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F64" w:rsidRPr="00E73763" w:rsidRDefault="00F1252E" w:rsidP="007F4CAC">
      <w:pPr>
        <w:pStyle w:val="Footer"/>
        <w:jc w:val="center"/>
        <w:rPr>
          <w:b/>
          <w:sz w:val="28"/>
          <w:szCs w:val="28"/>
          <w:lang w:val="lv-LV"/>
        </w:rPr>
      </w:pPr>
      <w:r w:rsidRPr="00E73763">
        <w:rPr>
          <w:b/>
          <w:sz w:val="28"/>
          <w:szCs w:val="28"/>
          <w:lang w:val="lv-LV"/>
        </w:rPr>
        <w:t>Ministru kabineta noteikumu projekta „</w:t>
      </w:r>
      <w:r w:rsidR="007F4CAC">
        <w:rPr>
          <w:b/>
          <w:sz w:val="28"/>
          <w:szCs w:val="28"/>
          <w:lang w:val="lv-LV"/>
        </w:rPr>
        <w:t>Latvijas Kara muzeja nolikums</w:t>
      </w:r>
      <w:r w:rsidRPr="00E73763">
        <w:rPr>
          <w:b/>
          <w:sz w:val="28"/>
          <w:szCs w:val="28"/>
          <w:lang w:val="lv-LV"/>
        </w:rPr>
        <w:t xml:space="preserve">” </w:t>
      </w:r>
      <w:r w:rsidR="00580218" w:rsidRPr="00E73763">
        <w:rPr>
          <w:b/>
          <w:bCs/>
          <w:sz w:val="28"/>
          <w:szCs w:val="28"/>
          <w:lang w:val="lv-LV"/>
        </w:rPr>
        <w:t xml:space="preserve">sākotnējās ietekmes novērtējuma </w:t>
      </w:r>
      <w:smartTag w:uri="schemas-tilde-lv/tildestengine" w:element="veidnes">
        <w:smartTagPr>
          <w:attr w:name="baseform" w:val="ziņojum|s"/>
          <w:attr w:name="id" w:val="-1"/>
          <w:attr w:name="text" w:val="ziņojums"/>
        </w:smartTagPr>
        <w:r w:rsidR="00580218" w:rsidRPr="00E73763">
          <w:rPr>
            <w:b/>
            <w:bCs/>
            <w:sz w:val="28"/>
            <w:szCs w:val="28"/>
            <w:lang w:val="lv-LV"/>
          </w:rPr>
          <w:t>ziņojums</w:t>
        </w:r>
      </w:smartTag>
      <w:r w:rsidR="002E7104" w:rsidRPr="00E73763">
        <w:rPr>
          <w:b/>
          <w:bCs/>
          <w:sz w:val="28"/>
          <w:szCs w:val="28"/>
          <w:lang w:val="lv-LV"/>
        </w:rPr>
        <w:t xml:space="preserve"> </w:t>
      </w:r>
      <w:r w:rsidR="00580218" w:rsidRPr="00E73763">
        <w:rPr>
          <w:b/>
          <w:bCs/>
          <w:sz w:val="28"/>
          <w:szCs w:val="28"/>
          <w:lang w:val="lv-LV"/>
        </w:rPr>
        <w:t>(</w:t>
      </w:r>
      <w:r w:rsidR="00FC2A72" w:rsidRPr="00E73763">
        <w:rPr>
          <w:b/>
          <w:bCs/>
          <w:sz w:val="28"/>
          <w:szCs w:val="28"/>
          <w:lang w:val="lv-LV"/>
        </w:rPr>
        <w:t>anotācija</w:t>
      </w:r>
      <w:r w:rsidR="00580218" w:rsidRPr="00E73763">
        <w:rPr>
          <w:b/>
          <w:bCs/>
          <w:sz w:val="28"/>
          <w:szCs w:val="28"/>
          <w:lang w:val="lv-LV"/>
        </w:rPr>
        <w:t>)</w:t>
      </w:r>
    </w:p>
    <w:p w:rsidR="00F1252E" w:rsidRPr="00E73763" w:rsidRDefault="00F1252E" w:rsidP="00E03CDE">
      <w:pPr>
        <w:jc w:val="center"/>
        <w:rPr>
          <w:b/>
          <w:bCs/>
          <w:lang w:val="lv-LV"/>
        </w:rPr>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71"/>
        <w:gridCol w:w="2095"/>
        <w:gridCol w:w="6773"/>
      </w:tblGrid>
      <w:tr w:rsidR="00FC2A72" w:rsidRPr="00E73763" w:rsidTr="00861FC4">
        <w:trPr>
          <w:trHeight w:val="264"/>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FC2A72" w:rsidRPr="00E73763" w:rsidRDefault="00FC2A72" w:rsidP="00580218">
            <w:pPr>
              <w:pStyle w:val="naisc"/>
              <w:jc w:val="center"/>
              <w:rPr>
                <w:sz w:val="28"/>
                <w:szCs w:val="28"/>
              </w:rPr>
            </w:pPr>
            <w:r w:rsidRPr="00E73763">
              <w:rPr>
                <w:b/>
                <w:bCs/>
                <w:sz w:val="28"/>
                <w:szCs w:val="28"/>
              </w:rPr>
              <w:t xml:space="preserve">I. </w:t>
            </w:r>
            <w:r w:rsidR="00580218" w:rsidRPr="00E73763">
              <w:rPr>
                <w:b/>
                <w:bCs/>
                <w:sz w:val="28"/>
                <w:szCs w:val="28"/>
              </w:rPr>
              <w:t xml:space="preserve">Tiesību </w:t>
            </w:r>
            <w:smartTag w:uri="schemas-tilde-lv/tildestengine" w:element="veidnes">
              <w:smartTagPr>
                <w:attr w:name="baseform" w:val="akt|s"/>
                <w:attr w:name="id" w:val="-1"/>
                <w:attr w:name="text" w:val="akta"/>
              </w:smartTagPr>
              <w:r w:rsidR="00580218" w:rsidRPr="00E73763">
                <w:rPr>
                  <w:b/>
                  <w:bCs/>
                  <w:sz w:val="28"/>
                  <w:szCs w:val="28"/>
                </w:rPr>
                <w:t>akta</w:t>
              </w:r>
            </w:smartTag>
            <w:r w:rsidR="00580218" w:rsidRPr="00E73763">
              <w:rPr>
                <w:b/>
                <w:bCs/>
                <w:sz w:val="28"/>
                <w:szCs w:val="28"/>
              </w:rPr>
              <w:t xml:space="preserve"> projekta izstrādes nepieciešamība</w:t>
            </w:r>
          </w:p>
        </w:tc>
      </w:tr>
      <w:tr w:rsidR="008F7170" w:rsidRPr="0082787C" w:rsidTr="00861FC4">
        <w:trPr>
          <w:tblCellSpacing w:w="7" w:type="dxa"/>
        </w:trPr>
        <w:tc>
          <w:tcPr>
            <w:tcW w:w="223" w:type="pct"/>
            <w:tcBorders>
              <w:top w:val="outset" w:sz="6" w:space="0" w:color="auto"/>
              <w:left w:val="outset" w:sz="6" w:space="0" w:color="auto"/>
              <w:bottom w:val="outset" w:sz="6" w:space="0" w:color="auto"/>
              <w:right w:val="outset" w:sz="6" w:space="0" w:color="auto"/>
            </w:tcBorders>
          </w:tcPr>
          <w:p w:rsidR="00651190" w:rsidRPr="00E73763" w:rsidRDefault="00651190" w:rsidP="00651190">
            <w:pPr>
              <w:rPr>
                <w:sz w:val="28"/>
                <w:szCs w:val="28"/>
                <w:lang w:val="lv-LV"/>
              </w:rPr>
            </w:pPr>
            <w:r w:rsidRPr="00E73763">
              <w:rPr>
                <w:sz w:val="28"/>
                <w:szCs w:val="28"/>
                <w:lang w:val="lv-LV"/>
              </w:rPr>
              <w:t xml:space="preserve">1. </w:t>
            </w:r>
          </w:p>
        </w:tc>
        <w:tc>
          <w:tcPr>
            <w:tcW w:w="1127" w:type="pct"/>
            <w:tcBorders>
              <w:top w:val="outset" w:sz="6" w:space="0" w:color="auto"/>
              <w:left w:val="outset" w:sz="6" w:space="0" w:color="auto"/>
              <w:bottom w:val="outset" w:sz="6" w:space="0" w:color="auto"/>
              <w:right w:val="outset" w:sz="6" w:space="0" w:color="auto"/>
            </w:tcBorders>
          </w:tcPr>
          <w:p w:rsidR="00651190" w:rsidRPr="00E73763" w:rsidRDefault="00651190" w:rsidP="00580218">
            <w:pPr>
              <w:rPr>
                <w:sz w:val="28"/>
                <w:szCs w:val="28"/>
                <w:lang w:val="lv-LV"/>
              </w:rPr>
            </w:pPr>
            <w:r w:rsidRPr="00E73763">
              <w:rPr>
                <w:sz w:val="28"/>
                <w:szCs w:val="28"/>
                <w:lang w:val="lv-LV"/>
              </w:rPr>
              <w:t>Pamatojums</w:t>
            </w:r>
          </w:p>
        </w:tc>
        <w:tc>
          <w:tcPr>
            <w:tcW w:w="3620" w:type="pct"/>
            <w:tcBorders>
              <w:top w:val="outset" w:sz="6" w:space="0" w:color="auto"/>
              <w:left w:val="outset" w:sz="6" w:space="0" w:color="auto"/>
              <w:bottom w:val="outset" w:sz="6" w:space="0" w:color="auto"/>
              <w:right w:val="outset" w:sz="6" w:space="0" w:color="auto"/>
            </w:tcBorders>
          </w:tcPr>
          <w:p w:rsidR="00666FBF" w:rsidRPr="00666FBF" w:rsidRDefault="00F8106E" w:rsidP="00DF650D">
            <w:pPr>
              <w:tabs>
                <w:tab w:val="left" w:pos="432"/>
              </w:tabs>
              <w:jc w:val="both"/>
              <w:rPr>
                <w:sz w:val="28"/>
                <w:szCs w:val="28"/>
                <w:lang w:val="lv-LV"/>
              </w:rPr>
            </w:pPr>
            <w:r w:rsidRPr="00521A31">
              <w:rPr>
                <w:sz w:val="28"/>
                <w:szCs w:val="28"/>
                <w:lang w:val="lv-LV"/>
              </w:rPr>
              <w:t>Ministru kabineta noteikumu projekts „</w:t>
            </w:r>
            <w:r w:rsidR="0021128D">
              <w:rPr>
                <w:sz w:val="28"/>
                <w:szCs w:val="28"/>
                <w:lang w:val="lv-LV"/>
              </w:rPr>
              <w:t>Latvijas Kara muzeja nolikums</w:t>
            </w:r>
            <w:r w:rsidRPr="00521A31">
              <w:rPr>
                <w:sz w:val="28"/>
                <w:szCs w:val="28"/>
                <w:lang w:val="lv-LV"/>
              </w:rPr>
              <w:t xml:space="preserve">” </w:t>
            </w:r>
            <w:r w:rsidR="00651190" w:rsidRPr="00521A31">
              <w:rPr>
                <w:sz w:val="28"/>
                <w:szCs w:val="28"/>
                <w:lang w:val="lv-LV"/>
              </w:rPr>
              <w:t>(turpmāk –</w:t>
            </w:r>
            <w:r w:rsidR="007B4421">
              <w:rPr>
                <w:sz w:val="28"/>
                <w:szCs w:val="28"/>
                <w:lang w:val="lv-LV"/>
              </w:rPr>
              <w:t xml:space="preserve"> </w:t>
            </w:r>
            <w:r w:rsidR="00A148DC" w:rsidRPr="00521A31">
              <w:rPr>
                <w:sz w:val="28"/>
                <w:szCs w:val="28"/>
                <w:lang w:val="lv-LV"/>
              </w:rPr>
              <w:t>p</w:t>
            </w:r>
            <w:r w:rsidR="00651190" w:rsidRPr="00521A31">
              <w:rPr>
                <w:sz w:val="28"/>
                <w:szCs w:val="28"/>
                <w:lang w:val="lv-LV"/>
              </w:rPr>
              <w:t xml:space="preserve">rojekts) izstrādāts </w:t>
            </w:r>
            <w:r w:rsidR="00CF4785">
              <w:rPr>
                <w:sz w:val="28"/>
                <w:szCs w:val="28"/>
                <w:lang w:val="lv-LV"/>
              </w:rPr>
              <w:t xml:space="preserve">saskaņā </w:t>
            </w:r>
            <w:r w:rsidR="0041540A">
              <w:rPr>
                <w:sz w:val="28"/>
                <w:szCs w:val="28"/>
                <w:lang w:val="lv-LV"/>
              </w:rPr>
              <w:t>Valsts pārvaldes iekārtas likuma 16.panta pirmo daļu.</w:t>
            </w:r>
          </w:p>
        </w:tc>
      </w:tr>
      <w:tr w:rsidR="008F7170" w:rsidRPr="0082787C" w:rsidTr="0090080C">
        <w:trPr>
          <w:trHeight w:val="6317"/>
          <w:tblCellSpacing w:w="7" w:type="dxa"/>
        </w:trPr>
        <w:tc>
          <w:tcPr>
            <w:tcW w:w="223" w:type="pct"/>
            <w:tcBorders>
              <w:top w:val="outset" w:sz="6" w:space="0" w:color="auto"/>
              <w:left w:val="outset" w:sz="6" w:space="0" w:color="auto"/>
              <w:bottom w:val="outset" w:sz="6" w:space="0" w:color="auto"/>
              <w:right w:val="outset" w:sz="6" w:space="0" w:color="auto"/>
            </w:tcBorders>
          </w:tcPr>
          <w:p w:rsidR="008F7170" w:rsidRPr="00E73763" w:rsidRDefault="008F7170" w:rsidP="008F7170">
            <w:pPr>
              <w:rPr>
                <w:sz w:val="28"/>
                <w:szCs w:val="28"/>
                <w:lang w:val="lv-LV"/>
              </w:rPr>
            </w:pPr>
            <w:r w:rsidRPr="00E73763">
              <w:rPr>
                <w:sz w:val="28"/>
                <w:szCs w:val="28"/>
                <w:lang w:val="lv-LV"/>
              </w:rPr>
              <w:t xml:space="preserve">2. </w:t>
            </w:r>
          </w:p>
        </w:tc>
        <w:tc>
          <w:tcPr>
            <w:tcW w:w="1127" w:type="pct"/>
            <w:tcBorders>
              <w:top w:val="outset" w:sz="6" w:space="0" w:color="auto"/>
              <w:left w:val="outset" w:sz="6" w:space="0" w:color="auto"/>
              <w:bottom w:val="outset" w:sz="6" w:space="0" w:color="auto"/>
              <w:right w:val="outset" w:sz="6" w:space="0" w:color="auto"/>
            </w:tcBorders>
          </w:tcPr>
          <w:p w:rsidR="008F7170" w:rsidRPr="00E73763" w:rsidRDefault="008F7170" w:rsidP="008F7170">
            <w:pPr>
              <w:rPr>
                <w:sz w:val="28"/>
                <w:szCs w:val="28"/>
                <w:lang w:val="lv-LV"/>
              </w:rPr>
            </w:pPr>
            <w:r w:rsidRPr="00E73763">
              <w:rPr>
                <w:sz w:val="28"/>
                <w:szCs w:val="28"/>
                <w:lang w:val="lv-LV"/>
              </w:rPr>
              <w:t>Pašreizējā situācija un problēmas</w:t>
            </w:r>
          </w:p>
        </w:tc>
        <w:tc>
          <w:tcPr>
            <w:tcW w:w="3620" w:type="pct"/>
            <w:tcBorders>
              <w:top w:val="outset" w:sz="6" w:space="0" w:color="auto"/>
              <w:left w:val="outset" w:sz="6" w:space="0" w:color="auto"/>
              <w:bottom w:val="outset" w:sz="6" w:space="0" w:color="auto"/>
              <w:right w:val="outset" w:sz="6" w:space="0" w:color="auto"/>
            </w:tcBorders>
          </w:tcPr>
          <w:p w:rsidR="00220910" w:rsidRPr="00220910" w:rsidRDefault="00220910" w:rsidP="00220910">
            <w:pPr>
              <w:pStyle w:val="naiskr"/>
              <w:jc w:val="both"/>
              <w:rPr>
                <w:sz w:val="28"/>
                <w:szCs w:val="28"/>
                <w:lang w:val="lv-LV"/>
              </w:rPr>
            </w:pPr>
            <w:r w:rsidRPr="00220910">
              <w:rPr>
                <w:sz w:val="28"/>
                <w:szCs w:val="28"/>
                <w:lang w:val="lv-LV"/>
              </w:rPr>
              <w:t>2010.gada 1.janvārī stājās spēkā jaunais Publisko aģentūru likums, kas paredz izmaiņas aģentūras statusā un tās funkcijās. Publisko aģentūru likuma pārejas noteikumu 2.punkts paredz ministrijām uzdevumu izvērtēt aģentūru darbības atbilstību jaunā Publisko aģentūru likuma prasībām un lemt par aģentūru statusa maiņu.</w:t>
            </w:r>
          </w:p>
          <w:p w:rsidR="00220910" w:rsidRPr="00220910" w:rsidRDefault="006C668F" w:rsidP="006C668F">
            <w:pPr>
              <w:jc w:val="both"/>
              <w:rPr>
                <w:sz w:val="28"/>
                <w:szCs w:val="28"/>
                <w:lang w:val="lv-LV"/>
              </w:rPr>
            </w:pPr>
            <w:r w:rsidRPr="004351AC">
              <w:rPr>
                <w:sz w:val="28"/>
                <w:szCs w:val="28"/>
                <w:lang w:val="lv-LV"/>
              </w:rPr>
              <w:t>Valsts aģentūra „Latvijas Kara muzejs” (turpmāk – muzejs) darbojas saskaņā ar Ministru kabineta 2005.gada 26.jūlija noteikumiem Nr.560 „Valsts aģentūras „Latvijas Kara muzejs” nolikums”.</w:t>
            </w:r>
            <w:r w:rsidRPr="006C668F">
              <w:rPr>
                <w:sz w:val="28"/>
                <w:szCs w:val="28"/>
                <w:lang w:val="lv-LV"/>
              </w:rPr>
              <w:t xml:space="preserve"> </w:t>
            </w:r>
            <w:r>
              <w:rPr>
                <w:sz w:val="28"/>
                <w:szCs w:val="28"/>
                <w:lang w:val="lv-LV"/>
              </w:rPr>
              <w:t xml:space="preserve">Muzeja </w:t>
            </w:r>
            <w:r w:rsidR="00220910" w:rsidRPr="00220910">
              <w:rPr>
                <w:sz w:val="28"/>
                <w:szCs w:val="28"/>
                <w:lang w:val="lv-LV"/>
              </w:rPr>
              <w:t xml:space="preserve">galvenais uzdevums ir saglabāt valsts īpašumu – nacionālo kultūras mantojumu, nevis sniegt pakalpojumus peļņas gūšanai. </w:t>
            </w:r>
            <w:r>
              <w:rPr>
                <w:sz w:val="28"/>
                <w:szCs w:val="28"/>
                <w:lang w:val="lv-LV"/>
              </w:rPr>
              <w:t xml:space="preserve">Publisko pakalpojumu sniegšana ir tikai daļa no muzeja noteiktajiem uzdevumiem, bet ne prioritārais darbības mērķis jeb pamatfunkcija. Muzeja </w:t>
            </w:r>
            <w:r w:rsidR="004351AC">
              <w:rPr>
                <w:sz w:val="28"/>
                <w:szCs w:val="28"/>
                <w:lang w:val="lv-LV"/>
              </w:rPr>
              <w:t xml:space="preserve">lielāko </w:t>
            </w:r>
            <w:r>
              <w:rPr>
                <w:sz w:val="28"/>
                <w:szCs w:val="28"/>
                <w:lang w:val="lv-LV"/>
              </w:rPr>
              <w:t>finan</w:t>
            </w:r>
            <w:r w:rsidR="004351AC">
              <w:rPr>
                <w:sz w:val="28"/>
                <w:szCs w:val="28"/>
                <w:lang w:val="lv-LV"/>
              </w:rPr>
              <w:t>sējuma daļu</w:t>
            </w:r>
            <w:r>
              <w:rPr>
                <w:sz w:val="28"/>
                <w:szCs w:val="28"/>
                <w:lang w:val="lv-LV"/>
              </w:rPr>
              <w:t xml:space="preserve"> </w:t>
            </w:r>
            <w:r w:rsidR="004351AC">
              <w:rPr>
                <w:sz w:val="28"/>
                <w:szCs w:val="28"/>
                <w:lang w:val="lv-LV"/>
              </w:rPr>
              <w:t xml:space="preserve">2012.gadā </w:t>
            </w:r>
            <w:r>
              <w:rPr>
                <w:sz w:val="28"/>
                <w:szCs w:val="28"/>
                <w:lang w:val="lv-LV"/>
              </w:rPr>
              <w:t>veido valsts budžeta dotācijas no vispārējiem ieņēmumiem – 97,</w:t>
            </w:r>
            <w:r w:rsidR="004351AC">
              <w:rPr>
                <w:sz w:val="28"/>
                <w:szCs w:val="28"/>
                <w:lang w:val="lv-LV"/>
              </w:rPr>
              <w:t>88%, bet n</w:t>
            </w:r>
            <w:r w:rsidR="00220910" w:rsidRPr="00220910">
              <w:rPr>
                <w:sz w:val="28"/>
                <w:szCs w:val="28"/>
                <w:lang w:val="lv-LV"/>
              </w:rPr>
              <w:t xml:space="preserve">o sniegtajiem maksas pakalpojumiem iegūtie finanšu līdzekļi veido </w:t>
            </w:r>
            <w:r w:rsidR="004351AC">
              <w:rPr>
                <w:sz w:val="28"/>
                <w:szCs w:val="28"/>
                <w:lang w:val="lv-LV"/>
              </w:rPr>
              <w:t xml:space="preserve">tikai </w:t>
            </w:r>
            <w:r w:rsidR="00220910" w:rsidRPr="00220910">
              <w:rPr>
                <w:sz w:val="28"/>
                <w:szCs w:val="28"/>
                <w:lang w:val="lv-LV"/>
              </w:rPr>
              <w:t>2,12%, kas pamatā tiek izmantoti muzeja sniegto publisko maksas pakalpojumu faktisko izmaksu segšanai. Tādējādi, prasību, ka lielāko daļu no iestādes budžeta veido ieņēmumi no pakalpojumu sniegšanas, muzejs nevar izpildīt. Līdz ar to</w:t>
            </w:r>
            <w:r>
              <w:rPr>
                <w:sz w:val="28"/>
                <w:szCs w:val="28"/>
                <w:lang w:val="lv-LV"/>
              </w:rPr>
              <w:t xml:space="preserve"> muzeja finansējums neatbilst Publisko aģentūru likumā noteiktajam valsts aģentūru finansēšanas modelim un </w:t>
            </w:r>
            <w:r w:rsidR="00220910" w:rsidRPr="00220910">
              <w:rPr>
                <w:sz w:val="28"/>
                <w:szCs w:val="28"/>
                <w:lang w:val="lv-LV"/>
              </w:rPr>
              <w:t>valsts aģentūras statusam.</w:t>
            </w:r>
          </w:p>
          <w:p w:rsidR="00666FBF" w:rsidRPr="004E2C2B" w:rsidRDefault="00220910" w:rsidP="00220910">
            <w:pPr>
              <w:pStyle w:val="naiskr"/>
              <w:jc w:val="both"/>
              <w:rPr>
                <w:sz w:val="28"/>
                <w:szCs w:val="28"/>
                <w:lang w:val="lv-LV"/>
              </w:rPr>
            </w:pPr>
            <w:r w:rsidRPr="00220910">
              <w:rPr>
                <w:sz w:val="28"/>
                <w:szCs w:val="28"/>
                <w:lang w:val="lv-LV"/>
              </w:rPr>
              <w:t>Ņemot vērā augstāk minēto, muzejam nepieciešams mainīt valsts aģentūras tiesisko statusu uz tiešās pārvaldes iestādi, saglabājot iepriekšējās Latvijas Kara muzeja funkcijas, uzdevumus un tiesības.</w:t>
            </w:r>
          </w:p>
        </w:tc>
      </w:tr>
      <w:tr w:rsidR="008F7170" w:rsidRPr="00E73763" w:rsidTr="00861FC4">
        <w:trPr>
          <w:trHeight w:val="951"/>
          <w:tblCellSpacing w:w="7" w:type="dxa"/>
        </w:trPr>
        <w:tc>
          <w:tcPr>
            <w:tcW w:w="223" w:type="pct"/>
            <w:tcBorders>
              <w:top w:val="outset" w:sz="6" w:space="0" w:color="auto"/>
              <w:left w:val="outset" w:sz="6" w:space="0" w:color="auto"/>
              <w:bottom w:val="outset" w:sz="6" w:space="0" w:color="auto"/>
              <w:right w:val="outset" w:sz="6" w:space="0" w:color="auto"/>
            </w:tcBorders>
          </w:tcPr>
          <w:p w:rsidR="008F7170" w:rsidRPr="00E73763" w:rsidRDefault="008F7170" w:rsidP="008F7170">
            <w:pPr>
              <w:rPr>
                <w:sz w:val="28"/>
                <w:szCs w:val="28"/>
                <w:lang w:val="lv-LV"/>
              </w:rPr>
            </w:pPr>
            <w:r w:rsidRPr="00E73763">
              <w:rPr>
                <w:sz w:val="28"/>
                <w:szCs w:val="28"/>
                <w:lang w:val="lv-LV"/>
              </w:rPr>
              <w:t xml:space="preserve">3. </w:t>
            </w:r>
          </w:p>
        </w:tc>
        <w:tc>
          <w:tcPr>
            <w:tcW w:w="1127" w:type="pct"/>
            <w:tcBorders>
              <w:top w:val="outset" w:sz="6" w:space="0" w:color="auto"/>
              <w:left w:val="outset" w:sz="6" w:space="0" w:color="auto"/>
              <w:bottom w:val="outset" w:sz="6" w:space="0" w:color="auto"/>
              <w:right w:val="outset" w:sz="6" w:space="0" w:color="auto"/>
            </w:tcBorders>
          </w:tcPr>
          <w:p w:rsidR="008F7170" w:rsidRPr="00E73763" w:rsidRDefault="008F7170" w:rsidP="008F7170">
            <w:pPr>
              <w:rPr>
                <w:sz w:val="28"/>
                <w:szCs w:val="28"/>
                <w:lang w:val="lv-LV"/>
              </w:rPr>
            </w:pPr>
            <w:r w:rsidRPr="00E73763">
              <w:rPr>
                <w:sz w:val="28"/>
                <w:szCs w:val="28"/>
                <w:lang w:val="lv-LV"/>
              </w:rPr>
              <w:t xml:space="preserve">Saistītie politikas ietekmes </w:t>
            </w:r>
            <w:r w:rsidRPr="00E73763">
              <w:rPr>
                <w:sz w:val="28"/>
                <w:szCs w:val="28"/>
                <w:lang w:val="lv-LV"/>
              </w:rPr>
              <w:lastRenderedPageBreak/>
              <w:t>novērtējumi un pētījumi</w:t>
            </w:r>
          </w:p>
        </w:tc>
        <w:tc>
          <w:tcPr>
            <w:tcW w:w="3620" w:type="pct"/>
            <w:tcBorders>
              <w:top w:val="outset" w:sz="6" w:space="0" w:color="auto"/>
              <w:left w:val="outset" w:sz="6" w:space="0" w:color="auto"/>
              <w:bottom w:val="outset" w:sz="6" w:space="0" w:color="auto"/>
              <w:right w:val="outset" w:sz="6" w:space="0" w:color="auto"/>
            </w:tcBorders>
          </w:tcPr>
          <w:p w:rsidR="008F7170" w:rsidRPr="00521A31" w:rsidRDefault="00194AD7" w:rsidP="000D349F">
            <w:pPr>
              <w:jc w:val="both"/>
              <w:rPr>
                <w:sz w:val="28"/>
                <w:szCs w:val="28"/>
                <w:lang w:val="lv-LV"/>
              </w:rPr>
            </w:pPr>
            <w:r w:rsidRPr="00521A31">
              <w:rPr>
                <w:sz w:val="28"/>
                <w:szCs w:val="28"/>
                <w:lang w:val="lv-LV"/>
              </w:rPr>
              <w:lastRenderedPageBreak/>
              <w:t>Projekts šo jomu neskar</w:t>
            </w:r>
          </w:p>
        </w:tc>
      </w:tr>
      <w:tr w:rsidR="008F7170" w:rsidRPr="0082787C" w:rsidTr="008D2786">
        <w:trPr>
          <w:trHeight w:val="434"/>
          <w:tblCellSpacing w:w="7" w:type="dxa"/>
        </w:trPr>
        <w:tc>
          <w:tcPr>
            <w:tcW w:w="223" w:type="pct"/>
            <w:tcBorders>
              <w:top w:val="outset" w:sz="6" w:space="0" w:color="auto"/>
              <w:left w:val="outset" w:sz="6" w:space="0" w:color="auto"/>
              <w:bottom w:val="outset" w:sz="6" w:space="0" w:color="auto"/>
              <w:right w:val="outset" w:sz="6" w:space="0" w:color="auto"/>
            </w:tcBorders>
          </w:tcPr>
          <w:p w:rsidR="008F7170" w:rsidRPr="00E73763" w:rsidRDefault="008F7170" w:rsidP="008F7170">
            <w:pPr>
              <w:rPr>
                <w:sz w:val="28"/>
                <w:szCs w:val="28"/>
                <w:lang w:val="lv-LV"/>
              </w:rPr>
            </w:pPr>
            <w:r w:rsidRPr="00E73763">
              <w:rPr>
                <w:sz w:val="28"/>
                <w:szCs w:val="28"/>
                <w:lang w:val="lv-LV"/>
              </w:rPr>
              <w:lastRenderedPageBreak/>
              <w:t>4.</w:t>
            </w:r>
          </w:p>
        </w:tc>
        <w:tc>
          <w:tcPr>
            <w:tcW w:w="1127" w:type="pct"/>
            <w:tcBorders>
              <w:top w:val="outset" w:sz="6" w:space="0" w:color="auto"/>
              <w:left w:val="outset" w:sz="6" w:space="0" w:color="auto"/>
              <w:bottom w:val="outset" w:sz="6" w:space="0" w:color="auto"/>
              <w:right w:val="outset" w:sz="6" w:space="0" w:color="auto"/>
            </w:tcBorders>
          </w:tcPr>
          <w:p w:rsidR="008F7170" w:rsidRPr="00E73763" w:rsidRDefault="008F7170" w:rsidP="008F7170">
            <w:pPr>
              <w:rPr>
                <w:sz w:val="28"/>
                <w:szCs w:val="28"/>
                <w:lang w:val="lv-LV"/>
              </w:rPr>
            </w:pPr>
            <w:r w:rsidRPr="00E73763">
              <w:rPr>
                <w:sz w:val="28"/>
                <w:szCs w:val="28"/>
                <w:lang w:val="lv-LV"/>
              </w:rPr>
              <w:t>Tiesiskā regulējuma mērķis un būtība</w:t>
            </w:r>
          </w:p>
        </w:tc>
        <w:tc>
          <w:tcPr>
            <w:tcW w:w="3620" w:type="pct"/>
            <w:tcBorders>
              <w:top w:val="outset" w:sz="6" w:space="0" w:color="auto"/>
              <w:left w:val="outset" w:sz="6" w:space="0" w:color="auto"/>
              <w:bottom w:val="outset" w:sz="6" w:space="0" w:color="auto"/>
              <w:right w:val="outset" w:sz="6" w:space="0" w:color="auto"/>
            </w:tcBorders>
          </w:tcPr>
          <w:p w:rsidR="00D260A1" w:rsidRPr="005625B8" w:rsidRDefault="00D260A1" w:rsidP="00D260A1">
            <w:pPr>
              <w:jc w:val="both"/>
              <w:rPr>
                <w:sz w:val="28"/>
                <w:szCs w:val="28"/>
                <w:lang w:val="lv-LV"/>
              </w:rPr>
            </w:pPr>
            <w:r w:rsidRPr="005956B4">
              <w:rPr>
                <w:sz w:val="28"/>
                <w:szCs w:val="28"/>
                <w:lang w:val="lv-LV"/>
              </w:rPr>
              <w:t xml:space="preserve">Projekts paredz valsts aģentūras </w:t>
            </w:r>
            <w:r w:rsidR="0041540A" w:rsidRPr="005956B4">
              <w:rPr>
                <w:sz w:val="28"/>
                <w:szCs w:val="28"/>
                <w:lang w:val="lv-LV"/>
              </w:rPr>
              <w:t xml:space="preserve">tiesiskā statusa maiņu uz </w:t>
            </w:r>
            <w:r w:rsidRPr="005956B4">
              <w:rPr>
                <w:sz w:val="28"/>
                <w:szCs w:val="28"/>
                <w:lang w:val="lv-LV"/>
              </w:rPr>
              <w:t>tiešās pārvaldes iestādi</w:t>
            </w:r>
            <w:r w:rsidR="00E24F2F">
              <w:rPr>
                <w:sz w:val="28"/>
                <w:szCs w:val="28"/>
                <w:lang w:val="lv-LV"/>
              </w:rPr>
              <w:t xml:space="preserve">. </w:t>
            </w:r>
            <w:r w:rsidR="009E60AF">
              <w:rPr>
                <w:sz w:val="28"/>
                <w:szCs w:val="28"/>
                <w:lang w:val="lv-LV"/>
              </w:rPr>
              <w:t>Ar noteikumu projekta izdošanu netiek veikta muzeja reorganizācija vai likvidācija, bet ir paredzēta iestā</w:t>
            </w:r>
            <w:r w:rsidR="00DE0656">
              <w:rPr>
                <w:sz w:val="28"/>
                <w:szCs w:val="28"/>
                <w:lang w:val="lv-LV"/>
              </w:rPr>
              <w:t xml:space="preserve">des pārveidošana, kas neatstāj </w:t>
            </w:r>
            <w:r w:rsidR="009E60AF">
              <w:rPr>
                <w:sz w:val="28"/>
                <w:szCs w:val="28"/>
                <w:lang w:val="lv-LV"/>
              </w:rPr>
              <w:t>ietekmi uz muzeja funkciju un uzdevumu apjomu.</w:t>
            </w:r>
            <w:r w:rsidR="001677AC">
              <w:rPr>
                <w:sz w:val="28"/>
                <w:szCs w:val="28"/>
                <w:lang w:val="lv-LV"/>
              </w:rPr>
              <w:t xml:space="preserve"> </w:t>
            </w:r>
            <w:r w:rsidR="00E321D0">
              <w:rPr>
                <w:sz w:val="28"/>
                <w:szCs w:val="28"/>
                <w:lang w:val="lv-LV"/>
              </w:rPr>
              <w:t>Līdz a</w:t>
            </w:r>
            <w:r w:rsidR="001677AC">
              <w:rPr>
                <w:sz w:val="28"/>
                <w:szCs w:val="28"/>
                <w:lang w:val="lv-LV"/>
              </w:rPr>
              <w:t>r iestādes tiesiskā statusa maiņu, muzejs būs valsts aģentūras „Latvijas Kara muzejs” funkciju, tiesību, saistību, prasību, bilancē esošās mantas, lietvedības un arhīva pārņēmēj</w:t>
            </w:r>
            <w:r w:rsidR="00E321D0">
              <w:rPr>
                <w:sz w:val="28"/>
                <w:szCs w:val="28"/>
                <w:lang w:val="lv-LV"/>
              </w:rPr>
              <w:t>s</w:t>
            </w:r>
            <w:r w:rsidR="001677AC">
              <w:rPr>
                <w:sz w:val="28"/>
                <w:szCs w:val="28"/>
                <w:lang w:val="lv-LV"/>
              </w:rPr>
              <w:t>.</w:t>
            </w:r>
          </w:p>
          <w:p w:rsidR="00852555" w:rsidRPr="00852555" w:rsidRDefault="005625B8" w:rsidP="00852555">
            <w:pPr>
              <w:tabs>
                <w:tab w:val="left" w:pos="284"/>
              </w:tabs>
              <w:jc w:val="both"/>
              <w:rPr>
                <w:sz w:val="28"/>
                <w:szCs w:val="28"/>
                <w:lang w:val="lv-LV"/>
              </w:rPr>
            </w:pPr>
            <w:r>
              <w:rPr>
                <w:sz w:val="28"/>
                <w:szCs w:val="28"/>
                <w:lang w:val="lv-LV"/>
              </w:rPr>
              <w:t xml:space="preserve">Noteikumu projekts paredz atzīt par spēku zaudējušiem </w:t>
            </w:r>
            <w:r w:rsidR="00852555" w:rsidRPr="00852555">
              <w:rPr>
                <w:sz w:val="28"/>
                <w:szCs w:val="28"/>
                <w:lang w:val="lv-LV"/>
              </w:rPr>
              <w:t>Ministru kabineta 2005.gada 26.jūlija noteikumus Nr.560 „Valsts aģentūras „Latvijas Kara muzejs” nolikums”</w:t>
            </w:r>
            <w:r w:rsidR="00852555">
              <w:rPr>
                <w:sz w:val="28"/>
                <w:szCs w:val="28"/>
                <w:lang w:val="lv-LV"/>
              </w:rPr>
              <w:t>.</w:t>
            </w:r>
          </w:p>
        </w:tc>
      </w:tr>
      <w:tr w:rsidR="000E27E1" w:rsidRPr="00E73763" w:rsidTr="00861FC4">
        <w:trPr>
          <w:trHeight w:val="294"/>
          <w:tblCellSpacing w:w="7" w:type="dxa"/>
        </w:trPr>
        <w:tc>
          <w:tcPr>
            <w:tcW w:w="223" w:type="pct"/>
            <w:tcBorders>
              <w:top w:val="outset" w:sz="6" w:space="0" w:color="auto"/>
              <w:left w:val="outset" w:sz="6" w:space="0" w:color="auto"/>
              <w:bottom w:val="outset" w:sz="6" w:space="0" w:color="auto"/>
              <w:right w:val="outset" w:sz="6" w:space="0" w:color="auto"/>
            </w:tcBorders>
          </w:tcPr>
          <w:p w:rsidR="000E27E1" w:rsidRPr="00E73763" w:rsidRDefault="000E27E1" w:rsidP="000E27E1">
            <w:pPr>
              <w:rPr>
                <w:sz w:val="28"/>
                <w:szCs w:val="28"/>
                <w:lang w:val="lv-LV"/>
              </w:rPr>
            </w:pPr>
            <w:r w:rsidRPr="00E73763">
              <w:rPr>
                <w:sz w:val="28"/>
                <w:szCs w:val="28"/>
                <w:lang w:val="lv-LV"/>
              </w:rPr>
              <w:t>5.</w:t>
            </w:r>
          </w:p>
        </w:tc>
        <w:tc>
          <w:tcPr>
            <w:tcW w:w="1127" w:type="pct"/>
            <w:tcBorders>
              <w:top w:val="outset" w:sz="6" w:space="0" w:color="auto"/>
              <w:left w:val="outset" w:sz="6" w:space="0" w:color="auto"/>
              <w:bottom w:val="outset" w:sz="6" w:space="0" w:color="auto"/>
              <w:right w:val="outset" w:sz="6" w:space="0" w:color="auto"/>
            </w:tcBorders>
          </w:tcPr>
          <w:p w:rsidR="000E27E1" w:rsidRPr="00E73763" w:rsidRDefault="000E27E1" w:rsidP="000E27E1">
            <w:pPr>
              <w:rPr>
                <w:sz w:val="28"/>
                <w:szCs w:val="28"/>
                <w:lang w:val="lv-LV"/>
              </w:rPr>
            </w:pPr>
            <w:r w:rsidRPr="00E73763">
              <w:rPr>
                <w:sz w:val="28"/>
                <w:szCs w:val="28"/>
                <w:lang w:val="lv-LV"/>
              </w:rPr>
              <w:t>Projekta izstrādē iesaistītās institūcijas</w:t>
            </w:r>
          </w:p>
        </w:tc>
        <w:tc>
          <w:tcPr>
            <w:tcW w:w="3620" w:type="pct"/>
            <w:tcBorders>
              <w:top w:val="outset" w:sz="6" w:space="0" w:color="auto"/>
              <w:left w:val="outset" w:sz="6" w:space="0" w:color="auto"/>
              <w:bottom w:val="outset" w:sz="6" w:space="0" w:color="auto"/>
              <w:right w:val="outset" w:sz="6" w:space="0" w:color="auto"/>
            </w:tcBorders>
          </w:tcPr>
          <w:p w:rsidR="000E27E1" w:rsidRPr="00521A31" w:rsidRDefault="00E42B51" w:rsidP="00E42B51">
            <w:pPr>
              <w:pStyle w:val="NormalWeb"/>
              <w:spacing w:before="0" w:beforeAutospacing="0" w:after="0" w:afterAutospacing="0"/>
              <w:jc w:val="both"/>
              <w:rPr>
                <w:sz w:val="28"/>
                <w:szCs w:val="28"/>
              </w:rPr>
            </w:pPr>
            <w:r>
              <w:rPr>
                <w:sz w:val="28"/>
                <w:szCs w:val="28"/>
              </w:rPr>
              <w:t>Aizsardzības ministrija, v</w:t>
            </w:r>
            <w:r w:rsidR="000E27E1" w:rsidRPr="00521A31">
              <w:rPr>
                <w:sz w:val="28"/>
                <w:szCs w:val="28"/>
              </w:rPr>
              <w:t xml:space="preserve">alsts aģentūra „Latvijas </w:t>
            </w:r>
            <w:r w:rsidR="001D1DFA" w:rsidRPr="00521A31">
              <w:rPr>
                <w:sz w:val="28"/>
                <w:szCs w:val="28"/>
              </w:rPr>
              <w:t>Kara</w:t>
            </w:r>
            <w:r w:rsidR="000E27E1" w:rsidRPr="00521A31">
              <w:rPr>
                <w:sz w:val="28"/>
                <w:szCs w:val="28"/>
              </w:rPr>
              <w:t xml:space="preserve"> muzejs</w:t>
            </w:r>
            <w:r w:rsidR="00820EAC" w:rsidRPr="00521A31">
              <w:rPr>
                <w:sz w:val="28"/>
                <w:szCs w:val="28"/>
              </w:rPr>
              <w:t>”</w:t>
            </w:r>
            <w:r w:rsidR="0079598F" w:rsidRPr="00521A31">
              <w:rPr>
                <w:sz w:val="28"/>
                <w:szCs w:val="28"/>
              </w:rPr>
              <w:t>.</w:t>
            </w:r>
          </w:p>
        </w:tc>
      </w:tr>
      <w:tr w:rsidR="000E27E1" w:rsidRPr="00E73763" w:rsidTr="00861FC4">
        <w:trPr>
          <w:trHeight w:val="294"/>
          <w:tblCellSpacing w:w="7" w:type="dxa"/>
        </w:trPr>
        <w:tc>
          <w:tcPr>
            <w:tcW w:w="223" w:type="pct"/>
            <w:tcBorders>
              <w:top w:val="outset" w:sz="6" w:space="0" w:color="auto"/>
              <w:left w:val="outset" w:sz="6" w:space="0" w:color="auto"/>
              <w:bottom w:val="outset" w:sz="6" w:space="0" w:color="auto"/>
              <w:right w:val="outset" w:sz="6" w:space="0" w:color="auto"/>
            </w:tcBorders>
          </w:tcPr>
          <w:p w:rsidR="000E27E1" w:rsidRPr="00E73763" w:rsidRDefault="000E27E1" w:rsidP="002E7104">
            <w:pPr>
              <w:rPr>
                <w:sz w:val="28"/>
                <w:szCs w:val="28"/>
                <w:lang w:val="lv-LV"/>
              </w:rPr>
            </w:pPr>
            <w:r w:rsidRPr="00E73763">
              <w:rPr>
                <w:sz w:val="28"/>
                <w:szCs w:val="28"/>
                <w:lang w:val="lv-LV"/>
              </w:rPr>
              <w:t>6.</w:t>
            </w:r>
          </w:p>
        </w:tc>
        <w:tc>
          <w:tcPr>
            <w:tcW w:w="1127" w:type="pct"/>
            <w:tcBorders>
              <w:top w:val="outset" w:sz="6" w:space="0" w:color="auto"/>
              <w:left w:val="outset" w:sz="6" w:space="0" w:color="auto"/>
              <w:bottom w:val="outset" w:sz="6" w:space="0" w:color="auto"/>
              <w:right w:val="outset" w:sz="6" w:space="0" w:color="auto"/>
            </w:tcBorders>
          </w:tcPr>
          <w:p w:rsidR="000E27E1" w:rsidRPr="00E73763" w:rsidRDefault="000E27E1" w:rsidP="000E27E1">
            <w:pPr>
              <w:rPr>
                <w:sz w:val="28"/>
                <w:szCs w:val="28"/>
                <w:lang w:val="lv-LV"/>
              </w:rPr>
            </w:pPr>
            <w:r w:rsidRPr="00E73763">
              <w:rPr>
                <w:sz w:val="28"/>
                <w:szCs w:val="28"/>
                <w:lang w:val="lv-LV"/>
              </w:rPr>
              <w:t>Iemesli, kādēļ netika nodrošināta sabiedrības līdzdalība</w:t>
            </w:r>
          </w:p>
        </w:tc>
        <w:tc>
          <w:tcPr>
            <w:tcW w:w="3620" w:type="pct"/>
            <w:tcBorders>
              <w:top w:val="outset" w:sz="6" w:space="0" w:color="auto"/>
              <w:left w:val="outset" w:sz="6" w:space="0" w:color="auto"/>
              <w:bottom w:val="outset" w:sz="6" w:space="0" w:color="auto"/>
              <w:right w:val="outset" w:sz="6" w:space="0" w:color="auto"/>
            </w:tcBorders>
          </w:tcPr>
          <w:p w:rsidR="000E27E1" w:rsidRPr="00521A31" w:rsidRDefault="00194AD7" w:rsidP="002E7104">
            <w:pPr>
              <w:pStyle w:val="NormalWeb"/>
              <w:spacing w:before="0" w:beforeAutospacing="0" w:after="0" w:afterAutospacing="0"/>
              <w:jc w:val="both"/>
              <w:rPr>
                <w:sz w:val="28"/>
                <w:szCs w:val="28"/>
              </w:rPr>
            </w:pPr>
            <w:r w:rsidRPr="00521A31">
              <w:rPr>
                <w:sz w:val="28"/>
                <w:szCs w:val="28"/>
              </w:rPr>
              <w:t>Projekts šo jomu neskar</w:t>
            </w:r>
          </w:p>
        </w:tc>
      </w:tr>
      <w:tr w:rsidR="000E27E1" w:rsidRPr="0082787C" w:rsidTr="00861FC4">
        <w:trPr>
          <w:trHeight w:val="294"/>
          <w:tblCellSpacing w:w="7" w:type="dxa"/>
        </w:trPr>
        <w:tc>
          <w:tcPr>
            <w:tcW w:w="223" w:type="pct"/>
            <w:tcBorders>
              <w:top w:val="outset" w:sz="6" w:space="0" w:color="auto"/>
              <w:left w:val="outset" w:sz="6" w:space="0" w:color="auto"/>
              <w:bottom w:val="outset" w:sz="6" w:space="0" w:color="auto"/>
              <w:right w:val="outset" w:sz="6" w:space="0" w:color="auto"/>
            </w:tcBorders>
          </w:tcPr>
          <w:p w:rsidR="000E27E1" w:rsidRPr="00E73763" w:rsidRDefault="000E27E1" w:rsidP="002E7104">
            <w:pPr>
              <w:rPr>
                <w:sz w:val="28"/>
                <w:szCs w:val="28"/>
                <w:lang w:val="lv-LV"/>
              </w:rPr>
            </w:pPr>
            <w:r w:rsidRPr="00E73763">
              <w:rPr>
                <w:sz w:val="28"/>
                <w:szCs w:val="28"/>
                <w:lang w:val="lv-LV"/>
              </w:rPr>
              <w:t xml:space="preserve">7. </w:t>
            </w:r>
          </w:p>
        </w:tc>
        <w:tc>
          <w:tcPr>
            <w:tcW w:w="1127" w:type="pct"/>
            <w:tcBorders>
              <w:top w:val="outset" w:sz="6" w:space="0" w:color="auto"/>
              <w:left w:val="outset" w:sz="6" w:space="0" w:color="auto"/>
              <w:bottom w:val="outset" w:sz="6" w:space="0" w:color="auto"/>
              <w:right w:val="outset" w:sz="6" w:space="0" w:color="auto"/>
            </w:tcBorders>
          </w:tcPr>
          <w:p w:rsidR="000E27E1" w:rsidRPr="00E73763" w:rsidRDefault="000E27E1" w:rsidP="002E7104">
            <w:pPr>
              <w:rPr>
                <w:sz w:val="28"/>
                <w:szCs w:val="28"/>
                <w:lang w:val="lv-LV"/>
              </w:rPr>
            </w:pPr>
            <w:r w:rsidRPr="00E73763">
              <w:rPr>
                <w:sz w:val="28"/>
                <w:szCs w:val="28"/>
                <w:lang w:val="lv-LV"/>
              </w:rPr>
              <w:t>Cita informācija</w:t>
            </w:r>
          </w:p>
        </w:tc>
        <w:tc>
          <w:tcPr>
            <w:tcW w:w="3620" w:type="pct"/>
            <w:tcBorders>
              <w:top w:val="outset" w:sz="6" w:space="0" w:color="auto"/>
              <w:left w:val="outset" w:sz="6" w:space="0" w:color="auto"/>
              <w:bottom w:val="outset" w:sz="6" w:space="0" w:color="auto"/>
              <w:right w:val="outset" w:sz="6" w:space="0" w:color="auto"/>
            </w:tcBorders>
          </w:tcPr>
          <w:p w:rsidR="000E27E1" w:rsidRPr="00521A31" w:rsidRDefault="00E92C09" w:rsidP="00FF73B4">
            <w:pPr>
              <w:pStyle w:val="NormalWeb"/>
              <w:spacing w:before="0" w:beforeAutospacing="0" w:after="0" w:afterAutospacing="0"/>
              <w:jc w:val="both"/>
              <w:rPr>
                <w:sz w:val="28"/>
                <w:szCs w:val="28"/>
              </w:rPr>
            </w:pPr>
            <w:r w:rsidRPr="00521A31">
              <w:rPr>
                <w:sz w:val="28"/>
                <w:szCs w:val="28"/>
              </w:rPr>
              <w:t xml:space="preserve"> </w:t>
            </w:r>
            <w:r w:rsidR="00FF73B4" w:rsidRPr="00647BFC">
              <w:rPr>
                <w:sz w:val="28"/>
                <w:szCs w:val="28"/>
              </w:rPr>
              <w:t>Projektā minētās funkcijas un uzdevumi tiks veikti Latvijas Kara muzejam apstiprināto budžeta līdzekļu ietvaros no Aizsardzības ministrijas budžeta programmas 12.00.00 „Kara muzejs”.</w:t>
            </w:r>
          </w:p>
        </w:tc>
      </w:tr>
    </w:tbl>
    <w:p w:rsidR="00AA5F64" w:rsidRDefault="00AA5F64">
      <w:pPr>
        <w:pStyle w:val="NormalWeb"/>
        <w:spacing w:before="0" w:beforeAutospacing="0" w:after="0" w:afterAutospacing="0"/>
      </w:pPr>
    </w:p>
    <w:p w:rsidR="00510E63" w:rsidRPr="005401D8" w:rsidRDefault="00510E63" w:rsidP="00510E63">
      <w:pPr>
        <w:pStyle w:val="NormalWeb"/>
        <w:spacing w:before="0" w:beforeAutospacing="0" w:after="0" w:afterAutospacing="0"/>
        <w:rPr>
          <w:i/>
          <w:sz w:val="28"/>
          <w:szCs w:val="28"/>
        </w:rPr>
      </w:pPr>
      <w:r w:rsidRPr="00647BFC">
        <w:rPr>
          <w:i/>
          <w:sz w:val="28"/>
          <w:szCs w:val="28"/>
        </w:rPr>
        <w:t xml:space="preserve">Anotācijas </w:t>
      </w:r>
      <w:r>
        <w:rPr>
          <w:i/>
          <w:sz w:val="28"/>
          <w:szCs w:val="28"/>
        </w:rPr>
        <w:t xml:space="preserve">III un </w:t>
      </w:r>
      <w:r w:rsidRPr="00647BFC">
        <w:rPr>
          <w:i/>
          <w:sz w:val="28"/>
          <w:szCs w:val="28"/>
        </w:rPr>
        <w:t xml:space="preserve">V sadaļa – </w:t>
      </w:r>
      <w:r w:rsidRPr="00647BFC">
        <w:rPr>
          <w:sz w:val="28"/>
          <w:szCs w:val="28"/>
        </w:rPr>
        <w:t>projekts šo jomas neskar</w:t>
      </w:r>
      <w:r w:rsidRPr="00647BFC">
        <w:rPr>
          <w:i/>
          <w:sz w:val="28"/>
          <w:szCs w:val="28"/>
        </w:rPr>
        <w:t>.</w:t>
      </w:r>
    </w:p>
    <w:p w:rsidR="00510E63" w:rsidRPr="00E73763" w:rsidRDefault="00510E63">
      <w:pPr>
        <w:pStyle w:val="NormalWeb"/>
        <w:spacing w:before="0" w:beforeAutospacing="0" w:after="0" w:afterAutospacing="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71"/>
        <w:gridCol w:w="4321"/>
        <w:gridCol w:w="4547"/>
      </w:tblGrid>
      <w:tr w:rsidR="00FC2A72" w:rsidRPr="0082787C" w:rsidTr="007939E2">
        <w:trPr>
          <w:tblCellSpacing w:w="7" w:type="dxa"/>
        </w:trPr>
        <w:tc>
          <w:tcPr>
            <w:tcW w:w="4985" w:type="pct"/>
            <w:gridSpan w:val="3"/>
            <w:tcBorders>
              <w:top w:val="outset" w:sz="6" w:space="0" w:color="auto"/>
              <w:left w:val="outset" w:sz="6" w:space="0" w:color="auto"/>
              <w:bottom w:val="outset" w:sz="6" w:space="0" w:color="auto"/>
              <w:right w:val="outset" w:sz="6" w:space="0" w:color="auto"/>
            </w:tcBorders>
          </w:tcPr>
          <w:p w:rsidR="00FC2A72" w:rsidRPr="007939E2" w:rsidRDefault="00FC2A72" w:rsidP="008D663F">
            <w:pPr>
              <w:pStyle w:val="naisc"/>
              <w:jc w:val="center"/>
              <w:rPr>
                <w:sz w:val="28"/>
                <w:szCs w:val="28"/>
              </w:rPr>
            </w:pPr>
            <w:r w:rsidRPr="007939E2">
              <w:rPr>
                <w:b/>
                <w:bCs/>
                <w:sz w:val="28"/>
                <w:szCs w:val="28"/>
              </w:rPr>
              <w:t xml:space="preserve">II. </w:t>
            </w:r>
            <w:r w:rsidR="008D663F" w:rsidRPr="007939E2">
              <w:rPr>
                <w:b/>
                <w:bCs/>
                <w:sz w:val="28"/>
                <w:szCs w:val="28"/>
              </w:rPr>
              <w:t>Tiesību</w:t>
            </w:r>
            <w:r w:rsidRPr="007939E2">
              <w:rPr>
                <w:b/>
                <w:bCs/>
                <w:sz w:val="28"/>
                <w:szCs w:val="28"/>
              </w:rPr>
              <w:t xml:space="preserve"> </w:t>
            </w:r>
            <w:smartTag w:uri="schemas-tilde-lv/tildestengine" w:element="veidnes">
              <w:smartTagPr>
                <w:attr w:name="baseform" w:val="akt|s"/>
                <w:attr w:name="id" w:val="-1"/>
                <w:attr w:name="text" w:val="akta"/>
              </w:smartTagPr>
              <w:r w:rsidRPr="007939E2">
                <w:rPr>
                  <w:b/>
                  <w:bCs/>
                  <w:sz w:val="28"/>
                  <w:szCs w:val="28"/>
                </w:rPr>
                <w:t>akta</w:t>
              </w:r>
            </w:smartTag>
            <w:r w:rsidRPr="007939E2">
              <w:rPr>
                <w:b/>
                <w:bCs/>
                <w:sz w:val="28"/>
                <w:szCs w:val="28"/>
              </w:rPr>
              <w:t xml:space="preserve"> </w:t>
            </w:r>
            <w:r w:rsidR="008D663F" w:rsidRPr="007939E2">
              <w:rPr>
                <w:b/>
                <w:bCs/>
                <w:sz w:val="28"/>
                <w:szCs w:val="28"/>
              </w:rPr>
              <w:t xml:space="preserve">projekta </w:t>
            </w:r>
            <w:r w:rsidRPr="007939E2">
              <w:rPr>
                <w:b/>
                <w:bCs/>
                <w:sz w:val="28"/>
                <w:szCs w:val="28"/>
              </w:rPr>
              <w:t>ietekme uz</w:t>
            </w:r>
            <w:r w:rsidR="008D663F" w:rsidRPr="007939E2">
              <w:rPr>
                <w:b/>
                <w:bCs/>
                <w:sz w:val="28"/>
                <w:szCs w:val="28"/>
              </w:rPr>
              <w:t xml:space="preserve"> </w:t>
            </w:r>
            <w:r w:rsidRPr="007939E2">
              <w:rPr>
                <w:b/>
                <w:bCs/>
                <w:sz w:val="28"/>
                <w:szCs w:val="28"/>
              </w:rPr>
              <w:t>sabiedrīb</w:t>
            </w:r>
            <w:r w:rsidR="008D663F" w:rsidRPr="007939E2">
              <w:rPr>
                <w:b/>
                <w:bCs/>
                <w:sz w:val="28"/>
                <w:szCs w:val="28"/>
              </w:rPr>
              <w:t>u</w:t>
            </w:r>
            <w:r w:rsidRPr="007939E2">
              <w:rPr>
                <w:b/>
                <w:bCs/>
                <w:sz w:val="28"/>
                <w:szCs w:val="28"/>
              </w:rPr>
              <w:t xml:space="preserve"> </w:t>
            </w:r>
          </w:p>
        </w:tc>
      </w:tr>
      <w:tr w:rsidR="00F47F8F" w:rsidRPr="00CF6E48" w:rsidTr="00FF73B4">
        <w:trPr>
          <w:tblCellSpacing w:w="7" w:type="dxa"/>
        </w:trPr>
        <w:tc>
          <w:tcPr>
            <w:tcW w:w="241" w:type="pct"/>
            <w:tcBorders>
              <w:top w:val="outset" w:sz="6" w:space="0" w:color="auto"/>
              <w:left w:val="outset" w:sz="6" w:space="0" w:color="auto"/>
              <w:bottom w:val="outset" w:sz="6" w:space="0" w:color="auto"/>
              <w:right w:val="outset" w:sz="6" w:space="0" w:color="auto"/>
            </w:tcBorders>
          </w:tcPr>
          <w:p w:rsidR="008D663F" w:rsidRPr="007939E2" w:rsidRDefault="008D663F" w:rsidP="002E7104">
            <w:pPr>
              <w:pStyle w:val="NormalWeb"/>
              <w:rPr>
                <w:sz w:val="28"/>
                <w:szCs w:val="28"/>
              </w:rPr>
            </w:pPr>
            <w:r w:rsidRPr="007939E2">
              <w:rPr>
                <w:sz w:val="28"/>
                <w:szCs w:val="28"/>
              </w:rPr>
              <w:t xml:space="preserve">1. </w:t>
            </w:r>
          </w:p>
        </w:tc>
        <w:tc>
          <w:tcPr>
            <w:tcW w:w="2313" w:type="pct"/>
            <w:tcBorders>
              <w:top w:val="outset" w:sz="6" w:space="0" w:color="auto"/>
              <w:left w:val="outset" w:sz="6" w:space="0" w:color="auto"/>
              <w:bottom w:val="outset" w:sz="6" w:space="0" w:color="auto"/>
              <w:right w:val="outset" w:sz="6" w:space="0" w:color="auto"/>
            </w:tcBorders>
          </w:tcPr>
          <w:p w:rsidR="008D663F" w:rsidRPr="007939E2" w:rsidRDefault="008D663F" w:rsidP="002E7104">
            <w:pPr>
              <w:pStyle w:val="NormalWeb"/>
              <w:rPr>
                <w:sz w:val="28"/>
                <w:szCs w:val="28"/>
              </w:rPr>
            </w:pPr>
            <w:r w:rsidRPr="007939E2">
              <w:rPr>
                <w:sz w:val="28"/>
                <w:szCs w:val="28"/>
              </w:rPr>
              <w:t>Sabiedrības mērķgrupa</w:t>
            </w:r>
          </w:p>
        </w:tc>
        <w:tc>
          <w:tcPr>
            <w:tcW w:w="2416" w:type="pct"/>
            <w:tcBorders>
              <w:top w:val="outset" w:sz="6" w:space="0" w:color="auto"/>
              <w:left w:val="outset" w:sz="6" w:space="0" w:color="auto"/>
              <w:bottom w:val="outset" w:sz="6" w:space="0" w:color="auto"/>
              <w:right w:val="outset" w:sz="6" w:space="0" w:color="auto"/>
            </w:tcBorders>
          </w:tcPr>
          <w:p w:rsidR="008D663F" w:rsidRPr="00B069B4" w:rsidRDefault="0062066C" w:rsidP="002E7104">
            <w:pPr>
              <w:jc w:val="both"/>
              <w:rPr>
                <w:sz w:val="28"/>
                <w:szCs w:val="28"/>
                <w:lang w:val="lv-LV"/>
              </w:rPr>
            </w:pPr>
            <w:r>
              <w:rPr>
                <w:sz w:val="28"/>
                <w:szCs w:val="28"/>
                <w:lang w:val="lv-LV"/>
              </w:rPr>
              <w:t>Jebkura fiziska un juridiska persona.</w:t>
            </w:r>
          </w:p>
        </w:tc>
      </w:tr>
      <w:tr w:rsidR="00F47F8F" w:rsidRPr="00B069B4" w:rsidTr="00FF73B4">
        <w:trPr>
          <w:tblCellSpacing w:w="7" w:type="dxa"/>
        </w:trPr>
        <w:tc>
          <w:tcPr>
            <w:tcW w:w="241" w:type="pct"/>
            <w:tcBorders>
              <w:top w:val="outset" w:sz="6" w:space="0" w:color="auto"/>
              <w:left w:val="outset" w:sz="6" w:space="0" w:color="auto"/>
              <w:bottom w:val="outset" w:sz="6" w:space="0" w:color="auto"/>
              <w:right w:val="outset" w:sz="6" w:space="0" w:color="auto"/>
            </w:tcBorders>
          </w:tcPr>
          <w:p w:rsidR="008D663F" w:rsidRPr="007939E2" w:rsidRDefault="008D663F" w:rsidP="002E7104">
            <w:pPr>
              <w:pStyle w:val="NormalWeb"/>
              <w:rPr>
                <w:sz w:val="28"/>
                <w:szCs w:val="28"/>
              </w:rPr>
            </w:pPr>
            <w:r w:rsidRPr="007939E2">
              <w:rPr>
                <w:sz w:val="28"/>
                <w:szCs w:val="28"/>
              </w:rPr>
              <w:t xml:space="preserve">2. </w:t>
            </w:r>
          </w:p>
        </w:tc>
        <w:tc>
          <w:tcPr>
            <w:tcW w:w="2313" w:type="pct"/>
            <w:tcBorders>
              <w:top w:val="outset" w:sz="6" w:space="0" w:color="auto"/>
              <w:left w:val="outset" w:sz="6" w:space="0" w:color="auto"/>
              <w:bottom w:val="outset" w:sz="6" w:space="0" w:color="auto"/>
              <w:right w:val="outset" w:sz="6" w:space="0" w:color="auto"/>
            </w:tcBorders>
          </w:tcPr>
          <w:p w:rsidR="008D663F" w:rsidRPr="007939E2" w:rsidRDefault="008D663F" w:rsidP="008D663F">
            <w:pPr>
              <w:pStyle w:val="NormalWeb"/>
              <w:rPr>
                <w:sz w:val="28"/>
                <w:szCs w:val="28"/>
              </w:rPr>
            </w:pPr>
            <w:r w:rsidRPr="007939E2">
              <w:rPr>
                <w:sz w:val="28"/>
                <w:szCs w:val="28"/>
              </w:rPr>
              <w:t>Citas sabiedrības grupas (bez mērķgrupas), kuras tiesiskais regulējums arī ietekmē vai varētu ietekmēt</w:t>
            </w:r>
          </w:p>
        </w:tc>
        <w:tc>
          <w:tcPr>
            <w:tcW w:w="2416" w:type="pct"/>
            <w:tcBorders>
              <w:top w:val="outset" w:sz="6" w:space="0" w:color="auto"/>
              <w:left w:val="outset" w:sz="6" w:space="0" w:color="auto"/>
              <w:bottom w:val="outset" w:sz="6" w:space="0" w:color="auto"/>
              <w:right w:val="outset" w:sz="6" w:space="0" w:color="auto"/>
            </w:tcBorders>
          </w:tcPr>
          <w:p w:rsidR="008D663F" w:rsidRPr="00B069B4" w:rsidRDefault="0062066C" w:rsidP="002E7104">
            <w:pPr>
              <w:jc w:val="both"/>
              <w:rPr>
                <w:sz w:val="28"/>
                <w:szCs w:val="28"/>
                <w:lang w:val="lv-LV"/>
              </w:rPr>
            </w:pPr>
            <w:r w:rsidRPr="00521A31">
              <w:rPr>
                <w:sz w:val="28"/>
                <w:szCs w:val="28"/>
                <w:lang w:val="lv-LV"/>
              </w:rPr>
              <w:t>Projekts šo jomu neskar</w:t>
            </w:r>
          </w:p>
        </w:tc>
      </w:tr>
      <w:tr w:rsidR="00F47F8F" w:rsidRPr="00B069B4" w:rsidTr="00FF73B4">
        <w:trPr>
          <w:tblCellSpacing w:w="7" w:type="dxa"/>
        </w:trPr>
        <w:tc>
          <w:tcPr>
            <w:tcW w:w="241" w:type="pct"/>
            <w:tcBorders>
              <w:top w:val="outset" w:sz="6" w:space="0" w:color="auto"/>
              <w:left w:val="outset" w:sz="6" w:space="0" w:color="auto"/>
              <w:bottom w:val="outset" w:sz="6" w:space="0" w:color="auto"/>
              <w:right w:val="outset" w:sz="6" w:space="0" w:color="auto"/>
            </w:tcBorders>
          </w:tcPr>
          <w:p w:rsidR="008D663F" w:rsidRPr="007939E2" w:rsidRDefault="008D663F" w:rsidP="002E7104">
            <w:pPr>
              <w:pStyle w:val="NormalWeb"/>
              <w:rPr>
                <w:sz w:val="28"/>
                <w:szCs w:val="28"/>
              </w:rPr>
            </w:pPr>
            <w:r w:rsidRPr="007939E2">
              <w:rPr>
                <w:sz w:val="28"/>
                <w:szCs w:val="28"/>
              </w:rPr>
              <w:lastRenderedPageBreak/>
              <w:t xml:space="preserve">3. </w:t>
            </w:r>
          </w:p>
        </w:tc>
        <w:tc>
          <w:tcPr>
            <w:tcW w:w="2313" w:type="pct"/>
            <w:tcBorders>
              <w:top w:val="outset" w:sz="6" w:space="0" w:color="auto"/>
              <w:left w:val="outset" w:sz="6" w:space="0" w:color="auto"/>
              <w:bottom w:val="outset" w:sz="6" w:space="0" w:color="auto"/>
              <w:right w:val="outset" w:sz="6" w:space="0" w:color="auto"/>
            </w:tcBorders>
          </w:tcPr>
          <w:p w:rsidR="008D663F" w:rsidRPr="007939E2" w:rsidRDefault="008D663F" w:rsidP="008D663F">
            <w:pPr>
              <w:pStyle w:val="NormalWeb"/>
              <w:rPr>
                <w:sz w:val="28"/>
                <w:szCs w:val="28"/>
              </w:rPr>
            </w:pPr>
            <w:r w:rsidRPr="007939E2">
              <w:rPr>
                <w:sz w:val="28"/>
                <w:szCs w:val="28"/>
              </w:rPr>
              <w:t>Tiesiskā regulējuma finansiālā ietekme</w:t>
            </w:r>
          </w:p>
        </w:tc>
        <w:tc>
          <w:tcPr>
            <w:tcW w:w="2416" w:type="pct"/>
            <w:tcBorders>
              <w:top w:val="outset" w:sz="6" w:space="0" w:color="auto"/>
              <w:left w:val="outset" w:sz="6" w:space="0" w:color="auto"/>
              <w:bottom w:val="outset" w:sz="6" w:space="0" w:color="auto"/>
              <w:right w:val="outset" w:sz="6" w:space="0" w:color="auto"/>
            </w:tcBorders>
          </w:tcPr>
          <w:p w:rsidR="008D663F" w:rsidRPr="007939E2" w:rsidRDefault="00D3717C" w:rsidP="00027C00">
            <w:pPr>
              <w:jc w:val="both"/>
              <w:rPr>
                <w:sz w:val="28"/>
                <w:szCs w:val="28"/>
                <w:lang w:val="lv-LV"/>
              </w:rPr>
            </w:pPr>
            <w:r w:rsidRPr="00521A31">
              <w:rPr>
                <w:sz w:val="28"/>
                <w:szCs w:val="28"/>
                <w:lang w:val="lv-LV"/>
              </w:rPr>
              <w:t>Projekts šo jomu neskar</w:t>
            </w:r>
          </w:p>
        </w:tc>
      </w:tr>
      <w:tr w:rsidR="00F47F8F" w:rsidRPr="0082787C" w:rsidTr="00FF73B4">
        <w:trPr>
          <w:tblCellSpacing w:w="7" w:type="dxa"/>
        </w:trPr>
        <w:tc>
          <w:tcPr>
            <w:tcW w:w="241" w:type="pct"/>
            <w:tcBorders>
              <w:top w:val="outset" w:sz="6" w:space="0" w:color="auto"/>
              <w:left w:val="outset" w:sz="6" w:space="0" w:color="auto"/>
              <w:bottom w:val="outset" w:sz="6" w:space="0" w:color="auto"/>
              <w:right w:val="outset" w:sz="6" w:space="0" w:color="auto"/>
            </w:tcBorders>
          </w:tcPr>
          <w:p w:rsidR="00F47F8F" w:rsidRPr="007939E2" w:rsidRDefault="00F47F8F" w:rsidP="002E7104">
            <w:pPr>
              <w:pStyle w:val="NormalWeb"/>
              <w:rPr>
                <w:sz w:val="28"/>
                <w:szCs w:val="28"/>
              </w:rPr>
            </w:pPr>
            <w:r w:rsidRPr="007939E2">
              <w:rPr>
                <w:sz w:val="28"/>
                <w:szCs w:val="28"/>
              </w:rPr>
              <w:t xml:space="preserve">4. </w:t>
            </w:r>
          </w:p>
        </w:tc>
        <w:tc>
          <w:tcPr>
            <w:tcW w:w="2313" w:type="pct"/>
            <w:tcBorders>
              <w:top w:val="outset" w:sz="6" w:space="0" w:color="auto"/>
              <w:left w:val="outset" w:sz="6" w:space="0" w:color="auto"/>
              <w:bottom w:val="outset" w:sz="6" w:space="0" w:color="auto"/>
              <w:right w:val="outset" w:sz="6" w:space="0" w:color="auto"/>
            </w:tcBorders>
          </w:tcPr>
          <w:p w:rsidR="00F47F8F" w:rsidRPr="007939E2" w:rsidRDefault="00F47F8F" w:rsidP="002E7104">
            <w:pPr>
              <w:pStyle w:val="NormalWeb"/>
              <w:rPr>
                <w:sz w:val="28"/>
                <w:szCs w:val="28"/>
              </w:rPr>
            </w:pPr>
            <w:r w:rsidRPr="007939E2">
              <w:rPr>
                <w:sz w:val="28"/>
                <w:szCs w:val="28"/>
              </w:rPr>
              <w:t>Tiesiskā regulējuma nefinansiālā ietekme</w:t>
            </w:r>
          </w:p>
        </w:tc>
        <w:tc>
          <w:tcPr>
            <w:tcW w:w="2416" w:type="pct"/>
            <w:tcBorders>
              <w:top w:val="outset" w:sz="6" w:space="0" w:color="auto"/>
              <w:left w:val="outset" w:sz="6" w:space="0" w:color="auto"/>
              <w:bottom w:val="outset" w:sz="6" w:space="0" w:color="auto"/>
              <w:right w:val="outset" w:sz="6" w:space="0" w:color="auto"/>
            </w:tcBorders>
          </w:tcPr>
          <w:p w:rsidR="00F47F8F" w:rsidRPr="007939E2" w:rsidRDefault="00985A1F" w:rsidP="004D52E6">
            <w:pPr>
              <w:jc w:val="both"/>
              <w:rPr>
                <w:sz w:val="28"/>
                <w:szCs w:val="28"/>
                <w:lang w:val="lv-LV"/>
              </w:rPr>
            </w:pPr>
            <w:r w:rsidRPr="00CB5E59">
              <w:rPr>
                <w:sz w:val="28"/>
                <w:szCs w:val="28"/>
                <w:lang w:val="lv-LV"/>
              </w:rPr>
              <w:t>Noteikumu projektā paredzēts, ka tiešās pārvaldes iestāde ir attiecīgās aģentūras funkciju, tiesību, saistību, prasību, bilancē esošās mantas, lietvedības un arhīva pārņēmēja, līdz ar to ietekme nebūs jūtama.</w:t>
            </w:r>
          </w:p>
        </w:tc>
      </w:tr>
      <w:tr w:rsidR="00F47F8F" w:rsidRPr="007939E2" w:rsidTr="00FF73B4">
        <w:trPr>
          <w:tblCellSpacing w:w="7" w:type="dxa"/>
        </w:trPr>
        <w:tc>
          <w:tcPr>
            <w:tcW w:w="241" w:type="pct"/>
            <w:tcBorders>
              <w:top w:val="outset" w:sz="6" w:space="0" w:color="auto"/>
              <w:left w:val="outset" w:sz="6" w:space="0" w:color="auto"/>
              <w:bottom w:val="outset" w:sz="6" w:space="0" w:color="auto"/>
              <w:right w:val="outset" w:sz="6" w:space="0" w:color="auto"/>
            </w:tcBorders>
          </w:tcPr>
          <w:p w:rsidR="00F47F8F" w:rsidRPr="007939E2" w:rsidRDefault="00F47F8F" w:rsidP="002E7104">
            <w:pPr>
              <w:pStyle w:val="NormalWeb"/>
              <w:rPr>
                <w:sz w:val="28"/>
                <w:szCs w:val="28"/>
              </w:rPr>
            </w:pPr>
            <w:r w:rsidRPr="007939E2">
              <w:rPr>
                <w:sz w:val="28"/>
                <w:szCs w:val="28"/>
              </w:rPr>
              <w:t xml:space="preserve">5. </w:t>
            </w:r>
          </w:p>
        </w:tc>
        <w:tc>
          <w:tcPr>
            <w:tcW w:w="2313" w:type="pct"/>
            <w:tcBorders>
              <w:top w:val="outset" w:sz="6" w:space="0" w:color="auto"/>
              <w:left w:val="outset" w:sz="6" w:space="0" w:color="auto"/>
              <w:bottom w:val="outset" w:sz="6" w:space="0" w:color="auto"/>
              <w:right w:val="outset" w:sz="6" w:space="0" w:color="auto"/>
            </w:tcBorders>
          </w:tcPr>
          <w:p w:rsidR="00F47F8F" w:rsidRPr="007939E2" w:rsidRDefault="00F47F8F" w:rsidP="002E7104">
            <w:pPr>
              <w:pStyle w:val="NormalWeb"/>
              <w:rPr>
                <w:sz w:val="28"/>
                <w:szCs w:val="28"/>
              </w:rPr>
            </w:pPr>
            <w:r w:rsidRPr="007939E2">
              <w:rPr>
                <w:sz w:val="28"/>
                <w:szCs w:val="28"/>
              </w:rPr>
              <w:t>Administratīvās procedūras raksturojums</w:t>
            </w:r>
          </w:p>
        </w:tc>
        <w:tc>
          <w:tcPr>
            <w:tcW w:w="2416" w:type="pct"/>
            <w:tcBorders>
              <w:top w:val="outset" w:sz="6" w:space="0" w:color="auto"/>
              <w:left w:val="outset" w:sz="6" w:space="0" w:color="auto"/>
              <w:bottom w:val="outset" w:sz="6" w:space="0" w:color="auto"/>
              <w:right w:val="outset" w:sz="6" w:space="0" w:color="auto"/>
            </w:tcBorders>
          </w:tcPr>
          <w:p w:rsidR="00F47F8F" w:rsidRPr="000F063F" w:rsidRDefault="00194AD7" w:rsidP="002E7104">
            <w:pPr>
              <w:jc w:val="both"/>
              <w:rPr>
                <w:sz w:val="28"/>
                <w:szCs w:val="28"/>
                <w:lang w:val="lv-LV"/>
              </w:rPr>
            </w:pPr>
            <w:r w:rsidRPr="000F063F">
              <w:rPr>
                <w:sz w:val="28"/>
                <w:szCs w:val="28"/>
                <w:lang w:val="lv-LV"/>
              </w:rPr>
              <w:t>Projekts šo jomu neskar</w:t>
            </w:r>
          </w:p>
        </w:tc>
      </w:tr>
      <w:tr w:rsidR="00F47F8F" w:rsidRPr="007939E2" w:rsidTr="00FF73B4">
        <w:trPr>
          <w:tblCellSpacing w:w="7" w:type="dxa"/>
        </w:trPr>
        <w:tc>
          <w:tcPr>
            <w:tcW w:w="241" w:type="pct"/>
            <w:tcBorders>
              <w:top w:val="outset" w:sz="6" w:space="0" w:color="auto"/>
              <w:left w:val="outset" w:sz="6" w:space="0" w:color="auto"/>
              <w:bottom w:val="outset" w:sz="6" w:space="0" w:color="auto"/>
              <w:right w:val="outset" w:sz="6" w:space="0" w:color="auto"/>
            </w:tcBorders>
          </w:tcPr>
          <w:p w:rsidR="00F47F8F" w:rsidRPr="007939E2" w:rsidRDefault="00F47F8F" w:rsidP="008D663F">
            <w:pPr>
              <w:pStyle w:val="NormalWeb"/>
              <w:rPr>
                <w:sz w:val="28"/>
                <w:szCs w:val="28"/>
              </w:rPr>
            </w:pPr>
            <w:r w:rsidRPr="007939E2">
              <w:rPr>
                <w:sz w:val="28"/>
                <w:szCs w:val="28"/>
              </w:rPr>
              <w:t xml:space="preserve">6. </w:t>
            </w:r>
          </w:p>
        </w:tc>
        <w:tc>
          <w:tcPr>
            <w:tcW w:w="2313" w:type="pct"/>
            <w:tcBorders>
              <w:top w:val="outset" w:sz="6" w:space="0" w:color="auto"/>
              <w:left w:val="outset" w:sz="6" w:space="0" w:color="auto"/>
              <w:bottom w:val="outset" w:sz="6" w:space="0" w:color="auto"/>
              <w:right w:val="outset" w:sz="6" w:space="0" w:color="auto"/>
            </w:tcBorders>
          </w:tcPr>
          <w:p w:rsidR="00F47F8F" w:rsidRPr="007939E2" w:rsidRDefault="00F47F8F" w:rsidP="00F47F8F">
            <w:pPr>
              <w:pStyle w:val="NormalWeb"/>
              <w:rPr>
                <w:sz w:val="28"/>
                <w:szCs w:val="28"/>
              </w:rPr>
            </w:pPr>
            <w:r w:rsidRPr="007939E2">
              <w:rPr>
                <w:sz w:val="28"/>
                <w:szCs w:val="28"/>
              </w:rPr>
              <w:t>Administratīvo izmaksu monetārs novērtējums</w:t>
            </w:r>
          </w:p>
        </w:tc>
        <w:tc>
          <w:tcPr>
            <w:tcW w:w="2416" w:type="pct"/>
            <w:tcBorders>
              <w:top w:val="outset" w:sz="6" w:space="0" w:color="auto"/>
              <w:left w:val="outset" w:sz="6" w:space="0" w:color="auto"/>
              <w:bottom w:val="outset" w:sz="6" w:space="0" w:color="auto"/>
              <w:right w:val="outset" w:sz="6" w:space="0" w:color="auto"/>
            </w:tcBorders>
          </w:tcPr>
          <w:p w:rsidR="00F47F8F" w:rsidRPr="000F063F" w:rsidRDefault="00194AD7" w:rsidP="002E7104">
            <w:pPr>
              <w:jc w:val="both"/>
              <w:rPr>
                <w:sz w:val="28"/>
                <w:szCs w:val="28"/>
                <w:lang w:val="lv-LV"/>
              </w:rPr>
            </w:pPr>
            <w:r w:rsidRPr="000F063F">
              <w:rPr>
                <w:sz w:val="28"/>
                <w:szCs w:val="28"/>
                <w:lang w:val="lv-LV"/>
              </w:rPr>
              <w:t>Projekts šo jomu neskar</w:t>
            </w:r>
          </w:p>
        </w:tc>
      </w:tr>
      <w:tr w:rsidR="00F47F8F" w:rsidRPr="007939E2" w:rsidTr="00FF73B4">
        <w:trPr>
          <w:tblCellSpacing w:w="7" w:type="dxa"/>
        </w:trPr>
        <w:tc>
          <w:tcPr>
            <w:tcW w:w="241" w:type="pct"/>
            <w:tcBorders>
              <w:top w:val="outset" w:sz="6" w:space="0" w:color="auto"/>
              <w:left w:val="outset" w:sz="6" w:space="0" w:color="auto"/>
              <w:bottom w:val="outset" w:sz="6" w:space="0" w:color="auto"/>
              <w:right w:val="outset" w:sz="6" w:space="0" w:color="auto"/>
            </w:tcBorders>
          </w:tcPr>
          <w:p w:rsidR="00F47F8F" w:rsidRPr="007939E2" w:rsidRDefault="00F47F8F" w:rsidP="00F47F8F">
            <w:pPr>
              <w:pStyle w:val="BodyText"/>
              <w:rPr>
                <w:sz w:val="28"/>
                <w:szCs w:val="28"/>
              </w:rPr>
            </w:pPr>
            <w:r w:rsidRPr="007939E2">
              <w:rPr>
                <w:sz w:val="28"/>
                <w:szCs w:val="28"/>
              </w:rPr>
              <w:t xml:space="preserve">7. </w:t>
            </w:r>
          </w:p>
        </w:tc>
        <w:tc>
          <w:tcPr>
            <w:tcW w:w="2313" w:type="pct"/>
            <w:tcBorders>
              <w:top w:val="outset" w:sz="6" w:space="0" w:color="auto"/>
              <w:left w:val="outset" w:sz="6" w:space="0" w:color="auto"/>
              <w:bottom w:val="outset" w:sz="6" w:space="0" w:color="auto"/>
              <w:right w:val="outset" w:sz="6" w:space="0" w:color="auto"/>
            </w:tcBorders>
          </w:tcPr>
          <w:p w:rsidR="00F47F8F" w:rsidRPr="007939E2" w:rsidRDefault="007939E2" w:rsidP="00F47F8F">
            <w:pPr>
              <w:pStyle w:val="BodyText"/>
              <w:rPr>
                <w:sz w:val="28"/>
                <w:szCs w:val="28"/>
              </w:rPr>
            </w:pPr>
            <w:r w:rsidRPr="007939E2">
              <w:rPr>
                <w:sz w:val="28"/>
                <w:szCs w:val="28"/>
              </w:rPr>
              <w:t>Cita informācija</w:t>
            </w:r>
          </w:p>
        </w:tc>
        <w:tc>
          <w:tcPr>
            <w:tcW w:w="2416" w:type="pct"/>
            <w:tcBorders>
              <w:top w:val="outset" w:sz="6" w:space="0" w:color="auto"/>
              <w:left w:val="outset" w:sz="6" w:space="0" w:color="auto"/>
              <w:bottom w:val="outset" w:sz="6" w:space="0" w:color="auto"/>
              <w:right w:val="outset" w:sz="6" w:space="0" w:color="auto"/>
            </w:tcBorders>
          </w:tcPr>
          <w:p w:rsidR="00F47F8F" w:rsidRPr="007939E2" w:rsidRDefault="00F47F8F" w:rsidP="00F47F8F">
            <w:pPr>
              <w:rPr>
                <w:sz w:val="28"/>
                <w:szCs w:val="28"/>
                <w:lang w:val="lv-LV"/>
              </w:rPr>
            </w:pPr>
            <w:r w:rsidRPr="007939E2">
              <w:rPr>
                <w:sz w:val="28"/>
                <w:szCs w:val="28"/>
                <w:lang w:val="lv-LV"/>
              </w:rPr>
              <w:t>Nav</w:t>
            </w:r>
          </w:p>
        </w:tc>
      </w:tr>
    </w:tbl>
    <w:p w:rsidR="002B4BD6" w:rsidRDefault="002B4BD6">
      <w:pPr>
        <w:pStyle w:val="NormalWeb"/>
        <w:spacing w:before="0" w:beforeAutospacing="0" w:after="0" w:afterAutospacing="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44"/>
        <w:gridCol w:w="3995"/>
      </w:tblGrid>
      <w:tr w:rsidR="00312FAB" w:rsidRPr="0082787C" w:rsidTr="007C0358">
        <w:trPr>
          <w:trHeight w:val="152"/>
          <w:tblCellSpacing w:w="7" w:type="dxa"/>
        </w:trPr>
        <w:tc>
          <w:tcPr>
            <w:tcW w:w="4985" w:type="pct"/>
            <w:gridSpan w:val="2"/>
            <w:tcBorders>
              <w:top w:val="outset" w:sz="6" w:space="0" w:color="auto"/>
              <w:left w:val="outset" w:sz="6" w:space="0" w:color="auto"/>
              <w:bottom w:val="outset" w:sz="6" w:space="0" w:color="auto"/>
              <w:right w:val="outset" w:sz="6" w:space="0" w:color="auto"/>
            </w:tcBorders>
          </w:tcPr>
          <w:p w:rsidR="00312FAB" w:rsidRPr="005401D8" w:rsidRDefault="00312FAB" w:rsidP="00312FAB">
            <w:pPr>
              <w:pStyle w:val="naisc"/>
              <w:jc w:val="center"/>
              <w:rPr>
                <w:sz w:val="28"/>
                <w:szCs w:val="28"/>
              </w:rPr>
            </w:pPr>
            <w:r>
              <w:rPr>
                <w:b/>
                <w:bCs/>
                <w:sz w:val="28"/>
                <w:szCs w:val="28"/>
              </w:rPr>
              <w:t>I</w:t>
            </w:r>
            <w:r w:rsidRPr="005401D8">
              <w:rPr>
                <w:b/>
                <w:bCs/>
                <w:sz w:val="28"/>
                <w:szCs w:val="28"/>
              </w:rPr>
              <w:t xml:space="preserve">V. </w:t>
            </w:r>
            <w:r>
              <w:rPr>
                <w:b/>
                <w:bCs/>
                <w:sz w:val="28"/>
                <w:szCs w:val="28"/>
              </w:rPr>
              <w:t>Tiesību akta projekta ietekme uz spēkā esošo tiesību normu sistēmu</w:t>
            </w:r>
          </w:p>
        </w:tc>
      </w:tr>
      <w:tr w:rsidR="00312FAB" w:rsidRPr="009E60AF" w:rsidTr="00312FAB">
        <w:trPr>
          <w:tblCellSpacing w:w="7" w:type="dxa"/>
        </w:trPr>
        <w:tc>
          <w:tcPr>
            <w:tcW w:w="2854" w:type="pct"/>
            <w:tcBorders>
              <w:top w:val="outset" w:sz="6" w:space="0" w:color="auto"/>
              <w:left w:val="outset" w:sz="6" w:space="0" w:color="auto"/>
              <w:bottom w:val="outset" w:sz="6" w:space="0" w:color="auto"/>
              <w:right w:val="outset" w:sz="6" w:space="0" w:color="auto"/>
            </w:tcBorders>
          </w:tcPr>
          <w:p w:rsidR="00312FAB" w:rsidRPr="005401D8" w:rsidRDefault="00312FAB" w:rsidP="00312FAB">
            <w:pPr>
              <w:jc w:val="both"/>
              <w:rPr>
                <w:sz w:val="28"/>
                <w:szCs w:val="28"/>
                <w:lang w:val="lv-LV"/>
              </w:rPr>
            </w:pPr>
            <w:r>
              <w:rPr>
                <w:sz w:val="28"/>
                <w:szCs w:val="28"/>
                <w:lang w:val="lv-LV"/>
              </w:rPr>
              <w:t>1.Nepieciešamie saistītie tiesību aktu projekti</w:t>
            </w:r>
          </w:p>
        </w:tc>
        <w:tc>
          <w:tcPr>
            <w:tcW w:w="2123" w:type="pct"/>
            <w:tcBorders>
              <w:top w:val="outset" w:sz="6" w:space="0" w:color="auto"/>
              <w:left w:val="outset" w:sz="6" w:space="0" w:color="auto"/>
              <w:bottom w:val="outset" w:sz="6" w:space="0" w:color="auto"/>
              <w:right w:val="outset" w:sz="6" w:space="0" w:color="auto"/>
            </w:tcBorders>
          </w:tcPr>
          <w:p w:rsidR="00312FAB" w:rsidRDefault="00312FAB" w:rsidP="00312FAB">
            <w:pPr>
              <w:jc w:val="both"/>
              <w:rPr>
                <w:sz w:val="28"/>
                <w:szCs w:val="28"/>
                <w:lang w:val="lv-LV"/>
              </w:rPr>
            </w:pPr>
            <w:r>
              <w:rPr>
                <w:sz w:val="28"/>
                <w:szCs w:val="28"/>
                <w:lang w:val="lv-LV"/>
              </w:rPr>
              <w:t>Saistītie tiesību aktu projekti:</w:t>
            </w:r>
          </w:p>
          <w:p w:rsidR="00312FAB" w:rsidRDefault="00312FAB" w:rsidP="00B069B4">
            <w:pPr>
              <w:pStyle w:val="ListParagraph"/>
              <w:numPr>
                <w:ilvl w:val="0"/>
                <w:numId w:val="12"/>
              </w:numPr>
              <w:tabs>
                <w:tab w:val="left" w:pos="475"/>
              </w:tabs>
              <w:ind w:left="50" w:firstLine="0"/>
              <w:jc w:val="both"/>
              <w:rPr>
                <w:sz w:val="28"/>
                <w:szCs w:val="28"/>
                <w:lang w:val="lv-LV"/>
              </w:rPr>
            </w:pPr>
            <w:r w:rsidRPr="00312FAB">
              <w:rPr>
                <w:sz w:val="28"/>
                <w:szCs w:val="28"/>
                <w:lang w:val="lv-LV"/>
              </w:rPr>
              <w:t>Grozījums Ministru kabineta 2003.gada 29.aprīļa noteikumos Nr.236 „Aizsardzības ministrijas nolikums”;</w:t>
            </w:r>
          </w:p>
          <w:p w:rsidR="009E60AF" w:rsidRDefault="00482705" w:rsidP="00B069B4">
            <w:pPr>
              <w:pStyle w:val="ListParagraph"/>
              <w:numPr>
                <w:ilvl w:val="0"/>
                <w:numId w:val="12"/>
              </w:numPr>
              <w:tabs>
                <w:tab w:val="left" w:pos="475"/>
              </w:tabs>
              <w:ind w:left="50" w:firstLine="0"/>
              <w:jc w:val="both"/>
              <w:rPr>
                <w:sz w:val="28"/>
                <w:szCs w:val="28"/>
                <w:lang w:val="lv-LV"/>
              </w:rPr>
            </w:pPr>
            <w:r>
              <w:rPr>
                <w:sz w:val="28"/>
                <w:szCs w:val="28"/>
                <w:lang w:val="lv-LV"/>
              </w:rPr>
              <w:t xml:space="preserve">Ministru kabineta noteikumu projekts „Noteikumi par Latvijas </w:t>
            </w:r>
            <w:r w:rsidR="00CF4785">
              <w:rPr>
                <w:sz w:val="28"/>
                <w:szCs w:val="28"/>
                <w:lang w:val="lv-LV"/>
              </w:rPr>
              <w:t>K</w:t>
            </w:r>
            <w:r>
              <w:rPr>
                <w:sz w:val="28"/>
                <w:szCs w:val="28"/>
                <w:lang w:val="lv-LV"/>
              </w:rPr>
              <w:t>ara muzeja sniegto publisko maksas pakalpojumu cenrādi”</w:t>
            </w:r>
            <w:r w:rsidR="00A30C93">
              <w:rPr>
                <w:sz w:val="28"/>
                <w:szCs w:val="28"/>
                <w:lang w:val="lv-LV"/>
              </w:rPr>
              <w:t>.</w:t>
            </w:r>
          </w:p>
          <w:p w:rsidR="00B069B4" w:rsidRPr="00B069B4" w:rsidRDefault="00B069B4" w:rsidP="00B069B4">
            <w:pPr>
              <w:jc w:val="both"/>
              <w:rPr>
                <w:sz w:val="28"/>
                <w:szCs w:val="28"/>
                <w:lang w:val="lv-LV"/>
              </w:rPr>
            </w:pPr>
            <w:r w:rsidRPr="00B069B4">
              <w:rPr>
                <w:sz w:val="28"/>
                <w:szCs w:val="28"/>
                <w:lang w:val="lv-LV"/>
              </w:rPr>
              <w:t>Atbildīgā institūcija par grozījumu izst</w:t>
            </w:r>
            <w:r w:rsidR="008872ED">
              <w:rPr>
                <w:sz w:val="28"/>
                <w:szCs w:val="28"/>
                <w:lang w:val="lv-LV"/>
              </w:rPr>
              <w:t>rādi – Aizsardzības ministrija.</w:t>
            </w:r>
          </w:p>
          <w:p w:rsidR="00B069B4" w:rsidRPr="00B069B4" w:rsidRDefault="00B069B4" w:rsidP="00985A1F">
            <w:pPr>
              <w:jc w:val="both"/>
              <w:rPr>
                <w:sz w:val="28"/>
                <w:szCs w:val="28"/>
                <w:lang w:val="lv-LV"/>
              </w:rPr>
            </w:pPr>
            <w:r w:rsidRPr="00B069B4">
              <w:rPr>
                <w:sz w:val="28"/>
                <w:szCs w:val="28"/>
                <w:lang w:val="lv-LV"/>
              </w:rPr>
              <w:t xml:space="preserve">Termiņš iesniegšanai Ministru kabinetā – 2012.gada </w:t>
            </w:r>
            <w:r w:rsidRPr="00CB5E59">
              <w:rPr>
                <w:sz w:val="28"/>
                <w:szCs w:val="28"/>
                <w:lang w:val="lv-LV"/>
              </w:rPr>
              <w:t>1</w:t>
            </w:r>
            <w:r w:rsidR="00985A1F" w:rsidRPr="00CB5E59">
              <w:rPr>
                <w:sz w:val="28"/>
                <w:szCs w:val="28"/>
                <w:lang w:val="lv-LV"/>
              </w:rPr>
              <w:t>7</w:t>
            </w:r>
            <w:r w:rsidRPr="00CB5E59">
              <w:rPr>
                <w:sz w:val="28"/>
                <w:szCs w:val="28"/>
                <w:lang w:val="lv-LV"/>
              </w:rPr>
              <w:t>.</w:t>
            </w:r>
            <w:r w:rsidR="00985A1F" w:rsidRPr="00CB5E59">
              <w:rPr>
                <w:sz w:val="28"/>
                <w:szCs w:val="28"/>
                <w:lang w:val="lv-LV"/>
              </w:rPr>
              <w:t>decem</w:t>
            </w:r>
            <w:r w:rsidRPr="00CB5E59">
              <w:rPr>
                <w:sz w:val="28"/>
                <w:szCs w:val="28"/>
                <w:lang w:val="lv-LV"/>
              </w:rPr>
              <w:t>bris.</w:t>
            </w:r>
          </w:p>
        </w:tc>
      </w:tr>
      <w:tr w:rsidR="00312FAB" w:rsidRPr="005401D8" w:rsidTr="00312FAB">
        <w:trPr>
          <w:trHeight w:val="13"/>
          <w:tblCellSpacing w:w="7" w:type="dxa"/>
        </w:trPr>
        <w:tc>
          <w:tcPr>
            <w:tcW w:w="2854" w:type="pct"/>
            <w:tcBorders>
              <w:top w:val="outset" w:sz="6" w:space="0" w:color="auto"/>
              <w:left w:val="outset" w:sz="6" w:space="0" w:color="auto"/>
              <w:bottom w:val="outset" w:sz="6" w:space="0" w:color="auto"/>
              <w:right w:val="outset" w:sz="6" w:space="0" w:color="auto"/>
            </w:tcBorders>
          </w:tcPr>
          <w:p w:rsidR="00312FAB" w:rsidRPr="005401D8" w:rsidRDefault="00312FAB" w:rsidP="007C0358">
            <w:pPr>
              <w:rPr>
                <w:sz w:val="28"/>
                <w:szCs w:val="28"/>
                <w:lang w:val="lv-LV"/>
              </w:rPr>
            </w:pPr>
            <w:r>
              <w:rPr>
                <w:sz w:val="28"/>
                <w:szCs w:val="28"/>
                <w:lang w:val="lv-LV"/>
              </w:rPr>
              <w:t>2</w:t>
            </w:r>
            <w:r w:rsidRPr="005401D8">
              <w:rPr>
                <w:sz w:val="28"/>
                <w:szCs w:val="28"/>
                <w:lang w:val="lv-LV"/>
              </w:rPr>
              <w:t>. Cita informācija</w:t>
            </w:r>
          </w:p>
        </w:tc>
        <w:tc>
          <w:tcPr>
            <w:tcW w:w="2123" w:type="pct"/>
            <w:tcBorders>
              <w:top w:val="outset" w:sz="6" w:space="0" w:color="auto"/>
              <w:left w:val="outset" w:sz="6" w:space="0" w:color="auto"/>
              <w:bottom w:val="outset" w:sz="6" w:space="0" w:color="auto"/>
              <w:right w:val="outset" w:sz="6" w:space="0" w:color="auto"/>
            </w:tcBorders>
          </w:tcPr>
          <w:p w:rsidR="00312FAB" w:rsidRPr="005401D8" w:rsidRDefault="00312FAB" w:rsidP="007C0358">
            <w:pPr>
              <w:jc w:val="both"/>
              <w:rPr>
                <w:sz w:val="28"/>
                <w:szCs w:val="28"/>
                <w:lang w:val="lv-LV"/>
              </w:rPr>
            </w:pPr>
            <w:r w:rsidRPr="000A3F1B">
              <w:rPr>
                <w:sz w:val="28"/>
                <w:szCs w:val="28"/>
                <w:lang w:val="lv-LV"/>
              </w:rPr>
              <w:t>Nav</w:t>
            </w:r>
          </w:p>
        </w:tc>
      </w:tr>
    </w:tbl>
    <w:p w:rsidR="00666FBF" w:rsidRPr="00E73763" w:rsidRDefault="00666FBF">
      <w:pPr>
        <w:pStyle w:val="NormalWeb"/>
        <w:spacing w:before="0" w:beforeAutospacing="0" w:after="0" w:afterAutospacing="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352"/>
        <w:gridCol w:w="3987"/>
      </w:tblGrid>
      <w:tr w:rsidR="00FC2A72" w:rsidRPr="0082787C" w:rsidTr="00666FBF">
        <w:trPr>
          <w:trHeight w:val="152"/>
          <w:tblCellSpacing w:w="7" w:type="dxa"/>
        </w:trPr>
        <w:tc>
          <w:tcPr>
            <w:tcW w:w="4985" w:type="pct"/>
            <w:gridSpan w:val="2"/>
            <w:tcBorders>
              <w:top w:val="outset" w:sz="6" w:space="0" w:color="auto"/>
              <w:left w:val="outset" w:sz="6" w:space="0" w:color="auto"/>
              <w:bottom w:val="outset" w:sz="6" w:space="0" w:color="auto"/>
              <w:right w:val="outset" w:sz="6" w:space="0" w:color="auto"/>
            </w:tcBorders>
          </w:tcPr>
          <w:p w:rsidR="00FC2A72" w:rsidRPr="005401D8" w:rsidRDefault="00FC2A72" w:rsidP="006F1890">
            <w:pPr>
              <w:pStyle w:val="naisc"/>
              <w:jc w:val="center"/>
              <w:rPr>
                <w:sz w:val="28"/>
                <w:szCs w:val="28"/>
              </w:rPr>
            </w:pPr>
            <w:r w:rsidRPr="005401D8">
              <w:rPr>
                <w:b/>
                <w:bCs/>
                <w:sz w:val="28"/>
                <w:szCs w:val="28"/>
              </w:rPr>
              <w:t xml:space="preserve">VI. </w:t>
            </w:r>
            <w:r w:rsidR="006F1890" w:rsidRPr="005401D8">
              <w:rPr>
                <w:b/>
                <w:bCs/>
                <w:sz w:val="28"/>
                <w:szCs w:val="28"/>
              </w:rPr>
              <w:t>Sabiedrības līdzdalība un šīs līdzdalības rezultāti</w:t>
            </w:r>
          </w:p>
        </w:tc>
      </w:tr>
      <w:tr w:rsidR="008E6C0A" w:rsidRPr="0082787C" w:rsidTr="005401D8">
        <w:trPr>
          <w:tblCellSpacing w:w="7" w:type="dxa"/>
        </w:trPr>
        <w:tc>
          <w:tcPr>
            <w:tcW w:w="2858" w:type="pct"/>
            <w:tcBorders>
              <w:top w:val="outset" w:sz="6" w:space="0" w:color="auto"/>
              <w:left w:val="outset" w:sz="6" w:space="0" w:color="auto"/>
              <w:bottom w:val="outset" w:sz="6" w:space="0" w:color="auto"/>
              <w:right w:val="outset" w:sz="6" w:space="0" w:color="auto"/>
            </w:tcBorders>
          </w:tcPr>
          <w:p w:rsidR="008E6C0A" w:rsidRPr="005401D8" w:rsidRDefault="008E6C0A" w:rsidP="00E03CDE">
            <w:pPr>
              <w:rPr>
                <w:sz w:val="28"/>
                <w:szCs w:val="28"/>
                <w:lang w:val="lv-LV"/>
              </w:rPr>
            </w:pPr>
            <w:r w:rsidRPr="005401D8">
              <w:rPr>
                <w:sz w:val="28"/>
                <w:szCs w:val="28"/>
                <w:lang w:val="lv-LV"/>
              </w:rPr>
              <w:t xml:space="preserve">1. </w:t>
            </w:r>
            <w:r w:rsidR="00470632" w:rsidRPr="005401D8">
              <w:rPr>
                <w:sz w:val="28"/>
                <w:szCs w:val="28"/>
                <w:lang w:val="lv-LV"/>
              </w:rPr>
              <w:t>Sabiedrības informēšana par projekta izstrādes uzsākšanu</w:t>
            </w:r>
          </w:p>
        </w:tc>
        <w:tc>
          <w:tcPr>
            <w:tcW w:w="2120" w:type="pct"/>
            <w:tcBorders>
              <w:top w:val="outset" w:sz="6" w:space="0" w:color="auto"/>
              <w:left w:val="outset" w:sz="6" w:space="0" w:color="auto"/>
              <w:bottom w:val="outset" w:sz="6" w:space="0" w:color="auto"/>
              <w:right w:val="outset" w:sz="6" w:space="0" w:color="auto"/>
            </w:tcBorders>
          </w:tcPr>
          <w:p w:rsidR="00374772" w:rsidRPr="000F6BBE" w:rsidRDefault="005E1F68" w:rsidP="000F6BBE">
            <w:pPr>
              <w:jc w:val="both"/>
              <w:rPr>
                <w:sz w:val="28"/>
                <w:szCs w:val="28"/>
                <w:lang w:val="lv-LV"/>
              </w:rPr>
            </w:pPr>
            <w:r w:rsidRPr="000F6BBE">
              <w:rPr>
                <w:sz w:val="28"/>
                <w:szCs w:val="28"/>
                <w:lang w:val="lv-LV"/>
              </w:rPr>
              <w:t xml:space="preserve">Sabiedrības </w:t>
            </w:r>
            <w:r w:rsidR="000A177C" w:rsidRPr="000F6BBE">
              <w:rPr>
                <w:sz w:val="28"/>
                <w:szCs w:val="28"/>
                <w:lang w:val="lv-LV"/>
              </w:rPr>
              <w:t xml:space="preserve">informēšana par </w:t>
            </w:r>
            <w:r w:rsidR="000A04D0" w:rsidRPr="000F6BBE">
              <w:rPr>
                <w:sz w:val="28"/>
                <w:szCs w:val="28"/>
                <w:lang w:val="lv-LV"/>
              </w:rPr>
              <w:t>p</w:t>
            </w:r>
            <w:r w:rsidR="000A177C" w:rsidRPr="000F6BBE">
              <w:rPr>
                <w:sz w:val="28"/>
                <w:szCs w:val="28"/>
                <w:lang w:val="lv-LV"/>
              </w:rPr>
              <w:t xml:space="preserve">rojekta izstrādes uzsākšanu </w:t>
            </w:r>
            <w:r w:rsidR="000A177C" w:rsidRPr="000F6BBE">
              <w:rPr>
                <w:sz w:val="28"/>
                <w:szCs w:val="28"/>
                <w:lang w:val="lv-LV"/>
              </w:rPr>
              <w:lastRenderedPageBreak/>
              <w:t xml:space="preserve">notiks, </w:t>
            </w:r>
            <w:r w:rsidR="004D52E6" w:rsidRPr="000F6BBE">
              <w:rPr>
                <w:sz w:val="28"/>
                <w:szCs w:val="28"/>
                <w:lang w:val="lv-LV"/>
              </w:rPr>
              <w:t>p</w:t>
            </w:r>
            <w:r w:rsidR="000A177C" w:rsidRPr="000F6BBE">
              <w:rPr>
                <w:sz w:val="28"/>
                <w:szCs w:val="28"/>
                <w:lang w:val="lv-LV"/>
              </w:rPr>
              <w:t>rojektu izsludinot Valsts sekretāru sanāksmē</w:t>
            </w:r>
            <w:r w:rsidR="000F6BBE" w:rsidRPr="000F6BBE">
              <w:rPr>
                <w:sz w:val="28"/>
                <w:szCs w:val="28"/>
                <w:lang w:val="lv-LV"/>
              </w:rPr>
              <w:t xml:space="preserve"> </w:t>
            </w:r>
            <w:r w:rsidR="000F6BBE" w:rsidRPr="000F6BBE">
              <w:rPr>
                <w:iCs/>
                <w:sz w:val="28"/>
                <w:szCs w:val="28"/>
                <w:lang w:val="lv-LV" w:eastAsia="lv-LV"/>
              </w:rPr>
              <w:t>2012.gada 19.jūlij</w:t>
            </w:r>
            <w:r w:rsidR="000F6BBE">
              <w:rPr>
                <w:iCs/>
                <w:sz w:val="28"/>
                <w:szCs w:val="28"/>
                <w:lang w:val="lv-LV" w:eastAsia="lv-LV"/>
              </w:rPr>
              <w:t>ā</w:t>
            </w:r>
            <w:r w:rsidR="000A177C" w:rsidRPr="000F6BBE">
              <w:rPr>
                <w:sz w:val="28"/>
                <w:szCs w:val="28"/>
                <w:lang w:val="lv-LV"/>
              </w:rPr>
              <w:t>.</w:t>
            </w:r>
            <w:r w:rsidR="008E6C0A" w:rsidRPr="000F6BBE">
              <w:rPr>
                <w:sz w:val="28"/>
                <w:szCs w:val="28"/>
                <w:lang w:val="lv-LV"/>
              </w:rPr>
              <w:t xml:space="preserve"> </w:t>
            </w:r>
          </w:p>
        </w:tc>
      </w:tr>
      <w:tr w:rsidR="008E6C0A" w:rsidRPr="005401D8" w:rsidTr="005401D8">
        <w:trPr>
          <w:tblCellSpacing w:w="7" w:type="dxa"/>
        </w:trPr>
        <w:tc>
          <w:tcPr>
            <w:tcW w:w="2858" w:type="pct"/>
            <w:tcBorders>
              <w:top w:val="outset" w:sz="6" w:space="0" w:color="auto"/>
              <w:left w:val="outset" w:sz="6" w:space="0" w:color="auto"/>
              <w:bottom w:val="outset" w:sz="6" w:space="0" w:color="auto"/>
              <w:right w:val="outset" w:sz="6" w:space="0" w:color="auto"/>
            </w:tcBorders>
          </w:tcPr>
          <w:p w:rsidR="008E6C0A" w:rsidRPr="005401D8" w:rsidRDefault="008E6C0A" w:rsidP="00470632">
            <w:pPr>
              <w:rPr>
                <w:sz w:val="28"/>
                <w:szCs w:val="28"/>
                <w:lang w:val="lv-LV"/>
              </w:rPr>
            </w:pPr>
            <w:r w:rsidRPr="005401D8">
              <w:rPr>
                <w:sz w:val="28"/>
                <w:szCs w:val="28"/>
                <w:lang w:val="lv-LV"/>
              </w:rPr>
              <w:lastRenderedPageBreak/>
              <w:t xml:space="preserve">2. </w:t>
            </w:r>
            <w:r w:rsidR="00470632" w:rsidRPr="005401D8">
              <w:rPr>
                <w:sz w:val="28"/>
                <w:szCs w:val="28"/>
                <w:lang w:val="lv-LV"/>
              </w:rPr>
              <w:t>Sabiedrības līdzdalība projekta izstrādē</w:t>
            </w:r>
          </w:p>
        </w:tc>
        <w:tc>
          <w:tcPr>
            <w:tcW w:w="2120" w:type="pct"/>
            <w:tcBorders>
              <w:top w:val="outset" w:sz="6" w:space="0" w:color="auto"/>
              <w:left w:val="outset" w:sz="6" w:space="0" w:color="auto"/>
              <w:bottom w:val="outset" w:sz="6" w:space="0" w:color="auto"/>
              <w:right w:val="outset" w:sz="6" w:space="0" w:color="auto"/>
            </w:tcBorders>
          </w:tcPr>
          <w:p w:rsidR="008E6C0A" w:rsidRPr="005401D8" w:rsidRDefault="00194AD7" w:rsidP="002D1632">
            <w:pPr>
              <w:jc w:val="both"/>
              <w:rPr>
                <w:sz w:val="28"/>
                <w:szCs w:val="28"/>
                <w:lang w:val="lv-LV"/>
              </w:rPr>
            </w:pPr>
            <w:r w:rsidRPr="000A3F1B">
              <w:rPr>
                <w:sz w:val="28"/>
                <w:szCs w:val="28"/>
                <w:lang w:val="lv-LV"/>
              </w:rPr>
              <w:t>Projekts šo jomu neskar</w:t>
            </w:r>
          </w:p>
        </w:tc>
      </w:tr>
      <w:tr w:rsidR="008E6C0A" w:rsidRPr="005401D8" w:rsidTr="005401D8">
        <w:trPr>
          <w:tblCellSpacing w:w="7" w:type="dxa"/>
        </w:trPr>
        <w:tc>
          <w:tcPr>
            <w:tcW w:w="2858" w:type="pct"/>
            <w:tcBorders>
              <w:top w:val="outset" w:sz="6" w:space="0" w:color="auto"/>
              <w:left w:val="outset" w:sz="6" w:space="0" w:color="auto"/>
              <w:bottom w:val="outset" w:sz="6" w:space="0" w:color="auto"/>
              <w:right w:val="outset" w:sz="6" w:space="0" w:color="auto"/>
            </w:tcBorders>
          </w:tcPr>
          <w:p w:rsidR="008E6C0A" w:rsidRPr="005401D8" w:rsidRDefault="008E6C0A" w:rsidP="00470632">
            <w:pPr>
              <w:rPr>
                <w:sz w:val="28"/>
                <w:szCs w:val="28"/>
                <w:lang w:val="lv-LV"/>
              </w:rPr>
            </w:pPr>
            <w:r w:rsidRPr="005401D8">
              <w:rPr>
                <w:sz w:val="28"/>
                <w:szCs w:val="28"/>
                <w:lang w:val="lv-LV"/>
              </w:rPr>
              <w:t xml:space="preserve">3. </w:t>
            </w:r>
            <w:r w:rsidR="00470632" w:rsidRPr="005401D8">
              <w:rPr>
                <w:sz w:val="28"/>
                <w:szCs w:val="28"/>
                <w:lang w:val="lv-LV"/>
              </w:rPr>
              <w:t>Sabiedrības līdzdalības rezultāti</w:t>
            </w:r>
          </w:p>
        </w:tc>
        <w:tc>
          <w:tcPr>
            <w:tcW w:w="2120" w:type="pct"/>
            <w:tcBorders>
              <w:top w:val="outset" w:sz="6" w:space="0" w:color="auto"/>
              <w:left w:val="outset" w:sz="6" w:space="0" w:color="auto"/>
              <w:bottom w:val="outset" w:sz="6" w:space="0" w:color="auto"/>
              <w:right w:val="outset" w:sz="6" w:space="0" w:color="auto"/>
            </w:tcBorders>
          </w:tcPr>
          <w:p w:rsidR="008E6C0A" w:rsidRPr="005401D8" w:rsidRDefault="000F6BBE" w:rsidP="002D1632">
            <w:pPr>
              <w:jc w:val="both"/>
              <w:rPr>
                <w:sz w:val="28"/>
                <w:szCs w:val="28"/>
                <w:lang w:val="lv-LV"/>
              </w:rPr>
            </w:pPr>
            <w:r>
              <w:rPr>
                <w:sz w:val="28"/>
                <w:szCs w:val="28"/>
                <w:lang w:val="lv-LV"/>
              </w:rPr>
              <w:t>Atzinumi no sabiedrības pārstāvjiem nav saņemti.</w:t>
            </w:r>
          </w:p>
        </w:tc>
      </w:tr>
      <w:tr w:rsidR="008E6C0A" w:rsidRPr="005401D8" w:rsidTr="005401D8">
        <w:trPr>
          <w:tblCellSpacing w:w="7" w:type="dxa"/>
        </w:trPr>
        <w:tc>
          <w:tcPr>
            <w:tcW w:w="2858" w:type="pct"/>
            <w:tcBorders>
              <w:top w:val="outset" w:sz="6" w:space="0" w:color="auto"/>
              <w:left w:val="outset" w:sz="6" w:space="0" w:color="auto"/>
              <w:bottom w:val="outset" w:sz="6" w:space="0" w:color="auto"/>
              <w:right w:val="outset" w:sz="6" w:space="0" w:color="auto"/>
            </w:tcBorders>
          </w:tcPr>
          <w:p w:rsidR="008E6C0A" w:rsidRPr="005401D8" w:rsidRDefault="008E6C0A" w:rsidP="00470632">
            <w:pPr>
              <w:rPr>
                <w:sz w:val="28"/>
                <w:szCs w:val="28"/>
                <w:lang w:val="lv-LV"/>
              </w:rPr>
            </w:pPr>
            <w:r w:rsidRPr="005401D8">
              <w:rPr>
                <w:sz w:val="28"/>
                <w:szCs w:val="28"/>
                <w:lang w:val="lv-LV"/>
              </w:rPr>
              <w:t xml:space="preserve">4. </w:t>
            </w:r>
            <w:r w:rsidR="00470632" w:rsidRPr="005401D8">
              <w:rPr>
                <w:sz w:val="28"/>
                <w:szCs w:val="28"/>
                <w:lang w:val="lv-LV"/>
              </w:rPr>
              <w:t>Saeimas un ekspertu līdzdalība</w:t>
            </w:r>
          </w:p>
        </w:tc>
        <w:tc>
          <w:tcPr>
            <w:tcW w:w="2120" w:type="pct"/>
            <w:tcBorders>
              <w:top w:val="outset" w:sz="6" w:space="0" w:color="auto"/>
              <w:left w:val="outset" w:sz="6" w:space="0" w:color="auto"/>
              <w:bottom w:val="outset" w:sz="6" w:space="0" w:color="auto"/>
              <w:right w:val="outset" w:sz="6" w:space="0" w:color="auto"/>
            </w:tcBorders>
          </w:tcPr>
          <w:p w:rsidR="008E6C0A" w:rsidRPr="005401D8" w:rsidRDefault="00CF4785" w:rsidP="002D1632">
            <w:pPr>
              <w:jc w:val="both"/>
              <w:rPr>
                <w:sz w:val="28"/>
                <w:szCs w:val="28"/>
                <w:lang w:val="lv-LV"/>
              </w:rPr>
            </w:pPr>
            <w:r w:rsidRPr="000A3F1B">
              <w:rPr>
                <w:sz w:val="28"/>
                <w:szCs w:val="28"/>
                <w:lang w:val="lv-LV"/>
              </w:rPr>
              <w:t>Projekts šo jomu neskar</w:t>
            </w:r>
          </w:p>
        </w:tc>
      </w:tr>
      <w:tr w:rsidR="008E6C0A" w:rsidRPr="005401D8" w:rsidTr="002D1632">
        <w:trPr>
          <w:trHeight w:val="13"/>
          <w:tblCellSpacing w:w="7" w:type="dxa"/>
        </w:trPr>
        <w:tc>
          <w:tcPr>
            <w:tcW w:w="2858" w:type="pct"/>
            <w:tcBorders>
              <w:top w:val="outset" w:sz="6" w:space="0" w:color="auto"/>
              <w:left w:val="outset" w:sz="6" w:space="0" w:color="auto"/>
              <w:bottom w:val="outset" w:sz="6" w:space="0" w:color="auto"/>
              <w:right w:val="outset" w:sz="6" w:space="0" w:color="auto"/>
            </w:tcBorders>
          </w:tcPr>
          <w:p w:rsidR="008E6C0A" w:rsidRPr="005401D8" w:rsidRDefault="008E6C0A" w:rsidP="00470632">
            <w:pPr>
              <w:rPr>
                <w:sz w:val="28"/>
                <w:szCs w:val="28"/>
                <w:lang w:val="lv-LV"/>
              </w:rPr>
            </w:pPr>
            <w:r w:rsidRPr="005401D8">
              <w:rPr>
                <w:sz w:val="28"/>
                <w:szCs w:val="28"/>
                <w:lang w:val="lv-LV"/>
              </w:rPr>
              <w:t>5. Cita informācija</w:t>
            </w:r>
          </w:p>
        </w:tc>
        <w:tc>
          <w:tcPr>
            <w:tcW w:w="2120" w:type="pct"/>
            <w:tcBorders>
              <w:top w:val="outset" w:sz="6" w:space="0" w:color="auto"/>
              <w:left w:val="outset" w:sz="6" w:space="0" w:color="auto"/>
              <w:bottom w:val="outset" w:sz="6" w:space="0" w:color="auto"/>
              <w:right w:val="outset" w:sz="6" w:space="0" w:color="auto"/>
            </w:tcBorders>
          </w:tcPr>
          <w:p w:rsidR="00374772" w:rsidRPr="005401D8" w:rsidRDefault="008E6C0A" w:rsidP="002D1632">
            <w:pPr>
              <w:jc w:val="both"/>
              <w:rPr>
                <w:sz w:val="28"/>
                <w:szCs w:val="28"/>
                <w:lang w:val="lv-LV"/>
              </w:rPr>
            </w:pPr>
            <w:r w:rsidRPr="000A3F1B">
              <w:rPr>
                <w:sz w:val="28"/>
                <w:szCs w:val="28"/>
                <w:lang w:val="lv-LV"/>
              </w:rPr>
              <w:t>Nav</w:t>
            </w:r>
          </w:p>
        </w:tc>
      </w:tr>
    </w:tbl>
    <w:p w:rsidR="00863BF6" w:rsidRPr="00E73763" w:rsidRDefault="00863BF6">
      <w:pPr>
        <w:pStyle w:val="NormalWeb"/>
        <w:spacing w:before="0" w:beforeAutospacing="0" w:after="0" w:afterAutospacing="0"/>
      </w:pPr>
    </w:p>
    <w:tbl>
      <w:tblPr>
        <w:tblW w:w="5000" w:type="pct"/>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4389"/>
        <w:gridCol w:w="4950"/>
      </w:tblGrid>
      <w:tr w:rsidR="00FC2A72" w:rsidRPr="0082787C" w:rsidTr="005401D8">
        <w:trPr>
          <w:tblCellSpacing w:w="7" w:type="dxa"/>
        </w:trPr>
        <w:tc>
          <w:tcPr>
            <w:tcW w:w="4985" w:type="pct"/>
            <w:gridSpan w:val="2"/>
            <w:tcBorders>
              <w:top w:val="outset" w:sz="6" w:space="0" w:color="auto"/>
              <w:left w:val="outset" w:sz="6" w:space="0" w:color="auto"/>
              <w:bottom w:val="outset" w:sz="6" w:space="0" w:color="auto"/>
              <w:right w:val="outset" w:sz="6" w:space="0" w:color="auto"/>
            </w:tcBorders>
          </w:tcPr>
          <w:p w:rsidR="00666FBF" w:rsidRPr="00666FBF" w:rsidRDefault="00FC2A72" w:rsidP="00666FBF">
            <w:pPr>
              <w:pStyle w:val="naisc"/>
              <w:jc w:val="center"/>
              <w:rPr>
                <w:b/>
                <w:bCs/>
                <w:sz w:val="28"/>
                <w:szCs w:val="28"/>
              </w:rPr>
            </w:pPr>
            <w:r w:rsidRPr="005401D8">
              <w:rPr>
                <w:b/>
                <w:bCs/>
                <w:sz w:val="28"/>
                <w:szCs w:val="28"/>
              </w:rPr>
              <w:t xml:space="preserve">VII. </w:t>
            </w:r>
            <w:r w:rsidR="00470632" w:rsidRPr="005401D8">
              <w:rPr>
                <w:b/>
                <w:bCs/>
                <w:sz w:val="28"/>
                <w:szCs w:val="28"/>
              </w:rPr>
              <w:t xml:space="preserve">Tiesību </w:t>
            </w:r>
            <w:smartTag w:uri="schemas-tilde-lv/tildestengine" w:element="veidnes">
              <w:smartTagPr>
                <w:attr w:name="baseform" w:val="akt|s"/>
                <w:attr w:name="id" w:val="-1"/>
                <w:attr w:name="text" w:val="akta"/>
              </w:smartTagPr>
              <w:r w:rsidR="00470632" w:rsidRPr="005401D8">
                <w:rPr>
                  <w:b/>
                  <w:bCs/>
                  <w:sz w:val="28"/>
                  <w:szCs w:val="28"/>
                </w:rPr>
                <w:t>akta</w:t>
              </w:r>
            </w:smartTag>
            <w:r w:rsidR="00470632" w:rsidRPr="005401D8">
              <w:rPr>
                <w:b/>
                <w:bCs/>
                <w:sz w:val="28"/>
                <w:szCs w:val="28"/>
              </w:rPr>
              <w:t xml:space="preserve"> projekta izpildes nodrošināšana un tās ietekme uz institūcijām</w:t>
            </w:r>
          </w:p>
        </w:tc>
      </w:tr>
      <w:tr w:rsidR="00FC2A72" w:rsidRPr="005401D8" w:rsidTr="005401D8">
        <w:trPr>
          <w:tblCellSpacing w:w="7" w:type="dxa"/>
        </w:trPr>
        <w:tc>
          <w:tcPr>
            <w:tcW w:w="2342" w:type="pct"/>
            <w:tcBorders>
              <w:top w:val="outset" w:sz="6" w:space="0" w:color="auto"/>
              <w:left w:val="outset" w:sz="6" w:space="0" w:color="auto"/>
              <w:bottom w:val="outset" w:sz="6" w:space="0" w:color="auto"/>
              <w:right w:val="outset" w:sz="6" w:space="0" w:color="auto"/>
            </w:tcBorders>
          </w:tcPr>
          <w:p w:rsidR="00FC2A72" w:rsidRPr="005401D8" w:rsidRDefault="00FC2A72" w:rsidP="00470632">
            <w:pPr>
              <w:rPr>
                <w:sz w:val="28"/>
                <w:szCs w:val="28"/>
                <w:lang w:val="lv-LV"/>
              </w:rPr>
            </w:pPr>
            <w:r w:rsidRPr="005401D8">
              <w:rPr>
                <w:sz w:val="28"/>
                <w:szCs w:val="28"/>
                <w:lang w:val="lv-LV"/>
              </w:rPr>
              <w:t xml:space="preserve">1. </w:t>
            </w:r>
            <w:r w:rsidR="00470632" w:rsidRPr="005401D8">
              <w:rPr>
                <w:sz w:val="28"/>
                <w:szCs w:val="28"/>
                <w:lang w:val="lv-LV"/>
              </w:rPr>
              <w:t>Projekta izpildē iesaistītās institūcijas</w:t>
            </w:r>
          </w:p>
        </w:tc>
        <w:tc>
          <w:tcPr>
            <w:tcW w:w="2635" w:type="pct"/>
            <w:tcBorders>
              <w:top w:val="outset" w:sz="6" w:space="0" w:color="auto"/>
              <w:left w:val="outset" w:sz="6" w:space="0" w:color="auto"/>
              <w:bottom w:val="outset" w:sz="6" w:space="0" w:color="auto"/>
              <w:right w:val="outset" w:sz="6" w:space="0" w:color="auto"/>
            </w:tcBorders>
          </w:tcPr>
          <w:p w:rsidR="008E6C0A" w:rsidRPr="005401D8" w:rsidRDefault="00470632" w:rsidP="00FD321F">
            <w:pPr>
              <w:jc w:val="both"/>
              <w:rPr>
                <w:sz w:val="28"/>
                <w:szCs w:val="28"/>
                <w:lang w:val="lv-LV"/>
              </w:rPr>
            </w:pPr>
            <w:r w:rsidRPr="005401D8">
              <w:rPr>
                <w:sz w:val="28"/>
                <w:szCs w:val="28"/>
                <w:lang w:val="lv-LV"/>
              </w:rPr>
              <w:t xml:space="preserve">Latvijas </w:t>
            </w:r>
            <w:r w:rsidR="000A3F1B">
              <w:rPr>
                <w:sz w:val="28"/>
                <w:szCs w:val="28"/>
                <w:lang w:val="lv-LV"/>
              </w:rPr>
              <w:t>Kara</w:t>
            </w:r>
            <w:r w:rsidR="001677AC">
              <w:rPr>
                <w:sz w:val="28"/>
                <w:szCs w:val="28"/>
                <w:lang w:val="lv-LV"/>
              </w:rPr>
              <w:t xml:space="preserve"> muzejs</w:t>
            </w:r>
            <w:r w:rsidR="00B069B4">
              <w:rPr>
                <w:sz w:val="28"/>
                <w:szCs w:val="28"/>
                <w:lang w:val="lv-LV"/>
              </w:rPr>
              <w:t>, Aizsardzības ministrija.</w:t>
            </w:r>
          </w:p>
        </w:tc>
      </w:tr>
      <w:tr w:rsidR="00FC2A72" w:rsidRPr="00B67AF0" w:rsidTr="005401D8">
        <w:trPr>
          <w:tblCellSpacing w:w="7" w:type="dxa"/>
        </w:trPr>
        <w:tc>
          <w:tcPr>
            <w:tcW w:w="2342" w:type="pct"/>
            <w:tcBorders>
              <w:top w:val="outset" w:sz="6" w:space="0" w:color="auto"/>
              <w:left w:val="outset" w:sz="6" w:space="0" w:color="auto"/>
              <w:bottom w:val="outset" w:sz="6" w:space="0" w:color="auto"/>
              <w:right w:val="outset" w:sz="6" w:space="0" w:color="auto"/>
            </w:tcBorders>
          </w:tcPr>
          <w:p w:rsidR="00FC2A72" w:rsidRPr="005401D8" w:rsidRDefault="00FC2A72" w:rsidP="00470632">
            <w:pPr>
              <w:rPr>
                <w:sz w:val="28"/>
                <w:szCs w:val="28"/>
                <w:lang w:val="lv-LV"/>
              </w:rPr>
            </w:pPr>
            <w:r w:rsidRPr="005401D8">
              <w:rPr>
                <w:sz w:val="28"/>
                <w:szCs w:val="28"/>
                <w:lang w:val="lv-LV"/>
              </w:rPr>
              <w:t xml:space="preserve">2. </w:t>
            </w:r>
            <w:r w:rsidR="00470632" w:rsidRPr="005401D8">
              <w:rPr>
                <w:sz w:val="28"/>
                <w:szCs w:val="28"/>
                <w:lang w:val="lv-LV"/>
              </w:rPr>
              <w:t>Projekta izpildes ietekme uz pārvaldes funkcijām</w:t>
            </w:r>
          </w:p>
        </w:tc>
        <w:tc>
          <w:tcPr>
            <w:tcW w:w="2635" w:type="pct"/>
            <w:tcBorders>
              <w:top w:val="outset" w:sz="6" w:space="0" w:color="auto"/>
              <w:left w:val="outset" w:sz="6" w:space="0" w:color="auto"/>
              <w:bottom w:val="outset" w:sz="6" w:space="0" w:color="auto"/>
              <w:right w:val="outset" w:sz="6" w:space="0" w:color="auto"/>
            </w:tcBorders>
          </w:tcPr>
          <w:p w:rsidR="00FC2A72" w:rsidRPr="005401D8" w:rsidRDefault="00FD321F" w:rsidP="009A580D">
            <w:pPr>
              <w:jc w:val="both"/>
              <w:rPr>
                <w:sz w:val="28"/>
                <w:szCs w:val="28"/>
                <w:lang w:val="lv-LV"/>
              </w:rPr>
            </w:pPr>
            <w:r>
              <w:rPr>
                <w:sz w:val="28"/>
                <w:szCs w:val="28"/>
                <w:lang w:val="lv-LV"/>
              </w:rPr>
              <w:t>F</w:t>
            </w:r>
            <w:r w:rsidR="005E1F68" w:rsidRPr="005401D8">
              <w:rPr>
                <w:sz w:val="28"/>
                <w:szCs w:val="28"/>
                <w:lang w:val="lv-LV"/>
              </w:rPr>
              <w:t>unkcij</w:t>
            </w:r>
            <w:r w:rsidR="009A580D">
              <w:rPr>
                <w:sz w:val="28"/>
                <w:szCs w:val="28"/>
                <w:lang w:val="lv-LV"/>
              </w:rPr>
              <w:t>u</w:t>
            </w:r>
            <w:r w:rsidR="005E1F68" w:rsidRPr="005401D8">
              <w:rPr>
                <w:sz w:val="28"/>
                <w:szCs w:val="28"/>
                <w:lang w:val="lv-LV"/>
              </w:rPr>
              <w:t xml:space="preserve"> </w:t>
            </w:r>
            <w:r>
              <w:rPr>
                <w:sz w:val="28"/>
                <w:szCs w:val="28"/>
                <w:lang w:val="lv-LV"/>
              </w:rPr>
              <w:t>un</w:t>
            </w:r>
            <w:r w:rsidR="005E1F68" w:rsidRPr="005401D8">
              <w:rPr>
                <w:sz w:val="28"/>
                <w:szCs w:val="28"/>
                <w:lang w:val="lv-LV"/>
              </w:rPr>
              <w:t xml:space="preserve"> uzdevumu apjoms </w:t>
            </w:r>
            <w:r w:rsidR="006617A0" w:rsidRPr="006617A0">
              <w:rPr>
                <w:sz w:val="28"/>
                <w:szCs w:val="28"/>
                <w:lang w:val="lv-LV"/>
              </w:rPr>
              <w:t>nemain</w:t>
            </w:r>
            <w:r w:rsidR="005E1F68" w:rsidRPr="006617A0">
              <w:rPr>
                <w:sz w:val="28"/>
                <w:szCs w:val="28"/>
                <w:lang w:val="lv-LV"/>
              </w:rPr>
              <w:t>ās.</w:t>
            </w:r>
          </w:p>
        </w:tc>
      </w:tr>
      <w:tr w:rsidR="00FC2A72" w:rsidRPr="005401D8" w:rsidTr="005401D8">
        <w:trPr>
          <w:tblCellSpacing w:w="7" w:type="dxa"/>
        </w:trPr>
        <w:tc>
          <w:tcPr>
            <w:tcW w:w="2342" w:type="pct"/>
            <w:tcBorders>
              <w:top w:val="outset" w:sz="6" w:space="0" w:color="auto"/>
              <w:left w:val="outset" w:sz="6" w:space="0" w:color="auto"/>
              <w:bottom w:val="outset" w:sz="6" w:space="0" w:color="auto"/>
              <w:right w:val="outset" w:sz="6" w:space="0" w:color="auto"/>
            </w:tcBorders>
          </w:tcPr>
          <w:p w:rsidR="00FC2A72" w:rsidRPr="005401D8" w:rsidRDefault="00FC2A72" w:rsidP="005E1F68">
            <w:pPr>
              <w:rPr>
                <w:sz w:val="28"/>
                <w:szCs w:val="28"/>
                <w:lang w:val="lv-LV"/>
              </w:rPr>
            </w:pPr>
            <w:r w:rsidRPr="005401D8">
              <w:rPr>
                <w:sz w:val="28"/>
                <w:szCs w:val="28"/>
                <w:lang w:val="lv-LV"/>
              </w:rPr>
              <w:t xml:space="preserve">3. </w:t>
            </w:r>
            <w:r w:rsidR="005E1F68" w:rsidRPr="005401D8">
              <w:rPr>
                <w:sz w:val="28"/>
                <w:szCs w:val="28"/>
                <w:lang w:val="lv-LV"/>
              </w:rPr>
              <w:t>Projekta izpildes ietekme uz pārvaldes institucionālo struktūru.</w:t>
            </w:r>
          </w:p>
          <w:p w:rsidR="005E1F68" w:rsidRPr="005401D8" w:rsidRDefault="005E1F68" w:rsidP="005E1F68">
            <w:pPr>
              <w:rPr>
                <w:sz w:val="28"/>
                <w:szCs w:val="28"/>
                <w:lang w:val="lv-LV"/>
              </w:rPr>
            </w:pPr>
            <w:r w:rsidRPr="005401D8">
              <w:rPr>
                <w:sz w:val="28"/>
                <w:szCs w:val="28"/>
                <w:lang w:val="lv-LV"/>
              </w:rPr>
              <w:t>Jaunu institūciju izveide</w:t>
            </w:r>
          </w:p>
        </w:tc>
        <w:tc>
          <w:tcPr>
            <w:tcW w:w="2635" w:type="pct"/>
            <w:tcBorders>
              <w:top w:val="outset" w:sz="6" w:space="0" w:color="auto"/>
              <w:left w:val="outset" w:sz="6" w:space="0" w:color="auto"/>
              <w:bottom w:val="outset" w:sz="6" w:space="0" w:color="auto"/>
              <w:right w:val="outset" w:sz="6" w:space="0" w:color="auto"/>
            </w:tcBorders>
          </w:tcPr>
          <w:p w:rsidR="00FC2A72" w:rsidRPr="005401D8" w:rsidRDefault="000B1B45" w:rsidP="0073361E">
            <w:pPr>
              <w:jc w:val="both"/>
              <w:rPr>
                <w:b/>
                <w:sz w:val="28"/>
                <w:szCs w:val="28"/>
                <w:lang w:val="lv-LV"/>
              </w:rPr>
            </w:pPr>
            <w:r w:rsidRPr="000A3F1B">
              <w:rPr>
                <w:sz w:val="28"/>
                <w:szCs w:val="28"/>
                <w:lang w:val="lv-LV"/>
              </w:rPr>
              <w:t>Projekts šo jomu neskar</w:t>
            </w:r>
          </w:p>
        </w:tc>
      </w:tr>
      <w:tr w:rsidR="005E1F68" w:rsidRPr="005401D8" w:rsidTr="005401D8">
        <w:trPr>
          <w:tblCellSpacing w:w="7" w:type="dxa"/>
        </w:trPr>
        <w:tc>
          <w:tcPr>
            <w:tcW w:w="2342" w:type="pct"/>
            <w:tcBorders>
              <w:top w:val="outset" w:sz="6" w:space="0" w:color="auto"/>
              <w:left w:val="outset" w:sz="6" w:space="0" w:color="auto"/>
              <w:bottom w:val="outset" w:sz="6" w:space="0" w:color="auto"/>
              <w:right w:val="outset" w:sz="6" w:space="0" w:color="auto"/>
            </w:tcBorders>
          </w:tcPr>
          <w:p w:rsidR="005E1F68" w:rsidRPr="005401D8" w:rsidRDefault="005E1F68" w:rsidP="002E7104">
            <w:pPr>
              <w:rPr>
                <w:sz w:val="28"/>
                <w:szCs w:val="28"/>
                <w:lang w:val="lv-LV"/>
              </w:rPr>
            </w:pPr>
            <w:r w:rsidRPr="005401D8">
              <w:rPr>
                <w:sz w:val="28"/>
                <w:szCs w:val="28"/>
                <w:lang w:val="lv-LV"/>
              </w:rPr>
              <w:t>4. Projekta izpildes ietekme uz pārvaldes institucionālo struktūru.</w:t>
            </w:r>
          </w:p>
          <w:p w:rsidR="005E1F68" w:rsidRPr="005401D8" w:rsidRDefault="005E1F68" w:rsidP="005E1F68">
            <w:pPr>
              <w:rPr>
                <w:sz w:val="28"/>
                <w:szCs w:val="28"/>
                <w:lang w:val="lv-LV"/>
              </w:rPr>
            </w:pPr>
            <w:r w:rsidRPr="005401D8">
              <w:rPr>
                <w:sz w:val="28"/>
                <w:szCs w:val="28"/>
                <w:lang w:val="lv-LV"/>
              </w:rPr>
              <w:t>Esošu institūciju likvidācija</w:t>
            </w:r>
          </w:p>
        </w:tc>
        <w:tc>
          <w:tcPr>
            <w:tcW w:w="2635" w:type="pct"/>
            <w:tcBorders>
              <w:top w:val="outset" w:sz="6" w:space="0" w:color="auto"/>
              <w:left w:val="outset" w:sz="6" w:space="0" w:color="auto"/>
              <w:bottom w:val="outset" w:sz="6" w:space="0" w:color="auto"/>
              <w:right w:val="outset" w:sz="6" w:space="0" w:color="auto"/>
            </w:tcBorders>
          </w:tcPr>
          <w:p w:rsidR="005E1F68" w:rsidRPr="005401D8" w:rsidRDefault="000B1B45" w:rsidP="0073361E">
            <w:pPr>
              <w:jc w:val="both"/>
              <w:rPr>
                <w:b/>
                <w:sz w:val="28"/>
                <w:szCs w:val="28"/>
                <w:lang w:val="lv-LV"/>
              </w:rPr>
            </w:pPr>
            <w:r w:rsidRPr="000A3F1B">
              <w:rPr>
                <w:sz w:val="28"/>
                <w:szCs w:val="28"/>
                <w:lang w:val="lv-LV"/>
              </w:rPr>
              <w:t>Projekts šo jomu neskar</w:t>
            </w:r>
          </w:p>
        </w:tc>
      </w:tr>
      <w:tr w:rsidR="005E1F68" w:rsidRPr="005401D8" w:rsidTr="005401D8">
        <w:trPr>
          <w:tblCellSpacing w:w="7" w:type="dxa"/>
        </w:trPr>
        <w:tc>
          <w:tcPr>
            <w:tcW w:w="2342" w:type="pct"/>
            <w:tcBorders>
              <w:top w:val="outset" w:sz="6" w:space="0" w:color="auto"/>
              <w:left w:val="outset" w:sz="6" w:space="0" w:color="auto"/>
              <w:bottom w:val="outset" w:sz="6" w:space="0" w:color="auto"/>
              <w:right w:val="outset" w:sz="6" w:space="0" w:color="auto"/>
            </w:tcBorders>
          </w:tcPr>
          <w:p w:rsidR="005E1F68" w:rsidRPr="005401D8" w:rsidRDefault="005E1F68" w:rsidP="002E7104">
            <w:pPr>
              <w:rPr>
                <w:sz w:val="28"/>
                <w:szCs w:val="28"/>
                <w:lang w:val="lv-LV"/>
              </w:rPr>
            </w:pPr>
            <w:r w:rsidRPr="005401D8">
              <w:rPr>
                <w:sz w:val="28"/>
                <w:szCs w:val="28"/>
                <w:lang w:val="lv-LV"/>
              </w:rPr>
              <w:t>5. Projekta izpildes ietekme uz pārvaldes institucionālo struktūru.</w:t>
            </w:r>
          </w:p>
          <w:p w:rsidR="005E1F68" w:rsidRPr="005401D8" w:rsidRDefault="005E1F68" w:rsidP="005E1F68">
            <w:pPr>
              <w:rPr>
                <w:sz w:val="28"/>
                <w:szCs w:val="28"/>
                <w:lang w:val="lv-LV"/>
              </w:rPr>
            </w:pPr>
            <w:r w:rsidRPr="005401D8">
              <w:rPr>
                <w:sz w:val="28"/>
                <w:szCs w:val="28"/>
                <w:lang w:val="lv-LV"/>
              </w:rPr>
              <w:t>Esošu institūciju reorganizācija</w:t>
            </w:r>
          </w:p>
        </w:tc>
        <w:tc>
          <w:tcPr>
            <w:tcW w:w="2635" w:type="pct"/>
            <w:tcBorders>
              <w:top w:val="outset" w:sz="6" w:space="0" w:color="auto"/>
              <w:left w:val="outset" w:sz="6" w:space="0" w:color="auto"/>
              <w:bottom w:val="outset" w:sz="6" w:space="0" w:color="auto"/>
              <w:right w:val="outset" w:sz="6" w:space="0" w:color="auto"/>
            </w:tcBorders>
          </w:tcPr>
          <w:p w:rsidR="005E1F68" w:rsidRPr="005401D8" w:rsidRDefault="000B1B45" w:rsidP="0073361E">
            <w:pPr>
              <w:jc w:val="both"/>
              <w:rPr>
                <w:b/>
                <w:sz w:val="28"/>
                <w:szCs w:val="28"/>
                <w:lang w:val="lv-LV"/>
              </w:rPr>
            </w:pPr>
            <w:r w:rsidRPr="000A3F1B">
              <w:rPr>
                <w:sz w:val="28"/>
                <w:szCs w:val="28"/>
                <w:lang w:val="lv-LV"/>
              </w:rPr>
              <w:t>Projekts šo jomu neskar</w:t>
            </w:r>
          </w:p>
        </w:tc>
      </w:tr>
      <w:tr w:rsidR="00FC2A72" w:rsidRPr="005401D8" w:rsidTr="005401D8">
        <w:trPr>
          <w:tblCellSpacing w:w="7" w:type="dxa"/>
        </w:trPr>
        <w:tc>
          <w:tcPr>
            <w:tcW w:w="2342" w:type="pct"/>
            <w:tcBorders>
              <w:top w:val="outset" w:sz="6" w:space="0" w:color="auto"/>
              <w:left w:val="outset" w:sz="6" w:space="0" w:color="auto"/>
              <w:bottom w:val="outset" w:sz="6" w:space="0" w:color="auto"/>
              <w:right w:val="outset" w:sz="6" w:space="0" w:color="auto"/>
            </w:tcBorders>
          </w:tcPr>
          <w:p w:rsidR="00FC2A72" w:rsidRPr="005401D8" w:rsidRDefault="005E1F68">
            <w:pPr>
              <w:rPr>
                <w:sz w:val="28"/>
                <w:szCs w:val="28"/>
                <w:lang w:val="lv-LV"/>
              </w:rPr>
            </w:pPr>
            <w:r w:rsidRPr="005401D8">
              <w:rPr>
                <w:sz w:val="28"/>
                <w:szCs w:val="28"/>
                <w:lang w:val="lv-LV"/>
              </w:rPr>
              <w:t>6</w:t>
            </w:r>
            <w:r w:rsidR="00FC2A72" w:rsidRPr="005401D8">
              <w:rPr>
                <w:sz w:val="28"/>
                <w:szCs w:val="28"/>
                <w:lang w:val="lv-LV"/>
              </w:rPr>
              <w:t>. Cita informācija</w:t>
            </w:r>
          </w:p>
        </w:tc>
        <w:tc>
          <w:tcPr>
            <w:tcW w:w="2635" w:type="pct"/>
            <w:tcBorders>
              <w:top w:val="outset" w:sz="6" w:space="0" w:color="auto"/>
              <w:left w:val="outset" w:sz="6" w:space="0" w:color="auto"/>
              <w:bottom w:val="outset" w:sz="6" w:space="0" w:color="auto"/>
              <w:right w:val="outset" w:sz="6" w:space="0" w:color="auto"/>
            </w:tcBorders>
          </w:tcPr>
          <w:p w:rsidR="00FC2A72" w:rsidRPr="005401D8" w:rsidRDefault="00FC2A72">
            <w:pPr>
              <w:rPr>
                <w:sz w:val="28"/>
                <w:szCs w:val="28"/>
                <w:lang w:val="lv-LV"/>
              </w:rPr>
            </w:pPr>
            <w:r w:rsidRPr="002F2820">
              <w:rPr>
                <w:sz w:val="28"/>
                <w:szCs w:val="28"/>
                <w:lang w:val="lv-LV"/>
              </w:rPr>
              <w:t>Nav</w:t>
            </w:r>
          </w:p>
        </w:tc>
      </w:tr>
    </w:tbl>
    <w:p w:rsidR="00FC2A72" w:rsidRPr="00E73763" w:rsidRDefault="00FC2A72">
      <w:pPr>
        <w:rPr>
          <w:lang w:val="lv-LV"/>
        </w:rPr>
      </w:pPr>
    </w:p>
    <w:p w:rsidR="00666FBF" w:rsidRPr="00E73763" w:rsidRDefault="00666FBF" w:rsidP="005E1F68">
      <w:pPr>
        <w:rPr>
          <w:lang w:val="lv-LV"/>
        </w:rPr>
      </w:pPr>
    </w:p>
    <w:p w:rsidR="00E73763" w:rsidRPr="00E73763" w:rsidRDefault="00E73763" w:rsidP="00E73763">
      <w:pPr>
        <w:jc w:val="both"/>
        <w:rPr>
          <w:sz w:val="28"/>
          <w:lang w:val="lv-LV"/>
        </w:rPr>
      </w:pPr>
      <w:r w:rsidRPr="00E73763">
        <w:rPr>
          <w:sz w:val="28"/>
          <w:lang w:val="lv-LV"/>
        </w:rPr>
        <w:t xml:space="preserve">    </w:t>
      </w:r>
      <w:r w:rsidR="00194AD7" w:rsidRPr="007B4421">
        <w:rPr>
          <w:sz w:val="28"/>
          <w:lang w:val="lv-LV"/>
        </w:rPr>
        <w:t>Aizsardzības</w:t>
      </w:r>
      <w:r w:rsidRPr="007B4421">
        <w:rPr>
          <w:sz w:val="28"/>
          <w:lang w:val="lv-LV"/>
        </w:rPr>
        <w:t xml:space="preserve"> ministr</w:t>
      </w:r>
      <w:r w:rsidR="00194AD7" w:rsidRPr="007B4421">
        <w:rPr>
          <w:sz w:val="28"/>
          <w:lang w:val="lv-LV"/>
        </w:rPr>
        <w:t>s</w:t>
      </w:r>
      <w:r w:rsidRPr="007B4421">
        <w:rPr>
          <w:sz w:val="28"/>
          <w:lang w:val="lv-LV"/>
        </w:rPr>
        <w:tab/>
      </w:r>
      <w:r w:rsidRPr="007B4421">
        <w:rPr>
          <w:sz w:val="28"/>
          <w:lang w:val="lv-LV"/>
        </w:rPr>
        <w:tab/>
      </w:r>
      <w:r w:rsidRPr="007B4421">
        <w:rPr>
          <w:sz w:val="28"/>
          <w:lang w:val="lv-LV"/>
        </w:rPr>
        <w:tab/>
      </w:r>
      <w:r w:rsidRPr="007B4421">
        <w:rPr>
          <w:sz w:val="28"/>
          <w:lang w:val="lv-LV"/>
        </w:rPr>
        <w:tab/>
      </w:r>
      <w:r w:rsidRPr="007B4421">
        <w:rPr>
          <w:sz w:val="28"/>
          <w:lang w:val="lv-LV"/>
        </w:rPr>
        <w:tab/>
      </w:r>
      <w:r w:rsidR="00194AD7" w:rsidRPr="007B4421">
        <w:rPr>
          <w:sz w:val="28"/>
          <w:lang w:val="lv-LV"/>
        </w:rPr>
        <w:tab/>
        <w:t>A.Pabriks</w:t>
      </w:r>
    </w:p>
    <w:p w:rsidR="00E73763" w:rsidRPr="00E73763" w:rsidRDefault="00E73763" w:rsidP="00E73763">
      <w:pPr>
        <w:jc w:val="both"/>
        <w:rPr>
          <w:sz w:val="28"/>
          <w:lang w:val="lv-LV"/>
        </w:rPr>
      </w:pPr>
    </w:p>
    <w:p w:rsidR="00E73763" w:rsidRPr="00E73763" w:rsidRDefault="00E73763" w:rsidP="00E73763">
      <w:pPr>
        <w:rPr>
          <w:sz w:val="28"/>
          <w:szCs w:val="28"/>
          <w:lang w:val="lv-LV"/>
        </w:rPr>
      </w:pPr>
      <w:r w:rsidRPr="00E73763">
        <w:rPr>
          <w:sz w:val="28"/>
          <w:szCs w:val="28"/>
          <w:lang w:val="lv-LV"/>
        </w:rPr>
        <w:t xml:space="preserve">    Vīza: Valsts sekretār</w:t>
      </w:r>
      <w:r w:rsidR="007B4421">
        <w:rPr>
          <w:sz w:val="28"/>
          <w:szCs w:val="28"/>
          <w:lang w:val="lv-LV"/>
        </w:rPr>
        <w:t>s</w:t>
      </w:r>
      <w:r w:rsidRPr="00E73763">
        <w:rPr>
          <w:sz w:val="28"/>
          <w:szCs w:val="28"/>
          <w:lang w:val="lv-LV"/>
        </w:rPr>
        <w:tab/>
      </w:r>
      <w:r w:rsidRPr="00E73763">
        <w:rPr>
          <w:sz w:val="28"/>
          <w:szCs w:val="28"/>
          <w:lang w:val="lv-LV"/>
        </w:rPr>
        <w:tab/>
      </w:r>
      <w:r w:rsidRPr="00E73763">
        <w:rPr>
          <w:sz w:val="28"/>
          <w:szCs w:val="28"/>
          <w:lang w:val="lv-LV"/>
        </w:rPr>
        <w:tab/>
      </w:r>
      <w:r w:rsidRPr="00E73763">
        <w:rPr>
          <w:sz w:val="28"/>
          <w:szCs w:val="28"/>
          <w:lang w:val="lv-LV"/>
        </w:rPr>
        <w:tab/>
      </w:r>
      <w:r w:rsidRPr="00E73763">
        <w:rPr>
          <w:sz w:val="28"/>
          <w:szCs w:val="28"/>
          <w:lang w:val="lv-LV"/>
        </w:rPr>
        <w:tab/>
      </w:r>
      <w:r w:rsidR="007B4421">
        <w:rPr>
          <w:sz w:val="28"/>
          <w:szCs w:val="28"/>
          <w:lang w:val="lv-LV"/>
        </w:rPr>
        <w:tab/>
        <w:t>J.Sārts</w:t>
      </w:r>
    </w:p>
    <w:p w:rsidR="00F82749" w:rsidRDefault="00F82749" w:rsidP="00E73763">
      <w:pPr>
        <w:rPr>
          <w:lang w:val="lv-LV"/>
        </w:rPr>
      </w:pPr>
    </w:p>
    <w:p w:rsidR="00E73763" w:rsidRPr="0063282C" w:rsidRDefault="0082787C" w:rsidP="00E73763">
      <w:pPr>
        <w:rPr>
          <w:sz w:val="22"/>
          <w:szCs w:val="22"/>
          <w:lang w:val="lv-LV"/>
        </w:rPr>
      </w:pPr>
      <w:r>
        <w:rPr>
          <w:sz w:val="22"/>
          <w:szCs w:val="22"/>
          <w:lang w:val="lv-LV"/>
        </w:rPr>
        <w:t>06</w:t>
      </w:r>
      <w:r w:rsidR="00E73763" w:rsidRPr="0063282C">
        <w:rPr>
          <w:sz w:val="22"/>
          <w:szCs w:val="22"/>
          <w:lang w:val="lv-LV"/>
        </w:rPr>
        <w:t>.</w:t>
      </w:r>
      <w:r w:rsidR="0005427B" w:rsidRPr="0063282C">
        <w:rPr>
          <w:sz w:val="22"/>
          <w:szCs w:val="22"/>
          <w:lang w:val="lv-LV"/>
        </w:rPr>
        <w:t>1</w:t>
      </w:r>
      <w:r>
        <w:rPr>
          <w:sz w:val="22"/>
          <w:szCs w:val="22"/>
          <w:lang w:val="lv-LV"/>
        </w:rPr>
        <w:t>2</w:t>
      </w:r>
      <w:r w:rsidR="00A30C93" w:rsidRPr="0063282C">
        <w:rPr>
          <w:sz w:val="22"/>
          <w:szCs w:val="22"/>
          <w:lang w:val="lv-LV"/>
        </w:rPr>
        <w:t>.</w:t>
      </w:r>
      <w:r w:rsidR="00E73763" w:rsidRPr="0063282C">
        <w:rPr>
          <w:sz w:val="22"/>
          <w:szCs w:val="22"/>
          <w:lang w:val="lv-LV"/>
        </w:rPr>
        <w:t>201</w:t>
      </w:r>
      <w:r w:rsidR="00B67AF0" w:rsidRPr="0063282C">
        <w:rPr>
          <w:sz w:val="22"/>
          <w:szCs w:val="22"/>
          <w:lang w:val="lv-LV"/>
        </w:rPr>
        <w:t>2</w:t>
      </w:r>
      <w:r w:rsidR="00E73763" w:rsidRPr="0063282C">
        <w:rPr>
          <w:sz w:val="22"/>
          <w:szCs w:val="22"/>
          <w:lang w:val="lv-LV"/>
        </w:rPr>
        <w:t>.</w:t>
      </w:r>
      <w:r w:rsidR="00464D89" w:rsidRPr="0063282C">
        <w:rPr>
          <w:sz w:val="22"/>
          <w:szCs w:val="22"/>
          <w:lang w:val="lv-LV"/>
        </w:rPr>
        <w:t xml:space="preserve"> </w:t>
      </w:r>
      <w:r w:rsidR="00322E0E">
        <w:rPr>
          <w:sz w:val="22"/>
          <w:szCs w:val="22"/>
          <w:lang w:val="lv-LV"/>
        </w:rPr>
        <w:t>1</w:t>
      </w:r>
      <w:r>
        <w:rPr>
          <w:sz w:val="22"/>
          <w:szCs w:val="22"/>
          <w:lang w:val="lv-LV"/>
        </w:rPr>
        <w:t>1</w:t>
      </w:r>
      <w:r w:rsidR="00464D89" w:rsidRPr="0063282C">
        <w:rPr>
          <w:sz w:val="22"/>
          <w:szCs w:val="22"/>
          <w:lang w:val="lv-LV"/>
        </w:rPr>
        <w:t>:</w:t>
      </w:r>
      <w:r>
        <w:rPr>
          <w:sz w:val="22"/>
          <w:szCs w:val="22"/>
          <w:lang w:val="lv-LV"/>
        </w:rPr>
        <w:t>58</w:t>
      </w:r>
    </w:p>
    <w:p w:rsidR="00E73763" w:rsidRPr="0063282C" w:rsidRDefault="00E24F2F" w:rsidP="00E73763">
      <w:pPr>
        <w:rPr>
          <w:sz w:val="22"/>
          <w:szCs w:val="22"/>
          <w:lang w:val="lv-LV"/>
        </w:rPr>
      </w:pPr>
      <w:r>
        <w:rPr>
          <w:sz w:val="22"/>
          <w:szCs w:val="22"/>
          <w:lang w:val="lv-LV"/>
        </w:rPr>
        <w:t>6</w:t>
      </w:r>
      <w:r w:rsidR="00CB5E59">
        <w:rPr>
          <w:sz w:val="22"/>
          <w:szCs w:val="22"/>
          <w:lang w:val="lv-LV"/>
        </w:rPr>
        <w:t>9</w:t>
      </w:r>
      <w:r>
        <w:rPr>
          <w:sz w:val="22"/>
          <w:szCs w:val="22"/>
          <w:lang w:val="lv-LV"/>
        </w:rPr>
        <w:t>8</w:t>
      </w:r>
    </w:p>
    <w:p w:rsidR="00E73763" w:rsidRPr="007B4421" w:rsidRDefault="00464D89" w:rsidP="00E73763">
      <w:pPr>
        <w:rPr>
          <w:sz w:val="22"/>
          <w:szCs w:val="22"/>
          <w:lang w:val="lv-LV"/>
        </w:rPr>
      </w:pPr>
      <w:bookmarkStart w:id="0" w:name="OLE_LINK1"/>
      <w:bookmarkStart w:id="1" w:name="OLE_LINK2"/>
      <w:r w:rsidRPr="0063282C">
        <w:rPr>
          <w:sz w:val="22"/>
          <w:szCs w:val="22"/>
          <w:lang w:val="lv-LV"/>
        </w:rPr>
        <w:t>J.Poplavska</w:t>
      </w:r>
    </w:p>
    <w:p w:rsidR="00E73763" w:rsidRPr="007B4421" w:rsidRDefault="00464D89" w:rsidP="00E73763">
      <w:pPr>
        <w:pStyle w:val="Header"/>
        <w:rPr>
          <w:sz w:val="22"/>
          <w:szCs w:val="22"/>
          <w:lang w:val="lv-LV"/>
        </w:rPr>
      </w:pPr>
      <w:smartTag w:uri="schemas-tilde-lv/tildestengine" w:element="phone">
        <w:smartTagPr>
          <w:attr w:name="phone_prefix" w:val="6"/>
          <w:attr w:name="phone_number" w:val="7213219"/>
        </w:smartTagPr>
        <w:r w:rsidRPr="007B4421">
          <w:rPr>
            <w:sz w:val="22"/>
            <w:szCs w:val="22"/>
            <w:lang w:val="lv-LV"/>
          </w:rPr>
          <w:t>67213219</w:t>
        </w:r>
      </w:smartTag>
    </w:p>
    <w:bookmarkEnd w:id="0"/>
    <w:bookmarkEnd w:id="1"/>
    <w:p w:rsidR="00580218" w:rsidRPr="004D02F9" w:rsidRDefault="00AC5D6A" w:rsidP="00E73763">
      <w:pPr>
        <w:rPr>
          <w:sz w:val="22"/>
          <w:szCs w:val="22"/>
          <w:lang w:val="lv-LV"/>
        </w:rPr>
      </w:pPr>
      <w:r w:rsidRPr="004D02F9">
        <w:rPr>
          <w:sz w:val="22"/>
          <w:szCs w:val="22"/>
          <w:lang w:val="lv-LV"/>
        </w:rPr>
        <w:fldChar w:fldCharType="begin"/>
      </w:r>
      <w:r w:rsidR="00033485" w:rsidRPr="004D02F9">
        <w:rPr>
          <w:sz w:val="22"/>
          <w:szCs w:val="22"/>
          <w:lang w:val="lv-LV"/>
        </w:rPr>
        <w:instrText xml:space="preserve"> HYPERLINK "mailto:jurists@karamuzejs.lv" </w:instrText>
      </w:r>
      <w:r w:rsidRPr="004D02F9">
        <w:rPr>
          <w:sz w:val="22"/>
          <w:szCs w:val="22"/>
          <w:lang w:val="lv-LV"/>
        </w:rPr>
        <w:fldChar w:fldCharType="separate"/>
      </w:r>
      <w:r w:rsidR="00033485" w:rsidRPr="004D02F9">
        <w:rPr>
          <w:rStyle w:val="Hyperlink"/>
          <w:color w:val="auto"/>
          <w:sz w:val="22"/>
          <w:szCs w:val="22"/>
          <w:lang w:val="lv-LV"/>
        </w:rPr>
        <w:t>jurists@karamuzejs.lv</w:t>
      </w:r>
      <w:r w:rsidRPr="004D02F9">
        <w:rPr>
          <w:sz w:val="22"/>
          <w:szCs w:val="22"/>
          <w:lang w:val="lv-LV"/>
        </w:rPr>
        <w:fldChar w:fldCharType="end"/>
      </w:r>
    </w:p>
    <w:sectPr w:rsidR="00580218" w:rsidRPr="004D02F9" w:rsidSect="00666FBF">
      <w:headerReference w:type="even" r:id="rId7"/>
      <w:headerReference w:type="default" r:id="rId8"/>
      <w:footerReference w:type="default" r:id="rId9"/>
      <w:headerReference w:type="first" r:id="rId10"/>
      <w:footerReference w:type="first" r:id="rId11"/>
      <w:pgSz w:w="11906" w:h="16838"/>
      <w:pgMar w:top="1418" w:right="1134" w:bottom="1134" w:left="1701" w:header="709" w:footer="295"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4D8A" w:rsidRDefault="002C4D8A">
      <w:r>
        <w:separator/>
      </w:r>
    </w:p>
  </w:endnote>
  <w:endnote w:type="continuationSeparator" w:id="0">
    <w:p w:rsidR="002C4D8A" w:rsidRDefault="002C4D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AF0" w:rsidRPr="007B4421" w:rsidRDefault="00B67AF0" w:rsidP="00B67AF0">
    <w:pPr>
      <w:pStyle w:val="Footer"/>
      <w:ind w:left="-142" w:right="-143"/>
      <w:jc w:val="both"/>
      <w:rPr>
        <w:lang w:val="lv-LV"/>
      </w:rPr>
    </w:pPr>
    <w:r w:rsidRPr="007B4421">
      <w:rPr>
        <w:lang w:val="lv-LV"/>
      </w:rPr>
      <w:t>AIM</w:t>
    </w:r>
    <w:r>
      <w:rPr>
        <w:lang w:val="lv-LV"/>
      </w:rPr>
      <w:t>A</w:t>
    </w:r>
    <w:r w:rsidRPr="007B4421">
      <w:rPr>
        <w:lang w:val="lv-LV"/>
      </w:rPr>
      <w:t>not_</w:t>
    </w:r>
    <w:r w:rsidR="0082787C">
      <w:rPr>
        <w:lang w:val="lv-LV"/>
      </w:rPr>
      <w:t>06</w:t>
    </w:r>
    <w:r w:rsidR="0005427B">
      <w:rPr>
        <w:lang w:val="lv-LV"/>
      </w:rPr>
      <w:t>1</w:t>
    </w:r>
    <w:r w:rsidR="0082787C">
      <w:rPr>
        <w:lang w:val="lv-LV"/>
      </w:rPr>
      <w:t>2</w:t>
    </w:r>
    <w:r w:rsidRPr="007B4421">
      <w:rPr>
        <w:lang w:val="lv-LV"/>
      </w:rPr>
      <w:t>1</w:t>
    </w:r>
    <w:r>
      <w:rPr>
        <w:lang w:val="lv-LV"/>
      </w:rPr>
      <w:t>2</w:t>
    </w:r>
    <w:r w:rsidRPr="007B4421">
      <w:rPr>
        <w:lang w:val="lv-LV"/>
      </w:rPr>
      <w:t>_LKM_</w:t>
    </w:r>
    <w:r>
      <w:rPr>
        <w:lang w:val="lv-LV"/>
      </w:rPr>
      <w:t>nolikums</w:t>
    </w:r>
    <w:r w:rsidRPr="007B4421">
      <w:rPr>
        <w:lang w:val="lv-LV"/>
      </w:rPr>
      <w:t>; Minist</w:t>
    </w:r>
    <w:r>
      <w:rPr>
        <w:lang w:val="lv-LV"/>
      </w:rPr>
      <w:t xml:space="preserve">ru kabineta noteikumu projekta </w:t>
    </w:r>
    <w:r w:rsidRPr="007B4421">
      <w:rPr>
        <w:lang w:val="lv-LV"/>
      </w:rPr>
      <w:t>„Latvijas Kara muzejs</w:t>
    </w:r>
    <w:r>
      <w:rPr>
        <w:lang w:val="lv-LV"/>
      </w:rPr>
      <w:t xml:space="preserve"> nolikums</w:t>
    </w:r>
    <w:r w:rsidRPr="007B4421">
      <w:rPr>
        <w:lang w:val="lv-LV"/>
      </w:rPr>
      <w:t xml:space="preserve">” </w:t>
    </w:r>
    <w:r w:rsidRPr="007B4421">
      <w:rPr>
        <w:bCs/>
        <w:lang w:val="lv-LV"/>
      </w:rPr>
      <w:t xml:space="preserve">sākotnējās ietekmes novērtējuma </w:t>
    </w:r>
    <w:smartTag w:uri="schemas-tilde-lv/tildestengine" w:element="veidnes">
      <w:smartTagPr>
        <w:attr w:name="baseform" w:val="ziņojum|s"/>
        <w:attr w:name="id" w:val="-1"/>
        <w:attr w:name="text" w:val="ziņojums"/>
      </w:smartTagPr>
      <w:r w:rsidRPr="007B4421">
        <w:rPr>
          <w:bCs/>
          <w:lang w:val="lv-LV"/>
        </w:rPr>
        <w:t>ziņojums</w:t>
      </w:r>
    </w:smartTag>
    <w:r w:rsidRPr="007B4421">
      <w:rPr>
        <w:bCs/>
        <w:lang w:val="lv-LV"/>
      </w:rPr>
      <w:t xml:space="preserve"> (anotācija)</w:t>
    </w:r>
  </w:p>
  <w:p w:rsidR="00D634D8" w:rsidRPr="005E1F68" w:rsidRDefault="00D634D8" w:rsidP="00AA5F64">
    <w:pPr>
      <w:pStyle w:val="Footer"/>
      <w:rPr>
        <w:lang w:val="de-DE"/>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D8" w:rsidRPr="007B4421" w:rsidRDefault="00033485" w:rsidP="0084437D">
    <w:pPr>
      <w:pStyle w:val="Footer"/>
      <w:ind w:left="-142" w:right="-143"/>
      <w:jc w:val="both"/>
      <w:rPr>
        <w:lang w:val="lv-LV"/>
      </w:rPr>
    </w:pPr>
    <w:r w:rsidRPr="007B4421">
      <w:rPr>
        <w:lang w:val="lv-LV"/>
      </w:rPr>
      <w:t>AIM</w:t>
    </w:r>
    <w:r w:rsidR="00B7767F">
      <w:rPr>
        <w:lang w:val="lv-LV"/>
      </w:rPr>
      <w:t>A</w:t>
    </w:r>
    <w:r w:rsidR="00D634D8" w:rsidRPr="007B4421">
      <w:rPr>
        <w:lang w:val="lv-LV"/>
      </w:rPr>
      <w:t>not_</w:t>
    </w:r>
    <w:r w:rsidR="0082787C">
      <w:rPr>
        <w:lang w:val="lv-LV"/>
      </w:rPr>
      <w:t>06</w:t>
    </w:r>
    <w:r w:rsidR="0005427B">
      <w:rPr>
        <w:lang w:val="lv-LV"/>
      </w:rPr>
      <w:t>1</w:t>
    </w:r>
    <w:r w:rsidR="0082787C">
      <w:rPr>
        <w:lang w:val="lv-LV"/>
      </w:rPr>
      <w:t>2</w:t>
    </w:r>
    <w:r w:rsidR="00D634D8" w:rsidRPr="007B4421">
      <w:rPr>
        <w:lang w:val="lv-LV"/>
      </w:rPr>
      <w:t>1</w:t>
    </w:r>
    <w:r w:rsidR="00B67AF0">
      <w:rPr>
        <w:lang w:val="lv-LV"/>
      </w:rPr>
      <w:t>2</w:t>
    </w:r>
    <w:r w:rsidR="00D634D8" w:rsidRPr="007B4421">
      <w:rPr>
        <w:lang w:val="lv-LV"/>
      </w:rPr>
      <w:t>_L</w:t>
    </w:r>
    <w:r w:rsidRPr="007B4421">
      <w:rPr>
        <w:lang w:val="lv-LV"/>
      </w:rPr>
      <w:t>KM</w:t>
    </w:r>
    <w:r w:rsidR="00D634D8" w:rsidRPr="007B4421">
      <w:rPr>
        <w:lang w:val="lv-LV"/>
      </w:rPr>
      <w:t>_</w:t>
    </w:r>
    <w:r w:rsidR="00B67AF0">
      <w:rPr>
        <w:lang w:val="lv-LV"/>
      </w:rPr>
      <w:t>nolikums</w:t>
    </w:r>
    <w:r w:rsidR="00D634D8" w:rsidRPr="007B4421">
      <w:rPr>
        <w:lang w:val="lv-LV"/>
      </w:rPr>
      <w:t xml:space="preserve">; </w:t>
    </w:r>
    <w:r w:rsidRPr="007B4421">
      <w:rPr>
        <w:lang w:val="lv-LV"/>
      </w:rPr>
      <w:t>Minist</w:t>
    </w:r>
    <w:r w:rsidR="00B67AF0">
      <w:rPr>
        <w:lang w:val="lv-LV"/>
      </w:rPr>
      <w:t xml:space="preserve">ru kabineta noteikumu projekta </w:t>
    </w:r>
    <w:r w:rsidRPr="007B4421">
      <w:rPr>
        <w:lang w:val="lv-LV"/>
      </w:rPr>
      <w:t>„Latvijas Kara muzejs</w:t>
    </w:r>
    <w:r w:rsidR="00B67AF0">
      <w:rPr>
        <w:lang w:val="lv-LV"/>
      </w:rPr>
      <w:t xml:space="preserve"> nolikums</w:t>
    </w:r>
    <w:r w:rsidRPr="007B4421">
      <w:rPr>
        <w:lang w:val="lv-LV"/>
      </w:rPr>
      <w:t xml:space="preserve">” </w:t>
    </w:r>
    <w:r w:rsidR="00D634D8" w:rsidRPr="007B4421">
      <w:rPr>
        <w:bCs/>
        <w:lang w:val="lv-LV"/>
      </w:rPr>
      <w:t xml:space="preserve">sākotnējās ietekmes novērtējuma </w:t>
    </w:r>
    <w:smartTag w:uri="schemas-tilde-lv/tildestengine" w:element="veidnes">
      <w:smartTagPr>
        <w:attr w:name="baseform" w:val="ziņojum|s"/>
        <w:attr w:name="id" w:val="-1"/>
        <w:attr w:name="text" w:val="ziņojums"/>
      </w:smartTagPr>
      <w:r w:rsidR="00D634D8" w:rsidRPr="007B4421">
        <w:rPr>
          <w:bCs/>
          <w:lang w:val="lv-LV"/>
        </w:rPr>
        <w:t>ziņojums</w:t>
      </w:r>
    </w:smartTag>
    <w:r w:rsidR="00D634D8" w:rsidRPr="007B4421">
      <w:rPr>
        <w:bCs/>
        <w:lang w:val="lv-LV"/>
      </w:rPr>
      <w:t xml:space="preserve"> (anotācija)</w:t>
    </w:r>
  </w:p>
  <w:p w:rsidR="00D634D8" w:rsidRPr="0084437D" w:rsidRDefault="00D634D8" w:rsidP="0084437D">
    <w:pPr>
      <w:rPr>
        <w:lang w:val="lv-LV"/>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4D8A" w:rsidRDefault="002C4D8A">
      <w:r>
        <w:separator/>
      </w:r>
    </w:p>
  </w:footnote>
  <w:footnote w:type="continuationSeparator" w:id="0">
    <w:p w:rsidR="002C4D8A" w:rsidRDefault="002C4D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D8" w:rsidRDefault="00AC5D6A">
    <w:pPr>
      <w:pStyle w:val="Header"/>
      <w:framePr w:wrap="around" w:vAnchor="text" w:hAnchor="margin" w:xAlign="center" w:y="1"/>
      <w:rPr>
        <w:rStyle w:val="PageNumber"/>
      </w:rPr>
    </w:pPr>
    <w:r>
      <w:rPr>
        <w:rStyle w:val="PageNumber"/>
      </w:rPr>
      <w:fldChar w:fldCharType="begin"/>
    </w:r>
    <w:r w:rsidR="00D634D8">
      <w:rPr>
        <w:rStyle w:val="PageNumber"/>
      </w:rPr>
      <w:instrText xml:space="preserve">PAGE  </w:instrText>
    </w:r>
    <w:r>
      <w:rPr>
        <w:rStyle w:val="PageNumber"/>
      </w:rPr>
      <w:fldChar w:fldCharType="end"/>
    </w:r>
  </w:p>
  <w:p w:rsidR="00D634D8" w:rsidRDefault="00D634D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D8" w:rsidRDefault="00AC5D6A">
    <w:pPr>
      <w:pStyle w:val="Header"/>
      <w:framePr w:wrap="around" w:vAnchor="text" w:hAnchor="margin" w:xAlign="center" w:y="1"/>
      <w:rPr>
        <w:rStyle w:val="PageNumber"/>
      </w:rPr>
    </w:pPr>
    <w:r>
      <w:rPr>
        <w:rStyle w:val="PageNumber"/>
      </w:rPr>
      <w:fldChar w:fldCharType="begin"/>
    </w:r>
    <w:r w:rsidR="00D634D8">
      <w:rPr>
        <w:rStyle w:val="PageNumber"/>
      </w:rPr>
      <w:instrText xml:space="preserve">PAGE  </w:instrText>
    </w:r>
    <w:r>
      <w:rPr>
        <w:rStyle w:val="PageNumber"/>
      </w:rPr>
      <w:fldChar w:fldCharType="separate"/>
    </w:r>
    <w:r w:rsidR="0082787C">
      <w:rPr>
        <w:rStyle w:val="PageNumber"/>
        <w:noProof/>
      </w:rPr>
      <w:t>4</w:t>
    </w:r>
    <w:r>
      <w:rPr>
        <w:rStyle w:val="PageNumber"/>
      </w:rPr>
      <w:fldChar w:fldCharType="end"/>
    </w:r>
  </w:p>
  <w:p w:rsidR="00D634D8" w:rsidRDefault="00D634D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4D8" w:rsidRPr="00E03CDE" w:rsidRDefault="00D634D8" w:rsidP="00E03CDE">
    <w:pPr>
      <w:pStyle w:val="Header"/>
      <w:jc w:val="right"/>
      <w:rPr>
        <w:i/>
        <w:lang w:val="lv-LV"/>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C4473"/>
    <w:multiLevelType w:val="multilevel"/>
    <w:tmpl w:val="606A597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273D7685"/>
    <w:multiLevelType w:val="hybridMultilevel"/>
    <w:tmpl w:val="2D78B232"/>
    <w:lvl w:ilvl="0" w:tplc="B61253D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E801D37"/>
    <w:multiLevelType w:val="hybridMultilevel"/>
    <w:tmpl w:val="97DA119A"/>
    <w:lvl w:ilvl="0" w:tplc="1244FB8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
    <w:nsid w:val="341844F1"/>
    <w:multiLevelType w:val="hybridMultilevel"/>
    <w:tmpl w:val="43488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78E768E"/>
    <w:multiLevelType w:val="hybridMultilevel"/>
    <w:tmpl w:val="629C87E4"/>
    <w:lvl w:ilvl="0" w:tplc="D02EF06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
    <w:nsid w:val="3E9A4971"/>
    <w:multiLevelType w:val="hybridMultilevel"/>
    <w:tmpl w:val="25D241E2"/>
    <w:lvl w:ilvl="0" w:tplc="3FCCC1BE">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
    <w:nsid w:val="49C13680"/>
    <w:multiLevelType w:val="hybridMultilevel"/>
    <w:tmpl w:val="25C8EB9C"/>
    <w:lvl w:ilvl="0" w:tplc="B2DAC7B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7">
    <w:nsid w:val="4D625D3E"/>
    <w:multiLevelType w:val="hybridMultilevel"/>
    <w:tmpl w:val="308EFF2A"/>
    <w:lvl w:ilvl="0" w:tplc="4E3CB0A4">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69510BE4"/>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785F3070"/>
    <w:multiLevelType w:val="hybridMultilevel"/>
    <w:tmpl w:val="3A4E3F5E"/>
    <w:lvl w:ilvl="0" w:tplc="B808C1C6">
      <w:start w:val="1"/>
      <w:numFmt w:val="decimal"/>
      <w:lvlText w:val="%1)"/>
      <w:lvlJc w:val="left"/>
      <w:pPr>
        <w:ind w:left="719" w:hanging="435"/>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0">
    <w:nsid w:val="79B31650"/>
    <w:multiLevelType w:val="hybridMultilevel"/>
    <w:tmpl w:val="C47AF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7C396D4B"/>
    <w:multiLevelType w:val="hybridMultilevel"/>
    <w:tmpl w:val="53429F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9"/>
  </w:num>
  <w:num w:numId="3">
    <w:abstractNumId w:val="5"/>
  </w:num>
  <w:num w:numId="4">
    <w:abstractNumId w:val="4"/>
  </w:num>
  <w:num w:numId="5">
    <w:abstractNumId w:val="6"/>
  </w:num>
  <w:num w:numId="6">
    <w:abstractNumId w:val="2"/>
  </w:num>
  <w:num w:numId="7">
    <w:abstractNumId w:val="7"/>
  </w:num>
  <w:num w:numId="8">
    <w:abstractNumId w:val="0"/>
  </w:num>
  <w:num w:numId="9">
    <w:abstractNumId w:val="11"/>
  </w:num>
  <w:num w:numId="10">
    <w:abstractNumId w:val="3"/>
  </w:num>
  <w:num w:numId="11">
    <w:abstractNumId w:val="1"/>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24EE4"/>
    <w:rsid w:val="000225A6"/>
    <w:rsid w:val="00027C00"/>
    <w:rsid w:val="00033485"/>
    <w:rsid w:val="000365ED"/>
    <w:rsid w:val="00040C7F"/>
    <w:rsid w:val="0005427B"/>
    <w:rsid w:val="00062514"/>
    <w:rsid w:val="000822CD"/>
    <w:rsid w:val="000842CB"/>
    <w:rsid w:val="000A04D0"/>
    <w:rsid w:val="000A177C"/>
    <w:rsid w:val="000A1B71"/>
    <w:rsid w:val="000A327C"/>
    <w:rsid w:val="000A3F1B"/>
    <w:rsid w:val="000A5676"/>
    <w:rsid w:val="000B1B45"/>
    <w:rsid w:val="000B5AEF"/>
    <w:rsid w:val="000D349F"/>
    <w:rsid w:val="000E144E"/>
    <w:rsid w:val="000E27E1"/>
    <w:rsid w:val="000E375E"/>
    <w:rsid w:val="000F063F"/>
    <w:rsid w:val="000F0E27"/>
    <w:rsid w:val="000F40E3"/>
    <w:rsid w:val="000F6BBE"/>
    <w:rsid w:val="00105497"/>
    <w:rsid w:val="001312F3"/>
    <w:rsid w:val="00143D5B"/>
    <w:rsid w:val="00146C58"/>
    <w:rsid w:val="00147CC5"/>
    <w:rsid w:val="00156BDD"/>
    <w:rsid w:val="001677AC"/>
    <w:rsid w:val="001708A8"/>
    <w:rsid w:val="00173FF5"/>
    <w:rsid w:val="001754C7"/>
    <w:rsid w:val="00182A83"/>
    <w:rsid w:val="00186317"/>
    <w:rsid w:val="00187AF0"/>
    <w:rsid w:val="00194AD7"/>
    <w:rsid w:val="001A6033"/>
    <w:rsid w:val="001B0E1A"/>
    <w:rsid w:val="001B50BC"/>
    <w:rsid w:val="001D1DFA"/>
    <w:rsid w:val="001D252A"/>
    <w:rsid w:val="0021128D"/>
    <w:rsid w:val="00211A2C"/>
    <w:rsid w:val="00212793"/>
    <w:rsid w:val="00220910"/>
    <w:rsid w:val="00224996"/>
    <w:rsid w:val="0023799A"/>
    <w:rsid w:val="0025136B"/>
    <w:rsid w:val="00253510"/>
    <w:rsid w:val="00261F26"/>
    <w:rsid w:val="0027320B"/>
    <w:rsid w:val="002765DC"/>
    <w:rsid w:val="00284F50"/>
    <w:rsid w:val="002879B0"/>
    <w:rsid w:val="00292D02"/>
    <w:rsid w:val="00292D57"/>
    <w:rsid w:val="002930A5"/>
    <w:rsid w:val="00297D29"/>
    <w:rsid w:val="002A2B91"/>
    <w:rsid w:val="002B4BD6"/>
    <w:rsid w:val="002C40E5"/>
    <w:rsid w:val="002C4D8A"/>
    <w:rsid w:val="002D1632"/>
    <w:rsid w:val="002E7104"/>
    <w:rsid w:val="002F05C7"/>
    <w:rsid w:val="002F2820"/>
    <w:rsid w:val="002F7CD0"/>
    <w:rsid w:val="00300551"/>
    <w:rsid w:val="003017DF"/>
    <w:rsid w:val="00312FAB"/>
    <w:rsid w:val="003142A2"/>
    <w:rsid w:val="003203C5"/>
    <w:rsid w:val="00322E0E"/>
    <w:rsid w:val="0032323F"/>
    <w:rsid w:val="00324DDD"/>
    <w:rsid w:val="003300D8"/>
    <w:rsid w:val="00337390"/>
    <w:rsid w:val="00341355"/>
    <w:rsid w:val="00347129"/>
    <w:rsid w:val="00347AA8"/>
    <w:rsid w:val="00350131"/>
    <w:rsid w:val="00355998"/>
    <w:rsid w:val="0037278A"/>
    <w:rsid w:val="003743FF"/>
    <w:rsid w:val="00374772"/>
    <w:rsid w:val="003757DC"/>
    <w:rsid w:val="003818C5"/>
    <w:rsid w:val="00384924"/>
    <w:rsid w:val="00386CD4"/>
    <w:rsid w:val="00387094"/>
    <w:rsid w:val="0039067D"/>
    <w:rsid w:val="003A3450"/>
    <w:rsid w:val="003B3DF6"/>
    <w:rsid w:val="003E1E64"/>
    <w:rsid w:val="003F4C15"/>
    <w:rsid w:val="00400A97"/>
    <w:rsid w:val="00403C23"/>
    <w:rsid w:val="0041063B"/>
    <w:rsid w:val="004112F6"/>
    <w:rsid w:val="0041540A"/>
    <w:rsid w:val="004156BB"/>
    <w:rsid w:val="0041650C"/>
    <w:rsid w:val="00417C26"/>
    <w:rsid w:val="00424EE4"/>
    <w:rsid w:val="0043035C"/>
    <w:rsid w:val="004351AC"/>
    <w:rsid w:val="004379A4"/>
    <w:rsid w:val="00440CCF"/>
    <w:rsid w:val="00460EBD"/>
    <w:rsid w:val="0046367B"/>
    <w:rsid w:val="00464D89"/>
    <w:rsid w:val="004663A4"/>
    <w:rsid w:val="00470632"/>
    <w:rsid w:val="004709ED"/>
    <w:rsid w:val="00473130"/>
    <w:rsid w:val="0047338F"/>
    <w:rsid w:val="004761A6"/>
    <w:rsid w:val="00482705"/>
    <w:rsid w:val="00483A54"/>
    <w:rsid w:val="00485F06"/>
    <w:rsid w:val="004938B0"/>
    <w:rsid w:val="004976A0"/>
    <w:rsid w:val="004A384A"/>
    <w:rsid w:val="004A5592"/>
    <w:rsid w:val="004A5EAF"/>
    <w:rsid w:val="004B041A"/>
    <w:rsid w:val="004B3309"/>
    <w:rsid w:val="004B523D"/>
    <w:rsid w:val="004D00D0"/>
    <w:rsid w:val="004D02F9"/>
    <w:rsid w:val="004D52E6"/>
    <w:rsid w:val="004E2C2B"/>
    <w:rsid w:val="004E4667"/>
    <w:rsid w:val="004F00E4"/>
    <w:rsid w:val="004F52AC"/>
    <w:rsid w:val="004F6A0F"/>
    <w:rsid w:val="004F7403"/>
    <w:rsid w:val="00502A0D"/>
    <w:rsid w:val="00506360"/>
    <w:rsid w:val="00510E63"/>
    <w:rsid w:val="0051417C"/>
    <w:rsid w:val="00520547"/>
    <w:rsid w:val="00520DA2"/>
    <w:rsid w:val="00521A31"/>
    <w:rsid w:val="00522B0F"/>
    <w:rsid w:val="00534438"/>
    <w:rsid w:val="00534883"/>
    <w:rsid w:val="005401D8"/>
    <w:rsid w:val="00547CA6"/>
    <w:rsid w:val="005531D1"/>
    <w:rsid w:val="005625B8"/>
    <w:rsid w:val="00563134"/>
    <w:rsid w:val="00572954"/>
    <w:rsid w:val="00580218"/>
    <w:rsid w:val="0058313B"/>
    <w:rsid w:val="00595097"/>
    <w:rsid w:val="005956B4"/>
    <w:rsid w:val="00597334"/>
    <w:rsid w:val="005A3122"/>
    <w:rsid w:val="005A3F76"/>
    <w:rsid w:val="005A79F6"/>
    <w:rsid w:val="005B6604"/>
    <w:rsid w:val="005C0613"/>
    <w:rsid w:val="005C09DA"/>
    <w:rsid w:val="005C23FB"/>
    <w:rsid w:val="005C7E4B"/>
    <w:rsid w:val="005D62CB"/>
    <w:rsid w:val="005E1F68"/>
    <w:rsid w:val="005E3CAA"/>
    <w:rsid w:val="005E6EAB"/>
    <w:rsid w:val="005F0A00"/>
    <w:rsid w:val="005F24E5"/>
    <w:rsid w:val="005F6BA4"/>
    <w:rsid w:val="00611813"/>
    <w:rsid w:val="006179AF"/>
    <w:rsid w:val="0062066C"/>
    <w:rsid w:val="0063282C"/>
    <w:rsid w:val="00632CDA"/>
    <w:rsid w:val="00647BFC"/>
    <w:rsid w:val="0065099D"/>
    <w:rsid w:val="00651190"/>
    <w:rsid w:val="00651FCF"/>
    <w:rsid w:val="006617A0"/>
    <w:rsid w:val="00666FBF"/>
    <w:rsid w:val="0067199D"/>
    <w:rsid w:val="0067305C"/>
    <w:rsid w:val="00675B57"/>
    <w:rsid w:val="00681E36"/>
    <w:rsid w:val="00682158"/>
    <w:rsid w:val="006876FC"/>
    <w:rsid w:val="006A31B9"/>
    <w:rsid w:val="006A4AB6"/>
    <w:rsid w:val="006A6188"/>
    <w:rsid w:val="006A73D5"/>
    <w:rsid w:val="006A75A1"/>
    <w:rsid w:val="006B278B"/>
    <w:rsid w:val="006B75AF"/>
    <w:rsid w:val="006C098D"/>
    <w:rsid w:val="006C0A27"/>
    <w:rsid w:val="006C0E12"/>
    <w:rsid w:val="006C1F05"/>
    <w:rsid w:val="006C668F"/>
    <w:rsid w:val="006D0B8A"/>
    <w:rsid w:val="006D28A8"/>
    <w:rsid w:val="006E23F3"/>
    <w:rsid w:val="006E2A03"/>
    <w:rsid w:val="006F1890"/>
    <w:rsid w:val="006F5C6A"/>
    <w:rsid w:val="00702F26"/>
    <w:rsid w:val="00706E34"/>
    <w:rsid w:val="0070773A"/>
    <w:rsid w:val="007213C3"/>
    <w:rsid w:val="0073361E"/>
    <w:rsid w:val="0073423C"/>
    <w:rsid w:val="0074056D"/>
    <w:rsid w:val="0074780E"/>
    <w:rsid w:val="007522A9"/>
    <w:rsid w:val="0077568B"/>
    <w:rsid w:val="007761A2"/>
    <w:rsid w:val="007939E2"/>
    <w:rsid w:val="0079598F"/>
    <w:rsid w:val="007A05CB"/>
    <w:rsid w:val="007A05F3"/>
    <w:rsid w:val="007A0BD7"/>
    <w:rsid w:val="007A1C3C"/>
    <w:rsid w:val="007B056F"/>
    <w:rsid w:val="007B1191"/>
    <w:rsid w:val="007B4421"/>
    <w:rsid w:val="007B6CAD"/>
    <w:rsid w:val="007C147A"/>
    <w:rsid w:val="007C1962"/>
    <w:rsid w:val="007C2655"/>
    <w:rsid w:val="007C2FE2"/>
    <w:rsid w:val="007C71F6"/>
    <w:rsid w:val="007E38E1"/>
    <w:rsid w:val="007E5E9A"/>
    <w:rsid w:val="007F4CAC"/>
    <w:rsid w:val="0080099F"/>
    <w:rsid w:val="0080120A"/>
    <w:rsid w:val="00801737"/>
    <w:rsid w:val="0080748C"/>
    <w:rsid w:val="00811A5F"/>
    <w:rsid w:val="00816C7C"/>
    <w:rsid w:val="0081738B"/>
    <w:rsid w:val="00820EAC"/>
    <w:rsid w:val="0082787C"/>
    <w:rsid w:val="0083483C"/>
    <w:rsid w:val="00835B8F"/>
    <w:rsid w:val="0084259C"/>
    <w:rsid w:val="008429A3"/>
    <w:rsid w:val="0084437D"/>
    <w:rsid w:val="008471E2"/>
    <w:rsid w:val="00852555"/>
    <w:rsid w:val="00854D31"/>
    <w:rsid w:val="00857A2A"/>
    <w:rsid w:val="00861C7B"/>
    <w:rsid w:val="00861FC4"/>
    <w:rsid w:val="00863BF6"/>
    <w:rsid w:val="00870182"/>
    <w:rsid w:val="0087712C"/>
    <w:rsid w:val="008872ED"/>
    <w:rsid w:val="008920D0"/>
    <w:rsid w:val="00893B6A"/>
    <w:rsid w:val="008A1DE2"/>
    <w:rsid w:val="008B2B7B"/>
    <w:rsid w:val="008B3D76"/>
    <w:rsid w:val="008C0855"/>
    <w:rsid w:val="008D1F8F"/>
    <w:rsid w:val="008D2786"/>
    <w:rsid w:val="008D503E"/>
    <w:rsid w:val="008D663F"/>
    <w:rsid w:val="008E11C3"/>
    <w:rsid w:val="008E1B89"/>
    <w:rsid w:val="008E6C0A"/>
    <w:rsid w:val="008F018F"/>
    <w:rsid w:val="008F39AD"/>
    <w:rsid w:val="008F7170"/>
    <w:rsid w:val="0090080C"/>
    <w:rsid w:val="00904C0F"/>
    <w:rsid w:val="00912CA0"/>
    <w:rsid w:val="0092417E"/>
    <w:rsid w:val="0093140A"/>
    <w:rsid w:val="009375DB"/>
    <w:rsid w:val="00940A2E"/>
    <w:rsid w:val="009461EA"/>
    <w:rsid w:val="00961422"/>
    <w:rsid w:val="00961B62"/>
    <w:rsid w:val="00961C6F"/>
    <w:rsid w:val="00981839"/>
    <w:rsid w:val="009836B4"/>
    <w:rsid w:val="00985A1F"/>
    <w:rsid w:val="00997072"/>
    <w:rsid w:val="00997332"/>
    <w:rsid w:val="009A580D"/>
    <w:rsid w:val="009A596C"/>
    <w:rsid w:val="009B5D69"/>
    <w:rsid w:val="009B64DF"/>
    <w:rsid w:val="009C1535"/>
    <w:rsid w:val="009C76E2"/>
    <w:rsid w:val="009C7E2D"/>
    <w:rsid w:val="009D340D"/>
    <w:rsid w:val="009E4A48"/>
    <w:rsid w:val="009E60AF"/>
    <w:rsid w:val="009F6B3A"/>
    <w:rsid w:val="00A036A1"/>
    <w:rsid w:val="00A148DC"/>
    <w:rsid w:val="00A26A78"/>
    <w:rsid w:val="00A27F30"/>
    <w:rsid w:val="00A30B1A"/>
    <w:rsid w:val="00A30C93"/>
    <w:rsid w:val="00A46A91"/>
    <w:rsid w:val="00A61FB2"/>
    <w:rsid w:val="00A62D98"/>
    <w:rsid w:val="00A66BF7"/>
    <w:rsid w:val="00A76BC0"/>
    <w:rsid w:val="00A86C90"/>
    <w:rsid w:val="00AA2771"/>
    <w:rsid w:val="00AA37B0"/>
    <w:rsid w:val="00AA3D3B"/>
    <w:rsid w:val="00AA5F64"/>
    <w:rsid w:val="00AB1367"/>
    <w:rsid w:val="00AC4D0B"/>
    <w:rsid w:val="00AC5D6A"/>
    <w:rsid w:val="00AD1852"/>
    <w:rsid w:val="00AD2D1A"/>
    <w:rsid w:val="00AD4B9E"/>
    <w:rsid w:val="00AE23F9"/>
    <w:rsid w:val="00AF129E"/>
    <w:rsid w:val="00AF3FA1"/>
    <w:rsid w:val="00AF4895"/>
    <w:rsid w:val="00B03051"/>
    <w:rsid w:val="00B05B5C"/>
    <w:rsid w:val="00B069B4"/>
    <w:rsid w:val="00B07197"/>
    <w:rsid w:val="00B11ED3"/>
    <w:rsid w:val="00B13CC0"/>
    <w:rsid w:val="00B16B22"/>
    <w:rsid w:val="00B26277"/>
    <w:rsid w:val="00B37159"/>
    <w:rsid w:val="00B44B1A"/>
    <w:rsid w:val="00B56427"/>
    <w:rsid w:val="00B636BA"/>
    <w:rsid w:val="00B636F1"/>
    <w:rsid w:val="00B67AF0"/>
    <w:rsid w:val="00B702CD"/>
    <w:rsid w:val="00B7767F"/>
    <w:rsid w:val="00B83159"/>
    <w:rsid w:val="00B9473C"/>
    <w:rsid w:val="00BA155F"/>
    <w:rsid w:val="00BA6EB5"/>
    <w:rsid w:val="00BB6AD8"/>
    <w:rsid w:val="00BC0E90"/>
    <w:rsid w:val="00BD0C7B"/>
    <w:rsid w:val="00BD0EF4"/>
    <w:rsid w:val="00BD47B0"/>
    <w:rsid w:val="00BD5A32"/>
    <w:rsid w:val="00BE0D69"/>
    <w:rsid w:val="00BE2B9E"/>
    <w:rsid w:val="00BF2D09"/>
    <w:rsid w:val="00BF4040"/>
    <w:rsid w:val="00BF5A54"/>
    <w:rsid w:val="00BF5AD2"/>
    <w:rsid w:val="00C1057E"/>
    <w:rsid w:val="00C17E0C"/>
    <w:rsid w:val="00C23831"/>
    <w:rsid w:val="00C23E47"/>
    <w:rsid w:val="00C25D4A"/>
    <w:rsid w:val="00C31C67"/>
    <w:rsid w:val="00C3214E"/>
    <w:rsid w:val="00C33D73"/>
    <w:rsid w:val="00C36279"/>
    <w:rsid w:val="00C37E92"/>
    <w:rsid w:val="00C51293"/>
    <w:rsid w:val="00C5208D"/>
    <w:rsid w:val="00C53DBE"/>
    <w:rsid w:val="00C61FAB"/>
    <w:rsid w:val="00C64038"/>
    <w:rsid w:val="00C65155"/>
    <w:rsid w:val="00C65452"/>
    <w:rsid w:val="00C65F44"/>
    <w:rsid w:val="00C72AC7"/>
    <w:rsid w:val="00C73743"/>
    <w:rsid w:val="00C83413"/>
    <w:rsid w:val="00C9083C"/>
    <w:rsid w:val="00C96139"/>
    <w:rsid w:val="00CA74BD"/>
    <w:rsid w:val="00CB5E59"/>
    <w:rsid w:val="00CC492C"/>
    <w:rsid w:val="00CC539B"/>
    <w:rsid w:val="00CD0142"/>
    <w:rsid w:val="00CD2328"/>
    <w:rsid w:val="00CD26D1"/>
    <w:rsid w:val="00CD5CC0"/>
    <w:rsid w:val="00CD6CB7"/>
    <w:rsid w:val="00CF0B5D"/>
    <w:rsid w:val="00CF1217"/>
    <w:rsid w:val="00CF3070"/>
    <w:rsid w:val="00CF4785"/>
    <w:rsid w:val="00CF6E48"/>
    <w:rsid w:val="00D07284"/>
    <w:rsid w:val="00D14446"/>
    <w:rsid w:val="00D260A1"/>
    <w:rsid w:val="00D275DF"/>
    <w:rsid w:val="00D336D0"/>
    <w:rsid w:val="00D3717C"/>
    <w:rsid w:val="00D37C66"/>
    <w:rsid w:val="00D40095"/>
    <w:rsid w:val="00D5101B"/>
    <w:rsid w:val="00D54EBB"/>
    <w:rsid w:val="00D57C92"/>
    <w:rsid w:val="00D57F2D"/>
    <w:rsid w:val="00D634D8"/>
    <w:rsid w:val="00D661D8"/>
    <w:rsid w:val="00D67BBC"/>
    <w:rsid w:val="00D719B6"/>
    <w:rsid w:val="00D84ACE"/>
    <w:rsid w:val="00D868AF"/>
    <w:rsid w:val="00DA52DC"/>
    <w:rsid w:val="00DC00B6"/>
    <w:rsid w:val="00DC3A38"/>
    <w:rsid w:val="00DC7042"/>
    <w:rsid w:val="00DD4B1D"/>
    <w:rsid w:val="00DD54C7"/>
    <w:rsid w:val="00DE0656"/>
    <w:rsid w:val="00DF08E7"/>
    <w:rsid w:val="00DF650D"/>
    <w:rsid w:val="00E03CDE"/>
    <w:rsid w:val="00E171FF"/>
    <w:rsid w:val="00E21A27"/>
    <w:rsid w:val="00E24F2F"/>
    <w:rsid w:val="00E321D0"/>
    <w:rsid w:val="00E34F61"/>
    <w:rsid w:val="00E41740"/>
    <w:rsid w:val="00E42B51"/>
    <w:rsid w:val="00E70B0D"/>
    <w:rsid w:val="00E71825"/>
    <w:rsid w:val="00E73763"/>
    <w:rsid w:val="00E77C04"/>
    <w:rsid w:val="00E84C09"/>
    <w:rsid w:val="00E85120"/>
    <w:rsid w:val="00E92C09"/>
    <w:rsid w:val="00E97EC1"/>
    <w:rsid w:val="00EA2B9D"/>
    <w:rsid w:val="00EA493A"/>
    <w:rsid w:val="00EB4038"/>
    <w:rsid w:val="00EB6D83"/>
    <w:rsid w:val="00EC324A"/>
    <w:rsid w:val="00EC5D1D"/>
    <w:rsid w:val="00ED585A"/>
    <w:rsid w:val="00F00C8A"/>
    <w:rsid w:val="00F01832"/>
    <w:rsid w:val="00F117C2"/>
    <w:rsid w:val="00F1252E"/>
    <w:rsid w:val="00F13401"/>
    <w:rsid w:val="00F271E6"/>
    <w:rsid w:val="00F3049C"/>
    <w:rsid w:val="00F3471B"/>
    <w:rsid w:val="00F47F8F"/>
    <w:rsid w:val="00F61279"/>
    <w:rsid w:val="00F8106E"/>
    <w:rsid w:val="00F82749"/>
    <w:rsid w:val="00F83236"/>
    <w:rsid w:val="00F878DC"/>
    <w:rsid w:val="00F90861"/>
    <w:rsid w:val="00F910B4"/>
    <w:rsid w:val="00FA7366"/>
    <w:rsid w:val="00FB266C"/>
    <w:rsid w:val="00FC2A72"/>
    <w:rsid w:val="00FC3B09"/>
    <w:rsid w:val="00FC6464"/>
    <w:rsid w:val="00FD1072"/>
    <w:rsid w:val="00FD1697"/>
    <w:rsid w:val="00FD321F"/>
    <w:rsid w:val="00FD7254"/>
    <w:rsid w:val="00FE0BDD"/>
    <w:rsid w:val="00FE6F07"/>
    <w:rsid w:val="00FF1781"/>
    <w:rsid w:val="00FF45F8"/>
    <w:rsid w:val="00FF73B4"/>
    <w:rsid w:val="00FF78E9"/>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martTagType w:namespaceuri="schemas-tilde-lv/tildestengine" w:name="veidn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C92"/>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D57C92"/>
    <w:pPr>
      <w:spacing w:before="100" w:beforeAutospacing="1" w:after="100" w:afterAutospacing="1"/>
    </w:pPr>
    <w:rPr>
      <w:lang w:val="lv-LV" w:eastAsia="lv-LV"/>
    </w:rPr>
  </w:style>
  <w:style w:type="paragraph" w:customStyle="1" w:styleId="naisc">
    <w:name w:val="naisc"/>
    <w:basedOn w:val="Normal"/>
    <w:rsid w:val="00D57C92"/>
    <w:pPr>
      <w:spacing w:before="100" w:beforeAutospacing="1" w:after="100" w:afterAutospacing="1"/>
    </w:pPr>
    <w:rPr>
      <w:lang w:val="lv-LV" w:eastAsia="lv-LV"/>
    </w:rPr>
  </w:style>
  <w:style w:type="paragraph" w:customStyle="1" w:styleId="naisf">
    <w:name w:val="naisf"/>
    <w:basedOn w:val="Normal"/>
    <w:rsid w:val="00D57C92"/>
    <w:pPr>
      <w:spacing w:before="100" w:beforeAutospacing="1" w:after="100" w:afterAutospacing="1"/>
    </w:pPr>
    <w:rPr>
      <w:lang w:val="lv-LV" w:eastAsia="lv-LV"/>
    </w:rPr>
  </w:style>
  <w:style w:type="paragraph" w:styleId="NormalWeb">
    <w:name w:val="Normal (Web)"/>
    <w:basedOn w:val="Normal"/>
    <w:rsid w:val="00D57C92"/>
    <w:pPr>
      <w:spacing w:before="100" w:beforeAutospacing="1" w:after="100" w:afterAutospacing="1"/>
    </w:pPr>
    <w:rPr>
      <w:lang w:val="lv-LV" w:eastAsia="lv-LV"/>
    </w:rPr>
  </w:style>
  <w:style w:type="paragraph" w:styleId="Header">
    <w:name w:val="header"/>
    <w:basedOn w:val="Normal"/>
    <w:link w:val="HeaderChar"/>
    <w:rsid w:val="00D57C92"/>
    <w:pPr>
      <w:tabs>
        <w:tab w:val="center" w:pos="4320"/>
        <w:tab w:val="right" w:pos="8640"/>
      </w:tabs>
    </w:pPr>
  </w:style>
  <w:style w:type="paragraph" w:styleId="Footer">
    <w:name w:val="footer"/>
    <w:basedOn w:val="Normal"/>
    <w:link w:val="FooterChar"/>
    <w:rsid w:val="00D57C92"/>
    <w:pPr>
      <w:tabs>
        <w:tab w:val="center" w:pos="4320"/>
        <w:tab w:val="right" w:pos="8640"/>
      </w:tabs>
    </w:pPr>
  </w:style>
  <w:style w:type="paragraph" w:styleId="BodyText">
    <w:name w:val="Body Text"/>
    <w:basedOn w:val="Normal"/>
    <w:rsid w:val="00D57C92"/>
    <w:pPr>
      <w:jc w:val="both"/>
    </w:pPr>
    <w:rPr>
      <w:lang w:val="lv-LV"/>
    </w:rPr>
  </w:style>
  <w:style w:type="character" w:styleId="Hyperlink">
    <w:name w:val="Hyperlink"/>
    <w:rsid w:val="00D57C92"/>
    <w:rPr>
      <w:color w:val="0000FF"/>
      <w:u w:val="single"/>
    </w:rPr>
  </w:style>
  <w:style w:type="paragraph" w:customStyle="1" w:styleId="BalloonText1">
    <w:name w:val="Balloon Text1"/>
    <w:basedOn w:val="Normal"/>
    <w:semiHidden/>
    <w:rsid w:val="00D57C92"/>
    <w:rPr>
      <w:rFonts w:ascii="Tahoma" w:hAnsi="Tahoma" w:cs="Tahoma"/>
      <w:sz w:val="16"/>
      <w:szCs w:val="16"/>
    </w:rPr>
  </w:style>
  <w:style w:type="character" w:styleId="PageNumber">
    <w:name w:val="page number"/>
    <w:basedOn w:val="DefaultParagraphFont"/>
    <w:rsid w:val="00D57C92"/>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rsid w:val="008E1B89"/>
    <w:pPr>
      <w:spacing w:after="160" w:line="240" w:lineRule="exact"/>
    </w:pPr>
    <w:rPr>
      <w:rFonts w:ascii="Tahoma" w:hAnsi="Tahoma"/>
      <w:sz w:val="20"/>
      <w:szCs w:val="20"/>
    </w:rPr>
  </w:style>
  <w:style w:type="paragraph" w:customStyle="1" w:styleId="naiskr">
    <w:name w:val="naiskr"/>
    <w:basedOn w:val="Normal"/>
    <w:rsid w:val="007C1962"/>
    <w:pPr>
      <w:spacing w:before="75" w:after="75"/>
    </w:pPr>
  </w:style>
  <w:style w:type="paragraph" w:styleId="BalloonText">
    <w:name w:val="Balloon Text"/>
    <w:basedOn w:val="Normal"/>
    <w:link w:val="BalloonTextChar"/>
    <w:rsid w:val="00651190"/>
    <w:rPr>
      <w:rFonts w:ascii="Tahoma" w:hAnsi="Tahoma"/>
      <w:sz w:val="16"/>
      <w:szCs w:val="16"/>
    </w:rPr>
  </w:style>
  <w:style w:type="character" w:customStyle="1" w:styleId="BalloonTextChar">
    <w:name w:val="Balloon Text Char"/>
    <w:link w:val="BalloonText"/>
    <w:rsid w:val="00651190"/>
    <w:rPr>
      <w:rFonts w:ascii="Tahoma" w:hAnsi="Tahoma" w:cs="Tahoma"/>
      <w:sz w:val="16"/>
      <w:szCs w:val="16"/>
      <w:lang w:val="en-US" w:eastAsia="en-US"/>
    </w:rPr>
  </w:style>
  <w:style w:type="character" w:customStyle="1" w:styleId="FooterChar">
    <w:name w:val="Footer Char"/>
    <w:link w:val="Footer"/>
    <w:rsid w:val="00F1252E"/>
    <w:rPr>
      <w:sz w:val="24"/>
      <w:szCs w:val="24"/>
      <w:lang w:val="en-US" w:eastAsia="en-US"/>
    </w:rPr>
  </w:style>
  <w:style w:type="character" w:customStyle="1" w:styleId="HeaderChar">
    <w:name w:val="Header Char"/>
    <w:link w:val="Header"/>
    <w:rsid w:val="00E73763"/>
    <w:rPr>
      <w:sz w:val="24"/>
      <w:szCs w:val="24"/>
      <w:lang w:val="en-US" w:eastAsia="en-US"/>
    </w:rPr>
  </w:style>
  <w:style w:type="paragraph" w:styleId="ListParagraph">
    <w:name w:val="List Paragraph"/>
    <w:basedOn w:val="Normal"/>
    <w:uiPriority w:val="34"/>
    <w:qFormat/>
    <w:rsid w:val="00D260A1"/>
    <w:pPr>
      <w:ind w:left="720"/>
      <w:contextualSpacing/>
    </w:pPr>
  </w:style>
</w:styles>
</file>

<file path=word/webSettings.xml><?xml version="1.0" encoding="utf-8"?>
<w:webSettings xmlns:r="http://schemas.openxmlformats.org/officeDocument/2006/relationships" xmlns:w="http://schemas.openxmlformats.org/wordprocessingml/2006/main">
  <w:divs>
    <w:div w:id="53697233">
      <w:bodyDiv w:val="1"/>
      <w:marLeft w:val="0"/>
      <w:marRight w:val="0"/>
      <w:marTop w:val="0"/>
      <w:marBottom w:val="0"/>
      <w:divBdr>
        <w:top w:val="none" w:sz="0" w:space="0" w:color="auto"/>
        <w:left w:val="none" w:sz="0" w:space="0" w:color="auto"/>
        <w:bottom w:val="none" w:sz="0" w:space="0" w:color="auto"/>
        <w:right w:val="none" w:sz="0" w:space="0" w:color="auto"/>
      </w:divBdr>
    </w:div>
    <w:div w:id="556286348">
      <w:bodyDiv w:val="1"/>
      <w:marLeft w:val="0"/>
      <w:marRight w:val="0"/>
      <w:marTop w:val="0"/>
      <w:marBottom w:val="0"/>
      <w:divBdr>
        <w:top w:val="none" w:sz="0" w:space="0" w:color="auto"/>
        <w:left w:val="none" w:sz="0" w:space="0" w:color="auto"/>
        <w:bottom w:val="none" w:sz="0" w:space="0" w:color="auto"/>
        <w:right w:val="none" w:sz="0" w:space="0" w:color="auto"/>
      </w:divBdr>
    </w:div>
    <w:div w:id="1006901461">
      <w:bodyDiv w:val="1"/>
      <w:marLeft w:val="0"/>
      <w:marRight w:val="0"/>
      <w:marTop w:val="0"/>
      <w:marBottom w:val="0"/>
      <w:divBdr>
        <w:top w:val="none" w:sz="0" w:space="0" w:color="auto"/>
        <w:left w:val="none" w:sz="0" w:space="0" w:color="auto"/>
        <w:bottom w:val="none" w:sz="0" w:space="0" w:color="auto"/>
        <w:right w:val="none" w:sz="0" w:space="0" w:color="auto"/>
      </w:divBdr>
    </w:div>
    <w:div w:id="20340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712</Words>
  <Characters>5020</Characters>
  <Application>Microsoft Office Word</Application>
  <DocSecurity>0</DocSecurity>
  <Lines>209</Lines>
  <Paragraphs>106</Paragraphs>
  <ScaleCrop>false</ScaleCrop>
  <HeadingPairs>
    <vt:vector size="2" baseType="variant">
      <vt:variant>
        <vt:lpstr>Title</vt:lpstr>
      </vt:variant>
      <vt:variant>
        <vt:i4>1</vt:i4>
      </vt:variant>
    </vt:vector>
  </HeadingPairs>
  <TitlesOfParts>
    <vt:vector size="1" baseType="lpstr">
      <vt:lpstr>Ministru kabineta noteikumu projekta sākotnējās ietekmes novērtējuma ziņojums (anotācija) Ministru kabineta noteikumu projekts "Latvijas Kara muzeja nolikums"</vt:lpstr>
    </vt:vector>
  </TitlesOfParts>
  <Manager>M.Lāce</Manager>
  <Company>Valsts aģentūra „Latvijas Nacionālais mākslas muzejs”</Company>
  <LinksUpToDate>false</LinksUpToDate>
  <CharactersWithSpaces>5626</CharactersWithSpaces>
  <SharedDoc>false</SharedDoc>
  <HLinks>
    <vt:vector size="12" baseType="variant">
      <vt:variant>
        <vt:i4>5570664</vt:i4>
      </vt:variant>
      <vt:variant>
        <vt:i4>3</vt:i4>
      </vt:variant>
      <vt:variant>
        <vt:i4>0</vt:i4>
      </vt:variant>
      <vt:variant>
        <vt:i4>5</vt:i4>
      </vt:variant>
      <vt:variant>
        <vt:lpwstr>mailto:ekonomists@karamuzejs.lv</vt:lpwstr>
      </vt:variant>
      <vt:variant>
        <vt:lpwstr/>
      </vt:variant>
      <vt:variant>
        <vt:i4>4587629</vt:i4>
      </vt:variant>
      <vt:variant>
        <vt:i4>0</vt:i4>
      </vt:variant>
      <vt:variant>
        <vt:i4>0</vt:i4>
      </vt:variant>
      <vt:variant>
        <vt:i4>5</vt:i4>
      </vt:variant>
      <vt:variant>
        <vt:lpwstr>mailto:jurists@karamuzejs.lv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sākotnējās ietekmes novērtējuma ziņojums (anotācija) Ministru kabineta noteikumu projekts "Latvijas Kara muzeja nolikums"</dc:title>
  <dc:subject>Ministru kabineta noteikumu projekta "Latvijas Kara muzeja nolikums" sākotnējās ietekmes novērtējuma ziņojums (anotācija)</dc:subject>
  <dc:creator>Jeļena Poplavska</dc:creator>
  <dc:description>jurists@karamuzejs.lv 
tālr.67213219, fakss 67223287</dc:description>
  <cp:lastModifiedBy>Jeļena Poplavska</cp:lastModifiedBy>
  <cp:revision>2</cp:revision>
  <cp:lastPrinted>2012-11-02T07:31:00Z</cp:lastPrinted>
  <dcterms:created xsi:type="dcterms:W3CDTF">2012-12-06T09:58:00Z</dcterms:created>
  <dcterms:modified xsi:type="dcterms:W3CDTF">2012-12-06T09:58:00Z</dcterms:modified>
</cp:coreProperties>
</file>