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12F" w:rsidRPr="00BA3915" w:rsidRDefault="0050112F" w:rsidP="0050112F">
      <w:pPr>
        <w:jc w:val="center"/>
        <w:rPr>
          <w:b/>
          <w:bCs/>
        </w:rPr>
      </w:pPr>
      <w:r w:rsidRPr="00BA3915">
        <w:rPr>
          <w:b/>
          <w:bCs/>
        </w:rPr>
        <w:t>Ministru kabineta noteikumu</w:t>
      </w:r>
      <w:r w:rsidRPr="00BA3915">
        <w:rPr>
          <w:b/>
        </w:rPr>
        <w:t xml:space="preserve"> „Grozījum</w:t>
      </w:r>
      <w:r>
        <w:rPr>
          <w:b/>
        </w:rPr>
        <w:t>i Ministru kabineta 2006.gada 27</w:t>
      </w:r>
      <w:r w:rsidRPr="00BA3915">
        <w:rPr>
          <w:b/>
        </w:rPr>
        <w:t>.jūnija noteikumos Nr.508 „</w:t>
      </w:r>
      <w:r w:rsidRPr="00BA3915">
        <w:rPr>
          <w:b/>
          <w:bCs/>
        </w:rPr>
        <w:t>Noteikumi par aizsargjoslām ap valsts aizsardzības objektiem un šo aizsargjoslu platumu”</w:t>
      </w:r>
      <w:r w:rsidRPr="00BA3915">
        <w:rPr>
          <w:b/>
        </w:rPr>
        <w:t xml:space="preserve">” projekta sākotnējās ietekmes novērtējuma </w:t>
      </w:r>
      <w:smartTag w:uri="schemas-tilde-lv/tildestengine" w:element="veidnes">
        <w:smartTagPr>
          <w:attr w:name="text" w:val="ziņojums"/>
          <w:attr w:name="baseform" w:val="ziņojums"/>
          <w:attr w:name="id" w:val="-1"/>
        </w:smartTagPr>
        <w:r w:rsidRPr="00BA3915">
          <w:rPr>
            <w:b/>
          </w:rPr>
          <w:t>ziņojums</w:t>
        </w:r>
      </w:smartTag>
      <w:r w:rsidRPr="00BA3915">
        <w:rPr>
          <w:b/>
        </w:rPr>
        <w:t xml:space="preserve"> (anotācija)</w:t>
      </w:r>
    </w:p>
    <w:p w:rsidR="0050112F" w:rsidRPr="00922136" w:rsidRDefault="0050112F" w:rsidP="0050112F">
      <w:pPr>
        <w:ind w:firstLine="720"/>
        <w:jc w:val="center"/>
        <w:rPr>
          <w:b/>
        </w:rPr>
      </w:pP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97"/>
        <w:gridCol w:w="2779"/>
        <w:gridCol w:w="6520"/>
      </w:tblGrid>
      <w:tr w:rsidR="0050112F" w:rsidTr="00AC3F76">
        <w:trPr>
          <w:tblCellSpacing w:w="0" w:type="dxa"/>
        </w:trPr>
        <w:tc>
          <w:tcPr>
            <w:tcW w:w="9796" w:type="dxa"/>
            <w:gridSpan w:val="3"/>
            <w:tcBorders>
              <w:top w:val="outset" w:sz="6" w:space="0" w:color="auto"/>
              <w:left w:val="outset" w:sz="6" w:space="0" w:color="auto"/>
              <w:bottom w:val="outset" w:sz="6" w:space="0" w:color="auto"/>
              <w:right w:val="outset" w:sz="6" w:space="0" w:color="auto"/>
            </w:tcBorders>
            <w:vAlign w:val="center"/>
          </w:tcPr>
          <w:p w:rsidR="0050112F" w:rsidRDefault="0050112F" w:rsidP="00AC3F76">
            <w:pPr>
              <w:pStyle w:val="naisc"/>
            </w:pPr>
            <w:r>
              <w:t> </w:t>
            </w:r>
            <w:r>
              <w:rPr>
                <w:b/>
                <w:bCs/>
              </w:rPr>
              <w:t> I. Tiesību akta projekta izstrādes nepieciešamība</w:t>
            </w:r>
          </w:p>
        </w:tc>
      </w:tr>
      <w:tr w:rsidR="0050112F" w:rsidTr="00AC3F76">
        <w:trPr>
          <w:trHeight w:val="174"/>
          <w:tblCellSpacing w:w="0" w:type="dxa"/>
        </w:trPr>
        <w:tc>
          <w:tcPr>
            <w:tcW w:w="497" w:type="dxa"/>
            <w:tcBorders>
              <w:top w:val="outset" w:sz="6" w:space="0" w:color="auto"/>
              <w:left w:val="outset" w:sz="6" w:space="0" w:color="auto"/>
              <w:bottom w:val="outset" w:sz="6" w:space="0" w:color="auto"/>
              <w:right w:val="outset" w:sz="6" w:space="0" w:color="auto"/>
            </w:tcBorders>
          </w:tcPr>
          <w:p w:rsidR="0050112F" w:rsidRDefault="0050112F" w:rsidP="00AC3F76">
            <w:pPr>
              <w:pStyle w:val="naiskr"/>
            </w:pPr>
            <w:r>
              <w:t> 1.</w:t>
            </w:r>
          </w:p>
        </w:tc>
        <w:tc>
          <w:tcPr>
            <w:tcW w:w="2779" w:type="dxa"/>
            <w:tcBorders>
              <w:top w:val="outset" w:sz="6" w:space="0" w:color="auto"/>
              <w:left w:val="outset" w:sz="6" w:space="0" w:color="auto"/>
              <w:bottom w:val="outset" w:sz="6" w:space="0" w:color="auto"/>
              <w:right w:val="outset" w:sz="6" w:space="0" w:color="auto"/>
            </w:tcBorders>
          </w:tcPr>
          <w:p w:rsidR="0050112F" w:rsidRDefault="0050112F" w:rsidP="00AC3F76">
            <w:pPr>
              <w:pStyle w:val="naislab"/>
            </w:pPr>
            <w:r>
              <w:t> Pamatojums</w:t>
            </w:r>
          </w:p>
        </w:tc>
        <w:tc>
          <w:tcPr>
            <w:tcW w:w="6520" w:type="dxa"/>
            <w:tcBorders>
              <w:top w:val="outset" w:sz="6" w:space="0" w:color="auto"/>
              <w:left w:val="outset" w:sz="6" w:space="0" w:color="auto"/>
              <w:bottom w:val="outset" w:sz="6" w:space="0" w:color="auto"/>
              <w:right w:val="outset" w:sz="6" w:space="0" w:color="auto"/>
            </w:tcBorders>
          </w:tcPr>
          <w:p w:rsidR="0050112F" w:rsidRDefault="0050112F" w:rsidP="00AC3F76">
            <w:pPr>
              <w:pStyle w:val="naiskr"/>
            </w:pPr>
            <w:r>
              <w:t> Aizsargjoslu likuma 23.</w:t>
            </w:r>
            <w:r w:rsidRPr="00BA3915">
              <w:rPr>
                <w:vertAlign w:val="superscript"/>
              </w:rPr>
              <w:t>1</w:t>
            </w:r>
            <w:r>
              <w:t xml:space="preserve"> panta trešā daļa.</w:t>
            </w:r>
          </w:p>
          <w:p w:rsidR="0050112F" w:rsidRDefault="0050112F" w:rsidP="00AC3F76">
            <w:pPr>
              <w:pStyle w:val="naiskr"/>
            </w:pPr>
          </w:p>
        </w:tc>
      </w:tr>
      <w:tr w:rsidR="0050112F" w:rsidTr="00AC3F76">
        <w:trPr>
          <w:trHeight w:val="345"/>
          <w:tblCellSpacing w:w="0" w:type="dxa"/>
        </w:trPr>
        <w:tc>
          <w:tcPr>
            <w:tcW w:w="497" w:type="dxa"/>
            <w:tcBorders>
              <w:top w:val="outset" w:sz="6" w:space="0" w:color="auto"/>
              <w:left w:val="outset" w:sz="6" w:space="0" w:color="auto"/>
              <w:bottom w:val="outset" w:sz="6" w:space="0" w:color="auto"/>
              <w:right w:val="outset" w:sz="6" w:space="0" w:color="auto"/>
            </w:tcBorders>
          </w:tcPr>
          <w:p w:rsidR="0050112F" w:rsidRDefault="0050112F" w:rsidP="00AC3F76">
            <w:pPr>
              <w:pStyle w:val="naiskr"/>
            </w:pPr>
            <w:r>
              <w:t> 2.</w:t>
            </w:r>
          </w:p>
        </w:tc>
        <w:tc>
          <w:tcPr>
            <w:tcW w:w="2779" w:type="dxa"/>
            <w:tcBorders>
              <w:top w:val="outset" w:sz="6" w:space="0" w:color="auto"/>
              <w:left w:val="outset" w:sz="6" w:space="0" w:color="auto"/>
              <w:bottom w:val="outset" w:sz="6" w:space="0" w:color="auto"/>
              <w:right w:val="outset" w:sz="6" w:space="0" w:color="auto"/>
            </w:tcBorders>
          </w:tcPr>
          <w:p w:rsidR="0050112F" w:rsidRDefault="0050112F" w:rsidP="00AC3F76">
            <w:pPr>
              <w:pStyle w:val="naiskr"/>
            </w:pPr>
            <w:r>
              <w:t> Pašreizējā situācija un problēmas</w:t>
            </w:r>
          </w:p>
        </w:tc>
        <w:tc>
          <w:tcPr>
            <w:tcW w:w="6520" w:type="dxa"/>
            <w:tcBorders>
              <w:top w:val="outset" w:sz="6" w:space="0" w:color="auto"/>
              <w:left w:val="outset" w:sz="6" w:space="0" w:color="auto"/>
              <w:bottom w:val="outset" w:sz="6" w:space="0" w:color="auto"/>
              <w:right w:val="outset" w:sz="6" w:space="0" w:color="auto"/>
            </w:tcBorders>
          </w:tcPr>
          <w:p w:rsidR="0050112F" w:rsidRDefault="0050112F" w:rsidP="00AC3F76">
            <w:pPr>
              <w:jc w:val="both"/>
              <w:rPr>
                <w:bCs/>
              </w:rPr>
            </w:pPr>
            <w:r>
              <w:t> Ministru kabineta 2006.gada 27</w:t>
            </w:r>
            <w:r w:rsidRPr="00BA3915">
              <w:t>.jūnija</w:t>
            </w:r>
            <w:r>
              <w:t xml:space="preserve"> noteikumi</w:t>
            </w:r>
            <w:r w:rsidRPr="00BA3915">
              <w:t xml:space="preserve"> Nr.508 „</w:t>
            </w:r>
            <w:r w:rsidRPr="00BA3915">
              <w:rPr>
                <w:bCs/>
              </w:rPr>
              <w:t>Noteikumi par aizsargjoslām ap valsts aizsardzības objektiem un šo aizsargjoslu platumu”</w:t>
            </w:r>
            <w:r>
              <w:rPr>
                <w:bCs/>
              </w:rPr>
              <w:t xml:space="preserve"> nosaka ap valsts aizsardzības objektiem nosakāmo aizsargjoslas platumu. Ministru kabinets 2012.gada 3.aprīļa sēdē ir atbalstījis informatīvo ziņojumu par nepieciešamajām telpām Valsts prezidenta pagaidu rezidencei, kas paredz Latvijas Valsts prezidenta kancelejai izmantot Melngalvju nama ēku kompleksa telpas Rātslaukumā 5, Rātslaukumā 6, Rātslaukumā 7, Rīgā, telpas. No šī gada septembra Melngalvju nama ēku komplekss ir </w:t>
            </w:r>
            <w:r w:rsidR="00577BA2">
              <w:rPr>
                <w:bCs/>
              </w:rPr>
              <w:t>Valsts prezidenta rezidence.</w:t>
            </w:r>
          </w:p>
          <w:p w:rsidR="00577BA2" w:rsidRDefault="00577BA2" w:rsidP="00AC3F76">
            <w:pPr>
              <w:jc w:val="both"/>
            </w:pPr>
            <w:r>
              <w:rPr>
                <w:bCs/>
              </w:rPr>
              <w:t>2012.gada 29.jūnijā stājās spēkā Ministru kabineta2012.gada 19.jūnija noteikumi Nr.433</w:t>
            </w:r>
            <w:r w:rsidR="0050112F" w:rsidRPr="00AA1185">
              <w:t xml:space="preserve"> „Grozījum</w:t>
            </w:r>
            <w:r w:rsidR="0050112F">
              <w:t>i Ministru kabineta 2006.gada 27</w:t>
            </w:r>
            <w:r w:rsidR="0050112F" w:rsidRPr="00AA1185">
              <w:t>.jūnija noteikumos Nr.508 „</w:t>
            </w:r>
            <w:r w:rsidR="0050112F" w:rsidRPr="00AA1185">
              <w:rPr>
                <w:bCs/>
              </w:rPr>
              <w:t>Noteikumi par aizsargjoslām ap valsts aizsardzības objektiem un šo aizsargjoslu platumu”</w:t>
            </w:r>
            <w:r w:rsidR="0050112F" w:rsidRPr="00AA1185">
              <w:t>”</w:t>
            </w:r>
            <w:r>
              <w:t>, kas noteica, ka ap Melngalvju ēku kompleksu nosakāma aizsargjosla 25 metru platumā.</w:t>
            </w:r>
          </w:p>
          <w:p w:rsidR="001E0382" w:rsidRDefault="00577BA2" w:rsidP="00AC3F76">
            <w:pPr>
              <w:jc w:val="both"/>
            </w:pPr>
            <w:r>
              <w:t>Ņemot vērā objektu atrašanās vietas īpatnības un izvietojumu, tika secināts, ka ir jānosaka detalizētāks objekta aizsargjoslas plāns ar koordinātām. Šādi precizējumi aizsargjosla</w:t>
            </w:r>
            <w:r w:rsidR="001E0382">
              <w:t>i nepieciešami, lai</w:t>
            </w:r>
            <w:proofErr w:type="gramStart"/>
            <w:r w:rsidR="001E0382">
              <w:t xml:space="preserve">  </w:t>
            </w:r>
            <w:proofErr w:type="gramEnd"/>
            <w:r w:rsidR="001E0382" w:rsidRPr="00AA1185">
              <w:rPr>
                <w:bCs/>
              </w:rPr>
              <w:t xml:space="preserve">nodrošinātu pilnvērtīgu drošības pasākumu kompleksa realizēšanu,  </w:t>
            </w:r>
            <w:r w:rsidR="001E0382" w:rsidRPr="00AA1185">
              <w:t>laikus identificētu riska faktorus un novērstu iespējamos apdraudējumus, kas var izvērsties par ru</w:t>
            </w:r>
            <w:r w:rsidR="001E0382" w:rsidRPr="00AA1185">
              <w:rPr>
                <w:vanish/>
              </w:rPr>
              <w:t>(Foto: Vitālijs Stīpnieks, DB)</w:t>
            </w:r>
            <w:r w:rsidR="001E0382" w:rsidRPr="00AA1185">
              <w:t xml:space="preserve">pjiem sabiedriskās kārtības pārkāpumiem, veiktu preventīvos pasākumus un nodrošinātu, ka netiek apdraudēta </w:t>
            </w:r>
            <w:r w:rsidR="001E0382">
              <w:t>valsts</w:t>
            </w:r>
            <w:r w:rsidR="001E0382" w:rsidRPr="00AA1185">
              <w:t xml:space="preserve"> funkciju un uzdevumu izpilde</w:t>
            </w:r>
            <w:r w:rsidR="001E0382">
              <w:t>.</w:t>
            </w:r>
          </w:p>
          <w:p w:rsidR="0050112F" w:rsidRDefault="001E0382" w:rsidP="00AC3F76">
            <w:pPr>
              <w:jc w:val="both"/>
            </w:pPr>
            <w:r>
              <w:t>Ministru kabineta noteikumu</w:t>
            </w:r>
            <w:r w:rsidR="0050112F" w:rsidRPr="00AA1185">
              <w:t xml:space="preserve"> projekts, turpmāk - MK noteikumu projekts, paredz noteikt </w:t>
            </w:r>
            <w:r>
              <w:t>detalizētu koordinātu shēmu un punktus, pievienojot 2006.gada 27</w:t>
            </w:r>
            <w:r w:rsidRPr="00BA3915">
              <w:t>.jūnija</w:t>
            </w:r>
            <w:r>
              <w:t xml:space="preserve"> noteikumiem</w:t>
            </w:r>
            <w:r w:rsidRPr="00BA3915">
              <w:t xml:space="preserve"> Nr.508 „</w:t>
            </w:r>
            <w:r w:rsidRPr="00BA3915">
              <w:rPr>
                <w:bCs/>
              </w:rPr>
              <w:t>Noteikumi par aizsargjoslām ap valsts aizsardzības objektiem un šo aizsargjoslu platumu”</w:t>
            </w:r>
            <w:r>
              <w:rPr>
                <w:bCs/>
              </w:rPr>
              <w:t xml:space="preserve"> 2.pielikumu.</w:t>
            </w:r>
            <w:r>
              <w:t xml:space="preserve"> </w:t>
            </w:r>
          </w:p>
          <w:p w:rsidR="005532B6" w:rsidRDefault="005532B6" w:rsidP="00AC3F76">
            <w:pPr>
              <w:jc w:val="both"/>
            </w:pPr>
            <w:r>
              <w:t>MK noteikumu projekta 2.4.punktā paredzēti tehniska rakstura precizējumi, jo zemes vienības apvienotas zem viena nekustamā īpašuma.</w:t>
            </w:r>
          </w:p>
          <w:p w:rsidR="0050112F" w:rsidRPr="008F2F40" w:rsidRDefault="0050112F" w:rsidP="00AC3F76">
            <w:pPr>
              <w:jc w:val="both"/>
            </w:pPr>
          </w:p>
        </w:tc>
      </w:tr>
      <w:tr w:rsidR="0050112F" w:rsidTr="00AC3F76">
        <w:trPr>
          <w:trHeight w:val="524"/>
          <w:tblCellSpacing w:w="0" w:type="dxa"/>
        </w:trPr>
        <w:tc>
          <w:tcPr>
            <w:tcW w:w="497" w:type="dxa"/>
            <w:tcBorders>
              <w:top w:val="outset" w:sz="6" w:space="0" w:color="auto"/>
              <w:left w:val="outset" w:sz="6" w:space="0" w:color="auto"/>
              <w:bottom w:val="outset" w:sz="6" w:space="0" w:color="auto"/>
              <w:right w:val="outset" w:sz="6" w:space="0" w:color="auto"/>
            </w:tcBorders>
          </w:tcPr>
          <w:p w:rsidR="0050112F" w:rsidRDefault="0050112F" w:rsidP="00AC3F76">
            <w:pPr>
              <w:pStyle w:val="naiskr"/>
            </w:pPr>
            <w:r>
              <w:t> 3.</w:t>
            </w:r>
          </w:p>
        </w:tc>
        <w:tc>
          <w:tcPr>
            <w:tcW w:w="2779" w:type="dxa"/>
            <w:tcBorders>
              <w:top w:val="outset" w:sz="6" w:space="0" w:color="auto"/>
              <w:left w:val="outset" w:sz="6" w:space="0" w:color="auto"/>
              <w:bottom w:val="outset" w:sz="6" w:space="0" w:color="auto"/>
              <w:right w:val="outset" w:sz="6" w:space="0" w:color="auto"/>
            </w:tcBorders>
          </w:tcPr>
          <w:p w:rsidR="0050112F" w:rsidRDefault="0050112F" w:rsidP="00AC3F76">
            <w:pPr>
              <w:pStyle w:val="naiskr"/>
            </w:pPr>
            <w:r>
              <w:t> Saistītie politikas ietekmes novērtējumi un pētījumi</w:t>
            </w:r>
          </w:p>
          <w:p w:rsidR="0050112F" w:rsidRDefault="0050112F" w:rsidP="00AC3F76">
            <w:pPr>
              <w:pStyle w:val="naiskr"/>
            </w:pPr>
          </w:p>
        </w:tc>
        <w:tc>
          <w:tcPr>
            <w:tcW w:w="6520" w:type="dxa"/>
            <w:tcBorders>
              <w:top w:val="outset" w:sz="6" w:space="0" w:color="auto"/>
              <w:left w:val="outset" w:sz="6" w:space="0" w:color="auto"/>
              <w:bottom w:val="outset" w:sz="6" w:space="0" w:color="auto"/>
              <w:right w:val="outset" w:sz="6" w:space="0" w:color="auto"/>
            </w:tcBorders>
          </w:tcPr>
          <w:p w:rsidR="0050112F" w:rsidRDefault="0050112F" w:rsidP="00AC3F76">
            <w:r>
              <w:t>Projekts šo jomu neskar.</w:t>
            </w:r>
          </w:p>
        </w:tc>
      </w:tr>
      <w:tr w:rsidR="0050112F" w:rsidTr="00AC3F76">
        <w:trPr>
          <w:trHeight w:val="384"/>
          <w:tblCellSpacing w:w="0" w:type="dxa"/>
        </w:trPr>
        <w:tc>
          <w:tcPr>
            <w:tcW w:w="497" w:type="dxa"/>
            <w:tcBorders>
              <w:top w:val="outset" w:sz="6" w:space="0" w:color="auto"/>
              <w:left w:val="outset" w:sz="6" w:space="0" w:color="auto"/>
              <w:bottom w:val="outset" w:sz="6" w:space="0" w:color="auto"/>
              <w:right w:val="outset" w:sz="6" w:space="0" w:color="auto"/>
            </w:tcBorders>
          </w:tcPr>
          <w:p w:rsidR="0050112F" w:rsidRDefault="0050112F" w:rsidP="00AC3F76">
            <w:pPr>
              <w:pStyle w:val="naiskr"/>
            </w:pPr>
            <w:r>
              <w:t> 4.</w:t>
            </w:r>
          </w:p>
        </w:tc>
        <w:tc>
          <w:tcPr>
            <w:tcW w:w="2779" w:type="dxa"/>
            <w:tcBorders>
              <w:top w:val="outset" w:sz="6" w:space="0" w:color="auto"/>
              <w:left w:val="outset" w:sz="6" w:space="0" w:color="auto"/>
              <w:bottom w:val="outset" w:sz="6" w:space="0" w:color="auto"/>
              <w:right w:val="outset" w:sz="6" w:space="0" w:color="auto"/>
            </w:tcBorders>
          </w:tcPr>
          <w:p w:rsidR="0050112F" w:rsidRDefault="0050112F" w:rsidP="00AC3F76">
            <w:pPr>
              <w:pStyle w:val="naiskr"/>
            </w:pPr>
            <w:r>
              <w:t> Tiesiskā regulējuma mērķis un būtība</w:t>
            </w:r>
          </w:p>
        </w:tc>
        <w:tc>
          <w:tcPr>
            <w:tcW w:w="6520" w:type="dxa"/>
            <w:tcBorders>
              <w:top w:val="outset" w:sz="6" w:space="0" w:color="auto"/>
              <w:left w:val="outset" w:sz="6" w:space="0" w:color="auto"/>
              <w:bottom w:val="outset" w:sz="6" w:space="0" w:color="auto"/>
              <w:right w:val="outset" w:sz="6" w:space="0" w:color="auto"/>
            </w:tcBorders>
          </w:tcPr>
          <w:p w:rsidR="0050112F" w:rsidRDefault="0050112F" w:rsidP="001E0382">
            <w:pPr>
              <w:jc w:val="both"/>
            </w:pPr>
            <w:r>
              <w:t>N</w:t>
            </w:r>
            <w:r w:rsidRPr="00AA1185">
              <w:t>oteikt</w:t>
            </w:r>
            <w:r w:rsidR="001E0382">
              <w:t xml:space="preserve"> precīzu aizsargjoslas shēmu un koordinātas</w:t>
            </w:r>
            <w:r w:rsidRPr="00AA1185">
              <w:t xml:space="preserve"> ap </w:t>
            </w:r>
            <w:r w:rsidRPr="00AA1185">
              <w:rPr>
                <w:bCs/>
              </w:rPr>
              <w:t>Valsts prezidenta pagaidu rezidenci Rātslaukumā 5, Rātslaukumā 6, Rātslaukumā 7, Rīgā, lai nodrošinātu pilnvērtīgu drošības pasākumu kompleksa realizēšanu</w:t>
            </w:r>
            <w:r>
              <w:rPr>
                <w:bCs/>
              </w:rPr>
              <w:t>.</w:t>
            </w:r>
          </w:p>
        </w:tc>
      </w:tr>
      <w:tr w:rsidR="0050112F" w:rsidTr="00AC3F76">
        <w:trPr>
          <w:trHeight w:val="476"/>
          <w:tblCellSpacing w:w="0" w:type="dxa"/>
        </w:trPr>
        <w:tc>
          <w:tcPr>
            <w:tcW w:w="497" w:type="dxa"/>
            <w:tcBorders>
              <w:top w:val="outset" w:sz="6" w:space="0" w:color="auto"/>
              <w:left w:val="outset" w:sz="6" w:space="0" w:color="auto"/>
              <w:bottom w:val="outset" w:sz="6" w:space="0" w:color="auto"/>
              <w:right w:val="outset" w:sz="6" w:space="0" w:color="auto"/>
            </w:tcBorders>
          </w:tcPr>
          <w:p w:rsidR="0050112F" w:rsidRDefault="0050112F" w:rsidP="00AC3F76">
            <w:pPr>
              <w:pStyle w:val="naiskr"/>
            </w:pPr>
            <w:r>
              <w:lastRenderedPageBreak/>
              <w:t> 5.</w:t>
            </w:r>
          </w:p>
        </w:tc>
        <w:tc>
          <w:tcPr>
            <w:tcW w:w="2779" w:type="dxa"/>
            <w:tcBorders>
              <w:top w:val="outset" w:sz="6" w:space="0" w:color="auto"/>
              <w:left w:val="outset" w:sz="6" w:space="0" w:color="auto"/>
              <w:bottom w:val="outset" w:sz="6" w:space="0" w:color="auto"/>
              <w:right w:val="outset" w:sz="6" w:space="0" w:color="auto"/>
            </w:tcBorders>
          </w:tcPr>
          <w:p w:rsidR="0050112F" w:rsidRDefault="0050112F" w:rsidP="00AC3F76">
            <w:pPr>
              <w:pStyle w:val="naiskr"/>
            </w:pPr>
            <w:r>
              <w:t> Projekta izstrādē iesaistītās institūcijas</w:t>
            </w:r>
          </w:p>
        </w:tc>
        <w:tc>
          <w:tcPr>
            <w:tcW w:w="6520" w:type="dxa"/>
            <w:tcBorders>
              <w:top w:val="outset" w:sz="6" w:space="0" w:color="auto"/>
              <w:left w:val="outset" w:sz="6" w:space="0" w:color="auto"/>
              <w:bottom w:val="outset" w:sz="6" w:space="0" w:color="auto"/>
              <w:right w:val="outset" w:sz="6" w:space="0" w:color="auto"/>
            </w:tcBorders>
          </w:tcPr>
          <w:p w:rsidR="0050112F" w:rsidRDefault="0050112F" w:rsidP="00AC3F76">
            <w:pPr>
              <w:pStyle w:val="naiskr"/>
            </w:pPr>
            <w:r>
              <w:t> Aizsardzības ministrija.</w:t>
            </w:r>
          </w:p>
        </w:tc>
      </w:tr>
      <w:tr w:rsidR="0050112F" w:rsidTr="00AC3F76">
        <w:trPr>
          <w:trHeight w:val="456"/>
          <w:tblCellSpacing w:w="0" w:type="dxa"/>
        </w:trPr>
        <w:tc>
          <w:tcPr>
            <w:tcW w:w="497" w:type="dxa"/>
            <w:tcBorders>
              <w:top w:val="outset" w:sz="6" w:space="0" w:color="auto"/>
              <w:left w:val="outset" w:sz="6" w:space="0" w:color="auto"/>
              <w:bottom w:val="outset" w:sz="6" w:space="0" w:color="auto"/>
              <w:right w:val="outset" w:sz="6" w:space="0" w:color="auto"/>
            </w:tcBorders>
          </w:tcPr>
          <w:p w:rsidR="0050112F" w:rsidRDefault="0050112F" w:rsidP="00AC3F76">
            <w:pPr>
              <w:pStyle w:val="naiskr"/>
            </w:pPr>
            <w:r>
              <w:t> 6.</w:t>
            </w:r>
          </w:p>
        </w:tc>
        <w:tc>
          <w:tcPr>
            <w:tcW w:w="2779" w:type="dxa"/>
            <w:tcBorders>
              <w:top w:val="outset" w:sz="6" w:space="0" w:color="auto"/>
              <w:left w:val="outset" w:sz="6" w:space="0" w:color="auto"/>
              <w:bottom w:val="outset" w:sz="6" w:space="0" w:color="auto"/>
              <w:right w:val="outset" w:sz="6" w:space="0" w:color="auto"/>
            </w:tcBorders>
          </w:tcPr>
          <w:p w:rsidR="0050112F" w:rsidRDefault="0050112F" w:rsidP="00AC3F76">
            <w:pPr>
              <w:pStyle w:val="naiskr"/>
            </w:pPr>
            <w:r>
              <w:t> Iemesli, kādēļ netika nodrošināta sabiedrības līdzdalība</w:t>
            </w:r>
          </w:p>
        </w:tc>
        <w:tc>
          <w:tcPr>
            <w:tcW w:w="6520" w:type="dxa"/>
            <w:tcBorders>
              <w:top w:val="outset" w:sz="6" w:space="0" w:color="auto"/>
              <w:left w:val="outset" w:sz="6" w:space="0" w:color="auto"/>
              <w:bottom w:val="outset" w:sz="6" w:space="0" w:color="auto"/>
              <w:right w:val="outset" w:sz="6" w:space="0" w:color="auto"/>
            </w:tcBorders>
          </w:tcPr>
          <w:p w:rsidR="0050112F" w:rsidRDefault="0050112F" w:rsidP="00AC3F76">
            <w:pPr>
              <w:pStyle w:val="naiskr"/>
            </w:pPr>
            <w:r>
              <w:t>Nav nepieciešams.</w:t>
            </w:r>
          </w:p>
        </w:tc>
      </w:tr>
      <w:tr w:rsidR="0050112F" w:rsidTr="00AC3F76">
        <w:trPr>
          <w:trHeight w:val="605"/>
          <w:tblCellSpacing w:w="0" w:type="dxa"/>
        </w:trPr>
        <w:tc>
          <w:tcPr>
            <w:tcW w:w="497" w:type="dxa"/>
            <w:tcBorders>
              <w:top w:val="outset" w:sz="6" w:space="0" w:color="auto"/>
              <w:left w:val="outset" w:sz="6" w:space="0" w:color="auto"/>
              <w:bottom w:val="outset" w:sz="6" w:space="0" w:color="auto"/>
              <w:right w:val="outset" w:sz="6" w:space="0" w:color="auto"/>
            </w:tcBorders>
          </w:tcPr>
          <w:p w:rsidR="0050112F" w:rsidRDefault="0050112F" w:rsidP="00AC3F76">
            <w:pPr>
              <w:pStyle w:val="naiskr"/>
            </w:pPr>
            <w:r>
              <w:t> 7.</w:t>
            </w:r>
          </w:p>
        </w:tc>
        <w:tc>
          <w:tcPr>
            <w:tcW w:w="2779" w:type="dxa"/>
            <w:tcBorders>
              <w:top w:val="outset" w:sz="6" w:space="0" w:color="auto"/>
              <w:left w:val="outset" w:sz="6" w:space="0" w:color="auto"/>
              <w:bottom w:val="outset" w:sz="6" w:space="0" w:color="auto"/>
              <w:right w:val="outset" w:sz="6" w:space="0" w:color="auto"/>
            </w:tcBorders>
          </w:tcPr>
          <w:p w:rsidR="0050112F" w:rsidRDefault="0050112F" w:rsidP="00AC3F76">
            <w:pPr>
              <w:pStyle w:val="naiskr"/>
            </w:pPr>
            <w:r>
              <w:t> Cita informācija</w:t>
            </w:r>
          </w:p>
        </w:tc>
        <w:tc>
          <w:tcPr>
            <w:tcW w:w="6520" w:type="dxa"/>
            <w:tcBorders>
              <w:top w:val="outset" w:sz="6" w:space="0" w:color="auto"/>
              <w:left w:val="outset" w:sz="6" w:space="0" w:color="auto"/>
              <w:bottom w:val="outset" w:sz="6" w:space="0" w:color="auto"/>
              <w:right w:val="outset" w:sz="6" w:space="0" w:color="auto"/>
            </w:tcBorders>
          </w:tcPr>
          <w:p w:rsidR="0050112F" w:rsidRDefault="0050112F" w:rsidP="00AC3F76">
            <w:pPr>
              <w:pStyle w:val="naiskr"/>
            </w:pPr>
            <w:r>
              <w:t> Nav.</w:t>
            </w:r>
          </w:p>
        </w:tc>
      </w:tr>
    </w:tbl>
    <w:p w:rsidR="0050112F" w:rsidRDefault="0050112F" w:rsidP="0050112F">
      <w:pPr>
        <w:pStyle w:val="naisf"/>
      </w:pPr>
    </w:p>
    <w:p w:rsidR="0050112F" w:rsidRDefault="0050112F" w:rsidP="0050112F">
      <w:pPr>
        <w:pStyle w:val="naisc"/>
        <w:spacing w:before="0" w:after="0"/>
        <w:jc w:val="both"/>
        <w:rPr>
          <w:bCs/>
        </w:rPr>
      </w:pPr>
      <w:r>
        <w:t> </w:t>
      </w:r>
      <w:r w:rsidRPr="00312AFA">
        <w:t xml:space="preserve">Anotācijas </w:t>
      </w:r>
      <w:r>
        <w:t xml:space="preserve">II – </w:t>
      </w:r>
      <w:r w:rsidRPr="00312AFA">
        <w:t>V</w:t>
      </w:r>
      <w:r>
        <w:t>I</w:t>
      </w:r>
      <w:r w:rsidRPr="00312AFA">
        <w:t xml:space="preserve"> daļa uz rīkojuma projektu </w:t>
      </w:r>
      <w:r>
        <w:rPr>
          <w:bCs/>
        </w:rPr>
        <w:t>nav attiecināma.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15"/>
        <w:gridCol w:w="5036"/>
        <w:gridCol w:w="4153"/>
      </w:tblGrid>
      <w:tr w:rsidR="0050112F" w:rsidRPr="00526269" w:rsidTr="00AC3F76">
        <w:trPr>
          <w:tblCellSpacing w:w="15" w:type="dxa"/>
        </w:trPr>
        <w:tc>
          <w:tcPr>
            <w:tcW w:w="0" w:type="auto"/>
            <w:gridSpan w:val="3"/>
            <w:tcBorders>
              <w:top w:val="outset" w:sz="6" w:space="0" w:color="auto"/>
              <w:left w:val="outset" w:sz="6" w:space="0" w:color="auto"/>
              <w:bottom w:val="outset" w:sz="6" w:space="0" w:color="auto"/>
              <w:right w:val="outset" w:sz="6" w:space="0" w:color="auto"/>
            </w:tcBorders>
          </w:tcPr>
          <w:p w:rsidR="0050112F" w:rsidRPr="00526269" w:rsidRDefault="0050112F" w:rsidP="00AC3F76">
            <w:pPr>
              <w:spacing w:before="100" w:beforeAutospacing="1" w:after="100" w:afterAutospacing="1"/>
              <w:jc w:val="center"/>
            </w:pPr>
            <w:r w:rsidRPr="00526269">
              <w:rPr>
                <w:b/>
                <w:bCs/>
              </w:rPr>
              <w:t>VII. Tiesību akta projekta izpildes nodrošināšana un tās ietekme uz institūcijām</w:t>
            </w:r>
          </w:p>
        </w:tc>
      </w:tr>
      <w:tr w:rsidR="0050112F" w:rsidRPr="00526269" w:rsidTr="00AC3F76">
        <w:trPr>
          <w:tblCellSpacing w:w="15" w:type="dxa"/>
        </w:trPr>
        <w:tc>
          <w:tcPr>
            <w:tcW w:w="0" w:type="auto"/>
            <w:tcBorders>
              <w:top w:val="outset" w:sz="6" w:space="0" w:color="auto"/>
              <w:left w:val="outset" w:sz="6" w:space="0" w:color="auto"/>
              <w:bottom w:val="outset" w:sz="6" w:space="0" w:color="auto"/>
              <w:right w:val="outset" w:sz="6" w:space="0" w:color="auto"/>
            </w:tcBorders>
          </w:tcPr>
          <w:p w:rsidR="0050112F" w:rsidRPr="00526269" w:rsidRDefault="0050112F" w:rsidP="00AC3F76">
            <w:pPr>
              <w:spacing w:before="100" w:beforeAutospacing="1" w:after="100" w:afterAutospacing="1"/>
            </w:pPr>
            <w:r w:rsidRPr="00526269">
              <w:t>1.</w:t>
            </w:r>
          </w:p>
        </w:tc>
        <w:tc>
          <w:tcPr>
            <w:tcW w:w="0" w:type="auto"/>
            <w:tcBorders>
              <w:top w:val="outset" w:sz="6" w:space="0" w:color="auto"/>
              <w:left w:val="outset" w:sz="6" w:space="0" w:color="auto"/>
              <w:bottom w:val="outset" w:sz="6" w:space="0" w:color="auto"/>
              <w:right w:val="outset" w:sz="6" w:space="0" w:color="auto"/>
            </w:tcBorders>
          </w:tcPr>
          <w:p w:rsidR="0050112F" w:rsidRPr="00B82A27" w:rsidRDefault="0050112F" w:rsidP="00AC3F76">
            <w:pPr>
              <w:spacing w:before="100" w:beforeAutospacing="1" w:after="100" w:afterAutospacing="1"/>
            </w:pPr>
            <w:r w:rsidRPr="00B82A27">
              <w:t>Projekta izpildē iesaistītās institūcijas</w:t>
            </w:r>
          </w:p>
        </w:tc>
        <w:tc>
          <w:tcPr>
            <w:tcW w:w="0" w:type="auto"/>
            <w:tcBorders>
              <w:top w:val="outset" w:sz="6" w:space="0" w:color="auto"/>
              <w:left w:val="outset" w:sz="6" w:space="0" w:color="auto"/>
              <w:bottom w:val="outset" w:sz="6" w:space="0" w:color="auto"/>
              <w:right w:val="outset" w:sz="6" w:space="0" w:color="auto"/>
            </w:tcBorders>
          </w:tcPr>
          <w:p w:rsidR="0050112F" w:rsidRPr="00B82A27" w:rsidRDefault="0050112F" w:rsidP="00AC3F76">
            <w:pPr>
              <w:spacing w:before="100" w:beforeAutospacing="1" w:after="100" w:afterAutospacing="1"/>
            </w:pPr>
            <w:r w:rsidRPr="00B82A27">
              <w:t xml:space="preserve">Aizsardzības ministrija, </w:t>
            </w:r>
            <w:r w:rsidR="001E0382">
              <w:t xml:space="preserve">Nacionālie bruņotie </w:t>
            </w:r>
            <w:r w:rsidRPr="00B82A27">
              <w:t>spēki.</w:t>
            </w:r>
          </w:p>
        </w:tc>
      </w:tr>
      <w:tr w:rsidR="0050112F" w:rsidRPr="00526269" w:rsidTr="00AC3F76">
        <w:trPr>
          <w:tblCellSpacing w:w="15" w:type="dxa"/>
        </w:trPr>
        <w:tc>
          <w:tcPr>
            <w:tcW w:w="0" w:type="auto"/>
            <w:tcBorders>
              <w:top w:val="outset" w:sz="6" w:space="0" w:color="auto"/>
              <w:left w:val="outset" w:sz="6" w:space="0" w:color="auto"/>
              <w:bottom w:val="outset" w:sz="6" w:space="0" w:color="auto"/>
              <w:right w:val="outset" w:sz="6" w:space="0" w:color="auto"/>
            </w:tcBorders>
          </w:tcPr>
          <w:p w:rsidR="0050112F" w:rsidRPr="00526269" w:rsidRDefault="0050112F" w:rsidP="00AC3F76">
            <w:pPr>
              <w:spacing w:before="100" w:beforeAutospacing="1" w:after="100" w:afterAutospacing="1"/>
            </w:pPr>
            <w:r w:rsidRPr="00526269">
              <w:t>2.</w:t>
            </w:r>
          </w:p>
        </w:tc>
        <w:tc>
          <w:tcPr>
            <w:tcW w:w="0" w:type="auto"/>
            <w:tcBorders>
              <w:top w:val="outset" w:sz="6" w:space="0" w:color="auto"/>
              <w:left w:val="outset" w:sz="6" w:space="0" w:color="auto"/>
              <w:bottom w:val="outset" w:sz="6" w:space="0" w:color="auto"/>
              <w:right w:val="outset" w:sz="6" w:space="0" w:color="auto"/>
            </w:tcBorders>
          </w:tcPr>
          <w:p w:rsidR="0050112F" w:rsidRPr="00526269" w:rsidRDefault="0050112F" w:rsidP="00AC3F76">
            <w:pPr>
              <w:spacing w:before="100" w:beforeAutospacing="1" w:after="100" w:afterAutospacing="1"/>
            </w:pPr>
            <w:r w:rsidRPr="00526269">
              <w:t>Projekta izpildes ietekme uz pārvaldes funkcijām</w:t>
            </w:r>
          </w:p>
        </w:tc>
        <w:tc>
          <w:tcPr>
            <w:tcW w:w="0" w:type="auto"/>
            <w:tcBorders>
              <w:top w:val="outset" w:sz="6" w:space="0" w:color="auto"/>
              <w:left w:val="outset" w:sz="6" w:space="0" w:color="auto"/>
              <w:bottom w:val="outset" w:sz="6" w:space="0" w:color="auto"/>
              <w:right w:val="outset" w:sz="6" w:space="0" w:color="auto"/>
            </w:tcBorders>
          </w:tcPr>
          <w:p w:rsidR="0050112F" w:rsidRPr="00526269" w:rsidRDefault="0050112F" w:rsidP="00AC3F76">
            <w:pPr>
              <w:spacing w:before="100" w:beforeAutospacing="1" w:after="100" w:afterAutospacing="1"/>
            </w:pPr>
          </w:p>
        </w:tc>
      </w:tr>
      <w:tr w:rsidR="0050112F" w:rsidRPr="00526269" w:rsidTr="00AC3F76">
        <w:trPr>
          <w:tblCellSpacing w:w="15" w:type="dxa"/>
        </w:trPr>
        <w:tc>
          <w:tcPr>
            <w:tcW w:w="0" w:type="auto"/>
            <w:tcBorders>
              <w:top w:val="outset" w:sz="6" w:space="0" w:color="auto"/>
              <w:left w:val="outset" w:sz="6" w:space="0" w:color="auto"/>
              <w:bottom w:val="outset" w:sz="6" w:space="0" w:color="auto"/>
              <w:right w:val="outset" w:sz="6" w:space="0" w:color="auto"/>
            </w:tcBorders>
          </w:tcPr>
          <w:p w:rsidR="0050112F" w:rsidRPr="00526269" w:rsidRDefault="0050112F" w:rsidP="00AC3F76">
            <w:pPr>
              <w:spacing w:before="100" w:beforeAutospacing="1" w:after="100" w:afterAutospacing="1"/>
            </w:pPr>
            <w:r w:rsidRPr="00526269">
              <w:t>3.</w:t>
            </w:r>
          </w:p>
        </w:tc>
        <w:tc>
          <w:tcPr>
            <w:tcW w:w="0" w:type="auto"/>
            <w:tcBorders>
              <w:top w:val="outset" w:sz="6" w:space="0" w:color="auto"/>
              <w:left w:val="outset" w:sz="6" w:space="0" w:color="auto"/>
              <w:bottom w:val="outset" w:sz="6" w:space="0" w:color="auto"/>
              <w:right w:val="outset" w:sz="6" w:space="0" w:color="auto"/>
            </w:tcBorders>
          </w:tcPr>
          <w:p w:rsidR="0050112F" w:rsidRPr="00526269" w:rsidRDefault="0050112F" w:rsidP="00AC3F76">
            <w:pPr>
              <w:spacing w:before="100" w:beforeAutospacing="1" w:after="100" w:afterAutospacing="1"/>
            </w:pPr>
            <w:r w:rsidRPr="00526269">
              <w:t>Projekta izpildes ietekme uz pārvaldes institucionālo struktūru.</w:t>
            </w:r>
          </w:p>
          <w:p w:rsidR="0050112F" w:rsidRPr="00526269" w:rsidRDefault="0050112F" w:rsidP="00AC3F76">
            <w:pPr>
              <w:spacing w:before="100" w:beforeAutospacing="1" w:after="100" w:afterAutospacing="1"/>
            </w:pPr>
            <w:r w:rsidRPr="00526269">
              <w:t>Jaunu institūciju izveide</w:t>
            </w:r>
          </w:p>
        </w:tc>
        <w:tc>
          <w:tcPr>
            <w:tcW w:w="0" w:type="auto"/>
            <w:tcBorders>
              <w:top w:val="outset" w:sz="6" w:space="0" w:color="auto"/>
              <w:left w:val="outset" w:sz="6" w:space="0" w:color="auto"/>
              <w:bottom w:val="outset" w:sz="6" w:space="0" w:color="auto"/>
              <w:right w:val="outset" w:sz="6" w:space="0" w:color="auto"/>
            </w:tcBorders>
          </w:tcPr>
          <w:p w:rsidR="0050112F" w:rsidRDefault="0050112F" w:rsidP="00AC3F76">
            <w:pPr>
              <w:spacing w:before="100" w:beforeAutospacing="1" w:after="100" w:afterAutospacing="1"/>
            </w:pPr>
            <w:r>
              <w:t>Nav ietekmes.</w:t>
            </w:r>
          </w:p>
          <w:p w:rsidR="0050112F" w:rsidRPr="00526269" w:rsidRDefault="0050112F" w:rsidP="00AC3F76">
            <w:pPr>
              <w:spacing w:before="100" w:beforeAutospacing="1" w:after="100" w:afterAutospacing="1"/>
            </w:pPr>
            <w:r>
              <w:t>Jaunu institūciju izveide nav nepieciešama.</w:t>
            </w:r>
          </w:p>
        </w:tc>
      </w:tr>
      <w:tr w:rsidR="0050112F" w:rsidRPr="00526269" w:rsidTr="00AC3F76">
        <w:trPr>
          <w:tblCellSpacing w:w="15" w:type="dxa"/>
        </w:trPr>
        <w:tc>
          <w:tcPr>
            <w:tcW w:w="0" w:type="auto"/>
            <w:tcBorders>
              <w:top w:val="outset" w:sz="6" w:space="0" w:color="auto"/>
              <w:left w:val="outset" w:sz="6" w:space="0" w:color="auto"/>
              <w:bottom w:val="outset" w:sz="6" w:space="0" w:color="auto"/>
              <w:right w:val="outset" w:sz="6" w:space="0" w:color="auto"/>
            </w:tcBorders>
          </w:tcPr>
          <w:p w:rsidR="0050112F" w:rsidRPr="00526269" w:rsidRDefault="0050112F" w:rsidP="00AC3F76">
            <w:pPr>
              <w:spacing w:before="100" w:beforeAutospacing="1" w:after="100" w:afterAutospacing="1"/>
            </w:pPr>
            <w:r w:rsidRPr="00526269">
              <w:t>4.</w:t>
            </w:r>
          </w:p>
        </w:tc>
        <w:tc>
          <w:tcPr>
            <w:tcW w:w="0" w:type="auto"/>
            <w:tcBorders>
              <w:top w:val="outset" w:sz="6" w:space="0" w:color="auto"/>
              <w:left w:val="outset" w:sz="6" w:space="0" w:color="auto"/>
              <w:bottom w:val="outset" w:sz="6" w:space="0" w:color="auto"/>
              <w:right w:val="outset" w:sz="6" w:space="0" w:color="auto"/>
            </w:tcBorders>
          </w:tcPr>
          <w:p w:rsidR="0050112F" w:rsidRPr="00526269" w:rsidRDefault="0050112F" w:rsidP="00AC3F76">
            <w:pPr>
              <w:spacing w:before="100" w:beforeAutospacing="1" w:after="100" w:afterAutospacing="1"/>
            </w:pPr>
            <w:r w:rsidRPr="00526269">
              <w:t>Projekta izpildes ietekme uz pārvaldes institucionālo struktūru.</w:t>
            </w:r>
          </w:p>
          <w:p w:rsidR="0050112F" w:rsidRPr="00526269" w:rsidRDefault="0050112F" w:rsidP="00AC3F76">
            <w:pPr>
              <w:spacing w:before="100" w:beforeAutospacing="1" w:after="100" w:afterAutospacing="1"/>
            </w:pPr>
            <w:r w:rsidRPr="00526269">
              <w:t>Esošu institūciju likvidācija</w:t>
            </w:r>
          </w:p>
        </w:tc>
        <w:tc>
          <w:tcPr>
            <w:tcW w:w="0" w:type="auto"/>
            <w:tcBorders>
              <w:top w:val="outset" w:sz="6" w:space="0" w:color="auto"/>
              <w:left w:val="outset" w:sz="6" w:space="0" w:color="auto"/>
              <w:bottom w:val="outset" w:sz="6" w:space="0" w:color="auto"/>
              <w:right w:val="outset" w:sz="6" w:space="0" w:color="auto"/>
            </w:tcBorders>
          </w:tcPr>
          <w:p w:rsidR="0050112F" w:rsidRDefault="0050112F" w:rsidP="00AC3F76">
            <w:pPr>
              <w:spacing w:before="100" w:beforeAutospacing="1" w:after="100" w:afterAutospacing="1"/>
            </w:pPr>
            <w:r>
              <w:t>Nav ietekmes.</w:t>
            </w:r>
          </w:p>
          <w:p w:rsidR="0050112F" w:rsidRPr="00526269" w:rsidRDefault="0050112F" w:rsidP="00AC3F76">
            <w:pPr>
              <w:spacing w:before="100" w:beforeAutospacing="1" w:after="100" w:afterAutospacing="1"/>
            </w:pPr>
            <w:r>
              <w:t>Esošās institūcijas netiks likvidētas.</w:t>
            </w:r>
          </w:p>
        </w:tc>
      </w:tr>
      <w:tr w:rsidR="0050112F" w:rsidRPr="00526269" w:rsidTr="00AC3F76">
        <w:trPr>
          <w:tblCellSpacing w:w="15" w:type="dxa"/>
        </w:trPr>
        <w:tc>
          <w:tcPr>
            <w:tcW w:w="0" w:type="auto"/>
            <w:tcBorders>
              <w:top w:val="outset" w:sz="6" w:space="0" w:color="auto"/>
              <w:left w:val="outset" w:sz="6" w:space="0" w:color="auto"/>
              <w:bottom w:val="outset" w:sz="6" w:space="0" w:color="auto"/>
              <w:right w:val="outset" w:sz="6" w:space="0" w:color="auto"/>
            </w:tcBorders>
          </w:tcPr>
          <w:p w:rsidR="0050112F" w:rsidRPr="00526269" w:rsidRDefault="0050112F" w:rsidP="00AC3F76">
            <w:pPr>
              <w:spacing w:before="100" w:beforeAutospacing="1" w:after="100" w:afterAutospacing="1"/>
            </w:pPr>
            <w:r w:rsidRPr="00526269">
              <w:t>5.</w:t>
            </w:r>
          </w:p>
        </w:tc>
        <w:tc>
          <w:tcPr>
            <w:tcW w:w="0" w:type="auto"/>
            <w:tcBorders>
              <w:top w:val="outset" w:sz="6" w:space="0" w:color="auto"/>
              <w:left w:val="outset" w:sz="6" w:space="0" w:color="auto"/>
              <w:bottom w:val="outset" w:sz="6" w:space="0" w:color="auto"/>
              <w:right w:val="outset" w:sz="6" w:space="0" w:color="auto"/>
            </w:tcBorders>
          </w:tcPr>
          <w:p w:rsidR="0050112F" w:rsidRPr="00526269" w:rsidRDefault="0050112F" w:rsidP="00AC3F76">
            <w:pPr>
              <w:spacing w:before="100" w:beforeAutospacing="1" w:after="100" w:afterAutospacing="1"/>
            </w:pPr>
            <w:r w:rsidRPr="00526269">
              <w:t>Projekta izpildes ietekme uz pārvaldes institucionālo struktūru.</w:t>
            </w:r>
          </w:p>
          <w:p w:rsidR="0050112F" w:rsidRPr="00526269" w:rsidRDefault="0050112F" w:rsidP="00AC3F76">
            <w:pPr>
              <w:spacing w:before="100" w:beforeAutospacing="1" w:after="100" w:afterAutospacing="1"/>
            </w:pPr>
            <w:r w:rsidRPr="00526269">
              <w:t>Esošu institūciju reorganizācija</w:t>
            </w:r>
          </w:p>
        </w:tc>
        <w:tc>
          <w:tcPr>
            <w:tcW w:w="0" w:type="auto"/>
            <w:tcBorders>
              <w:top w:val="outset" w:sz="6" w:space="0" w:color="auto"/>
              <w:left w:val="outset" w:sz="6" w:space="0" w:color="auto"/>
              <w:bottom w:val="outset" w:sz="6" w:space="0" w:color="auto"/>
              <w:right w:val="outset" w:sz="6" w:space="0" w:color="auto"/>
            </w:tcBorders>
          </w:tcPr>
          <w:p w:rsidR="0050112F" w:rsidRDefault="0050112F" w:rsidP="00AC3F76">
            <w:pPr>
              <w:spacing w:before="100" w:beforeAutospacing="1" w:after="100" w:afterAutospacing="1"/>
            </w:pPr>
            <w:r>
              <w:t>Nav ietekmes.</w:t>
            </w:r>
          </w:p>
          <w:p w:rsidR="0050112F" w:rsidRPr="00526269" w:rsidRDefault="0050112F" w:rsidP="00AC3F76">
            <w:pPr>
              <w:spacing w:before="100" w:beforeAutospacing="1" w:after="100" w:afterAutospacing="1"/>
            </w:pPr>
            <w:r>
              <w:t>Esošās institūcijas netiks reorganizētas.</w:t>
            </w:r>
          </w:p>
        </w:tc>
      </w:tr>
      <w:tr w:rsidR="0050112F" w:rsidRPr="00526269" w:rsidTr="00AC3F76">
        <w:trPr>
          <w:tblCellSpacing w:w="15" w:type="dxa"/>
        </w:trPr>
        <w:tc>
          <w:tcPr>
            <w:tcW w:w="0" w:type="auto"/>
            <w:tcBorders>
              <w:top w:val="outset" w:sz="6" w:space="0" w:color="auto"/>
              <w:left w:val="outset" w:sz="6" w:space="0" w:color="auto"/>
              <w:bottom w:val="outset" w:sz="6" w:space="0" w:color="auto"/>
              <w:right w:val="outset" w:sz="6" w:space="0" w:color="auto"/>
            </w:tcBorders>
          </w:tcPr>
          <w:p w:rsidR="0050112F" w:rsidRPr="00526269" w:rsidRDefault="0050112F" w:rsidP="00AC3F76">
            <w:pPr>
              <w:spacing w:before="100" w:beforeAutospacing="1" w:after="100" w:afterAutospacing="1"/>
            </w:pPr>
            <w:r w:rsidRPr="00526269">
              <w:t>6.</w:t>
            </w:r>
          </w:p>
        </w:tc>
        <w:tc>
          <w:tcPr>
            <w:tcW w:w="0" w:type="auto"/>
            <w:tcBorders>
              <w:top w:val="outset" w:sz="6" w:space="0" w:color="auto"/>
              <w:left w:val="outset" w:sz="6" w:space="0" w:color="auto"/>
              <w:bottom w:val="outset" w:sz="6" w:space="0" w:color="auto"/>
              <w:right w:val="outset" w:sz="6" w:space="0" w:color="auto"/>
            </w:tcBorders>
          </w:tcPr>
          <w:p w:rsidR="0050112F" w:rsidRPr="00526269" w:rsidRDefault="0050112F" w:rsidP="00AC3F76">
            <w:pPr>
              <w:spacing w:before="100" w:beforeAutospacing="1" w:after="100" w:afterAutospacing="1"/>
            </w:pPr>
            <w:r w:rsidRPr="00526269">
              <w:t>Cita informācija</w:t>
            </w:r>
          </w:p>
        </w:tc>
        <w:tc>
          <w:tcPr>
            <w:tcW w:w="0" w:type="auto"/>
            <w:tcBorders>
              <w:top w:val="outset" w:sz="6" w:space="0" w:color="auto"/>
              <w:left w:val="outset" w:sz="6" w:space="0" w:color="auto"/>
              <w:bottom w:val="outset" w:sz="6" w:space="0" w:color="auto"/>
              <w:right w:val="outset" w:sz="6" w:space="0" w:color="auto"/>
            </w:tcBorders>
          </w:tcPr>
          <w:p w:rsidR="0050112F" w:rsidRPr="00526269" w:rsidRDefault="0050112F" w:rsidP="00AC3F76">
            <w:pPr>
              <w:spacing w:before="100" w:beforeAutospacing="1" w:after="100" w:afterAutospacing="1"/>
            </w:pPr>
            <w:r>
              <w:t>Nav.</w:t>
            </w:r>
          </w:p>
        </w:tc>
      </w:tr>
    </w:tbl>
    <w:p w:rsidR="0050112F" w:rsidRDefault="0050112F" w:rsidP="0050112F">
      <w:pPr>
        <w:pStyle w:val="naisc"/>
        <w:spacing w:before="0" w:after="0"/>
        <w:jc w:val="both"/>
        <w:rPr>
          <w:bCs/>
        </w:rPr>
      </w:pPr>
    </w:p>
    <w:p w:rsidR="00AD51F6" w:rsidRDefault="00AD51F6" w:rsidP="0050112F">
      <w:pPr>
        <w:pStyle w:val="naisc"/>
        <w:spacing w:before="0" w:beforeAutospacing="0" w:after="0" w:afterAutospacing="0"/>
        <w:jc w:val="both"/>
        <w:rPr>
          <w:bCs/>
        </w:rPr>
      </w:pPr>
      <w:r>
        <w:rPr>
          <w:bCs/>
        </w:rPr>
        <w:t>Aizsardzības ministra vietā</w:t>
      </w:r>
    </w:p>
    <w:p w:rsidR="0050112F" w:rsidRDefault="00AD51F6" w:rsidP="0050112F">
      <w:pPr>
        <w:pStyle w:val="naisc"/>
        <w:spacing w:before="0" w:beforeAutospacing="0" w:after="0" w:afterAutospacing="0"/>
        <w:jc w:val="both"/>
        <w:rPr>
          <w:bCs/>
        </w:rPr>
      </w:pPr>
      <w:r>
        <w:rPr>
          <w:bCs/>
        </w:rPr>
        <w:t>labklājības ministre</w:t>
      </w:r>
      <w:r w:rsidR="0050112F">
        <w:rPr>
          <w:bCs/>
        </w:rPr>
        <w:tab/>
      </w:r>
      <w:r w:rsidR="0050112F">
        <w:rPr>
          <w:bCs/>
        </w:rPr>
        <w:tab/>
      </w:r>
      <w:r w:rsidR="0050112F">
        <w:rPr>
          <w:bCs/>
        </w:rPr>
        <w:tab/>
      </w:r>
      <w:r w:rsidR="0050112F">
        <w:rPr>
          <w:bCs/>
        </w:rPr>
        <w:tab/>
      </w:r>
      <w:r w:rsidR="0050112F">
        <w:rPr>
          <w:bCs/>
        </w:rPr>
        <w:tab/>
      </w:r>
      <w:r w:rsidR="0050112F">
        <w:rPr>
          <w:bCs/>
        </w:rPr>
        <w:tab/>
      </w:r>
      <w:r w:rsidR="0050112F">
        <w:rPr>
          <w:bCs/>
        </w:rPr>
        <w:tab/>
      </w:r>
      <w:r w:rsidR="0050112F">
        <w:rPr>
          <w:bCs/>
        </w:rPr>
        <w:tab/>
      </w:r>
      <w:proofErr w:type="spellStart"/>
      <w:r>
        <w:rPr>
          <w:bCs/>
        </w:rPr>
        <w:t>I.Viņķele</w:t>
      </w:r>
      <w:proofErr w:type="spellEnd"/>
    </w:p>
    <w:p w:rsidR="0050112F" w:rsidRPr="00614048" w:rsidRDefault="0050112F" w:rsidP="0050112F">
      <w:pPr>
        <w:pStyle w:val="naisc"/>
        <w:spacing w:before="0" w:after="0"/>
        <w:jc w:val="both"/>
        <w:rPr>
          <w:bCs/>
        </w:rPr>
      </w:pPr>
      <w:r>
        <w:t xml:space="preserve">Vīza: Valsts sekretārs </w:t>
      </w:r>
      <w:r>
        <w:tab/>
      </w:r>
      <w:r>
        <w:tab/>
      </w:r>
      <w:r>
        <w:tab/>
      </w:r>
      <w:r>
        <w:tab/>
      </w:r>
      <w:r>
        <w:tab/>
      </w:r>
      <w:r>
        <w:tab/>
      </w:r>
      <w:r>
        <w:tab/>
      </w:r>
      <w:r>
        <w:tab/>
        <w:t>J.Sārts</w:t>
      </w:r>
    </w:p>
    <w:p w:rsidR="0050112F" w:rsidRDefault="0050112F" w:rsidP="0050112F">
      <w:pPr>
        <w:rPr>
          <w:sz w:val="20"/>
          <w:szCs w:val="20"/>
        </w:rPr>
      </w:pPr>
    </w:p>
    <w:p w:rsidR="0050112F" w:rsidRDefault="0050112F" w:rsidP="0050112F">
      <w:pPr>
        <w:rPr>
          <w:sz w:val="20"/>
          <w:szCs w:val="20"/>
        </w:rPr>
      </w:pPr>
    </w:p>
    <w:p w:rsidR="0050112F" w:rsidRDefault="0050112F" w:rsidP="0050112F">
      <w:pPr>
        <w:rPr>
          <w:sz w:val="20"/>
          <w:szCs w:val="20"/>
        </w:rPr>
      </w:pPr>
    </w:p>
    <w:p w:rsidR="0050112F" w:rsidRDefault="0050112F" w:rsidP="0050112F">
      <w:pPr>
        <w:rPr>
          <w:sz w:val="20"/>
          <w:szCs w:val="20"/>
        </w:rPr>
      </w:pPr>
    </w:p>
    <w:p w:rsidR="0050112F" w:rsidRDefault="0050112F" w:rsidP="0050112F">
      <w:pPr>
        <w:rPr>
          <w:sz w:val="20"/>
          <w:szCs w:val="20"/>
        </w:rPr>
      </w:pPr>
    </w:p>
    <w:p w:rsidR="0050112F" w:rsidRDefault="0050112F" w:rsidP="0050112F">
      <w:pPr>
        <w:rPr>
          <w:sz w:val="20"/>
          <w:szCs w:val="20"/>
        </w:rPr>
      </w:pPr>
    </w:p>
    <w:p w:rsidR="0050112F" w:rsidRPr="006430F4" w:rsidRDefault="0050112F" w:rsidP="0050112F">
      <w:pPr>
        <w:rPr>
          <w:sz w:val="16"/>
          <w:szCs w:val="16"/>
        </w:rPr>
      </w:pPr>
    </w:p>
    <w:p w:rsidR="0050112F" w:rsidRPr="006430F4" w:rsidRDefault="0050112F" w:rsidP="0050112F">
      <w:pPr>
        <w:rPr>
          <w:sz w:val="16"/>
          <w:szCs w:val="16"/>
        </w:rPr>
      </w:pPr>
      <w:r w:rsidRPr="006430F4">
        <w:rPr>
          <w:sz w:val="16"/>
          <w:szCs w:val="16"/>
        </w:rPr>
        <w:fldChar w:fldCharType="begin"/>
      </w:r>
      <w:r w:rsidRPr="006430F4">
        <w:rPr>
          <w:sz w:val="16"/>
          <w:szCs w:val="16"/>
        </w:rPr>
        <w:instrText xml:space="preserve"> DATE  \@ "dd.MM.yyyy H:mm"  \* MERGEFORMAT </w:instrText>
      </w:r>
      <w:r w:rsidRPr="006430F4">
        <w:rPr>
          <w:sz w:val="16"/>
          <w:szCs w:val="16"/>
        </w:rPr>
        <w:fldChar w:fldCharType="separate"/>
      </w:r>
      <w:r w:rsidR="0029538D">
        <w:rPr>
          <w:noProof/>
          <w:sz w:val="16"/>
          <w:szCs w:val="16"/>
        </w:rPr>
        <w:t>24.09.2012 16:27</w:t>
      </w:r>
      <w:r w:rsidRPr="006430F4">
        <w:rPr>
          <w:sz w:val="16"/>
          <w:szCs w:val="16"/>
        </w:rPr>
        <w:fldChar w:fldCharType="end"/>
      </w:r>
    </w:p>
    <w:p w:rsidR="0050112F" w:rsidRPr="006430F4" w:rsidRDefault="0050112F" w:rsidP="0050112F">
      <w:pPr>
        <w:rPr>
          <w:sz w:val="16"/>
          <w:szCs w:val="16"/>
        </w:rPr>
      </w:pPr>
      <w:r w:rsidRPr="006430F4">
        <w:rPr>
          <w:sz w:val="16"/>
          <w:szCs w:val="16"/>
        </w:rPr>
        <w:fldChar w:fldCharType="begin"/>
      </w:r>
      <w:r w:rsidRPr="006430F4">
        <w:rPr>
          <w:sz w:val="16"/>
          <w:szCs w:val="16"/>
        </w:rPr>
        <w:instrText xml:space="preserve"> NUMWORDS  \# "0"  \* MERGEFORMAT </w:instrText>
      </w:r>
      <w:r w:rsidRPr="006430F4">
        <w:rPr>
          <w:sz w:val="16"/>
          <w:szCs w:val="16"/>
        </w:rPr>
        <w:fldChar w:fldCharType="separate"/>
      </w:r>
      <w:r w:rsidR="00AD51F6">
        <w:rPr>
          <w:noProof/>
          <w:sz w:val="16"/>
          <w:szCs w:val="16"/>
        </w:rPr>
        <w:t>437</w:t>
      </w:r>
      <w:r w:rsidRPr="006430F4">
        <w:rPr>
          <w:sz w:val="16"/>
          <w:szCs w:val="16"/>
        </w:rPr>
        <w:fldChar w:fldCharType="end"/>
      </w:r>
    </w:p>
    <w:p w:rsidR="0050112F" w:rsidRPr="006430F4" w:rsidRDefault="0050112F" w:rsidP="0050112F">
      <w:pPr>
        <w:rPr>
          <w:sz w:val="16"/>
          <w:szCs w:val="16"/>
        </w:rPr>
      </w:pPr>
      <w:proofErr w:type="spellStart"/>
      <w:r w:rsidRPr="006430F4">
        <w:rPr>
          <w:sz w:val="16"/>
          <w:szCs w:val="16"/>
        </w:rPr>
        <w:t>S.Belrus</w:t>
      </w:r>
      <w:proofErr w:type="spellEnd"/>
    </w:p>
    <w:p w:rsidR="0050112F" w:rsidRPr="006430F4" w:rsidRDefault="0050112F" w:rsidP="0050112F">
      <w:pPr>
        <w:rPr>
          <w:sz w:val="16"/>
          <w:szCs w:val="16"/>
        </w:rPr>
      </w:pPr>
      <w:proofErr w:type="spellStart"/>
      <w:r w:rsidRPr="006430F4">
        <w:rPr>
          <w:sz w:val="16"/>
          <w:szCs w:val="16"/>
        </w:rPr>
        <w:t>Sanita.Belrus@mod.gov.lv</w:t>
      </w:r>
      <w:proofErr w:type="spellEnd"/>
      <w:r w:rsidRPr="006430F4">
        <w:rPr>
          <w:sz w:val="16"/>
          <w:szCs w:val="16"/>
        </w:rPr>
        <w:t xml:space="preserve">; </w:t>
      </w:r>
    </w:p>
    <w:p w:rsidR="0050112F" w:rsidRPr="006430F4" w:rsidRDefault="0050112F" w:rsidP="0050112F">
      <w:pPr>
        <w:rPr>
          <w:sz w:val="16"/>
          <w:szCs w:val="16"/>
        </w:rPr>
      </w:pPr>
      <w:r w:rsidRPr="006430F4">
        <w:rPr>
          <w:sz w:val="16"/>
          <w:szCs w:val="16"/>
        </w:rPr>
        <w:t>tālr.67335063</w:t>
      </w:r>
    </w:p>
    <w:p w:rsidR="0050112F" w:rsidRDefault="0050112F" w:rsidP="0050112F">
      <w:bookmarkStart w:id="0" w:name="_GoBack"/>
      <w:bookmarkEnd w:id="0"/>
    </w:p>
    <w:p w:rsidR="0050112F" w:rsidRDefault="0050112F" w:rsidP="0050112F"/>
    <w:p w:rsidR="0026236D" w:rsidRDefault="0026236D"/>
    <w:sectPr w:rsidR="0026236D" w:rsidSect="00AC3F76">
      <w:headerReference w:type="even" r:id="rId7"/>
      <w:headerReference w:type="default" r:id="rId8"/>
      <w:footerReference w:type="default" r:id="rId9"/>
      <w:footerReference w:type="first" r:id="rId10"/>
      <w:pgSz w:w="11906" w:h="16838" w:code="9"/>
      <w:pgMar w:top="907" w:right="1134" w:bottom="540" w:left="1418" w:header="284" w:footer="5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F76" w:rsidRDefault="00AC3F76" w:rsidP="001E0382">
      <w:r>
        <w:separator/>
      </w:r>
    </w:p>
  </w:endnote>
  <w:endnote w:type="continuationSeparator" w:id="0">
    <w:p w:rsidR="00AC3F76" w:rsidRDefault="00AC3F76" w:rsidP="001E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F76" w:rsidRPr="00BC324C" w:rsidRDefault="00AC3F76" w:rsidP="00AC3F76">
    <w:pPr>
      <w:jc w:val="both"/>
      <w:rPr>
        <w:bCs/>
        <w:sz w:val="20"/>
        <w:szCs w:val="20"/>
      </w:rPr>
    </w:pPr>
    <w:r w:rsidRPr="00BC324C">
      <w:rPr>
        <w:sz w:val="20"/>
        <w:szCs w:val="20"/>
      </w:rPr>
      <w:t>A</w:t>
    </w:r>
    <w:r>
      <w:rPr>
        <w:sz w:val="20"/>
        <w:szCs w:val="20"/>
      </w:rPr>
      <w:t>IMAnot_2409</w:t>
    </w:r>
    <w:r w:rsidRPr="00BC324C">
      <w:rPr>
        <w:sz w:val="20"/>
        <w:szCs w:val="20"/>
      </w:rPr>
      <w:t xml:space="preserve">12_aizsargjoslas; </w:t>
    </w:r>
    <w:r w:rsidRPr="00BC324C">
      <w:rPr>
        <w:bCs/>
        <w:sz w:val="20"/>
        <w:szCs w:val="20"/>
      </w:rPr>
      <w:t>Ministru kabineta noteikumu</w:t>
    </w:r>
    <w:r w:rsidRPr="00BC324C">
      <w:rPr>
        <w:sz w:val="20"/>
        <w:szCs w:val="20"/>
      </w:rPr>
      <w:t xml:space="preserve"> „Grozījum</w:t>
    </w:r>
    <w:r>
      <w:rPr>
        <w:sz w:val="20"/>
        <w:szCs w:val="20"/>
      </w:rPr>
      <w:t>i Ministru kabineta 2006.gada 27</w:t>
    </w:r>
    <w:r w:rsidRPr="00BC324C">
      <w:rPr>
        <w:sz w:val="20"/>
        <w:szCs w:val="20"/>
      </w:rPr>
      <w:t>.jūnija noteikumos Nr.508 „</w:t>
    </w:r>
    <w:r w:rsidRPr="00BC324C">
      <w:rPr>
        <w:bCs/>
        <w:sz w:val="20"/>
        <w:szCs w:val="20"/>
      </w:rPr>
      <w:t>Noteikumi par aizsargjoslām ap valsts aizsardzības objektiem un šo aizsargjoslu platumu”</w:t>
    </w:r>
    <w:r w:rsidRPr="00BC324C">
      <w:rPr>
        <w:sz w:val="20"/>
        <w:szCs w:val="20"/>
      </w:rPr>
      <w:t xml:space="preserve">” projekta sākotnējās ietekmes novērtējuma </w:t>
    </w:r>
    <w:smartTag w:uri="schemas-tilde-lv/tildestengine" w:element="veidnes">
      <w:smartTagPr>
        <w:attr w:name="text" w:val="ziņojums"/>
        <w:attr w:name="baseform" w:val="ziņojums"/>
        <w:attr w:name="id" w:val="-1"/>
      </w:smartTagPr>
      <w:r w:rsidRPr="00BC324C">
        <w:rPr>
          <w:sz w:val="20"/>
          <w:szCs w:val="20"/>
        </w:rPr>
        <w:t>ziņojums</w:t>
      </w:r>
    </w:smartTag>
    <w:r w:rsidRPr="00BC324C">
      <w:rPr>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F76" w:rsidRPr="00BC324C" w:rsidRDefault="00AC3F76" w:rsidP="00AC3F76">
    <w:pPr>
      <w:jc w:val="both"/>
      <w:rPr>
        <w:bCs/>
        <w:sz w:val="20"/>
        <w:szCs w:val="20"/>
      </w:rPr>
    </w:pPr>
    <w:r w:rsidRPr="00BC324C">
      <w:rPr>
        <w:sz w:val="20"/>
        <w:szCs w:val="20"/>
      </w:rPr>
      <w:t>AIMAnot_</w:t>
    </w:r>
    <w:r>
      <w:rPr>
        <w:sz w:val="20"/>
        <w:szCs w:val="20"/>
      </w:rPr>
      <w:t>2409</w:t>
    </w:r>
    <w:r w:rsidRPr="00BC324C">
      <w:rPr>
        <w:sz w:val="20"/>
        <w:szCs w:val="20"/>
      </w:rPr>
      <w:t xml:space="preserve">12_aizsargjoslas; </w:t>
    </w:r>
    <w:r w:rsidRPr="00BC324C">
      <w:rPr>
        <w:bCs/>
        <w:sz w:val="20"/>
        <w:szCs w:val="20"/>
      </w:rPr>
      <w:t>Ministru kabineta noteikumu</w:t>
    </w:r>
    <w:r w:rsidRPr="00BC324C">
      <w:rPr>
        <w:sz w:val="20"/>
        <w:szCs w:val="20"/>
      </w:rPr>
      <w:t xml:space="preserve"> „Grozījum</w:t>
    </w:r>
    <w:r>
      <w:rPr>
        <w:sz w:val="20"/>
        <w:szCs w:val="20"/>
      </w:rPr>
      <w:t>i Ministru kabineta 2006.gada 27</w:t>
    </w:r>
    <w:r w:rsidRPr="00BC324C">
      <w:rPr>
        <w:sz w:val="20"/>
        <w:szCs w:val="20"/>
      </w:rPr>
      <w:t>.jūnija noteikumos Nr.508 „</w:t>
    </w:r>
    <w:r w:rsidRPr="00BC324C">
      <w:rPr>
        <w:bCs/>
        <w:sz w:val="20"/>
        <w:szCs w:val="20"/>
      </w:rPr>
      <w:t>Noteikumi par aizsargjoslām ap valsts aizsardzības objektiem un šo aizsargjoslu platumu”</w:t>
    </w:r>
    <w:r w:rsidRPr="00BC324C">
      <w:rPr>
        <w:sz w:val="20"/>
        <w:szCs w:val="20"/>
      </w:rPr>
      <w:t xml:space="preserve">” projekta sākotnējās ietekmes novērtējuma </w:t>
    </w:r>
    <w:smartTag w:uri="schemas-tilde-lv/tildestengine" w:element="veidnes">
      <w:smartTagPr>
        <w:attr w:name="text" w:val="ziņojums"/>
        <w:attr w:name="baseform" w:val="ziņojums"/>
        <w:attr w:name="id" w:val="-1"/>
      </w:smartTagPr>
      <w:r w:rsidRPr="00BC324C">
        <w:rPr>
          <w:sz w:val="20"/>
          <w:szCs w:val="20"/>
        </w:rPr>
        <w:t>ziņojums</w:t>
      </w:r>
    </w:smartTag>
    <w:r w:rsidRPr="00BC324C">
      <w:rPr>
        <w:sz w:val="20"/>
        <w:szCs w:val="20"/>
      </w:rPr>
      <w:t xml:space="preserve"> (anotācija)</w:t>
    </w:r>
  </w:p>
  <w:p w:rsidR="00AC3F76" w:rsidRPr="00922136" w:rsidRDefault="00AC3F76" w:rsidP="00AC3F76">
    <w:pPr>
      <w:jc w:val="both"/>
      <w:rPr>
        <w:sz w:val="20"/>
        <w:szCs w:val="20"/>
      </w:rPr>
    </w:pPr>
  </w:p>
  <w:p w:rsidR="00AC3F76" w:rsidRPr="00922136" w:rsidRDefault="00AC3F76" w:rsidP="00AC3F76">
    <w:pPr>
      <w:pStyle w:val="Footer"/>
      <w:jc w:val="both"/>
      <w:rPr>
        <w:sz w:val="20"/>
        <w:szCs w:val="20"/>
      </w:rPr>
    </w:pPr>
  </w:p>
  <w:p w:rsidR="00AC3F76" w:rsidRDefault="00AC3F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F76" w:rsidRDefault="00AC3F76" w:rsidP="001E0382">
      <w:r>
        <w:separator/>
      </w:r>
    </w:p>
  </w:footnote>
  <w:footnote w:type="continuationSeparator" w:id="0">
    <w:p w:rsidR="00AC3F76" w:rsidRDefault="00AC3F76" w:rsidP="001E0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F76" w:rsidRDefault="00AC3F76" w:rsidP="00AC3F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3F76" w:rsidRDefault="00AC3F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F76" w:rsidRDefault="00AC3F76" w:rsidP="00AC3F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538D">
      <w:rPr>
        <w:rStyle w:val="PageNumber"/>
        <w:noProof/>
      </w:rPr>
      <w:t>2</w:t>
    </w:r>
    <w:r>
      <w:rPr>
        <w:rStyle w:val="PageNumber"/>
      </w:rPr>
      <w:fldChar w:fldCharType="end"/>
    </w:r>
  </w:p>
  <w:p w:rsidR="00AC3F76" w:rsidRDefault="00AC3F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12F"/>
    <w:rsid w:val="001C25DB"/>
    <w:rsid w:val="001E0382"/>
    <w:rsid w:val="0026236D"/>
    <w:rsid w:val="0029538D"/>
    <w:rsid w:val="00304507"/>
    <w:rsid w:val="0050112F"/>
    <w:rsid w:val="00522C21"/>
    <w:rsid w:val="005532B6"/>
    <w:rsid w:val="00577BA2"/>
    <w:rsid w:val="006430F4"/>
    <w:rsid w:val="007635F3"/>
    <w:rsid w:val="008804EF"/>
    <w:rsid w:val="009A48D6"/>
    <w:rsid w:val="00AC3F76"/>
    <w:rsid w:val="00AD51F6"/>
    <w:rsid w:val="00AF3AC3"/>
    <w:rsid w:val="00B8608D"/>
    <w:rsid w:val="00C729FB"/>
    <w:rsid w:val="00EC0C2B"/>
    <w:rsid w:val="00F22346"/>
    <w:rsid w:val="00F85B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11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0112F"/>
    <w:pPr>
      <w:tabs>
        <w:tab w:val="center" w:pos="4153"/>
        <w:tab w:val="right" w:pos="8306"/>
      </w:tabs>
    </w:pPr>
  </w:style>
  <w:style w:type="character" w:customStyle="1" w:styleId="HeaderChar">
    <w:name w:val="Header Char"/>
    <w:basedOn w:val="DefaultParagraphFont"/>
    <w:link w:val="Header"/>
    <w:rsid w:val="0050112F"/>
    <w:rPr>
      <w:sz w:val="24"/>
      <w:szCs w:val="24"/>
    </w:rPr>
  </w:style>
  <w:style w:type="paragraph" w:styleId="Footer">
    <w:name w:val="footer"/>
    <w:basedOn w:val="Normal"/>
    <w:link w:val="FooterChar"/>
    <w:rsid w:val="0050112F"/>
    <w:pPr>
      <w:tabs>
        <w:tab w:val="center" w:pos="4153"/>
        <w:tab w:val="right" w:pos="8306"/>
      </w:tabs>
    </w:pPr>
  </w:style>
  <w:style w:type="character" w:customStyle="1" w:styleId="FooterChar">
    <w:name w:val="Footer Char"/>
    <w:basedOn w:val="DefaultParagraphFont"/>
    <w:link w:val="Footer"/>
    <w:rsid w:val="0050112F"/>
    <w:rPr>
      <w:sz w:val="24"/>
      <w:szCs w:val="24"/>
    </w:rPr>
  </w:style>
  <w:style w:type="paragraph" w:customStyle="1" w:styleId="naislab">
    <w:name w:val="naislab"/>
    <w:basedOn w:val="Normal"/>
    <w:rsid w:val="0050112F"/>
    <w:pPr>
      <w:spacing w:before="100" w:beforeAutospacing="1" w:after="100" w:afterAutospacing="1"/>
    </w:pPr>
  </w:style>
  <w:style w:type="paragraph" w:customStyle="1" w:styleId="naisc">
    <w:name w:val="naisc"/>
    <w:basedOn w:val="Normal"/>
    <w:rsid w:val="0050112F"/>
    <w:pPr>
      <w:spacing w:before="100" w:beforeAutospacing="1" w:after="100" w:afterAutospacing="1"/>
    </w:pPr>
  </w:style>
  <w:style w:type="paragraph" w:customStyle="1" w:styleId="naiskr">
    <w:name w:val="naiskr"/>
    <w:basedOn w:val="Normal"/>
    <w:rsid w:val="0050112F"/>
    <w:pPr>
      <w:spacing w:before="100" w:beforeAutospacing="1" w:after="100" w:afterAutospacing="1"/>
    </w:pPr>
  </w:style>
  <w:style w:type="character" w:styleId="PageNumber">
    <w:name w:val="page number"/>
    <w:basedOn w:val="DefaultParagraphFont"/>
    <w:rsid w:val="0050112F"/>
  </w:style>
  <w:style w:type="paragraph" w:customStyle="1" w:styleId="naisf">
    <w:name w:val="naisf"/>
    <w:basedOn w:val="Normal"/>
    <w:rsid w:val="0050112F"/>
    <w:pPr>
      <w:spacing w:before="100" w:beforeAutospacing="1" w:after="100" w:afterAutospacing="1"/>
    </w:pPr>
  </w:style>
  <w:style w:type="paragraph" w:styleId="BalloonText">
    <w:name w:val="Balloon Text"/>
    <w:basedOn w:val="Normal"/>
    <w:link w:val="BalloonTextChar"/>
    <w:rsid w:val="0050112F"/>
    <w:rPr>
      <w:rFonts w:ascii="Tahoma" w:hAnsi="Tahoma" w:cs="Tahoma"/>
      <w:sz w:val="16"/>
      <w:szCs w:val="16"/>
    </w:rPr>
  </w:style>
  <w:style w:type="character" w:customStyle="1" w:styleId="BalloonTextChar">
    <w:name w:val="Balloon Text Char"/>
    <w:basedOn w:val="DefaultParagraphFont"/>
    <w:link w:val="BalloonText"/>
    <w:rsid w:val="005011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11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0112F"/>
    <w:pPr>
      <w:tabs>
        <w:tab w:val="center" w:pos="4153"/>
        <w:tab w:val="right" w:pos="8306"/>
      </w:tabs>
    </w:pPr>
  </w:style>
  <w:style w:type="character" w:customStyle="1" w:styleId="HeaderChar">
    <w:name w:val="Header Char"/>
    <w:basedOn w:val="DefaultParagraphFont"/>
    <w:link w:val="Header"/>
    <w:rsid w:val="0050112F"/>
    <w:rPr>
      <w:sz w:val="24"/>
      <w:szCs w:val="24"/>
    </w:rPr>
  </w:style>
  <w:style w:type="paragraph" w:styleId="Footer">
    <w:name w:val="footer"/>
    <w:basedOn w:val="Normal"/>
    <w:link w:val="FooterChar"/>
    <w:rsid w:val="0050112F"/>
    <w:pPr>
      <w:tabs>
        <w:tab w:val="center" w:pos="4153"/>
        <w:tab w:val="right" w:pos="8306"/>
      </w:tabs>
    </w:pPr>
  </w:style>
  <w:style w:type="character" w:customStyle="1" w:styleId="FooterChar">
    <w:name w:val="Footer Char"/>
    <w:basedOn w:val="DefaultParagraphFont"/>
    <w:link w:val="Footer"/>
    <w:rsid w:val="0050112F"/>
    <w:rPr>
      <w:sz w:val="24"/>
      <w:szCs w:val="24"/>
    </w:rPr>
  </w:style>
  <w:style w:type="paragraph" w:customStyle="1" w:styleId="naislab">
    <w:name w:val="naislab"/>
    <w:basedOn w:val="Normal"/>
    <w:rsid w:val="0050112F"/>
    <w:pPr>
      <w:spacing w:before="100" w:beforeAutospacing="1" w:after="100" w:afterAutospacing="1"/>
    </w:pPr>
  </w:style>
  <w:style w:type="paragraph" w:customStyle="1" w:styleId="naisc">
    <w:name w:val="naisc"/>
    <w:basedOn w:val="Normal"/>
    <w:rsid w:val="0050112F"/>
    <w:pPr>
      <w:spacing w:before="100" w:beforeAutospacing="1" w:after="100" w:afterAutospacing="1"/>
    </w:pPr>
  </w:style>
  <w:style w:type="paragraph" w:customStyle="1" w:styleId="naiskr">
    <w:name w:val="naiskr"/>
    <w:basedOn w:val="Normal"/>
    <w:rsid w:val="0050112F"/>
    <w:pPr>
      <w:spacing w:before="100" w:beforeAutospacing="1" w:after="100" w:afterAutospacing="1"/>
    </w:pPr>
  </w:style>
  <w:style w:type="character" w:styleId="PageNumber">
    <w:name w:val="page number"/>
    <w:basedOn w:val="DefaultParagraphFont"/>
    <w:rsid w:val="0050112F"/>
  </w:style>
  <w:style w:type="paragraph" w:customStyle="1" w:styleId="naisf">
    <w:name w:val="naisf"/>
    <w:basedOn w:val="Normal"/>
    <w:rsid w:val="0050112F"/>
    <w:pPr>
      <w:spacing w:before="100" w:beforeAutospacing="1" w:after="100" w:afterAutospacing="1"/>
    </w:pPr>
  </w:style>
  <w:style w:type="paragraph" w:styleId="BalloonText">
    <w:name w:val="Balloon Text"/>
    <w:basedOn w:val="Normal"/>
    <w:link w:val="BalloonTextChar"/>
    <w:rsid w:val="0050112F"/>
    <w:rPr>
      <w:rFonts w:ascii="Tahoma" w:hAnsi="Tahoma" w:cs="Tahoma"/>
      <w:sz w:val="16"/>
      <w:szCs w:val="16"/>
    </w:rPr>
  </w:style>
  <w:style w:type="character" w:customStyle="1" w:styleId="BalloonTextChar">
    <w:name w:val="Balloon Text Char"/>
    <w:basedOn w:val="DefaultParagraphFont"/>
    <w:link w:val="BalloonText"/>
    <w:rsid w:val="005011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52630A81.dotm</Template>
  <TotalTime>78</TotalTime>
  <Pages>2</Pages>
  <Words>437</Words>
  <Characters>3427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Sākotnējās ietekmes novērtējuma ziņojums (anotācija)</vt:lpstr>
    </vt:vector>
  </TitlesOfParts>
  <Company>AIM</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Sākotnējās ietekmes novērtējuma ziņojums (anotācija)</dc:title>
  <dc:subject>Grozījumi Ministru kabineta 2006.gada 27.jūnija noteikumos Nr.508 „Noteikumi par aizsargjoslām ap valsts aizsardzības objektiem un šo aizsargjoslu platumu”</dc:subject>
  <dc:creator>Sanita Belrus</dc:creator>
  <dc:description>Sanita Belrus_x000d_
tālr.67335063, fakss:67212307_x000d_
e-pasts:Sanita.Belrus@mod.gov.lv</dc:description>
  <cp:lastModifiedBy>Irēna Kalna</cp:lastModifiedBy>
  <cp:revision>9</cp:revision>
  <cp:lastPrinted>2012-09-24T13:00:00Z</cp:lastPrinted>
  <dcterms:created xsi:type="dcterms:W3CDTF">2012-09-11T06:37:00Z</dcterms:created>
  <dcterms:modified xsi:type="dcterms:W3CDTF">2012-09-24T13:27:00Z</dcterms:modified>
</cp:coreProperties>
</file>