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45" w:rsidRPr="00834C6E" w:rsidRDefault="005F4445" w:rsidP="005F4445">
      <w:pPr>
        <w:pStyle w:val="Title"/>
        <w:ind w:right="3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34C6E">
        <w:rPr>
          <w:rFonts w:ascii="Times New Roman" w:hAnsi="Times New Roman"/>
          <w:sz w:val="24"/>
          <w:szCs w:val="24"/>
        </w:rPr>
        <w:t>Projekts</w:t>
      </w:r>
    </w:p>
    <w:p w:rsidR="005F4445" w:rsidRPr="00834C6E" w:rsidRDefault="005F4445" w:rsidP="005F4445">
      <w:pPr>
        <w:tabs>
          <w:tab w:val="left" w:pos="6480"/>
        </w:tabs>
        <w:jc w:val="both"/>
      </w:pPr>
      <w:r w:rsidRPr="00834C6E">
        <w:t>201</w:t>
      </w:r>
      <w:r w:rsidR="005F0DB7" w:rsidRPr="00834C6E">
        <w:t>2</w:t>
      </w:r>
      <w:r w:rsidRPr="00834C6E">
        <w:t>. gada</w:t>
      </w:r>
      <w:proofErr w:type="gramStart"/>
      <w:r w:rsidRPr="00834C6E">
        <w:t xml:space="preserve">                                                              </w:t>
      </w:r>
      <w:r w:rsidR="00834C6E">
        <w:t xml:space="preserve">                           </w:t>
      </w:r>
      <w:proofErr w:type="gramEnd"/>
      <w:r w:rsidRPr="00834C6E">
        <w:t xml:space="preserve">Noteikumi </w:t>
      </w:r>
      <w:proofErr w:type="spellStart"/>
      <w:r w:rsidRPr="00834C6E">
        <w:t>Nr</w:t>
      </w:r>
      <w:proofErr w:type="spellEnd"/>
      <w:r w:rsidRPr="00834C6E">
        <w:t>.</w:t>
      </w:r>
      <w:r w:rsidR="00AA4073">
        <w:t>____</w:t>
      </w:r>
    </w:p>
    <w:p w:rsidR="005F4445" w:rsidRPr="00834C6E" w:rsidRDefault="005F4445" w:rsidP="005F4445">
      <w:pPr>
        <w:tabs>
          <w:tab w:val="left" w:pos="6480"/>
        </w:tabs>
        <w:jc w:val="both"/>
      </w:pPr>
      <w:r w:rsidRPr="00834C6E">
        <w:t>Rīgā</w:t>
      </w:r>
      <w:proofErr w:type="gramStart"/>
      <w:r w:rsidRPr="00834C6E">
        <w:t xml:space="preserve">                                                                     </w:t>
      </w:r>
      <w:r w:rsidR="00834C6E" w:rsidRPr="00834C6E">
        <w:t xml:space="preserve">    </w:t>
      </w:r>
      <w:r w:rsidR="00834C6E">
        <w:t xml:space="preserve">                       </w:t>
      </w:r>
      <w:r w:rsidR="00834C6E" w:rsidRPr="00834C6E">
        <w:t xml:space="preserve"> </w:t>
      </w:r>
      <w:r w:rsidR="00834C6E">
        <w:t xml:space="preserve">      </w:t>
      </w:r>
      <w:proofErr w:type="gramEnd"/>
      <w:r w:rsidRPr="00834C6E">
        <w:t>(</w:t>
      </w:r>
      <w:proofErr w:type="spellStart"/>
      <w:r w:rsidRPr="00834C6E">
        <w:t>prot</w:t>
      </w:r>
      <w:proofErr w:type="spellEnd"/>
      <w:r w:rsidRPr="00834C6E">
        <w:t xml:space="preserve">. </w:t>
      </w:r>
      <w:proofErr w:type="spellStart"/>
      <w:r w:rsidRPr="00834C6E">
        <w:t>Nr</w:t>
      </w:r>
      <w:proofErr w:type="spellEnd"/>
      <w:r w:rsidRPr="00834C6E">
        <w:t>.</w:t>
      </w:r>
      <w:r w:rsidR="00D73E13">
        <w:t xml:space="preserve">        </w:t>
      </w:r>
      <w:r w:rsidRPr="00834C6E">
        <w:t>.§)</w:t>
      </w:r>
    </w:p>
    <w:p w:rsidR="0094261E" w:rsidRPr="00834C6E" w:rsidRDefault="0094261E"/>
    <w:p w:rsidR="00372476" w:rsidRPr="00834C6E" w:rsidRDefault="00834C6E" w:rsidP="000848D3">
      <w:pPr>
        <w:jc w:val="center"/>
        <w:rPr>
          <w:b/>
          <w:bCs/>
        </w:rPr>
      </w:pPr>
      <w:r w:rsidRPr="00834C6E">
        <w:rPr>
          <w:b/>
          <w:bCs/>
        </w:rPr>
        <w:t xml:space="preserve">Grozījums </w:t>
      </w:r>
      <w:r w:rsidR="0051415D" w:rsidRPr="00834C6E">
        <w:rPr>
          <w:b/>
          <w:bCs/>
        </w:rPr>
        <w:t>Ministru kabineta 2004.gada 6.janvāra noteikumos</w:t>
      </w:r>
      <w:r w:rsidR="0096393D" w:rsidRPr="00834C6E">
        <w:rPr>
          <w:b/>
          <w:bCs/>
        </w:rPr>
        <w:t xml:space="preserve"> Nr.21</w:t>
      </w:r>
      <w:r w:rsidR="0051415D" w:rsidRPr="00834C6E">
        <w:rPr>
          <w:b/>
          <w:bCs/>
        </w:rPr>
        <w:t xml:space="preserve"> „</w:t>
      </w:r>
      <w:r w:rsidR="00372476" w:rsidRPr="00834C6E">
        <w:rPr>
          <w:b/>
          <w:bCs/>
        </w:rPr>
        <w:t>Valsts noslēpuma, Ziemeļatlantijas līguma organizācijas, Eiropas Savienības un ārvalstu institūciju klasificētās informācijas aizsardzības noteikumi</w:t>
      </w:r>
      <w:r w:rsidR="0051415D" w:rsidRPr="00834C6E">
        <w:rPr>
          <w:b/>
          <w:bCs/>
        </w:rPr>
        <w:t>”</w:t>
      </w:r>
    </w:p>
    <w:p w:rsidR="005F4445" w:rsidRPr="00834C6E" w:rsidRDefault="005F4445"/>
    <w:p w:rsidR="005F4445" w:rsidRPr="00834C6E" w:rsidRDefault="005F4445" w:rsidP="005F4445">
      <w:pPr>
        <w:jc w:val="center"/>
        <w:rPr>
          <w:b/>
        </w:rPr>
      </w:pPr>
    </w:p>
    <w:p w:rsidR="00A20884" w:rsidRPr="00834C6E" w:rsidRDefault="005F4445" w:rsidP="0078667F">
      <w:pPr>
        <w:jc w:val="right"/>
        <w:rPr>
          <w:iCs/>
        </w:rPr>
      </w:pPr>
      <w:r w:rsidRPr="00834C6E">
        <w:t>Izdoti saskaņā ar likuma „Par valsts noslēpumu”</w:t>
      </w:r>
      <w:r w:rsidR="0078667F" w:rsidRPr="00834C6E">
        <w:rPr>
          <w:rFonts w:ascii="Verdana" w:hAnsi="Verdana"/>
          <w:i/>
          <w:iCs/>
        </w:rPr>
        <w:t xml:space="preserve"> </w:t>
      </w:r>
    </w:p>
    <w:p w:rsidR="0078667F" w:rsidRPr="00834C6E" w:rsidRDefault="0078667F" w:rsidP="0078667F">
      <w:pPr>
        <w:jc w:val="right"/>
        <w:rPr>
          <w:iCs/>
        </w:rPr>
      </w:pPr>
      <w:r w:rsidRPr="00834C6E">
        <w:rPr>
          <w:iCs/>
        </w:rPr>
        <w:t xml:space="preserve">6.panta trešo daļu, </w:t>
      </w:r>
      <w:r w:rsidRPr="00834C6E">
        <w:rPr>
          <w:iCs/>
        </w:rPr>
        <w:br/>
        <w:t xml:space="preserve">7.panta otro, ceturto un astoto daļu, </w:t>
      </w:r>
    </w:p>
    <w:p w:rsidR="0078667F" w:rsidRPr="00834C6E" w:rsidRDefault="0078667F" w:rsidP="0078667F">
      <w:pPr>
        <w:jc w:val="right"/>
        <w:rPr>
          <w:iCs/>
        </w:rPr>
      </w:pPr>
      <w:r w:rsidRPr="00834C6E">
        <w:rPr>
          <w:iCs/>
        </w:rPr>
        <w:t>11.panta ceturto daļu un 15.panta otro daļu</w:t>
      </w:r>
    </w:p>
    <w:p w:rsidR="006113EC" w:rsidRPr="00834C6E" w:rsidRDefault="006113EC" w:rsidP="006113EC">
      <w:pPr>
        <w:ind w:firstLine="375"/>
        <w:jc w:val="both"/>
      </w:pPr>
    </w:p>
    <w:p w:rsidR="0051415D" w:rsidRPr="00834C6E" w:rsidRDefault="0051415D" w:rsidP="006113EC">
      <w:pPr>
        <w:ind w:firstLine="375"/>
        <w:jc w:val="both"/>
      </w:pPr>
    </w:p>
    <w:p w:rsidR="00406BA8" w:rsidRPr="00834C6E" w:rsidRDefault="006928EE" w:rsidP="00470174">
      <w:pPr>
        <w:ind w:firstLine="709"/>
        <w:jc w:val="both"/>
        <w:rPr>
          <w:noProof/>
          <w:color w:val="000000"/>
        </w:rPr>
      </w:pPr>
      <w:r w:rsidRPr="00834C6E">
        <w:rPr>
          <w:color w:val="000000"/>
        </w:rPr>
        <w:t xml:space="preserve">Izdarīt Ministru kabineta </w:t>
      </w:r>
      <w:r w:rsidRPr="00834C6E">
        <w:rPr>
          <w:bCs/>
        </w:rPr>
        <w:t>2004.gada 6.janvāra noteikumos Nr.21 „Valsts noslēpuma, Ziemeļatlantijas līguma organizācijas, Eiropas Savienības un ārvalstu institūciju klasificētās informācijas aizsardzības noteikumi</w:t>
      </w:r>
      <w:r w:rsidRPr="00834C6E">
        <w:t>”</w:t>
      </w:r>
      <w:r w:rsidRPr="00834C6E">
        <w:rPr>
          <w:color w:val="000000"/>
        </w:rPr>
        <w:t xml:space="preserve"> </w:t>
      </w:r>
      <w:r w:rsidR="003B66B2" w:rsidRPr="00834C6E">
        <w:rPr>
          <w:color w:val="000000"/>
        </w:rPr>
        <w:t>(</w:t>
      </w:r>
      <w:r w:rsidR="003B66B2" w:rsidRPr="00834C6E">
        <w:t>Latvijas Vēstnesis, 2004, 17.nr.; 2005, 24.nr.; 2007</w:t>
      </w:r>
      <w:r w:rsidR="00D73E13">
        <w:t>,</w:t>
      </w:r>
      <w:r w:rsidR="003B66B2" w:rsidRPr="00834C6E">
        <w:t xml:space="preserve"> 11.nr.; 2007</w:t>
      </w:r>
      <w:r w:rsidR="00585E51">
        <w:t>,</w:t>
      </w:r>
      <w:r w:rsidR="003B66B2" w:rsidRPr="00834C6E">
        <w:t xml:space="preserve"> 103.nr.; 2008</w:t>
      </w:r>
      <w:r w:rsidR="00585E51">
        <w:t>,</w:t>
      </w:r>
      <w:r w:rsidR="003B66B2" w:rsidRPr="00834C6E">
        <w:t xml:space="preserve"> 146.nr.) </w:t>
      </w:r>
      <w:r w:rsidRPr="00834C6E">
        <w:rPr>
          <w:noProof/>
          <w:color w:val="000000"/>
        </w:rPr>
        <w:t>grozījumu</w:t>
      </w:r>
      <w:r w:rsidR="00470174">
        <w:rPr>
          <w:noProof/>
          <w:color w:val="000000"/>
        </w:rPr>
        <w:t xml:space="preserve"> un </w:t>
      </w:r>
      <w:r w:rsidR="00483137" w:rsidRPr="00834C6E">
        <w:rPr>
          <w:noProof/>
          <w:color w:val="000000"/>
        </w:rPr>
        <w:t>papildināt noteikumus ar 18.14.</w:t>
      </w:r>
      <w:r w:rsidR="001627B7" w:rsidRPr="00834C6E">
        <w:rPr>
          <w:noProof/>
          <w:color w:val="000000"/>
        </w:rPr>
        <w:t>apakš</w:t>
      </w:r>
      <w:r w:rsidR="00483137" w:rsidRPr="00834C6E">
        <w:rPr>
          <w:noProof/>
          <w:color w:val="000000"/>
        </w:rPr>
        <w:t xml:space="preserve">punktu šādā redakcijā: </w:t>
      </w:r>
    </w:p>
    <w:p w:rsidR="00483137" w:rsidRPr="00834C6E" w:rsidRDefault="00483137" w:rsidP="00046762">
      <w:pPr>
        <w:ind w:firstLine="709"/>
        <w:jc w:val="both"/>
        <w:rPr>
          <w:noProof/>
          <w:color w:val="000000"/>
        </w:rPr>
      </w:pPr>
      <w:r w:rsidRPr="00834C6E">
        <w:rPr>
          <w:noProof/>
          <w:color w:val="000000"/>
        </w:rPr>
        <w:t>„18.14</w:t>
      </w:r>
      <w:r w:rsidRPr="00663E5F">
        <w:rPr>
          <w:noProof/>
          <w:color w:val="000000"/>
        </w:rPr>
        <w:t xml:space="preserve">. </w:t>
      </w:r>
      <w:r w:rsidR="00834C6E" w:rsidRPr="00663E5F">
        <w:rPr>
          <w:noProof/>
          <w:color w:val="000000"/>
        </w:rPr>
        <w:t xml:space="preserve">izdod </w:t>
      </w:r>
      <w:r w:rsidRPr="00663E5F">
        <w:rPr>
          <w:noProof/>
          <w:color w:val="000000"/>
        </w:rPr>
        <w:t xml:space="preserve">ar kompetento valsts drošības iestādi vai </w:t>
      </w:r>
      <w:r w:rsidR="004E6E28" w:rsidRPr="00663E5F">
        <w:rPr>
          <w:noProof/>
          <w:color w:val="000000"/>
        </w:rPr>
        <w:t>N</w:t>
      </w:r>
      <w:r w:rsidRPr="00663E5F">
        <w:rPr>
          <w:noProof/>
          <w:color w:val="000000"/>
        </w:rPr>
        <w:t>acionāl</w:t>
      </w:r>
      <w:r w:rsidR="004E6E28" w:rsidRPr="00663E5F">
        <w:rPr>
          <w:noProof/>
          <w:color w:val="000000"/>
        </w:rPr>
        <w:t>ās</w:t>
      </w:r>
      <w:r w:rsidRPr="00663E5F">
        <w:rPr>
          <w:noProof/>
          <w:color w:val="000000"/>
        </w:rPr>
        <w:t xml:space="preserve"> drošības iestādi </w:t>
      </w:r>
      <w:r w:rsidR="00834C6E" w:rsidRPr="00663E5F">
        <w:rPr>
          <w:noProof/>
          <w:color w:val="000000"/>
        </w:rPr>
        <w:t>saskaņotu instrukciju par</w:t>
      </w:r>
      <w:r w:rsidR="00BE467F" w:rsidRPr="00DD7E41">
        <w:rPr>
          <w:noProof/>
          <w:color w:val="000000"/>
        </w:rPr>
        <w:t xml:space="preserve"> </w:t>
      </w:r>
      <w:r w:rsidRPr="00834C6E">
        <w:rPr>
          <w:noProof/>
          <w:color w:val="000000"/>
        </w:rPr>
        <w:t xml:space="preserve">valsts noslēpuma objektu, NATO vai Eiropas Savienības klasificētās informācijas aizsardzību gadījumos, ja valsts noslēpuma </w:t>
      </w:r>
      <w:r w:rsidR="00952699" w:rsidRPr="00834C6E">
        <w:rPr>
          <w:noProof/>
          <w:color w:val="000000"/>
        </w:rPr>
        <w:t>objekta</w:t>
      </w:r>
      <w:r w:rsidRPr="00834C6E">
        <w:rPr>
          <w:noProof/>
          <w:color w:val="000000"/>
        </w:rPr>
        <w:t xml:space="preserve">, NATO vai Eiropas Savienības klasificētās informācijas </w:t>
      </w:r>
      <w:r w:rsidR="00952699" w:rsidRPr="00834C6E">
        <w:rPr>
          <w:noProof/>
          <w:color w:val="000000"/>
        </w:rPr>
        <w:t xml:space="preserve">atrašanās </w:t>
      </w:r>
      <w:r w:rsidRPr="00834C6E">
        <w:rPr>
          <w:noProof/>
          <w:color w:val="000000"/>
        </w:rPr>
        <w:t>vieta, izmērs,</w:t>
      </w:r>
      <w:r w:rsidR="00834C6E" w:rsidRPr="00834C6E">
        <w:rPr>
          <w:noProof/>
          <w:color w:val="000000"/>
        </w:rPr>
        <w:t xml:space="preserve"> </w:t>
      </w:r>
      <w:r w:rsidR="00585E51">
        <w:rPr>
          <w:noProof/>
          <w:color w:val="000000"/>
        </w:rPr>
        <w:t>izmantojuma</w:t>
      </w:r>
      <w:r w:rsidR="00585E51" w:rsidRPr="00834C6E">
        <w:rPr>
          <w:noProof/>
          <w:color w:val="000000"/>
        </w:rPr>
        <w:t xml:space="preserve"> </w:t>
      </w:r>
      <w:r w:rsidR="002D0497" w:rsidRPr="00834C6E">
        <w:rPr>
          <w:noProof/>
          <w:color w:val="000000"/>
        </w:rPr>
        <w:t>veids</w:t>
      </w:r>
      <w:r w:rsidR="00952699" w:rsidRPr="00834C6E">
        <w:rPr>
          <w:noProof/>
          <w:color w:val="000000"/>
        </w:rPr>
        <w:t xml:space="preserve"> </w:t>
      </w:r>
      <w:r w:rsidRPr="00834C6E">
        <w:rPr>
          <w:noProof/>
          <w:color w:val="000000"/>
        </w:rPr>
        <w:t>vai citi apstākļi neļauj izpildīt šajos noteikumos noteiktās prasības.”</w:t>
      </w:r>
    </w:p>
    <w:p w:rsidR="00406BA8" w:rsidRPr="00834C6E" w:rsidRDefault="00406BA8" w:rsidP="00406BA8">
      <w:pPr>
        <w:jc w:val="both"/>
        <w:rPr>
          <w:noProof/>
          <w:color w:val="000000"/>
        </w:rPr>
      </w:pPr>
    </w:p>
    <w:p w:rsidR="003F497C" w:rsidRPr="00834C6E" w:rsidRDefault="003F497C" w:rsidP="00406BA8">
      <w:pPr>
        <w:ind w:firstLine="720"/>
        <w:jc w:val="both"/>
        <w:rPr>
          <w:noProof/>
          <w:color w:val="000000"/>
        </w:rPr>
      </w:pPr>
    </w:p>
    <w:p w:rsidR="00EE05FE" w:rsidRPr="00834C6E" w:rsidRDefault="00EE05FE" w:rsidP="00EE05FE">
      <w:pPr>
        <w:pStyle w:val="Header"/>
        <w:tabs>
          <w:tab w:val="clear" w:pos="4153"/>
          <w:tab w:val="left" w:pos="7020"/>
        </w:tabs>
      </w:pPr>
      <w:r w:rsidRPr="00834C6E">
        <w:t xml:space="preserve">Ministru prezidents </w:t>
      </w:r>
      <w:r w:rsidRPr="00834C6E">
        <w:tab/>
      </w:r>
      <w:r w:rsidRPr="00834C6E">
        <w:tab/>
      </w:r>
      <w:proofErr w:type="spellStart"/>
      <w:r w:rsidRPr="00834C6E">
        <w:t>V.Dombrovskis</w:t>
      </w:r>
      <w:proofErr w:type="spellEnd"/>
    </w:p>
    <w:p w:rsidR="00EE05FE" w:rsidRPr="00834C6E" w:rsidRDefault="00EE05FE" w:rsidP="00EE05FE">
      <w:pPr>
        <w:tabs>
          <w:tab w:val="left" w:pos="7020"/>
        </w:tabs>
      </w:pPr>
    </w:p>
    <w:p w:rsidR="00EE05FE" w:rsidRPr="00834C6E" w:rsidRDefault="00EE05FE" w:rsidP="00EE05FE">
      <w:pPr>
        <w:tabs>
          <w:tab w:val="left" w:pos="7020"/>
        </w:tabs>
      </w:pPr>
    </w:p>
    <w:p w:rsidR="00EE05FE" w:rsidRPr="00834C6E" w:rsidRDefault="00EE05FE" w:rsidP="00EE05FE">
      <w:pPr>
        <w:tabs>
          <w:tab w:val="left" w:pos="7020"/>
        </w:tabs>
      </w:pPr>
      <w:r w:rsidRPr="00834C6E">
        <w:t>Aizsardzības ministrs</w:t>
      </w:r>
      <w:r w:rsidRPr="00834C6E">
        <w:tab/>
      </w:r>
      <w:r w:rsidRPr="00834C6E">
        <w:tab/>
      </w:r>
      <w:proofErr w:type="spellStart"/>
      <w:r w:rsidRPr="00834C6E">
        <w:t>A.Pabriks</w:t>
      </w:r>
      <w:proofErr w:type="spellEnd"/>
    </w:p>
    <w:p w:rsidR="00EE05FE" w:rsidRPr="00834C6E" w:rsidRDefault="00EE05FE" w:rsidP="00EE05FE">
      <w:pPr>
        <w:tabs>
          <w:tab w:val="left" w:pos="7020"/>
        </w:tabs>
      </w:pPr>
    </w:p>
    <w:p w:rsidR="00EE05FE" w:rsidRPr="00834C6E" w:rsidRDefault="00EE05FE" w:rsidP="00EE05FE">
      <w:pPr>
        <w:tabs>
          <w:tab w:val="left" w:pos="7020"/>
        </w:tabs>
      </w:pPr>
    </w:p>
    <w:p w:rsidR="00EE05FE" w:rsidRPr="00834C6E" w:rsidRDefault="00EE05FE" w:rsidP="00EE05FE">
      <w:pPr>
        <w:tabs>
          <w:tab w:val="left" w:pos="7020"/>
        </w:tabs>
      </w:pPr>
      <w:r w:rsidRPr="00834C6E">
        <w:t xml:space="preserve">Iesniedzējs: </w:t>
      </w:r>
      <w:r w:rsidR="00585E51">
        <w:t>a</w:t>
      </w:r>
      <w:r w:rsidRPr="00834C6E">
        <w:t>izsardzības ministrs</w:t>
      </w:r>
      <w:r w:rsidRPr="00834C6E">
        <w:tab/>
      </w:r>
      <w:proofErr w:type="gramStart"/>
      <w:r w:rsidRPr="00834C6E">
        <w:t xml:space="preserve">  </w:t>
      </w:r>
      <w:proofErr w:type="spellStart"/>
      <w:proofErr w:type="gramEnd"/>
      <w:r w:rsidRPr="00834C6E">
        <w:t>A.Pabriks</w:t>
      </w:r>
      <w:proofErr w:type="spellEnd"/>
    </w:p>
    <w:p w:rsidR="00EE05FE" w:rsidRPr="00834C6E" w:rsidRDefault="00EE05FE" w:rsidP="00EE05FE">
      <w:pPr>
        <w:tabs>
          <w:tab w:val="left" w:pos="7020"/>
        </w:tabs>
      </w:pPr>
    </w:p>
    <w:p w:rsidR="00EE05FE" w:rsidRPr="00834C6E" w:rsidRDefault="00EE05FE" w:rsidP="00EE05FE">
      <w:pPr>
        <w:tabs>
          <w:tab w:val="left" w:pos="7020"/>
        </w:tabs>
      </w:pPr>
    </w:p>
    <w:p w:rsidR="00EE05FE" w:rsidRPr="00834C6E" w:rsidRDefault="00EE05FE" w:rsidP="00EE05FE">
      <w:pPr>
        <w:tabs>
          <w:tab w:val="left" w:pos="7020"/>
        </w:tabs>
      </w:pPr>
      <w:r w:rsidRPr="00834C6E">
        <w:t>Vīza: Aizsardzības ministrijas valsts sekretārs</w:t>
      </w:r>
      <w:r w:rsidRPr="00834C6E">
        <w:tab/>
      </w:r>
      <w:proofErr w:type="gramStart"/>
      <w:r w:rsidRPr="00834C6E">
        <w:t xml:space="preserve">  </w:t>
      </w:r>
      <w:proofErr w:type="gramEnd"/>
      <w:r w:rsidRPr="00834C6E">
        <w:t>J.Sārts</w:t>
      </w:r>
    </w:p>
    <w:p w:rsidR="00EE05FE" w:rsidRPr="00834C6E" w:rsidRDefault="00EE05FE" w:rsidP="00EE05FE">
      <w:pPr>
        <w:tabs>
          <w:tab w:val="left" w:pos="7020"/>
        </w:tabs>
      </w:pPr>
    </w:p>
    <w:p w:rsidR="006113EC" w:rsidRDefault="006113EC" w:rsidP="006113EC">
      <w:pPr>
        <w:ind w:firstLine="375"/>
        <w:jc w:val="both"/>
      </w:pPr>
    </w:p>
    <w:p w:rsidR="00834C6E" w:rsidRDefault="00834C6E" w:rsidP="006113EC">
      <w:pPr>
        <w:ind w:firstLine="375"/>
        <w:jc w:val="both"/>
      </w:pPr>
    </w:p>
    <w:p w:rsidR="00834C6E" w:rsidRPr="00834C6E" w:rsidRDefault="00834C6E" w:rsidP="006113EC">
      <w:pPr>
        <w:ind w:firstLine="375"/>
        <w:jc w:val="both"/>
      </w:pPr>
    </w:p>
    <w:p w:rsidR="006113EC" w:rsidRPr="00834C6E" w:rsidRDefault="00AF26D6" w:rsidP="006113EC">
      <w:pPr>
        <w:jc w:val="both"/>
      </w:pPr>
      <w:r>
        <w:t>20</w:t>
      </w:r>
      <w:r w:rsidR="006113EC" w:rsidRPr="00834C6E">
        <w:t>.</w:t>
      </w:r>
      <w:r w:rsidR="00834C6E" w:rsidRPr="00834C6E">
        <w:t>0</w:t>
      </w:r>
      <w:r>
        <w:t>4</w:t>
      </w:r>
      <w:r w:rsidR="006113EC" w:rsidRPr="00834C6E">
        <w:t>.201</w:t>
      </w:r>
      <w:r w:rsidR="00834C6E" w:rsidRPr="00834C6E">
        <w:t>2</w:t>
      </w:r>
      <w:r w:rsidR="006113EC" w:rsidRPr="00834C6E">
        <w:t>.</w:t>
      </w:r>
    </w:p>
    <w:p w:rsidR="00834C6E" w:rsidRPr="00834C6E" w:rsidRDefault="008E7A20" w:rsidP="00834C6E">
      <w:pPr>
        <w:ind w:right="2"/>
        <w:jc w:val="both"/>
      </w:pPr>
      <w:r>
        <w:fldChar w:fldCharType="begin"/>
      </w:r>
      <w:r>
        <w:instrText xml:space="preserve"> NUMWORDS  </w:instrText>
      </w:r>
      <w:r>
        <w:instrText xml:space="preserve"> \* MERGEFORMAT </w:instrText>
      </w:r>
      <w:r>
        <w:fldChar w:fldCharType="separate"/>
      </w:r>
      <w:r w:rsidR="002E7925">
        <w:rPr>
          <w:noProof/>
        </w:rPr>
        <w:t>166</w:t>
      </w:r>
      <w:r>
        <w:rPr>
          <w:noProof/>
        </w:rPr>
        <w:fldChar w:fldCharType="end"/>
      </w:r>
    </w:p>
    <w:p w:rsidR="006113EC" w:rsidRPr="00834C6E" w:rsidRDefault="00834C6E" w:rsidP="006113EC">
      <w:pPr>
        <w:jc w:val="both"/>
      </w:pPr>
      <w:r w:rsidRPr="00834C6E">
        <w:t xml:space="preserve">Elvīra </w:t>
      </w:r>
      <w:proofErr w:type="spellStart"/>
      <w:r w:rsidRPr="00834C6E">
        <w:t>Šmukste</w:t>
      </w:r>
      <w:proofErr w:type="spellEnd"/>
    </w:p>
    <w:p w:rsidR="00834C6E" w:rsidRPr="00834C6E" w:rsidRDefault="00834C6E" w:rsidP="006113EC">
      <w:pPr>
        <w:jc w:val="both"/>
      </w:pPr>
      <w:r w:rsidRPr="00834C6E">
        <w:fldChar w:fldCharType="begin"/>
      </w:r>
      <w:r w:rsidRPr="00834C6E">
        <w:instrText xml:space="preserve"> COMMENTS   \* MERGEFORMAT </w:instrText>
      </w:r>
      <w:r w:rsidRPr="00834C6E">
        <w:fldChar w:fldCharType="separate"/>
      </w:r>
      <w:r w:rsidRPr="00834C6E">
        <w:t>elvira.smukste@mod.gov.lv</w:t>
      </w:r>
    </w:p>
    <w:p w:rsidR="006113EC" w:rsidRPr="00834C6E" w:rsidRDefault="00834C6E" w:rsidP="006113EC">
      <w:pPr>
        <w:jc w:val="both"/>
      </w:pPr>
      <w:r w:rsidRPr="00834C6E">
        <w:t>tel</w:t>
      </w:r>
      <w:proofErr w:type="gramStart"/>
      <w:r w:rsidRPr="00834C6E">
        <w:t>:.</w:t>
      </w:r>
      <w:proofErr w:type="gramEnd"/>
      <w:r w:rsidR="003404D7">
        <w:t>67335298</w:t>
      </w:r>
      <w:r w:rsidRPr="00834C6E">
        <w:t xml:space="preserve">   fakss:</w:t>
      </w:r>
      <w:r w:rsidR="003404D7">
        <w:t>67212307</w:t>
      </w:r>
      <w:r w:rsidRPr="00834C6E">
        <w:t xml:space="preserve"> </w:t>
      </w:r>
      <w:r w:rsidRPr="00834C6E">
        <w:fldChar w:fldCharType="end"/>
      </w:r>
    </w:p>
    <w:p w:rsidR="006113EC" w:rsidRPr="00834C6E" w:rsidRDefault="006113EC" w:rsidP="006113EC">
      <w:pPr>
        <w:pStyle w:val="naisf"/>
      </w:pPr>
    </w:p>
    <w:p w:rsidR="00581B11" w:rsidRPr="00834C6E" w:rsidRDefault="00581B11" w:rsidP="00581B11">
      <w:pPr>
        <w:pStyle w:val="naisc"/>
        <w:ind w:firstLine="375"/>
        <w:jc w:val="both"/>
        <w:rPr>
          <w:b/>
          <w:bCs/>
        </w:rPr>
      </w:pPr>
    </w:p>
    <w:sectPr w:rsidR="00581B11" w:rsidRPr="00834C6E" w:rsidSect="009F17AE"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C6" w:rsidRDefault="00ED59C6">
      <w:r>
        <w:separator/>
      </w:r>
    </w:p>
  </w:endnote>
  <w:endnote w:type="continuationSeparator" w:id="0">
    <w:p w:rsidR="00ED59C6" w:rsidRDefault="00ED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C6" w:rsidRDefault="00ED59C6" w:rsidP="00CD0E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9C6" w:rsidRDefault="00ED59C6" w:rsidP="009F17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C6" w:rsidRDefault="00ED59C6" w:rsidP="00CD0E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6762">
      <w:rPr>
        <w:rStyle w:val="PageNumber"/>
        <w:noProof/>
      </w:rPr>
      <w:t>2</w:t>
    </w:r>
    <w:r>
      <w:rPr>
        <w:rStyle w:val="PageNumber"/>
      </w:rPr>
      <w:fldChar w:fldCharType="end"/>
    </w:r>
  </w:p>
  <w:p w:rsidR="00ED59C6" w:rsidRPr="00372476" w:rsidRDefault="00ED59C6" w:rsidP="0096393D">
    <w:pPr>
      <w:rPr>
        <w:b/>
        <w:bCs/>
      </w:rPr>
    </w:pPr>
    <w:r>
      <w:t>AIMnot_01042011_</w:t>
    </w:r>
    <w:r w:rsidRPr="000848D3">
      <w:rPr>
        <w:b/>
        <w:bCs/>
      </w:rPr>
      <w:t xml:space="preserve"> </w:t>
    </w:r>
    <w:r w:rsidRPr="000848D3">
      <w:rPr>
        <w:bCs/>
      </w:rPr>
      <w:t xml:space="preserve">Grozījumi Ministru kabineta 2004.gada 6.janvāra </w:t>
    </w:r>
    <w:r>
      <w:rPr>
        <w:bCs/>
      </w:rPr>
      <w:t>n</w:t>
    </w:r>
    <w:r w:rsidRPr="000848D3">
      <w:rPr>
        <w:bCs/>
      </w:rPr>
      <w:t>oteikumos</w:t>
    </w:r>
    <w:r>
      <w:rPr>
        <w:bCs/>
      </w:rPr>
      <w:t xml:space="preserve"> Nr.21</w:t>
    </w:r>
    <w:r w:rsidRPr="000848D3">
      <w:rPr>
        <w:bCs/>
      </w:rPr>
      <w:t xml:space="preserve"> „Valsts noslēpuma, Ziemeļatlantijas līguma organizācijas, Eiropas Savienības un ārvalstu institūciju klasificētās informācijas aizsardzības noteikumi”</w:t>
    </w:r>
  </w:p>
  <w:p w:rsidR="00ED59C6" w:rsidRDefault="00ED59C6" w:rsidP="0096393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C6" w:rsidRPr="00974603" w:rsidRDefault="00ED59C6" w:rsidP="00834C6E">
    <w:pPr>
      <w:jc w:val="both"/>
      <w:rPr>
        <w:sz w:val="20"/>
        <w:szCs w:val="20"/>
      </w:rPr>
    </w:pPr>
    <w:r w:rsidRPr="00974603">
      <w:rPr>
        <w:sz w:val="20"/>
        <w:szCs w:val="20"/>
      </w:rPr>
      <w:t>A</w:t>
    </w:r>
    <w:r>
      <w:rPr>
        <w:sz w:val="20"/>
        <w:szCs w:val="20"/>
      </w:rPr>
      <w:t>I</w:t>
    </w:r>
    <w:r w:rsidRPr="00974603">
      <w:rPr>
        <w:sz w:val="20"/>
        <w:szCs w:val="20"/>
      </w:rPr>
      <w:t>M</w:t>
    </w:r>
    <w:r>
      <w:rPr>
        <w:sz w:val="20"/>
        <w:szCs w:val="20"/>
      </w:rPr>
      <w:t>Not</w:t>
    </w:r>
    <w:r w:rsidRPr="00974603">
      <w:rPr>
        <w:sz w:val="20"/>
        <w:szCs w:val="20"/>
      </w:rPr>
      <w:t>_</w:t>
    </w:r>
    <w:r w:rsidR="00AF26D6">
      <w:rPr>
        <w:sz w:val="20"/>
        <w:szCs w:val="20"/>
      </w:rPr>
      <w:t>2</w:t>
    </w:r>
    <w:r w:rsidR="00D05213">
      <w:rPr>
        <w:sz w:val="20"/>
        <w:szCs w:val="20"/>
      </w:rPr>
      <w:t>7</w:t>
    </w:r>
    <w:r w:rsidRPr="00974603">
      <w:rPr>
        <w:sz w:val="20"/>
        <w:szCs w:val="20"/>
      </w:rPr>
      <w:t>0</w:t>
    </w:r>
    <w:r w:rsidR="00D05213">
      <w:rPr>
        <w:sz w:val="20"/>
        <w:szCs w:val="20"/>
      </w:rPr>
      <w:t>3</w:t>
    </w:r>
    <w:r w:rsidRPr="00974603">
      <w:rPr>
        <w:sz w:val="20"/>
        <w:szCs w:val="20"/>
      </w:rPr>
      <w:t>12_</w:t>
    </w:r>
    <w:r>
      <w:rPr>
        <w:sz w:val="20"/>
        <w:szCs w:val="20"/>
      </w:rPr>
      <w:t>grozMK21</w:t>
    </w:r>
    <w:r w:rsidRPr="00974603">
      <w:rPr>
        <w:sz w:val="20"/>
        <w:szCs w:val="20"/>
      </w:rPr>
      <w:t xml:space="preserve">; </w:t>
    </w:r>
    <w:r w:rsidRPr="00974603">
      <w:rPr>
        <w:bCs/>
        <w:sz w:val="20"/>
        <w:szCs w:val="20"/>
      </w:rPr>
      <w:t>Ministru kabineta noteikumu projekt</w:t>
    </w:r>
    <w:r>
      <w:rPr>
        <w:bCs/>
        <w:sz w:val="20"/>
        <w:szCs w:val="20"/>
      </w:rPr>
      <w:t>s</w:t>
    </w:r>
    <w:r w:rsidRPr="00974603">
      <w:rPr>
        <w:bCs/>
        <w:sz w:val="20"/>
        <w:szCs w:val="20"/>
      </w:rPr>
      <w:t xml:space="preserve"> „Grozījum</w:t>
    </w:r>
    <w:r>
      <w:rPr>
        <w:bCs/>
        <w:sz w:val="20"/>
        <w:szCs w:val="20"/>
      </w:rPr>
      <w:t>s</w:t>
    </w:r>
    <w:r w:rsidRPr="00974603">
      <w:rPr>
        <w:bCs/>
        <w:sz w:val="20"/>
        <w:szCs w:val="20"/>
      </w:rPr>
      <w:t xml:space="preserve"> Ministru kabineta 2004.gada 6.janvāra noteikumos Nr.21 „Valsts noslēpuma, Ziemeļatlantijas līguma organizācijas, Eiropas Savienības un ārvalstu institūciju klasificētās informācijas aizsardzības noteikumi””</w:t>
    </w:r>
  </w:p>
  <w:p w:rsidR="00ED59C6" w:rsidRDefault="00ED5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C6" w:rsidRDefault="00ED59C6">
      <w:r>
        <w:separator/>
      </w:r>
    </w:p>
  </w:footnote>
  <w:footnote w:type="continuationSeparator" w:id="0">
    <w:p w:rsidR="00ED59C6" w:rsidRDefault="00ED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195C"/>
    <w:multiLevelType w:val="multilevel"/>
    <w:tmpl w:val="10586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45"/>
    <w:rsid w:val="00006DE3"/>
    <w:rsid w:val="00046762"/>
    <w:rsid w:val="00066E6F"/>
    <w:rsid w:val="00077B25"/>
    <w:rsid w:val="00077FE7"/>
    <w:rsid w:val="000822C9"/>
    <w:rsid w:val="000848D3"/>
    <w:rsid w:val="000D4600"/>
    <w:rsid w:val="000E1FC2"/>
    <w:rsid w:val="000E23DB"/>
    <w:rsid w:val="000F55F4"/>
    <w:rsid w:val="00156EB0"/>
    <w:rsid w:val="001627B7"/>
    <w:rsid w:val="001B2DE8"/>
    <w:rsid w:val="001B3005"/>
    <w:rsid w:val="001B6148"/>
    <w:rsid w:val="001C5A2E"/>
    <w:rsid w:val="00216FA6"/>
    <w:rsid w:val="002B024B"/>
    <w:rsid w:val="002B3A0C"/>
    <w:rsid w:val="002D0497"/>
    <w:rsid w:val="002E7925"/>
    <w:rsid w:val="003137AB"/>
    <w:rsid w:val="003404D7"/>
    <w:rsid w:val="00345C22"/>
    <w:rsid w:val="00372476"/>
    <w:rsid w:val="003915C5"/>
    <w:rsid w:val="003B66B2"/>
    <w:rsid w:val="003D26F9"/>
    <w:rsid w:val="003F3A7F"/>
    <w:rsid w:val="003F497C"/>
    <w:rsid w:val="00406376"/>
    <w:rsid w:val="00406BA8"/>
    <w:rsid w:val="00415AE0"/>
    <w:rsid w:val="00470174"/>
    <w:rsid w:val="00483137"/>
    <w:rsid w:val="00492098"/>
    <w:rsid w:val="004B4C3A"/>
    <w:rsid w:val="004D6114"/>
    <w:rsid w:val="004E6E28"/>
    <w:rsid w:val="0051415D"/>
    <w:rsid w:val="005414AE"/>
    <w:rsid w:val="0056326B"/>
    <w:rsid w:val="0057796A"/>
    <w:rsid w:val="00581B11"/>
    <w:rsid w:val="00583D75"/>
    <w:rsid w:val="00585E51"/>
    <w:rsid w:val="00594A58"/>
    <w:rsid w:val="005A2AB6"/>
    <w:rsid w:val="005F0DB7"/>
    <w:rsid w:val="005F4445"/>
    <w:rsid w:val="006023DF"/>
    <w:rsid w:val="006113EC"/>
    <w:rsid w:val="00661B33"/>
    <w:rsid w:val="00663E5F"/>
    <w:rsid w:val="006707FD"/>
    <w:rsid w:val="00682437"/>
    <w:rsid w:val="006928EE"/>
    <w:rsid w:val="006A4411"/>
    <w:rsid w:val="00746B08"/>
    <w:rsid w:val="00747189"/>
    <w:rsid w:val="00760728"/>
    <w:rsid w:val="00762543"/>
    <w:rsid w:val="0078667F"/>
    <w:rsid w:val="00792D47"/>
    <w:rsid w:val="007B1A09"/>
    <w:rsid w:val="00824042"/>
    <w:rsid w:val="00834C6E"/>
    <w:rsid w:val="008B7D0A"/>
    <w:rsid w:val="008E7A20"/>
    <w:rsid w:val="00920E76"/>
    <w:rsid w:val="00921974"/>
    <w:rsid w:val="0092582E"/>
    <w:rsid w:val="0094261E"/>
    <w:rsid w:val="00952699"/>
    <w:rsid w:val="00952721"/>
    <w:rsid w:val="0096393D"/>
    <w:rsid w:val="00983902"/>
    <w:rsid w:val="009B4FFC"/>
    <w:rsid w:val="009F17AE"/>
    <w:rsid w:val="00A20884"/>
    <w:rsid w:val="00A234EF"/>
    <w:rsid w:val="00A70658"/>
    <w:rsid w:val="00A73C96"/>
    <w:rsid w:val="00A95AE7"/>
    <w:rsid w:val="00AA4073"/>
    <w:rsid w:val="00AF26D6"/>
    <w:rsid w:val="00B159FE"/>
    <w:rsid w:val="00BE467F"/>
    <w:rsid w:val="00C33528"/>
    <w:rsid w:val="00C36D8C"/>
    <w:rsid w:val="00C4685A"/>
    <w:rsid w:val="00CA58AB"/>
    <w:rsid w:val="00CA6D1E"/>
    <w:rsid w:val="00CB1014"/>
    <w:rsid w:val="00CC1A5B"/>
    <w:rsid w:val="00CD0E91"/>
    <w:rsid w:val="00CF6614"/>
    <w:rsid w:val="00D05213"/>
    <w:rsid w:val="00D57942"/>
    <w:rsid w:val="00D616EB"/>
    <w:rsid w:val="00D73E13"/>
    <w:rsid w:val="00DD7E41"/>
    <w:rsid w:val="00E042BD"/>
    <w:rsid w:val="00E63191"/>
    <w:rsid w:val="00EC2FD3"/>
    <w:rsid w:val="00ED59C6"/>
    <w:rsid w:val="00ED7F4E"/>
    <w:rsid w:val="00EE05FE"/>
    <w:rsid w:val="00EE7235"/>
    <w:rsid w:val="00F434B7"/>
    <w:rsid w:val="00F55B9A"/>
    <w:rsid w:val="00F648A8"/>
    <w:rsid w:val="00F64A96"/>
    <w:rsid w:val="00F909AC"/>
    <w:rsid w:val="00F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4445"/>
    <w:pPr>
      <w:jc w:val="center"/>
    </w:pPr>
    <w:rPr>
      <w:rFonts w:ascii="Dutch TL" w:hAnsi="Dutch TL"/>
      <w:sz w:val="28"/>
      <w:szCs w:val="20"/>
    </w:rPr>
  </w:style>
  <w:style w:type="paragraph" w:customStyle="1" w:styleId="naisf">
    <w:name w:val="naisf"/>
    <w:basedOn w:val="Normal"/>
    <w:rsid w:val="005F4445"/>
    <w:pPr>
      <w:spacing w:before="75" w:after="75"/>
      <w:ind w:firstLine="375"/>
      <w:jc w:val="both"/>
    </w:pPr>
    <w:rPr>
      <w:rFonts w:eastAsia="Calibri"/>
    </w:rPr>
  </w:style>
  <w:style w:type="paragraph" w:customStyle="1" w:styleId="naisnod">
    <w:name w:val="naisnod"/>
    <w:basedOn w:val="Normal"/>
    <w:rsid w:val="005F4445"/>
    <w:pPr>
      <w:spacing w:before="150" w:after="150"/>
      <w:jc w:val="center"/>
    </w:pPr>
    <w:rPr>
      <w:rFonts w:eastAsia="Calibri"/>
      <w:b/>
      <w:bCs/>
    </w:rPr>
  </w:style>
  <w:style w:type="paragraph" w:customStyle="1" w:styleId="naisc">
    <w:name w:val="naisc"/>
    <w:basedOn w:val="Normal"/>
    <w:rsid w:val="00581B11"/>
    <w:pPr>
      <w:spacing w:before="75" w:after="75"/>
      <w:jc w:val="center"/>
    </w:pPr>
    <w:rPr>
      <w:rFonts w:eastAsia="Calibri"/>
    </w:rPr>
  </w:style>
  <w:style w:type="paragraph" w:styleId="Header">
    <w:name w:val="header"/>
    <w:basedOn w:val="Normal"/>
    <w:link w:val="HeaderChar"/>
    <w:rsid w:val="00CF66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66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822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822C9"/>
    <w:rPr>
      <w:sz w:val="16"/>
      <w:szCs w:val="16"/>
    </w:rPr>
  </w:style>
  <w:style w:type="paragraph" w:styleId="CommentText">
    <w:name w:val="annotation text"/>
    <w:basedOn w:val="Normal"/>
    <w:semiHidden/>
    <w:rsid w:val="000822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22C9"/>
    <w:rPr>
      <w:b/>
      <w:bCs/>
    </w:rPr>
  </w:style>
  <w:style w:type="character" w:styleId="PageNumber">
    <w:name w:val="page number"/>
    <w:basedOn w:val="DefaultParagraphFont"/>
    <w:rsid w:val="009F17AE"/>
  </w:style>
  <w:style w:type="character" w:styleId="Hyperlink">
    <w:name w:val="Hyperlink"/>
    <w:uiPriority w:val="99"/>
    <w:rsid w:val="0078667F"/>
    <w:rPr>
      <w:strike w:val="0"/>
      <w:dstrike w:val="0"/>
      <w:color w:val="40407C"/>
      <w:u w:val="none"/>
      <w:effect w:val="none"/>
    </w:rPr>
  </w:style>
  <w:style w:type="character" w:customStyle="1" w:styleId="tvdoctopindex1">
    <w:name w:val="tv_doc_top_index1"/>
    <w:rsid w:val="0094261E"/>
    <w:rPr>
      <w:color w:val="666666"/>
      <w:sz w:val="18"/>
      <w:szCs w:val="18"/>
    </w:rPr>
  </w:style>
  <w:style w:type="character" w:customStyle="1" w:styleId="HeaderChar">
    <w:name w:val="Header Char"/>
    <w:link w:val="Header"/>
    <w:rsid w:val="00EE05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4445"/>
    <w:pPr>
      <w:jc w:val="center"/>
    </w:pPr>
    <w:rPr>
      <w:rFonts w:ascii="Dutch TL" w:hAnsi="Dutch TL"/>
      <w:sz w:val="28"/>
      <w:szCs w:val="20"/>
    </w:rPr>
  </w:style>
  <w:style w:type="paragraph" w:customStyle="1" w:styleId="naisf">
    <w:name w:val="naisf"/>
    <w:basedOn w:val="Normal"/>
    <w:rsid w:val="005F4445"/>
    <w:pPr>
      <w:spacing w:before="75" w:after="75"/>
      <w:ind w:firstLine="375"/>
      <w:jc w:val="both"/>
    </w:pPr>
    <w:rPr>
      <w:rFonts w:eastAsia="Calibri"/>
    </w:rPr>
  </w:style>
  <w:style w:type="paragraph" w:customStyle="1" w:styleId="naisnod">
    <w:name w:val="naisnod"/>
    <w:basedOn w:val="Normal"/>
    <w:rsid w:val="005F4445"/>
    <w:pPr>
      <w:spacing w:before="150" w:after="150"/>
      <w:jc w:val="center"/>
    </w:pPr>
    <w:rPr>
      <w:rFonts w:eastAsia="Calibri"/>
      <w:b/>
      <w:bCs/>
    </w:rPr>
  </w:style>
  <w:style w:type="paragraph" w:customStyle="1" w:styleId="naisc">
    <w:name w:val="naisc"/>
    <w:basedOn w:val="Normal"/>
    <w:rsid w:val="00581B11"/>
    <w:pPr>
      <w:spacing w:before="75" w:after="75"/>
      <w:jc w:val="center"/>
    </w:pPr>
    <w:rPr>
      <w:rFonts w:eastAsia="Calibri"/>
    </w:rPr>
  </w:style>
  <w:style w:type="paragraph" w:styleId="Header">
    <w:name w:val="header"/>
    <w:basedOn w:val="Normal"/>
    <w:link w:val="HeaderChar"/>
    <w:rsid w:val="00CF66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66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822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822C9"/>
    <w:rPr>
      <w:sz w:val="16"/>
      <w:szCs w:val="16"/>
    </w:rPr>
  </w:style>
  <w:style w:type="paragraph" w:styleId="CommentText">
    <w:name w:val="annotation text"/>
    <w:basedOn w:val="Normal"/>
    <w:semiHidden/>
    <w:rsid w:val="000822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22C9"/>
    <w:rPr>
      <w:b/>
      <w:bCs/>
    </w:rPr>
  </w:style>
  <w:style w:type="character" w:styleId="PageNumber">
    <w:name w:val="page number"/>
    <w:basedOn w:val="DefaultParagraphFont"/>
    <w:rsid w:val="009F17AE"/>
  </w:style>
  <w:style w:type="character" w:styleId="Hyperlink">
    <w:name w:val="Hyperlink"/>
    <w:uiPriority w:val="99"/>
    <w:rsid w:val="0078667F"/>
    <w:rPr>
      <w:strike w:val="0"/>
      <w:dstrike w:val="0"/>
      <w:color w:val="40407C"/>
      <w:u w:val="none"/>
      <w:effect w:val="none"/>
    </w:rPr>
  </w:style>
  <w:style w:type="character" w:customStyle="1" w:styleId="tvdoctopindex1">
    <w:name w:val="tv_doc_top_index1"/>
    <w:rsid w:val="0094261E"/>
    <w:rPr>
      <w:color w:val="666666"/>
      <w:sz w:val="18"/>
      <w:szCs w:val="18"/>
    </w:rPr>
  </w:style>
  <w:style w:type="character" w:customStyle="1" w:styleId="HeaderChar">
    <w:name w:val="Header Char"/>
    <w:link w:val="Header"/>
    <w:rsid w:val="00EE05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109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72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279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00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24A5-E107-48E3-8A46-257E406D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1F2CB830.dotm</Template>
  <TotalTime>1</TotalTime>
  <Pages>1</Pages>
  <Words>166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AIMNot_270312_grozMK21;</vt:lpstr>
    </vt:vector>
  </TitlesOfParts>
  <Company>AIM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AIMNot_270312_grozMK21;</dc:title>
  <dc:subject>Ministru kabineta noteikumu projekts „Grozījums Ministru kabineta 2004.gada 6.janvāra noteikumos Nr.21 „Valsts noslēpuma, Ziemeļatlantijas līguma organizācijas, Eiropas Savienības un ārvalstu institūciju klasificētās informācijas aizsardzības noteikumi””</dc:subject>
  <dc:creator>Elvīra Šmukste</dc:creator>
  <dc:description>Elvīra Šmukste_x000d_
elvira.smukste@mod.gov.lv_x000d_
tel:.67335298   fakss:67212307</dc:description>
  <cp:lastModifiedBy>Elvīra Šmukste</cp:lastModifiedBy>
  <cp:revision>2</cp:revision>
  <cp:lastPrinted>2012-02-28T14:00:00Z</cp:lastPrinted>
  <dcterms:created xsi:type="dcterms:W3CDTF">2012-06-27T09:18:00Z</dcterms:created>
  <dcterms:modified xsi:type="dcterms:W3CDTF">2012-06-27T09:18:00Z</dcterms:modified>
</cp:coreProperties>
</file>