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94" w:rsidRPr="00DD4832" w:rsidRDefault="00CC3B94" w:rsidP="00CC3B94">
      <w:pPr>
        <w:spacing w:after="0" w:line="240" w:lineRule="auto"/>
        <w:jc w:val="right"/>
        <w:rPr>
          <w:rFonts w:ascii="Times New Roman" w:hAnsi="Times New Roman" w:cs="Times New Roman"/>
          <w:sz w:val="24"/>
          <w:szCs w:val="24"/>
        </w:rPr>
      </w:pPr>
      <w:bookmarkStart w:id="0" w:name="445900"/>
      <w:r>
        <w:rPr>
          <w:rFonts w:ascii="Times New Roman" w:hAnsi="Times New Roman" w:cs="Times New Roman"/>
          <w:sz w:val="24"/>
          <w:szCs w:val="24"/>
        </w:rPr>
        <w:t>3</w:t>
      </w:r>
      <w:r w:rsidRPr="00DD4832">
        <w:rPr>
          <w:rFonts w:ascii="Times New Roman" w:hAnsi="Times New Roman" w:cs="Times New Roman"/>
          <w:sz w:val="24"/>
          <w:szCs w:val="24"/>
        </w:rPr>
        <w:t>.pielikums</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793105"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2013.gada ____.__________</w:t>
      </w:r>
    </w:p>
    <w:p w:rsidR="00793105" w:rsidRPr="00DD4832" w:rsidRDefault="00793105" w:rsidP="007931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noteikumiem</w:t>
      </w:r>
      <w:r w:rsidRPr="00DD4832">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p>
    <w:p w:rsid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p>
    <w:p w:rsidR="00CC3B94" w:rsidRPr="00CC3B94" w:rsidRDefault="00CC3B94" w:rsidP="00CC3B94">
      <w:pPr>
        <w:spacing w:before="400" w:after="0" w:line="240" w:lineRule="auto"/>
        <w:jc w:val="center"/>
        <w:rPr>
          <w:rFonts w:ascii="Times New Roman" w:eastAsia="Times New Roman" w:hAnsi="Times New Roman" w:cs="Times New Roman"/>
          <w:b/>
          <w:bCs/>
          <w:sz w:val="28"/>
          <w:szCs w:val="28"/>
          <w:lang w:eastAsia="lv-LV"/>
        </w:rPr>
      </w:pPr>
      <w:r w:rsidRPr="00CC3B94">
        <w:rPr>
          <w:rFonts w:ascii="Times New Roman" w:eastAsia="Times New Roman" w:hAnsi="Times New Roman" w:cs="Times New Roman"/>
          <w:b/>
          <w:bCs/>
          <w:sz w:val="28"/>
          <w:szCs w:val="28"/>
          <w:lang w:eastAsia="lv-LV"/>
        </w:rPr>
        <w:t>Speciālās piemaksas karavīriem</w:t>
      </w:r>
      <w:bookmarkEnd w:id="0"/>
      <w:r w:rsidRPr="00CC3B94">
        <w:rPr>
          <w:rFonts w:ascii="Times New Roman" w:eastAsia="Times New Roman" w:hAnsi="Times New Roman" w:cs="Times New Roman"/>
          <w:b/>
          <w:bCs/>
          <w:sz w:val="28"/>
          <w:szCs w:val="28"/>
          <w:lang w:eastAsia="lv-LV"/>
        </w:rPr>
        <w:t xml:space="preserve"> </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 Piemaksa karavīriem par tādu dienesta uzdevumu izpildi, kas saistīti ar paaugstinātu risku karavīru veselībai (dzīvībai):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757"/>
        <w:gridCol w:w="1512"/>
        <w:gridCol w:w="3912"/>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proofErr w:type="spellStart"/>
            <w:r w:rsidRPr="00CC3B94">
              <w:rPr>
                <w:rFonts w:ascii="Times New Roman" w:eastAsia="Times New Roman" w:hAnsi="Times New Roman" w:cs="Times New Roman"/>
                <w:sz w:val="28"/>
                <w:szCs w:val="28"/>
                <w:lang w:eastAsia="lv-LV"/>
              </w:rPr>
              <w:t>Nr</w:t>
            </w:r>
            <w:proofErr w:type="spellEnd"/>
            <w:r w:rsidRPr="00CC3B94">
              <w:rPr>
                <w:rFonts w:ascii="Times New Roman" w:eastAsia="Times New Roman" w:hAnsi="Times New Roman" w:cs="Times New Roman"/>
                <w:sz w:val="28"/>
                <w:szCs w:val="28"/>
                <w:lang w:eastAsia="lv-LV"/>
              </w:rPr>
              <w:t xml:space="preserve">. </w:t>
            </w:r>
            <w:proofErr w:type="spellStart"/>
            <w:r w:rsidRPr="00CC3B94">
              <w:rPr>
                <w:rFonts w:ascii="Times New Roman" w:eastAsia="Times New Roman" w:hAnsi="Times New Roman" w:cs="Times New Roman"/>
                <w:sz w:val="28"/>
                <w:szCs w:val="28"/>
                <w:lang w:eastAsia="lv-LV"/>
              </w:rPr>
              <w:t>p.k</w:t>
            </w:r>
            <w:proofErr w:type="spellEnd"/>
            <w:r w:rsidRPr="00CC3B94">
              <w:rPr>
                <w:rFonts w:ascii="Times New Roman" w:eastAsia="Times New Roman" w:hAnsi="Times New Roman" w:cs="Times New Roman"/>
                <w:sz w:val="28"/>
                <w:szCs w:val="28"/>
                <w:lang w:eastAsia="lv-LV"/>
              </w:rPr>
              <w:t>.</w:t>
            </w:r>
          </w:p>
        </w:tc>
        <w:tc>
          <w:tcPr>
            <w:tcW w:w="15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8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 mēnesī (</w:t>
            </w:r>
            <w:proofErr w:type="spellStart"/>
            <w:r w:rsidRPr="00CC3B94">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w:t>
            </w:r>
          </w:p>
        </w:tc>
        <w:tc>
          <w:tcPr>
            <w:tcW w:w="22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1.1.</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un improvizēto spridzināšanas ierīču neitralizēšanas speciālists, kurš neitralizē improvizētās spridzināšanas ierīces vai nesprāgušu munīciju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113,83</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nesprāgušas munīcijas neitralizēšanas vai improvizēto spridzināšanas ierīču neitralizēšanas speciālista diploms darbu izpildei uz sauszemes vai zem ūdens. Ir iecelts nesprāgušas munīcijas neitralizēšanas speciālista amatā un mēnesī, par kuru saņem atalgojumu, ir neitralizējis nesprāgušu munīciju vai improvizētās spridzināšanas ierīces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1.2.</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sapieris (atmīnētājs, mīnētājs, spridzinātājs), kurš veic atmīnēšanas darbus uz sauszemes vai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113,83</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sapiera (atmīnētāja, spridzinātāja, mīnētāja) speciālista diploms darbu izpildei uz sauszemes vai zem ūdens. Ir iecelts sapiera amatā un mēnesī, par kuru saņem atalgojumu, ir veicis sapiera darbus uz sauszemes vai zem ūdens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1.3.</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ūdenslīdējs, kura uzdevumu izpilde notiek zem ūdens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71,14</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Nacionālo bruņoto spēku Baltijas valstu ūdenslīdēju skolas atzīts sertifikāts. Pilda ūdenslīdēja pienākumus un mēnesī, par kuru saņem atalgojumu, ir niris</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1.4.</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jūras kuģa vai gaisa kuģa glābšanas komandas (apkalpes) loceklis</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42,69</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piedalījies glābšanas operācijā, kas reģistrēta Jūras meklēšanas un glābšanas koordinācijas centrā vai Aviācijas meklēšanas un glābšanas koordinācijas centrā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1.5.</w:t>
            </w:r>
          </w:p>
        </w:tc>
        <w:tc>
          <w:tcPr>
            <w:tcW w:w="15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Militārās policijas karavīrs, kurš veic amatpersonu personīgo apsardzi</w:t>
            </w:r>
          </w:p>
        </w:tc>
        <w:tc>
          <w:tcPr>
            <w:tcW w:w="8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113,83</w:t>
            </w:r>
          </w:p>
        </w:tc>
        <w:tc>
          <w:tcPr>
            <w:tcW w:w="22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mēnesī, par kuru saņem atalgojumu, ir veicis amatpersonu personīgo apsardzi</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 Piemaksa karavīriem par dienestu specifiskos (apgrūtinošos) apstākļos: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proofErr w:type="spellStart"/>
            <w:r w:rsidRPr="00CC3B94">
              <w:rPr>
                <w:rFonts w:ascii="Times New Roman" w:eastAsia="Times New Roman" w:hAnsi="Times New Roman" w:cs="Times New Roman"/>
                <w:sz w:val="28"/>
                <w:szCs w:val="28"/>
                <w:lang w:eastAsia="lv-LV"/>
              </w:rPr>
              <w:t>Nr</w:t>
            </w:r>
            <w:proofErr w:type="spellEnd"/>
            <w:r w:rsidRPr="00CC3B94">
              <w:rPr>
                <w:rFonts w:ascii="Times New Roman" w:eastAsia="Times New Roman" w:hAnsi="Times New Roman" w:cs="Times New Roman"/>
                <w:sz w:val="28"/>
                <w:szCs w:val="28"/>
                <w:lang w:eastAsia="lv-LV"/>
              </w:rPr>
              <w:t xml:space="preserve">. </w:t>
            </w:r>
            <w:proofErr w:type="spellStart"/>
            <w:r w:rsidRPr="00CC3B94">
              <w:rPr>
                <w:rFonts w:ascii="Times New Roman" w:eastAsia="Times New Roman" w:hAnsi="Times New Roman" w:cs="Times New Roman"/>
                <w:sz w:val="28"/>
                <w:szCs w:val="28"/>
                <w:lang w:eastAsia="lv-LV"/>
              </w:rPr>
              <w:t>p.k</w:t>
            </w:r>
            <w:proofErr w:type="spellEnd"/>
            <w:r w:rsidRPr="00CC3B94">
              <w:rPr>
                <w:rFonts w:ascii="Times New Roman" w:eastAsia="Times New Roman" w:hAnsi="Times New Roman" w:cs="Times New Roman"/>
                <w:sz w:val="28"/>
                <w:szCs w:val="28"/>
                <w:lang w:eastAsia="lv-LV"/>
              </w:rPr>
              <w:t>.</w:t>
            </w:r>
          </w:p>
        </w:tc>
        <w:tc>
          <w:tcPr>
            <w:tcW w:w="14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Karavīra amats un</w:t>
            </w:r>
            <w:r w:rsidRPr="00CC3B94">
              <w:rPr>
                <w:rFonts w:ascii="Times New Roman" w:eastAsia="Times New Roman" w:hAnsi="Times New Roman" w:cs="Times New Roman"/>
                <w:sz w:val="28"/>
                <w:szCs w:val="28"/>
                <w:lang w:eastAsia="lv-LV"/>
              </w:rPr>
              <w:br/>
              <w:t>dienesta pienākumi</w:t>
            </w:r>
          </w:p>
        </w:tc>
        <w:tc>
          <w:tcPr>
            <w:tcW w:w="115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Piemaksas apmērs</w:t>
            </w:r>
          </w:p>
        </w:tc>
        <w:tc>
          <w:tcPr>
            <w:tcW w:w="2000" w:type="pct"/>
            <w:tcBorders>
              <w:top w:val="outset" w:sz="6" w:space="0" w:color="auto"/>
              <w:left w:val="outset" w:sz="6" w:space="0" w:color="auto"/>
              <w:bottom w:val="outset" w:sz="6" w:space="0" w:color="auto"/>
              <w:right w:val="outset" w:sz="6" w:space="0" w:color="auto"/>
            </w:tcBorders>
            <w:vAlign w:val="center"/>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Nosacījumi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2.1.</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dienesta pienākumus pilda uz militārā kuģa jūrā</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78 </w:t>
            </w:r>
            <w:proofErr w:type="spellStart"/>
            <w:r>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pilda dienesta pienākumus uz militārā kuģa jūrā, nav iekļauts kuģa pasažieru sarakstā</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2.2.</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gaisa kuģa apkalpes loceklis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8,54 </w:t>
            </w:r>
            <w:proofErr w:type="spellStart"/>
            <w:r>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 xml:space="preserve"> stundā</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par tajā mēnesī nolidotajām stundām, par kuru saņem atalgojumu</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2.3.</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speciālo uzdevumu vienības karavīrs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85,37</w:t>
            </w:r>
            <w:r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 xml:space="preserve">ieņem karavīra amatu speciālo uzdevumu vienībā un mēnesī, par kuru saņem atalgojumu, ir piedalījies speciālo operāciju uzdevumu izpildē vai niršanas nodarbībās, vai nodarbībās atklātās ūdenstilpēs vai uz peldlīdzekļiem, vai izpletņlēkšanas nodarbībās, vai </w:t>
            </w:r>
            <w:proofErr w:type="spellStart"/>
            <w:r w:rsidRPr="00CC3B94">
              <w:rPr>
                <w:rFonts w:ascii="Times New Roman" w:eastAsia="Times New Roman" w:hAnsi="Times New Roman" w:cs="Times New Roman"/>
                <w:sz w:val="28"/>
                <w:szCs w:val="28"/>
                <w:lang w:eastAsia="lv-LV"/>
              </w:rPr>
              <w:t>desantēšanas</w:t>
            </w:r>
            <w:proofErr w:type="spellEnd"/>
            <w:r w:rsidRPr="00CC3B94">
              <w:rPr>
                <w:rFonts w:ascii="Times New Roman" w:eastAsia="Times New Roman" w:hAnsi="Times New Roman" w:cs="Times New Roman"/>
                <w:sz w:val="28"/>
                <w:szCs w:val="28"/>
                <w:lang w:eastAsia="lv-LV"/>
              </w:rPr>
              <w:t xml:space="preserve"> nodarbībās no gaisa kuģiem, vai spridzināšanas nodarbībās, vai nodarbībās, kurās karavīri veic darbības uz slīpas virsmas vai uz vertikāla šķēršļa piekārtā stāvoklī augstāk par četriem metriem</w:t>
            </w:r>
          </w:p>
        </w:tc>
      </w:tr>
    </w:tbl>
    <w:p w:rsidR="00CC3B94" w:rsidRDefault="00CC3B94"/>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1"/>
        <w:gridCol w:w="2579"/>
        <w:gridCol w:w="2045"/>
        <w:gridCol w:w="3557"/>
      </w:tblGrid>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lastRenderedPageBreak/>
              <w:t>2.4.</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Godasardzes rotas karavīrs, kurš veic godasardzi</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71,14 </w:t>
            </w:r>
            <w:proofErr w:type="spellStart"/>
            <w:r>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ieņem karavīra amatu Godasardzes rotā un mēnesī, par kuru saņem atalgojumu, ir veicis godasardzi</w:t>
            </w:r>
          </w:p>
        </w:tc>
      </w:tr>
      <w:tr w:rsidR="00CC3B94" w:rsidRPr="00CC3B94">
        <w:tc>
          <w:tcPr>
            <w:tcW w:w="4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2.5.</w:t>
            </w:r>
          </w:p>
        </w:tc>
        <w:tc>
          <w:tcPr>
            <w:tcW w:w="14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karavīrs, kurš dalībai starptautiskajā operācijā norīkotas ātrās reaģēšanas vienības sastāvā atrodas ārpus Latvijas Republikas teritorijas</w:t>
            </w:r>
          </w:p>
        </w:tc>
        <w:tc>
          <w:tcPr>
            <w:tcW w:w="115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before="100" w:beforeAutospacing="1"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569,15</w:t>
            </w:r>
            <w:r>
              <w:rPr>
                <w:rFonts w:ascii="Times New Roman" w:eastAsia="Times New Roman" w:hAnsi="Times New Roman" w:cs="Times New Roman"/>
                <w:i/>
                <w:sz w:val="28"/>
                <w:szCs w:val="28"/>
                <w:lang w:eastAsia="lv-LV"/>
              </w:rPr>
              <w:t xml:space="preserve"> </w:t>
            </w:r>
            <w:proofErr w:type="spellStart"/>
            <w:r>
              <w:rPr>
                <w:rFonts w:ascii="Times New Roman" w:eastAsia="Times New Roman" w:hAnsi="Times New Roman" w:cs="Times New Roman"/>
                <w:i/>
                <w:sz w:val="28"/>
                <w:szCs w:val="28"/>
                <w:lang w:eastAsia="lv-LV"/>
              </w:rPr>
              <w:t>euro</w:t>
            </w:r>
            <w:proofErr w:type="spellEnd"/>
            <w:r w:rsidRPr="00CC3B94">
              <w:rPr>
                <w:rFonts w:ascii="Times New Roman" w:eastAsia="Times New Roman" w:hAnsi="Times New Roman" w:cs="Times New Roman"/>
                <w:sz w:val="28"/>
                <w:szCs w:val="28"/>
                <w:lang w:eastAsia="lv-LV"/>
              </w:rPr>
              <w:t xml:space="preserve"> mēnesī</w:t>
            </w:r>
          </w:p>
        </w:tc>
        <w:tc>
          <w:tcPr>
            <w:tcW w:w="2000" w:type="pct"/>
            <w:tcBorders>
              <w:top w:val="outset" w:sz="6" w:space="0" w:color="auto"/>
              <w:left w:val="outset" w:sz="6" w:space="0" w:color="auto"/>
              <w:bottom w:val="outset" w:sz="6" w:space="0" w:color="auto"/>
              <w:right w:val="outset" w:sz="6" w:space="0" w:color="auto"/>
            </w:tcBorders>
            <w:hideMark/>
          </w:tcPr>
          <w:p w:rsidR="00CC3B94" w:rsidRPr="00CC3B94" w:rsidRDefault="00CC3B94" w:rsidP="00CC3B94">
            <w:pPr>
              <w:spacing w:after="0" w:line="240" w:lineRule="auto"/>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piemaksu karavīrs saņem proporcionāli laikam, kurā viņš ārpus Latvijas Republikas teritorijas piedalās ātrās reaģēšanas spēku vienībā, kas norīkota dalībai starptautiskajā operācijā, līdz brīdim, kad ātrās reaģēšanas spēku vienība ierodas starptautiskās operācijas rajonā</w:t>
            </w:r>
          </w:p>
        </w:tc>
      </w:tr>
    </w:tbl>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3. Par vienu un to pašu laikposmu karavīram var noteikt tikai vienu no šā pielikuma 1. un 2.punktā minētajām piemaksām.</w:t>
      </w:r>
    </w:p>
    <w:p w:rsidR="00CC3B94" w:rsidRPr="00CC3B94" w:rsidRDefault="00CC3B94" w:rsidP="00CC3B94">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CC3B94">
        <w:rPr>
          <w:rFonts w:ascii="Times New Roman" w:eastAsia="Times New Roman" w:hAnsi="Times New Roman" w:cs="Times New Roman"/>
          <w:sz w:val="28"/>
          <w:szCs w:val="28"/>
          <w:lang w:eastAsia="lv-LV"/>
        </w:rPr>
        <w:t>4. Šā pielikuma 2.1.apakšpunktā minēto piemaksu nesaņem karavīrs, kuram izmaksā algas pabalstu par dienestu ārvalstī.</w:t>
      </w:r>
    </w:p>
    <w:p w:rsidR="005D3374" w:rsidRDefault="005D3374" w:rsidP="005D3374">
      <w:pPr>
        <w:pStyle w:val="naisc"/>
        <w:spacing w:before="0" w:after="0"/>
        <w:ind w:firstLine="709"/>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Ministru prezidents</w:t>
      </w:r>
      <w:proofErr w:type="gramStart"/>
      <w:r w:rsidRPr="000239DD">
        <w:rPr>
          <w:sz w:val="28"/>
          <w:lang w:val="lv-LV"/>
        </w:rPr>
        <w:t xml:space="preserve">                                                      </w:t>
      </w:r>
      <w:proofErr w:type="spellStart"/>
      <w:proofErr w:type="gramEnd"/>
      <w:r w:rsidRPr="000239DD">
        <w:rPr>
          <w:sz w:val="28"/>
          <w:lang w:val="lv-LV"/>
        </w:rPr>
        <w:t>V.Dombrovskis</w:t>
      </w:r>
      <w:proofErr w:type="spellEnd"/>
      <w:r w:rsidRPr="000239DD">
        <w:rPr>
          <w:sz w:val="28"/>
          <w:lang w:val="lv-LV"/>
        </w:rPr>
        <w:t xml:space="preserve">        </w:t>
      </w: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spellStart"/>
      <w:proofErr w:type="gramEnd"/>
      <w:r w:rsidRPr="000239DD">
        <w:rPr>
          <w:sz w:val="28"/>
          <w:lang w:val="lv-LV"/>
        </w:rPr>
        <w:t>A.Pabriks</w:t>
      </w:r>
      <w:proofErr w:type="spellEnd"/>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tabs>
          <w:tab w:val="left" w:pos="6663"/>
        </w:tabs>
        <w:spacing w:before="0" w:after="0"/>
        <w:ind w:firstLine="426"/>
        <w:jc w:val="both"/>
        <w:rPr>
          <w:sz w:val="28"/>
          <w:lang w:val="lv-LV"/>
        </w:rPr>
      </w:pPr>
      <w:r w:rsidRPr="000239DD">
        <w:rPr>
          <w:sz w:val="28"/>
          <w:lang w:val="lv-LV"/>
        </w:rPr>
        <w:t>Aizsardzības ministrs</w:t>
      </w:r>
      <w:proofErr w:type="gramStart"/>
      <w:r w:rsidRPr="000239DD">
        <w:rPr>
          <w:sz w:val="28"/>
          <w:lang w:val="lv-LV"/>
        </w:rPr>
        <w:t xml:space="preserve">                                                        </w:t>
      </w:r>
      <w:proofErr w:type="spellStart"/>
      <w:proofErr w:type="gramEnd"/>
      <w:r w:rsidRPr="000239DD">
        <w:rPr>
          <w:sz w:val="28"/>
          <w:lang w:val="lv-LV"/>
        </w:rPr>
        <w:t>A.Pabriks</w:t>
      </w:r>
      <w:proofErr w:type="spellEnd"/>
    </w:p>
    <w:p w:rsidR="005D3374" w:rsidRPr="000239DD" w:rsidRDefault="005D3374" w:rsidP="00FF7C91">
      <w:pPr>
        <w:pStyle w:val="naisc"/>
        <w:spacing w:before="0" w:after="0"/>
        <w:ind w:firstLine="426"/>
        <w:jc w:val="both"/>
        <w:rPr>
          <w:sz w:val="28"/>
          <w:lang w:val="lv-LV"/>
        </w:rPr>
      </w:pPr>
    </w:p>
    <w:p w:rsidR="005D3374" w:rsidRPr="000239DD" w:rsidRDefault="005D3374" w:rsidP="00FF7C91">
      <w:pPr>
        <w:pStyle w:val="naisc"/>
        <w:spacing w:before="0" w:after="0"/>
        <w:ind w:firstLine="426"/>
        <w:jc w:val="both"/>
        <w:rPr>
          <w:sz w:val="28"/>
          <w:lang w:val="lv-LV"/>
        </w:rPr>
      </w:pPr>
      <w:r w:rsidRPr="000239DD">
        <w:rPr>
          <w:sz w:val="28"/>
          <w:lang w:val="lv-LV"/>
        </w:rPr>
        <w:t>Vīza: valsts sekretārs</w:t>
      </w:r>
      <w:proofErr w:type="gramStart"/>
      <w:r w:rsidRPr="000239DD">
        <w:rPr>
          <w:sz w:val="28"/>
          <w:lang w:val="lv-LV"/>
        </w:rPr>
        <w:t xml:space="preserve">                                                         </w:t>
      </w:r>
      <w:proofErr w:type="gramEnd"/>
      <w:r w:rsidRPr="000239DD">
        <w:rPr>
          <w:sz w:val="28"/>
          <w:lang w:val="lv-LV"/>
        </w:rPr>
        <w:t>J.Sārts</w:t>
      </w: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Pr="000239DD"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5D3374" w:rsidP="005D3374">
      <w:pPr>
        <w:pStyle w:val="naisc"/>
        <w:spacing w:before="0" w:after="0"/>
        <w:jc w:val="both"/>
        <w:rPr>
          <w:sz w:val="20"/>
          <w:lang w:val="lv-LV"/>
        </w:rPr>
      </w:pPr>
    </w:p>
    <w:p w:rsidR="005D3374" w:rsidRDefault="00072BFF" w:rsidP="005D3374">
      <w:pPr>
        <w:pStyle w:val="naisc"/>
        <w:spacing w:before="0" w:after="0"/>
        <w:jc w:val="both"/>
        <w:rPr>
          <w:sz w:val="20"/>
          <w:lang w:val="lv-LV"/>
        </w:rPr>
      </w:pPr>
      <w:r>
        <w:rPr>
          <w:sz w:val="20"/>
          <w:lang w:val="lv-LV"/>
        </w:rPr>
        <w:t>30.08.2013. 10:59</w:t>
      </w:r>
    </w:p>
    <w:p w:rsidR="005D3374" w:rsidRDefault="005D3374" w:rsidP="005D3374">
      <w:pPr>
        <w:pStyle w:val="naisc"/>
        <w:spacing w:before="0" w:after="0"/>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F6142F">
        <w:rPr>
          <w:noProof/>
          <w:sz w:val="20"/>
          <w:lang w:val="lv-LV"/>
        </w:rPr>
        <w:t>491</w:t>
      </w:r>
      <w:r>
        <w:rPr>
          <w:sz w:val="20"/>
          <w:lang w:val="lv-LV"/>
        </w:rPr>
        <w:fldChar w:fldCharType="end"/>
      </w:r>
      <w:bookmarkStart w:id="1" w:name="_GoBack"/>
      <w:bookmarkEnd w:id="1"/>
    </w:p>
    <w:p w:rsidR="005D3374" w:rsidRDefault="005D3374" w:rsidP="005D3374">
      <w:pPr>
        <w:pStyle w:val="naisc"/>
        <w:spacing w:before="0" w:after="0"/>
        <w:jc w:val="both"/>
        <w:rPr>
          <w:sz w:val="20"/>
          <w:lang w:val="lv-LV"/>
        </w:rPr>
      </w:pPr>
      <w:proofErr w:type="spellStart"/>
      <w:r>
        <w:rPr>
          <w:sz w:val="20"/>
          <w:lang w:val="lv-LV"/>
        </w:rPr>
        <w:t>I.Jursiņa-Videmane</w:t>
      </w:r>
      <w:proofErr w:type="spellEnd"/>
    </w:p>
    <w:p w:rsidR="005D3374" w:rsidRDefault="005D3374" w:rsidP="005D3374">
      <w:pPr>
        <w:pStyle w:val="naisc"/>
        <w:spacing w:before="0" w:after="0"/>
        <w:jc w:val="both"/>
        <w:rPr>
          <w:sz w:val="20"/>
          <w:lang w:val="lv-LV"/>
        </w:rPr>
      </w:pPr>
      <w:r>
        <w:rPr>
          <w:sz w:val="20"/>
          <w:lang w:val="lv-LV"/>
        </w:rPr>
        <w:t>e-pasta adrese: ineta.jursina@mod.gov.lv</w:t>
      </w:r>
    </w:p>
    <w:p w:rsidR="005D3374" w:rsidRPr="000239DD" w:rsidRDefault="005D3374" w:rsidP="005D3374">
      <w:pPr>
        <w:pStyle w:val="naisc"/>
        <w:spacing w:before="0" w:after="0"/>
        <w:jc w:val="both"/>
        <w:rPr>
          <w:sz w:val="20"/>
          <w:lang w:val="lv-LV"/>
        </w:rPr>
      </w:pPr>
      <w:proofErr w:type="spellStart"/>
      <w:r>
        <w:rPr>
          <w:sz w:val="20"/>
          <w:lang w:val="lv-LV"/>
        </w:rPr>
        <w:t>tālr</w:t>
      </w:r>
      <w:proofErr w:type="spellEnd"/>
      <w:r>
        <w:rPr>
          <w:sz w:val="20"/>
          <w:lang w:val="lv-LV"/>
        </w:rPr>
        <w:t>.: 67335162</w:t>
      </w:r>
    </w:p>
    <w:p w:rsidR="005D3374" w:rsidRPr="000239DD" w:rsidRDefault="005D3374" w:rsidP="005D3374">
      <w:pPr>
        <w:pStyle w:val="naisc"/>
        <w:spacing w:before="0" w:after="0"/>
        <w:jc w:val="both"/>
        <w:rPr>
          <w:sz w:val="20"/>
          <w:lang w:val="lv-LV"/>
        </w:rPr>
      </w:pPr>
      <w:r w:rsidRPr="000239DD">
        <w:rPr>
          <w:sz w:val="20"/>
          <w:lang w:val="lv-LV"/>
        </w:rPr>
        <w:t>fakss: 67212307</w:t>
      </w:r>
    </w:p>
    <w:p w:rsidR="005C5F42" w:rsidRPr="00CC3B94" w:rsidRDefault="00F6142F" w:rsidP="00CC3B94">
      <w:pPr>
        <w:spacing w:line="240" w:lineRule="auto"/>
        <w:rPr>
          <w:rFonts w:ascii="Times New Roman" w:hAnsi="Times New Roman" w:cs="Times New Roman"/>
          <w:sz w:val="28"/>
          <w:szCs w:val="28"/>
        </w:rPr>
      </w:pPr>
    </w:p>
    <w:sectPr w:rsidR="005C5F42" w:rsidRPr="00CC3B94" w:rsidSect="00FF7C91">
      <w:headerReference w:type="default" r:id="rId7"/>
      <w:footerReference w:type="default" r:id="rId8"/>
      <w:footerReference w:type="first" r:id="rId9"/>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91" w:rsidRDefault="00FF7C91" w:rsidP="00FF7C91">
      <w:pPr>
        <w:spacing w:after="0" w:line="240" w:lineRule="auto"/>
      </w:pPr>
      <w:r>
        <w:separator/>
      </w:r>
    </w:p>
  </w:endnote>
  <w:endnote w:type="continuationSeparator" w:id="0">
    <w:p w:rsidR="00FF7C91" w:rsidRDefault="00FF7C91" w:rsidP="00FF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91" w:rsidRPr="00FF7C91" w:rsidRDefault="00FF7C91" w:rsidP="00FF7C91">
    <w:pPr>
      <w:pStyle w:val="Footer"/>
      <w:jc w:val="both"/>
      <w:rPr>
        <w:rFonts w:ascii="Times New Roman" w:hAnsi="Times New Roman" w:cs="Times New Roman"/>
        <w:sz w:val="20"/>
        <w:szCs w:val="20"/>
      </w:rPr>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F6142F">
      <w:rPr>
        <w:rFonts w:ascii="Times New Roman" w:hAnsi="Times New Roman" w:cs="Times New Roman"/>
        <w:noProof/>
        <w:sz w:val="20"/>
        <w:szCs w:val="20"/>
      </w:rPr>
      <w:t>AIMNotp3_300813_algas.docx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p w:rsidR="00FF7C91" w:rsidRDefault="00FF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CF" w:rsidRPr="00FF7C91" w:rsidRDefault="001859CF" w:rsidP="001859CF">
    <w:pPr>
      <w:pStyle w:val="Footer"/>
      <w:jc w:val="both"/>
      <w:rPr>
        <w:rFonts w:ascii="Times New Roman" w:hAnsi="Times New Roman" w:cs="Times New Roman"/>
        <w:sz w:val="20"/>
        <w:szCs w:val="20"/>
      </w:rPr>
    </w:pPr>
    <w:r w:rsidRPr="00FF7C91">
      <w:rPr>
        <w:rFonts w:ascii="Times New Roman" w:hAnsi="Times New Roman" w:cs="Times New Roman"/>
        <w:sz w:val="20"/>
        <w:szCs w:val="20"/>
      </w:rPr>
      <w:fldChar w:fldCharType="begin"/>
    </w:r>
    <w:r w:rsidRPr="00FF7C91">
      <w:rPr>
        <w:rFonts w:ascii="Times New Roman" w:hAnsi="Times New Roman" w:cs="Times New Roman"/>
        <w:sz w:val="20"/>
        <w:szCs w:val="20"/>
      </w:rPr>
      <w:instrText xml:space="preserve"> FILENAME   \* MERGEFORMAT </w:instrText>
    </w:r>
    <w:r w:rsidRPr="00FF7C91">
      <w:rPr>
        <w:rFonts w:ascii="Times New Roman" w:hAnsi="Times New Roman" w:cs="Times New Roman"/>
        <w:sz w:val="20"/>
        <w:szCs w:val="20"/>
      </w:rPr>
      <w:fldChar w:fldCharType="separate"/>
    </w:r>
    <w:r w:rsidR="00F6142F">
      <w:rPr>
        <w:rFonts w:ascii="Times New Roman" w:hAnsi="Times New Roman" w:cs="Times New Roman"/>
        <w:noProof/>
        <w:sz w:val="20"/>
        <w:szCs w:val="20"/>
      </w:rPr>
      <w:t>AIMNotp3_300813_algas.docx</w:t>
    </w:r>
    <w:r w:rsidRPr="00FF7C91">
      <w:rPr>
        <w:rFonts w:ascii="Times New Roman" w:hAnsi="Times New Roman" w:cs="Times New Roman"/>
        <w:sz w:val="20"/>
        <w:szCs w:val="20"/>
      </w:rPr>
      <w:fldChar w:fldCharType="end"/>
    </w:r>
    <w:r w:rsidRPr="00FF7C91">
      <w:rPr>
        <w:rFonts w:ascii="Times New Roman" w:hAnsi="Times New Roman" w:cs="Times New Roman"/>
        <w:sz w:val="20"/>
        <w:szCs w:val="20"/>
      </w:rPr>
      <w:t>; 3.pielikums Ministru kabineta noteikumu projektam „Noteikumi par karavīra mēnešalgas un speciālo piemaksu noteikšanas kārtību un to apmēru”</w:t>
    </w:r>
  </w:p>
  <w:p w:rsidR="001859CF" w:rsidRDefault="0018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91" w:rsidRDefault="00FF7C91" w:rsidP="00FF7C91">
      <w:pPr>
        <w:spacing w:after="0" w:line="240" w:lineRule="auto"/>
      </w:pPr>
      <w:r>
        <w:separator/>
      </w:r>
    </w:p>
  </w:footnote>
  <w:footnote w:type="continuationSeparator" w:id="0">
    <w:p w:rsidR="00FF7C91" w:rsidRDefault="00FF7C91" w:rsidP="00FF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2958"/>
      <w:docPartObj>
        <w:docPartGallery w:val="Page Numbers (Top of Page)"/>
        <w:docPartUnique/>
      </w:docPartObj>
    </w:sdtPr>
    <w:sdtEndPr>
      <w:rPr>
        <w:noProof/>
      </w:rPr>
    </w:sdtEndPr>
    <w:sdtContent>
      <w:p w:rsidR="00FF7C91" w:rsidRDefault="00FF7C91">
        <w:pPr>
          <w:pStyle w:val="Header"/>
          <w:jc w:val="center"/>
        </w:pPr>
        <w:r>
          <w:fldChar w:fldCharType="begin"/>
        </w:r>
        <w:r>
          <w:instrText xml:space="preserve"> PAGE   \* MERGEFORMAT </w:instrText>
        </w:r>
        <w:r>
          <w:fldChar w:fldCharType="separate"/>
        </w:r>
        <w:r w:rsidR="00F6142F">
          <w:rPr>
            <w:noProof/>
          </w:rPr>
          <w:t>3</w:t>
        </w:r>
        <w:r>
          <w:rPr>
            <w:noProof/>
          </w:rPr>
          <w:fldChar w:fldCharType="end"/>
        </w:r>
      </w:p>
    </w:sdtContent>
  </w:sdt>
  <w:p w:rsidR="00FF7C91" w:rsidRDefault="00FF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94"/>
    <w:rsid w:val="00072BFF"/>
    <w:rsid w:val="001859CF"/>
    <w:rsid w:val="001E36C5"/>
    <w:rsid w:val="005C7A73"/>
    <w:rsid w:val="005D3374"/>
    <w:rsid w:val="00691114"/>
    <w:rsid w:val="00793105"/>
    <w:rsid w:val="009736F5"/>
    <w:rsid w:val="00CC3B94"/>
    <w:rsid w:val="00D13C36"/>
    <w:rsid w:val="00F6142F"/>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D3374"/>
    <w:pPr>
      <w:spacing w:before="100" w:after="100" w:line="240" w:lineRule="auto"/>
      <w:jc w:val="center"/>
    </w:pPr>
    <w:rPr>
      <w:rFonts w:ascii="Times New Roman" w:eastAsia="Arial Unicode MS" w:hAnsi="Times New Roman" w:cs="Times New Roman"/>
      <w:sz w:val="26"/>
      <w:szCs w:val="20"/>
      <w:lang w:val="en-GB"/>
    </w:rPr>
  </w:style>
  <w:style w:type="paragraph" w:styleId="BalloonText">
    <w:name w:val="Balloon Text"/>
    <w:basedOn w:val="Normal"/>
    <w:link w:val="BalloonTextChar"/>
    <w:uiPriority w:val="99"/>
    <w:semiHidden/>
    <w:unhideWhenUsed/>
    <w:rsid w:val="005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74"/>
    <w:rPr>
      <w:rFonts w:ascii="Tahoma" w:hAnsi="Tahoma" w:cs="Tahoma"/>
      <w:sz w:val="16"/>
      <w:szCs w:val="16"/>
    </w:rPr>
  </w:style>
  <w:style w:type="paragraph" w:styleId="Header">
    <w:name w:val="header"/>
    <w:basedOn w:val="Normal"/>
    <w:link w:val="HeaderChar"/>
    <w:uiPriority w:val="99"/>
    <w:unhideWhenUsed/>
    <w:rsid w:val="00FF7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7C91"/>
  </w:style>
  <w:style w:type="paragraph" w:styleId="Footer">
    <w:name w:val="footer"/>
    <w:basedOn w:val="Normal"/>
    <w:link w:val="FooterChar"/>
    <w:uiPriority w:val="99"/>
    <w:unhideWhenUsed/>
    <w:rsid w:val="00FF7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ADFE0400.dotm</Template>
  <TotalTime>1</TotalTime>
  <Pages>3</Pages>
  <Words>527</Words>
  <Characters>3661</Characters>
  <Application>Microsoft Office Word</Application>
  <DocSecurity>0</DocSecurity>
  <Lines>215</Lines>
  <Paragraphs>82</Paragraphs>
  <ScaleCrop>false</ScaleCrop>
  <HeadingPairs>
    <vt:vector size="2" baseType="variant">
      <vt:variant>
        <vt:lpstr>Title</vt:lpstr>
      </vt:variant>
      <vt:variant>
        <vt:i4>1</vt:i4>
      </vt:variant>
    </vt:vector>
  </HeadingPairs>
  <TitlesOfParts>
    <vt:vector size="1" baseType="lpstr">
      <vt:lpstr>Noteikumi par karavīra mēnešalgas un speciālo piemaksu noteikšanas kārtību un to apmēru</vt:lpstr>
    </vt:vector>
  </TitlesOfParts>
  <Manager>Resursu plānošanas departaments</Manager>
  <Company>Aizsardzības ministrija</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karavīra mēnešalgas un speciālo piemaksu noteikšanas kārtību un to apmēru</dc:title>
  <dc:subject>MK noteikumu projekta 3.pielikums</dc:subject>
  <dc:creator>I.Jursiņa-Videmane</dc:creator>
  <dc:description>ineta.jursina@mod.gov.lv; 67335162</dc:description>
  <cp:lastModifiedBy>Ineta Jursina</cp:lastModifiedBy>
  <cp:revision>4</cp:revision>
  <dcterms:created xsi:type="dcterms:W3CDTF">2013-08-30T09:22:00Z</dcterms:created>
  <dcterms:modified xsi:type="dcterms:W3CDTF">2013-08-30T09:28:00Z</dcterms:modified>
</cp:coreProperties>
</file>