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9A" w:rsidRPr="002C1ECD" w:rsidRDefault="00857D9A" w:rsidP="00857D9A">
      <w:pPr>
        <w:pStyle w:val="ListParagraph"/>
        <w:jc w:val="right"/>
        <w:rPr>
          <w:sz w:val="28"/>
          <w:szCs w:val="28"/>
        </w:rPr>
      </w:pPr>
      <w:r w:rsidRPr="002C1ECD">
        <w:rPr>
          <w:sz w:val="28"/>
          <w:szCs w:val="28"/>
        </w:rPr>
        <w:t xml:space="preserve">Pielikums Nr.2 </w:t>
      </w:r>
    </w:p>
    <w:p w:rsidR="00857D9A" w:rsidRPr="002C1ECD" w:rsidRDefault="00857D9A" w:rsidP="00857D9A">
      <w:pPr>
        <w:pStyle w:val="ListParagraph"/>
        <w:jc w:val="right"/>
        <w:rPr>
          <w:sz w:val="28"/>
          <w:szCs w:val="28"/>
        </w:rPr>
      </w:pPr>
      <w:r w:rsidRPr="002C1ECD">
        <w:rPr>
          <w:sz w:val="28"/>
          <w:szCs w:val="28"/>
        </w:rPr>
        <w:t>Ministru kabineta 2006.gada 27.jūnija noteikumiem Nr.508</w:t>
      </w:r>
    </w:p>
    <w:p w:rsidR="00857D9A" w:rsidRPr="002C1ECD" w:rsidRDefault="00857D9A" w:rsidP="00857D9A">
      <w:pPr>
        <w:pStyle w:val="ListParagraph"/>
        <w:jc w:val="right"/>
        <w:rPr>
          <w:sz w:val="28"/>
          <w:szCs w:val="28"/>
        </w:rPr>
      </w:pPr>
    </w:p>
    <w:p w:rsidR="00857D9A" w:rsidRPr="002C1ECD" w:rsidRDefault="00857D9A" w:rsidP="00857D9A">
      <w:pPr>
        <w:pStyle w:val="ListParagraph"/>
        <w:jc w:val="center"/>
        <w:rPr>
          <w:b/>
          <w:sz w:val="28"/>
          <w:szCs w:val="28"/>
        </w:rPr>
      </w:pPr>
      <w:r w:rsidRPr="002C1ECD">
        <w:rPr>
          <w:b/>
          <w:sz w:val="28"/>
          <w:szCs w:val="28"/>
        </w:rPr>
        <w:t>I.Aizsargjosla ap Melngalvju namu</w:t>
      </w:r>
    </w:p>
    <w:p w:rsidR="002C1ECD" w:rsidRPr="002C1ECD" w:rsidRDefault="002C1ECD" w:rsidP="00857D9A">
      <w:pPr>
        <w:pStyle w:val="ListParagraph"/>
        <w:jc w:val="center"/>
        <w:rPr>
          <w:b/>
          <w:sz w:val="28"/>
          <w:szCs w:val="28"/>
        </w:rPr>
      </w:pPr>
      <w:r w:rsidRPr="002C1ECD">
        <w:rPr>
          <w:sz w:val="28"/>
          <w:szCs w:val="28"/>
        </w:rPr>
        <w:t>(Rātslaukums 5, Rātslaukums 6, Rātslaukums 7, Rīga)</w:t>
      </w:r>
    </w:p>
    <w:p w:rsidR="00857D9A" w:rsidRPr="002C1ECD" w:rsidRDefault="00857D9A" w:rsidP="00857D9A">
      <w:pPr>
        <w:pStyle w:val="ListParagraph"/>
        <w:jc w:val="center"/>
        <w:rPr>
          <w:sz w:val="28"/>
          <w:szCs w:val="28"/>
        </w:rPr>
      </w:pPr>
      <w:r w:rsidRPr="002C1ECD">
        <w:rPr>
          <w:sz w:val="28"/>
          <w:szCs w:val="28"/>
        </w:rPr>
        <w:t>(robežu shēma)</w:t>
      </w:r>
    </w:p>
    <w:tbl>
      <w:tblPr>
        <w:tblW w:w="19290" w:type="dxa"/>
        <w:tblInd w:w="93" w:type="dxa"/>
        <w:tblLook w:val="04A0" w:firstRow="1" w:lastRow="0" w:firstColumn="1" w:lastColumn="0" w:noHBand="0" w:noVBand="1"/>
      </w:tblPr>
      <w:tblGrid>
        <w:gridCol w:w="866"/>
        <w:gridCol w:w="1273"/>
        <w:gridCol w:w="1273"/>
        <w:gridCol w:w="805"/>
        <w:gridCol w:w="3514"/>
        <w:gridCol w:w="1575"/>
        <w:gridCol w:w="149"/>
        <w:gridCol w:w="14"/>
        <w:gridCol w:w="1110"/>
        <w:gridCol w:w="1273"/>
        <w:gridCol w:w="805"/>
        <w:gridCol w:w="5238"/>
        <w:gridCol w:w="1052"/>
        <w:gridCol w:w="343"/>
      </w:tblGrid>
      <w:tr w:rsidR="00857D9A" w:rsidTr="001F2A1F">
        <w:trPr>
          <w:trHeight w:val="300"/>
        </w:trPr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E2EDD3A" wp14:editId="36E9BFFB">
                  <wp:extent cx="5762625" cy="796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9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ind w:left="-3823" w:firstLine="38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7D9A" w:rsidTr="001F2A1F">
        <w:trPr>
          <w:gridAfter w:val="1"/>
          <w:wAfter w:w="343" w:type="dxa"/>
          <w:trHeight w:val="255"/>
        </w:trPr>
        <w:tc>
          <w:tcPr>
            <w:tcW w:w="189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D9A" w:rsidRPr="002C1ECD" w:rsidRDefault="00857D9A" w:rsidP="001F2A1F">
            <w:pPr>
              <w:jc w:val="center"/>
              <w:rPr>
                <w:sz w:val="20"/>
                <w:szCs w:val="20"/>
              </w:rPr>
            </w:pPr>
          </w:p>
        </w:tc>
      </w:tr>
      <w:tr w:rsidR="00857D9A" w:rsidTr="001F2A1F">
        <w:trPr>
          <w:trHeight w:val="270"/>
        </w:trPr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70" w:rsidRDefault="00D45770" w:rsidP="00857D9A">
            <w:pPr>
              <w:pStyle w:val="Heading4"/>
              <w:spacing w:before="0" w:beforeAutospacing="0" w:after="0" w:afterAutospacing="0"/>
              <w:jc w:val="center"/>
            </w:pPr>
          </w:p>
          <w:p w:rsidR="00D45770" w:rsidRDefault="00D45770" w:rsidP="00D45770">
            <w:pPr>
              <w:pStyle w:val="Heading4"/>
              <w:spacing w:before="0" w:beforeAutospacing="0" w:after="0" w:afterAutospacing="0"/>
            </w:pPr>
          </w:p>
          <w:p w:rsidR="00D45770" w:rsidRDefault="00D45770" w:rsidP="00D45770">
            <w:pPr>
              <w:pStyle w:val="Heading4"/>
              <w:spacing w:before="0" w:beforeAutospacing="0" w:after="0" w:afterAutospacing="0"/>
            </w:pPr>
          </w:p>
          <w:p w:rsidR="00857D9A" w:rsidRPr="002C1ECD" w:rsidRDefault="00857D9A" w:rsidP="00857D9A">
            <w:pPr>
              <w:pStyle w:val="Heading4"/>
              <w:spacing w:before="0" w:beforeAutospacing="0" w:after="0" w:afterAutospacing="0"/>
              <w:jc w:val="center"/>
            </w:pPr>
            <w:r w:rsidRPr="002C1ECD">
              <w:t>II. Aizsargjosla ap Melngalvju namu</w:t>
            </w:r>
          </w:p>
          <w:p w:rsidR="002C1ECD" w:rsidRPr="002C1ECD" w:rsidRDefault="002C1ECD" w:rsidP="002C1ECD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2C1ECD">
              <w:rPr>
                <w:sz w:val="28"/>
                <w:szCs w:val="28"/>
              </w:rPr>
              <w:t>(Rātslaukums 5, Rātslaukums 6, Rātslaukums 7, Rīga)</w:t>
            </w:r>
          </w:p>
          <w:p w:rsidR="00857D9A" w:rsidRPr="00857D9A" w:rsidRDefault="00857D9A" w:rsidP="00857D9A">
            <w:pPr>
              <w:jc w:val="center"/>
              <w:rPr>
                <w:sz w:val="28"/>
                <w:szCs w:val="28"/>
              </w:rPr>
            </w:pPr>
            <w:r w:rsidRPr="00857D9A">
              <w:rPr>
                <w:sz w:val="28"/>
                <w:szCs w:val="28"/>
              </w:rPr>
              <w:t>(robežpunktu koordinātas)</w:t>
            </w:r>
          </w:p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Pr="002C1ECD" w:rsidRDefault="00857D9A" w:rsidP="001F2A1F">
            <w:pPr>
              <w:rPr>
                <w:sz w:val="20"/>
                <w:szCs w:val="20"/>
              </w:rPr>
            </w:pPr>
          </w:p>
        </w:tc>
      </w:tr>
      <w:tr w:rsidR="00857D9A" w:rsidTr="001F2A1F">
        <w:trPr>
          <w:gridAfter w:val="7"/>
          <w:wAfter w:w="9835" w:type="dxa"/>
          <w:trHeight w:val="990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D9A" w:rsidRDefault="00DA79D0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Robežpunktu koordinātas</w:t>
            </w:r>
            <w:proofErr w:type="gramStart"/>
            <w:r w:rsidR="00857D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857D9A">
              <w:rPr>
                <w:rFonts w:ascii="Arial" w:hAnsi="Arial" w:cs="Arial"/>
                <w:sz w:val="20"/>
                <w:szCs w:val="20"/>
              </w:rPr>
              <w:t>LKS-92</w:t>
            </w:r>
            <w:r w:rsidR="00D25387">
              <w:rPr>
                <w:rFonts w:ascii="Arial" w:hAnsi="Arial" w:cs="Arial"/>
                <w:sz w:val="20"/>
                <w:szCs w:val="20"/>
              </w:rPr>
              <w:t xml:space="preserve"> TM</w:t>
            </w:r>
          </w:p>
        </w:tc>
        <w:tc>
          <w:tcPr>
            <w:tcW w:w="6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ind w:right="-4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Aizsargjoslas robežposmi</w:t>
            </w:r>
          </w:p>
        </w:tc>
      </w:tr>
      <w:tr w:rsidR="00857D9A" w:rsidTr="001F2A1F">
        <w:trPr>
          <w:gridAfter w:val="6"/>
          <w:wAfter w:w="9821" w:type="dxa"/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koordināta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koordināta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Robežposma virziens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Robežposma garums (m)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311604.341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506495.991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Robežposmu atskaites sākums - atzīme 1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 uz atzīmi 2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15.338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311593.501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506506.841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 uz atzīmi 3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33.811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311566.590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506527.310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3 uz atzīmi 4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6.987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311560.985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506531.482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4 uz atzīmi 5 dienvidu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4.847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311556.217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506532.351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5 uz atzīmi 6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6.881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311550.340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506535.930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6 uz atzīmi 7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15.678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311536.345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506542.997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7 uz atzīmi 8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5.229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311533.090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506547.090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8 uz atzīmi 9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14.992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311520.040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506554.470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9 uz atzīmi 10 ziemeļaustrumu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0.695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311520.390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506555.070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10 uz atzīmi 11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10.758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311511.040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506560.390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11 uz atzīmi 12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6.903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311506.207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506565.319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12 uz atzīmi 13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23.444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311486.166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506577.484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13 uz atzīmi 14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12.953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311479.828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506566.188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14 uz atzīmi 15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27.250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311468.643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506541.339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15 uz atzīmi 16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14.726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311463.055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506527.714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16 uz atzīmi 17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10.505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311458.809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506518.105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17 uz atzīmi 18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5.622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311456.536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506512.963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18 uz atzīmi 19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7.686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311453.429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506505.933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19 uz atzīmi 20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5.514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311450.730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506501.125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20 uz atzīmi 21 dienvidrietumu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3.660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311449.277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506497.766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21 uz atzīmi 22 ziemeļrietumu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24.069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311468.802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506483.692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22 uz atzīmi 23 ziemeļrietumu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49.076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311508.855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506455.333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23 uz atzīmi 24 ziemeļu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48.857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311557.684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506456.995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24 uz atzīmi 25 dienvidaustrumu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6.285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311554.157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506462.197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D9A" w:rsidTr="001F2A1F">
        <w:trPr>
          <w:gridAfter w:val="6"/>
          <w:wAfter w:w="9821" w:type="dxa"/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atzīmes 25 uz atzīmi 1 ziemeļaustrumu virzienā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9A" w:rsidRDefault="00857D9A" w:rsidP="001F2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60.502</w:t>
            </w:r>
          </w:p>
        </w:tc>
      </w:tr>
      <w:tr w:rsidR="00857D9A" w:rsidTr="001F2A1F">
        <w:trPr>
          <w:gridAfter w:val="6"/>
          <w:wAfter w:w="9821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9A" w:rsidRDefault="00857D9A" w:rsidP="001F2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D9A" w:rsidRPr="00EF78F7" w:rsidRDefault="00857D9A" w:rsidP="00857D9A">
      <w:pPr>
        <w:pStyle w:val="ListParagraph"/>
        <w:jc w:val="both"/>
        <w:rPr>
          <w:sz w:val="28"/>
          <w:szCs w:val="28"/>
        </w:rPr>
      </w:pPr>
    </w:p>
    <w:p w:rsidR="00857D9A" w:rsidRDefault="00857D9A" w:rsidP="00857D9A">
      <w:pPr>
        <w:tabs>
          <w:tab w:val="left" w:pos="7200"/>
        </w:tabs>
        <w:jc w:val="both"/>
        <w:rPr>
          <w:sz w:val="28"/>
          <w:szCs w:val="28"/>
        </w:rPr>
      </w:pPr>
    </w:p>
    <w:p w:rsidR="00857D9A" w:rsidRDefault="00857D9A" w:rsidP="00857D9A">
      <w:pPr>
        <w:tabs>
          <w:tab w:val="left" w:pos="720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V. </w:t>
      </w:r>
      <w:proofErr w:type="spellStart"/>
      <w:r>
        <w:rPr>
          <w:sz w:val="28"/>
          <w:szCs w:val="28"/>
        </w:rPr>
        <w:t>Dombrovskis</w:t>
      </w:r>
      <w:proofErr w:type="spellEnd"/>
    </w:p>
    <w:p w:rsidR="00857D9A" w:rsidRDefault="00857D9A" w:rsidP="00857D9A">
      <w:pPr>
        <w:pStyle w:val="naisf"/>
        <w:tabs>
          <w:tab w:val="left" w:pos="7200"/>
          <w:tab w:val="right" w:pos="9000"/>
        </w:tabs>
        <w:spacing w:before="0" w:after="0"/>
        <w:ind w:firstLine="1080"/>
        <w:rPr>
          <w:sz w:val="28"/>
          <w:szCs w:val="28"/>
        </w:rPr>
      </w:pPr>
    </w:p>
    <w:p w:rsidR="00857D9A" w:rsidRDefault="00857D9A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Pabriks</w:t>
      </w:r>
      <w:proofErr w:type="spellEnd"/>
    </w:p>
    <w:p w:rsidR="00857D9A" w:rsidRDefault="00857D9A" w:rsidP="00857D9A">
      <w:pPr>
        <w:pStyle w:val="naisf"/>
        <w:tabs>
          <w:tab w:val="left" w:pos="6480"/>
          <w:tab w:val="left" w:pos="7200"/>
        </w:tabs>
        <w:ind w:firstLine="1080"/>
        <w:rPr>
          <w:sz w:val="28"/>
          <w:szCs w:val="28"/>
        </w:rPr>
      </w:pPr>
    </w:p>
    <w:p w:rsidR="00DE6DA7" w:rsidRDefault="00DE6DA7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Aizsardzības ministra vietā</w:t>
      </w:r>
    </w:p>
    <w:p w:rsidR="00857D9A" w:rsidRDefault="00DE6DA7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857D9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857D9A" w:rsidRDefault="00857D9A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857D9A" w:rsidRDefault="00857D9A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Vīza: valsts sekretārs</w:t>
      </w:r>
      <w:r>
        <w:rPr>
          <w:sz w:val="28"/>
          <w:szCs w:val="28"/>
        </w:rPr>
        <w:tab/>
        <w:t>J. Sārts</w:t>
      </w:r>
    </w:p>
    <w:p w:rsidR="00857D9A" w:rsidRDefault="00857D9A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857D9A" w:rsidRDefault="00857D9A" w:rsidP="00857D9A">
      <w:pPr>
        <w:pStyle w:val="naisf"/>
        <w:tabs>
          <w:tab w:val="left" w:pos="7200"/>
        </w:tabs>
        <w:ind w:firstLine="1080"/>
        <w:rPr>
          <w:sz w:val="28"/>
          <w:szCs w:val="28"/>
        </w:rPr>
      </w:pPr>
    </w:p>
    <w:p w:rsidR="00857D9A" w:rsidRPr="00D72709" w:rsidRDefault="00857D9A" w:rsidP="00857D9A">
      <w:pPr>
        <w:pStyle w:val="EnvelopeReturn"/>
        <w:tabs>
          <w:tab w:val="left" w:pos="6480"/>
          <w:tab w:val="right" w:pos="7560"/>
        </w:tabs>
        <w:spacing w:before="0"/>
        <w:rPr>
          <w:sz w:val="16"/>
          <w:szCs w:val="16"/>
          <w:lang w:val="lv-LV"/>
        </w:rPr>
      </w:pPr>
      <w:r w:rsidRPr="00D72709">
        <w:rPr>
          <w:sz w:val="16"/>
          <w:szCs w:val="16"/>
          <w:lang w:val="lv-LV"/>
        </w:rPr>
        <w:fldChar w:fldCharType="begin"/>
      </w:r>
      <w:r w:rsidRPr="00D72709">
        <w:rPr>
          <w:sz w:val="16"/>
          <w:szCs w:val="16"/>
          <w:lang w:val="lv-LV"/>
        </w:rPr>
        <w:instrText xml:space="preserve"> DATE  \@ "dd.MM.yyyy H:mm"  \* MERGEFORMAT </w:instrText>
      </w:r>
      <w:r w:rsidRPr="00D72709">
        <w:rPr>
          <w:sz w:val="16"/>
          <w:szCs w:val="16"/>
          <w:lang w:val="lv-LV"/>
        </w:rPr>
        <w:fldChar w:fldCharType="separate"/>
      </w:r>
      <w:r w:rsidR="00DE6DA7">
        <w:rPr>
          <w:noProof/>
          <w:sz w:val="16"/>
          <w:szCs w:val="16"/>
          <w:lang w:val="lv-LV"/>
        </w:rPr>
        <w:t>24.09.2012 16:02</w:t>
      </w:r>
      <w:r w:rsidRPr="00D72709">
        <w:rPr>
          <w:sz w:val="16"/>
          <w:szCs w:val="16"/>
          <w:lang w:val="lv-LV"/>
        </w:rPr>
        <w:fldChar w:fldCharType="end"/>
      </w:r>
    </w:p>
    <w:p w:rsidR="00857D9A" w:rsidRPr="00D72709" w:rsidRDefault="00857D9A" w:rsidP="00857D9A">
      <w:pPr>
        <w:pStyle w:val="EnvelopeReturn"/>
        <w:tabs>
          <w:tab w:val="left" w:pos="6480"/>
          <w:tab w:val="right" w:pos="7560"/>
        </w:tabs>
        <w:spacing w:before="0"/>
        <w:rPr>
          <w:sz w:val="16"/>
          <w:szCs w:val="16"/>
          <w:lang w:val="lv-LV"/>
        </w:rPr>
      </w:pPr>
      <w:r w:rsidRPr="00D72709">
        <w:rPr>
          <w:sz w:val="16"/>
          <w:szCs w:val="16"/>
          <w:lang w:val="lv-LV"/>
        </w:rPr>
        <w:fldChar w:fldCharType="begin"/>
      </w:r>
      <w:r w:rsidRPr="00D72709">
        <w:rPr>
          <w:sz w:val="16"/>
          <w:szCs w:val="16"/>
          <w:lang w:val="lv-LV"/>
        </w:rPr>
        <w:instrText xml:space="preserve"> NUMWORDS  \# "0"  \* MERGEFORMAT </w:instrText>
      </w:r>
      <w:r w:rsidRPr="00D72709">
        <w:rPr>
          <w:sz w:val="16"/>
          <w:szCs w:val="16"/>
          <w:lang w:val="lv-LV"/>
        </w:rPr>
        <w:fldChar w:fldCharType="separate"/>
      </w:r>
      <w:r w:rsidR="00DE6DA7">
        <w:rPr>
          <w:noProof/>
          <w:sz w:val="16"/>
          <w:szCs w:val="16"/>
          <w:lang w:val="lv-LV"/>
        </w:rPr>
        <w:t>410</w:t>
      </w:r>
      <w:r w:rsidRPr="00D72709">
        <w:rPr>
          <w:sz w:val="16"/>
          <w:szCs w:val="16"/>
          <w:lang w:val="lv-LV"/>
        </w:rPr>
        <w:fldChar w:fldCharType="end"/>
      </w:r>
      <w:bookmarkStart w:id="0" w:name="_GoBack"/>
      <w:bookmarkEnd w:id="0"/>
    </w:p>
    <w:p w:rsidR="00857D9A" w:rsidRPr="00982A7A" w:rsidRDefault="00857D9A" w:rsidP="00857D9A">
      <w:pPr>
        <w:rPr>
          <w:sz w:val="16"/>
          <w:szCs w:val="16"/>
        </w:rPr>
      </w:pPr>
      <w:proofErr w:type="spellStart"/>
      <w:r w:rsidRPr="00982A7A">
        <w:rPr>
          <w:sz w:val="16"/>
          <w:szCs w:val="16"/>
        </w:rPr>
        <w:t>S.Belrus</w:t>
      </w:r>
      <w:proofErr w:type="spellEnd"/>
      <w:r w:rsidRPr="00982A7A">
        <w:rPr>
          <w:sz w:val="16"/>
          <w:szCs w:val="16"/>
        </w:rPr>
        <w:t xml:space="preserve">, tālr:67335063,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82A7A">
          <w:rPr>
            <w:sz w:val="16"/>
            <w:szCs w:val="16"/>
          </w:rPr>
          <w:t>fakss</w:t>
        </w:r>
      </w:smartTag>
      <w:r w:rsidRPr="00982A7A">
        <w:rPr>
          <w:sz w:val="16"/>
          <w:szCs w:val="16"/>
        </w:rPr>
        <w:t>: 67212307</w:t>
      </w:r>
    </w:p>
    <w:p w:rsidR="00857D9A" w:rsidRPr="00EA7639" w:rsidRDefault="00857D9A" w:rsidP="00857D9A">
      <w:pPr>
        <w:rPr>
          <w:sz w:val="16"/>
          <w:szCs w:val="16"/>
        </w:rPr>
      </w:pPr>
      <w:r w:rsidRPr="00982A7A">
        <w:rPr>
          <w:sz w:val="16"/>
          <w:szCs w:val="16"/>
        </w:rPr>
        <w:t>Sanita.Belrus@mod.gov.lv</w:t>
      </w:r>
    </w:p>
    <w:p w:rsidR="0026236D" w:rsidRDefault="0026236D"/>
    <w:sectPr w:rsidR="0026236D" w:rsidSect="00D4577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134" w:bottom="993" w:left="1701" w:header="709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9A" w:rsidRDefault="00857D9A" w:rsidP="00857D9A">
      <w:r>
        <w:separator/>
      </w:r>
    </w:p>
  </w:endnote>
  <w:endnote w:type="continuationSeparator" w:id="0">
    <w:p w:rsidR="00857D9A" w:rsidRDefault="00857D9A" w:rsidP="0085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F7" w:rsidRPr="002C1ECD" w:rsidRDefault="00DE6DA7" w:rsidP="00EF78F7">
    <w:pPr>
      <w:ind w:right="71"/>
      <w:jc w:val="both"/>
      <w:rPr>
        <w:bCs/>
        <w:sz w:val="18"/>
        <w:szCs w:val="18"/>
      </w:rPr>
    </w:pPr>
  </w:p>
  <w:p w:rsidR="00EF78F7" w:rsidRPr="002C1ECD" w:rsidRDefault="005B35EC" w:rsidP="00EF78F7">
    <w:pPr>
      <w:jc w:val="both"/>
      <w:rPr>
        <w:bCs/>
        <w:sz w:val="18"/>
        <w:szCs w:val="18"/>
      </w:rPr>
    </w:pPr>
    <w:r>
      <w:rPr>
        <w:sz w:val="18"/>
        <w:szCs w:val="18"/>
      </w:rPr>
      <w:t>AIMNotp_24</w:t>
    </w:r>
    <w:r w:rsidR="002C1ECD" w:rsidRPr="002C1ECD">
      <w:rPr>
        <w:sz w:val="18"/>
        <w:szCs w:val="18"/>
      </w:rPr>
      <w:t>0912_aizsargjoslas; Ministru kabineta noteikumu „Grozījumi Ministru kabineta 2006.gada 27.jūnija noteikumos Nr.508 „</w:t>
    </w:r>
    <w:r w:rsidR="002C1ECD" w:rsidRPr="002C1ECD">
      <w:rPr>
        <w:bCs/>
        <w:sz w:val="18"/>
        <w:szCs w:val="18"/>
      </w:rPr>
      <w:t>Noteikumi par aizsargjoslām ap valsts aizsardzības objektiem un šo aizsargjoslu platumu”</w:t>
    </w:r>
    <w:r w:rsidR="002C1ECD" w:rsidRPr="002C1ECD">
      <w:rPr>
        <w:sz w:val="18"/>
        <w:szCs w:val="18"/>
      </w:rPr>
      <w:t>” projekts</w:t>
    </w:r>
  </w:p>
  <w:p w:rsidR="00EF78F7" w:rsidRPr="0080074F" w:rsidRDefault="00DE6DA7" w:rsidP="00EF78F7">
    <w:pPr>
      <w:pStyle w:val="Footer"/>
      <w:rPr>
        <w:sz w:val="18"/>
        <w:szCs w:val="18"/>
      </w:rPr>
    </w:pPr>
  </w:p>
  <w:p w:rsidR="00EF78F7" w:rsidRDefault="00DE6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F7" w:rsidRPr="002C1ECD" w:rsidRDefault="00D45770" w:rsidP="00EF78F7">
    <w:pPr>
      <w:jc w:val="both"/>
      <w:rPr>
        <w:bCs/>
        <w:sz w:val="18"/>
        <w:szCs w:val="18"/>
      </w:rPr>
    </w:pPr>
    <w:r>
      <w:rPr>
        <w:sz w:val="18"/>
        <w:szCs w:val="18"/>
      </w:rPr>
      <w:t>A</w:t>
    </w:r>
    <w:r w:rsidR="00D25387">
      <w:rPr>
        <w:sz w:val="18"/>
        <w:szCs w:val="18"/>
      </w:rPr>
      <w:t>IMNot</w:t>
    </w:r>
    <w:r w:rsidR="00D8618A">
      <w:rPr>
        <w:sz w:val="18"/>
        <w:szCs w:val="18"/>
      </w:rPr>
      <w:t>p</w:t>
    </w:r>
    <w:r w:rsidR="005B35EC">
      <w:rPr>
        <w:sz w:val="18"/>
        <w:szCs w:val="18"/>
      </w:rPr>
      <w:t>_24</w:t>
    </w:r>
    <w:r w:rsidR="002C1ECD" w:rsidRPr="002C1ECD">
      <w:rPr>
        <w:sz w:val="18"/>
        <w:szCs w:val="18"/>
      </w:rPr>
      <w:t>0912_aizsargjoslas; Ministru kabineta noteikumu „Grozījumi Ministru kabineta 2006.gada 27.jūnija noteikumos Nr.508 „</w:t>
    </w:r>
    <w:r w:rsidR="002C1ECD" w:rsidRPr="002C1ECD">
      <w:rPr>
        <w:bCs/>
        <w:sz w:val="18"/>
        <w:szCs w:val="18"/>
      </w:rPr>
      <w:t>Noteikumi par aizsargjoslām ap valsts aizsardzības objektiem un šo aizsargjoslu platumu”</w:t>
    </w:r>
    <w:r w:rsidR="002C1ECD" w:rsidRPr="002C1ECD">
      <w:rPr>
        <w:sz w:val="18"/>
        <w:szCs w:val="18"/>
      </w:rPr>
      <w:t xml:space="preserve">” 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9A" w:rsidRDefault="00857D9A" w:rsidP="00857D9A">
      <w:r>
        <w:separator/>
      </w:r>
    </w:p>
  </w:footnote>
  <w:footnote w:type="continuationSeparator" w:id="0">
    <w:p w:rsidR="00857D9A" w:rsidRDefault="00857D9A" w:rsidP="0085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F7" w:rsidRDefault="002C1ECD" w:rsidP="00EF78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8F7" w:rsidRDefault="00DE6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F7" w:rsidRDefault="002C1ECD" w:rsidP="00EF78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DA7">
      <w:rPr>
        <w:rStyle w:val="PageNumber"/>
        <w:noProof/>
      </w:rPr>
      <w:t>3</w:t>
    </w:r>
    <w:r>
      <w:rPr>
        <w:rStyle w:val="PageNumber"/>
      </w:rPr>
      <w:fldChar w:fldCharType="end"/>
    </w:r>
  </w:p>
  <w:p w:rsidR="00EF78F7" w:rsidRDefault="00DE6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A"/>
    <w:rsid w:val="00185C39"/>
    <w:rsid w:val="001C25DB"/>
    <w:rsid w:val="0026236D"/>
    <w:rsid w:val="002C1ECD"/>
    <w:rsid w:val="00304507"/>
    <w:rsid w:val="005B35EC"/>
    <w:rsid w:val="00623E31"/>
    <w:rsid w:val="007635F3"/>
    <w:rsid w:val="00857D9A"/>
    <w:rsid w:val="008804EF"/>
    <w:rsid w:val="009A48D6"/>
    <w:rsid w:val="00AB0D65"/>
    <w:rsid w:val="00AF3AC3"/>
    <w:rsid w:val="00C729FB"/>
    <w:rsid w:val="00D25387"/>
    <w:rsid w:val="00D45770"/>
    <w:rsid w:val="00D8618A"/>
    <w:rsid w:val="00DA79D0"/>
    <w:rsid w:val="00DE6DA7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D9A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7D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D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D9A"/>
    <w:rPr>
      <w:sz w:val="24"/>
      <w:szCs w:val="24"/>
    </w:rPr>
  </w:style>
  <w:style w:type="paragraph" w:styleId="Footer">
    <w:name w:val="footer"/>
    <w:basedOn w:val="Normal"/>
    <w:link w:val="FooterChar"/>
    <w:rsid w:val="00857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D9A"/>
    <w:rPr>
      <w:sz w:val="24"/>
      <w:szCs w:val="24"/>
    </w:rPr>
  </w:style>
  <w:style w:type="character" w:styleId="PageNumber">
    <w:name w:val="page number"/>
    <w:basedOn w:val="DefaultParagraphFont"/>
    <w:rsid w:val="00857D9A"/>
  </w:style>
  <w:style w:type="paragraph" w:styleId="EnvelopeReturn">
    <w:name w:val="envelope return"/>
    <w:basedOn w:val="Normal"/>
    <w:unhideWhenUsed/>
    <w:rsid w:val="00857D9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857D9A"/>
    <w:pPr>
      <w:suppressAutoHyphens/>
      <w:spacing w:before="94" w:after="94"/>
      <w:ind w:firstLine="468"/>
      <w:jc w:val="both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857D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D9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85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D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57D9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D9A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7D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D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D9A"/>
    <w:rPr>
      <w:sz w:val="24"/>
      <w:szCs w:val="24"/>
    </w:rPr>
  </w:style>
  <w:style w:type="paragraph" w:styleId="Footer">
    <w:name w:val="footer"/>
    <w:basedOn w:val="Normal"/>
    <w:link w:val="FooterChar"/>
    <w:rsid w:val="00857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D9A"/>
    <w:rPr>
      <w:sz w:val="24"/>
      <w:szCs w:val="24"/>
    </w:rPr>
  </w:style>
  <w:style w:type="character" w:styleId="PageNumber">
    <w:name w:val="page number"/>
    <w:basedOn w:val="DefaultParagraphFont"/>
    <w:rsid w:val="00857D9A"/>
  </w:style>
  <w:style w:type="paragraph" w:styleId="EnvelopeReturn">
    <w:name w:val="envelope return"/>
    <w:basedOn w:val="Normal"/>
    <w:unhideWhenUsed/>
    <w:rsid w:val="00857D9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857D9A"/>
    <w:pPr>
      <w:suppressAutoHyphens/>
      <w:spacing w:before="94" w:after="94"/>
      <w:ind w:firstLine="468"/>
      <w:jc w:val="both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857D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D9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85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D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57D9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13A0B74D.dotm</Template>
  <TotalTime>14</TotalTime>
  <Pages>3</Pages>
  <Words>478</Words>
  <Characters>2859</Characters>
  <Application>Microsoft Office Word</Application>
  <DocSecurity>0</DocSecurity>
  <Lines>476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</vt:lpstr>
    </vt:vector>
  </TitlesOfParts>
  <Company>AIM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</dc:title>
  <dc:subject>Grozījumi Ministru kabineta 2006.gada 27.jūnija noteikumos Nr.508 „Noteikumi par aizsargjoslām ap valsts aizsardzības objektiem un šo aizsargjoslu platumu”</dc:subject>
  <dc:creator>Sanita Belrus</dc:creator>
  <dc:description>Sanita Belrus_x000d_
tālr.67335063, fakss:67212307_x000d_
e-pasts:Sanita.Belrus@mod.gov.lv</dc:description>
  <cp:lastModifiedBy>Sanita Belrus</cp:lastModifiedBy>
  <cp:revision>11</cp:revision>
  <dcterms:created xsi:type="dcterms:W3CDTF">2012-09-10T10:36:00Z</dcterms:created>
  <dcterms:modified xsi:type="dcterms:W3CDTF">2012-09-24T13:02:00Z</dcterms:modified>
</cp:coreProperties>
</file>