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68" w:rsidRPr="000618B6" w:rsidRDefault="00740268" w:rsidP="00740268">
      <w:pPr>
        <w:spacing w:after="0" w:line="240" w:lineRule="auto"/>
        <w:jc w:val="center"/>
        <w:rPr>
          <w:rFonts w:ascii="Times New Roman" w:hAnsi="Times New Roman"/>
          <w:b/>
          <w:sz w:val="28"/>
          <w:szCs w:val="28"/>
          <w:lang w:val="fr-FR"/>
        </w:rPr>
      </w:pPr>
      <w:bookmarkStart w:id="0" w:name="_GoBack"/>
      <w:bookmarkEnd w:id="0"/>
      <w:proofErr w:type="spellStart"/>
      <w:r w:rsidRPr="000618B6">
        <w:rPr>
          <w:rFonts w:ascii="Times New Roman" w:hAnsi="Times New Roman"/>
          <w:b/>
          <w:sz w:val="28"/>
          <w:szCs w:val="28"/>
          <w:lang w:val="fr-FR"/>
        </w:rPr>
        <w:t>Eiropas</w:t>
      </w:r>
      <w:proofErr w:type="spellEnd"/>
      <w:r w:rsidRPr="000618B6">
        <w:rPr>
          <w:rFonts w:ascii="Times New Roman" w:hAnsi="Times New Roman"/>
          <w:b/>
          <w:sz w:val="28"/>
          <w:szCs w:val="28"/>
          <w:lang w:val="fr-FR"/>
        </w:rPr>
        <w:t xml:space="preserve"> </w:t>
      </w:r>
      <w:proofErr w:type="spellStart"/>
      <w:r w:rsidRPr="000618B6">
        <w:rPr>
          <w:rFonts w:ascii="Times New Roman" w:hAnsi="Times New Roman"/>
          <w:b/>
          <w:sz w:val="28"/>
          <w:szCs w:val="28"/>
          <w:lang w:val="fr-FR"/>
        </w:rPr>
        <w:t>infrastruktūras</w:t>
      </w:r>
      <w:proofErr w:type="spellEnd"/>
      <w:r w:rsidRPr="000618B6">
        <w:rPr>
          <w:rFonts w:ascii="Times New Roman" w:hAnsi="Times New Roman"/>
          <w:b/>
          <w:sz w:val="28"/>
          <w:szCs w:val="28"/>
          <w:lang w:val="fr-FR"/>
        </w:rPr>
        <w:t xml:space="preserve"> </w:t>
      </w:r>
      <w:proofErr w:type="spellStart"/>
      <w:r w:rsidRPr="000618B6">
        <w:rPr>
          <w:rFonts w:ascii="Times New Roman" w:hAnsi="Times New Roman"/>
          <w:b/>
          <w:sz w:val="28"/>
          <w:szCs w:val="28"/>
          <w:lang w:val="fr-FR"/>
        </w:rPr>
        <w:t>savienošanas</w:t>
      </w:r>
      <w:proofErr w:type="spellEnd"/>
      <w:r w:rsidRPr="000618B6">
        <w:rPr>
          <w:rFonts w:ascii="Times New Roman" w:hAnsi="Times New Roman"/>
          <w:b/>
          <w:sz w:val="28"/>
          <w:szCs w:val="28"/>
          <w:lang w:val="fr-FR"/>
        </w:rPr>
        <w:t xml:space="preserve"> instruments: Transports</w:t>
      </w:r>
    </w:p>
    <w:p w:rsidR="00740268" w:rsidRPr="000618B6" w:rsidRDefault="00740268" w:rsidP="00740268">
      <w:pPr>
        <w:spacing w:after="0" w:line="240" w:lineRule="auto"/>
        <w:jc w:val="center"/>
        <w:rPr>
          <w:rFonts w:ascii="Times New Roman" w:hAnsi="Times New Roman"/>
          <w:b/>
          <w:i/>
          <w:sz w:val="28"/>
          <w:szCs w:val="28"/>
          <w:lang w:val="fr-FR"/>
        </w:rPr>
      </w:pPr>
      <w:proofErr w:type="spellStart"/>
      <w:r w:rsidRPr="000618B6">
        <w:rPr>
          <w:rFonts w:ascii="Times New Roman" w:hAnsi="Times New Roman"/>
          <w:b/>
          <w:i/>
          <w:sz w:val="28"/>
          <w:szCs w:val="28"/>
          <w:lang w:val="fr-FR"/>
        </w:rPr>
        <w:t>Latvijas</w:t>
      </w:r>
      <w:proofErr w:type="spellEnd"/>
      <w:r w:rsidRPr="000618B6">
        <w:rPr>
          <w:rFonts w:ascii="Times New Roman" w:hAnsi="Times New Roman"/>
          <w:b/>
          <w:i/>
          <w:sz w:val="28"/>
          <w:szCs w:val="28"/>
          <w:lang w:val="fr-FR"/>
        </w:rPr>
        <w:t xml:space="preserve"> ne-</w:t>
      </w:r>
      <w:proofErr w:type="spellStart"/>
      <w:r w:rsidRPr="000618B6">
        <w:rPr>
          <w:rFonts w:ascii="Times New Roman" w:hAnsi="Times New Roman"/>
          <w:b/>
          <w:i/>
          <w:sz w:val="28"/>
          <w:szCs w:val="28"/>
          <w:lang w:val="fr-FR"/>
        </w:rPr>
        <w:t>papīrs</w:t>
      </w:r>
      <w:proofErr w:type="spellEnd"/>
    </w:p>
    <w:p w:rsidR="00740268" w:rsidRPr="000618B6" w:rsidRDefault="00740268" w:rsidP="00740268">
      <w:pPr>
        <w:spacing w:after="0" w:line="240" w:lineRule="auto"/>
        <w:jc w:val="center"/>
        <w:rPr>
          <w:rFonts w:ascii="Times New Roman" w:hAnsi="Times New Roman"/>
          <w:b/>
          <w:sz w:val="28"/>
          <w:szCs w:val="28"/>
          <w:lang w:val="fr-FR"/>
        </w:rPr>
      </w:pPr>
    </w:p>
    <w:p w:rsidR="00740268" w:rsidRDefault="00740268" w:rsidP="00740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Latvija kopumā atbalsta Eiropas Komisijas piedāvājumu, ar kuru tiek izveidots Eiropas infrastruktūras savienošanas instruments (turpmāk – CEF), kura pamata uzstādījums ir sasniegt Eiropas Savienības uzstādītos mērķus transporta, enerģētikas un telekomunikāciju jomās. Šis ne-papīrs sniedz pārskatu par Latvijas interesēm CEF transporta sadaļā. </w:t>
      </w:r>
    </w:p>
    <w:p w:rsidR="00740268" w:rsidRDefault="00740268" w:rsidP="00740268">
      <w:pPr>
        <w:pStyle w:val="NoSpacing"/>
        <w:jc w:val="both"/>
        <w:rPr>
          <w:rFonts w:ascii="Times New Roman" w:hAnsi="Times New Roman" w:cs="Times New Roman"/>
          <w:sz w:val="24"/>
          <w:szCs w:val="24"/>
        </w:rPr>
      </w:pPr>
    </w:p>
    <w:p w:rsidR="00740268" w:rsidRDefault="00740268" w:rsidP="00740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Uzskatām, ka CEF finansējumam vajadzētu papildināt Kohēzijas fonda nacionālajās aploksnēs noteikto finansējumu. Ņemot vērā to, ka 2,5% no IKP nacionālo kohēzijas politikas finansējuma piešķīruma griestu noteikšana, nozīmē ievērojamu Latvijas nacionālās aploksnes samazinājumu, piedāvātā 10 </w:t>
      </w:r>
      <w:proofErr w:type="spellStart"/>
      <w:r>
        <w:rPr>
          <w:rFonts w:ascii="Times New Roman" w:hAnsi="Times New Roman" w:cs="Times New Roman"/>
          <w:sz w:val="24"/>
          <w:szCs w:val="24"/>
        </w:rPr>
        <w:t>miljrd</w:t>
      </w:r>
      <w:proofErr w:type="spellEnd"/>
      <w:r>
        <w:rPr>
          <w:rFonts w:ascii="Times New Roman" w:hAnsi="Times New Roman" w:cs="Times New Roman"/>
          <w:sz w:val="24"/>
          <w:szCs w:val="24"/>
        </w:rPr>
        <w:t xml:space="preserve">. eiro pārcelšana no Kohēzijas fonda uz CEF nozīmē vēl lielāku Latvijas piešķīruma samazinājumu. </w:t>
      </w:r>
    </w:p>
    <w:p w:rsidR="00740268" w:rsidRDefault="00740268" w:rsidP="00740268">
      <w:pPr>
        <w:pStyle w:val="NoSpacing"/>
        <w:jc w:val="both"/>
        <w:rPr>
          <w:rFonts w:ascii="Times New Roman" w:hAnsi="Times New Roman" w:cs="Times New Roman"/>
          <w:sz w:val="24"/>
          <w:szCs w:val="24"/>
        </w:rPr>
      </w:pPr>
    </w:p>
    <w:p w:rsidR="00740268" w:rsidRPr="00EE6029" w:rsidRDefault="00740268" w:rsidP="00740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Turklāt, mums ir bažas par plānotā CEF budžeta (21,7 </w:t>
      </w:r>
      <w:proofErr w:type="spellStart"/>
      <w:r>
        <w:rPr>
          <w:rFonts w:ascii="Times New Roman" w:hAnsi="Times New Roman" w:cs="Times New Roman"/>
          <w:sz w:val="24"/>
          <w:szCs w:val="24"/>
        </w:rPr>
        <w:t>miljrd</w:t>
      </w:r>
      <w:proofErr w:type="spellEnd"/>
      <w:r>
        <w:rPr>
          <w:rFonts w:ascii="Times New Roman" w:hAnsi="Times New Roman" w:cs="Times New Roman"/>
          <w:sz w:val="24"/>
          <w:szCs w:val="24"/>
        </w:rPr>
        <w:t>. eiro) pieejamību visām dalībvalstīm.</w:t>
      </w:r>
      <w:r w:rsidRPr="00EE6029">
        <w:rPr>
          <w:rFonts w:ascii="Times New Roman" w:hAnsi="Times New Roman" w:cs="Times New Roman"/>
          <w:sz w:val="24"/>
          <w:szCs w:val="24"/>
        </w:rPr>
        <w:t xml:space="preserve"> </w:t>
      </w:r>
      <w:r>
        <w:rPr>
          <w:rFonts w:ascii="Times New Roman" w:hAnsi="Times New Roman" w:cs="Times New Roman"/>
          <w:sz w:val="24"/>
          <w:szCs w:val="24"/>
        </w:rPr>
        <w:t>Ir jārada tādi nosacījumi, lai visas dalībvalstis varētu gūt labumu no šī finansējuma.</w:t>
      </w:r>
      <w:r w:rsidRPr="00EE6029">
        <w:rPr>
          <w:rFonts w:ascii="Times New Roman" w:hAnsi="Times New Roman" w:cs="Times New Roman"/>
          <w:sz w:val="24"/>
          <w:szCs w:val="24"/>
        </w:rPr>
        <w:t xml:space="preserve"> </w:t>
      </w:r>
    </w:p>
    <w:p w:rsidR="00740268" w:rsidRDefault="00740268" w:rsidP="00740268">
      <w:pPr>
        <w:pStyle w:val="NoSpacing"/>
        <w:jc w:val="both"/>
        <w:rPr>
          <w:rFonts w:ascii="Times New Roman" w:hAnsi="Times New Roman" w:cs="Times New Roman"/>
          <w:sz w:val="24"/>
          <w:szCs w:val="24"/>
        </w:rPr>
      </w:pPr>
    </w:p>
    <w:p w:rsidR="00740268" w:rsidRPr="00FE584B" w:rsidRDefault="00740268" w:rsidP="00740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Mūsu prioritāte ir </w:t>
      </w:r>
      <w:proofErr w:type="spellStart"/>
      <w:r w:rsidRPr="00FE584B">
        <w:rPr>
          <w:rFonts w:ascii="Times New Roman" w:hAnsi="Times New Roman" w:cs="Times New Roman"/>
          <w:sz w:val="24"/>
          <w:szCs w:val="24"/>
        </w:rPr>
        <w:t>Rail</w:t>
      </w:r>
      <w:proofErr w:type="spellEnd"/>
      <w:r w:rsidRPr="00FE584B">
        <w:rPr>
          <w:rFonts w:ascii="Times New Roman" w:hAnsi="Times New Roman" w:cs="Times New Roman"/>
          <w:sz w:val="24"/>
          <w:szCs w:val="24"/>
        </w:rPr>
        <w:t xml:space="preserve"> </w:t>
      </w:r>
      <w:proofErr w:type="spellStart"/>
      <w:r w:rsidRPr="00FE584B">
        <w:rPr>
          <w:rFonts w:ascii="Times New Roman" w:hAnsi="Times New Roman" w:cs="Times New Roman"/>
          <w:sz w:val="24"/>
          <w:szCs w:val="24"/>
        </w:rPr>
        <w:t>Baltica</w:t>
      </w:r>
      <w:proofErr w:type="spellEnd"/>
      <w:r w:rsidRPr="00FE584B">
        <w:rPr>
          <w:rFonts w:ascii="Times New Roman" w:hAnsi="Times New Roman" w:cs="Times New Roman"/>
          <w:sz w:val="24"/>
          <w:szCs w:val="24"/>
        </w:rPr>
        <w:t xml:space="preserve"> II projekts</w:t>
      </w:r>
      <w:r>
        <w:rPr>
          <w:rFonts w:ascii="Times New Roman" w:hAnsi="Times New Roman" w:cs="Times New Roman"/>
          <w:sz w:val="24"/>
          <w:szCs w:val="24"/>
        </w:rPr>
        <w:t>, kas</w:t>
      </w:r>
      <w:r w:rsidRPr="00FE584B">
        <w:rPr>
          <w:rFonts w:ascii="Times New Roman" w:hAnsi="Times New Roman" w:cs="Times New Roman"/>
          <w:sz w:val="24"/>
          <w:szCs w:val="24"/>
        </w:rPr>
        <w:t xml:space="preserve"> ir iekļauts Baltijas – Adrijas transporta koridorā un ir noteikts par vienu no Eiropas Savienības prioritārajiem projektiem. Mēs saskatām </w:t>
      </w:r>
      <w:proofErr w:type="spellStart"/>
      <w:r w:rsidRPr="00FE584B">
        <w:rPr>
          <w:rFonts w:ascii="Times New Roman" w:hAnsi="Times New Roman" w:cs="Times New Roman"/>
          <w:sz w:val="24"/>
          <w:szCs w:val="24"/>
        </w:rPr>
        <w:t>Rail</w:t>
      </w:r>
      <w:proofErr w:type="spellEnd"/>
      <w:r w:rsidRPr="00FE584B">
        <w:rPr>
          <w:rFonts w:ascii="Times New Roman" w:hAnsi="Times New Roman" w:cs="Times New Roman"/>
          <w:sz w:val="24"/>
          <w:szCs w:val="24"/>
        </w:rPr>
        <w:t xml:space="preserve"> </w:t>
      </w:r>
      <w:proofErr w:type="spellStart"/>
      <w:r w:rsidRPr="00FE584B">
        <w:rPr>
          <w:rFonts w:ascii="Times New Roman" w:hAnsi="Times New Roman" w:cs="Times New Roman"/>
          <w:sz w:val="24"/>
          <w:szCs w:val="24"/>
        </w:rPr>
        <w:t>Baltica</w:t>
      </w:r>
      <w:proofErr w:type="spellEnd"/>
      <w:r w:rsidRPr="00FE584B">
        <w:rPr>
          <w:rFonts w:ascii="Times New Roman" w:hAnsi="Times New Roman" w:cs="Times New Roman"/>
          <w:sz w:val="24"/>
          <w:szCs w:val="24"/>
        </w:rPr>
        <w:t xml:space="preserve"> II projektu kā līdzekli Latvijas pilnīgai integrācijai Eiropas dzelzceļa transporta infrastruktūrā. Latvijas valdības atbalsts projektam ir izteikts Valdības deklarācijā (2011. gada 25. oktobris). Turpinot diskusiju par iespējamo atbalstu projektam no CEF, jāņem vērā vairāki elementi saskaņā ar triju Baltijas valstu premjerministru </w:t>
      </w:r>
      <w:r w:rsidRPr="005D7742">
        <w:rPr>
          <w:rFonts w:ascii="Times New Roman" w:hAnsi="Times New Roman" w:cs="Times New Roman"/>
          <w:sz w:val="24"/>
          <w:szCs w:val="24"/>
        </w:rPr>
        <w:t>2011.gada 10. novembra un triju Baltijas valstu transporta ministru 2011. gada 7.decembra</w:t>
      </w:r>
      <w:r>
        <w:rPr>
          <w:rFonts w:ascii="Times New Roman" w:hAnsi="Times New Roman" w:cs="Times New Roman"/>
          <w:sz w:val="24"/>
          <w:szCs w:val="24"/>
        </w:rPr>
        <w:t xml:space="preserve"> deklarāciju</w:t>
      </w:r>
      <w:r w:rsidRPr="00FE584B">
        <w:rPr>
          <w:rFonts w:ascii="Times New Roman" w:hAnsi="Times New Roman" w:cs="Times New Roman"/>
          <w:sz w:val="24"/>
          <w:szCs w:val="24"/>
        </w:rPr>
        <w:t>:</w:t>
      </w:r>
    </w:p>
    <w:p w:rsidR="00740268" w:rsidRDefault="00740268" w:rsidP="00740268">
      <w:pPr>
        <w:pStyle w:val="NoSpacing"/>
        <w:jc w:val="both"/>
        <w:rPr>
          <w:rFonts w:ascii="Times New Roman" w:hAnsi="Times New Roman" w:cs="Times New Roman"/>
          <w:sz w:val="24"/>
          <w:szCs w:val="24"/>
        </w:rPr>
      </w:pPr>
    </w:p>
    <w:p w:rsidR="00740268" w:rsidRDefault="00740268" w:rsidP="0074026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Projektam </w:t>
      </w:r>
      <w:proofErr w:type="spellStart"/>
      <w:r>
        <w:rPr>
          <w:rFonts w:ascii="Times New Roman" w:hAnsi="Times New Roman" w:cs="Times New Roman"/>
          <w:sz w:val="24"/>
          <w:szCs w:val="24"/>
        </w:rPr>
        <w:t>Rail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xml:space="preserve"> II jānodrošina ES līdzfinansējums aptuveni 85% apmērā;</w:t>
      </w:r>
    </w:p>
    <w:p w:rsidR="00740268" w:rsidRDefault="00740268" w:rsidP="00740268">
      <w:pPr>
        <w:pStyle w:val="NoSpacing"/>
        <w:ind w:left="720"/>
        <w:jc w:val="both"/>
        <w:rPr>
          <w:rFonts w:ascii="Times New Roman" w:hAnsi="Times New Roman" w:cs="Times New Roman"/>
          <w:sz w:val="24"/>
          <w:szCs w:val="24"/>
        </w:rPr>
      </w:pPr>
    </w:p>
    <w:p w:rsidR="00740268" w:rsidRDefault="00740268" w:rsidP="00740268">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Svarīgi nodrošināt elastīgu nacionālo pieeju, plānojot maršrutu </w:t>
      </w:r>
      <w:proofErr w:type="spellStart"/>
      <w:r>
        <w:rPr>
          <w:rFonts w:ascii="Times New Roman" w:hAnsi="Times New Roman" w:cs="Times New Roman"/>
          <w:sz w:val="24"/>
          <w:szCs w:val="24"/>
        </w:rPr>
        <w:t>Rail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xml:space="preserve"> II līnijai. </w:t>
      </w:r>
      <w:proofErr w:type="spellStart"/>
      <w:r>
        <w:rPr>
          <w:rFonts w:ascii="Times New Roman" w:hAnsi="Times New Roman" w:cs="Times New Roman"/>
          <w:sz w:val="24"/>
          <w:szCs w:val="24"/>
        </w:rPr>
        <w:t>Rail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Baltica</w:t>
      </w:r>
      <w:proofErr w:type="spellEnd"/>
      <w:r>
        <w:rPr>
          <w:rFonts w:ascii="Times New Roman" w:hAnsi="Times New Roman" w:cs="Times New Roman"/>
          <w:sz w:val="24"/>
          <w:szCs w:val="24"/>
        </w:rPr>
        <w:t xml:space="preserve"> II galvenās līnijas būvniecība sāksies Daudzgadu finanšu ietvara 2014.-2020. gadam noslēgumā. Tikmēr atsevišķas projekta daļas Latvijas teritorijā jau ir identificētas un var tikt īstenotas līdz galvenā projekta uzsākšanai. Atsevišķās projekta daļas ir paredzētas, lai: </w:t>
      </w:r>
    </w:p>
    <w:p w:rsidR="00740268" w:rsidRDefault="00740268" w:rsidP="00740268">
      <w:pPr>
        <w:pStyle w:val="NoSpacing"/>
        <w:jc w:val="both"/>
        <w:rPr>
          <w:rFonts w:ascii="Times New Roman" w:hAnsi="Times New Roman" w:cs="Times New Roman"/>
          <w:sz w:val="24"/>
          <w:szCs w:val="24"/>
        </w:rPr>
      </w:pPr>
    </w:p>
    <w:p w:rsidR="00740268" w:rsidRDefault="00740268" w:rsidP="0074026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papildinātu pašreizējo Latvijas transporta un loģistikas infrastruktūru, tai skaitā uz Starptautisko lidostu „Rīga” un Rīgas brīvostu, </w:t>
      </w:r>
    </w:p>
    <w:p w:rsidR="00740268" w:rsidRDefault="00740268" w:rsidP="00740268">
      <w:pPr>
        <w:pStyle w:val="NoSpacing"/>
        <w:ind w:left="1080"/>
        <w:jc w:val="both"/>
        <w:rPr>
          <w:rFonts w:ascii="Times New Roman" w:hAnsi="Times New Roman" w:cs="Times New Roman"/>
          <w:sz w:val="24"/>
          <w:szCs w:val="24"/>
        </w:rPr>
      </w:pPr>
    </w:p>
    <w:p w:rsidR="00740268" w:rsidRDefault="00740268" w:rsidP="00740268">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īstenotu infrastruktūras risinājumus, kas novirzītu kravu plūsmu no Rīgas pilsētas centra. </w:t>
      </w:r>
    </w:p>
    <w:p w:rsidR="00740268" w:rsidRDefault="00740268" w:rsidP="00740268">
      <w:pPr>
        <w:pStyle w:val="NoSpacing"/>
        <w:jc w:val="both"/>
        <w:rPr>
          <w:rFonts w:ascii="Times New Roman" w:hAnsi="Times New Roman" w:cs="Times New Roman"/>
          <w:sz w:val="24"/>
          <w:szCs w:val="24"/>
        </w:rPr>
      </w:pPr>
    </w:p>
    <w:p w:rsidR="00740268" w:rsidRDefault="00740268" w:rsidP="00740268">
      <w:pPr>
        <w:pStyle w:val="NoSpacing"/>
        <w:jc w:val="both"/>
        <w:rPr>
          <w:rFonts w:ascii="Times New Roman" w:hAnsi="Times New Roman" w:cs="Times New Roman"/>
          <w:sz w:val="24"/>
          <w:szCs w:val="24"/>
        </w:rPr>
      </w:pPr>
      <w:r>
        <w:rPr>
          <w:rFonts w:ascii="Times New Roman" w:hAnsi="Times New Roman" w:cs="Times New Roman"/>
          <w:sz w:val="24"/>
          <w:szCs w:val="24"/>
        </w:rPr>
        <w:t xml:space="preserve">Papildus vēlamies piedāvāt veikt izmaiņas Pamattīklu koridoru kartē. TEN-T Pamattīkla koridora atzars Ventspils – Rīga – Krievijas robeža/Baltkrievijas robeža ir jāiekļauj un jāiezīmē kā daļa no koridora Nr.5 Helsinki – </w:t>
      </w:r>
      <w:proofErr w:type="spellStart"/>
      <w:r>
        <w:rPr>
          <w:rFonts w:ascii="Times New Roman" w:hAnsi="Times New Roman" w:cs="Times New Roman"/>
          <w:sz w:val="24"/>
          <w:szCs w:val="24"/>
        </w:rPr>
        <w:t>Valletta</w:t>
      </w:r>
      <w:proofErr w:type="spellEnd"/>
      <w:r>
        <w:rPr>
          <w:rFonts w:ascii="Times New Roman" w:hAnsi="Times New Roman" w:cs="Times New Roman"/>
          <w:sz w:val="24"/>
          <w:szCs w:val="24"/>
        </w:rPr>
        <w:t xml:space="preserve"> ar ostu un autoceļu-jūras savienojumiem ar Stokholmu un Hamburgu. Tas ļautu:</w:t>
      </w:r>
    </w:p>
    <w:p w:rsidR="00740268" w:rsidRDefault="00740268" w:rsidP="00740268">
      <w:pPr>
        <w:pStyle w:val="NoSpacing"/>
        <w:jc w:val="both"/>
        <w:rPr>
          <w:rFonts w:ascii="Times New Roman" w:hAnsi="Times New Roman" w:cs="Times New Roman"/>
          <w:sz w:val="24"/>
          <w:szCs w:val="24"/>
        </w:rPr>
      </w:pPr>
    </w:p>
    <w:p w:rsidR="00740268" w:rsidRDefault="00740268" w:rsidP="00740268">
      <w:pPr>
        <w:pStyle w:val="NoSpacing"/>
        <w:numPr>
          <w:ilvl w:val="0"/>
          <w:numId w:val="3"/>
        </w:numPr>
        <w:ind w:left="709"/>
        <w:jc w:val="both"/>
        <w:rPr>
          <w:rFonts w:ascii="Times New Roman" w:hAnsi="Times New Roman" w:cs="Times New Roman"/>
          <w:sz w:val="24"/>
          <w:szCs w:val="24"/>
        </w:rPr>
      </w:pPr>
      <w:r>
        <w:rPr>
          <w:rFonts w:ascii="Times New Roman" w:hAnsi="Times New Roman" w:cs="Times New Roman"/>
          <w:sz w:val="24"/>
          <w:szCs w:val="24"/>
        </w:rPr>
        <w:t>atspoguļot un tālāk nostiprināt pieaugušo Baltijas jūras reģiona ekonomisko integrāciju saskaņā ar Baltijas jūras reģiona stratēģiju (EUSBSR). Šajā kontekstā jāņem vērā arī iespējamā sinerģija, kas izriet no Ziemeļu-Dienvidu un Rietumu-</w:t>
      </w:r>
      <w:proofErr w:type="gramStart"/>
      <w:r>
        <w:rPr>
          <w:rFonts w:ascii="Times New Roman" w:hAnsi="Times New Roman" w:cs="Times New Roman"/>
          <w:sz w:val="24"/>
          <w:szCs w:val="24"/>
        </w:rPr>
        <w:t>Austrumu koridoru</w:t>
      </w:r>
      <w:proofErr w:type="gramEnd"/>
      <w:r>
        <w:rPr>
          <w:rFonts w:ascii="Times New Roman" w:hAnsi="Times New Roman" w:cs="Times New Roman"/>
          <w:sz w:val="24"/>
          <w:szCs w:val="24"/>
        </w:rPr>
        <w:t xml:space="preserve"> apvienošanas; </w:t>
      </w:r>
    </w:p>
    <w:p w:rsidR="00740268" w:rsidRDefault="00740268" w:rsidP="00740268">
      <w:pPr>
        <w:pStyle w:val="NoSpacing"/>
        <w:ind w:left="709"/>
        <w:jc w:val="both"/>
        <w:rPr>
          <w:rFonts w:ascii="Times New Roman" w:hAnsi="Times New Roman" w:cs="Times New Roman"/>
          <w:sz w:val="24"/>
          <w:szCs w:val="24"/>
        </w:rPr>
      </w:pPr>
    </w:p>
    <w:p w:rsidR="00740268" w:rsidRDefault="00740268" w:rsidP="00740268">
      <w:pPr>
        <w:pStyle w:val="NoSpacing"/>
        <w:numPr>
          <w:ilvl w:val="1"/>
          <w:numId w:val="4"/>
        </w:numPr>
        <w:ind w:left="709"/>
        <w:jc w:val="both"/>
        <w:rPr>
          <w:rFonts w:ascii="Times New Roman" w:hAnsi="Times New Roman" w:cs="Times New Roman"/>
          <w:sz w:val="24"/>
          <w:szCs w:val="24"/>
        </w:rPr>
      </w:pPr>
      <w:r w:rsidRPr="00AD4529">
        <w:rPr>
          <w:rFonts w:ascii="Times New Roman" w:hAnsi="Times New Roman" w:cs="Times New Roman"/>
          <w:sz w:val="24"/>
          <w:szCs w:val="24"/>
        </w:rPr>
        <w:t xml:space="preserve">atzīt pastāvošo esošo liela attāluma kravu plūsmu tendenci. Ņemot vērā to, ka Latvija ir lielākais kravu pārkraušanas </w:t>
      </w:r>
      <w:r>
        <w:rPr>
          <w:rFonts w:ascii="Times New Roman" w:hAnsi="Times New Roman" w:cs="Times New Roman"/>
          <w:sz w:val="24"/>
          <w:szCs w:val="24"/>
        </w:rPr>
        <w:t>centrs Eiropas Savienības</w:t>
      </w:r>
      <w:r w:rsidRPr="00AD4529">
        <w:rPr>
          <w:rFonts w:ascii="Times New Roman" w:hAnsi="Times New Roman" w:cs="Times New Roman"/>
          <w:sz w:val="24"/>
          <w:szCs w:val="24"/>
        </w:rPr>
        <w:t xml:space="preserve"> Rie</w:t>
      </w:r>
      <w:r>
        <w:rPr>
          <w:rFonts w:ascii="Times New Roman" w:hAnsi="Times New Roman" w:cs="Times New Roman"/>
          <w:sz w:val="24"/>
          <w:szCs w:val="24"/>
        </w:rPr>
        <w:t xml:space="preserve">tumu-Austrumu koridora ietvaros, </w:t>
      </w:r>
      <w:proofErr w:type="gramStart"/>
      <w:r>
        <w:rPr>
          <w:rFonts w:ascii="Times New Roman" w:hAnsi="Times New Roman" w:cs="Times New Roman"/>
          <w:sz w:val="24"/>
          <w:szCs w:val="24"/>
        </w:rPr>
        <w:t>augstāk minētā</w:t>
      </w:r>
      <w:proofErr w:type="gramEnd"/>
      <w:r>
        <w:rPr>
          <w:rFonts w:ascii="Times New Roman" w:hAnsi="Times New Roman" w:cs="Times New Roman"/>
          <w:sz w:val="24"/>
          <w:szCs w:val="24"/>
        </w:rPr>
        <w:t xml:space="preserve"> atzara iekļaušana Pamattīkla</w:t>
      </w:r>
      <w:r w:rsidRPr="00AD4529">
        <w:rPr>
          <w:rFonts w:ascii="Times New Roman" w:hAnsi="Times New Roman" w:cs="Times New Roman"/>
          <w:sz w:val="24"/>
          <w:szCs w:val="24"/>
        </w:rPr>
        <w:t xml:space="preserve"> koridoru kartē uzsvērtu stratēģisko nozīmīgumu, </w:t>
      </w:r>
      <w:r w:rsidRPr="00AD4529">
        <w:rPr>
          <w:rFonts w:ascii="Times New Roman" w:hAnsi="Times New Roman" w:cs="Times New Roman"/>
          <w:sz w:val="24"/>
          <w:szCs w:val="24"/>
        </w:rPr>
        <w:lastRenderedPageBreak/>
        <w:t xml:space="preserve">paverot plašākas iespējas CEF </w:t>
      </w:r>
      <w:r>
        <w:rPr>
          <w:rFonts w:ascii="Times New Roman" w:hAnsi="Times New Roman" w:cs="Times New Roman"/>
          <w:sz w:val="24"/>
          <w:szCs w:val="24"/>
        </w:rPr>
        <w:t>līdzekļu piesaistei</w:t>
      </w:r>
      <w:r w:rsidRPr="00AD4529">
        <w:rPr>
          <w:rFonts w:ascii="Times New Roman" w:hAnsi="Times New Roman" w:cs="Times New Roman"/>
          <w:sz w:val="24"/>
          <w:szCs w:val="24"/>
        </w:rPr>
        <w:t xml:space="preserve"> dzelzceļa elektrifikācijai un modernizācijai šī atzara ietvaros;</w:t>
      </w:r>
    </w:p>
    <w:p w:rsidR="00740268" w:rsidRDefault="00740268" w:rsidP="00740268">
      <w:pPr>
        <w:pStyle w:val="NoSpacing"/>
        <w:ind w:left="709"/>
        <w:jc w:val="both"/>
        <w:rPr>
          <w:rFonts w:ascii="Times New Roman" w:hAnsi="Times New Roman" w:cs="Times New Roman"/>
          <w:sz w:val="24"/>
          <w:szCs w:val="24"/>
        </w:rPr>
      </w:pPr>
    </w:p>
    <w:p w:rsidR="00740268" w:rsidRPr="009E3C61" w:rsidRDefault="00740268" w:rsidP="00740268">
      <w:pPr>
        <w:pStyle w:val="NoSpacing"/>
        <w:numPr>
          <w:ilvl w:val="0"/>
          <w:numId w:val="3"/>
        </w:numPr>
        <w:ind w:left="709"/>
        <w:jc w:val="both"/>
        <w:rPr>
          <w:rFonts w:ascii="Times New Roman" w:hAnsi="Times New Roman" w:cs="Times New Roman"/>
          <w:sz w:val="24"/>
          <w:szCs w:val="24"/>
        </w:rPr>
      </w:pPr>
      <w:r>
        <w:rPr>
          <w:rFonts w:ascii="Times New Roman" w:hAnsi="Times New Roman" w:cs="Times New Roman"/>
          <w:sz w:val="24"/>
          <w:szCs w:val="24"/>
        </w:rPr>
        <w:t xml:space="preserve">veicināt transporta sistēmu dažādošanu un padarītu videi draudzīgākas. Lielākais vairums kravu šajā koridorā tiek pārvadāts pa jūru un dzelzceļu, saskaņā ar vispārējo Eiropas Savienības mērķi nodrošināt tīrākus transporta risinājumus, kā tas arī noteikts EUSBSR. </w:t>
      </w:r>
    </w:p>
    <w:p w:rsidR="00740268" w:rsidRPr="000618B6" w:rsidRDefault="00740268" w:rsidP="00740268">
      <w:pPr>
        <w:pStyle w:val="ListParagraph"/>
        <w:spacing w:after="0" w:line="240" w:lineRule="auto"/>
        <w:jc w:val="both"/>
        <w:rPr>
          <w:rFonts w:ascii="Times New Roman" w:hAnsi="Times New Roman"/>
          <w:sz w:val="24"/>
          <w:szCs w:val="24"/>
        </w:rPr>
      </w:pPr>
    </w:p>
    <w:p w:rsidR="001D6F8B" w:rsidRDefault="00740268" w:rsidP="00740268">
      <w:pPr>
        <w:spacing w:after="0" w:line="240" w:lineRule="auto"/>
        <w:jc w:val="center"/>
      </w:pPr>
      <w:r>
        <w:rPr>
          <w:rFonts w:ascii="Cambria" w:hAnsi="Cambria"/>
          <w:bCs/>
          <w:noProof/>
          <w:lang w:eastAsia="lv-LV"/>
        </w:rPr>
        <w:drawing>
          <wp:inline distT="0" distB="0" distL="0" distR="0" wp14:anchorId="6FB7C960" wp14:editId="78B54B87">
            <wp:extent cx="5715000" cy="7658100"/>
            <wp:effectExtent l="0" t="0" r="0" b="0"/>
            <wp:docPr id="1" name="Picture 1" descr="TEN-T vi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 viol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7658100"/>
                    </a:xfrm>
                    <a:prstGeom prst="rect">
                      <a:avLst/>
                    </a:prstGeom>
                    <a:noFill/>
                    <a:ln>
                      <a:noFill/>
                    </a:ln>
                  </pic:spPr>
                </pic:pic>
              </a:graphicData>
            </a:graphic>
          </wp:inline>
        </w:drawing>
      </w:r>
    </w:p>
    <w:sectPr w:rsidR="001D6F8B" w:rsidSect="00B528CC">
      <w:headerReference w:type="default" r:id="rId9"/>
      <w:footerReference w:type="default" r:id="rId10"/>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7EA" w:rsidRDefault="000647EA">
      <w:pPr>
        <w:spacing w:after="0" w:line="240" w:lineRule="auto"/>
      </w:pPr>
      <w:r>
        <w:separator/>
      </w:r>
    </w:p>
  </w:endnote>
  <w:endnote w:type="continuationSeparator" w:id="0">
    <w:p w:rsidR="000647EA" w:rsidRDefault="0006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C" w:rsidRPr="00AE7C61" w:rsidRDefault="00740268" w:rsidP="00B528CC">
    <w:pPr>
      <w:rPr>
        <w:rFonts w:ascii="Times New Roman" w:hAnsi="Times New Roman"/>
        <w:b/>
        <w:sz w:val="20"/>
        <w:szCs w:val="20"/>
      </w:rPr>
    </w:pPr>
    <w:r w:rsidRPr="00AE7C61">
      <w:rPr>
        <w:rFonts w:ascii="Times New Roman" w:hAnsi="Times New Roman"/>
        <w:sz w:val="20"/>
        <w:szCs w:val="20"/>
      </w:rPr>
      <w:t>AMPiel</w:t>
    </w:r>
    <w:r w:rsidR="00C214FA">
      <w:rPr>
        <w:rFonts w:ascii="Times New Roman" w:hAnsi="Times New Roman"/>
        <w:sz w:val="20"/>
        <w:szCs w:val="20"/>
      </w:rPr>
      <w:t>1</w:t>
    </w:r>
    <w:r>
      <w:rPr>
        <w:rFonts w:ascii="Times New Roman" w:hAnsi="Times New Roman"/>
        <w:sz w:val="20"/>
        <w:szCs w:val="20"/>
      </w:rPr>
      <w:t>_13</w:t>
    </w:r>
    <w:r w:rsidRPr="00AE7C61">
      <w:rPr>
        <w:rFonts w:ascii="Times New Roman" w:hAnsi="Times New Roman"/>
        <w:sz w:val="20"/>
        <w:szCs w:val="20"/>
      </w:rPr>
      <w:t xml:space="preserve">0312_Par Latvijas interešu saskaņotu nodrošināšanu </w:t>
    </w:r>
    <w:r>
      <w:rPr>
        <w:rFonts w:ascii="Times New Roman" w:hAnsi="Times New Roman"/>
        <w:sz w:val="20"/>
        <w:szCs w:val="20"/>
      </w:rPr>
      <w:t>transporta infrastruktūras jomā</w:t>
    </w:r>
  </w:p>
  <w:p w:rsidR="00B528CC" w:rsidRPr="008C2183" w:rsidRDefault="000647EA" w:rsidP="00C73EAA">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7EA" w:rsidRDefault="000647EA">
      <w:pPr>
        <w:spacing w:after="0" w:line="240" w:lineRule="auto"/>
      </w:pPr>
      <w:r>
        <w:separator/>
      </w:r>
    </w:p>
  </w:footnote>
  <w:footnote w:type="continuationSeparator" w:id="0">
    <w:p w:rsidR="000647EA" w:rsidRDefault="00064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C" w:rsidRPr="00085FF1" w:rsidRDefault="00740268" w:rsidP="00B528CC">
    <w:pPr>
      <w:pStyle w:val="Header"/>
      <w:jc w:val="center"/>
      <w:rPr>
        <w:rFonts w:ascii="Times New Roman" w:hAnsi="Times New Roman"/>
        <w:sz w:val="24"/>
        <w:szCs w:val="24"/>
      </w:rPr>
    </w:pPr>
    <w:r>
      <w:rPr>
        <w:rFonts w:ascii="Times New Roman" w:hAnsi="Times New Roman"/>
        <w:caps/>
        <w:sz w:val="24"/>
        <w:szCs w:val="24"/>
      </w:rPr>
      <w:tab/>
    </w:r>
    <w:r>
      <w:rPr>
        <w:rFonts w:ascii="Times New Roman" w:hAnsi="Times New Roman"/>
        <w:caps/>
        <w:sz w:val="24"/>
        <w:szCs w:val="24"/>
      </w:rPr>
      <w:tab/>
    </w:r>
    <w:r w:rsidRPr="00085FF1">
      <w:rPr>
        <w:rFonts w:ascii="Times New Roman" w:hAnsi="Times New Roman"/>
        <w:i/>
        <w:caps/>
        <w:sz w:val="24"/>
        <w:szCs w:val="24"/>
      </w:rPr>
      <w:t>P</w:t>
    </w:r>
    <w:r>
      <w:rPr>
        <w:rFonts w:ascii="Times New Roman" w:hAnsi="Times New Roman"/>
        <w:i/>
        <w:sz w:val="24"/>
        <w:szCs w:val="24"/>
      </w:rPr>
      <w:t>ielikums Nr.1</w:t>
    </w:r>
    <w:r w:rsidRPr="00085FF1">
      <w:rPr>
        <w:rFonts w:ascii="Times New Roman" w:hAnsi="Times New Roman"/>
        <w:i/>
        <w:sz w:val="24"/>
        <w:szCs w:val="24"/>
      </w:rPr>
      <w:t>.</w:t>
    </w:r>
  </w:p>
  <w:p w:rsidR="00B528CC" w:rsidRDefault="00064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0689"/>
    <w:multiLevelType w:val="hybridMultilevel"/>
    <w:tmpl w:val="B914B98A"/>
    <w:lvl w:ilvl="0" w:tplc="A60CA7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9365EDF"/>
    <w:multiLevelType w:val="hybridMultilevel"/>
    <w:tmpl w:val="1D52183C"/>
    <w:lvl w:ilvl="0" w:tplc="04260003">
      <w:start w:val="1"/>
      <w:numFmt w:val="bullet"/>
      <w:lvlText w:val="o"/>
      <w:lvlJc w:val="left"/>
      <w:pPr>
        <w:ind w:left="1287" w:hanging="360"/>
      </w:pPr>
      <w:rPr>
        <w:rFonts w:ascii="Courier New" w:hAnsi="Courier New" w:cs="Courier New" w:hint="default"/>
      </w:rPr>
    </w:lvl>
    <w:lvl w:ilvl="1" w:tplc="3D381DDE">
      <w:numFmt w:val="bullet"/>
      <w:lvlText w:val=""/>
      <w:lvlJc w:val="left"/>
      <w:pPr>
        <w:ind w:left="3087" w:hanging="1440"/>
      </w:pPr>
      <w:rPr>
        <w:rFonts w:ascii="Symbol" w:eastAsiaTheme="minorHAnsi" w:hAnsi="Symbol" w:cs="Times New Roman"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54D4030C"/>
    <w:multiLevelType w:val="hybridMultilevel"/>
    <w:tmpl w:val="39025F56"/>
    <w:lvl w:ilvl="0" w:tplc="04260003">
      <w:start w:val="1"/>
      <w:numFmt w:val="bullet"/>
      <w:lvlText w:val="o"/>
      <w:lvlJc w:val="left"/>
      <w:pPr>
        <w:ind w:left="1429" w:hanging="360"/>
      </w:pPr>
      <w:rPr>
        <w:rFonts w:ascii="Courier New" w:hAnsi="Courier New" w:cs="Courier New"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73205FBD"/>
    <w:multiLevelType w:val="hybridMultilevel"/>
    <w:tmpl w:val="268E6E5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68"/>
    <w:rsid w:val="0001571B"/>
    <w:rsid w:val="000647EA"/>
    <w:rsid w:val="00740268"/>
    <w:rsid w:val="00B85C19"/>
    <w:rsid w:val="00C21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0268"/>
    <w:pPr>
      <w:ind w:left="720"/>
      <w:contextualSpacing/>
    </w:pPr>
  </w:style>
  <w:style w:type="paragraph" w:styleId="Header">
    <w:name w:val="header"/>
    <w:basedOn w:val="Normal"/>
    <w:link w:val="HeaderChar"/>
    <w:unhideWhenUsed/>
    <w:rsid w:val="00740268"/>
    <w:pPr>
      <w:tabs>
        <w:tab w:val="center" w:pos="4153"/>
        <w:tab w:val="right" w:pos="8306"/>
      </w:tabs>
      <w:spacing w:after="0" w:line="240" w:lineRule="auto"/>
    </w:pPr>
  </w:style>
  <w:style w:type="character" w:customStyle="1" w:styleId="HeaderChar">
    <w:name w:val="Header Char"/>
    <w:basedOn w:val="DefaultParagraphFont"/>
    <w:link w:val="Header"/>
    <w:rsid w:val="00740268"/>
    <w:rPr>
      <w:rFonts w:ascii="Calibri" w:eastAsia="Calibri" w:hAnsi="Calibri" w:cs="Times New Roman"/>
    </w:rPr>
  </w:style>
  <w:style w:type="paragraph" w:styleId="Footer">
    <w:name w:val="footer"/>
    <w:basedOn w:val="Normal"/>
    <w:link w:val="FooterChar"/>
    <w:uiPriority w:val="99"/>
    <w:unhideWhenUsed/>
    <w:rsid w:val="007402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268"/>
    <w:rPr>
      <w:rFonts w:ascii="Calibri" w:eastAsia="Calibri" w:hAnsi="Calibri" w:cs="Times New Roman"/>
    </w:rPr>
  </w:style>
  <w:style w:type="paragraph" w:styleId="NoSpacing">
    <w:name w:val="No Spacing"/>
    <w:uiPriority w:val="1"/>
    <w:qFormat/>
    <w:rsid w:val="00740268"/>
    <w:pPr>
      <w:spacing w:after="0" w:line="240" w:lineRule="auto"/>
    </w:pPr>
  </w:style>
  <w:style w:type="paragraph" w:styleId="BalloonText">
    <w:name w:val="Balloon Text"/>
    <w:basedOn w:val="Normal"/>
    <w:link w:val="BalloonTextChar"/>
    <w:uiPriority w:val="99"/>
    <w:semiHidden/>
    <w:unhideWhenUsed/>
    <w:rsid w:val="00740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6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0268"/>
    <w:pPr>
      <w:ind w:left="720"/>
      <w:contextualSpacing/>
    </w:pPr>
  </w:style>
  <w:style w:type="paragraph" w:styleId="Header">
    <w:name w:val="header"/>
    <w:basedOn w:val="Normal"/>
    <w:link w:val="HeaderChar"/>
    <w:unhideWhenUsed/>
    <w:rsid w:val="00740268"/>
    <w:pPr>
      <w:tabs>
        <w:tab w:val="center" w:pos="4153"/>
        <w:tab w:val="right" w:pos="8306"/>
      </w:tabs>
      <w:spacing w:after="0" w:line="240" w:lineRule="auto"/>
    </w:pPr>
  </w:style>
  <w:style w:type="character" w:customStyle="1" w:styleId="HeaderChar">
    <w:name w:val="Header Char"/>
    <w:basedOn w:val="DefaultParagraphFont"/>
    <w:link w:val="Header"/>
    <w:rsid w:val="00740268"/>
    <w:rPr>
      <w:rFonts w:ascii="Calibri" w:eastAsia="Calibri" w:hAnsi="Calibri" w:cs="Times New Roman"/>
    </w:rPr>
  </w:style>
  <w:style w:type="paragraph" w:styleId="Footer">
    <w:name w:val="footer"/>
    <w:basedOn w:val="Normal"/>
    <w:link w:val="FooterChar"/>
    <w:uiPriority w:val="99"/>
    <w:unhideWhenUsed/>
    <w:rsid w:val="007402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0268"/>
    <w:rPr>
      <w:rFonts w:ascii="Calibri" w:eastAsia="Calibri" w:hAnsi="Calibri" w:cs="Times New Roman"/>
    </w:rPr>
  </w:style>
  <w:style w:type="paragraph" w:styleId="NoSpacing">
    <w:name w:val="No Spacing"/>
    <w:uiPriority w:val="1"/>
    <w:qFormat/>
    <w:rsid w:val="00740268"/>
    <w:pPr>
      <w:spacing w:after="0" w:line="240" w:lineRule="auto"/>
    </w:pPr>
  </w:style>
  <w:style w:type="paragraph" w:styleId="BalloonText">
    <w:name w:val="Balloon Text"/>
    <w:basedOn w:val="Normal"/>
    <w:link w:val="BalloonTextChar"/>
    <w:uiPriority w:val="99"/>
    <w:semiHidden/>
    <w:unhideWhenUsed/>
    <w:rsid w:val="00740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2268</Words>
  <Characters>1294</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Zigmars Zilgalvis</dc:creator>
  <cp:lastModifiedBy>Zigmars Zilgalvis</cp:lastModifiedBy>
  <cp:revision>3</cp:revision>
  <cp:lastPrinted>2012-03-13T13:21:00Z</cp:lastPrinted>
  <dcterms:created xsi:type="dcterms:W3CDTF">2012-03-13T10:03:00Z</dcterms:created>
  <dcterms:modified xsi:type="dcterms:W3CDTF">2012-03-13T13:28:00Z</dcterms:modified>
</cp:coreProperties>
</file>