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2A" w:rsidRPr="007E026C" w:rsidRDefault="00DE052A" w:rsidP="00DE052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E026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REPUBLIKAS MINISTRU KABINETS</w:t>
      </w:r>
    </w:p>
    <w:p w:rsidR="00DE052A" w:rsidRPr="007E026C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EA1D54" w:rsidRPr="009C1B15" w:rsidRDefault="00EA1D54" w:rsidP="00EA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A1D54" w:rsidRPr="007E026C" w:rsidTr="00EC547A">
        <w:tc>
          <w:tcPr>
            <w:tcW w:w="4261" w:type="dxa"/>
          </w:tcPr>
          <w:p w:rsidR="00EA1D54" w:rsidRPr="009C1B15" w:rsidRDefault="00EA1D54" w:rsidP="00EA1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2011. gada ___. novembrī</w:t>
            </w:r>
          </w:p>
          <w:p w:rsidR="00EA1D54" w:rsidRPr="009C1B15" w:rsidRDefault="00EA1D54" w:rsidP="00EA1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Rīgā</w:t>
            </w:r>
          </w:p>
        </w:tc>
        <w:tc>
          <w:tcPr>
            <w:tcW w:w="4261" w:type="dxa"/>
          </w:tcPr>
          <w:p w:rsidR="00EA1D54" w:rsidRPr="009C1B15" w:rsidRDefault="00EA1D54" w:rsidP="00EC547A">
            <w:pPr>
              <w:tabs>
                <w:tab w:val="left" w:pos="2039"/>
                <w:tab w:val="right" w:pos="3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</w:t>
            </w: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9C1B15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Rīkojums</w:t>
              </w:r>
            </w:smartTag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 </w:t>
            </w:r>
          </w:p>
          <w:p w:rsidR="00EA1D54" w:rsidRPr="009C1B15" w:rsidRDefault="00EA1D54" w:rsidP="00EC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(prot. Nr.</w:t>
            </w:r>
            <w:proofErr w:type="gramStart"/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proofErr w:type="gramEnd"/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§)</w:t>
            </w:r>
          </w:p>
        </w:tc>
      </w:tr>
    </w:tbl>
    <w:p w:rsidR="00DE052A" w:rsidRPr="009C1B15" w:rsidRDefault="00DE052A" w:rsidP="00FA363C">
      <w:pPr>
        <w:spacing w:after="0" w:line="240" w:lineRule="auto"/>
        <w:ind w:left="1701" w:right="567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7E026C" w:rsidRDefault="00DE052A" w:rsidP="00DE05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  <w:r w:rsidRPr="007E026C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Par darba grupas </w:t>
      </w:r>
      <w:r w:rsidR="007E026C" w:rsidRPr="007E026C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izveidošanu </w:t>
      </w:r>
      <w:r w:rsidRPr="007E026C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Latvijas dalības nodrošināšanai </w:t>
      </w:r>
      <w:r w:rsidR="0086549E" w:rsidRPr="007E026C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„</w:t>
      </w:r>
      <w:r w:rsidRPr="007E026C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Atvērtas pārvaldības partnerības” iniciatīvā </w:t>
      </w: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</w:p>
    <w:p w:rsidR="00DE052A" w:rsidRPr="009C1B15" w:rsidRDefault="00DE052A" w:rsidP="009C1B15">
      <w:pPr>
        <w:numPr>
          <w:ilvl w:val="0"/>
          <w:numId w:val="1"/>
        </w:numPr>
        <w:tabs>
          <w:tab w:val="left" w:pos="284"/>
        </w:tabs>
        <w:spacing w:before="75" w:after="75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Lai nodrošinātu saistību izpildi, kas izriet no Latvijas dalības „Atvērtas pārvaldības partnerības” iniciatīvā, izveidot darba grupu šādā sastāvā:</w:t>
      </w:r>
    </w:p>
    <w:p w:rsidR="00DE052A" w:rsidRPr="009C1B15" w:rsidRDefault="00DE052A" w:rsidP="009F39F0">
      <w:pPr>
        <w:tabs>
          <w:tab w:val="left" w:pos="127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9F39F0">
      <w:pPr>
        <w:tabs>
          <w:tab w:val="left" w:pos="127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Darba grupas vadītājs</w:t>
      </w:r>
    </w:p>
    <w:p w:rsidR="009F39F0" w:rsidRPr="009C1B15" w:rsidRDefault="009F39F0" w:rsidP="00464A28">
      <w:pPr>
        <w:tabs>
          <w:tab w:val="left" w:pos="127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FA363C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R.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Muciņš</w:t>
      </w:r>
      <w:r w:rsidR="0086549E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–</w:t>
      </w:r>
      <w:r w:rsidR="0086549E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DE052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Ārlietu ministrijas </w:t>
      </w:r>
      <w:r w:rsidR="0086549E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Otrā d</w:t>
      </w:r>
      <w:r w:rsidR="00DE052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ivpusējo attiecību departamenta direktors</w:t>
      </w:r>
    </w:p>
    <w:p w:rsidR="009F39F0" w:rsidRPr="009C1B15" w:rsidRDefault="009F39F0" w:rsidP="00464A28">
      <w:pPr>
        <w:tabs>
          <w:tab w:val="left" w:pos="2268"/>
        </w:tabs>
        <w:spacing w:after="0" w:line="240" w:lineRule="auto"/>
        <w:ind w:left="1418" w:hanging="1418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ind w:left="1418" w:hanging="1418"/>
        <w:jc w:val="center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Darba grupas locekļi</w:t>
      </w:r>
      <w:r w:rsidR="00FA363C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:</w:t>
      </w:r>
    </w:p>
    <w:p w:rsidR="009F39F0" w:rsidRPr="009C1B15" w:rsidRDefault="009F39F0" w:rsidP="00464A28">
      <w:pPr>
        <w:spacing w:after="0" w:line="240" w:lineRule="auto"/>
        <w:ind w:left="1418" w:hanging="1418"/>
        <w:jc w:val="center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Aišpure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Aizsardzības ministrijas Administratīvās nodaļas vadītāja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B.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Buse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Satiksmes ministrijas Finanšu un attīstības plānošanas departamenta vecākā referente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Drondina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Vides aizsardzības un reģionālās attīstības ministrijas politikas koordinācijas departamenta direktora vietniece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Dubova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Korupcijas </w:t>
      </w:r>
      <w:r w:rsidR="00FA363C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novēršanas un apkarošanas biroja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FA363C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g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alvenā speciāliste starptautiskās sadarbības jautājumos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V.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Feodorova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Ekonomikas ministrijas Stratēģiskās plānošanas un resursu vadības departamenta direktore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Juršēvics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Iekšlietu ministrijas Nozares politikas departamenta Politikas plānošanas nodaļas vecākais referents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R.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Kalniņš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Ārlietu ministrijas 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Otrā d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ivpusējo attiecību departamenta Amerikas un Karību valstu nodaļas 3.sekretārs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Kurme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Labklājības ministrijas </w:t>
      </w:r>
      <w:r w:rsidR="00FD297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ministra biroja vadītāja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U.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Lielpēters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Kultūras ministrijas valsts sekretāra vietnieks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P.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Lībietis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Finanšu ministrijas Stratēģiskās plānošanas un personālvadības departamenta direktors</w:t>
      </w:r>
    </w:p>
    <w:p w:rsidR="009F39F0" w:rsidRPr="009C1B15" w:rsidRDefault="009F39F0" w:rsidP="00464A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9C1B1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Nābels-Šneiders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Zemkopības ministrijas Starptautisko lietu un stratēģijas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analīzes departamenta Starptautisko lietu nodaļas vadītājs</w:t>
      </w:r>
    </w:p>
    <w:p w:rsidR="009F39F0" w:rsidRPr="009C1B15" w:rsidRDefault="009F39F0" w:rsidP="00464A28">
      <w:pPr>
        <w:tabs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tabs>
          <w:tab w:val="left" w:pos="141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K.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Pommere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Tieslietu ministrijas Eiropas lietu departamenta direktore</w:t>
      </w:r>
    </w:p>
    <w:p w:rsidR="009F39F0" w:rsidRDefault="009F39F0" w:rsidP="00464A28">
      <w:pPr>
        <w:tabs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F8379D" w:rsidRDefault="00F8379D" w:rsidP="00464A28">
      <w:pPr>
        <w:tabs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lv-LV" w:eastAsia="zh-CN"/>
        </w:rPr>
        <w:t>K. Sniedze – Ārlietu ministrijas Starptautisko organizāciju nodaļas vadītājs</w:t>
      </w:r>
    </w:p>
    <w:p w:rsidR="00F8379D" w:rsidRPr="009C1B15" w:rsidRDefault="00F8379D" w:rsidP="00464A28">
      <w:pPr>
        <w:tabs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tabs>
          <w:tab w:val="left" w:pos="127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Sīka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Izglītības un zinātnes ministrijas valsts sekretāra vietniece</w:t>
      </w:r>
    </w:p>
    <w:p w:rsidR="009F39F0" w:rsidRPr="009C1B15" w:rsidRDefault="009F39F0" w:rsidP="00464A28">
      <w:pPr>
        <w:tabs>
          <w:tab w:val="left" w:pos="127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464A28">
      <w:pPr>
        <w:tabs>
          <w:tab w:val="left" w:pos="127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I.</w:t>
      </w:r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 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Šmate</w:t>
      </w:r>
      <w:proofErr w:type="spellEnd"/>
      <w:r w:rsidR="00464A28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–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Veselības ministrijas Sabiedrības veselības departamenta direktore</w:t>
      </w:r>
    </w:p>
    <w:p w:rsidR="00DE052A" w:rsidRPr="009C1B15" w:rsidRDefault="00DE052A" w:rsidP="009F39F0">
      <w:pPr>
        <w:tabs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bookmarkStart w:id="0" w:name="_GoBack"/>
      <w:bookmarkEnd w:id="0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Darba grupas vadītājs darba grupas darbā pieaicina nevalstisko organizāciju </w:t>
      </w:r>
      <w:r w:rsidR="003E0B80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un privātā sektora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pārstāvjus.</w:t>
      </w:r>
    </w:p>
    <w:p w:rsidR="00DE052A" w:rsidRPr="009C1B15" w:rsidRDefault="00DE052A" w:rsidP="00865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Darba grupas vadītājs sasauc darba grupas sanāksmes pēc savas iniciatīvas vai darba grupas locekļu ierosinājuma.</w:t>
      </w:r>
    </w:p>
    <w:p w:rsidR="00DE052A" w:rsidRPr="009C1B15" w:rsidRDefault="00DE052A" w:rsidP="00865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9E4CCB" w:rsidRPr="009C1B15" w:rsidRDefault="00DE052A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Darba grupa</w:t>
      </w:r>
      <w:r w:rsidR="009E4CCB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FB3660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līdz 2012. gada 1. martam </w:t>
      </w:r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sagatavo</w:t>
      </w:r>
      <w:proofErr w:type="gramStart"/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3C79A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un</w:t>
      </w:r>
      <w:proofErr w:type="gramEnd"/>
      <w:r w:rsidR="003C79A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9E4CCB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ārlietu ministrs līdz 2012. gada </w:t>
      </w:r>
      <w:r w:rsidR="007335B0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15</w:t>
      </w:r>
      <w:r w:rsidR="009E4CCB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. martam iesniedz</w:t>
      </w:r>
      <w:r w:rsidR="003C79A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0C532E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izskatīšanai Ministru kabinetā</w:t>
      </w:r>
      <w:r w:rsidR="00EC4AF2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Latvijas </w:t>
      </w:r>
      <w:r w:rsidR="00C41F3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n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acionālo rīcības plānu</w:t>
      </w:r>
      <w:r w:rsidR="00C41F3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„Atvērtas pārvaldības partnerības” iniciatīv</w:t>
      </w:r>
      <w:r w:rsidR="000C532E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as</w:t>
      </w:r>
      <w:r w:rsidR="00C41F3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0C532E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īstenošanai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;</w:t>
      </w:r>
    </w:p>
    <w:p w:rsidR="009E4CCB" w:rsidRPr="009C1B15" w:rsidRDefault="009E4CCB" w:rsidP="0086549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423155" w:rsidRPr="009C1B15" w:rsidRDefault="000C532E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Darba grupa reizi gadā </w:t>
      </w:r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ne vēlāk kā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līdz 1. martam sagatavo</w:t>
      </w:r>
      <w:proofErr w:type="gram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un</w:t>
      </w:r>
      <w:proofErr w:type="gramEnd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ārlietu ministrs </w:t>
      </w:r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līdz 15. martam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iesniedz izskatīšanai Ministru kabinetā informatīvo ziņojumu par Latvijas nacionālā rīcības plāna „Atvērtas pārvaldības partnerības” iniciatīvas </w:t>
      </w:r>
      <w:r w:rsidR="001F37B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ieviešana</w:t>
      </w:r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</w:t>
      </w:r>
      <w:r w:rsidR="001F37B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rezultātiem un gaitu </w:t>
      </w:r>
      <w:r w:rsidR="00303191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iepriekšējā kalendārā gada laikā</w:t>
      </w:r>
      <w:r w:rsidR="00DE052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;</w:t>
      </w:r>
    </w:p>
    <w:p w:rsidR="00423155" w:rsidRPr="009C1B15" w:rsidRDefault="00423155" w:rsidP="00865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423155" w:rsidRPr="009C1B15" w:rsidRDefault="00423155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Ārlietu ministrs nodrošina Latvijas nacionālā rīcības plāna un </w:t>
      </w:r>
      <w:r w:rsidR="001F37B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ziņojum</w:t>
      </w:r>
      <w:r w:rsidR="001F37BA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a</w:t>
      </w:r>
      <w:r w:rsidR="001F37B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par tā izpildi iesniegšanu „Atvērtas pārvaldības partnerības” iniciatīvas </w:t>
      </w:r>
      <w:r w:rsidR="00284DE2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starptautiskajiem partneriem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;</w:t>
      </w:r>
    </w:p>
    <w:p w:rsidR="00303191" w:rsidRPr="009C1B15" w:rsidRDefault="00303191" w:rsidP="00865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303191" w:rsidP="00EA1D5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Darba grupa </w:t>
      </w:r>
      <w:r w:rsidR="00C41F39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zpilda</w:t>
      </w:r>
      <w:r w:rsidR="00DE052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citas no dalības „Atvērtas pārvaldības partnerības” iniciatīv</w:t>
      </w:r>
      <w:r w:rsidR="003E0B80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ā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izrietošas saistības;</w:t>
      </w:r>
    </w:p>
    <w:p w:rsidR="00DE052A" w:rsidRPr="009C1B15" w:rsidRDefault="00DE052A" w:rsidP="00865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303191" w:rsidP="008654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Darba grupas </w:t>
      </w:r>
      <w:r w:rsidR="00EA1D54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>locekļi</w:t>
      </w:r>
      <w:r w:rsidR="001F37BA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ir atbildīgi par sadarbību atbilstoši kompetencei;</w:t>
      </w:r>
    </w:p>
    <w:p w:rsidR="00303191" w:rsidRPr="009C1B15" w:rsidRDefault="00303191" w:rsidP="0086549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303191" w:rsidRPr="009C1B15" w:rsidRDefault="00303191" w:rsidP="009C1B1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7"/>
      <w:bookmarkEnd w:id="1"/>
      <w:r w:rsidRPr="009C1B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Darba grupas sēdes tiek protokolētas, darba grupas sēžu protokolus paraksta darba grupas vadītājs;</w:t>
      </w:r>
    </w:p>
    <w:p w:rsidR="00303191" w:rsidRPr="009C1B15" w:rsidRDefault="00303191" w:rsidP="0086549E">
      <w:pPr>
        <w:pStyle w:val="ListParagraph"/>
        <w:tabs>
          <w:tab w:val="left" w:pos="284"/>
        </w:tabs>
        <w:spacing w:after="0" w:line="240" w:lineRule="auto"/>
        <w:ind w:left="0" w:right="45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303191" w:rsidRPr="009C1B15" w:rsidRDefault="00303191" w:rsidP="009C1B1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" w:name="p8"/>
      <w:bookmarkEnd w:id="2"/>
      <w:r w:rsidRPr="009C1B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Darba grupas sekretariāta funkcijas pilda Ārlietu ministrija;</w:t>
      </w:r>
    </w:p>
    <w:p w:rsidR="00303191" w:rsidRPr="009C1B15" w:rsidRDefault="00303191" w:rsidP="0086549E">
      <w:pPr>
        <w:pStyle w:val="ListParagraph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303191" w:rsidRPr="009C1B15" w:rsidRDefault="00303191" w:rsidP="009C1B1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C1B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Ārlietu ministrija nodrošina Latvijas nacionālā rīcības plāna un ziņojumu par tā izpildi tulkošanu angļu valod</w:t>
      </w:r>
      <w:r w:rsidR="00423155" w:rsidRPr="009C1B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ā.</w:t>
      </w: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7E026C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</w:pP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Ministru prezidents</w:t>
      </w:r>
      <w:r w:rsidR="0086549E"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</w:t>
      </w:r>
      <w:r w:rsidR="0086549E"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ab/>
      </w: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V.Dombrovskis</w:t>
      </w: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B01450" w:rsidRPr="009C1B15" w:rsidRDefault="00B0145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FA363C" w:rsidRPr="007E026C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Ārlietu </w:t>
      </w:r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ministrs</w:t>
      </w:r>
      <w:proofErr w:type="gramStart"/>
      <w:r w:rsidR="00464A28"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</w:t>
      </w:r>
      <w:r w:rsidR="009C1B15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               </w:t>
      </w:r>
      <w:r w:rsidR="002B6581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          </w:t>
      </w:r>
      <w:r w:rsidR="009C1B15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                                       </w:t>
      </w:r>
      <w:proofErr w:type="gramEnd"/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 xml:space="preserve">E. </w:t>
      </w:r>
      <w:proofErr w:type="spellStart"/>
      <w:r w:rsidRPr="007E026C">
        <w:rPr>
          <w:rFonts w:ascii="Times New Roman" w:eastAsia="SimSun" w:hAnsi="Times New Roman" w:cs="Times New Roman"/>
          <w:bCs/>
          <w:sz w:val="28"/>
          <w:szCs w:val="28"/>
          <w:lang w:val="lv-LV" w:eastAsia="zh-CN"/>
        </w:rPr>
        <w:t>Rinkēvičs</w:t>
      </w:r>
      <w:proofErr w:type="spellEnd"/>
    </w:p>
    <w:p w:rsidR="00FA363C" w:rsidRPr="009C1B15" w:rsidRDefault="00FA363C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B01450" w:rsidRPr="009C1B15" w:rsidRDefault="00B01450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FA363C" w:rsidRPr="009C1B15" w:rsidRDefault="00FA363C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FA363C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Iesniedzējs: ārlietu ministrs</w:t>
      </w:r>
      <w:proofErr w:type="gram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</w:t>
      </w:r>
      <w:r w:rsidR="002B6581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                                           </w:t>
      </w:r>
      <w:proofErr w:type="gramEnd"/>
      <w:r w:rsidR="0086549E" w:rsidRPr="007E026C">
        <w:rPr>
          <w:rFonts w:ascii="Times New Roman" w:eastAsia="SimSun" w:hAnsi="Times New Roman" w:cs="Times New Roman"/>
          <w:sz w:val="28"/>
          <w:szCs w:val="28"/>
          <w:lang w:val="lv-LV" w:eastAsia="zh-CN"/>
        </w:rPr>
        <w:tab/>
      </w: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E. </w:t>
      </w:r>
      <w:proofErr w:type="spellStart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Rinkēvič</w:t>
      </w:r>
      <w:r w:rsidR="00537A26"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</w:t>
      </w:r>
      <w:proofErr w:type="spellEnd"/>
    </w:p>
    <w:p w:rsidR="00DE052A" w:rsidRPr="009C1B15" w:rsidRDefault="00DE052A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FA363C" w:rsidRPr="009C1B15" w:rsidRDefault="00FA363C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B01450" w:rsidRPr="009C1B15" w:rsidRDefault="00B01450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>Vīzē: valsts sekretār</w:t>
      </w:r>
      <w:r w:rsidR="005D24CA">
        <w:rPr>
          <w:rFonts w:ascii="Times New Roman" w:eastAsia="SimSun" w:hAnsi="Times New Roman" w:cs="Times New Roman"/>
          <w:sz w:val="28"/>
          <w:szCs w:val="28"/>
          <w:lang w:val="lv-LV" w:eastAsia="zh-CN"/>
        </w:rPr>
        <w:t>s</w:t>
      </w:r>
      <w:proofErr w:type="gramStart"/>
      <w:r w:rsidR="002B6581">
        <w:rPr>
          <w:rFonts w:ascii="Times New Roman" w:eastAsia="SimSun" w:hAnsi="Times New Roman" w:cs="Times New Roman"/>
          <w:sz w:val="28"/>
          <w:szCs w:val="28"/>
          <w:lang w:val="lv-LV" w:eastAsia="zh-CN"/>
        </w:rPr>
        <w:t xml:space="preserve">                                                      </w:t>
      </w:r>
      <w:proofErr w:type="gramEnd"/>
      <w:r w:rsidRPr="009C1B15">
        <w:rPr>
          <w:rFonts w:ascii="Times New Roman" w:eastAsia="SimSun" w:hAnsi="Times New Roman" w:cs="Times New Roman"/>
          <w:sz w:val="28"/>
          <w:szCs w:val="28"/>
          <w:lang w:val="lv-LV" w:eastAsia="zh-CN"/>
        </w:rPr>
        <w:tab/>
        <w:t>A.Teikmanis</w:t>
      </w:r>
    </w:p>
    <w:p w:rsidR="00DE052A" w:rsidRPr="009C1B15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9C1B15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B01450" w:rsidRPr="009C1B15" w:rsidRDefault="00B01450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FD297A" w:rsidRPr="009C1B15" w:rsidRDefault="00FD297A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A51116" w:rsidRDefault="00D30D5A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>24</w:t>
      </w:r>
      <w:r w:rsidR="00DE052A"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.</w:t>
      </w:r>
      <w:r w:rsidR="00A51116"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1</w:t>
      </w:r>
      <w:r w:rsid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1</w:t>
      </w:r>
      <w:r w:rsidR="00DE052A"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.2011. </w:t>
      </w:r>
    </w:p>
    <w:p w:rsidR="00DE052A" w:rsidRPr="00A51116" w:rsidRDefault="00A51116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4</w:t>
      </w:r>
      <w:r w:rsidR="00F8379D">
        <w:rPr>
          <w:rFonts w:ascii="Times New Roman" w:eastAsia="SimSun" w:hAnsi="Times New Roman" w:cs="Times New Roman"/>
          <w:sz w:val="20"/>
          <w:szCs w:val="20"/>
          <w:lang w:val="lv-LV" w:eastAsia="zh-CN"/>
        </w:rPr>
        <w:t>25</w:t>
      </w:r>
    </w:p>
    <w:p w:rsidR="00464A28" w:rsidRPr="00A51116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R. Kalniņš, </w:t>
      </w:r>
    </w:p>
    <w:p w:rsidR="009C1B15" w:rsidRPr="00A51116" w:rsidRDefault="009C1B15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Otrā divpusējo attiecību departament</w:t>
      </w: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>a</w:t>
      </w:r>
    </w:p>
    <w:p w:rsidR="00464A28" w:rsidRPr="00A51116" w:rsidRDefault="00284DE2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Amerikas un Karību valstu nodaļas</w:t>
      </w:r>
    </w:p>
    <w:p w:rsidR="00284DE2" w:rsidRPr="00A51116" w:rsidRDefault="00284DE2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3. sekretārs</w:t>
      </w:r>
    </w:p>
    <w:p w:rsidR="00AA0FED" w:rsidRPr="009C1B15" w:rsidRDefault="00DE052A" w:rsidP="00EC4A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67016245</w:t>
      </w:r>
      <w:r w:rsidR="00464A28"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, </w:t>
      </w:r>
      <w:proofErr w:type="spellStart"/>
      <w:r w:rsidRPr="00A51116">
        <w:rPr>
          <w:rFonts w:ascii="Times New Roman" w:eastAsia="SimSun" w:hAnsi="Times New Roman" w:cs="Times New Roman"/>
          <w:sz w:val="20"/>
          <w:szCs w:val="20"/>
          <w:lang w:val="lv-LV" w:eastAsia="zh-CN"/>
        </w:rPr>
        <w:t>reinis.kalniņš@mfa.gov.lv</w:t>
      </w:r>
      <w:proofErr w:type="spellEnd"/>
    </w:p>
    <w:sectPr w:rsidR="00AA0FED" w:rsidRPr="009C1B15" w:rsidSect="002C0512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62" w:rsidRDefault="00950862">
      <w:pPr>
        <w:spacing w:after="0" w:line="240" w:lineRule="auto"/>
      </w:pPr>
      <w:r>
        <w:separator/>
      </w:r>
    </w:p>
  </w:endnote>
  <w:endnote w:type="continuationSeparator" w:id="0">
    <w:p w:rsidR="00950862" w:rsidRDefault="009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Default="00D82E7D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E2" w:rsidRDefault="00950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54B" w:rsidRDefault="00731A15" w:rsidP="009D554B">
        <w:pPr>
          <w:pStyle w:val="Footer"/>
          <w:rPr>
            <w:color w:val="333333"/>
            <w:sz w:val="18"/>
            <w:szCs w:val="18"/>
          </w:rPr>
        </w:pPr>
        <w:r>
          <w:rPr>
            <w:color w:val="333333"/>
            <w:sz w:val="18"/>
            <w:szCs w:val="18"/>
          </w:rPr>
          <w:t>AM</w:t>
        </w:r>
        <w:r w:rsidR="007E026C">
          <w:rPr>
            <w:color w:val="333333"/>
            <w:sz w:val="18"/>
            <w:szCs w:val="18"/>
          </w:rPr>
          <w:t>R</w:t>
        </w:r>
        <w:r>
          <w:rPr>
            <w:color w:val="333333"/>
            <w:sz w:val="18"/>
            <w:szCs w:val="18"/>
          </w:rPr>
          <w:t>ik_1011</w:t>
        </w:r>
        <w:r w:rsidR="00DE052A" w:rsidRPr="009D554B">
          <w:rPr>
            <w:color w:val="333333"/>
            <w:sz w:val="18"/>
            <w:szCs w:val="18"/>
          </w:rPr>
          <w:t xml:space="preserve">11; Ministru kabineta rīkojums „Par darba grupas </w:t>
        </w:r>
        <w:r w:rsidR="007E026C" w:rsidRPr="009D554B">
          <w:rPr>
            <w:color w:val="333333"/>
            <w:sz w:val="18"/>
            <w:szCs w:val="18"/>
          </w:rPr>
          <w:t xml:space="preserve">izveidošanu </w:t>
        </w:r>
        <w:r w:rsidR="00DE052A" w:rsidRPr="009D554B">
          <w:rPr>
            <w:color w:val="333333"/>
            <w:sz w:val="18"/>
            <w:szCs w:val="18"/>
          </w:rPr>
          <w:t>Latvijas dalības nodrošināšanai “Atvērtas pārvaldības partnerības” iniciatīvā”</w:t>
        </w:r>
      </w:p>
      <w:p w:rsidR="009D554B" w:rsidRDefault="00950862" w:rsidP="009D554B">
        <w:pPr>
          <w:pStyle w:val="Footer"/>
          <w:rPr>
            <w:color w:val="333333"/>
            <w:sz w:val="18"/>
            <w:szCs w:val="18"/>
          </w:rPr>
        </w:pPr>
      </w:p>
      <w:p w:rsidR="00F037E2" w:rsidRDefault="00D82E7D" w:rsidP="009D554B">
        <w:pPr>
          <w:pStyle w:val="Footer"/>
          <w:jc w:val="center"/>
        </w:pPr>
        <w:r>
          <w:fldChar w:fldCharType="begin"/>
        </w:r>
        <w:r w:rsidR="00DE052A">
          <w:instrText xml:space="preserve"> PAGE   \* MERGEFORMAT </w:instrText>
        </w:r>
        <w:r>
          <w:fldChar w:fldCharType="separate"/>
        </w:r>
        <w:r w:rsidR="00A97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Pr="007E026C" w:rsidRDefault="007E026C" w:rsidP="00B96EE9">
    <w:pPr>
      <w:pStyle w:val="Footer"/>
      <w:rPr>
        <w:bCs/>
        <w:color w:val="333333"/>
        <w:sz w:val="20"/>
        <w:szCs w:val="20"/>
      </w:rPr>
    </w:pPr>
    <w:r w:rsidRPr="007E026C">
      <w:rPr>
        <w:color w:val="333333"/>
        <w:sz w:val="18"/>
        <w:szCs w:val="18"/>
      </w:rPr>
      <w:t>AM</w:t>
    </w:r>
    <w:r>
      <w:rPr>
        <w:color w:val="333333"/>
        <w:sz w:val="18"/>
        <w:szCs w:val="18"/>
      </w:rPr>
      <w:t>R</w:t>
    </w:r>
    <w:r w:rsidRPr="007E026C">
      <w:rPr>
        <w:color w:val="333333"/>
        <w:sz w:val="18"/>
        <w:szCs w:val="18"/>
      </w:rPr>
      <w:t>ik</w:t>
    </w:r>
    <w:r w:rsidR="00DE052A" w:rsidRPr="007E026C">
      <w:rPr>
        <w:color w:val="333333"/>
        <w:sz w:val="18"/>
        <w:szCs w:val="18"/>
      </w:rPr>
      <w:t>_</w:t>
    </w:r>
    <w:r w:rsidR="00731A15" w:rsidRPr="007E026C">
      <w:rPr>
        <w:color w:val="333333"/>
        <w:sz w:val="18"/>
        <w:szCs w:val="18"/>
      </w:rPr>
      <w:t>1011</w:t>
    </w:r>
    <w:r w:rsidR="00DE052A" w:rsidRPr="007E026C">
      <w:rPr>
        <w:color w:val="333333"/>
        <w:sz w:val="20"/>
        <w:szCs w:val="20"/>
      </w:rPr>
      <w:t xml:space="preserve">11; Ministru kabineta </w:t>
    </w:r>
    <w:r w:rsidRPr="007E026C">
      <w:rPr>
        <w:color w:val="333333"/>
        <w:sz w:val="20"/>
        <w:szCs w:val="20"/>
      </w:rPr>
      <w:t>rīkojum</w:t>
    </w:r>
    <w:r>
      <w:rPr>
        <w:color w:val="333333"/>
        <w:sz w:val="20"/>
        <w:szCs w:val="20"/>
      </w:rPr>
      <w:t>a projekts</w:t>
    </w:r>
    <w:r w:rsidRPr="007E026C">
      <w:rPr>
        <w:color w:val="333333"/>
        <w:sz w:val="20"/>
        <w:szCs w:val="20"/>
      </w:rPr>
      <w:t xml:space="preserve"> </w:t>
    </w:r>
    <w:r w:rsidR="00DE052A" w:rsidRPr="007E026C">
      <w:rPr>
        <w:color w:val="333333"/>
        <w:sz w:val="20"/>
        <w:szCs w:val="20"/>
      </w:rPr>
      <w:t>„</w:t>
    </w:r>
    <w:r w:rsidR="00DE052A" w:rsidRPr="009C1B15">
      <w:rPr>
        <w:sz w:val="20"/>
        <w:szCs w:val="20"/>
      </w:rPr>
      <w:t xml:space="preserve">Par darba grupas </w:t>
    </w:r>
    <w:r w:rsidRPr="009C1B15">
      <w:rPr>
        <w:sz w:val="20"/>
        <w:szCs w:val="20"/>
      </w:rPr>
      <w:t xml:space="preserve">izveidošanu </w:t>
    </w:r>
    <w:r w:rsidR="00DE052A" w:rsidRPr="009C1B15">
      <w:rPr>
        <w:sz w:val="20"/>
        <w:szCs w:val="20"/>
      </w:rPr>
      <w:t>Latvijas dalības nodrošināšanai “Atvērtas pārvaldības partnerības” iniciatīvā</w:t>
    </w:r>
    <w:r w:rsidR="00DE052A" w:rsidRPr="007E026C">
      <w:rPr>
        <w:bCs/>
        <w:color w:val="333333"/>
        <w:sz w:val="20"/>
        <w:szCs w:val="20"/>
      </w:rPr>
      <w:t>”</w:t>
    </w:r>
  </w:p>
  <w:p w:rsidR="00F037E2" w:rsidRPr="007E026C" w:rsidRDefault="00950862" w:rsidP="00B96EE9">
    <w:pPr>
      <w:pStyle w:val="Footer"/>
      <w:rPr>
        <w:sz w:val="20"/>
        <w:szCs w:val="20"/>
      </w:rPr>
    </w:pPr>
  </w:p>
  <w:p w:rsidR="00F037E2" w:rsidRPr="007E026C" w:rsidRDefault="00D82E7D">
    <w:pPr>
      <w:pStyle w:val="Footer"/>
      <w:jc w:val="center"/>
    </w:pPr>
    <w:r w:rsidRPr="009C1B15">
      <w:fldChar w:fldCharType="begin"/>
    </w:r>
    <w:r w:rsidR="00DE052A" w:rsidRPr="009C1B15">
      <w:instrText xml:space="preserve"> PAGE   \* MERGEFORMAT </w:instrText>
    </w:r>
    <w:r w:rsidRPr="009C1B15">
      <w:fldChar w:fldCharType="separate"/>
    </w:r>
    <w:r w:rsidR="00A97063">
      <w:rPr>
        <w:noProof/>
      </w:rPr>
      <w:t>1</w:t>
    </w:r>
    <w:r w:rsidRPr="009C1B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62" w:rsidRDefault="00950862">
      <w:pPr>
        <w:spacing w:after="0" w:line="240" w:lineRule="auto"/>
      </w:pPr>
      <w:r>
        <w:separator/>
      </w:r>
    </w:p>
  </w:footnote>
  <w:footnote w:type="continuationSeparator" w:id="0">
    <w:p w:rsidR="00950862" w:rsidRDefault="0095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Default="00D82E7D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E2" w:rsidRDefault="00950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CF5"/>
    <w:multiLevelType w:val="multilevel"/>
    <w:tmpl w:val="3A72B9A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1">
    <w:nsid w:val="5BCD130B"/>
    <w:multiLevelType w:val="hybridMultilevel"/>
    <w:tmpl w:val="7FF66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A"/>
    <w:rsid w:val="000C532E"/>
    <w:rsid w:val="00127CC1"/>
    <w:rsid w:val="001F37BA"/>
    <w:rsid w:val="002243B1"/>
    <w:rsid w:val="00235706"/>
    <w:rsid w:val="0027191B"/>
    <w:rsid w:val="00284DE2"/>
    <w:rsid w:val="002B6581"/>
    <w:rsid w:val="00303191"/>
    <w:rsid w:val="003C3BA4"/>
    <w:rsid w:val="003C79A9"/>
    <w:rsid w:val="003E0B80"/>
    <w:rsid w:val="00423155"/>
    <w:rsid w:val="00462D27"/>
    <w:rsid w:val="00464A28"/>
    <w:rsid w:val="004D141F"/>
    <w:rsid w:val="00537A26"/>
    <w:rsid w:val="00555C9D"/>
    <w:rsid w:val="005806A9"/>
    <w:rsid w:val="005D24CA"/>
    <w:rsid w:val="005E044B"/>
    <w:rsid w:val="0071744E"/>
    <w:rsid w:val="00731A15"/>
    <w:rsid w:val="007335B0"/>
    <w:rsid w:val="007E026C"/>
    <w:rsid w:val="00863956"/>
    <w:rsid w:val="0086549E"/>
    <w:rsid w:val="008E6603"/>
    <w:rsid w:val="00950862"/>
    <w:rsid w:val="009C1B15"/>
    <w:rsid w:val="009E4CCB"/>
    <w:rsid w:val="009F39F0"/>
    <w:rsid w:val="00A51116"/>
    <w:rsid w:val="00A84272"/>
    <w:rsid w:val="00A96B5C"/>
    <w:rsid w:val="00A97063"/>
    <w:rsid w:val="00AA0FED"/>
    <w:rsid w:val="00AC01AB"/>
    <w:rsid w:val="00AD419D"/>
    <w:rsid w:val="00AE616C"/>
    <w:rsid w:val="00B01450"/>
    <w:rsid w:val="00BF7ED1"/>
    <w:rsid w:val="00C41F39"/>
    <w:rsid w:val="00CA0A3E"/>
    <w:rsid w:val="00D25034"/>
    <w:rsid w:val="00D30D5A"/>
    <w:rsid w:val="00D82E7D"/>
    <w:rsid w:val="00DE052A"/>
    <w:rsid w:val="00EA1D54"/>
    <w:rsid w:val="00EA56EE"/>
    <w:rsid w:val="00EC4AF2"/>
    <w:rsid w:val="00F8379D"/>
    <w:rsid w:val="00F94D77"/>
    <w:rsid w:val="00FA363C"/>
    <w:rsid w:val="00FB3660"/>
    <w:rsid w:val="00FC53A4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42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5AD8-81D9-4E6B-8004-0D64164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3390</Characters>
  <Application>Microsoft Office Word</Application>
  <DocSecurity>0</DocSecurity>
  <Lines>135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Reinis Kalnins</dc:creator>
  <cp:lastModifiedBy>Reinis Kalnins</cp:lastModifiedBy>
  <cp:revision>11</cp:revision>
  <cp:lastPrinted>2011-11-24T11:05:00Z</cp:lastPrinted>
  <dcterms:created xsi:type="dcterms:W3CDTF">2011-11-11T09:56:00Z</dcterms:created>
  <dcterms:modified xsi:type="dcterms:W3CDTF">2011-11-30T09:51:00Z</dcterms:modified>
</cp:coreProperties>
</file>