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47" w:rsidRPr="002453E2" w:rsidRDefault="00012147" w:rsidP="007D1D29">
      <w:pPr>
        <w:spacing w:after="0" w:line="240" w:lineRule="auto"/>
        <w:ind w:left="-284" w:right="-483"/>
        <w:jc w:val="center"/>
        <w:rPr>
          <w:rFonts w:ascii="Times New Roman" w:hAnsi="Times New Roman"/>
          <w:b/>
          <w:sz w:val="24"/>
          <w:szCs w:val="24"/>
        </w:rPr>
      </w:pPr>
      <w:r w:rsidRPr="002453E2">
        <w:rPr>
          <w:rFonts w:ascii="Times New Roman" w:hAnsi="Times New Roman"/>
          <w:b/>
          <w:sz w:val="24"/>
          <w:szCs w:val="24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453E2">
          <w:rPr>
            <w:rFonts w:ascii="Times New Roman" w:hAnsi="Times New Roman"/>
            <w:b/>
            <w:sz w:val="24"/>
            <w:szCs w:val="24"/>
          </w:rPr>
          <w:t>ziņojums</w:t>
        </w:r>
      </w:smartTag>
    </w:p>
    <w:p w:rsidR="00012147" w:rsidRPr="008868CF" w:rsidRDefault="00012147" w:rsidP="007D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147" w:rsidRDefault="00012147" w:rsidP="007D1D2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BC773C">
        <w:rPr>
          <w:rFonts w:ascii="Times New Roman" w:hAnsi="Times New Roman"/>
          <w:b/>
          <w:sz w:val="24"/>
          <w:szCs w:val="24"/>
        </w:rPr>
        <w:t>Pa</w:t>
      </w:r>
      <w:r>
        <w:rPr>
          <w:rFonts w:ascii="Times New Roman" w:hAnsi="Times New Roman"/>
          <w:b/>
          <w:sz w:val="24"/>
          <w:szCs w:val="24"/>
        </w:rPr>
        <w:t>r neformālo</w:t>
      </w:r>
      <w:r w:rsidRPr="00BC77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Eiropas Savienības </w:t>
      </w:r>
      <w:r w:rsidRPr="00BC773C">
        <w:rPr>
          <w:rFonts w:ascii="Times New Roman" w:hAnsi="Times New Roman"/>
          <w:b/>
          <w:sz w:val="24"/>
          <w:szCs w:val="24"/>
        </w:rPr>
        <w:t xml:space="preserve">Vispārējo lietu padomes </w:t>
      </w:r>
    </w:p>
    <w:p w:rsidR="00012147" w:rsidRPr="00BC773C" w:rsidRDefault="00012147" w:rsidP="007D1D2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BC773C">
        <w:rPr>
          <w:rFonts w:ascii="Times New Roman" w:hAnsi="Times New Roman"/>
          <w:b/>
          <w:sz w:val="24"/>
          <w:szCs w:val="24"/>
        </w:rPr>
        <w:t xml:space="preserve">2012. gada </w:t>
      </w:r>
      <w:r>
        <w:rPr>
          <w:rFonts w:ascii="Times New Roman" w:hAnsi="Times New Roman"/>
          <w:b/>
          <w:sz w:val="24"/>
          <w:szCs w:val="24"/>
        </w:rPr>
        <w:t>10.-11</w:t>
      </w:r>
      <w:r w:rsidRPr="00BC773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jūnija</w:t>
      </w:r>
      <w:r w:rsidRPr="002453E2">
        <w:rPr>
          <w:rFonts w:ascii="Times New Roman" w:hAnsi="Times New Roman"/>
          <w:b/>
          <w:sz w:val="24"/>
          <w:szCs w:val="24"/>
        </w:rPr>
        <w:t xml:space="preserve"> </w:t>
      </w:r>
      <w:r w:rsidRPr="00BC773C">
        <w:rPr>
          <w:rFonts w:ascii="Times New Roman" w:hAnsi="Times New Roman"/>
          <w:b/>
          <w:sz w:val="24"/>
          <w:szCs w:val="24"/>
        </w:rPr>
        <w:t>sanāksmi</w:t>
      </w:r>
    </w:p>
    <w:p w:rsidR="00012147" w:rsidRDefault="00012147" w:rsidP="00B01C8F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CBE">
        <w:rPr>
          <w:rFonts w:ascii="Times New Roman" w:hAnsi="Times New Roman"/>
          <w:bCs/>
          <w:sz w:val="24"/>
          <w:szCs w:val="24"/>
        </w:rPr>
        <w:t xml:space="preserve">2012. gada </w:t>
      </w:r>
      <w:r>
        <w:rPr>
          <w:rFonts w:ascii="Times New Roman" w:hAnsi="Times New Roman"/>
          <w:bCs/>
          <w:sz w:val="24"/>
          <w:szCs w:val="24"/>
        </w:rPr>
        <w:t>10.-11</w:t>
      </w:r>
      <w:r w:rsidRPr="004E6C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jūnijā Horsenā/Orhūsā (Dānijā) notiks neformālā </w:t>
      </w:r>
      <w:r w:rsidRPr="004E6CBE">
        <w:rPr>
          <w:rFonts w:ascii="Times New Roman" w:hAnsi="Times New Roman"/>
          <w:bCs/>
          <w:sz w:val="24"/>
          <w:szCs w:val="24"/>
        </w:rPr>
        <w:t xml:space="preserve">Vispārējo lietu padomes </w:t>
      </w:r>
      <w:r>
        <w:rPr>
          <w:rFonts w:ascii="Times New Roman" w:hAnsi="Times New Roman"/>
          <w:bCs/>
          <w:sz w:val="24"/>
          <w:szCs w:val="24"/>
        </w:rPr>
        <w:t xml:space="preserve">(VLP) </w:t>
      </w:r>
      <w:r w:rsidRPr="004E6CBE">
        <w:rPr>
          <w:rFonts w:ascii="Times New Roman" w:hAnsi="Times New Roman"/>
          <w:bCs/>
          <w:sz w:val="24"/>
          <w:szCs w:val="24"/>
        </w:rPr>
        <w:t xml:space="preserve">sanāksme. </w:t>
      </w:r>
      <w:r>
        <w:rPr>
          <w:rFonts w:ascii="Times New Roman" w:hAnsi="Times New Roman"/>
          <w:bCs/>
          <w:sz w:val="24"/>
          <w:szCs w:val="24"/>
        </w:rPr>
        <w:t xml:space="preserve">Darba kārtības galvenais jautājums: </w:t>
      </w:r>
      <w:r w:rsidRPr="006C13E8">
        <w:rPr>
          <w:rFonts w:ascii="Times New Roman" w:hAnsi="Times New Roman"/>
          <w:bCs/>
          <w:sz w:val="24"/>
          <w:szCs w:val="24"/>
        </w:rPr>
        <w:t>ES daudzgadu budžets 2014.-2020.gadam</w:t>
      </w:r>
      <w:r>
        <w:rPr>
          <w:rFonts w:ascii="Times New Roman" w:hAnsi="Times New Roman"/>
          <w:bCs/>
          <w:sz w:val="24"/>
          <w:szCs w:val="24"/>
        </w:rPr>
        <w:t xml:space="preserve">. Ministru diskusija paredzēta, balstoties uz Dānijas prezidentūras sagatavoto sarunu ietvaru. </w:t>
      </w:r>
    </w:p>
    <w:p w:rsidR="00012147" w:rsidRDefault="00012147" w:rsidP="002453E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2012.gada 29.maija VLP notika pirmā ministru diskusija</w:t>
      </w:r>
      <w:r>
        <w:rPr>
          <w:rFonts w:ascii="Times New Roman" w:hAnsi="Times New Roman"/>
          <w:sz w:val="24"/>
          <w:szCs w:val="24"/>
          <w:lang w:eastAsia="lv-LV"/>
        </w:rPr>
        <w:t xml:space="preserve"> par visu sarunu ietvara tekstu, jo līdz šim skatīti tikai atsevišķi tā elementi. Šajā sanāksmē Latvija atkāroti uzvēra tai svarīgākos jautājumus. </w:t>
      </w:r>
      <w:r>
        <w:rPr>
          <w:rFonts w:ascii="Times New Roman" w:hAnsi="Times New Roman"/>
          <w:sz w:val="24"/>
          <w:szCs w:val="24"/>
        </w:rPr>
        <w:t xml:space="preserve">Sarunu ietvara sadaļā par </w:t>
      </w:r>
      <w:r>
        <w:rPr>
          <w:rFonts w:ascii="Times New Roman" w:hAnsi="Times New Roman"/>
          <w:sz w:val="24"/>
          <w:szCs w:val="24"/>
          <w:u w:val="single"/>
        </w:rPr>
        <w:t>Kohēzijas politiku</w:t>
      </w:r>
      <w:r>
        <w:rPr>
          <w:rFonts w:ascii="Times New Roman" w:hAnsi="Times New Roman"/>
          <w:sz w:val="24"/>
          <w:szCs w:val="24"/>
        </w:rPr>
        <w:t xml:space="preserve"> Latvijas interesēs ir panākt nosacījumus, kas nodrošinātu Latvijai tādu Kohēzijas politikas finansējuma piešķīrumu, kas būtu pietiekams ES2020 stratēģijas nacionālo mērķu sasniegšanai un prioritāšu īstenošanai. Sarunu ietvara sadaļā par </w:t>
      </w:r>
      <w:r>
        <w:rPr>
          <w:rFonts w:ascii="Times New Roman" w:hAnsi="Times New Roman"/>
          <w:sz w:val="24"/>
          <w:szCs w:val="24"/>
          <w:u w:val="single"/>
        </w:rPr>
        <w:t>Kopējo lauksaimniecības politiku</w:t>
      </w:r>
      <w:r>
        <w:rPr>
          <w:rFonts w:ascii="Times New Roman" w:hAnsi="Times New Roman"/>
          <w:sz w:val="24"/>
          <w:szCs w:val="24"/>
        </w:rPr>
        <w:t xml:space="preserve"> Latvija uzstāj uz nepieciešamību nodrošināt straujāku tiešo maksājumu izlīdzināšanu, vienlaikus nosakot minimālu tiešo maksājumu līmeni iepretim ES vidējam līmenim. Attiecībā uz </w:t>
      </w:r>
      <w:r>
        <w:rPr>
          <w:rFonts w:ascii="Times New Roman" w:hAnsi="Times New Roman"/>
          <w:sz w:val="24"/>
          <w:szCs w:val="24"/>
          <w:u w:val="single"/>
        </w:rPr>
        <w:t>Eiropas Infrastruktūras savienošanas instrumentu</w:t>
      </w:r>
      <w:r>
        <w:rPr>
          <w:rFonts w:ascii="Times New Roman" w:hAnsi="Times New Roman"/>
          <w:sz w:val="24"/>
          <w:szCs w:val="24"/>
        </w:rPr>
        <w:t xml:space="preserve"> (CEF) Latvijai ir būtiski, lai CEF finansējums būtu nacionālo Kohēzijas politikas finansējuma aploksni papildinošs, un lai tiktu paredzēti atbilstoši nosacījumi Latviju interesējošo projektu īstenošanai. Savukārt attiecībā uz </w:t>
      </w:r>
      <w:r>
        <w:rPr>
          <w:rFonts w:ascii="Times New Roman" w:hAnsi="Times New Roman"/>
          <w:sz w:val="24"/>
          <w:szCs w:val="24"/>
          <w:u w:val="single"/>
        </w:rPr>
        <w:t>pētniecību un attīstību</w:t>
      </w:r>
      <w:r>
        <w:rPr>
          <w:rFonts w:ascii="Times New Roman" w:hAnsi="Times New Roman"/>
          <w:sz w:val="24"/>
          <w:szCs w:val="24"/>
        </w:rPr>
        <w:t xml:space="preserve"> Latvija vēlas panākt </w:t>
      </w:r>
      <w:r>
        <w:rPr>
          <w:rFonts w:ascii="Times New Roman" w:hAnsi="Times New Roman"/>
          <w:bCs/>
          <w:sz w:val="24"/>
          <w:szCs w:val="24"/>
        </w:rPr>
        <w:t>pēc iespējas līdzsvarotāku visu ES dalībvalstu dalību programmas „Horizonts 2020” izmantošanā.</w:t>
      </w:r>
    </w:p>
    <w:p w:rsidR="00012147" w:rsidRDefault="00012147" w:rsidP="002453E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10.-11.jūnija neformālās VLP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diskusijā turpinās uzsvērt tai svarīgākos jautājumus: risinājumu Kohēzijas politikā, tiešo maksājumu straujāku konverģenci, godīgus nosacījumus dalībai „Horizonts 2020” programmā, kā arī intereses CEF instrumentā.</w:t>
      </w:r>
    </w:p>
    <w:p w:rsidR="00012147" w:rsidRPr="007E585A" w:rsidRDefault="00012147" w:rsidP="002453E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147" w:rsidRDefault="00012147" w:rsidP="002453E2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3E2">
        <w:rPr>
          <w:rFonts w:ascii="Times New Roman" w:hAnsi="Times New Roman"/>
          <w:b/>
          <w:sz w:val="24"/>
          <w:szCs w:val="24"/>
        </w:rPr>
        <w:t xml:space="preserve">2. Latvijas delegācija neformālajai </w:t>
      </w:r>
      <w:r>
        <w:rPr>
          <w:rFonts w:ascii="Times New Roman" w:hAnsi="Times New Roman"/>
          <w:b/>
          <w:sz w:val="24"/>
          <w:szCs w:val="24"/>
        </w:rPr>
        <w:t xml:space="preserve">Eiropas Savienības </w:t>
      </w:r>
      <w:r w:rsidRPr="002453E2">
        <w:rPr>
          <w:rFonts w:ascii="Times New Roman" w:hAnsi="Times New Roman"/>
          <w:b/>
          <w:sz w:val="24"/>
          <w:szCs w:val="24"/>
        </w:rPr>
        <w:t xml:space="preserve">Vispārējo lietu padomes </w:t>
      </w:r>
    </w:p>
    <w:p w:rsidR="00012147" w:rsidRDefault="00012147" w:rsidP="002453E2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3E2">
        <w:rPr>
          <w:rFonts w:ascii="Times New Roman" w:hAnsi="Times New Roman"/>
          <w:b/>
          <w:sz w:val="24"/>
          <w:szCs w:val="24"/>
        </w:rPr>
        <w:t>2012. gada 10.-11.jūnija sanāksmei</w:t>
      </w:r>
    </w:p>
    <w:p w:rsidR="00012147" w:rsidRPr="002453E2" w:rsidRDefault="00012147" w:rsidP="002453E2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147" w:rsidRPr="002453E2" w:rsidRDefault="00012147" w:rsidP="002453E2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  <w:r w:rsidRPr="002453E2">
        <w:rPr>
          <w:rFonts w:ascii="Times New Roman" w:hAnsi="Times New Roman"/>
          <w:sz w:val="24"/>
          <w:szCs w:val="24"/>
        </w:rPr>
        <w:t>Delegācijas vadītājs:</w:t>
      </w:r>
      <w:r w:rsidRPr="002453E2">
        <w:rPr>
          <w:rFonts w:ascii="Times New Roman" w:hAnsi="Times New Roman"/>
          <w:sz w:val="24"/>
          <w:szCs w:val="24"/>
        </w:rPr>
        <w:tab/>
      </w:r>
      <w:r w:rsidRPr="002453E2">
        <w:rPr>
          <w:rFonts w:ascii="Times New Roman" w:hAnsi="Times New Roman"/>
          <w:sz w:val="24"/>
          <w:szCs w:val="24"/>
        </w:rPr>
        <w:tab/>
        <w:t>Edgars Rinkēvičs, ārlietu ministrs</w:t>
      </w:r>
    </w:p>
    <w:p w:rsidR="00012147" w:rsidRPr="002453E2" w:rsidRDefault="00012147" w:rsidP="002453E2">
      <w:pPr>
        <w:pStyle w:val="BodyText2"/>
        <w:tabs>
          <w:tab w:val="left" w:pos="2880"/>
        </w:tabs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  <w:r w:rsidRPr="002453E2">
        <w:rPr>
          <w:rFonts w:ascii="Times New Roman" w:hAnsi="Times New Roman"/>
          <w:sz w:val="24"/>
          <w:szCs w:val="24"/>
        </w:rPr>
        <w:t>Delegācijas dalībnieki:</w:t>
      </w:r>
      <w:r w:rsidRPr="002453E2">
        <w:rPr>
          <w:rFonts w:ascii="Times New Roman" w:hAnsi="Times New Roman"/>
          <w:sz w:val="24"/>
          <w:szCs w:val="24"/>
        </w:rPr>
        <w:tab/>
        <w:t>Armands Eberhards, Finanšu ministrijas valsts sekretāra vietnieks;</w:t>
      </w:r>
    </w:p>
    <w:p w:rsidR="00012147" w:rsidRPr="002453E2" w:rsidRDefault="00012147" w:rsidP="002453E2">
      <w:pPr>
        <w:pStyle w:val="BodyText2"/>
        <w:tabs>
          <w:tab w:val="left" w:pos="2880"/>
        </w:tabs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  <w:r w:rsidRPr="002453E2">
        <w:rPr>
          <w:rFonts w:ascii="Times New Roman" w:hAnsi="Times New Roman"/>
          <w:sz w:val="24"/>
          <w:szCs w:val="24"/>
        </w:rPr>
        <w:tab/>
        <w:t xml:space="preserve">Atis Lots, ārlietu ministra biroja vadītājs; </w:t>
      </w:r>
    </w:p>
    <w:p w:rsidR="00012147" w:rsidRPr="002453E2" w:rsidRDefault="00012147" w:rsidP="002453E2">
      <w:pPr>
        <w:pStyle w:val="BodyText2"/>
        <w:tabs>
          <w:tab w:val="left" w:pos="2880"/>
        </w:tabs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  <w:r w:rsidRPr="002453E2">
        <w:rPr>
          <w:rFonts w:ascii="Times New Roman" w:hAnsi="Times New Roman"/>
          <w:sz w:val="24"/>
          <w:szCs w:val="24"/>
        </w:rPr>
        <w:tab/>
        <w:t>Jānis Bērziņš, Ārlietu ministrijas pastāvīgo pārstāvju komitejas II daļas (COREPER II) nodaļas vadītājas vietnieks.</w:t>
      </w:r>
    </w:p>
    <w:p w:rsidR="00012147" w:rsidRDefault="00012147" w:rsidP="00A83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147" w:rsidRPr="008868CF" w:rsidRDefault="00012147" w:rsidP="00A83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8CF">
        <w:rPr>
          <w:rFonts w:ascii="Times New Roman" w:hAnsi="Times New Roman"/>
          <w:sz w:val="24"/>
          <w:szCs w:val="24"/>
        </w:rPr>
        <w:t>Iesniedzējs: ārlietu ministrs</w:t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  <w:t>E.Rinkēvičs</w:t>
      </w:r>
    </w:p>
    <w:p w:rsidR="00012147" w:rsidRPr="008868CF" w:rsidRDefault="00012147" w:rsidP="00A83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147" w:rsidRPr="008868CF" w:rsidRDefault="00012147" w:rsidP="00A83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147" w:rsidRPr="008868CF" w:rsidRDefault="00012147" w:rsidP="00A83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147" w:rsidRPr="002453E2" w:rsidRDefault="00012147" w:rsidP="00245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8CF">
        <w:rPr>
          <w:rFonts w:ascii="Times New Roman" w:hAnsi="Times New Roman"/>
          <w:sz w:val="24"/>
          <w:szCs w:val="24"/>
        </w:rPr>
        <w:t>Vīza: valsts sekretārs</w:t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</w:r>
      <w:r w:rsidRPr="008868CF">
        <w:rPr>
          <w:rFonts w:ascii="Times New Roman" w:hAnsi="Times New Roman"/>
          <w:sz w:val="24"/>
          <w:szCs w:val="24"/>
        </w:rPr>
        <w:tab/>
        <w:t xml:space="preserve"> A.Teikmanis</w:t>
      </w:r>
    </w:p>
    <w:p w:rsidR="00012147" w:rsidRDefault="00012147" w:rsidP="002453E2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</w:p>
    <w:p w:rsidR="00012147" w:rsidRDefault="00012147" w:rsidP="002453E2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</w:p>
    <w:p w:rsidR="00012147" w:rsidRDefault="00012147" w:rsidP="002453E2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</w:p>
    <w:p w:rsidR="00012147" w:rsidRDefault="00012147" w:rsidP="002453E2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</w:p>
    <w:p w:rsidR="00012147" w:rsidRPr="00DF347B" w:rsidRDefault="00012147" w:rsidP="002453E2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01</w:t>
      </w:r>
      <w:r w:rsidRPr="00DF347B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6</w:t>
      </w:r>
      <w:r w:rsidRPr="00DF347B">
        <w:rPr>
          <w:bCs/>
          <w:sz w:val="18"/>
          <w:szCs w:val="18"/>
        </w:rPr>
        <w:t xml:space="preserve">.2012. </w:t>
      </w:r>
      <w:r>
        <w:rPr>
          <w:bCs/>
          <w:sz w:val="18"/>
          <w:szCs w:val="18"/>
        </w:rPr>
        <w:t>15:10</w:t>
      </w:r>
    </w:p>
    <w:p w:rsidR="00012147" w:rsidRPr="00DF347B" w:rsidRDefault="00012147" w:rsidP="002453E2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270</w:t>
      </w:r>
    </w:p>
    <w:p w:rsidR="00012147" w:rsidRPr="00DF347B" w:rsidRDefault="00012147" w:rsidP="002453E2">
      <w:pPr>
        <w:pStyle w:val="Header"/>
        <w:tabs>
          <w:tab w:val="clear" w:pos="4320"/>
          <w:tab w:val="clear" w:pos="8640"/>
        </w:tabs>
        <w:rPr>
          <w:bCs/>
          <w:sz w:val="18"/>
          <w:szCs w:val="18"/>
        </w:rPr>
      </w:pPr>
      <w:r w:rsidRPr="00DF347B">
        <w:rPr>
          <w:bCs/>
          <w:sz w:val="18"/>
          <w:szCs w:val="18"/>
        </w:rPr>
        <w:t>Nellija Reinicāne, 67016332</w:t>
      </w:r>
    </w:p>
    <w:p w:rsidR="00012147" w:rsidRPr="00DF347B" w:rsidRDefault="00012147" w:rsidP="002453E2">
      <w:pPr>
        <w:pStyle w:val="Header"/>
        <w:tabs>
          <w:tab w:val="clear" w:pos="4320"/>
          <w:tab w:val="clear" w:pos="8640"/>
        </w:tabs>
        <w:rPr>
          <w:bCs/>
          <w:color w:val="0000FF"/>
          <w:sz w:val="18"/>
          <w:szCs w:val="18"/>
          <w:u w:val="single"/>
        </w:rPr>
      </w:pPr>
      <w:hyperlink r:id="rId4" w:history="1">
        <w:r w:rsidRPr="00DF347B">
          <w:rPr>
            <w:rStyle w:val="Hyperlink"/>
            <w:bCs/>
            <w:sz w:val="18"/>
            <w:szCs w:val="18"/>
          </w:rPr>
          <w:t>nellija.reinicane@mfa.gov.lv</w:t>
        </w:r>
      </w:hyperlink>
    </w:p>
    <w:p w:rsidR="00012147" w:rsidRPr="002453E2" w:rsidRDefault="00012147" w:rsidP="002453E2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FA1990">
          <w:t>fakss</w:t>
        </w:r>
      </w:smartTag>
      <w:r w:rsidRPr="00FA1990">
        <w:t>: 67828121</w:t>
      </w:r>
    </w:p>
    <w:sectPr w:rsidR="00012147" w:rsidRPr="002453E2" w:rsidSect="002453E2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29"/>
    <w:rsid w:val="00012147"/>
    <w:rsid w:val="0019470B"/>
    <w:rsid w:val="00212EFF"/>
    <w:rsid w:val="002453E2"/>
    <w:rsid w:val="00312326"/>
    <w:rsid w:val="00426582"/>
    <w:rsid w:val="004E6CBE"/>
    <w:rsid w:val="006C13E8"/>
    <w:rsid w:val="007D1D29"/>
    <w:rsid w:val="007E585A"/>
    <w:rsid w:val="008868CF"/>
    <w:rsid w:val="00A137E9"/>
    <w:rsid w:val="00A83C5F"/>
    <w:rsid w:val="00B01C8F"/>
    <w:rsid w:val="00BC773C"/>
    <w:rsid w:val="00BF160B"/>
    <w:rsid w:val="00BF5B21"/>
    <w:rsid w:val="00DF347B"/>
    <w:rsid w:val="00E21C6E"/>
    <w:rsid w:val="00F10E46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D1D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D1D2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83C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245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53E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3F8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llija.reinicane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279</Words>
  <Characters>2140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Stepa</dc:creator>
  <cp:keywords/>
  <dc:description/>
  <cp:lastModifiedBy>nr601</cp:lastModifiedBy>
  <cp:revision>5</cp:revision>
  <dcterms:created xsi:type="dcterms:W3CDTF">2012-06-01T07:53:00Z</dcterms:created>
  <dcterms:modified xsi:type="dcterms:W3CDTF">2012-06-01T12:10:00Z</dcterms:modified>
</cp:coreProperties>
</file>