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9D" w:rsidRPr="00737E05" w:rsidRDefault="002A079D" w:rsidP="002A079D">
      <w:pPr>
        <w:jc w:val="right"/>
        <w:rPr>
          <w:b/>
          <w:lang w:val="lv-LV"/>
        </w:rPr>
      </w:pPr>
      <w:r w:rsidRPr="00737E05">
        <w:rPr>
          <w:b/>
          <w:lang w:val="lv-LV"/>
        </w:rPr>
        <w:t>1.pielikums</w:t>
      </w:r>
    </w:p>
    <w:p w:rsidR="002A079D" w:rsidRPr="00737E05" w:rsidRDefault="002A079D" w:rsidP="002A079D">
      <w:pPr>
        <w:rPr>
          <w:lang w:val="lv-LV"/>
        </w:rPr>
      </w:pPr>
      <w:r w:rsidRPr="00737E05">
        <w:rPr>
          <w:b/>
          <w:lang w:val="lv-LV"/>
        </w:rPr>
        <w:t>Sadar</w:t>
      </w:r>
      <w:r>
        <w:rPr>
          <w:b/>
          <w:lang w:val="lv-LV"/>
        </w:rPr>
        <w:t>bība ar OECD laika posmā no 2010.gada jūlija līdz 2011</w:t>
      </w:r>
      <w:r w:rsidRPr="00737E05">
        <w:rPr>
          <w:b/>
          <w:lang w:val="lv-LV"/>
        </w:rPr>
        <w:t>.gada jūnijam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171"/>
        <w:gridCol w:w="2417"/>
        <w:gridCol w:w="2551"/>
        <w:gridCol w:w="2631"/>
        <w:gridCol w:w="3599"/>
      </w:tblGrid>
      <w:tr w:rsidR="002A079D" w:rsidRPr="0015089E" w:rsidTr="00615412">
        <w:tc>
          <w:tcPr>
            <w:tcW w:w="805" w:type="dxa"/>
          </w:tcPr>
          <w:p w:rsidR="002A079D" w:rsidRPr="0015089E" w:rsidRDefault="002A079D" w:rsidP="00615412">
            <w:pPr>
              <w:jc w:val="both"/>
              <w:rPr>
                <w:b/>
              </w:rPr>
            </w:pPr>
            <w:r w:rsidRPr="0015089E">
              <w:rPr>
                <w:b/>
              </w:rPr>
              <w:t>Nr.</w:t>
            </w:r>
          </w:p>
        </w:tc>
        <w:tc>
          <w:tcPr>
            <w:tcW w:w="2171" w:type="dxa"/>
          </w:tcPr>
          <w:p w:rsidR="002A079D" w:rsidRPr="0015089E" w:rsidRDefault="002A079D" w:rsidP="00615412">
            <w:pPr>
              <w:jc w:val="both"/>
              <w:rPr>
                <w:b/>
              </w:rPr>
            </w:pPr>
            <w:proofErr w:type="spellStart"/>
            <w:r w:rsidRPr="0015089E">
              <w:rPr>
                <w:b/>
              </w:rPr>
              <w:t>Datums</w:t>
            </w:r>
            <w:proofErr w:type="spellEnd"/>
            <w:r w:rsidRPr="0015089E">
              <w:rPr>
                <w:b/>
              </w:rPr>
              <w:t xml:space="preserve">, </w:t>
            </w:r>
            <w:proofErr w:type="spellStart"/>
            <w:r w:rsidRPr="0015089E">
              <w:rPr>
                <w:b/>
              </w:rPr>
              <w:t>vieta</w:t>
            </w:r>
            <w:proofErr w:type="spellEnd"/>
          </w:p>
        </w:tc>
        <w:tc>
          <w:tcPr>
            <w:tcW w:w="2417" w:type="dxa"/>
          </w:tcPr>
          <w:p w:rsidR="002A079D" w:rsidRPr="0015089E" w:rsidRDefault="002A079D" w:rsidP="00615412">
            <w:pPr>
              <w:jc w:val="both"/>
              <w:rPr>
                <w:b/>
              </w:rPr>
            </w:pPr>
            <w:proofErr w:type="spellStart"/>
            <w:r w:rsidRPr="0015089E">
              <w:rPr>
                <w:b/>
              </w:rPr>
              <w:t>Pasākuma</w:t>
            </w:r>
            <w:proofErr w:type="spellEnd"/>
            <w:r w:rsidRPr="0015089E">
              <w:rPr>
                <w:b/>
              </w:rPr>
              <w:t xml:space="preserve"> </w:t>
            </w:r>
            <w:proofErr w:type="spellStart"/>
            <w:r w:rsidRPr="0015089E">
              <w:rPr>
                <w:b/>
              </w:rPr>
              <w:t>nosaukums</w:t>
            </w:r>
            <w:proofErr w:type="spellEnd"/>
          </w:p>
        </w:tc>
        <w:tc>
          <w:tcPr>
            <w:tcW w:w="2551" w:type="dxa"/>
          </w:tcPr>
          <w:p w:rsidR="002A079D" w:rsidRPr="0015089E" w:rsidRDefault="002A079D" w:rsidP="00615412">
            <w:pPr>
              <w:jc w:val="both"/>
              <w:rPr>
                <w:b/>
              </w:rPr>
            </w:pPr>
            <w:proofErr w:type="spellStart"/>
            <w:r w:rsidRPr="0015089E">
              <w:rPr>
                <w:b/>
              </w:rPr>
              <w:t>Atbildīgā</w:t>
            </w:r>
            <w:proofErr w:type="spellEnd"/>
            <w:r w:rsidRPr="0015089E">
              <w:rPr>
                <w:b/>
              </w:rPr>
              <w:t xml:space="preserve"> </w:t>
            </w:r>
            <w:proofErr w:type="spellStart"/>
            <w:r w:rsidRPr="0015089E">
              <w:rPr>
                <w:b/>
              </w:rPr>
              <w:t>institūcija</w:t>
            </w:r>
            <w:proofErr w:type="spellEnd"/>
          </w:p>
        </w:tc>
        <w:tc>
          <w:tcPr>
            <w:tcW w:w="2631" w:type="dxa"/>
          </w:tcPr>
          <w:p w:rsidR="002A079D" w:rsidRPr="0015089E" w:rsidRDefault="002A079D" w:rsidP="00615412">
            <w:pPr>
              <w:jc w:val="both"/>
              <w:rPr>
                <w:b/>
              </w:rPr>
            </w:pPr>
            <w:proofErr w:type="spellStart"/>
            <w:r w:rsidRPr="0015089E">
              <w:rPr>
                <w:b/>
              </w:rPr>
              <w:t>Latvijas</w:t>
            </w:r>
            <w:proofErr w:type="spellEnd"/>
            <w:r w:rsidRPr="0015089E">
              <w:rPr>
                <w:b/>
              </w:rPr>
              <w:t xml:space="preserve"> </w:t>
            </w:r>
            <w:proofErr w:type="spellStart"/>
            <w:r w:rsidRPr="0015089E">
              <w:rPr>
                <w:b/>
              </w:rPr>
              <w:t>ieguldījums</w:t>
            </w:r>
            <w:proofErr w:type="spellEnd"/>
          </w:p>
        </w:tc>
        <w:tc>
          <w:tcPr>
            <w:tcW w:w="3599" w:type="dxa"/>
          </w:tcPr>
          <w:p w:rsidR="002A079D" w:rsidRPr="0015089E" w:rsidRDefault="002A079D" w:rsidP="00615412">
            <w:pPr>
              <w:jc w:val="both"/>
              <w:rPr>
                <w:b/>
              </w:rPr>
            </w:pPr>
            <w:proofErr w:type="spellStart"/>
            <w:r w:rsidRPr="0015089E">
              <w:rPr>
                <w:b/>
              </w:rPr>
              <w:t>Rezultāts</w:t>
            </w:r>
            <w:proofErr w:type="spellEnd"/>
            <w:r w:rsidRPr="0015089E">
              <w:rPr>
                <w:b/>
              </w:rPr>
              <w:t xml:space="preserve"> un </w:t>
            </w:r>
            <w:proofErr w:type="spellStart"/>
            <w:r w:rsidRPr="0015089E">
              <w:rPr>
                <w:b/>
              </w:rPr>
              <w:t>turpmākā</w:t>
            </w:r>
            <w:proofErr w:type="spellEnd"/>
            <w:r w:rsidRPr="0015089E">
              <w:rPr>
                <w:b/>
              </w:rPr>
              <w:t xml:space="preserve"> </w:t>
            </w:r>
            <w:proofErr w:type="spellStart"/>
            <w:r w:rsidRPr="0015089E">
              <w:rPr>
                <w:b/>
              </w:rPr>
              <w:t>rīcība</w:t>
            </w:r>
            <w:proofErr w:type="spellEnd"/>
          </w:p>
        </w:tc>
      </w:tr>
      <w:tr w:rsidR="002A079D" w:rsidRPr="00E410E2" w:rsidTr="00615412">
        <w:tc>
          <w:tcPr>
            <w:tcW w:w="805" w:type="dxa"/>
          </w:tcPr>
          <w:p w:rsidR="002A079D" w:rsidRPr="004E2632" w:rsidRDefault="002A079D" w:rsidP="00615412">
            <w:pPr>
              <w:pStyle w:val="BodyTextIndent3"/>
              <w:ind w:firstLine="0"/>
              <w:rPr>
                <w:sz w:val="22"/>
                <w:szCs w:val="22"/>
              </w:rPr>
            </w:pPr>
            <w:r>
              <w:rPr>
                <w:sz w:val="22"/>
                <w:szCs w:val="22"/>
              </w:rPr>
              <w:t>1.</w:t>
            </w:r>
          </w:p>
        </w:tc>
        <w:tc>
          <w:tcPr>
            <w:tcW w:w="2171" w:type="dxa"/>
            <w:shd w:val="clear" w:color="auto" w:fill="auto"/>
          </w:tcPr>
          <w:p w:rsidR="002A079D" w:rsidRDefault="002A079D" w:rsidP="00615412">
            <w:pPr>
              <w:pStyle w:val="BodyTextIndent3"/>
              <w:ind w:firstLine="0"/>
              <w:rPr>
                <w:sz w:val="22"/>
                <w:szCs w:val="22"/>
              </w:rPr>
            </w:pPr>
            <w:r>
              <w:rPr>
                <w:sz w:val="22"/>
                <w:szCs w:val="22"/>
              </w:rPr>
              <w:t>28.06.-02.07.2010.</w:t>
            </w:r>
          </w:p>
          <w:p w:rsidR="002A079D" w:rsidRPr="004E2632" w:rsidRDefault="002A079D" w:rsidP="00615412">
            <w:pPr>
              <w:pStyle w:val="BodyTextIndent3"/>
              <w:ind w:firstLine="0"/>
              <w:rPr>
                <w:sz w:val="22"/>
                <w:szCs w:val="22"/>
              </w:rPr>
            </w:pPr>
            <w:r>
              <w:rPr>
                <w:sz w:val="22"/>
                <w:szCs w:val="22"/>
              </w:rPr>
              <w:t>Budapešta</w:t>
            </w:r>
          </w:p>
        </w:tc>
        <w:tc>
          <w:tcPr>
            <w:tcW w:w="2417" w:type="dxa"/>
            <w:shd w:val="clear" w:color="auto" w:fill="auto"/>
          </w:tcPr>
          <w:p w:rsidR="002A079D" w:rsidRPr="004E2632" w:rsidRDefault="002A079D" w:rsidP="00615412">
            <w:pPr>
              <w:pStyle w:val="BodyTextIndent3"/>
              <w:ind w:firstLine="0"/>
              <w:rPr>
                <w:sz w:val="22"/>
                <w:szCs w:val="22"/>
              </w:rPr>
            </w:pPr>
            <w:r>
              <w:rPr>
                <w:sz w:val="22"/>
                <w:szCs w:val="22"/>
              </w:rPr>
              <w:t>OECD seminārs par finanšu instrumentu aplikšanu ar nodokļiem</w:t>
            </w:r>
          </w:p>
        </w:tc>
        <w:tc>
          <w:tcPr>
            <w:tcW w:w="2551" w:type="dxa"/>
            <w:shd w:val="clear" w:color="auto" w:fill="auto"/>
          </w:tcPr>
          <w:p w:rsidR="002A079D" w:rsidRPr="004E2632" w:rsidRDefault="002A079D" w:rsidP="00615412">
            <w:pPr>
              <w:pStyle w:val="BodyTextIndent3"/>
              <w:ind w:firstLine="0"/>
              <w:jc w:val="left"/>
              <w:rPr>
                <w:color w:val="000000"/>
                <w:sz w:val="22"/>
                <w:szCs w:val="22"/>
              </w:rPr>
            </w:pPr>
            <w:r>
              <w:rPr>
                <w:color w:val="000000"/>
                <w:sz w:val="22"/>
                <w:szCs w:val="22"/>
              </w:rPr>
              <w:t>Valsts ieņēmumu dienests</w:t>
            </w:r>
          </w:p>
        </w:tc>
        <w:tc>
          <w:tcPr>
            <w:tcW w:w="2631" w:type="dxa"/>
            <w:shd w:val="clear" w:color="auto" w:fill="auto"/>
          </w:tcPr>
          <w:p w:rsidR="002A079D" w:rsidRPr="004E2632" w:rsidRDefault="002A079D" w:rsidP="00615412">
            <w:pPr>
              <w:pStyle w:val="EnvelopeReturn"/>
              <w:spacing w:before="0"/>
              <w:rPr>
                <w:sz w:val="22"/>
                <w:szCs w:val="22"/>
              </w:rPr>
            </w:pPr>
            <w:r>
              <w:rPr>
                <w:sz w:val="22"/>
                <w:szCs w:val="22"/>
              </w:rPr>
              <w:t>Valsts ieņēmuma dienesta pārstāvja dalība diskusijās</w:t>
            </w:r>
          </w:p>
        </w:tc>
        <w:tc>
          <w:tcPr>
            <w:tcW w:w="3599" w:type="dxa"/>
            <w:shd w:val="clear" w:color="auto" w:fill="auto"/>
          </w:tcPr>
          <w:p w:rsidR="002A079D" w:rsidRPr="004E2632" w:rsidRDefault="002A079D" w:rsidP="00615412">
            <w:pPr>
              <w:pStyle w:val="BodyTextIndent3"/>
              <w:ind w:firstLine="0"/>
              <w:jc w:val="left"/>
              <w:rPr>
                <w:sz w:val="22"/>
                <w:szCs w:val="22"/>
              </w:rPr>
            </w:pPr>
            <w:r>
              <w:rPr>
                <w:sz w:val="22"/>
                <w:szCs w:val="22"/>
              </w:rPr>
              <w:t>Semināra dalībnieki tika iepazīstināti ar dažādiem finanšu instrumentu veidiem, to klasifikāciju, tika analizēti iemesli, kāpēc kompānijas veic darījumus ar finanšu instrumentiem, kā arī tika izskatīti atsevišķi piemēri, kuros, veicot starptautiskus darījumus ar finanšu instrumentiem, tiek realizēta izvairīšanās no nodokļu nomaksas/minimizēts maksājamo nodokļu apmērs. Iegūtās zināšanas tiks izmantotas praktiskajā darbā.</w:t>
            </w:r>
          </w:p>
        </w:tc>
      </w:tr>
      <w:tr w:rsidR="002A079D" w:rsidRPr="00FC2C6A" w:rsidTr="00615412">
        <w:tc>
          <w:tcPr>
            <w:tcW w:w="805" w:type="dxa"/>
          </w:tcPr>
          <w:p w:rsidR="002A079D" w:rsidRPr="004E2632" w:rsidRDefault="002A079D" w:rsidP="00615412">
            <w:pPr>
              <w:pStyle w:val="BodyTextIndent3"/>
              <w:ind w:firstLine="0"/>
              <w:rPr>
                <w:sz w:val="22"/>
                <w:szCs w:val="22"/>
              </w:rPr>
            </w:pPr>
            <w:r>
              <w:rPr>
                <w:sz w:val="22"/>
                <w:szCs w:val="22"/>
              </w:rPr>
              <w:t>2</w:t>
            </w:r>
            <w:r w:rsidRPr="004E2632">
              <w:rPr>
                <w:sz w:val="22"/>
                <w:szCs w:val="22"/>
              </w:rPr>
              <w:t>.</w:t>
            </w:r>
          </w:p>
        </w:tc>
        <w:tc>
          <w:tcPr>
            <w:tcW w:w="2171" w:type="dxa"/>
            <w:shd w:val="clear" w:color="auto" w:fill="auto"/>
          </w:tcPr>
          <w:p w:rsidR="002A079D" w:rsidRPr="004E2632" w:rsidRDefault="002A079D" w:rsidP="00615412">
            <w:pPr>
              <w:pStyle w:val="BodyTextIndent3"/>
              <w:ind w:firstLine="0"/>
              <w:rPr>
                <w:sz w:val="22"/>
                <w:szCs w:val="22"/>
              </w:rPr>
            </w:pPr>
            <w:r w:rsidRPr="004E2632">
              <w:rPr>
                <w:sz w:val="22"/>
                <w:szCs w:val="22"/>
              </w:rPr>
              <w:t>04.-08.07.2010. Kijeva</w:t>
            </w:r>
          </w:p>
        </w:tc>
        <w:tc>
          <w:tcPr>
            <w:tcW w:w="2417" w:type="dxa"/>
            <w:shd w:val="clear" w:color="auto" w:fill="auto"/>
          </w:tcPr>
          <w:p w:rsidR="002A079D" w:rsidRPr="004E2632" w:rsidRDefault="002A079D" w:rsidP="00615412">
            <w:pPr>
              <w:pStyle w:val="BodyTextIndent3"/>
              <w:ind w:firstLine="0"/>
              <w:rPr>
                <w:sz w:val="22"/>
                <w:szCs w:val="22"/>
              </w:rPr>
            </w:pPr>
            <w:r w:rsidRPr="004E2632">
              <w:rPr>
                <w:sz w:val="22"/>
                <w:szCs w:val="22"/>
              </w:rPr>
              <w:t>Ukrainas pretkorupcijas sistēmas novērtēšanas otrā kārta Austrumeiropas un Centrālāzijas pretkorupcijas tīkla ietvaros</w:t>
            </w:r>
          </w:p>
        </w:tc>
        <w:tc>
          <w:tcPr>
            <w:tcW w:w="2551" w:type="dxa"/>
            <w:shd w:val="clear" w:color="auto" w:fill="auto"/>
          </w:tcPr>
          <w:p w:rsidR="002A079D" w:rsidRPr="004E2632" w:rsidRDefault="002A079D" w:rsidP="00615412">
            <w:pPr>
              <w:pStyle w:val="BodyTextIndent3"/>
              <w:ind w:firstLine="0"/>
              <w:jc w:val="left"/>
              <w:rPr>
                <w:sz w:val="22"/>
                <w:szCs w:val="22"/>
              </w:rPr>
            </w:pPr>
            <w:r w:rsidRPr="004E2632">
              <w:rPr>
                <w:color w:val="000000"/>
                <w:sz w:val="22"/>
                <w:szCs w:val="22"/>
              </w:rPr>
              <w:t xml:space="preserve">Korupcijas </w:t>
            </w:r>
            <w:r>
              <w:rPr>
                <w:color w:val="000000"/>
                <w:sz w:val="22"/>
                <w:szCs w:val="22"/>
              </w:rPr>
              <w:t>novēršanas un a</w:t>
            </w:r>
            <w:r w:rsidRPr="004E2632">
              <w:rPr>
                <w:color w:val="000000"/>
                <w:sz w:val="22"/>
                <w:szCs w:val="22"/>
              </w:rPr>
              <w:t xml:space="preserve">pkarošanas </w:t>
            </w:r>
            <w:r>
              <w:rPr>
                <w:color w:val="000000"/>
                <w:sz w:val="22"/>
                <w:szCs w:val="22"/>
              </w:rPr>
              <w:t>b</w:t>
            </w:r>
            <w:r w:rsidRPr="004E2632">
              <w:rPr>
                <w:color w:val="000000"/>
                <w:sz w:val="22"/>
                <w:szCs w:val="22"/>
              </w:rPr>
              <w:t>irojs</w:t>
            </w:r>
          </w:p>
        </w:tc>
        <w:tc>
          <w:tcPr>
            <w:tcW w:w="2631" w:type="dxa"/>
            <w:shd w:val="clear" w:color="auto" w:fill="auto"/>
          </w:tcPr>
          <w:p w:rsidR="002A079D" w:rsidRPr="004E2632" w:rsidRDefault="002A079D" w:rsidP="00615412">
            <w:pPr>
              <w:pStyle w:val="EnvelopeReturn"/>
              <w:spacing w:before="0"/>
              <w:rPr>
                <w:sz w:val="22"/>
                <w:szCs w:val="22"/>
              </w:rPr>
            </w:pPr>
            <w:r w:rsidRPr="004E2632">
              <w:rPr>
                <w:sz w:val="22"/>
                <w:szCs w:val="22"/>
              </w:rPr>
              <w:t>KNAB pārstāvis piedalījās izvērtējot tiesiskā regulējuma ieviešanas efektivitāti un sniedzot rekomendācijas konstatēto nepilnību novēršanai</w:t>
            </w:r>
          </w:p>
        </w:tc>
        <w:tc>
          <w:tcPr>
            <w:tcW w:w="3599" w:type="dxa"/>
            <w:shd w:val="clear" w:color="auto" w:fill="auto"/>
          </w:tcPr>
          <w:p w:rsidR="002A079D" w:rsidRPr="004E2632" w:rsidRDefault="002A079D" w:rsidP="00615412">
            <w:pPr>
              <w:pStyle w:val="BodyTextIndent3"/>
              <w:ind w:firstLine="0"/>
              <w:jc w:val="left"/>
              <w:rPr>
                <w:sz w:val="22"/>
                <w:szCs w:val="22"/>
              </w:rPr>
            </w:pPr>
            <w:r w:rsidRPr="004E2632">
              <w:rPr>
                <w:sz w:val="22"/>
                <w:szCs w:val="22"/>
              </w:rPr>
              <w:t>Nodota Latvijas pieredze pretkorupcijas politikas plānošanas un politisko organizāciju (partiju) finansēšanas jomā. Pēc novērtēšanas vizītes, kuras ietvaros KNAB pārstāvim bija iespēja tikties ar vairāku Ukrainas institūciju un parlamenta pārstāvjiem, KNAB pieredzes apmaiņas programmas ietvaros viesojās Ukrainas parlamenta Pretkorupcijas komisijas konsultante.</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3.</w:t>
            </w:r>
          </w:p>
        </w:tc>
        <w:tc>
          <w:tcPr>
            <w:tcW w:w="2171"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05.-06.07.2010.</w:t>
            </w:r>
          </w:p>
          <w:p w:rsidR="002A079D" w:rsidRDefault="002A079D" w:rsidP="00615412">
            <w:pPr>
              <w:shd w:val="clear" w:color="auto" w:fill="FFFFFF"/>
              <w:spacing w:line="256" w:lineRule="exact"/>
              <w:ind w:left="14" w:right="155"/>
              <w:rPr>
                <w:color w:val="000000"/>
                <w:sz w:val="22"/>
                <w:szCs w:val="22"/>
              </w:rPr>
            </w:pPr>
            <w:proofErr w:type="spellStart"/>
            <w:r>
              <w:rPr>
                <w:color w:val="000000"/>
                <w:sz w:val="22"/>
                <w:szCs w:val="22"/>
              </w:rPr>
              <w:t>Parīze</w:t>
            </w:r>
            <w:proofErr w:type="spellEnd"/>
          </w:p>
        </w:tc>
        <w:tc>
          <w:tcPr>
            <w:tcW w:w="2417" w:type="dxa"/>
          </w:tcPr>
          <w:p w:rsidR="002A079D"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foruma</w:t>
            </w:r>
            <w:proofErr w:type="spellEnd"/>
            <w:r>
              <w:rPr>
                <w:color w:val="000000"/>
                <w:sz w:val="22"/>
                <w:szCs w:val="22"/>
              </w:rPr>
              <w:t xml:space="preserve"> </w:t>
            </w:r>
            <w:proofErr w:type="spellStart"/>
            <w:r>
              <w:rPr>
                <w:color w:val="000000"/>
                <w:sz w:val="22"/>
                <w:szCs w:val="22"/>
              </w:rPr>
              <w:t>ietvaros</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darba</w:t>
            </w:r>
            <w:proofErr w:type="spellEnd"/>
            <w:r>
              <w:rPr>
                <w:color w:val="000000"/>
                <w:sz w:val="22"/>
                <w:szCs w:val="22"/>
              </w:rPr>
              <w:t xml:space="preserve"> </w:t>
            </w:r>
            <w:proofErr w:type="spellStart"/>
            <w:r>
              <w:rPr>
                <w:color w:val="000000"/>
                <w:sz w:val="22"/>
                <w:szCs w:val="22"/>
              </w:rPr>
              <w:t>grupas</w:t>
            </w:r>
            <w:proofErr w:type="spellEnd"/>
            <w:r>
              <w:rPr>
                <w:color w:val="000000"/>
                <w:sz w:val="22"/>
                <w:szCs w:val="22"/>
              </w:rPr>
              <w:t xml:space="preserve"> </w:t>
            </w:r>
            <w:proofErr w:type="spellStart"/>
            <w:r>
              <w:rPr>
                <w:color w:val="000000"/>
                <w:sz w:val="22"/>
                <w:szCs w:val="22"/>
              </w:rPr>
              <w:t>sanāksme</w:t>
            </w:r>
            <w:proofErr w:type="spellEnd"/>
          </w:p>
        </w:tc>
        <w:tc>
          <w:tcPr>
            <w:tcW w:w="2551" w:type="dxa"/>
          </w:tcPr>
          <w:p w:rsidR="002A079D" w:rsidRDefault="002A079D" w:rsidP="00615412">
            <w:pPr>
              <w:shd w:val="clear" w:color="auto" w:fill="FFFFFF"/>
              <w:spacing w:line="263" w:lineRule="exact"/>
              <w:ind w:right="612"/>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Default="002A079D" w:rsidP="00615412">
            <w:pPr>
              <w:shd w:val="clear" w:color="auto" w:fill="FFFFFF"/>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ministrijas</w:t>
            </w:r>
            <w:proofErr w:type="spellEnd"/>
            <w:r>
              <w:rPr>
                <w:color w:val="000000"/>
                <w:sz w:val="22"/>
                <w:szCs w:val="22"/>
              </w:rPr>
              <w:t xml:space="preserve"> </w:t>
            </w:r>
            <w:proofErr w:type="spellStart"/>
            <w:r>
              <w:rPr>
                <w:color w:val="000000"/>
                <w:sz w:val="22"/>
                <w:szCs w:val="22"/>
              </w:rPr>
              <w:t>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darba</w:t>
            </w:r>
            <w:proofErr w:type="spellEnd"/>
            <w:r>
              <w:rPr>
                <w:color w:val="000000"/>
                <w:sz w:val="22"/>
                <w:szCs w:val="22"/>
              </w:rPr>
              <w:t xml:space="preserve"> </w:t>
            </w:r>
            <w:proofErr w:type="spellStart"/>
            <w:r>
              <w:rPr>
                <w:color w:val="000000"/>
                <w:sz w:val="22"/>
                <w:szCs w:val="22"/>
              </w:rPr>
              <w:t>grupa</w:t>
            </w:r>
            <w:proofErr w:type="spellEnd"/>
            <w:r>
              <w:rPr>
                <w:color w:val="000000"/>
                <w:sz w:val="22"/>
                <w:szCs w:val="22"/>
              </w:rPr>
              <w:t xml:space="preserve">, </w:t>
            </w:r>
            <w:proofErr w:type="spellStart"/>
            <w:r>
              <w:rPr>
                <w:color w:val="000000"/>
                <w:sz w:val="22"/>
                <w:szCs w:val="22"/>
              </w:rPr>
              <w:t>kas</w:t>
            </w:r>
            <w:proofErr w:type="spellEnd"/>
            <w:r>
              <w:rPr>
                <w:color w:val="000000"/>
                <w:sz w:val="22"/>
                <w:szCs w:val="22"/>
              </w:rPr>
              <w:t xml:space="preserve"> </w:t>
            </w:r>
            <w:proofErr w:type="spellStart"/>
            <w:r>
              <w:rPr>
                <w:color w:val="000000"/>
                <w:sz w:val="22"/>
                <w:szCs w:val="22"/>
              </w:rPr>
              <w:t>nodarbojas</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ECMT </w:t>
            </w:r>
            <w:proofErr w:type="spellStart"/>
            <w:r>
              <w:rPr>
                <w:color w:val="000000"/>
                <w:sz w:val="22"/>
                <w:szCs w:val="22"/>
              </w:rPr>
              <w:t>daudzpusējās</w:t>
            </w:r>
            <w:proofErr w:type="spellEnd"/>
            <w:r>
              <w:rPr>
                <w:color w:val="000000"/>
                <w:sz w:val="22"/>
                <w:szCs w:val="22"/>
              </w:rPr>
              <w:t xml:space="preserve"> </w:t>
            </w:r>
            <w:proofErr w:type="spellStart"/>
            <w:r>
              <w:rPr>
                <w:color w:val="000000"/>
                <w:sz w:val="22"/>
                <w:szCs w:val="22"/>
              </w:rPr>
              <w:t>atļaujas</w:t>
            </w:r>
            <w:proofErr w:type="spellEnd"/>
            <w:r>
              <w:rPr>
                <w:color w:val="000000"/>
                <w:sz w:val="22"/>
                <w:szCs w:val="22"/>
              </w:rPr>
              <w:t xml:space="preserve"> </w:t>
            </w:r>
            <w:proofErr w:type="spellStart"/>
            <w:r>
              <w:rPr>
                <w:color w:val="000000"/>
                <w:sz w:val="22"/>
                <w:szCs w:val="22"/>
              </w:rPr>
              <w:t>kvotas</w:t>
            </w:r>
            <w:proofErr w:type="spellEnd"/>
            <w:r>
              <w:rPr>
                <w:color w:val="000000"/>
                <w:sz w:val="22"/>
                <w:szCs w:val="22"/>
              </w:rPr>
              <w:t xml:space="preserve"> </w:t>
            </w:r>
            <w:proofErr w:type="spellStart"/>
            <w:r>
              <w:rPr>
                <w:color w:val="000000"/>
                <w:sz w:val="22"/>
                <w:szCs w:val="22"/>
              </w:rPr>
              <w:t>sistēmas</w:t>
            </w:r>
            <w:proofErr w:type="spellEnd"/>
            <w:r>
              <w:rPr>
                <w:color w:val="000000"/>
                <w:sz w:val="22"/>
                <w:szCs w:val="22"/>
              </w:rPr>
              <w:t xml:space="preserve"> </w:t>
            </w:r>
            <w:proofErr w:type="spellStart"/>
            <w:r>
              <w:rPr>
                <w:color w:val="000000"/>
                <w:sz w:val="22"/>
                <w:szCs w:val="22"/>
              </w:rPr>
              <w:t>darbību</w:t>
            </w:r>
            <w:proofErr w:type="spellEnd"/>
          </w:p>
        </w:tc>
        <w:tc>
          <w:tcPr>
            <w:tcW w:w="3599" w:type="dxa"/>
          </w:tcPr>
          <w:p w:rsidR="002A079D" w:rsidRDefault="002A079D" w:rsidP="00615412">
            <w:pPr>
              <w:shd w:val="clear" w:color="auto" w:fill="FFFFFF"/>
              <w:spacing w:line="259" w:lineRule="exact"/>
              <w:ind w:left="4" w:right="108"/>
              <w:rPr>
                <w:color w:val="000000"/>
                <w:sz w:val="22"/>
                <w:szCs w:val="22"/>
              </w:rPr>
            </w:pPr>
            <w:proofErr w:type="spellStart"/>
            <w:r>
              <w:rPr>
                <w:color w:val="000000"/>
                <w:sz w:val="22"/>
                <w:szCs w:val="22"/>
              </w:rPr>
              <w:t>Apspriesti</w:t>
            </w:r>
            <w:proofErr w:type="spellEnd"/>
            <w:r>
              <w:rPr>
                <w:color w:val="000000"/>
                <w:sz w:val="22"/>
                <w:szCs w:val="22"/>
              </w:rPr>
              <w:t xml:space="preserve"> </w:t>
            </w:r>
            <w:proofErr w:type="spellStart"/>
            <w:r>
              <w:rPr>
                <w:color w:val="000000"/>
                <w:sz w:val="22"/>
                <w:szCs w:val="22"/>
              </w:rPr>
              <w:t>atļauju</w:t>
            </w:r>
            <w:proofErr w:type="spellEnd"/>
            <w:r>
              <w:rPr>
                <w:color w:val="000000"/>
                <w:sz w:val="22"/>
                <w:szCs w:val="22"/>
              </w:rPr>
              <w:t xml:space="preserve"> </w:t>
            </w:r>
            <w:proofErr w:type="spellStart"/>
            <w:r>
              <w:rPr>
                <w:color w:val="000000"/>
                <w:sz w:val="22"/>
                <w:szCs w:val="22"/>
              </w:rPr>
              <w:t>sistēmas</w:t>
            </w:r>
            <w:proofErr w:type="spellEnd"/>
            <w:r>
              <w:rPr>
                <w:color w:val="000000"/>
                <w:sz w:val="22"/>
                <w:szCs w:val="22"/>
              </w:rPr>
              <w:t xml:space="preserve"> </w:t>
            </w:r>
            <w:proofErr w:type="spellStart"/>
            <w:r>
              <w:rPr>
                <w:color w:val="000000"/>
                <w:sz w:val="22"/>
                <w:szCs w:val="22"/>
              </w:rPr>
              <w:t>restrukturizācijas</w:t>
            </w:r>
            <w:proofErr w:type="spellEnd"/>
            <w:r>
              <w:rPr>
                <w:color w:val="000000"/>
                <w:sz w:val="22"/>
                <w:szCs w:val="22"/>
              </w:rPr>
              <w:t xml:space="preserve"> </w:t>
            </w:r>
            <w:proofErr w:type="spellStart"/>
            <w:r>
              <w:rPr>
                <w:color w:val="000000"/>
                <w:sz w:val="22"/>
                <w:szCs w:val="22"/>
              </w:rPr>
              <w:t>jautājumi</w:t>
            </w:r>
            <w:proofErr w:type="spellEnd"/>
            <w:r>
              <w:rPr>
                <w:color w:val="000000"/>
                <w:sz w:val="22"/>
                <w:szCs w:val="22"/>
              </w:rPr>
              <w:t xml:space="preserve"> </w:t>
            </w:r>
            <w:proofErr w:type="spellStart"/>
            <w:r>
              <w:rPr>
                <w:color w:val="000000"/>
                <w:sz w:val="22"/>
                <w:szCs w:val="22"/>
              </w:rPr>
              <w:t>laika</w:t>
            </w:r>
            <w:proofErr w:type="spellEnd"/>
            <w:r>
              <w:rPr>
                <w:color w:val="000000"/>
                <w:sz w:val="22"/>
                <w:szCs w:val="22"/>
              </w:rPr>
              <w:t xml:space="preserve"> </w:t>
            </w:r>
            <w:proofErr w:type="spellStart"/>
            <w:r>
              <w:rPr>
                <w:color w:val="000000"/>
                <w:sz w:val="22"/>
                <w:szCs w:val="22"/>
              </w:rPr>
              <w:t>posmam</w:t>
            </w:r>
            <w:proofErr w:type="spellEnd"/>
            <w:r>
              <w:rPr>
                <w:color w:val="000000"/>
                <w:sz w:val="22"/>
                <w:szCs w:val="22"/>
              </w:rPr>
              <w:t xml:space="preserve"> no 2011.gada </w:t>
            </w:r>
            <w:proofErr w:type="spellStart"/>
            <w:r>
              <w:rPr>
                <w:color w:val="000000"/>
                <w:sz w:val="22"/>
                <w:szCs w:val="22"/>
              </w:rPr>
              <w:t>līdz</w:t>
            </w:r>
            <w:proofErr w:type="spellEnd"/>
            <w:r>
              <w:rPr>
                <w:color w:val="000000"/>
                <w:sz w:val="22"/>
                <w:szCs w:val="22"/>
              </w:rPr>
              <w:t xml:space="preserve"> 2015.gadam, </w:t>
            </w:r>
            <w:proofErr w:type="spellStart"/>
            <w:r>
              <w:rPr>
                <w:color w:val="000000"/>
                <w:sz w:val="22"/>
                <w:szCs w:val="22"/>
              </w:rPr>
              <w:t>kā</w:t>
            </w:r>
            <w:proofErr w:type="spellEnd"/>
            <w:r>
              <w:rPr>
                <w:color w:val="000000"/>
                <w:sz w:val="22"/>
                <w:szCs w:val="22"/>
              </w:rPr>
              <w:t xml:space="preserve"> </w:t>
            </w:r>
            <w:proofErr w:type="spellStart"/>
            <w:r>
              <w:rPr>
                <w:color w:val="000000"/>
                <w:sz w:val="22"/>
                <w:szCs w:val="22"/>
              </w:rPr>
              <w:t>arī</w:t>
            </w:r>
            <w:proofErr w:type="spellEnd"/>
            <w:r>
              <w:rPr>
                <w:color w:val="000000"/>
                <w:sz w:val="22"/>
                <w:szCs w:val="22"/>
              </w:rPr>
              <w:t xml:space="preserve"> </w:t>
            </w:r>
            <w:proofErr w:type="spellStart"/>
            <w:r>
              <w:rPr>
                <w:color w:val="000000"/>
                <w:sz w:val="22"/>
                <w:szCs w:val="22"/>
              </w:rPr>
              <w:t>kritēriji</w:t>
            </w:r>
            <w:proofErr w:type="spellEnd"/>
            <w:r>
              <w:rPr>
                <w:color w:val="000000"/>
                <w:sz w:val="22"/>
                <w:szCs w:val="22"/>
              </w:rPr>
              <w:t xml:space="preserve"> </w:t>
            </w:r>
            <w:proofErr w:type="spellStart"/>
            <w:r>
              <w:rPr>
                <w:color w:val="000000"/>
                <w:sz w:val="22"/>
                <w:szCs w:val="22"/>
              </w:rPr>
              <w:t>nosakot</w:t>
            </w:r>
            <w:proofErr w:type="spellEnd"/>
            <w:r>
              <w:rPr>
                <w:color w:val="000000"/>
                <w:sz w:val="22"/>
                <w:szCs w:val="22"/>
              </w:rPr>
              <w:t xml:space="preserve"> </w:t>
            </w:r>
            <w:proofErr w:type="spellStart"/>
            <w:r>
              <w:rPr>
                <w:color w:val="000000"/>
                <w:sz w:val="22"/>
                <w:szCs w:val="22"/>
              </w:rPr>
              <w:t>atļauju</w:t>
            </w:r>
            <w:proofErr w:type="spellEnd"/>
            <w:r>
              <w:rPr>
                <w:color w:val="000000"/>
                <w:sz w:val="22"/>
                <w:szCs w:val="22"/>
              </w:rPr>
              <w:t xml:space="preserve"> </w:t>
            </w:r>
            <w:proofErr w:type="spellStart"/>
            <w:r>
              <w:rPr>
                <w:color w:val="000000"/>
                <w:sz w:val="22"/>
                <w:szCs w:val="22"/>
              </w:rPr>
              <w:t>kvotas</w:t>
            </w:r>
            <w:proofErr w:type="spellEnd"/>
            <w:r>
              <w:rPr>
                <w:color w:val="000000"/>
                <w:sz w:val="22"/>
                <w:szCs w:val="22"/>
              </w:rPr>
              <w:t xml:space="preserve"> </w:t>
            </w:r>
            <w:proofErr w:type="spellStart"/>
            <w:r>
              <w:rPr>
                <w:color w:val="000000"/>
                <w:sz w:val="22"/>
                <w:szCs w:val="22"/>
              </w:rPr>
              <w:t>dalībvalstīm</w:t>
            </w:r>
            <w:proofErr w:type="spellEnd"/>
            <w:r>
              <w:rPr>
                <w:color w:val="000000"/>
                <w:sz w:val="22"/>
                <w:szCs w:val="22"/>
              </w:rPr>
              <w:t>.</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lastRenderedPageBreak/>
              <w:t>4.</w:t>
            </w:r>
          </w:p>
        </w:tc>
        <w:tc>
          <w:tcPr>
            <w:tcW w:w="2171"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24.-25.08.2010.</w:t>
            </w:r>
          </w:p>
          <w:p w:rsidR="002A079D" w:rsidRDefault="002A079D" w:rsidP="00615412">
            <w:pPr>
              <w:shd w:val="clear" w:color="auto" w:fill="FFFFFF"/>
              <w:spacing w:line="256" w:lineRule="exact"/>
              <w:ind w:left="14" w:right="155"/>
              <w:rPr>
                <w:color w:val="000000"/>
                <w:sz w:val="22"/>
                <w:szCs w:val="22"/>
              </w:rPr>
            </w:pPr>
            <w:proofErr w:type="spellStart"/>
            <w:r>
              <w:rPr>
                <w:color w:val="000000"/>
                <w:sz w:val="22"/>
                <w:szCs w:val="22"/>
              </w:rPr>
              <w:t>Parīze</w:t>
            </w:r>
            <w:proofErr w:type="spellEnd"/>
            <w:r>
              <w:rPr>
                <w:color w:val="000000"/>
                <w:sz w:val="22"/>
                <w:szCs w:val="22"/>
              </w:rPr>
              <w:t xml:space="preserve"> </w:t>
            </w:r>
          </w:p>
        </w:tc>
        <w:tc>
          <w:tcPr>
            <w:tcW w:w="2417" w:type="dxa"/>
          </w:tcPr>
          <w:p w:rsidR="002A079D"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foruma</w:t>
            </w:r>
            <w:proofErr w:type="spellEnd"/>
            <w:r>
              <w:rPr>
                <w:color w:val="000000"/>
                <w:sz w:val="22"/>
                <w:szCs w:val="22"/>
              </w:rPr>
              <w:t xml:space="preserve"> </w:t>
            </w:r>
            <w:proofErr w:type="spellStart"/>
            <w:r>
              <w:rPr>
                <w:color w:val="000000"/>
                <w:sz w:val="22"/>
                <w:szCs w:val="22"/>
              </w:rPr>
              <w:t>ietvaros</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apakšgrupas</w:t>
            </w:r>
            <w:proofErr w:type="spellEnd"/>
            <w:r>
              <w:rPr>
                <w:color w:val="000000"/>
                <w:sz w:val="22"/>
                <w:szCs w:val="22"/>
              </w:rPr>
              <w:t xml:space="preserve"> </w:t>
            </w:r>
            <w:proofErr w:type="spellStart"/>
            <w:r>
              <w:rPr>
                <w:color w:val="000000"/>
                <w:sz w:val="22"/>
                <w:szCs w:val="22"/>
              </w:rPr>
              <w:t>sanāksme</w:t>
            </w:r>
            <w:proofErr w:type="spellEnd"/>
          </w:p>
        </w:tc>
        <w:tc>
          <w:tcPr>
            <w:tcW w:w="2551" w:type="dxa"/>
          </w:tcPr>
          <w:p w:rsidR="002A079D" w:rsidRDefault="002A079D" w:rsidP="00615412">
            <w:pPr>
              <w:shd w:val="clear" w:color="auto" w:fill="FFFFFF"/>
              <w:spacing w:line="263" w:lineRule="exact"/>
              <w:ind w:right="612"/>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Default="002A079D" w:rsidP="00615412">
            <w:pPr>
              <w:shd w:val="clear" w:color="auto" w:fill="FFFFFF"/>
              <w:rPr>
                <w:color w:val="000000"/>
                <w:sz w:val="22"/>
                <w:szCs w:val="22"/>
              </w:rPr>
            </w:pPr>
            <w:r>
              <w:rPr>
                <w:color w:val="000000"/>
                <w:sz w:val="22"/>
                <w:szCs w:val="22"/>
              </w:rPr>
              <w:t>SIA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direkcija”pārstāvja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apakšgrupā</w:t>
            </w:r>
            <w:proofErr w:type="spellEnd"/>
            <w:r>
              <w:rPr>
                <w:color w:val="000000"/>
                <w:sz w:val="22"/>
                <w:szCs w:val="22"/>
              </w:rPr>
              <w:t xml:space="preserve">, </w:t>
            </w:r>
            <w:proofErr w:type="spellStart"/>
            <w:r>
              <w:rPr>
                <w:color w:val="000000"/>
                <w:sz w:val="22"/>
                <w:szCs w:val="22"/>
              </w:rPr>
              <w:t>kas</w:t>
            </w:r>
            <w:proofErr w:type="spellEnd"/>
            <w:r>
              <w:rPr>
                <w:color w:val="000000"/>
                <w:sz w:val="22"/>
                <w:szCs w:val="22"/>
              </w:rPr>
              <w:t xml:space="preserve"> </w:t>
            </w:r>
            <w:proofErr w:type="spellStart"/>
            <w:r>
              <w:rPr>
                <w:color w:val="000000"/>
                <w:sz w:val="22"/>
                <w:szCs w:val="22"/>
              </w:rPr>
              <w:t>nodarbojas</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ECMT </w:t>
            </w:r>
            <w:proofErr w:type="spellStart"/>
            <w:r>
              <w:rPr>
                <w:color w:val="000000"/>
                <w:sz w:val="22"/>
                <w:szCs w:val="22"/>
              </w:rPr>
              <w:t>daudzpusējās</w:t>
            </w:r>
            <w:proofErr w:type="spellEnd"/>
            <w:r>
              <w:rPr>
                <w:color w:val="000000"/>
                <w:sz w:val="22"/>
                <w:szCs w:val="22"/>
              </w:rPr>
              <w:t xml:space="preserve"> </w:t>
            </w:r>
            <w:proofErr w:type="spellStart"/>
            <w:r>
              <w:rPr>
                <w:color w:val="000000"/>
                <w:sz w:val="22"/>
                <w:szCs w:val="22"/>
              </w:rPr>
              <w:t>atļaujas</w:t>
            </w:r>
            <w:proofErr w:type="spellEnd"/>
            <w:r>
              <w:rPr>
                <w:color w:val="000000"/>
                <w:sz w:val="22"/>
                <w:szCs w:val="22"/>
              </w:rPr>
              <w:t xml:space="preserve"> </w:t>
            </w:r>
            <w:proofErr w:type="spellStart"/>
            <w:r>
              <w:rPr>
                <w:color w:val="000000"/>
                <w:sz w:val="22"/>
                <w:szCs w:val="22"/>
              </w:rPr>
              <w:t>kvotas</w:t>
            </w:r>
            <w:proofErr w:type="spellEnd"/>
            <w:r>
              <w:rPr>
                <w:color w:val="000000"/>
                <w:sz w:val="22"/>
                <w:szCs w:val="22"/>
              </w:rPr>
              <w:t xml:space="preserve"> </w:t>
            </w:r>
            <w:proofErr w:type="spellStart"/>
            <w:r>
              <w:rPr>
                <w:color w:val="000000"/>
                <w:sz w:val="22"/>
                <w:szCs w:val="22"/>
              </w:rPr>
              <w:t>sistēmas</w:t>
            </w:r>
            <w:proofErr w:type="spellEnd"/>
            <w:r>
              <w:rPr>
                <w:color w:val="000000"/>
                <w:sz w:val="22"/>
                <w:szCs w:val="22"/>
              </w:rPr>
              <w:t xml:space="preserve"> </w:t>
            </w:r>
            <w:proofErr w:type="spellStart"/>
            <w:r>
              <w:rPr>
                <w:color w:val="000000"/>
                <w:sz w:val="22"/>
                <w:szCs w:val="22"/>
              </w:rPr>
              <w:t>darbību</w:t>
            </w:r>
            <w:proofErr w:type="spellEnd"/>
          </w:p>
        </w:tc>
        <w:tc>
          <w:tcPr>
            <w:tcW w:w="3599" w:type="dxa"/>
          </w:tcPr>
          <w:p w:rsidR="002A079D" w:rsidRDefault="002A079D" w:rsidP="00615412">
            <w:pPr>
              <w:shd w:val="clear" w:color="auto" w:fill="FFFFFF"/>
              <w:spacing w:line="259" w:lineRule="exact"/>
              <w:ind w:left="4" w:right="108"/>
              <w:rPr>
                <w:color w:val="000000"/>
                <w:sz w:val="22"/>
                <w:szCs w:val="22"/>
              </w:rPr>
            </w:pPr>
            <w:proofErr w:type="spellStart"/>
            <w:r>
              <w:rPr>
                <w:color w:val="000000"/>
                <w:sz w:val="22"/>
                <w:szCs w:val="22"/>
              </w:rPr>
              <w:t>Izstrādāti</w:t>
            </w:r>
            <w:proofErr w:type="spellEnd"/>
            <w:r>
              <w:rPr>
                <w:color w:val="000000"/>
                <w:sz w:val="22"/>
                <w:szCs w:val="22"/>
              </w:rPr>
              <w:t xml:space="preserve"> </w:t>
            </w:r>
            <w:proofErr w:type="spellStart"/>
            <w:r>
              <w:rPr>
                <w:color w:val="000000"/>
                <w:sz w:val="22"/>
                <w:szCs w:val="22"/>
              </w:rPr>
              <w:t>priekšlikumi</w:t>
            </w:r>
            <w:proofErr w:type="spellEnd"/>
            <w:r>
              <w:rPr>
                <w:color w:val="000000"/>
                <w:sz w:val="22"/>
                <w:szCs w:val="22"/>
              </w:rPr>
              <w:t xml:space="preserve"> </w:t>
            </w:r>
            <w:proofErr w:type="spellStart"/>
            <w:r>
              <w:rPr>
                <w:color w:val="000000"/>
                <w:sz w:val="22"/>
                <w:szCs w:val="22"/>
              </w:rPr>
              <w:t>Pamatkvotas</w:t>
            </w:r>
            <w:proofErr w:type="spellEnd"/>
            <w:r>
              <w:rPr>
                <w:color w:val="000000"/>
                <w:sz w:val="22"/>
                <w:szCs w:val="22"/>
              </w:rPr>
              <w:t xml:space="preserve"> </w:t>
            </w:r>
            <w:proofErr w:type="spellStart"/>
            <w:r>
              <w:rPr>
                <w:color w:val="000000"/>
                <w:sz w:val="22"/>
                <w:szCs w:val="22"/>
              </w:rPr>
              <w:t>restrukturizācijai</w:t>
            </w:r>
            <w:proofErr w:type="spellEnd"/>
            <w:r>
              <w:rPr>
                <w:color w:val="000000"/>
                <w:sz w:val="22"/>
                <w:szCs w:val="22"/>
              </w:rPr>
              <w:t xml:space="preserve">, </w:t>
            </w:r>
            <w:proofErr w:type="spellStart"/>
            <w:r>
              <w:rPr>
                <w:color w:val="000000"/>
                <w:sz w:val="22"/>
                <w:szCs w:val="22"/>
              </w:rPr>
              <w:t>kas</w:t>
            </w:r>
            <w:proofErr w:type="spellEnd"/>
            <w:r>
              <w:rPr>
                <w:color w:val="000000"/>
                <w:sz w:val="22"/>
                <w:szCs w:val="22"/>
              </w:rPr>
              <w:t xml:space="preserve"> </w:t>
            </w:r>
            <w:proofErr w:type="spellStart"/>
            <w:r>
              <w:rPr>
                <w:color w:val="000000"/>
                <w:sz w:val="22"/>
                <w:szCs w:val="22"/>
              </w:rPr>
              <w:t>tiks</w:t>
            </w:r>
            <w:proofErr w:type="spellEnd"/>
            <w:r>
              <w:rPr>
                <w:color w:val="000000"/>
                <w:sz w:val="22"/>
                <w:szCs w:val="22"/>
              </w:rPr>
              <w:t xml:space="preserve"> </w:t>
            </w:r>
            <w:proofErr w:type="spellStart"/>
            <w:r>
              <w:rPr>
                <w:color w:val="000000"/>
                <w:sz w:val="22"/>
                <w:szCs w:val="22"/>
              </w:rPr>
              <w:t>iesniegti</w:t>
            </w:r>
            <w:proofErr w:type="spellEnd"/>
            <w:r>
              <w:rPr>
                <w:color w:val="000000"/>
                <w:sz w:val="22"/>
                <w:szCs w:val="22"/>
              </w:rPr>
              <w:t xml:space="preserve"> </w:t>
            </w:r>
            <w:proofErr w:type="spellStart"/>
            <w:r>
              <w:rPr>
                <w:color w:val="000000"/>
                <w:sz w:val="22"/>
                <w:szCs w:val="22"/>
              </w:rPr>
              <w:t>nākošajā</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darba</w:t>
            </w:r>
            <w:proofErr w:type="spellEnd"/>
            <w:r>
              <w:rPr>
                <w:color w:val="000000"/>
                <w:sz w:val="22"/>
                <w:szCs w:val="22"/>
              </w:rPr>
              <w:t xml:space="preserve"> </w:t>
            </w:r>
            <w:proofErr w:type="spellStart"/>
            <w:r>
              <w:rPr>
                <w:color w:val="000000"/>
                <w:sz w:val="22"/>
                <w:szCs w:val="22"/>
              </w:rPr>
              <w:t>grupas</w:t>
            </w:r>
            <w:proofErr w:type="spellEnd"/>
            <w:r>
              <w:rPr>
                <w:color w:val="000000"/>
                <w:sz w:val="22"/>
                <w:szCs w:val="22"/>
              </w:rPr>
              <w:t xml:space="preserve"> </w:t>
            </w:r>
            <w:proofErr w:type="spellStart"/>
            <w:r>
              <w:rPr>
                <w:color w:val="000000"/>
                <w:sz w:val="22"/>
                <w:szCs w:val="22"/>
              </w:rPr>
              <w:t>sanāksmē</w:t>
            </w:r>
            <w:proofErr w:type="spellEnd"/>
            <w:r>
              <w:rPr>
                <w:color w:val="000000"/>
                <w:sz w:val="22"/>
                <w:szCs w:val="22"/>
              </w:rPr>
              <w:t xml:space="preserve"> </w:t>
            </w:r>
            <w:proofErr w:type="spellStart"/>
            <w:r>
              <w:rPr>
                <w:color w:val="000000"/>
                <w:sz w:val="22"/>
                <w:szCs w:val="22"/>
              </w:rPr>
              <w:t>izskatīšanai</w:t>
            </w:r>
            <w:proofErr w:type="spellEnd"/>
            <w:r>
              <w:rPr>
                <w:color w:val="000000"/>
                <w:sz w:val="22"/>
                <w:szCs w:val="22"/>
              </w:rPr>
              <w:t>.</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5.</w:t>
            </w:r>
          </w:p>
        </w:tc>
        <w:tc>
          <w:tcPr>
            <w:tcW w:w="2171"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09.-10.09.2010.</w:t>
            </w:r>
          </w:p>
          <w:p w:rsidR="002A079D" w:rsidRDefault="002A079D" w:rsidP="00615412">
            <w:pPr>
              <w:shd w:val="clear" w:color="auto" w:fill="FFFFFF"/>
              <w:spacing w:line="256" w:lineRule="exact"/>
              <w:ind w:left="14" w:right="155"/>
              <w:rPr>
                <w:color w:val="000000"/>
                <w:sz w:val="22"/>
                <w:szCs w:val="22"/>
              </w:rPr>
            </w:pPr>
            <w:proofErr w:type="spellStart"/>
            <w:r>
              <w:rPr>
                <w:color w:val="000000"/>
                <w:sz w:val="22"/>
                <w:szCs w:val="22"/>
              </w:rPr>
              <w:t>Parīze</w:t>
            </w:r>
            <w:proofErr w:type="spellEnd"/>
          </w:p>
        </w:tc>
        <w:tc>
          <w:tcPr>
            <w:tcW w:w="2417" w:type="dxa"/>
          </w:tcPr>
          <w:p w:rsidR="002A079D"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foruma</w:t>
            </w:r>
            <w:proofErr w:type="spellEnd"/>
            <w:r>
              <w:rPr>
                <w:color w:val="000000"/>
                <w:sz w:val="22"/>
                <w:szCs w:val="22"/>
              </w:rPr>
              <w:t xml:space="preserve"> </w:t>
            </w:r>
            <w:proofErr w:type="spellStart"/>
            <w:r>
              <w:rPr>
                <w:color w:val="000000"/>
                <w:sz w:val="22"/>
                <w:szCs w:val="22"/>
              </w:rPr>
              <w:t>ietvaros</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darba</w:t>
            </w:r>
            <w:proofErr w:type="spellEnd"/>
            <w:r>
              <w:rPr>
                <w:color w:val="000000"/>
                <w:sz w:val="22"/>
                <w:szCs w:val="22"/>
              </w:rPr>
              <w:t xml:space="preserve"> </w:t>
            </w:r>
            <w:proofErr w:type="spellStart"/>
            <w:r>
              <w:rPr>
                <w:color w:val="000000"/>
                <w:sz w:val="22"/>
                <w:szCs w:val="22"/>
              </w:rPr>
              <w:t>grupas</w:t>
            </w:r>
            <w:proofErr w:type="spellEnd"/>
            <w:r>
              <w:rPr>
                <w:color w:val="000000"/>
                <w:sz w:val="22"/>
                <w:szCs w:val="22"/>
              </w:rPr>
              <w:t xml:space="preserve"> </w:t>
            </w:r>
            <w:proofErr w:type="spellStart"/>
            <w:r>
              <w:rPr>
                <w:color w:val="000000"/>
                <w:sz w:val="22"/>
                <w:szCs w:val="22"/>
              </w:rPr>
              <w:t>sanāksme</w:t>
            </w:r>
            <w:proofErr w:type="spellEnd"/>
          </w:p>
        </w:tc>
        <w:tc>
          <w:tcPr>
            <w:tcW w:w="2551" w:type="dxa"/>
          </w:tcPr>
          <w:p w:rsidR="002A079D" w:rsidRDefault="002A079D" w:rsidP="00615412">
            <w:pPr>
              <w:shd w:val="clear" w:color="auto" w:fill="FFFFFF"/>
              <w:spacing w:line="263" w:lineRule="exact"/>
              <w:ind w:right="612"/>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Default="002A079D" w:rsidP="00615412">
            <w:pPr>
              <w:shd w:val="clear" w:color="auto" w:fill="FFFFFF"/>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ministrijas</w:t>
            </w:r>
            <w:proofErr w:type="spellEnd"/>
            <w:r>
              <w:rPr>
                <w:color w:val="000000"/>
                <w:sz w:val="22"/>
                <w:szCs w:val="22"/>
              </w:rPr>
              <w:t xml:space="preserve"> </w:t>
            </w:r>
            <w:proofErr w:type="spellStart"/>
            <w:r>
              <w:rPr>
                <w:color w:val="000000"/>
                <w:sz w:val="22"/>
                <w:szCs w:val="22"/>
              </w:rPr>
              <w:t>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darba</w:t>
            </w:r>
            <w:proofErr w:type="spellEnd"/>
            <w:r>
              <w:rPr>
                <w:color w:val="000000"/>
                <w:sz w:val="22"/>
                <w:szCs w:val="22"/>
              </w:rPr>
              <w:t xml:space="preserve"> </w:t>
            </w:r>
            <w:proofErr w:type="spellStart"/>
            <w:r>
              <w:rPr>
                <w:color w:val="000000"/>
                <w:sz w:val="22"/>
                <w:szCs w:val="22"/>
              </w:rPr>
              <w:t>grupa</w:t>
            </w:r>
            <w:proofErr w:type="spellEnd"/>
            <w:r>
              <w:rPr>
                <w:color w:val="000000"/>
                <w:sz w:val="22"/>
                <w:szCs w:val="22"/>
              </w:rPr>
              <w:t xml:space="preserve">, </w:t>
            </w:r>
            <w:proofErr w:type="spellStart"/>
            <w:r>
              <w:rPr>
                <w:color w:val="000000"/>
                <w:sz w:val="22"/>
                <w:szCs w:val="22"/>
              </w:rPr>
              <w:t>kas</w:t>
            </w:r>
            <w:proofErr w:type="spellEnd"/>
            <w:r>
              <w:rPr>
                <w:color w:val="000000"/>
                <w:sz w:val="22"/>
                <w:szCs w:val="22"/>
              </w:rPr>
              <w:t xml:space="preserve"> </w:t>
            </w:r>
            <w:proofErr w:type="spellStart"/>
            <w:r>
              <w:rPr>
                <w:color w:val="000000"/>
                <w:sz w:val="22"/>
                <w:szCs w:val="22"/>
              </w:rPr>
              <w:t>nodarbojas</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ECMT </w:t>
            </w:r>
            <w:proofErr w:type="spellStart"/>
            <w:r>
              <w:rPr>
                <w:color w:val="000000"/>
                <w:sz w:val="22"/>
                <w:szCs w:val="22"/>
              </w:rPr>
              <w:t>daudzpusējās</w:t>
            </w:r>
            <w:proofErr w:type="spellEnd"/>
            <w:r>
              <w:rPr>
                <w:color w:val="000000"/>
                <w:sz w:val="22"/>
                <w:szCs w:val="22"/>
              </w:rPr>
              <w:t xml:space="preserve"> </w:t>
            </w:r>
            <w:proofErr w:type="spellStart"/>
            <w:r>
              <w:rPr>
                <w:color w:val="000000"/>
                <w:sz w:val="22"/>
                <w:szCs w:val="22"/>
              </w:rPr>
              <w:t>atļaujas</w:t>
            </w:r>
            <w:proofErr w:type="spellEnd"/>
            <w:r>
              <w:rPr>
                <w:color w:val="000000"/>
                <w:sz w:val="22"/>
                <w:szCs w:val="22"/>
              </w:rPr>
              <w:t xml:space="preserve"> </w:t>
            </w:r>
            <w:proofErr w:type="spellStart"/>
            <w:r>
              <w:rPr>
                <w:color w:val="000000"/>
                <w:sz w:val="22"/>
                <w:szCs w:val="22"/>
              </w:rPr>
              <w:t>kvotas</w:t>
            </w:r>
            <w:proofErr w:type="spellEnd"/>
            <w:r>
              <w:rPr>
                <w:color w:val="000000"/>
                <w:sz w:val="22"/>
                <w:szCs w:val="22"/>
              </w:rPr>
              <w:t xml:space="preserve"> </w:t>
            </w:r>
            <w:proofErr w:type="spellStart"/>
            <w:r>
              <w:rPr>
                <w:color w:val="000000"/>
                <w:sz w:val="22"/>
                <w:szCs w:val="22"/>
              </w:rPr>
              <w:t>sistēmas</w:t>
            </w:r>
            <w:proofErr w:type="spellEnd"/>
            <w:r>
              <w:rPr>
                <w:color w:val="000000"/>
                <w:sz w:val="22"/>
                <w:szCs w:val="22"/>
              </w:rPr>
              <w:t xml:space="preserve"> </w:t>
            </w:r>
            <w:proofErr w:type="spellStart"/>
            <w:r>
              <w:rPr>
                <w:color w:val="000000"/>
                <w:sz w:val="22"/>
                <w:szCs w:val="22"/>
              </w:rPr>
              <w:t>darbību</w:t>
            </w:r>
            <w:proofErr w:type="spellEnd"/>
          </w:p>
        </w:tc>
        <w:tc>
          <w:tcPr>
            <w:tcW w:w="3599" w:type="dxa"/>
          </w:tcPr>
          <w:p w:rsidR="002A079D" w:rsidRDefault="002A079D" w:rsidP="00615412">
            <w:pPr>
              <w:shd w:val="clear" w:color="auto" w:fill="FFFFFF"/>
              <w:spacing w:line="259" w:lineRule="exact"/>
              <w:ind w:left="4" w:right="108"/>
              <w:rPr>
                <w:color w:val="000000"/>
                <w:sz w:val="22"/>
                <w:szCs w:val="22"/>
              </w:rPr>
            </w:pPr>
            <w:proofErr w:type="spellStart"/>
            <w:r>
              <w:rPr>
                <w:color w:val="000000"/>
                <w:sz w:val="22"/>
                <w:szCs w:val="22"/>
              </w:rPr>
              <w:t>Apspriesti</w:t>
            </w:r>
            <w:proofErr w:type="spellEnd"/>
            <w:r>
              <w:rPr>
                <w:color w:val="000000"/>
                <w:sz w:val="22"/>
                <w:szCs w:val="22"/>
              </w:rPr>
              <w:t xml:space="preserve"> </w:t>
            </w:r>
            <w:proofErr w:type="spellStart"/>
            <w:r>
              <w:rPr>
                <w:color w:val="000000"/>
                <w:sz w:val="22"/>
                <w:szCs w:val="22"/>
              </w:rPr>
              <w:t>tehniski</w:t>
            </w:r>
            <w:proofErr w:type="spellEnd"/>
            <w:r>
              <w:rPr>
                <w:color w:val="000000"/>
                <w:sz w:val="22"/>
                <w:szCs w:val="22"/>
              </w:rPr>
              <w:t xml:space="preserve"> </w:t>
            </w:r>
            <w:proofErr w:type="spellStart"/>
            <w:r>
              <w:rPr>
                <w:color w:val="000000"/>
                <w:sz w:val="22"/>
                <w:szCs w:val="22"/>
              </w:rPr>
              <w:t>jautājumi</w:t>
            </w:r>
            <w:proofErr w:type="spellEnd"/>
            <w:r>
              <w:rPr>
                <w:color w:val="000000"/>
                <w:sz w:val="22"/>
                <w:szCs w:val="22"/>
              </w:rPr>
              <w:t xml:space="preserve"> par </w:t>
            </w:r>
            <w:proofErr w:type="spellStart"/>
            <w:r>
              <w:rPr>
                <w:color w:val="000000"/>
                <w:sz w:val="22"/>
                <w:szCs w:val="22"/>
              </w:rPr>
              <w:t>atļauju</w:t>
            </w:r>
            <w:proofErr w:type="spellEnd"/>
            <w:r>
              <w:rPr>
                <w:color w:val="000000"/>
                <w:sz w:val="22"/>
                <w:szCs w:val="22"/>
              </w:rPr>
              <w:t xml:space="preserve"> </w:t>
            </w:r>
            <w:proofErr w:type="spellStart"/>
            <w:r>
              <w:rPr>
                <w:color w:val="000000"/>
                <w:sz w:val="22"/>
                <w:szCs w:val="22"/>
              </w:rPr>
              <w:t>kvotas</w:t>
            </w:r>
            <w:proofErr w:type="spellEnd"/>
            <w:r>
              <w:rPr>
                <w:color w:val="000000"/>
                <w:sz w:val="22"/>
                <w:szCs w:val="22"/>
              </w:rPr>
              <w:t xml:space="preserve"> </w:t>
            </w:r>
            <w:proofErr w:type="spellStart"/>
            <w:r>
              <w:rPr>
                <w:color w:val="000000"/>
                <w:sz w:val="22"/>
                <w:szCs w:val="22"/>
              </w:rPr>
              <w:t>restrukturizāciju</w:t>
            </w:r>
            <w:proofErr w:type="spellEnd"/>
            <w:r>
              <w:rPr>
                <w:color w:val="000000"/>
                <w:sz w:val="22"/>
                <w:szCs w:val="22"/>
              </w:rPr>
              <w:t>.</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6.</w:t>
            </w:r>
          </w:p>
        </w:tc>
        <w:tc>
          <w:tcPr>
            <w:tcW w:w="2171"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22.-24.09.2010.</w:t>
            </w:r>
          </w:p>
          <w:p w:rsidR="002A079D" w:rsidRDefault="002A079D" w:rsidP="00615412">
            <w:pPr>
              <w:shd w:val="clear" w:color="auto" w:fill="FFFFFF"/>
              <w:spacing w:line="256" w:lineRule="exact"/>
              <w:ind w:left="14" w:right="155"/>
              <w:rPr>
                <w:color w:val="000000"/>
                <w:sz w:val="22"/>
                <w:szCs w:val="22"/>
              </w:rPr>
            </w:pPr>
            <w:proofErr w:type="spellStart"/>
            <w:r>
              <w:rPr>
                <w:color w:val="000000"/>
                <w:sz w:val="22"/>
                <w:szCs w:val="22"/>
              </w:rPr>
              <w:t>Parīze</w:t>
            </w:r>
            <w:proofErr w:type="spellEnd"/>
          </w:p>
          <w:p w:rsidR="002A079D" w:rsidRPr="004E2632" w:rsidRDefault="002A079D" w:rsidP="00615412">
            <w:pPr>
              <w:shd w:val="clear" w:color="auto" w:fill="FFFFFF"/>
              <w:spacing w:line="256" w:lineRule="exact"/>
              <w:ind w:left="14" w:right="155"/>
              <w:rPr>
                <w:color w:val="000000"/>
                <w:sz w:val="22"/>
                <w:szCs w:val="22"/>
              </w:rPr>
            </w:pPr>
          </w:p>
        </w:tc>
        <w:tc>
          <w:tcPr>
            <w:tcW w:w="2417" w:type="dxa"/>
          </w:tcPr>
          <w:p w:rsidR="002A079D" w:rsidRPr="004E2632" w:rsidRDefault="002A079D" w:rsidP="00615412">
            <w:pPr>
              <w:shd w:val="clear" w:color="auto" w:fill="FFFFFF"/>
              <w:spacing w:line="266" w:lineRule="exact"/>
              <w:ind w:right="7"/>
              <w:rPr>
                <w:color w:val="000000"/>
                <w:sz w:val="22"/>
                <w:szCs w:val="22"/>
              </w:rPr>
            </w:pPr>
            <w:r>
              <w:rPr>
                <w:color w:val="000000"/>
                <w:sz w:val="22"/>
                <w:szCs w:val="22"/>
              </w:rPr>
              <w:t xml:space="preserve">OECD </w:t>
            </w:r>
            <w:proofErr w:type="spellStart"/>
            <w:r>
              <w:rPr>
                <w:color w:val="000000"/>
                <w:sz w:val="22"/>
                <w:szCs w:val="22"/>
              </w:rPr>
              <w:t>globālais</w:t>
            </w:r>
            <w:proofErr w:type="spellEnd"/>
            <w:r>
              <w:rPr>
                <w:color w:val="000000"/>
                <w:sz w:val="22"/>
                <w:szCs w:val="22"/>
              </w:rPr>
              <w:t xml:space="preserve"> </w:t>
            </w:r>
            <w:proofErr w:type="spellStart"/>
            <w:r>
              <w:rPr>
                <w:color w:val="000000"/>
                <w:sz w:val="22"/>
                <w:szCs w:val="22"/>
              </w:rPr>
              <w:t>nodokļu</w:t>
            </w:r>
            <w:proofErr w:type="spellEnd"/>
            <w:r>
              <w:rPr>
                <w:color w:val="000000"/>
                <w:sz w:val="22"/>
                <w:szCs w:val="22"/>
              </w:rPr>
              <w:t xml:space="preserve"> </w:t>
            </w:r>
            <w:proofErr w:type="spellStart"/>
            <w:r>
              <w:rPr>
                <w:color w:val="000000"/>
                <w:sz w:val="22"/>
                <w:szCs w:val="22"/>
              </w:rPr>
              <w:t>līgumu</w:t>
            </w:r>
            <w:proofErr w:type="spellEnd"/>
            <w:r>
              <w:rPr>
                <w:color w:val="000000"/>
                <w:sz w:val="22"/>
                <w:szCs w:val="22"/>
              </w:rPr>
              <w:t xml:space="preserve"> un </w:t>
            </w:r>
            <w:proofErr w:type="spellStart"/>
            <w:r>
              <w:rPr>
                <w:color w:val="000000"/>
                <w:sz w:val="22"/>
                <w:szCs w:val="22"/>
              </w:rPr>
              <w:t>transfertcenu</w:t>
            </w:r>
            <w:proofErr w:type="spellEnd"/>
            <w:r>
              <w:rPr>
                <w:color w:val="000000"/>
                <w:sz w:val="22"/>
                <w:szCs w:val="22"/>
              </w:rPr>
              <w:t xml:space="preserve"> forums</w:t>
            </w:r>
          </w:p>
        </w:tc>
        <w:tc>
          <w:tcPr>
            <w:tcW w:w="2551" w:type="dxa"/>
          </w:tcPr>
          <w:p w:rsidR="002A079D" w:rsidRPr="004E2632" w:rsidRDefault="002A079D" w:rsidP="00615412">
            <w:pPr>
              <w:shd w:val="clear" w:color="auto" w:fill="FFFFFF"/>
              <w:spacing w:line="263" w:lineRule="exact"/>
              <w:ind w:right="612"/>
              <w:rPr>
                <w:color w:val="000000"/>
                <w:sz w:val="22"/>
                <w:szCs w:val="22"/>
              </w:rPr>
            </w:pPr>
            <w:proofErr w:type="spellStart"/>
            <w:r>
              <w:rPr>
                <w:color w:val="000000"/>
                <w:sz w:val="22"/>
                <w:szCs w:val="22"/>
              </w:rPr>
              <w:t>Finanšu</w:t>
            </w:r>
            <w:proofErr w:type="spellEnd"/>
            <w:r>
              <w:rPr>
                <w:color w:val="000000"/>
                <w:sz w:val="22"/>
                <w:szCs w:val="22"/>
              </w:rPr>
              <w:t xml:space="preserve"> </w:t>
            </w:r>
            <w:proofErr w:type="spellStart"/>
            <w:r>
              <w:rPr>
                <w:color w:val="000000"/>
                <w:sz w:val="22"/>
                <w:szCs w:val="22"/>
              </w:rPr>
              <w:t>ministrija</w:t>
            </w:r>
            <w:proofErr w:type="spellEnd"/>
            <w:r>
              <w:rPr>
                <w:color w:val="000000"/>
                <w:sz w:val="22"/>
                <w:szCs w:val="22"/>
              </w:rPr>
              <w:t xml:space="preserve">, </w:t>
            </w:r>
            <w:proofErr w:type="spellStart"/>
            <w:r>
              <w:rPr>
                <w:color w:val="000000"/>
                <w:sz w:val="22"/>
                <w:szCs w:val="22"/>
              </w:rPr>
              <w:t>Valsts</w:t>
            </w:r>
            <w:proofErr w:type="spellEnd"/>
            <w:r>
              <w:rPr>
                <w:color w:val="000000"/>
                <w:sz w:val="22"/>
                <w:szCs w:val="22"/>
              </w:rPr>
              <w:t xml:space="preserve"> </w:t>
            </w:r>
            <w:proofErr w:type="spellStart"/>
            <w:r>
              <w:rPr>
                <w:color w:val="000000"/>
                <w:sz w:val="22"/>
                <w:szCs w:val="22"/>
              </w:rPr>
              <w:t>ieņēmumu</w:t>
            </w:r>
            <w:proofErr w:type="spellEnd"/>
            <w:r>
              <w:rPr>
                <w:color w:val="000000"/>
                <w:sz w:val="22"/>
                <w:szCs w:val="22"/>
              </w:rPr>
              <w:t xml:space="preserve"> </w:t>
            </w:r>
            <w:proofErr w:type="spellStart"/>
            <w:r>
              <w:rPr>
                <w:color w:val="000000"/>
                <w:sz w:val="22"/>
                <w:szCs w:val="22"/>
              </w:rPr>
              <w:t>dienests</w:t>
            </w:r>
            <w:proofErr w:type="spellEnd"/>
          </w:p>
        </w:tc>
        <w:tc>
          <w:tcPr>
            <w:tcW w:w="2631" w:type="dxa"/>
          </w:tcPr>
          <w:p w:rsidR="002A079D" w:rsidRPr="004E2632" w:rsidRDefault="002A079D" w:rsidP="00615412">
            <w:pPr>
              <w:shd w:val="clear" w:color="auto" w:fill="FFFFFF"/>
              <w:rPr>
                <w:color w:val="000000"/>
                <w:sz w:val="22"/>
                <w:szCs w:val="22"/>
              </w:rPr>
            </w:pPr>
            <w:proofErr w:type="spellStart"/>
            <w:r>
              <w:rPr>
                <w:color w:val="000000"/>
                <w:sz w:val="22"/>
                <w:szCs w:val="22"/>
              </w:rPr>
              <w:t>Finanšu</w:t>
            </w:r>
            <w:proofErr w:type="spellEnd"/>
            <w:r>
              <w:rPr>
                <w:color w:val="000000"/>
                <w:sz w:val="22"/>
                <w:szCs w:val="22"/>
              </w:rPr>
              <w:t xml:space="preserve"> </w:t>
            </w:r>
            <w:proofErr w:type="spellStart"/>
            <w:r>
              <w:rPr>
                <w:color w:val="000000"/>
                <w:sz w:val="22"/>
                <w:szCs w:val="22"/>
              </w:rPr>
              <w:t>ministrijas</w:t>
            </w:r>
            <w:proofErr w:type="spellEnd"/>
            <w:r>
              <w:rPr>
                <w:color w:val="000000"/>
                <w:sz w:val="22"/>
                <w:szCs w:val="22"/>
              </w:rPr>
              <w:t xml:space="preserve"> un </w:t>
            </w:r>
            <w:proofErr w:type="spellStart"/>
            <w:r>
              <w:rPr>
                <w:color w:val="000000"/>
                <w:sz w:val="22"/>
                <w:szCs w:val="22"/>
              </w:rPr>
              <w:t>Valsts</w:t>
            </w:r>
            <w:proofErr w:type="spellEnd"/>
            <w:r>
              <w:rPr>
                <w:color w:val="000000"/>
                <w:sz w:val="22"/>
                <w:szCs w:val="22"/>
              </w:rPr>
              <w:t xml:space="preserve"> </w:t>
            </w:r>
            <w:proofErr w:type="spellStart"/>
            <w:r>
              <w:rPr>
                <w:color w:val="000000"/>
                <w:sz w:val="22"/>
                <w:szCs w:val="22"/>
              </w:rPr>
              <w:t>ieņēmumu</w:t>
            </w:r>
            <w:proofErr w:type="spellEnd"/>
            <w:r>
              <w:rPr>
                <w:color w:val="000000"/>
                <w:sz w:val="22"/>
                <w:szCs w:val="22"/>
              </w:rPr>
              <w:t xml:space="preserve"> </w:t>
            </w:r>
            <w:proofErr w:type="spellStart"/>
            <w:r>
              <w:rPr>
                <w:color w:val="000000"/>
                <w:sz w:val="22"/>
                <w:szCs w:val="22"/>
              </w:rPr>
              <w:t>dienesta</w:t>
            </w:r>
            <w:proofErr w:type="spellEnd"/>
            <w:r>
              <w:rPr>
                <w:color w:val="000000"/>
                <w:sz w:val="22"/>
                <w:szCs w:val="22"/>
              </w:rPr>
              <w:t xml:space="preserve"> </w:t>
            </w:r>
            <w:proofErr w:type="spellStart"/>
            <w:r>
              <w:rPr>
                <w:color w:val="000000"/>
                <w:sz w:val="22"/>
                <w:szCs w:val="22"/>
              </w:rPr>
              <w:t>pārstāvju</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diskusijās</w:t>
            </w:r>
            <w:proofErr w:type="spellEnd"/>
            <w:r>
              <w:rPr>
                <w:color w:val="000000"/>
                <w:sz w:val="22"/>
                <w:szCs w:val="22"/>
              </w:rPr>
              <w:t xml:space="preserve"> un </w:t>
            </w:r>
            <w:proofErr w:type="spellStart"/>
            <w:r>
              <w:rPr>
                <w:color w:val="000000"/>
                <w:sz w:val="22"/>
                <w:szCs w:val="22"/>
              </w:rPr>
              <w:t>paralēlajās</w:t>
            </w:r>
            <w:proofErr w:type="spellEnd"/>
            <w:r>
              <w:rPr>
                <w:color w:val="000000"/>
                <w:sz w:val="22"/>
                <w:szCs w:val="22"/>
              </w:rPr>
              <w:t xml:space="preserve"> </w:t>
            </w:r>
            <w:proofErr w:type="spellStart"/>
            <w:r>
              <w:rPr>
                <w:color w:val="000000"/>
                <w:sz w:val="22"/>
                <w:szCs w:val="22"/>
              </w:rPr>
              <w:t>sesijās</w:t>
            </w:r>
            <w:proofErr w:type="spellEnd"/>
          </w:p>
        </w:tc>
        <w:tc>
          <w:tcPr>
            <w:tcW w:w="3599" w:type="dxa"/>
          </w:tcPr>
          <w:p w:rsidR="002A079D" w:rsidRPr="004E2632" w:rsidRDefault="002A079D" w:rsidP="00615412">
            <w:pPr>
              <w:shd w:val="clear" w:color="auto" w:fill="FFFFFF"/>
              <w:spacing w:line="259" w:lineRule="exact"/>
              <w:ind w:left="4" w:right="108"/>
              <w:rPr>
                <w:color w:val="000000"/>
                <w:sz w:val="22"/>
                <w:szCs w:val="22"/>
              </w:rPr>
            </w:pPr>
            <w:proofErr w:type="spellStart"/>
            <w:r>
              <w:rPr>
                <w:color w:val="000000"/>
                <w:sz w:val="22"/>
                <w:szCs w:val="22"/>
              </w:rPr>
              <w:t>Gūtas</w:t>
            </w:r>
            <w:proofErr w:type="spellEnd"/>
            <w:r>
              <w:rPr>
                <w:color w:val="000000"/>
                <w:sz w:val="22"/>
                <w:szCs w:val="22"/>
              </w:rPr>
              <w:t xml:space="preserve"> </w:t>
            </w:r>
            <w:proofErr w:type="spellStart"/>
            <w:r>
              <w:rPr>
                <w:color w:val="000000"/>
                <w:sz w:val="22"/>
                <w:szCs w:val="22"/>
              </w:rPr>
              <w:t>zināšanas</w:t>
            </w:r>
            <w:proofErr w:type="spellEnd"/>
            <w:r>
              <w:rPr>
                <w:color w:val="000000"/>
                <w:sz w:val="22"/>
                <w:szCs w:val="22"/>
              </w:rPr>
              <w:t xml:space="preserve"> par </w:t>
            </w:r>
            <w:proofErr w:type="spellStart"/>
            <w:r>
              <w:rPr>
                <w:color w:val="000000"/>
                <w:sz w:val="22"/>
                <w:szCs w:val="22"/>
              </w:rPr>
              <w:t>starptautiskajiem</w:t>
            </w:r>
            <w:proofErr w:type="spellEnd"/>
            <w:r>
              <w:rPr>
                <w:color w:val="000000"/>
                <w:sz w:val="22"/>
                <w:szCs w:val="22"/>
              </w:rPr>
              <w:t xml:space="preserve"> </w:t>
            </w:r>
            <w:proofErr w:type="spellStart"/>
            <w:r>
              <w:rPr>
                <w:color w:val="000000"/>
                <w:sz w:val="22"/>
                <w:szCs w:val="22"/>
              </w:rPr>
              <w:t>nodokļu</w:t>
            </w:r>
            <w:proofErr w:type="spellEnd"/>
            <w:r>
              <w:rPr>
                <w:color w:val="000000"/>
                <w:sz w:val="22"/>
                <w:szCs w:val="22"/>
              </w:rPr>
              <w:t xml:space="preserve"> </w:t>
            </w:r>
            <w:proofErr w:type="spellStart"/>
            <w:r>
              <w:rPr>
                <w:color w:val="000000"/>
                <w:sz w:val="22"/>
                <w:szCs w:val="22"/>
              </w:rPr>
              <w:t>uzlikšanas</w:t>
            </w:r>
            <w:proofErr w:type="spellEnd"/>
            <w:r>
              <w:rPr>
                <w:color w:val="000000"/>
                <w:sz w:val="22"/>
                <w:szCs w:val="22"/>
              </w:rPr>
              <w:t xml:space="preserve"> </w:t>
            </w:r>
            <w:proofErr w:type="spellStart"/>
            <w:r>
              <w:rPr>
                <w:color w:val="000000"/>
                <w:sz w:val="22"/>
                <w:szCs w:val="22"/>
              </w:rPr>
              <w:t>jautājumiem</w:t>
            </w:r>
            <w:proofErr w:type="spellEnd"/>
            <w:r>
              <w:rPr>
                <w:color w:val="000000"/>
                <w:sz w:val="22"/>
                <w:szCs w:val="22"/>
              </w:rPr>
              <w:t xml:space="preserve">, par </w:t>
            </w:r>
            <w:proofErr w:type="spellStart"/>
            <w:r>
              <w:rPr>
                <w:color w:val="000000"/>
                <w:sz w:val="22"/>
                <w:szCs w:val="22"/>
              </w:rPr>
              <w:t>jaunākajām</w:t>
            </w:r>
            <w:proofErr w:type="spellEnd"/>
            <w:r>
              <w:rPr>
                <w:color w:val="000000"/>
                <w:sz w:val="22"/>
                <w:szCs w:val="22"/>
              </w:rPr>
              <w:t xml:space="preserve"> </w:t>
            </w:r>
            <w:proofErr w:type="spellStart"/>
            <w:r>
              <w:rPr>
                <w:color w:val="000000"/>
                <w:sz w:val="22"/>
                <w:szCs w:val="22"/>
              </w:rPr>
              <w:t>tendencēm</w:t>
            </w:r>
            <w:proofErr w:type="spellEnd"/>
            <w:r>
              <w:rPr>
                <w:color w:val="000000"/>
                <w:sz w:val="22"/>
                <w:szCs w:val="22"/>
              </w:rPr>
              <w:t xml:space="preserve"> un </w:t>
            </w:r>
            <w:proofErr w:type="spellStart"/>
            <w:r>
              <w:rPr>
                <w:color w:val="000000"/>
                <w:sz w:val="22"/>
                <w:szCs w:val="22"/>
              </w:rPr>
              <w:t>problēmām</w:t>
            </w:r>
            <w:proofErr w:type="spellEnd"/>
            <w:r>
              <w:rPr>
                <w:color w:val="000000"/>
                <w:sz w:val="22"/>
                <w:szCs w:val="22"/>
              </w:rPr>
              <w:t xml:space="preserve"> </w:t>
            </w:r>
            <w:proofErr w:type="spellStart"/>
            <w:r>
              <w:rPr>
                <w:color w:val="000000"/>
                <w:sz w:val="22"/>
                <w:szCs w:val="22"/>
              </w:rPr>
              <w:t>starptautisko</w:t>
            </w:r>
            <w:proofErr w:type="spellEnd"/>
            <w:r>
              <w:rPr>
                <w:color w:val="000000"/>
                <w:sz w:val="22"/>
                <w:szCs w:val="22"/>
              </w:rPr>
              <w:t xml:space="preserve"> </w:t>
            </w:r>
            <w:proofErr w:type="spellStart"/>
            <w:r>
              <w:rPr>
                <w:color w:val="000000"/>
                <w:sz w:val="22"/>
                <w:szCs w:val="22"/>
              </w:rPr>
              <w:t>nodokļu</w:t>
            </w:r>
            <w:proofErr w:type="spellEnd"/>
            <w:r>
              <w:rPr>
                <w:color w:val="000000"/>
                <w:sz w:val="22"/>
                <w:szCs w:val="22"/>
              </w:rPr>
              <w:t xml:space="preserve"> </w:t>
            </w:r>
            <w:proofErr w:type="spellStart"/>
            <w:r>
              <w:rPr>
                <w:color w:val="000000"/>
                <w:sz w:val="22"/>
                <w:szCs w:val="22"/>
              </w:rPr>
              <w:t>uzlikšanas</w:t>
            </w:r>
            <w:proofErr w:type="spellEnd"/>
            <w:r>
              <w:rPr>
                <w:color w:val="000000"/>
                <w:sz w:val="22"/>
                <w:szCs w:val="22"/>
              </w:rPr>
              <w:t xml:space="preserve"> </w:t>
            </w:r>
            <w:proofErr w:type="spellStart"/>
            <w:r>
              <w:rPr>
                <w:color w:val="000000"/>
                <w:sz w:val="22"/>
                <w:szCs w:val="22"/>
              </w:rPr>
              <w:t>jomā</w:t>
            </w:r>
            <w:proofErr w:type="spellEnd"/>
            <w:r>
              <w:rPr>
                <w:color w:val="000000"/>
                <w:sz w:val="22"/>
                <w:szCs w:val="22"/>
              </w:rPr>
              <w:t xml:space="preserve">. </w:t>
            </w:r>
            <w:proofErr w:type="spellStart"/>
            <w:r>
              <w:rPr>
                <w:color w:val="000000"/>
                <w:sz w:val="22"/>
                <w:szCs w:val="22"/>
              </w:rPr>
              <w:t>Iespēja</w:t>
            </w:r>
            <w:proofErr w:type="spellEnd"/>
            <w:r>
              <w:rPr>
                <w:color w:val="000000"/>
                <w:sz w:val="22"/>
                <w:szCs w:val="22"/>
              </w:rPr>
              <w:t xml:space="preserve"> </w:t>
            </w:r>
            <w:proofErr w:type="spellStart"/>
            <w:r>
              <w:rPr>
                <w:color w:val="000000"/>
                <w:sz w:val="22"/>
                <w:szCs w:val="22"/>
              </w:rPr>
              <w:t>piedalīties</w:t>
            </w:r>
            <w:proofErr w:type="spellEnd"/>
            <w:r>
              <w:rPr>
                <w:color w:val="000000"/>
                <w:sz w:val="22"/>
                <w:szCs w:val="22"/>
              </w:rPr>
              <w:t xml:space="preserve"> </w:t>
            </w:r>
            <w:proofErr w:type="spellStart"/>
            <w:r>
              <w:rPr>
                <w:color w:val="000000"/>
                <w:sz w:val="22"/>
                <w:szCs w:val="22"/>
              </w:rPr>
              <w:t>praktisku</w:t>
            </w:r>
            <w:proofErr w:type="spellEnd"/>
            <w:r>
              <w:rPr>
                <w:color w:val="000000"/>
                <w:sz w:val="22"/>
                <w:szCs w:val="22"/>
              </w:rPr>
              <w:t xml:space="preserve"> </w:t>
            </w:r>
            <w:proofErr w:type="spellStart"/>
            <w:r>
              <w:rPr>
                <w:color w:val="000000"/>
                <w:sz w:val="22"/>
                <w:szCs w:val="22"/>
              </w:rPr>
              <w:t>situāciju</w:t>
            </w:r>
            <w:proofErr w:type="spellEnd"/>
            <w:r>
              <w:rPr>
                <w:color w:val="000000"/>
                <w:sz w:val="22"/>
                <w:szCs w:val="22"/>
              </w:rPr>
              <w:t xml:space="preserve"> </w:t>
            </w:r>
            <w:proofErr w:type="spellStart"/>
            <w:r>
              <w:rPr>
                <w:color w:val="000000"/>
                <w:sz w:val="22"/>
                <w:szCs w:val="22"/>
              </w:rPr>
              <w:t>izvērtēšanā</w:t>
            </w:r>
            <w:proofErr w:type="spellEnd"/>
            <w:r>
              <w:rPr>
                <w:color w:val="000000"/>
                <w:sz w:val="22"/>
                <w:szCs w:val="22"/>
              </w:rPr>
              <w:t xml:space="preserve"> </w:t>
            </w:r>
            <w:proofErr w:type="spellStart"/>
            <w:r>
              <w:rPr>
                <w:color w:val="000000"/>
                <w:sz w:val="22"/>
                <w:szCs w:val="22"/>
              </w:rPr>
              <w:t>paralēlajās</w:t>
            </w:r>
            <w:proofErr w:type="spellEnd"/>
            <w:r>
              <w:rPr>
                <w:color w:val="000000"/>
                <w:sz w:val="22"/>
                <w:szCs w:val="22"/>
              </w:rPr>
              <w:t xml:space="preserve"> </w:t>
            </w:r>
            <w:proofErr w:type="spellStart"/>
            <w:r>
              <w:rPr>
                <w:color w:val="000000"/>
                <w:sz w:val="22"/>
                <w:szCs w:val="22"/>
              </w:rPr>
              <w:t>sesijās</w:t>
            </w:r>
            <w:proofErr w:type="spellEnd"/>
            <w:r>
              <w:rPr>
                <w:color w:val="000000"/>
                <w:sz w:val="22"/>
                <w:szCs w:val="22"/>
              </w:rPr>
              <w:t xml:space="preserve">, </w:t>
            </w:r>
            <w:proofErr w:type="spellStart"/>
            <w:r>
              <w:rPr>
                <w:color w:val="000000"/>
                <w:sz w:val="22"/>
                <w:szCs w:val="22"/>
              </w:rPr>
              <w:t>iespēja</w:t>
            </w:r>
            <w:proofErr w:type="spellEnd"/>
            <w:r>
              <w:rPr>
                <w:color w:val="000000"/>
                <w:sz w:val="22"/>
                <w:szCs w:val="22"/>
              </w:rPr>
              <w:t xml:space="preserve"> </w:t>
            </w:r>
            <w:proofErr w:type="spellStart"/>
            <w:r>
              <w:rPr>
                <w:color w:val="000000"/>
                <w:sz w:val="22"/>
                <w:szCs w:val="22"/>
              </w:rPr>
              <w:t>tikties</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turpmākajiem</w:t>
            </w:r>
            <w:proofErr w:type="spellEnd"/>
            <w:r>
              <w:rPr>
                <w:color w:val="000000"/>
                <w:sz w:val="22"/>
                <w:szCs w:val="22"/>
              </w:rPr>
              <w:t xml:space="preserve"> </w:t>
            </w:r>
            <w:proofErr w:type="spellStart"/>
            <w:r>
              <w:rPr>
                <w:color w:val="000000"/>
                <w:sz w:val="22"/>
                <w:szCs w:val="22"/>
              </w:rPr>
              <w:t>sarunu</w:t>
            </w:r>
            <w:proofErr w:type="spellEnd"/>
            <w:r>
              <w:rPr>
                <w:color w:val="000000"/>
                <w:sz w:val="22"/>
                <w:szCs w:val="22"/>
              </w:rPr>
              <w:t xml:space="preserve"> par </w:t>
            </w:r>
            <w:proofErr w:type="spellStart"/>
            <w:r>
              <w:rPr>
                <w:color w:val="000000"/>
                <w:sz w:val="22"/>
                <w:szCs w:val="22"/>
              </w:rPr>
              <w:t>nodokļu</w:t>
            </w:r>
            <w:proofErr w:type="spellEnd"/>
            <w:r>
              <w:rPr>
                <w:color w:val="000000"/>
                <w:sz w:val="22"/>
                <w:szCs w:val="22"/>
              </w:rPr>
              <w:t xml:space="preserve"> </w:t>
            </w:r>
            <w:proofErr w:type="spellStart"/>
            <w:r>
              <w:rPr>
                <w:color w:val="000000"/>
                <w:sz w:val="22"/>
                <w:szCs w:val="22"/>
              </w:rPr>
              <w:t>līgumu</w:t>
            </w:r>
            <w:proofErr w:type="spellEnd"/>
            <w:r>
              <w:rPr>
                <w:color w:val="000000"/>
                <w:sz w:val="22"/>
                <w:szCs w:val="22"/>
              </w:rPr>
              <w:t xml:space="preserve"> </w:t>
            </w:r>
            <w:proofErr w:type="spellStart"/>
            <w:r>
              <w:rPr>
                <w:color w:val="000000"/>
                <w:sz w:val="22"/>
                <w:szCs w:val="22"/>
              </w:rPr>
              <w:t>noslēgšanu</w:t>
            </w:r>
            <w:proofErr w:type="spellEnd"/>
            <w:r>
              <w:rPr>
                <w:color w:val="000000"/>
                <w:sz w:val="22"/>
                <w:szCs w:val="22"/>
              </w:rPr>
              <w:t xml:space="preserve"> </w:t>
            </w:r>
            <w:proofErr w:type="spellStart"/>
            <w:r>
              <w:rPr>
                <w:color w:val="000000"/>
                <w:sz w:val="22"/>
                <w:szCs w:val="22"/>
              </w:rPr>
              <w:t>partneriem</w:t>
            </w:r>
            <w:proofErr w:type="spellEnd"/>
            <w:r>
              <w:rPr>
                <w:color w:val="000000"/>
                <w:sz w:val="22"/>
                <w:szCs w:val="22"/>
              </w:rPr>
              <w:t>.</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7.</w:t>
            </w:r>
          </w:p>
        </w:tc>
        <w:tc>
          <w:tcPr>
            <w:tcW w:w="2171" w:type="dxa"/>
          </w:tcPr>
          <w:p w:rsidR="002A079D" w:rsidRDefault="002A079D" w:rsidP="00615412">
            <w:pPr>
              <w:shd w:val="clear" w:color="auto" w:fill="FFFFFF"/>
              <w:spacing w:line="256" w:lineRule="exact"/>
              <w:ind w:right="155"/>
              <w:rPr>
                <w:color w:val="000000"/>
                <w:sz w:val="22"/>
                <w:szCs w:val="22"/>
              </w:rPr>
            </w:pPr>
            <w:r>
              <w:rPr>
                <w:color w:val="000000"/>
                <w:sz w:val="22"/>
                <w:szCs w:val="22"/>
              </w:rPr>
              <w:t>23.-24.09.2010.</w:t>
            </w:r>
          </w:p>
          <w:p w:rsidR="002A079D" w:rsidRPr="004E2632" w:rsidRDefault="002A079D" w:rsidP="00615412">
            <w:pPr>
              <w:shd w:val="clear" w:color="auto" w:fill="FFFFFF"/>
              <w:spacing w:line="256" w:lineRule="exact"/>
              <w:ind w:right="155"/>
              <w:rPr>
                <w:color w:val="000000"/>
                <w:sz w:val="22"/>
                <w:szCs w:val="22"/>
              </w:rPr>
            </w:pPr>
            <w:proofErr w:type="spellStart"/>
            <w:r>
              <w:rPr>
                <w:color w:val="000000"/>
                <w:sz w:val="22"/>
                <w:szCs w:val="22"/>
              </w:rPr>
              <w:t>Budva</w:t>
            </w:r>
            <w:proofErr w:type="spellEnd"/>
          </w:p>
        </w:tc>
        <w:tc>
          <w:tcPr>
            <w:tcW w:w="2417" w:type="dxa"/>
          </w:tcPr>
          <w:p w:rsidR="002A079D" w:rsidRPr="004E2632" w:rsidRDefault="002A079D" w:rsidP="00615412">
            <w:pPr>
              <w:shd w:val="clear" w:color="auto" w:fill="FFFFFF"/>
              <w:spacing w:line="266" w:lineRule="exact"/>
              <w:ind w:right="7"/>
              <w:rPr>
                <w:color w:val="000000"/>
                <w:sz w:val="22"/>
                <w:szCs w:val="22"/>
              </w:rPr>
            </w:pPr>
            <w:proofErr w:type="spellStart"/>
            <w:r>
              <w:rPr>
                <w:color w:val="000000"/>
                <w:sz w:val="22"/>
                <w:szCs w:val="22"/>
              </w:rPr>
              <w:t>Vecāko</w:t>
            </w:r>
            <w:proofErr w:type="spellEnd"/>
            <w:r>
              <w:rPr>
                <w:color w:val="000000"/>
                <w:sz w:val="22"/>
                <w:szCs w:val="22"/>
              </w:rPr>
              <w:t xml:space="preserve"> </w:t>
            </w:r>
            <w:proofErr w:type="spellStart"/>
            <w:r>
              <w:rPr>
                <w:color w:val="000000"/>
                <w:sz w:val="22"/>
                <w:szCs w:val="22"/>
              </w:rPr>
              <w:t>budžeta</w:t>
            </w:r>
            <w:proofErr w:type="spellEnd"/>
            <w:r>
              <w:rPr>
                <w:color w:val="000000"/>
                <w:sz w:val="22"/>
                <w:szCs w:val="22"/>
              </w:rPr>
              <w:t xml:space="preserve"> </w:t>
            </w:r>
            <w:proofErr w:type="spellStart"/>
            <w:r>
              <w:rPr>
                <w:color w:val="000000"/>
                <w:sz w:val="22"/>
                <w:szCs w:val="22"/>
              </w:rPr>
              <w:t>amatpersonu</w:t>
            </w:r>
            <w:proofErr w:type="spellEnd"/>
            <w:r>
              <w:rPr>
                <w:color w:val="000000"/>
                <w:sz w:val="22"/>
                <w:szCs w:val="22"/>
              </w:rPr>
              <w:t xml:space="preserve"> </w:t>
            </w:r>
            <w:proofErr w:type="spellStart"/>
            <w:r>
              <w:rPr>
                <w:color w:val="000000"/>
                <w:sz w:val="22"/>
                <w:szCs w:val="22"/>
              </w:rPr>
              <w:t>gadskārtējā</w:t>
            </w:r>
            <w:proofErr w:type="spellEnd"/>
            <w:r>
              <w:rPr>
                <w:color w:val="000000"/>
                <w:sz w:val="22"/>
                <w:szCs w:val="22"/>
              </w:rPr>
              <w:t xml:space="preserve"> </w:t>
            </w:r>
            <w:proofErr w:type="spellStart"/>
            <w:r>
              <w:rPr>
                <w:color w:val="000000"/>
                <w:sz w:val="22"/>
                <w:szCs w:val="22"/>
              </w:rPr>
              <w:t>sanāksme</w:t>
            </w:r>
            <w:proofErr w:type="spellEnd"/>
          </w:p>
        </w:tc>
        <w:tc>
          <w:tcPr>
            <w:tcW w:w="2551" w:type="dxa"/>
          </w:tcPr>
          <w:p w:rsidR="002A079D" w:rsidRPr="004E2632"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t>Finanšu</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Pr="004E2632" w:rsidRDefault="002A079D" w:rsidP="00615412">
            <w:pPr>
              <w:shd w:val="clear" w:color="auto" w:fill="FFFFFF"/>
              <w:rPr>
                <w:color w:val="000000"/>
                <w:sz w:val="22"/>
                <w:szCs w:val="22"/>
              </w:rPr>
            </w:pPr>
            <w:r>
              <w:rPr>
                <w:color w:val="000000"/>
                <w:sz w:val="22"/>
                <w:szCs w:val="22"/>
              </w:rPr>
              <w:t xml:space="preserve">OECD </w:t>
            </w:r>
            <w:proofErr w:type="spellStart"/>
            <w:r>
              <w:rPr>
                <w:color w:val="000000"/>
                <w:sz w:val="22"/>
                <w:szCs w:val="22"/>
              </w:rPr>
              <w:t>sagatavotā</w:t>
            </w:r>
            <w:proofErr w:type="spellEnd"/>
            <w:r>
              <w:rPr>
                <w:color w:val="000000"/>
                <w:sz w:val="22"/>
                <w:szCs w:val="22"/>
              </w:rPr>
              <w:t xml:space="preserve"> </w:t>
            </w:r>
            <w:proofErr w:type="spellStart"/>
            <w:r>
              <w:rPr>
                <w:color w:val="000000"/>
                <w:sz w:val="22"/>
                <w:szCs w:val="22"/>
              </w:rPr>
              <w:t>Moldovas</w:t>
            </w:r>
            <w:proofErr w:type="spellEnd"/>
            <w:r>
              <w:rPr>
                <w:color w:val="000000"/>
                <w:sz w:val="22"/>
                <w:szCs w:val="22"/>
              </w:rPr>
              <w:t xml:space="preserve"> </w:t>
            </w:r>
            <w:proofErr w:type="spellStart"/>
            <w:r>
              <w:rPr>
                <w:color w:val="000000"/>
                <w:sz w:val="22"/>
                <w:szCs w:val="22"/>
              </w:rPr>
              <w:t>budžeta</w:t>
            </w:r>
            <w:proofErr w:type="spellEnd"/>
            <w:r>
              <w:rPr>
                <w:color w:val="000000"/>
                <w:sz w:val="22"/>
                <w:szCs w:val="22"/>
              </w:rPr>
              <w:t xml:space="preserve"> </w:t>
            </w:r>
            <w:proofErr w:type="spellStart"/>
            <w:r>
              <w:rPr>
                <w:color w:val="000000"/>
                <w:sz w:val="22"/>
                <w:szCs w:val="22"/>
              </w:rPr>
              <w:t>apraksta</w:t>
            </w:r>
            <w:proofErr w:type="spellEnd"/>
            <w:r>
              <w:rPr>
                <w:color w:val="000000"/>
                <w:sz w:val="22"/>
                <w:szCs w:val="22"/>
              </w:rPr>
              <w:t xml:space="preserve"> </w:t>
            </w:r>
            <w:proofErr w:type="spellStart"/>
            <w:r>
              <w:rPr>
                <w:color w:val="000000"/>
                <w:sz w:val="22"/>
                <w:szCs w:val="22"/>
              </w:rPr>
              <w:t>izvērtējuma</w:t>
            </w:r>
            <w:proofErr w:type="spellEnd"/>
            <w:r>
              <w:rPr>
                <w:color w:val="000000"/>
                <w:sz w:val="22"/>
                <w:szCs w:val="22"/>
              </w:rPr>
              <w:t xml:space="preserve"> </w:t>
            </w:r>
            <w:proofErr w:type="spellStart"/>
            <w:r>
              <w:rPr>
                <w:color w:val="000000"/>
                <w:sz w:val="22"/>
                <w:szCs w:val="22"/>
              </w:rPr>
              <w:t>prezentācija</w:t>
            </w:r>
            <w:proofErr w:type="spellEnd"/>
          </w:p>
        </w:tc>
        <w:tc>
          <w:tcPr>
            <w:tcW w:w="3599" w:type="dxa"/>
          </w:tcPr>
          <w:p w:rsidR="002A079D" w:rsidRPr="004E2632" w:rsidRDefault="002A079D" w:rsidP="00615412">
            <w:pPr>
              <w:shd w:val="clear" w:color="auto" w:fill="FFFFFF"/>
              <w:spacing w:line="259" w:lineRule="exact"/>
              <w:ind w:left="4" w:right="108"/>
              <w:rPr>
                <w:color w:val="000000"/>
                <w:sz w:val="22"/>
                <w:szCs w:val="22"/>
              </w:rPr>
            </w:pPr>
            <w:proofErr w:type="spellStart"/>
            <w:r>
              <w:rPr>
                <w:color w:val="000000"/>
                <w:sz w:val="22"/>
                <w:szCs w:val="22"/>
              </w:rPr>
              <w:t>Sanāksme</w:t>
            </w:r>
            <w:proofErr w:type="spellEnd"/>
            <w:r>
              <w:rPr>
                <w:color w:val="000000"/>
                <w:sz w:val="22"/>
                <w:szCs w:val="22"/>
              </w:rPr>
              <w:t xml:space="preserve"> </w:t>
            </w:r>
            <w:proofErr w:type="spellStart"/>
            <w:r>
              <w:rPr>
                <w:color w:val="000000"/>
                <w:sz w:val="22"/>
                <w:szCs w:val="22"/>
              </w:rPr>
              <w:t>bija</w:t>
            </w:r>
            <w:proofErr w:type="spellEnd"/>
            <w:r>
              <w:rPr>
                <w:color w:val="000000"/>
                <w:sz w:val="22"/>
                <w:szCs w:val="22"/>
              </w:rPr>
              <w:t xml:space="preserve"> </w:t>
            </w:r>
            <w:proofErr w:type="spellStart"/>
            <w:r>
              <w:rPr>
                <w:color w:val="000000"/>
                <w:sz w:val="22"/>
                <w:szCs w:val="22"/>
              </w:rPr>
              <w:t>informatīva</w:t>
            </w:r>
            <w:proofErr w:type="spellEnd"/>
            <w:r>
              <w:rPr>
                <w:color w:val="000000"/>
                <w:sz w:val="22"/>
                <w:szCs w:val="22"/>
              </w:rPr>
              <w:t>.</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8.</w:t>
            </w:r>
          </w:p>
        </w:tc>
        <w:tc>
          <w:tcPr>
            <w:tcW w:w="2171"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27.-28.09.2010.</w:t>
            </w:r>
          </w:p>
          <w:p w:rsidR="002A079D" w:rsidRPr="004E2632" w:rsidRDefault="002A079D" w:rsidP="00615412">
            <w:pPr>
              <w:shd w:val="clear" w:color="auto" w:fill="FFFFFF"/>
              <w:spacing w:line="256" w:lineRule="exact"/>
              <w:ind w:left="14" w:right="155"/>
              <w:rPr>
                <w:color w:val="000000"/>
                <w:sz w:val="22"/>
                <w:szCs w:val="22"/>
              </w:rPr>
            </w:pPr>
            <w:r>
              <w:rPr>
                <w:color w:val="000000"/>
                <w:sz w:val="22"/>
                <w:szCs w:val="22"/>
              </w:rPr>
              <w:t>Oslo</w:t>
            </w:r>
          </w:p>
        </w:tc>
        <w:tc>
          <w:tcPr>
            <w:tcW w:w="2417" w:type="dxa"/>
          </w:tcPr>
          <w:p w:rsidR="002A079D" w:rsidRPr="004E2632"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Starptautiskās</w:t>
            </w:r>
            <w:proofErr w:type="spellEnd"/>
            <w:r>
              <w:rPr>
                <w:color w:val="000000"/>
                <w:sz w:val="22"/>
                <w:szCs w:val="22"/>
              </w:rPr>
              <w:t xml:space="preserve"> </w:t>
            </w:r>
            <w:proofErr w:type="spellStart"/>
            <w:r>
              <w:rPr>
                <w:color w:val="000000"/>
                <w:sz w:val="22"/>
                <w:szCs w:val="22"/>
              </w:rPr>
              <w:t>mācību</w:t>
            </w:r>
            <w:proofErr w:type="spellEnd"/>
            <w:r>
              <w:rPr>
                <w:color w:val="000000"/>
                <w:sz w:val="22"/>
                <w:szCs w:val="22"/>
              </w:rPr>
              <w:t xml:space="preserve"> </w:t>
            </w:r>
            <w:proofErr w:type="spellStart"/>
            <w:r>
              <w:rPr>
                <w:color w:val="000000"/>
                <w:sz w:val="22"/>
                <w:szCs w:val="22"/>
              </w:rPr>
              <w:t>vides</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(TALIS) </w:t>
            </w:r>
            <w:proofErr w:type="spellStart"/>
            <w:r>
              <w:rPr>
                <w:color w:val="000000"/>
                <w:sz w:val="22"/>
                <w:szCs w:val="22"/>
              </w:rPr>
              <w:t>dalībvalstu</w:t>
            </w:r>
            <w:proofErr w:type="spellEnd"/>
            <w:r>
              <w:rPr>
                <w:color w:val="000000"/>
                <w:sz w:val="22"/>
                <w:szCs w:val="22"/>
              </w:rPr>
              <w:t xml:space="preserve"> </w:t>
            </w:r>
            <w:proofErr w:type="spellStart"/>
            <w:r>
              <w:rPr>
                <w:color w:val="000000"/>
                <w:sz w:val="22"/>
                <w:szCs w:val="22"/>
              </w:rPr>
              <w:t>valdes</w:t>
            </w:r>
            <w:proofErr w:type="spellEnd"/>
            <w:r>
              <w:rPr>
                <w:color w:val="000000"/>
                <w:sz w:val="22"/>
                <w:szCs w:val="22"/>
              </w:rPr>
              <w:t xml:space="preserve"> </w:t>
            </w:r>
            <w:proofErr w:type="spellStart"/>
            <w:r>
              <w:rPr>
                <w:color w:val="000000"/>
                <w:sz w:val="22"/>
                <w:szCs w:val="22"/>
              </w:rPr>
              <w:t>sēde</w:t>
            </w:r>
            <w:proofErr w:type="spellEnd"/>
          </w:p>
        </w:tc>
        <w:tc>
          <w:tcPr>
            <w:tcW w:w="2551" w:type="dxa"/>
          </w:tcPr>
          <w:p w:rsidR="002A079D" w:rsidRPr="004E2632"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t>Valsts</w:t>
            </w:r>
            <w:proofErr w:type="spellEnd"/>
            <w:r>
              <w:rPr>
                <w:color w:val="000000"/>
                <w:sz w:val="22"/>
                <w:szCs w:val="22"/>
              </w:rPr>
              <w:t xml:space="preserve"> </w:t>
            </w:r>
            <w:proofErr w:type="spellStart"/>
            <w:r>
              <w:rPr>
                <w:color w:val="000000"/>
                <w:sz w:val="22"/>
                <w:szCs w:val="22"/>
              </w:rPr>
              <w:t>izglītības</w:t>
            </w:r>
            <w:proofErr w:type="spellEnd"/>
            <w:r>
              <w:rPr>
                <w:color w:val="000000"/>
                <w:sz w:val="22"/>
                <w:szCs w:val="22"/>
              </w:rPr>
              <w:t xml:space="preserve"> </w:t>
            </w:r>
            <w:proofErr w:type="spellStart"/>
            <w:r>
              <w:rPr>
                <w:color w:val="000000"/>
                <w:sz w:val="22"/>
                <w:szCs w:val="22"/>
              </w:rPr>
              <w:t>attīstības</w:t>
            </w:r>
            <w:proofErr w:type="spellEnd"/>
            <w:r>
              <w:rPr>
                <w:color w:val="000000"/>
                <w:sz w:val="22"/>
                <w:szCs w:val="22"/>
              </w:rPr>
              <w:t xml:space="preserve"> </w:t>
            </w:r>
            <w:proofErr w:type="spellStart"/>
            <w:r>
              <w:rPr>
                <w:color w:val="000000"/>
                <w:sz w:val="22"/>
                <w:szCs w:val="22"/>
              </w:rPr>
              <w:t>aģentūra</w:t>
            </w:r>
            <w:proofErr w:type="spellEnd"/>
          </w:p>
        </w:tc>
        <w:tc>
          <w:tcPr>
            <w:tcW w:w="2631" w:type="dxa"/>
          </w:tcPr>
          <w:p w:rsidR="002A079D" w:rsidRPr="004E2632" w:rsidRDefault="002A079D" w:rsidP="00615412">
            <w:pPr>
              <w:shd w:val="clear" w:color="auto" w:fill="FFFFFF"/>
              <w:rPr>
                <w:color w:val="000000"/>
                <w:sz w:val="22"/>
                <w:szCs w:val="22"/>
              </w:rPr>
            </w:pPr>
            <w:r>
              <w:rPr>
                <w:color w:val="000000"/>
                <w:sz w:val="22"/>
                <w:szCs w:val="22"/>
              </w:rPr>
              <w:t xml:space="preserve">VIAA </w:t>
            </w:r>
            <w:proofErr w:type="spellStart"/>
            <w:r>
              <w:rPr>
                <w:color w:val="000000"/>
                <w:sz w:val="22"/>
                <w:szCs w:val="22"/>
              </w:rPr>
              <w:t>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diskusijās</w:t>
            </w:r>
            <w:proofErr w:type="spellEnd"/>
          </w:p>
        </w:tc>
        <w:tc>
          <w:tcPr>
            <w:tcW w:w="3599" w:type="dxa"/>
          </w:tcPr>
          <w:p w:rsidR="002A079D" w:rsidRPr="004E2632" w:rsidRDefault="002A079D" w:rsidP="00615412">
            <w:pPr>
              <w:shd w:val="clear" w:color="auto" w:fill="FFFFFF"/>
              <w:spacing w:line="259" w:lineRule="exact"/>
              <w:ind w:left="4" w:right="108"/>
              <w:rPr>
                <w:color w:val="000000"/>
                <w:sz w:val="22"/>
                <w:szCs w:val="22"/>
              </w:rPr>
            </w:pPr>
            <w:proofErr w:type="spellStart"/>
            <w:r>
              <w:rPr>
                <w:color w:val="000000"/>
                <w:sz w:val="22"/>
                <w:szCs w:val="22"/>
              </w:rPr>
              <w:t>Sanāksmē</w:t>
            </w:r>
            <w:proofErr w:type="spellEnd"/>
            <w:r>
              <w:rPr>
                <w:color w:val="000000"/>
                <w:sz w:val="22"/>
                <w:szCs w:val="22"/>
              </w:rPr>
              <w:t xml:space="preserve"> </w:t>
            </w:r>
            <w:proofErr w:type="spellStart"/>
            <w:r>
              <w:rPr>
                <w:color w:val="000000"/>
                <w:sz w:val="22"/>
                <w:szCs w:val="22"/>
              </w:rPr>
              <w:t>tika</w:t>
            </w:r>
            <w:proofErr w:type="spellEnd"/>
            <w:r>
              <w:rPr>
                <w:color w:val="000000"/>
                <w:sz w:val="22"/>
                <w:szCs w:val="22"/>
              </w:rPr>
              <w:t xml:space="preserve"> </w:t>
            </w:r>
            <w:proofErr w:type="spellStart"/>
            <w:r>
              <w:rPr>
                <w:color w:val="000000"/>
                <w:sz w:val="22"/>
                <w:szCs w:val="22"/>
              </w:rPr>
              <w:t>sniegta</w:t>
            </w:r>
            <w:proofErr w:type="spellEnd"/>
            <w:r>
              <w:rPr>
                <w:color w:val="000000"/>
                <w:sz w:val="22"/>
                <w:szCs w:val="22"/>
              </w:rPr>
              <w:t xml:space="preserve"> </w:t>
            </w:r>
            <w:proofErr w:type="spellStart"/>
            <w:r>
              <w:rPr>
                <w:color w:val="000000"/>
                <w:sz w:val="22"/>
                <w:szCs w:val="22"/>
              </w:rPr>
              <w:t>informācija</w:t>
            </w:r>
            <w:proofErr w:type="spellEnd"/>
            <w:r>
              <w:rPr>
                <w:color w:val="000000"/>
                <w:sz w:val="22"/>
                <w:szCs w:val="22"/>
              </w:rPr>
              <w:t xml:space="preserve"> par TALIS </w:t>
            </w:r>
            <w:proofErr w:type="spellStart"/>
            <w:r>
              <w:rPr>
                <w:color w:val="000000"/>
                <w:sz w:val="22"/>
                <w:szCs w:val="22"/>
              </w:rPr>
              <w:t>pirmā</w:t>
            </w:r>
            <w:proofErr w:type="spellEnd"/>
            <w:r>
              <w:rPr>
                <w:color w:val="000000"/>
                <w:sz w:val="22"/>
                <w:szCs w:val="22"/>
              </w:rPr>
              <w:t xml:space="preserve"> </w:t>
            </w:r>
            <w:proofErr w:type="spellStart"/>
            <w:r>
              <w:rPr>
                <w:color w:val="000000"/>
                <w:sz w:val="22"/>
                <w:szCs w:val="22"/>
              </w:rPr>
              <w:t>cikla</w:t>
            </w:r>
            <w:proofErr w:type="spellEnd"/>
            <w:r>
              <w:rPr>
                <w:color w:val="000000"/>
                <w:sz w:val="22"/>
                <w:szCs w:val="22"/>
              </w:rPr>
              <w:t xml:space="preserve"> </w:t>
            </w:r>
            <w:proofErr w:type="spellStart"/>
            <w:r>
              <w:rPr>
                <w:color w:val="000000"/>
                <w:sz w:val="22"/>
                <w:szCs w:val="22"/>
              </w:rPr>
              <w:t>pētījumu</w:t>
            </w:r>
            <w:proofErr w:type="spellEnd"/>
            <w:r>
              <w:rPr>
                <w:color w:val="000000"/>
                <w:sz w:val="22"/>
                <w:szCs w:val="22"/>
              </w:rPr>
              <w:t xml:space="preserve"> un </w:t>
            </w:r>
            <w:proofErr w:type="spellStart"/>
            <w:r>
              <w:rPr>
                <w:color w:val="000000"/>
                <w:sz w:val="22"/>
                <w:szCs w:val="22"/>
              </w:rPr>
              <w:t>dalībvalstu</w:t>
            </w:r>
            <w:proofErr w:type="spellEnd"/>
            <w:r>
              <w:rPr>
                <w:color w:val="000000"/>
                <w:sz w:val="22"/>
                <w:szCs w:val="22"/>
              </w:rPr>
              <w:t xml:space="preserve"> </w:t>
            </w:r>
            <w:proofErr w:type="spellStart"/>
            <w:r>
              <w:rPr>
                <w:color w:val="000000"/>
                <w:sz w:val="22"/>
                <w:szCs w:val="22"/>
              </w:rPr>
              <w:t>veiktajiem</w:t>
            </w:r>
            <w:proofErr w:type="spellEnd"/>
            <w:r>
              <w:rPr>
                <w:color w:val="000000"/>
                <w:sz w:val="22"/>
                <w:szCs w:val="22"/>
              </w:rPr>
              <w:t xml:space="preserve"> </w:t>
            </w:r>
            <w:proofErr w:type="spellStart"/>
            <w:r>
              <w:rPr>
                <w:color w:val="000000"/>
                <w:sz w:val="22"/>
                <w:szCs w:val="22"/>
              </w:rPr>
              <w:t>nacionālajiem</w:t>
            </w:r>
            <w:proofErr w:type="spellEnd"/>
            <w:r>
              <w:rPr>
                <w:color w:val="000000"/>
                <w:sz w:val="22"/>
                <w:szCs w:val="22"/>
              </w:rPr>
              <w:t xml:space="preserve"> </w:t>
            </w:r>
            <w:proofErr w:type="spellStart"/>
            <w:r>
              <w:rPr>
                <w:color w:val="000000"/>
                <w:sz w:val="22"/>
                <w:szCs w:val="22"/>
              </w:rPr>
              <w:t>pasākumiem</w:t>
            </w:r>
            <w:proofErr w:type="spellEnd"/>
            <w:r>
              <w:rPr>
                <w:color w:val="000000"/>
                <w:sz w:val="22"/>
                <w:szCs w:val="22"/>
              </w:rPr>
              <w:t xml:space="preserve"> </w:t>
            </w:r>
            <w:proofErr w:type="spellStart"/>
            <w:r>
              <w:rPr>
                <w:color w:val="000000"/>
                <w:sz w:val="22"/>
                <w:szCs w:val="22"/>
              </w:rPr>
              <w:t>rezultātu</w:t>
            </w:r>
            <w:proofErr w:type="spellEnd"/>
            <w:r>
              <w:rPr>
                <w:color w:val="000000"/>
                <w:sz w:val="22"/>
                <w:szCs w:val="22"/>
              </w:rPr>
              <w:t xml:space="preserve"> </w:t>
            </w:r>
            <w:proofErr w:type="spellStart"/>
            <w:r>
              <w:rPr>
                <w:color w:val="000000"/>
                <w:sz w:val="22"/>
                <w:szCs w:val="22"/>
              </w:rPr>
              <w:t>izplatīšanā</w:t>
            </w:r>
            <w:proofErr w:type="spellEnd"/>
            <w:r>
              <w:rPr>
                <w:color w:val="000000"/>
                <w:sz w:val="22"/>
                <w:szCs w:val="22"/>
              </w:rPr>
              <w:t xml:space="preserve">, </w:t>
            </w:r>
            <w:proofErr w:type="spellStart"/>
            <w:r>
              <w:rPr>
                <w:color w:val="000000"/>
                <w:sz w:val="22"/>
                <w:szCs w:val="22"/>
              </w:rPr>
              <w:t>kā</w:t>
            </w:r>
            <w:proofErr w:type="spellEnd"/>
            <w:r>
              <w:rPr>
                <w:color w:val="000000"/>
                <w:sz w:val="22"/>
                <w:szCs w:val="22"/>
              </w:rPr>
              <w:t xml:space="preserve"> </w:t>
            </w:r>
            <w:proofErr w:type="spellStart"/>
            <w:r>
              <w:rPr>
                <w:color w:val="000000"/>
                <w:sz w:val="22"/>
                <w:szCs w:val="22"/>
              </w:rPr>
              <w:t>arī</w:t>
            </w:r>
            <w:proofErr w:type="spellEnd"/>
            <w:r>
              <w:rPr>
                <w:color w:val="000000"/>
                <w:sz w:val="22"/>
                <w:szCs w:val="22"/>
              </w:rPr>
              <w:t xml:space="preserve"> par TALIS </w:t>
            </w:r>
            <w:proofErr w:type="spellStart"/>
            <w:r>
              <w:rPr>
                <w:color w:val="000000"/>
                <w:sz w:val="22"/>
                <w:szCs w:val="22"/>
              </w:rPr>
              <w:t>otrā</w:t>
            </w:r>
            <w:proofErr w:type="spellEnd"/>
            <w:r>
              <w:rPr>
                <w:color w:val="000000"/>
                <w:sz w:val="22"/>
                <w:szCs w:val="22"/>
              </w:rPr>
              <w:t xml:space="preserve"> </w:t>
            </w:r>
            <w:proofErr w:type="spellStart"/>
            <w:r>
              <w:rPr>
                <w:color w:val="000000"/>
                <w:sz w:val="22"/>
                <w:szCs w:val="22"/>
              </w:rPr>
              <w:t>cikla</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w:t>
            </w:r>
            <w:proofErr w:type="spellStart"/>
            <w:r>
              <w:rPr>
                <w:color w:val="000000"/>
                <w:sz w:val="22"/>
                <w:szCs w:val="22"/>
              </w:rPr>
              <w:t>prioritārajiem</w:t>
            </w:r>
            <w:proofErr w:type="spellEnd"/>
            <w:r>
              <w:rPr>
                <w:color w:val="000000"/>
                <w:sz w:val="22"/>
                <w:szCs w:val="22"/>
              </w:rPr>
              <w:t xml:space="preserve"> </w:t>
            </w:r>
            <w:proofErr w:type="spellStart"/>
            <w:r>
              <w:rPr>
                <w:color w:val="000000"/>
                <w:sz w:val="22"/>
                <w:szCs w:val="22"/>
              </w:rPr>
              <w:t>virzieniem</w:t>
            </w:r>
            <w:proofErr w:type="spellEnd"/>
            <w:r>
              <w:rPr>
                <w:color w:val="000000"/>
                <w:sz w:val="22"/>
                <w:szCs w:val="22"/>
              </w:rPr>
              <w:t xml:space="preserve">, </w:t>
            </w:r>
            <w:proofErr w:type="spellStart"/>
            <w:r>
              <w:rPr>
                <w:color w:val="000000"/>
                <w:sz w:val="22"/>
                <w:szCs w:val="22"/>
              </w:rPr>
              <w:lastRenderedPageBreak/>
              <w:t>provizorisko</w:t>
            </w:r>
            <w:proofErr w:type="spellEnd"/>
            <w:r>
              <w:rPr>
                <w:color w:val="000000"/>
                <w:sz w:val="22"/>
                <w:szCs w:val="22"/>
              </w:rPr>
              <w:t xml:space="preserve"> </w:t>
            </w:r>
            <w:proofErr w:type="spellStart"/>
            <w:r>
              <w:rPr>
                <w:color w:val="000000"/>
                <w:sz w:val="22"/>
                <w:szCs w:val="22"/>
              </w:rPr>
              <w:t>dalībvalstu</w:t>
            </w:r>
            <w:proofErr w:type="spellEnd"/>
            <w:r>
              <w:rPr>
                <w:color w:val="000000"/>
                <w:sz w:val="22"/>
                <w:szCs w:val="22"/>
              </w:rPr>
              <w:t xml:space="preserve"> </w:t>
            </w:r>
            <w:proofErr w:type="spellStart"/>
            <w:r>
              <w:rPr>
                <w:color w:val="000000"/>
                <w:sz w:val="22"/>
                <w:szCs w:val="22"/>
              </w:rPr>
              <w:t>sarakstu</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w:t>
            </w:r>
            <w:proofErr w:type="spellStart"/>
            <w:r>
              <w:rPr>
                <w:color w:val="000000"/>
                <w:sz w:val="22"/>
                <w:szCs w:val="22"/>
              </w:rPr>
              <w:t>ieviešanas</w:t>
            </w:r>
            <w:proofErr w:type="spellEnd"/>
            <w:r>
              <w:rPr>
                <w:color w:val="000000"/>
                <w:sz w:val="22"/>
                <w:szCs w:val="22"/>
              </w:rPr>
              <w:t xml:space="preserve"> </w:t>
            </w:r>
            <w:proofErr w:type="spellStart"/>
            <w:r>
              <w:rPr>
                <w:color w:val="000000"/>
                <w:sz w:val="22"/>
                <w:szCs w:val="22"/>
              </w:rPr>
              <w:t>grafiku</w:t>
            </w:r>
            <w:proofErr w:type="spellEnd"/>
            <w:r>
              <w:rPr>
                <w:color w:val="000000"/>
                <w:sz w:val="22"/>
                <w:szCs w:val="22"/>
              </w:rPr>
              <w:t xml:space="preserve"> un </w:t>
            </w:r>
            <w:proofErr w:type="spellStart"/>
            <w:r>
              <w:rPr>
                <w:color w:val="000000"/>
                <w:sz w:val="22"/>
                <w:szCs w:val="22"/>
              </w:rPr>
              <w:t>budžetu</w:t>
            </w:r>
            <w:proofErr w:type="spellEnd"/>
            <w:r>
              <w:rPr>
                <w:color w:val="000000"/>
                <w:sz w:val="22"/>
                <w:szCs w:val="22"/>
              </w:rPr>
              <w:t xml:space="preserve">, </w:t>
            </w:r>
            <w:proofErr w:type="spellStart"/>
            <w:r>
              <w:rPr>
                <w:color w:val="000000"/>
                <w:sz w:val="22"/>
                <w:szCs w:val="22"/>
              </w:rPr>
              <w:t>kā</w:t>
            </w:r>
            <w:proofErr w:type="spellEnd"/>
            <w:r>
              <w:rPr>
                <w:color w:val="000000"/>
                <w:sz w:val="22"/>
                <w:szCs w:val="22"/>
              </w:rPr>
              <w:t xml:space="preserve"> </w:t>
            </w:r>
            <w:proofErr w:type="spellStart"/>
            <w:r>
              <w:rPr>
                <w:color w:val="000000"/>
                <w:sz w:val="22"/>
                <w:szCs w:val="22"/>
              </w:rPr>
              <w:t>arī</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w:t>
            </w:r>
            <w:proofErr w:type="spellStart"/>
            <w:r>
              <w:rPr>
                <w:color w:val="000000"/>
                <w:sz w:val="22"/>
                <w:szCs w:val="22"/>
              </w:rPr>
              <w:t>ieviešanas</w:t>
            </w:r>
            <w:proofErr w:type="spellEnd"/>
            <w:r>
              <w:rPr>
                <w:color w:val="000000"/>
                <w:sz w:val="22"/>
                <w:szCs w:val="22"/>
              </w:rPr>
              <w:t xml:space="preserve"> </w:t>
            </w:r>
            <w:proofErr w:type="spellStart"/>
            <w:r>
              <w:rPr>
                <w:color w:val="000000"/>
                <w:sz w:val="22"/>
                <w:szCs w:val="22"/>
              </w:rPr>
              <w:t>vadību</w:t>
            </w:r>
            <w:proofErr w:type="spellEnd"/>
            <w:r>
              <w:rPr>
                <w:color w:val="000000"/>
                <w:sz w:val="22"/>
                <w:szCs w:val="22"/>
              </w:rPr>
              <w:t xml:space="preserve"> OECD </w:t>
            </w:r>
            <w:proofErr w:type="spellStart"/>
            <w:r>
              <w:rPr>
                <w:color w:val="000000"/>
                <w:sz w:val="22"/>
                <w:szCs w:val="22"/>
              </w:rPr>
              <w:t>dalībvalstīs</w:t>
            </w:r>
            <w:proofErr w:type="spellEnd"/>
            <w:r>
              <w:rPr>
                <w:color w:val="000000"/>
                <w:sz w:val="22"/>
                <w:szCs w:val="22"/>
              </w:rPr>
              <w:t xml:space="preserve"> un </w:t>
            </w: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kontraktora</w:t>
            </w:r>
            <w:proofErr w:type="spellEnd"/>
            <w:r>
              <w:rPr>
                <w:color w:val="000000"/>
                <w:sz w:val="22"/>
                <w:szCs w:val="22"/>
              </w:rPr>
              <w:t xml:space="preserve"> </w:t>
            </w:r>
            <w:proofErr w:type="spellStart"/>
            <w:r>
              <w:rPr>
                <w:color w:val="000000"/>
                <w:sz w:val="22"/>
                <w:szCs w:val="22"/>
              </w:rPr>
              <w:t>piesaisti</w:t>
            </w:r>
            <w:proofErr w:type="spellEnd"/>
            <w:r>
              <w:rPr>
                <w:color w:val="000000"/>
                <w:sz w:val="22"/>
                <w:szCs w:val="22"/>
              </w:rPr>
              <w:t xml:space="preserve">. </w:t>
            </w:r>
            <w:proofErr w:type="spellStart"/>
            <w:r>
              <w:rPr>
                <w:color w:val="000000"/>
                <w:sz w:val="22"/>
                <w:szCs w:val="22"/>
              </w:rPr>
              <w:t>Dalībvalstis</w:t>
            </w:r>
            <w:proofErr w:type="spellEnd"/>
            <w:r>
              <w:rPr>
                <w:color w:val="000000"/>
                <w:sz w:val="22"/>
                <w:szCs w:val="22"/>
              </w:rPr>
              <w:t xml:space="preserve"> </w:t>
            </w:r>
            <w:proofErr w:type="spellStart"/>
            <w:r>
              <w:rPr>
                <w:color w:val="000000"/>
                <w:sz w:val="22"/>
                <w:szCs w:val="22"/>
              </w:rPr>
              <w:t>cita</w:t>
            </w:r>
            <w:proofErr w:type="spellEnd"/>
            <w:r>
              <w:rPr>
                <w:color w:val="000000"/>
                <w:sz w:val="22"/>
                <w:szCs w:val="22"/>
              </w:rPr>
              <w:t xml:space="preserve"> </w:t>
            </w:r>
            <w:proofErr w:type="spellStart"/>
            <w:r>
              <w:rPr>
                <w:color w:val="000000"/>
                <w:sz w:val="22"/>
                <w:szCs w:val="22"/>
              </w:rPr>
              <w:t>starpā</w:t>
            </w:r>
            <w:proofErr w:type="spellEnd"/>
            <w:r>
              <w:rPr>
                <w:color w:val="000000"/>
                <w:sz w:val="22"/>
                <w:szCs w:val="22"/>
              </w:rPr>
              <w:t xml:space="preserve"> </w:t>
            </w:r>
            <w:proofErr w:type="spellStart"/>
            <w:r>
              <w:rPr>
                <w:color w:val="000000"/>
                <w:sz w:val="22"/>
                <w:szCs w:val="22"/>
              </w:rPr>
              <w:t>vienojās</w:t>
            </w:r>
            <w:proofErr w:type="spellEnd"/>
            <w:r>
              <w:rPr>
                <w:color w:val="000000"/>
                <w:sz w:val="22"/>
                <w:szCs w:val="22"/>
              </w:rPr>
              <w:t xml:space="preserve">, </w:t>
            </w:r>
            <w:proofErr w:type="spellStart"/>
            <w:r>
              <w:rPr>
                <w:color w:val="000000"/>
                <w:sz w:val="22"/>
                <w:szCs w:val="22"/>
              </w:rPr>
              <w:t>ka</w:t>
            </w:r>
            <w:proofErr w:type="spellEnd"/>
            <w:r>
              <w:rPr>
                <w:color w:val="000000"/>
                <w:sz w:val="22"/>
                <w:szCs w:val="22"/>
              </w:rPr>
              <w:t xml:space="preserve"> </w:t>
            </w:r>
            <w:proofErr w:type="spellStart"/>
            <w:r>
              <w:rPr>
                <w:color w:val="000000"/>
                <w:sz w:val="22"/>
                <w:szCs w:val="22"/>
              </w:rPr>
              <w:t>otrā</w:t>
            </w:r>
            <w:proofErr w:type="spellEnd"/>
            <w:r>
              <w:rPr>
                <w:color w:val="000000"/>
                <w:sz w:val="22"/>
                <w:szCs w:val="22"/>
              </w:rPr>
              <w:t xml:space="preserve"> </w:t>
            </w:r>
            <w:proofErr w:type="spellStart"/>
            <w:r>
              <w:rPr>
                <w:color w:val="000000"/>
                <w:sz w:val="22"/>
                <w:szCs w:val="22"/>
              </w:rPr>
              <w:t>cikla</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w:t>
            </w:r>
            <w:proofErr w:type="spellStart"/>
            <w:r>
              <w:rPr>
                <w:color w:val="000000"/>
                <w:sz w:val="22"/>
                <w:szCs w:val="22"/>
              </w:rPr>
              <w:t>nosaukums</w:t>
            </w:r>
            <w:proofErr w:type="spellEnd"/>
            <w:r>
              <w:rPr>
                <w:color w:val="000000"/>
                <w:sz w:val="22"/>
                <w:szCs w:val="22"/>
              </w:rPr>
              <w:t xml:space="preserve"> </w:t>
            </w:r>
            <w:proofErr w:type="spellStart"/>
            <w:r>
              <w:rPr>
                <w:color w:val="000000"/>
                <w:sz w:val="22"/>
                <w:szCs w:val="22"/>
              </w:rPr>
              <w:t>būs</w:t>
            </w:r>
            <w:proofErr w:type="spellEnd"/>
            <w:r>
              <w:rPr>
                <w:color w:val="000000"/>
                <w:sz w:val="22"/>
                <w:szCs w:val="22"/>
              </w:rPr>
              <w:t xml:space="preserve"> TALIS 2013 (gads,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ziemeļu</w:t>
            </w:r>
            <w:proofErr w:type="spellEnd"/>
            <w:r>
              <w:rPr>
                <w:color w:val="000000"/>
                <w:sz w:val="22"/>
                <w:szCs w:val="22"/>
              </w:rPr>
              <w:t xml:space="preserve"> </w:t>
            </w:r>
            <w:proofErr w:type="spellStart"/>
            <w:proofErr w:type="gramStart"/>
            <w:r>
              <w:rPr>
                <w:color w:val="000000"/>
                <w:sz w:val="22"/>
                <w:szCs w:val="22"/>
              </w:rPr>
              <w:t>puslodē</w:t>
            </w:r>
            <w:proofErr w:type="spellEnd"/>
            <w:r>
              <w:rPr>
                <w:color w:val="000000"/>
                <w:sz w:val="22"/>
                <w:szCs w:val="22"/>
              </w:rPr>
              <w:t xml:space="preserve">  </w:t>
            </w:r>
            <w:proofErr w:type="spellStart"/>
            <w:r>
              <w:rPr>
                <w:color w:val="000000"/>
                <w:sz w:val="22"/>
                <w:szCs w:val="22"/>
              </w:rPr>
              <w:t>tiks</w:t>
            </w:r>
            <w:proofErr w:type="spellEnd"/>
            <w:proofErr w:type="gramEnd"/>
            <w:r>
              <w:rPr>
                <w:color w:val="000000"/>
                <w:sz w:val="22"/>
                <w:szCs w:val="22"/>
              </w:rPr>
              <w:t xml:space="preserve"> </w:t>
            </w:r>
            <w:proofErr w:type="spellStart"/>
            <w:r>
              <w:rPr>
                <w:color w:val="000000"/>
                <w:sz w:val="22"/>
                <w:szCs w:val="22"/>
              </w:rPr>
              <w:t>veikts</w:t>
            </w:r>
            <w:proofErr w:type="spellEnd"/>
            <w:r>
              <w:rPr>
                <w:color w:val="000000"/>
                <w:sz w:val="22"/>
                <w:szCs w:val="22"/>
              </w:rPr>
              <w:t xml:space="preserve"> </w:t>
            </w:r>
            <w:proofErr w:type="spellStart"/>
            <w:r>
              <w:rPr>
                <w:color w:val="000000"/>
                <w:sz w:val="22"/>
                <w:szCs w:val="22"/>
              </w:rPr>
              <w:t>pamatpētījums</w:t>
            </w:r>
            <w:proofErr w:type="spellEnd"/>
            <w:r>
              <w:rPr>
                <w:color w:val="000000"/>
                <w:sz w:val="22"/>
                <w:szCs w:val="22"/>
              </w:rPr>
              <w:t xml:space="preserve">). TALIS 2013 </w:t>
            </w:r>
            <w:proofErr w:type="spellStart"/>
            <w:r>
              <w:rPr>
                <w:color w:val="000000"/>
                <w:sz w:val="22"/>
                <w:szCs w:val="22"/>
              </w:rPr>
              <w:t>ziņojums</w:t>
            </w:r>
            <w:proofErr w:type="spellEnd"/>
            <w:r>
              <w:rPr>
                <w:color w:val="000000"/>
                <w:sz w:val="22"/>
                <w:szCs w:val="22"/>
              </w:rPr>
              <w:t xml:space="preserve"> </w:t>
            </w:r>
            <w:proofErr w:type="spellStart"/>
            <w:r>
              <w:rPr>
                <w:color w:val="000000"/>
                <w:sz w:val="22"/>
                <w:szCs w:val="22"/>
              </w:rPr>
              <w:t>tiks</w:t>
            </w:r>
            <w:proofErr w:type="spellEnd"/>
            <w:r>
              <w:rPr>
                <w:color w:val="000000"/>
                <w:sz w:val="22"/>
                <w:szCs w:val="22"/>
              </w:rPr>
              <w:t xml:space="preserve"> </w:t>
            </w:r>
            <w:proofErr w:type="spellStart"/>
            <w:r>
              <w:rPr>
                <w:color w:val="000000"/>
                <w:sz w:val="22"/>
                <w:szCs w:val="22"/>
              </w:rPr>
              <w:t>sagatavots</w:t>
            </w:r>
            <w:proofErr w:type="spellEnd"/>
            <w:r>
              <w:rPr>
                <w:color w:val="000000"/>
                <w:sz w:val="22"/>
                <w:szCs w:val="22"/>
              </w:rPr>
              <w:t xml:space="preserve"> 2014.gada </w:t>
            </w:r>
            <w:proofErr w:type="spellStart"/>
            <w:r>
              <w:rPr>
                <w:color w:val="000000"/>
                <w:sz w:val="22"/>
                <w:szCs w:val="22"/>
              </w:rPr>
              <w:t>jūnijā</w:t>
            </w:r>
            <w:proofErr w:type="spellEnd"/>
            <w:r>
              <w:rPr>
                <w:color w:val="000000"/>
                <w:sz w:val="22"/>
                <w:szCs w:val="22"/>
              </w:rPr>
              <w:t>.</w:t>
            </w:r>
          </w:p>
        </w:tc>
      </w:tr>
      <w:tr w:rsidR="002A079D" w:rsidRPr="004E2632" w:rsidTr="00615412">
        <w:tc>
          <w:tcPr>
            <w:tcW w:w="805" w:type="dxa"/>
          </w:tcPr>
          <w:p w:rsidR="002A079D" w:rsidRPr="004E2632" w:rsidRDefault="002A079D" w:rsidP="00615412">
            <w:pPr>
              <w:shd w:val="clear" w:color="auto" w:fill="FFFFFF"/>
              <w:spacing w:line="256" w:lineRule="exact"/>
              <w:ind w:left="14" w:right="155"/>
              <w:rPr>
                <w:color w:val="000000"/>
                <w:sz w:val="22"/>
                <w:szCs w:val="22"/>
              </w:rPr>
            </w:pPr>
            <w:r>
              <w:rPr>
                <w:color w:val="000000"/>
                <w:sz w:val="22"/>
                <w:szCs w:val="22"/>
              </w:rPr>
              <w:lastRenderedPageBreak/>
              <w:t>9.</w:t>
            </w:r>
          </w:p>
        </w:tc>
        <w:tc>
          <w:tcPr>
            <w:tcW w:w="2171" w:type="dxa"/>
          </w:tcPr>
          <w:p w:rsidR="002A079D" w:rsidRPr="004E2632" w:rsidRDefault="002A079D" w:rsidP="00615412">
            <w:pPr>
              <w:shd w:val="clear" w:color="auto" w:fill="FFFFFF"/>
              <w:spacing w:line="256" w:lineRule="exact"/>
              <w:ind w:left="14" w:right="155"/>
              <w:rPr>
                <w:color w:val="000000"/>
                <w:sz w:val="22"/>
                <w:szCs w:val="22"/>
              </w:rPr>
            </w:pPr>
            <w:r w:rsidRPr="004E2632">
              <w:rPr>
                <w:color w:val="000000"/>
                <w:sz w:val="22"/>
                <w:szCs w:val="22"/>
              </w:rPr>
              <w:t>20.-22.10.2010.</w:t>
            </w:r>
          </w:p>
          <w:p w:rsidR="002A079D" w:rsidRPr="004E2632" w:rsidRDefault="002A079D" w:rsidP="00615412">
            <w:pPr>
              <w:shd w:val="clear" w:color="auto" w:fill="FFFFFF"/>
              <w:spacing w:line="256" w:lineRule="exact"/>
              <w:ind w:left="14" w:right="155"/>
              <w:rPr>
                <w:color w:val="000000"/>
                <w:sz w:val="22"/>
                <w:szCs w:val="22"/>
              </w:rPr>
            </w:pPr>
            <w:proofErr w:type="spellStart"/>
            <w:r w:rsidRPr="004E2632">
              <w:rPr>
                <w:color w:val="000000"/>
                <w:sz w:val="22"/>
                <w:szCs w:val="22"/>
              </w:rPr>
              <w:t>Bukareste</w:t>
            </w:r>
            <w:proofErr w:type="spellEnd"/>
          </w:p>
        </w:tc>
        <w:tc>
          <w:tcPr>
            <w:tcW w:w="2417" w:type="dxa"/>
          </w:tcPr>
          <w:p w:rsidR="002A079D" w:rsidRPr="004E2632" w:rsidRDefault="002A079D" w:rsidP="00615412">
            <w:pPr>
              <w:shd w:val="clear" w:color="auto" w:fill="FFFFFF"/>
              <w:spacing w:line="266" w:lineRule="exact"/>
              <w:ind w:right="7"/>
              <w:rPr>
                <w:color w:val="000000"/>
                <w:sz w:val="22"/>
                <w:szCs w:val="22"/>
              </w:rPr>
            </w:pPr>
            <w:proofErr w:type="spellStart"/>
            <w:r w:rsidRPr="004E2632">
              <w:rPr>
                <w:color w:val="000000"/>
                <w:sz w:val="22"/>
                <w:szCs w:val="22"/>
              </w:rPr>
              <w:t>Seminārs</w:t>
            </w:r>
            <w:proofErr w:type="spellEnd"/>
            <w:r w:rsidRPr="004E2632">
              <w:rPr>
                <w:color w:val="000000"/>
                <w:sz w:val="22"/>
                <w:szCs w:val="22"/>
              </w:rPr>
              <w:t xml:space="preserve"> “</w:t>
            </w:r>
            <w:proofErr w:type="spellStart"/>
            <w:r w:rsidRPr="004E2632">
              <w:rPr>
                <w:color w:val="000000"/>
                <w:sz w:val="22"/>
                <w:szCs w:val="22"/>
              </w:rPr>
              <w:t>Efektīvi</w:t>
            </w:r>
            <w:proofErr w:type="spellEnd"/>
            <w:r w:rsidRPr="004E2632">
              <w:rPr>
                <w:color w:val="000000"/>
                <w:sz w:val="22"/>
                <w:szCs w:val="22"/>
              </w:rPr>
              <w:t xml:space="preserve"> </w:t>
            </w:r>
            <w:proofErr w:type="spellStart"/>
            <w:r w:rsidRPr="004E2632">
              <w:rPr>
                <w:color w:val="000000"/>
                <w:sz w:val="22"/>
                <w:szCs w:val="22"/>
              </w:rPr>
              <w:t>korupcijas</w:t>
            </w:r>
            <w:proofErr w:type="spellEnd"/>
            <w:r w:rsidRPr="004E2632">
              <w:rPr>
                <w:color w:val="000000"/>
                <w:sz w:val="22"/>
                <w:szCs w:val="22"/>
              </w:rPr>
              <w:t xml:space="preserve"> </w:t>
            </w:r>
            <w:proofErr w:type="spellStart"/>
            <w:r w:rsidRPr="004E2632">
              <w:rPr>
                <w:color w:val="000000"/>
                <w:sz w:val="22"/>
                <w:szCs w:val="22"/>
              </w:rPr>
              <w:t>izmeklēšanas</w:t>
            </w:r>
            <w:proofErr w:type="spellEnd"/>
            <w:r w:rsidRPr="004E2632">
              <w:rPr>
                <w:color w:val="000000"/>
                <w:sz w:val="22"/>
                <w:szCs w:val="22"/>
              </w:rPr>
              <w:t xml:space="preserve"> un </w:t>
            </w:r>
            <w:proofErr w:type="spellStart"/>
            <w:r w:rsidRPr="004E2632">
              <w:rPr>
                <w:color w:val="000000"/>
                <w:sz w:val="22"/>
                <w:szCs w:val="22"/>
              </w:rPr>
              <w:t>apsūdzības</w:t>
            </w:r>
            <w:proofErr w:type="spellEnd"/>
            <w:r w:rsidRPr="004E2632">
              <w:rPr>
                <w:color w:val="000000"/>
                <w:sz w:val="22"/>
                <w:szCs w:val="22"/>
              </w:rPr>
              <w:t xml:space="preserve"> </w:t>
            </w:r>
            <w:proofErr w:type="spellStart"/>
            <w:r w:rsidRPr="004E2632">
              <w:rPr>
                <w:color w:val="000000"/>
                <w:sz w:val="22"/>
                <w:szCs w:val="22"/>
              </w:rPr>
              <w:t>celšanas</w:t>
            </w:r>
            <w:proofErr w:type="spellEnd"/>
            <w:r w:rsidRPr="004E2632">
              <w:rPr>
                <w:color w:val="000000"/>
                <w:sz w:val="22"/>
                <w:szCs w:val="22"/>
              </w:rPr>
              <w:t xml:space="preserve"> </w:t>
            </w:r>
            <w:proofErr w:type="spellStart"/>
            <w:r w:rsidRPr="004E2632">
              <w:rPr>
                <w:color w:val="000000"/>
                <w:sz w:val="22"/>
                <w:szCs w:val="22"/>
              </w:rPr>
              <w:t>priekšnosacījumi</w:t>
            </w:r>
            <w:proofErr w:type="spellEnd"/>
            <w:r w:rsidRPr="004E2632">
              <w:rPr>
                <w:color w:val="000000"/>
                <w:sz w:val="22"/>
                <w:szCs w:val="22"/>
              </w:rPr>
              <w:t>”</w:t>
            </w:r>
          </w:p>
        </w:tc>
        <w:tc>
          <w:tcPr>
            <w:tcW w:w="2551" w:type="dxa"/>
          </w:tcPr>
          <w:p w:rsidR="002A079D" w:rsidRPr="004E2632"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t>Korupcijas</w:t>
            </w:r>
            <w:proofErr w:type="spellEnd"/>
            <w:r>
              <w:rPr>
                <w:color w:val="000000"/>
                <w:sz w:val="22"/>
                <w:szCs w:val="22"/>
              </w:rPr>
              <w:t xml:space="preserve"> </w:t>
            </w:r>
            <w:proofErr w:type="spellStart"/>
            <w:r>
              <w:rPr>
                <w:color w:val="000000"/>
                <w:sz w:val="22"/>
                <w:szCs w:val="22"/>
              </w:rPr>
              <w:t>n</w:t>
            </w:r>
            <w:r w:rsidRPr="004E2632">
              <w:rPr>
                <w:color w:val="000000"/>
                <w:sz w:val="22"/>
                <w:szCs w:val="22"/>
              </w:rPr>
              <w:t>ovēršanas</w:t>
            </w:r>
            <w:proofErr w:type="spellEnd"/>
            <w:r w:rsidRPr="004E2632">
              <w:rPr>
                <w:color w:val="000000"/>
                <w:sz w:val="22"/>
                <w:szCs w:val="22"/>
              </w:rPr>
              <w:t xml:space="preserve"> un </w:t>
            </w:r>
            <w:proofErr w:type="spellStart"/>
            <w:r>
              <w:rPr>
                <w:color w:val="000000"/>
                <w:sz w:val="22"/>
                <w:szCs w:val="22"/>
              </w:rPr>
              <w:t>a</w:t>
            </w:r>
            <w:r w:rsidRPr="004E2632">
              <w:rPr>
                <w:color w:val="000000"/>
                <w:sz w:val="22"/>
                <w:szCs w:val="22"/>
              </w:rPr>
              <w:t>pkarošanas</w:t>
            </w:r>
            <w:proofErr w:type="spellEnd"/>
            <w:r w:rsidRPr="004E2632">
              <w:rPr>
                <w:color w:val="000000"/>
                <w:sz w:val="22"/>
                <w:szCs w:val="22"/>
              </w:rPr>
              <w:t xml:space="preserve"> </w:t>
            </w:r>
            <w:proofErr w:type="spellStart"/>
            <w:r>
              <w:rPr>
                <w:color w:val="000000"/>
                <w:sz w:val="22"/>
                <w:szCs w:val="22"/>
              </w:rPr>
              <w:t>b</w:t>
            </w:r>
            <w:r w:rsidRPr="004E2632">
              <w:rPr>
                <w:color w:val="000000"/>
                <w:sz w:val="22"/>
                <w:szCs w:val="22"/>
              </w:rPr>
              <w:t>irojs</w:t>
            </w:r>
            <w:proofErr w:type="spellEnd"/>
            <w:r w:rsidRPr="004E2632">
              <w:rPr>
                <w:color w:val="000000"/>
                <w:sz w:val="22"/>
                <w:szCs w:val="22"/>
              </w:rPr>
              <w:t xml:space="preserve"> un </w:t>
            </w:r>
            <w:proofErr w:type="spellStart"/>
            <w:r w:rsidRPr="004E2632">
              <w:rPr>
                <w:color w:val="000000"/>
                <w:sz w:val="22"/>
                <w:szCs w:val="22"/>
              </w:rPr>
              <w:t>Ģenerālprokuratūra</w:t>
            </w:r>
            <w:proofErr w:type="spellEnd"/>
          </w:p>
        </w:tc>
        <w:tc>
          <w:tcPr>
            <w:tcW w:w="2631" w:type="dxa"/>
          </w:tcPr>
          <w:p w:rsidR="002A079D" w:rsidRPr="004E2632" w:rsidRDefault="002A079D" w:rsidP="00615412">
            <w:pPr>
              <w:shd w:val="clear" w:color="auto" w:fill="FFFFFF"/>
              <w:rPr>
                <w:color w:val="000000"/>
                <w:sz w:val="22"/>
                <w:szCs w:val="22"/>
              </w:rPr>
            </w:pPr>
            <w:proofErr w:type="spellStart"/>
            <w:r w:rsidRPr="004E2632">
              <w:rPr>
                <w:color w:val="000000"/>
                <w:sz w:val="22"/>
                <w:szCs w:val="22"/>
              </w:rPr>
              <w:t>Prezentācija</w:t>
            </w:r>
            <w:proofErr w:type="spellEnd"/>
            <w:r w:rsidRPr="004E2632">
              <w:rPr>
                <w:color w:val="000000"/>
                <w:sz w:val="22"/>
                <w:szCs w:val="22"/>
              </w:rPr>
              <w:t xml:space="preserve"> par </w:t>
            </w:r>
            <w:proofErr w:type="spellStart"/>
            <w:r w:rsidRPr="004E2632">
              <w:rPr>
                <w:color w:val="000000"/>
                <w:sz w:val="22"/>
                <w:szCs w:val="22"/>
              </w:rPr>
              <w:t>koruptīvu</w:t>
            </w:r>
            <w:proofErr w:type="spellEnd"/>
            <w:r w:rsidRPr="004E2632">
              <w:rPr>
                <w:color w:val="000000"/>
                <w:sz w:val="22"/>
                <w:szCs w:val="22"/>
              </w:rPr>
              <w:t xml:space="preserve"> </w:t>
            </w:r>
            <w:proofErr w:type="spellStart"/>
            <w:r w:rsidRPr="004E2632">
              <w:rPr>
                <w:color w:val="000000"/>
                <w:sz w:val="22"/>
                <w:szCs w:val="22"/>
              </w:rPr>
              <w:t>noziedzīgu</w:t>
            </w:r>
            <w:proofErr w:type="spellEnd"/>
            <w:r w:rsidRPr="004E2632">
              <w:rPr>
                <w:color w:val="000000"/>
                <w:sz w:val="22"/>
                <w:szCs w:val="22"/>
              </w:rPr>
              <w:t xml:space="preserve"> </w:t>
            </w:r>
            <w:proofErr w:type="spellStart"/>
            <w:r w:rsidRPr="004E2632">
              <w:rPr>
                <w:color w:val="000000"/>
                <w:sz w:val="22"/>
                <w:szCs w:val="22"/>
              </w:rPr>
              <w:t>nodarījumu</w:t>
            </w:r>
            <w:proofErr w:type="spellEnd"/>
            <w:r w:rsidRPr="004E2632">
              <w:rPr>
                <w:color w:val="000000"/>
                <w:sz w:val="22"/>
                <w:szCs w:val="22"/>
              </w:rPr>
              <w:t xml:space="preserve"> </w:t>
            </w:r>
            <w:proofErr w:type="spellStart"/>
            <w:r w:rsidRPr="004E2632">
              <w:rPr>
                <w:color w:val="000000"/>
                <w:sz w:val="22"/>
                <w:szCs w:val="22"/>
              </w:rPr>
              <w:t>izmeklēšanas</w:t>
            </w:r>
            <w:proofErr w:type="spellEnd"/>
            <w:r w:rsidRPr="004E2632">
              <w:rPr>
                <w:color w:val="000000"/>
                <w:sz w:val="22"/>
                <w:szCs w:val="22"/>
              </w:rPr>
              <w:t xml:space="preserve"> </w:t>
            </w:r>
            <w:proofErr w:type="spellStart"/>
            <w:r w:rsidRPr="004E2632">
              <w:rPr>
                <w:color w:val="000000"/>
                <w:sz w:val="22"/>
                <w:szCs w:val="22"/>
              </w:rPr>
              <w:t>problēmām</w:t>
            </w:r>
            <w:proofErr w:type="spellEnd"/>
          </w:p>
        </w:tc>
        <w:tc>
          <w:tcPr>
            <w:tcW w:w="3599" w:type="dxa"/>
          </w:tcPr>
          <w:p w:rsidR="002A079D" w:rsidRPr="004E2632" w:rsidRDefault="002A079D" w:rsidP="00615412">
            <w:pPr>
              <w:shd w:val="clear" w:color="auto" w:fill="FFFFFF"/>
              <w:spacing w:line="259" w:lineRule="exact"/>
              <w:ind w:left="4" w:right="108"/>
              <w:rPr>
                <w:color w:val="000000"/>
                <w:sz w:val="22"/>
                <w:szCs w:val="22"/>
              </w:rPr>
            </w:pPr>
            <w:proofErr w:type="spellStart"/>
            <w:r w:rsidRPr="004E2632">
              <w:rPr>
                <w:color w:val="000000"/>
                <w:sz w:val="22"/>
                <w:szCs w:val="22"/>
              </w:rPr>
              <w:t>Iegūta</w:t>
            </w:r>
            <w:proofErr w:type="spellEnd"/>
            <w:r w:rsidRPr="004E2632">
              <w:rPr>
                <w:color w:val="000000"/>
                <w:sz w:val="22"/>
                <w:szCs w:val="22"/>
              </w:rPr>
              <w:t xml:space="preserve"> </w:t>
            </w:r>
            <w:proofErr w:type="spellStart"/>
            <w:r w:rsidRPr="004E2632">
              <w:rPr>
                <w:color w:val="000000"/>
                <w:sz w:val="22"/>
                <w:szCs w:val="22"/>
              </w:rPr>
              <w:t>informācija</w:t>
            </w:r>
            <w:proofErr w:type="spellEnd"/>
            <w:r w:rsidRPr="004E2632">
              <w:rPr>
                <w:color w:val="000000"/>
                <w:sz w:val="22"/>
                <w:szCs w:val="22"/>
              </w:rPr>
              <w:t xml:space="preserve"> par </w:t>
            </w:r>
            <w:proofErr w:type="spellStart"/>
            <w:r w:rsidRPr="004E2632">
              <w:rPr>
                <w:color w:val="000000"/>
                <w:sz w:val="22"/>
                <w:szCs w:val="22"/>
              </w:rPr>
              <w:t>kopīgu</w:t>
            </w:r>
            <w:proofErr w:type="spellEnd"/>
            <w:r w:rsidRPr="004E2632">
              <w:rPr>
                <w:color w:val="000000"/>
                <w:sz w:val="22"/>
                <w:szCs w:val="22"/>
              </w:rPr>
              <w:t xml:space="preserve"> </w:t>
            </w:r>
            <w:proofErr w:type="spellStart"/>
            <w:r w:rsidRPr="004E2632">
              <w:rPr>
                <w:color w:val="000000"/>
                <w:sz w:val="22"/>
                <w:szCs w:val="22"/>
              </w:rPr>
              <w:t>izmeklēšanas</w:t>
            </w:r>
            <w:proofErr w:type="spellEnd"/>
            <w:r w:rsidRPr="004E2632">
              <w:rPr>
                <w:color w:val="000000"/>
                <w:sz w:val="22"/>
                <w:szCs w:val="22"/>
              </w:rPr>
              <w:t xml:space="preserve"> </w:t>
            </w:r>
            <w:proofErr w:type="spellStart"/>
            <w:r w:rsidRPr="004E2632">
              <w:rPr>
                <w:color w:val="000000"/>
                <w:sz w:val="22"/>
                <w:szCs w:val="22"/>
              </w:rPr>
              <w:t>komandu</w:t>
            </w:r>
            <w:proofErr w:type="spellEnd"/>
            <w:r w:rsidRPr="004E2632">
              <w:rPr>
                <w:color w:val="000000"/>
                <w:sz w:val="22"/>
                <w:szCs w:val="22"/>
              </w:rPr>
              <w:t xml:space="preserve"> </w:t>
            </w:r>
            <w:r w:rsidRPr="004E2632">
              <w:rPr>
                <w:i/>
                <w:color w:val="000000"/>
                <w:sz w:val="22"/>
                <w:szCs w:val="22"/>
              </w:rPr>
              <w:t>(joint investigation team, JIT)</w:t>
            </w:r>
            <w:r w:rsidRPr="004E2632">
              <w:rPr>
                <w:color w:val="000000"/>
                <w:sz w:val="22"/>
                <w:szCs w:val="22"/>
              </w:rPr>
              <w:t xml:space="preserve"> </w:t>
            </w:r>
            <w:proofErr w:type="spellStart"/>
            <w:r w:rsidRPr="004E2632">
              <w:rPr>
                <w:color w:val="000000"/>
                <w:sz w:val="22"/>
                <w:szCs w:val="22"/>
              </w:rPr>
              <w:t>darbības</w:t>
            </w:r>
            <w:proofErr w:type="spellEnd"/>
            <w:r w:rsidRPr="004E2632">
              <w:rPr>
                <w:color w:val="000000"/>
                <w:sz w:val="22"/>
                <w:szCs w:val="22"/>
              </w:rPr>
              <w:t xml:space="preserve"> </w:t>
            </w:r>
            <w:proofErr w:type="spellStart"/>
            <w:r w:rsidRPr="004E2632">
              <w:rPr>
                <w:color w:val="000000"/>
                <w:sz w:val="22"/>
                <w:szCs w:val="22"/>
              </w:rPr>
              <w:t>praktiskajiem</w:t>
            </w:r>
            <w:proofErr w:type="spellEnd"/>
            <w:r w:rsidRPr="004E2632">
              <w:rPr>
                <w:color w:val="000000"/>
                <w:sz w:val="22"/>
                <w:szCs w:val="22"/>
              </w:rPr>
              <w:t xml:space="preserve"> </w:t>
            </w:r>
            <w:proofErr w:type="spellStart"/>
            <w:r w:rsidRPr="004E2632">
              <w:rPr>
                <w:color w:val="000000"/>
                <w:sz w:val="22"/>
                <w:szCs w:val="22"/>
              </w:rPr>
              <w:t>aspektiem</w:t>
            </w:r>
            <w:proofErr w:type="spellEnd"/>
            <w:r w:rsidRPr="004E2632">
              <w:rPr>
                <w:color w:val="000000"/>
                <w:sz w:val="22"/>
                <w:szCs w:val="22"/>
              </w:rPr>
              <w:t xml:space="preserve">, </w:t>
            </w:r>
            <w:proofErr w:type="spellStart"/>
            <w:r w:rsidRPr="004E2632">
              <w:rPr>
                <w:color w:val="000000"/>
                <w:sz w:val="22"/>
                <w:szCs w:val="22"/>
              </w:rPr>
              <w:t>izmeklējot</w:t>
            </w:r>
            <w:proofErr w:type="spellEnd"/>
            <w:r w:rsidRPr="004E2632">
              <w:rPr>
                <w:color w:val="000000"/>
                <w:sz w:val="22"/>
                <w:szCs w:val="22"/>
              </w:rPr>
              <w:t xml:space="preserve"> </w:t>
            </w:r>
            <w:proofErr w:type="spellStart"/>
            <w:r w:rsidRPr="004E2632">
              <w:rPr>
                <w:color w:val="000000"/>
                <w:sz w:val="22"/>
                <w:szCs w:val="22"/>
              </w:rPr>
              <w:t>koruptīvu</w:t>
            </w:r>
            <w:proofErr w:type="spellEnd"/>
            <w:r w:rsidRPr="004E2632">
              <w:rPr>
                <w:color w:val="000000"/>
                <w:sz w:val="22"/>
                <w:szCs w:val="22"/>
              </w:rPr>
              <w:t xml:space="preserve"> </w:t>
            </w:r>
            <w:proofErr w:type="spellStart"/>
            <w:r w:rsidRPr="004E2632">
              <w:rPr>
                <w:color w:val="000000"/>
                <w:sz w:val="22"/>
                <w:szCs w:val="22"/>
              </w:rPr>
              <w:t>noziedzīgu</w:t>
            </w:r>
            <w:proofErr w:type="spellEnd"/>
            <w:r w:rsidRPr="004E2632">
              <w:rPr>
                <w:color w:val="000000"/>
                <w:sz w:val="22"/>
                <w:szCs w:val="22"/>
              </w:rPr>
              <w:t xml:space="preserve"> </w:t>
            </w:r>
            <w:proofErr w:type="spellStart"/>
            <w:r w:rsidRPr="004E2632">
              <w:rPr>
                <w:color w:val="000000"/>
                <w:sz w:val="22"/>
                <w:szCs w:val="22"/>
              </w:rPr>
              <w:t>nodarījum</w:t>
            </w:r>
            <w:r>
              <w:rPr>
                <w:color w:val="000000"/>
                <w:sz w:val="22"/>
                <w:szCs w:val="22"/>
              </w:rPr>
              <w:t>u</w:t>
            </w:r>
            <w:proofErr w:type="spellEnd"/>
            <w:r w:rsidRPr="004E2632">
              <w:rPr>
                <w:color w:val="000000"/>
                <w:sz w:val="22"/>
                <w:szCs w:val="22"/>
              </w:rPr>
              <w:t xml:space="preserve"> </w:t>
            </w:r>
            <w:proofErr w:type="spellStart"/>
            <w:r w:rsidRPr="004E2632">
              <w:rPr>
                <w:color w:val="000000"/>
                <w:sz w:val="22"/>
                <w:szCs w:val="22"/>
              </w:rPr>
              <w:t>i</w:t>
            </w:r>
            <w:r>
              <w:rPr>
                <w:color w:val="000000"/>
                <w:sz w:val="22"/>
                <w:szCs w:val="22"/>
              </w:rPr>
              <w:t>zmeklēšanu</w:t>
            </w:r>
            <w:proofErr w:type="spellEnd"/>
            <w:r>
              <w:rPr>
                <w:color w:val="000000"/>
                <w:sz w:val="22"/>
                <w:szCs w:val="22"/>
              </w:rPr>
              <w:t xml:space="preserve"> </w:t>
            </w:r>
            <w:proofErr w:type="spellStart"/>
            <w:r>
              <w:rPr>
                <w:color w:val="000000"/>
                <w:sz w:val="22"/>
                <w:szCs w:val="22"/>
              </w:rPr>
              <w:t>vairākās</w:t>
            </w:r>
            <w:proofErr w:type="spellEnd"/>
            <w:r>
              <w:rPr>
                <w:color w:val="000000"/>
                <w:sz w:val="22"/>
                <w:szCs w:val="22"/>
              </w:rPr>
              <w:t xml:space="preserve"> </w:t>
            </w:r>
            <w:proofErr w:type="spellStart"/>
            <w:r>
              <w:rPr>
                <w:color w:val="000000"/>
                <w:sz w:val="22"/>
                <w:szCs w:val="22"/>
              </w:rPr>
              <w:t>vals</w:t>
            </w:r>
            <w:r w:rsidRPr="004E2632">
              <w:rPr>
                <w:color w:val="000000"/>
                <w:sz w:val="22"/>
                <w:szCs w:val="22"/>
              </w:rPr>
              <w:t>tīs</w:t>
            </w:r>
            <w:proofErr w:type="spellEnd"/>
            <w:r w:rsidRPr="004E2632">
              <w:rPr>
                <w:color w:val="000000"/>
                <w:sz w:val="22"/>
                <w:szCs w:val="22"/>
              </w:rPr>
              <w:t xml:space="preserve">. </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10.</w:t>
            </w:r>
          </w:p>
        </w:tc>
        <w:tc>
          <w:tcPr>
            <w:tcW w:w="2171"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01.-03.11.2010.</w:t>
            </w:r>
          </w:p>
          <w:p w:rsidR="002A079D" w:rsidRDefault="002A079D" w:rsidP="00615412">
            <w:pPr>
              <w:shd w:val="clear" w:color="auto" w:fill="FFFFFF"/>
              <w:spacing w:line="256" w:lineRule="exact"/>
              <w:ind w:left="14" w:right="155"/>
              <w:rPr>
                <w:color w:val="000000"/>
                <w:sz w:val="22"/>
                <w:szCs w:val="22"/>
              </w:rPr>
            </w:pPr>
            <w:proofErr w:type="spellStart"/>
            <w:r>
              <w:rPr>
                <w:color w:val="000000"/>
                <w:sz w:val="22"/>
                <w:szCs w:val="22"/>
              </w:rPr>
              <w:t>Vīne</w:t>
            </w:r>
            <w:proofErr w:type="spellEnd"/>
          </w:p>
        </w:tc>
        <w:tc>
          <w:tcPr>
            <w:tcW w:w="2417" w:type="dxa"/>
          </w:tcPr>
          <w:p w:rsidR="002A079D"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Starptautiskās</w:t>
            </w:r>
            <w:proofErr w:type="spellEnd"/>
            <w:r>
              <w:rPr>
                <w:color w:val="000000"/>
                <w:sz w:val="22"/>
                <w:szCs w:val="22"/>
              </w:rPr>
              <w:t xml:space="preserve"> </w:t>
            </w:r>
            <w:proofErr w:type="spellStart"/>
            <w:r>
              <w:rPr>
                <w:color w:val="000000"/>
                <w:sz w:val="22"/>
                <w:szCs w:val="22"/>
              </w:rPr>
              <w:t>skolēnu</w:t>
            </w:r>
            <w:proofErr w:type="spellEnd"/>
            <w:r>
              <w:rPr>
                <w:color w:val="000000"/>
                <w:sz w:val="22"/>
                <w:szCs w:val="22"/>
              </w:rPr>
              <w:t xml:space="preserve"> </w:t>
            </w:r>
            <w:proofErr w:type="spellStart"/>
            <w:r>
              <w:rPr>
                <w:color w:val="000000"/>
                <w:sz w:val="22"/>
                <w:szCs w:val="22"/>
              </w:rPr>
              <w:t>novērtēšanas</w:t>
            </w:r>
            <w:proofErr w:type="spellEnd"/>
            <w:r>
              <w:rPr>
                <w:color w:val="000000"/>
                <w:sz w:val="22"/>
                <w:szCs w:val="22"/>
              </w:rPr>
              <w:t xml:space="preserve"> </w:t>
            </w:r>
            <w:proofErr w:type="spellStart"/>
            <w:r>
              <w:rPr>
                <w:color w:val="000000"/>
                <w:sz w:val="22"/>
                <w:szCs w:val="22"/>
              </w:rPr>
              <w:t>programmas</w:t>
            </w:r>
            <w:proofErr w:type="spellEnd"/>
            <w:r>
              <w:rPr>
                <w:color w:val="000000"/>
                <w:sz w:val="22"/>
                <w:szCs w:val="22"/>
              </w:rPr>
              <w:t xml:space="preserve"> (PISA) </w:t>
            </w:r>
            <w:proofErr w:type="spellStart"/>
            <w:r>
              <w:rPr>
                <w:color w:val="000000"/>
                <w:sz w:val="22"/>
                <w:szCs w:val="22"/>
              </w:rPr>
              <w:t>valdes</w:t>
            </w:r>
            <w:proofErr w:type="spellEnd"/>
            <w:r>
              <w:rPr>
                <w:color w:val="000000"/>
                <w:sz w:val="22"/>
                <w:szCs w:val="22"/>
              </w:rPr>
              <w:t xml:space="preserve"> </w:t>
            </w:r>
            <w:proofErr w:type="spellStart"/>
            <w:r>
              <w:rPr>
                <w:color w:val="000000"/>
                <w:sz w:val="22"/>
                <w:szCs w:val="22"/>
              </w:rPr>
              <w:t>sēde</w:t>
            </w:r>
            <w:proofErr w:type="spellEnd"/>
          </w:p>
        </w:tc>
        <w:tc>
          <w:tcPr>
            <w:tcW w:w="2551" w:type="dxa"/>
          </w:tcPr>
          <w:p w:rsidR="002A079D"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t>Valsts</w:t>
            </w:r>
            <w:proofErr w:type="spellEnd"/>
            <w:r>
              <w:rPr>
                <w:color w:val="000000"/>
                <w:sz w:val="22"/>
                <w:szCs w:val="22"/>
              </w:rPr>
              <w:t xml:space="preserve"> </w:t>
            </w:r>
            <w:proofErr w:type="spellStart"/>
            <w:r>
              <w:rPr>
                <w:color w:val="000000"/>
                <w:sz w:val="22"/>
                <w:szCs w:val="22"/>
              </w:rPr>
              <w:t>izglītības</w:t>
            </w:r>
            <w:proofErr w:type="spellEnd"/>
            <w:r>
              <w:rPr>
                <w:color w:val="000000"/>
                <w:sz w:val="22"/>
                <w:szCs w:val="22"/>
              </w:rPr>
              <w:t xml:space="preserve"> </w:t>
            </w:r>
            <w:proofErr w:type="spellStart"/>
            <w:r>
              <w:rPr>
                <w:color w:val="000000"/>
                <w:sz w:val="22"/>
                <w:szCs w:val="22"/>
              </w:rPr>
              <w:t>attīstības</w:t>
            </w:r>
            <w:proofErr w:type="spellEnd"/>
            <w:r>
              <w:rPr>
                <w:color w:val="000000"/>
                <w:sz w:val="22"/>
                <w:szCs w:val="22"/>
              </w:rPr>
              <w:t xml:space="preserve"> </w:t>
            </w:r>
            <w:proofErr w:type="spellStart"/>
            <w:r>
              <w:rPr>
                <w:color w:val="000000"/>
                <w:sz w:val="22"/>
                <w:szCs w:val="22"/>
              </w:rPr>
              <w:t>aģentūra</w:t>
            </w:r>
            <w:proofErr w:type="spellEnd"/>
          </w:p>
        </w:tc>
        <w:tc>
          <w:tcPr>
            <w:tcW w:w="2631" w:type="dxa"/>
          </w:tcPr>
          <w:p w:rsidR="002A079D" w:rsidRDefault="002A079D" w:rsidP="00615412">
            <w:pPr>
              <w:shd w:val="clear" w:color="auto" w:fill="FFFFFF"/>
              <w:rPr>
                <w:color w:val="000000"/>
                <w:sz w:val="22"/>
                <w:szCs w:val="22"/>
              </w:rPr>
            </w:pPr>
            <w:r>
              <w:rPr>
                <w:color w:val="000000"/>
                <w:sz w:val="22"/>
                <w:szCs w:val="22"/>
              </w:rPr>
              <w:t xml:space="preserve">VIAA </w:t>
            </w:r>
            <w:proofErr w:type="spellStart"/>
            <w:r>
              <w:rPr>
                <w:color w:val="000000"/>
                <w:sz w:val="22"/>
                <w:szCs w:val="22"/>
              </w:rPr>
              <w:t>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diskusijās</w:t>
            </w:r>
            <w:proofErr w:type="spellEnd"/>
          </w:p>
        </w:tc>
        <w:tc>
          <w:tcPr>
            <w:tcW w:w="3599" w:type="dxa"/>
          </w:tcPr>
          <w:p w:rsidR="002A079D" w:rsidRDefault="002A079D" w:rsidP="00615412">
            <w:pPr>
              <w:shd w:val="clear" w:color="auto" w:fill="FFFFFF"/>
              <w:spacing w:line="259" w:lineRule="exact"/>
              <w:ind w:left="4" w:right="108"/>
              <w:rPr>
                <w:color w:val="000000"/>
                <w:sz w:val="22"/>
                <w:szCs w:val="22"/>
              </w:rPr>
            </w:pPr>
            <w:proofErr w:type="spellStart"/>
            <w:r>
              <w:rPr>
                <w:color w:val="000000"/>
                <w:sz w:val="22"/>
                <w:szCs w:val="22"/>
              </w:rPr>
              <w:t>Sanāksmē</w:t>
            </w:r>
            <w:proofErr w:type="spellEnd"/>
            <w:r>
              <w:rPr>
                <w:color w:val="000000"/>
                <w:sz w:val="22"/>
                <w:szCs w:val="22"/>
              </w:rPr>
              <w:t xml:space="preserve"> </w:t>
            </w:r>
            <w:proofErr w:type="spellStart"/>
            <w:r>
              <w:rPr>
                <w:color w:val="000000"/>
                <w:sz w:val="22"/>
                <w:szCs w:val="22"/>
              </w:rPr>
              <w:t>tika</w:t>
            </w:r>
            <w:proofErr w:type="spellEnd"/>
            <w:r>
              <w:rPr>
                <w:color w:val="000000"/>
                <w:sz w:val="22"/>
                <w:szCs w:val="22"/>
              </w:rPr>
              <w:t xml:space="preserve"> </w:t>
            </w:r>
            <w:proofErr w:type="spellStart"/>
            <w:r>
              <w:rPr>
                <w:color w:val="000000"/>
                <w:sz w:val="22"/>
                <w:szCs w:val="22"/>
              </w:rPr>
              <w:t>sniegta</w:t>
            </w:r>
            <w:proofErr w:type="spellEnd"/>
            <w:r>
              <w:rPr>
                <w:color w:val="000000"/>
                <w:sz w:val="22"/>
                <w:szCs w:val="22"/>
              </w:rPr>
              <w:t xml:space="preserve"> </w:t>
            </w:r>
            <w:proofErr w:type="spellStart"/>
            <w:r>
              <w:rPr>
                <w:color w:val="000000"/>
                <w:sz w:val="22"/>
                <w:szCs w:val="22"/>
              </w:rPr>
              <w:t>informācija</w:t>
            </w:r>
            <w:proofErr w:type="spellEnd"/>
            <w:r>
              <w:rPr>
                <w:color w:val="000000"/>
                <w:sz w:val="22"/>
                <w:szCs w:val="22"/>
              </w:rPr>
              <w:t xml:space="preserve"> par </w:t>
            </w:r>
            <w:proofErr w:type="spellStart"/>
            <w:r>
              <w:rPr>
                <w:color w:val="000000"/>
                <w:sz w:val="22"/>
                <w:szCs w:val="22"/>
              </w:rPr>
              <w:t>citām</w:t>
            </w:r>
            <w:proofErr w:type="spellEnd"/>
            <w:r>
              <w:rPr>
                <w:color w:val="000000"/>
                <w:sz w:val="22"/>
                <w:szCs w:val="22"/>
              </w:rPr>
              <w:t xml:space="preserve"> OECD </w:t>
            </w:r>
            <w:proofErr w:type="spellStart"/>
            <w:r>
              <w:rPr>
                <w:color w:val="000000"/>
                <w:sz w:val="22"/>
                <w:szCs w:val="22"/>
              </w:rPr>
              <w:t>saistītām</w:t>
            </w:r>
            <w:proofErr w:type="spellEnd"/>
            <w:r>
              <w:rPr>
                <w:color w:val="000000"/>
                <w:sz w:val="22"/>
                <w:szCs w:val="22"/>
              </w:rPr>
              <w:t xml:space="preserve"> </w:t>
            </w:r>
            <w:proofErr w:type="spellStart"/>
            <w:r>
              <w:rPr>
                <w:color w:val="000000"/>
                <w:sz w:val="22"/>
                <w:szCs w:val="22"/>
              </w:rPr>
              <w:t>aktivitātēm</w:t>
            </w:r>
            <w:proofErr w:type="spellEnd"/>
            <w:r>
              <w:rPr>
                <w:color w:val="000000"/>
                <w:sz w:val="22"/>
                <w:szCs w:val="22"/>
              </w:rPr>
              <w:t xml:space="preserve">, PISA 2009 </w:t>
            </w:r>
            <w:proofErr w:type="spellStart"/>
            <w:r>
              <w:rPr>
                <w:color w:val="000000"/>
                <w:sz w:val="22"/>
                <w:szCs w:val="22"/>
              </w:rPr>
              <w:t>cikla</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w:t>
            </w:r>
            <w:proofErr w:type="spellStart"/>
            <w:r>
              <w:rPr>
                <w:color w:val="000000"/>
                <w:sz w:val="22"/>
                <w:szCs w:val="22"/>
              </w:rPr>
              <w:t>rezultātu</w:t>
            </w:r>
            <w:proofErr w:type="spellEnd"/>
            <w:r>
              <w:rPr>
                <w:color w:val="000000"/>
                <w:sz w:val="22"/>
                <w:szCs w:val="22"/>
              </w:rPr>
              <w:t xml:space="preserve"> </w:t>
            </w:r>
            <w:proofErr w:type="spellStart"/>
            <w:r>
              <w:rPr>
                <w:color w:val="000000"/>
                <w:sz w:val="22"/>
                <w:szCs w:val="22"/>
              </w:rPr>
              <w:t>publiskošanas</w:t>
            </w:r>
            <w:proofErr w:type="spellEnd"/>
            <w:r>
              <w:rPr>
                <w:color w:val="000000"/>
                <w:sz w:val="22"/>
                <w:szCs w:val="22"/>
              </w:rPr>
              <w:t xml:space="preserve"> </w:t>
            </w:r>
            <w:proofErr w:type="spellStart"/>
            <w:r>
              <w:rPr>
                <w:color w:val="000000"/>
                <w:sz w:val="22"/>
                <w:szCs w:val="22"/>
              </w:rPr>
              <w:t>pasākumiem</w:t>
            </w:r>
            <w:proofErr w:type="spellEnd"/>
            <w:r>
              <w:rPr>
                <w:color w:val="000000"/>
                <w:sz w:val="22"/>
                <w:szCs w:val="22"/>
              </w:rPr>
              <w:t xml:space="preserve"> 2010.gada 7.decembrī, PISA 2012 </w:t>
            </w:r>
            <w:proofErr w:type="spellStart"/>
            <w:r>
              <w:rPr>
                <w:color w:val="000000"/>
                <w:sz w:val="22"/>
                <w:szCs w:val="22"/>
              </w:rPr>
              <w:t>cikla</w:t>
            </w:r>
            <w:proofErr w:type="spellEnd"/>
            <w:r>
              <w:rPr>
                <w:color w:val="000000"/>
                <w:sz w:val="22"/>
                <w:szCs w:val="22"/>
              </w:rPr>
              <w:t xml:space="preserve"> </w:t>
            </w:r>
            <w:proofErr w:type="spellStart"/>
            <w:r>
              <w:rPr>
                <w:color w:val="000000"/>
                <w:sz w:val="22"/>
                <w:szCs w:val="22"/>
              </w:rPr>
              <w:t>izmēģinājuma</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w:t>
            </w:r>
            <w:proofErr w:type="spellStart"/>
            <w:r>
              <w:rPr>
                <w:color w:val="000000"/>
                <w:sz w:val="22"/>
                <w:szCs w:val="22"/>
              </w:rPr>
              <w:t>instrumentu</w:t>
            </w:r>
            <w:proofErr w:type="spellEnd"/>
            <w:r>
              <w:rPr>
                <w:color w:val="000000"/>
                <w:sz w:val="22"/>
                <w:szCs w:val="22"/>
              </w:rPr>
              <w:t xml:space="preserve"> </w:t>
            </w:r>
            <w:proofErr w:type="spellStart"/>
            <w:r>
              <w:rPr>
                <w:color w:val="000000"/>
                <w:sz w:val="22"/>
                <w:szCs w:val="22"/>
              </w:rPr>
              <w:t>sagatavošanu</w:t>
            </w:r>
            <w:proofErr w:type="spellEnd"/>
            <w:r>
              <w:rPr>
                <w:color w:val="000000"/>
                <w:sz w:val="22"/>
                <w:szCs w:val="22"/>
              </w:rPr>
              <w:t xml:space="preserve">, </w:t>
            </w:r>
            <w:proofErr w:type="spellStart"/>
            <w:r>
              <w:rPr>
                <w:color w:val="000000"/>
                <w:sz w:val="22"/>
                <w:szCs w:val="22"/>
              </w:rPr>
              <w:t>progresu</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PISA 2006-2009 </w:t>
            </w:r>
            <w:proofErr w:type="spellStart"/>
            <w:r>
              <w:rPr>
                <w:color w:val="000000"/>
                <w:sz w:val="22"/>
                <w:szCs w:val="22"/>
              </w:rPr>
              <w:t>tematiskajiem</w:t>
            </w:r>
            <w:proofErr w:type="spellEnd"/>
            <w:r>
              <w:rPr>
                <w:color w:val="000000"/>
                <w:sz w:val="22"/>
                <w:szCs w:val="22"/>
              </w:rPr>
              <w:t xml:space="preserve"> </w:t>
            </w:r>
            <w:proofErr w:type="spellStart"/>
            <w:r>
              <w:rPr>
                <w:color w:val="000000"/>
                <w:sz w:val="22"/>
                <w:szCs w:val="22"/>
              </w:rPr>
              <w:t>ziņojumiem</w:t>
            </w:r>
            <w:proofErr w:type="spellEnd"/>
            <w:r>
              <w:rPr>
                <w:color w:val="000000"/>
                <w:sz w:val="22"/>
                <w:szCs w:val="22"/>
              </w:rPr>
              <w:t xml:space="preserve">, 2011.-2012.g.darba </w:t>
            </w:r>
            <w:proofErr w:type="spellStart"/>
            <w:r>
              <w:rPr>
                <w:color w:val="000000"/>
                <w:sz w:val="22"/>
                <w:szCs w:val="22"/>
              </w:rPr>
              <w:t>programmu</w:t>
            </w:r>
            <w:proofErr w:type="spellEnd"/>
            <w:r>
              <w:rPr>
                <w:color w:val="000000"/>
                <w:sz w:val="22"/>
                <w:szCs w:val="22"/>
              </w:rPr>
              <w:t xml:space="preserve"> un </w:t>
            </w:r>
            <w:proofErr w:type="spellStart"/>
            <w:r>
              <w:rPr>
                <w:color w:val="000000"/>
                <w:sz w:val="22"/>
                <w:szCs w:val="22"/>
              </w:rPr>
              <w:t>budžetu</w:t>
            </w:r>
            <w:proofErr w:type="spellEnd"/>
            <w:r>
              <w:rPr>
                <w:color w:val="000000"/>
                <w:sz w:val="22"/>
                <w:szCs w:val="22"/>
              </w:rPr>
              <w:t>.</w:t>
            </w:r>
          </w:p>
        </w:tc>
      </w:tr>
      <w:tr w:rsidR="002A079D" w:rsidRPr="004E2632" w:rsidTr="00615412">
        <w:tc>
          <w:tcPr>
            <w:tcW w:w="805"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11.</w:t>
            </w:r>
          </w:p>
        </w:tc>
        <w:tc>
          <w:tcPr>
            <w:tcW w:w="2171" w:type="dxa"/>
          </w:tcPr>
          <w:p w:rsidR="002A079D" w:rsidRDefault="002A079D" w:rsidP="00615412">
            <w:pPr>
              <w:shd w:val="clear" w:color="auto" w:fill="FFFFFF"/>
              <w:spacing w:line="256" w:lineRule="exact"/>
              <w:ind w:left="14" w:right="155"/>
              <w:rPr>
                <w:color w:val="000000"/>
                <w:sz w:val="22"/>
                <w:szCs w:val="22"/>
              </w:rPr>
            </w:pPr>
            <w:r>
              <w:rPr>
                <w:color w:val="000000"/>
                <w:sz w:val="22"/>
                <w:szCs w:val="22"/>
              </w:rPr>
              <w:t>03.11.2010.</w:t>
            </w:r>
          </w:p>
          <w:p w:rsidR="002A079D" w:rsidRPr="004E2632" w:rsidRDefault="002A079D" w:rsidP="00615412">
            <w:pPr>
              <w:shd w:val="clear" w:color="auto" w:fill="FFFFFF"/>
              <w:spacing w:line="256" w:lineRule="exact"/>
              <w:ind w:left="14" w:right="155"/>
              <w:rPr>
                <w:color w:val="000000"/>
                <w:sz w:val="22"/>
                <w:szCs w:val="22"/>
              </w:rPr>
            </w:pPr>
            <w:proofErr w:type="spellStart"/>
            <w:r>
              <w:rPr>
                <w:color w:val="000000"/>
                <w:sz w:val="22"/>
                <w:szCs w:val="22"/>
              </w:rPr>
              <w:t>Madride</w:t>
            </w:r>
            <w:proofErr w:type="spellEnd"/>
          </w:p>
        </w:tc>
        <w:tc>
          <w:tcPr>
            <w:tcW w:w="2417" w:type="dxa"/>
          </w:tcPr>
          <w:p w:rsidR="002A079D" w:rsidRPr="004E2632"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foruma</w:t>
            </w:r>
            <w:proofErr w:type="spellEnd"/>
            <w:r>
              <w:rPr>
                <w:color w:val="000000"/>
                <w:sz w:val="22"/>
                <w:szCs w:val="22"/>
              </w:rPr>
              <w:t xml:space="preserve"> </w:t>
            </w:r>
            <w:proofErr w:type="spellStart"/>
            <w:r>
              <w:rPr>
                <w:color w:val="000000"/>
                <w:sz w:val="22"/>
                <w:szCs w:val="22"/>
              </w:rPr>
              <w:t>ietvaros</w:t>
            </w:r>
            <w:proofErr w:type="spellEnd"/>
            <w:r>
              <w:rPr>
                <w:color w:val="000000"/>
                <w:sz w:val="22"/>
                <w:szCs w:val="22"/>
              </w:rPr>
              <w:t xml:space="preserve"> ECMT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vadības</w:t>
            </w:r>
            <w:proofErr w:type="spellEnd"/>
            <w:r>
              <w:rPr>
                <w:color w:val="000000"/>
                <w:sz w:val="22"/>
                <w:szCs w:val="22"/>
              </w:rPr>
              <w:t xml:space="preserve"> </w:t>
            </w:r>
            <w:proofErr w:type="spellStart"/>
            <w:r>
              <w:rPr>
                <w:color w:val="000000"/>
                <w:sz w:val="22"/>
                <w:szCs w:val="22"/>
              </w:rPr>
              <w:t>padomes</w:t>
            </w:r>
            <w:proofErr w:type="spellEnd"/>
            <w:r>
              <w:rPr>
                <w:color w:val="000000"/>
                <w:sz w:val="22"/>
                <w:szCs w:val="22"/>
              </w:rPr>
              <w:t xml:space="preserve"> </w:t>
            </w:r>
            <w:proofErr w:type="spellStart"/>
            <w:r>
              <w:rPr>
                <w:color w:val="000000"/>
                <w:sz w:val="22"/>
                <w:szCs w:val="22"/>
              </w:rPr>
              <w:t>sēde</w:t>
            </w:r>
            <w:proofErr w:type="spellEnd"/>
          </w:p>
        </w:tc>
        <w:tc>
          <w:tcPr>
            <w:tcW w:w="2551" w:type="dxa"/>
          </w:tcPr>
          <w:p w:rsidR="002A079D" w:rsidRPr="004E2632"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Pr="004E2632" w:rsidRDefault="002A079D" w:rsidP="00615412">
            <w:pPr>
              <w:shd w:val="clear" w:color="auto" w:fill="FFFFFF"/>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ministrijas</w:t>
            </w:r>
            <w:proofErr w:type="spellEnd"/>
            <w:r>
              <w:rPr>
                <w:color w:val="000000"/>
                <w:sz w:val="22"/>
                <w:szCs w:val="22"/>
              </w:rPr>
              <w:t xml:space="preserve"> un SIA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direkcija</w:t>
            </w:r>
            <w:proofErr w:type="spellEnd"/>
            <w:r>
              <w:rPr>
                <w:color w:val="000000"/>
                <w:sz w:val="22"/>
                <w:szCs w:val="22"/>
              </w:rPr>
              <w:t xml:space="preserve">” </w:t>
            </w:r>
            <w:proofErr w:type="spellStart"/>
            <w:r>
              <w:rPr>
                <w:color w:val="000000"/>
                <w:sz w:val="22"/>
                <w:szCs w:val="22"/>
              </w:rPr>
              <w:t>pārstāvju</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ECMT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vadības</w:t>
            </w:r>
            <w:proofErr w:type="spellEnd"/>
            <w:r>
              <w:rPr>
                <w:color w:val="000000"/>
                <w:sz w:val="22"/>
                <w:szCs w:val="22"/>
              </w:rPr>
              <w:t xml:space="preserve"> </w:t>
            </w:r>
            <w:proofErr w:type="spellStart"/>
            <w:r>
              <w:rPr>
                <w:color w:val="000000"/>
                <w:sz w:val="22"/>
                <w:szCs w:val="22"/>
              </w:rPr>
              <w:t>padomes</w:t>
            </w:r>
            <w:proofErr w:type="spellEnd"/>
            <w:r>
              <w:rPr>
                <w:color w:val="000000"/>
                <w:sz w:val="22"/>
                <w:szCs w:val="22"/>
              </w:rPr>
              <w:t xml:space="preserve"> </w:t>
            </w:r>
            <w:proofErr w:type="spellStart"/>
            <w:r>
              <w:rPr>
                <w:color w:val="000000"/>
                <w:sz w:val="22"/>
                <w:szCs w:val="22"/>
              </w:rPr>
              <w:t>sēdē</w:t>
            </w:r>
            <w:proofErr w:type="spellEnd"/>
          </w:p>
        </w:tc>
        <w:tc>
          <w:tcPr>
            <w:tcW w:w="3599" w:type="dxa"/>
          </w:tcPr>
          <w:p w:rsidR="002A079D" w:rsidRPr="004E2632" w:rsidRDefault="002A079D" w:rsidP="00615412">
            <w:pPr>
              <w:shd w:val="clear" w:color="auto" w:fill="FFFFFF"/>
              <w:spacing w:line="259" w:lineRule="exact"/>
              <w:ind w:left="4" w:right="108"/>
              <w:rPr>
                <w:color w:val="000000"/>
                <w:sz w:val="22"/>
                <w:szCs w:val="22"/>
              </w:rPr>
            </w:pPr>
            <w:proofErr w:type="spellStart"/>
            <w:r>
              <w:rPr>
                <w:color w:val="000000"/>
                <w:sz w:val="22"/>
                <w:szCs w:val="22"/>
              </w:rPr>
              <w:t>Apspriesti</w:t>
            </w:r>
            <w:proofErr w:type="spellEnd"/>
            <w:r>
              <w:rPr>
                <w:color w:val="000000"/>
                <w:sz w:val="22"/>
                <w:szCs w:val="22"/>
              </w:rPr>
              <w:t xml:space="preserve"> </w:t>
            </w:r>
            <w:proofErr w:type="spellStart"/>
            <w:r>
              <w:rPr>
                <w:color w:val="000000"/>
                <w:sz w:val="22"/>
                <w:szCs w:val="22"/>
              </w:rPr>
              <w:t>jautājumi</w:t>
            </w:r>
            <w:proofErr w:type="spellEnd"/>
            <w:r>
              <w:rPr>
                <w:color w:val="000000"/>
                <w:sz w:val="22"/>
                <w:szCs w:val="22"/>
              </w:rPr>
              <w:t xml:space="preserve"> par </w:t>
            </w: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foruma</w:t>
            </w:r>
            <w:proofErr w:type="spellEnd"/>
            <w:r>
              <w:rPr>
                <w:color w:val="000000"/>
                <w:sz w:val="22"/>
                <w:szCs w:val="22"/>
              </w:rPr>
              <w:t xml:space="preserve"> </w:t>
            </w:r>
            <w:proofErr w:type="spellStart"/>
            <w:r>
              <w:rPr>
                <w:color w:val="000000"/>
                <w:sz w:val="22"/>
                <w:szCs w:val="22"/>
              </w:rPr>
              <w:t>organizāciju</w:t>
            </w:r>
            <w:proofErr w:type="spellEnd"/>
            <w:r>
              <w:rPr>
                <w:color w:val="000000"/>
                <w:sz w:val="22"/>
                <w:szCs w:val="22"/>
              </w:rPr>
              <w:t xml:space="preserve"> 2011.gadā un </w:t>
            </w:r>
            <w:proofErr w:type="spellStart"/>
            <w:r>
              <w:rPr>
                <w:color w:val="000000"/>
                <w:sz w:val="22"/>
                <w:szCs w:val="22"/>
              </w:rPr>
              <w:t>izvirzīta</w:t>
            </w:r>
            <w:proofErr w:type="spellEnd"/>
            <w:r>
              <w:rPr>
                <w:color w:val="000000"/>
                <w:sz w:val="22"/>
                <w:szCs w:val="22"/>
              </w:rPr>
              <w:t xml:space="preserve"> </w:t>
            </w:r>
            <w:proofErr w:type="spellStart"/>
            <w:r>
              <w:rPr>
                <w:color w:val="000000"/>
                <w:sz w:val="22"/>
                <w:szCs w:val="22"/>
              </w:rPr>
              <w:t>tēma</w:t>
            </w:r>
            <w:proofErr w:type="spellEnd"/>
            <w:r>
              <w:rPr>
                <w:color w:val="000000"/>
                <w:sz w:val="22"/>
                <w:szCs w:val="22"/>
              </w:rPr>
              <w:t xml:space="preserve"> 2012.gada </w:t>
            </w:r>
            <w:proofErr w:type="spellStart"/>
            <w:r>
              <w:rPr>
                <w:color w:val="000000"/>
                <w:sz w:val="22"/>
                <w:szCs w:val="22"/>
              </w:rPr>
              <w:t>forumam</w:t>
            </w:r>
            <w:proofErr w:type="spellEnd"/>
            <w:r>
              <w:rPr>
                <w:color w:val="000000"/>
                <w:sz w:val="22"/>
                <w:szCs w:val="22"/>
              </w:rPr>
              <w:t xml:space="preserve">- “Transports </w:t>
            </w:r>
            <w:proofErr w:type="spellStart"/>
            <w:r>
              <w:rPr>
                <w:color w:val="000000"/>
                <w:sz w:val="22"/>
                <w:szCs w:val="22"/>
              </w:rPr>
              <w:t>bez</w:t>
            </w:r>
            <w:proofErr w:type="spellEnd"/>
            <w:r>
              <w:rPr>
                <w:color w:val="000000"/>
                <w:sz w:val="22"/>
                <w:szCs w:val="22"/>
              </w:rPr>
              <w:t xml:space="preserve"> </w:t>
            </w:r>
            <w:proofErr w:type="spellStart"/>
            <w:r>
              <w:rPr>
                <w:color w:val="000000"/>
                <w:sz w:val="22"/>
                <w:szCs w:val="22"/>
              </w:rPr>
              <w:t>šķēršļiem</w:t>
            </w:r>
            <w:proofErr w:type="spellEnd"/>
            <w:r>
              <w:rPr>
                <w:color w:val="000000"/>
                <w:sz w:val="22"/>
                <w:szCs w:val="22"/>
              </w:rPr>
              <w:t>”.</w:t>
            </w:r>
          </w:p>
        </w:tc>
      </w:tr>
      <w:tr w:rsidR="002A079D" w:rsidRPr="004E2632" w:rsidTr="00615412">
        <w:tc>
          <w:tcPr>
            <w:tcW w:w="805" w:type="dxa"/>
          </w:tcPr>
          <w:p w:rsidR="002A079D" w:rsidRPr="004E2632" w:rsidRDefault="002A079D" w:rsidP="00615412">
            <w:pPr>
              <w:shd w:val="clear" w:color="auto" w:fill="FFFFFF"/>
              <w:spacing w:line="256" w:lineRule="exact"/>
              <w:ind w:left="14" w:right="155"/>
              <w:rPr>
                <w:color w:val="000000"/>
                <w:sz w:val="22"/>
                <w:szCs w:val="22"/>
              </w:rPr>
            </w:pPr>
            <w:r>
              <w:rPr>
                <w:color w:val="000000"/>
                <w:sz w:val="22"/>
                <w:szCs w:val="22"/>
              </w:rPr>
              <w:lastRenderedPageBreak/>
              <w:t>12.</w:t>
            </w:r>
          </w:p>
        </w:tc>
        <w:tc>
          <w:tcPr>
            <w:tcW w:w="2171" w:type="dxa"/>
          </w:tcPr>
          <w:p w:rsidR="002A079D" w:rsidRPr="004E2632" w:rsidRDefault="002A079D" w:rsidP="00615412">
            <w:pPr>
              <w:shd w:val="clear" w:color="auto" w:fill="FFFFFF"/>
              <w:spacing w:line="256" w:lineRule="exact"/>
              <w:ind w:left="14" w:right="155"/>
              <w:rPr>
                <w:color w:val="000000"/>
                <w:sz w:val="22"/>
                <w:szCs w:val="22"/>
              </w:rPr>
            </w:pPr>
            <w:r w:rsidRPr="004E2632">
              <w:rPr>
                <w:color w:val="000000"/>
                <w:sz w:val="22"/>
                <w:szCs w:val="22"/>
              </w:rPr>
              <w:t>08.-10.11.2010.</w:t>
            </w:r>
          </w:p>
          <w:p w:rsidR="002A079D" w:rsidRPr="004E2632" w:rsidRDefault="002A079D" w:rsidP="00615412">
            <w:pPr>
              <w:shd w:val="clear" w:color="auto" w:fill="FFFFFF"/>
              <w:spacing w:line="256" w:lineRule="exact"/>
              <w:ind w:left="14" w:right="155"/>
              <w:rPr>
                <w:color w:val="000000"/>
                <w:sz w:val="22"/>
                <w:szCs w:val="22"/>
              </w:rPr>
            </w:pPr>
            <w:proofErr w:type="spellStart"/>
            <w:r w:rsidRPr="004E2632">
              <w:rPr>
                <w:color w:val="000000"/>
                <w:sz w:val="22"/>
                <w:szCs w:val="22"/>
              </w:rPr>
              <w:t>Ašhabada</w:t>
            </w:r>
            <w:proofErr w:type="spellEnd"/>
          </w:p>
        </w:tc>
        <w:tc>
          <w:tcPr>
            <w:tcW w:w="2417" w:type="dxa"/>
          </w:tcPr>
          <w:p w:rsidR="002A079D" w:rsidRPr="004E2632" w:rsidRDefault="002A079D" w:rsidP="00615412">
            <w:pPr>
              <w:shd w:val="clear" w:color="auto" w:fill="FFFFFF"/>
              <w:spacing w:line="266" w:lineRule="exact"/>
              <w:ind w:right="7"/>
              <w:rPr>
                <w:color w:val="000000"/>
                <w:sz w:val="22"/>
                <w:szCs w:val="22"/>
              </w:rPr>
            </w:pPr>
            <w:proofErr w:type="spellStart"/>
            <w:r w:rsidRPr="004E2632">
              <w:rPr>
                <w:color w:val="000000"/>
                <w:sz w:val="22"/>
                <w:szCs w:val="22"/>
              </w:rPr>
              <w:t>Sadarbībā</w:t>
            </w:r>
            <w:proofErr w:type="spellEnd"/>
            <w:r w:rsidRPr="004E2632">
              <w:rPr>
                <w:color w:val="000000"/>
                <w:sz w:val="22"/>
                <w:szCs w:val="22"/>
              </w:rPr>
              <w:t xml:space="preserve"> </w:t>
            </w:r>
            <w:proofErr w:type="spellStart"/>
            <w:r w:rsidRPr="004E2632">
              <w:rPr>
                <w:color w:val="000000"/>
                <w:sz w:val="22"/>
                <w:szCs w:val="22"/>
              </w:rPr>
              <w:t>ar</w:t>
            </w:r>
            <w:proofErr w:type="spellEnd"/>
            <w:r w:rsidRPr="004E2632">
              <w:rPr>
                <w:color w:val="000000"/>
                <w:sz w:val="22"/>
                <w:szCs w:val="22"/>
              </w:rPr>
              <w:t xml:space="preserve"> </w:t>
            </w:r>
            <w:proofErr w:type="spellStart"/>
            <w:r w:rsidRPr="004E2632">
              <w:rPr>
                <w:color w:val="000000"/>
                <w:sz w:val="22"/>
                <w:szCs w:val="22"/>
              </w:rPr>
              <w:t>Eiropas</w:t>
            </w:r>
            <w:proofErr w:type="spellEnd"/>
            <w:r w:rsidRPr="004E2632">
              <w:rPr>
                <w:color w:val="000000"/>
                <w:sz w:val="22"/>
                <w:szCs w:val="22"/>
              </w:rPr>
              <w:t xml:space="preserve"> </w:t>
            </w:r>
            <w:proofErr w:type="spellStart"/>
            <w:r w:rsidRPr="004E2632">
              <w:rPr>
                <w:color w:val="000000"/>
                <w:sz w:val="22"/>
                <w:szCs w:val="22"/>
              </w:rPr>
              <w:t>Drošības</w:t>
            </w:r>
            <w:proofErr w:type="spellEnd"/>
            <w:r w:rsidRPr="004E2632">
              <w:rPr>
                <w:color w:val="000000"/>
                <w:sz w:val="22"/>
                <w:szCs w:val="22"/>
              </w:rPr>
              <w:t xml:space="preserve"> un </w:t>
            </w:r>
            <w:proofErr w:type="spellStart"/>
            <w:r w:rsidRPr="004E2632">
              <w:rPr>
                <w:color w:val="000000"/>
                <w:sz w:val="22"/>
                <w:szCs w:val="22"/>
              </w:rPr>
              <w:t>sadarbības</w:t>
            </w:r>
            <w:proofErr w:type="spellEnd"/>
            <w:r w:rsidRPr="004E2632">
              <w:rPr>
                <w:color w:val="000000"/>
                <w:sz w:val="22"/>
                <w:szCs w:val="22"/>
              </w:rPr>
              <w:t xml:space="preserve"> </w:t>
            </w:r>
            <w:proofErr w:type="spellStart"/>
            <w:r w:rsidRPr="004E2632">
              <w:rPr>
                <w:color w:val="000000"/>
                <w:sz w:val="22"/>
                <w:szCs w:val="22"/>
              </w:rPr>
              <w:t>organizāciju</w:t>
            </w:r>
            <w:proofErr w:type="spellEnd"/>
            <w:r w:rsidRPr="004E2632">
              <w:rPr>
                <w:color w:val="000000"/>
                <w:sz w:val="22"/>
                <w:szCs w:val="22"/>
              </w:rPr>
              <w:t xml:space="preserve"> </w:t>
            </w:r>
            <w:proofErr w:type="spellStart"/>
            <w:r w:rsidRPr="004E2632">
              <w:rPr>
                <w:color w:val="000000"/>
                <w:sz w:val="22"/>
                <w:szCs w:val="22"/>
              </w:rPr>
              <w:t>rīkotais</w:t>
            </w:r>
            <w:proofErr w:type="spellEnd"/>
            <w:r w:rsidRPr="004E2632">
              <w:rPr>
                <w:color w:val="000000"/>
                <w:sz w:val="22"/>
                <w:szCs w:val="22"/>
              </w:rPr>
              <w:t xml:space="preserve"> </w:t>
            </w:r>
            <w:proofErr w:type="spellStart"/>
            <w:r w:rsidRPr="004E2632">
              <w:rPr>
                <w:color w:val="000000"/>
                <w:sz w:val="22"/>
                <w:szCs w:val="22"/>
              </w:rPr>
              <w:t>seminārs</w:t>
            </w:r>
            <w:proofErr w:type="spellEnd"/>
            <w:r w:rsidRPr="004E2632">
              <w:rPr>
                <w:color w:val="000000"/>
                <w:sz w:val="22"/>
                <w:szCs w:val="22"/>
              </w:rPr>
              <w:t xml:space="preserve"> par </w:t>
            </w:r>
            <w:proofErr w:type="spellStart"/>
            <w:r w:rsidRPr="004E2632">
              <w:rPr>
                <w:color w:val="000000"/>
                <w:sz w:val="22"/>
                <w:szCs w:val="22"/>
              </w:rPr>
              <w:t>starptautisku</w:t>
            </w:r>
            <w:proofErr w:type="spellEnd"/>
            <w:r w:rsidRPr="004E2632">
              <w:rPr>
                <w:color w:val="000000"/>
                <w:sz w:val="22"/>
                <w:szCs w:val="22"/>
              </w:rPr>
              <w:t xml:space="preserve"> </w:t>
            </w:r>
            <w:proofErr w:type="spellStart"/>
            <w:r w:rsidRPr="004E2632">
              <w:rPr>
                <w:color w:val="000000"/>
                <w:sz w:val="22"/>
                <w:szCs w:val="22"/>
              </w:rPr>
              <w:t>konvenciju</w:t>
            </w:r>
            <w:proofErr w:type="spellEnd"/>
            <w:r w:rsidRPr="004E2632">
              <w:rPr>
                <w:color w:val="000000"/>
                <w:sz w:val="22"/>
                <w:szCs w:val="22"/>
              </w:rPr>
              <w:t xml:space="preserve"> </w:t>
            </w:r>
            <w:proofErr w:type="spellStart"/>
            <w:r w:rsidRPr="004E2632">
              <w:rPr>
                <w:color w:val="000000"/>
                <w:sz w:val="22"/>
                <w:szCs w:val="22"/>
              </w:rPr>
              <w:t>piemērošanu</w:t>
            </w:r>
            <w:proofErr w:type="spellEnd"/>
            <w:r w:rsidRPr="004E2632">
              <w:rPr>
                <w:color w:val="000000"/>
                <w:sz w:val="22"/>
                <w:szCs w:val="22"/>
              </w:rPr>
              <w:t xml:space="preserve"> </w:t>
            </w:r>
            <w:proofErr w:type="spellStart"/>
            <w:r w:rsidRPr="004E2632">
              <w:rPr>
                <w:color w:val="000000"/>
                <w:sz w:val="22"/>
                <w:szCs w:val="22"/>
              </w:rPr>
              <w:t>koruptīvu</w:t>
            </w:r>
            <w:proofErr w:type="spellEnd"/>
            <w:r w:rsidRPr="004E2632">
              <w:rPr>
                <w:color w:val="000000"/>
                <w:sz w:val="22"/>
                <w:szCs w:val="22"/>
              </w:rPr>
              <w:t xml:space="preserve"> </w:t>
            </w:r>
            <w:proofErr w:type="spellStart"/>
            <w:r w:rsidRPr="004E2632">
              <w:rPr>
                <w:color w:val="000000"/>
                <w:sz w:val="22"/>
                <w:szCs w:val="22"/>
              </w:rPr>
              <w:t>noziedzīgu</w:t>
            </w:r>
            <w:proofErr w:type="spellEnd"/>
            <w:r w:rsidRPr="004E2632">
              <w:rPr>
                <w:color w:val="000000"/>
                <w:sz w:val="22"/>
                <w:szCs w:val="22"/>
              </w:rPr>
              <w:t xml:space="preserve"> </w:t>
            </w:r>
            <w:proofErr w:type="spellStart"/>
            <w:r w:rsidRPr="004E2632">
              <w:rPr>
                <w:color w:val="000000"/>
                <w:sz w:val="22"/>
                <w:szCs w:val="22"/>
              </w:rPr>
              <w:t>nodarījumu</w:t>
            </w:r>
            <w:proofErr w:type="spellEnd"/>
            <w:r w:rsidRPr="004E2632">
              <w:rPr>
                <w:color w:val="000000"/>
                <w:sz w:val="22"/>
                <w:szCs w:val="22"/>
              </w:rPr>
              <w:t xml:space="preserve"> </w:t>
            </w:r>
            <w:proofErr w:type="spellStart"/>
            <w:r w:rsidRPr="004E2632">
              <w:rPr>
                <w:color w:val="000000"/>
                <w:sz w:val="22"/>
                <w:szCs w:val="22"/>
              </w:rPr>
              <w:t>izmeklēšanā</w:t>
            </w:r>
            <w:proofErr w:type="spellEnd"/>
          </w:p>
        </w:tc>
        <w:tc>
          <w:tcPr>
            <w:tcW w:w="2551" w:type="dxa"/>
          </w:tcPr>
          <w:p w:rsidR="002A079D" w:rsidRPr="004E2632"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t>Korupcijas</w:t>
            </w:r>
            <w:proofErr w:type="spellEnd"/>
            <w:r>
              <w:rPr>
                <w:color w:val="000000"/>
                <w:sz w:val="22"/>
                <w:szCs w:val="22"/>
              </w:rPr>
              <w:t xml:space="preserve"> </w:t>
            </w:r>
            <w:proofErr w:type="spellStart"/>
            <w:r>
              <w:rPr>
                <w:color w:val="000000"/>
                <w:sz w:val="22"/>
                <w:szCs w:val="22"/>
              </w:rPr>
              <w:t>n</w:t>
            </w:r>
            <w:r w:rsidRPr="004E2632">
              <w:rPr>
                <w:color w:val="000000"/>
                <w:sz w:val="22"/>
                <w:szCs w:val="22"/>
              </w:rPr>
              <w:t>ovēršanas</w:t>
            </w:r>
            <w:proofErr w:type="spellEnd"/>
            <w:r w:rsidRPr="004E2632">
              <w:rPr>
                <w:color w:val="000000"/>
                <w:sz w:val="22"/>
                <w:szCs w:val="22"/>
              </w:rPr>
              <w:t xml:space="preserve"> un </w:t>
            </w:r>
            <w:proofErr w:type="spellStart"/>
            <w:r>
              <w:rPr>
                <w:color w:val="000000"/>
                <w:sz w:val="22"/>
                <w:szCs w:val="22"/>
              </w:rPr>
              <w:t>a</w:t>
            </w:r>
            <w:r w:rsidRPr="004E2632">
              <w:rPr>
                <w:color w:val="000000"/>
                <w:sz w:val="22"/>
                <w:szCs w:val="22"/>
              </w:rPr>
              <w:t>pkarošanas</w:t>
            </w:r>
            <w:proofErr w:type="spellEnd"/>
            <w:r w:rsidRPr="004E2632">
              <w:rPr>
                <w:color w:val="000000"/>
                <w:sz w:val="22"/>
                <w:szCs w:val="22"/>
              </w:rPr>
              <w:t xml:space="preserve"> </w:t>
            </w:r>
            <w:proofErr w:type="spellStart"/>
            <w:r>
              <w:rPr>
                <w:color w:val="000000"/>
                <w:sz w:val="22"/>
                <w:szCs w:val="22"/>
              </w:rPr>
              <w:t>b</w:t>
            </w:r>
            <w:r w:rsidRPr="004E2632">
              <w:rPr>
                <w:color w:val="000000"/>
                <w:sz w:val="22"/>
                <w:szCs w:val="22"/>
              </w:rPr>
              <w:t>irojs</w:t>
            </w:r>
            <w:proofErr w:type="spellEnd"/>
          </w:p>
        </w:tc>
        <w:tc>
          <w:tcPr>
            <w:tcW w:w="2631" w:type="dxa"/>
          </w:tcPr>
          <w:p w:rsidR="002A079D" w:rsidRPr="004E2632" w:rsidRDefault="002A079D" w:rsidP="00615412">
            <w:pPr>
              <w:shd w:val="clear" w:color="auto" w:fill="FFFFFF"/>
              <w:rPr>
                <w:color w:val="000000"/>
                <w:sz w:val="22"/>
                <w:szCs w:val="22"/>
              </w:rPr>
            </w:pPr>
            <w:proofErr w:type="spellStart"/>
            <w:r w:rsidRPr="004E2632">
              <w:rPr>
                <w:color w:val="000000"/>
                <w:sz w:val="22"/>
                <w:szCs w:val="22"/>
              </w:rPr>
              <w:t>Sniegta</w:t>
            </w:r>
            <w:proofErr w:type="spellEnd"/>
            <w:r w:rsidRPr="004E2632">
              <w:rPr>
                <w:color w:val="000000"/>
                <w:sz w:val="22"/>
                <w:szCs w:val="22"/>
              </w:rPr>
              <w:t xml:space="preserve"> </w:t>
            </w:r>
            <w:proofErr w:type="spellStart"/>
            <w:r w:rsidRPr="004E2632">
              <w:rPr>
                <w:color w:val="000000"/>
                <w:sz w:val="22"/>
                <w:szCs w:val="22"/>
              </w:rPr>
              <w:t>informācija</w:t>
            </w:r>
            <w:proofErr w:type="spellEnd"/>
            <w:r w:rsidRPr="004E2632">
              <w:rPr>
                <w:color w:val="000000"/>
                <w:sz w:val="22"/>
                <w:szCs w:val="22"/>
              </w:rPr>
              <w:t xml:space="preserve"> par </w:t>
            </w:r>
            <w:proofErr w:type="spellStart"/>
            <w:r w:rsidRPr="004E2632">
              <w:rPr>
                <w:color w:val="000000"/>
                <w:sz w:val="22"/>
                <w:szCs w:val="22"/>
              </w:rPr>
              <w:t>Latvijas</w:t>
            </w:r>
            <w:proofErr w:type="spellEnd"/>
            <w:r w:rsidRPr="004E2632">
              <w:rPr>
                <w:color w:val="000000"/>
                <w:sz w:val="22"/>
                <w:szCs w:val="22"/>
              </w:rPr>
              <w:t xml:space="preserve"> </w:t>
            </w:r>
            <w:proofErr w:type="spellStart"/>
            <w:r w:rsidRPr="004E2632">
              <w:rPr>
                <w:color w:val="000000"/>
                <w:sz w:val="22"/>
                <w:szCs w:val="22"/>
              </w:rPr>
              <w:t>pieredzi</w:t>
            </w:r>
            <w:proofErr w:type="spellEnd"/>
            <w:r w:rsidRPr="004E2632">
              <w:rPr>
                <w:color w:val="000000"/>
                <w:sz w:val="22"/>
                <w:szCs w:val="22"/>
              </w:rPr>
              <w:t xml:space="preserve"> ANO </w:t>
            </w:r>
            <w:proofErr w:type="spellStart"/>
            <w:r w:rsidRPr="004E2632">
              <w:rPr>
                <w:color w:val="000000"/>
                <w:sz w:val="22"/>
                <w:szCs w:val="22"/>
              </w:rPr>
              <w:t>Pretkorupcijas</w:t>
            </w:r>
            <w:proofErr w:type="spellEnd"/>
            <w:r w:rsidRPr="004E2632">
              <w:rPr>
                <w:color w:val="000000"/>
                <w:sz w:val="22"/>
                <w:szCs w:val="22"/>
              </w:rPr>
              <w:t xml:space="preserve"> </w:t>
            </w:r>
            <w:proofErr w:type="spellStart"/>
            <w:r w:rsidRPr="004E2632">
              <w:rPr>
                <w:color w:val="000000"/>
                <w:sz w:val="22"/>
                <w:szCs w:val="22"/>
              </w:rPr>
              <w:t>konvencijas</w:t>
            </w:r>
            <w:proofErr w:type="spellEnd"/>
            <w:r w:rsidRPr="004E2632">
              <w:rPr>
                <w:color w:val="000000"/>
                <w:sz w:val="22"/>
                <w:szCs w:val="22"/>
              </w:rPr>
              <w:t xml:space="preserve"> un </w:t>
            </w:r>
            <w:proofErr w:type="spellStart"/>
            <w:r w:rsidRPr="004E2632">
              <w:rPr>
                <w:color w:val="000000"/>
                <w:sz w:val="22"/>
                <w:szCs w:val="22"/>
              </w:rPr>
              <w:t>Eiropas</w:t>
            </w:r>
            <w:proofErr w:type="spellEnd"/>
            <w:r w:rsidRPr="004E2632">
              <w:rPr>
                <w:color w:val="000000"/>
                <w:sz w:val="22"/>
                <w:szCs w:val="22"/>
              </w:rPr>
              <w:t xml:space="preserve"> </w:t>
            </w:r>
            <w:proofErr w:type="spellStart"/>
            <w:r w:rsidRPr="004E2632">
              <w:rPr>
                <w:color w:val="000000"/>
                <w:sz w:val="22"/>
                <w:szCs w:val="22"/>
              </w:rPr>
              <w:t>padomes</w:t>
            </w:r>
            <w:proofErr w:type="spellEnd"/>
            <w:r w:rsidRPr="004E2632">
              <w:rPr>
                <w:color w:val="000000"/>
                <w:sz w:val="22"/>
                <w:szCs w:val="22"/>
              </w:rPr>
              <w:t xml:space="preserve"> </w:t>
            </w:r>
            <w:proofErr w:type="spellStart"/>
            <w:r w:rsidRPr="004E2632">
              <w:rPr>
                <w:color w:val="000000"/>
                <w:sz w:val="22"/>
                <w:szCs w:val="22"/>
              </w:rPr>
              <w:t>Krimināltiesību</w:t>
            </w:r>
            <w:proofErr w:type="spellEnd"/>
            <w:r w:rsidRPr="004E2632">
              <w:rPr>
                <w:color w:val="000000"/>
                <w:sz w:val="22"/>
                <w:szCs w:val="22"/>
              </w:rPr>
              <w:t xml:space="preserve"> </w:t>
            </w:r>
            <w:proofErr w:type="spellStart"/>
            <w:r w:rsidRPr="004E2632">
              <w:rPr>
                <w:color w:val="000000"/>
                <w:sz w:val="22"/>
                <w:szCs w:val="22"/>
              </w:rPr>
              <w:t>pretkorupcijas</w:t>
            </w:r>
            <w:proofErr w:type="spellEnd"/>
            <w:r w:rsidRPr="004E2632">
              <w:rPr>
                <w:color w:val="000000"/>
                <w:sz w:val="22"/>
                <w:szCs w:val="22"/>
              </w:rPr>
              <w:t xml:space="preserve"> </w:t>
            </w:r>
            <w:proofErr w:type="spellStart"/>
            <w:r w:rsidRPr="004E2632">
              <w:rPr>
                <w:color w:val="000000"/>
                <w:sz w:val="22"/>
                <w:szCs w:val="22"/>
              </w:rPr>
              <w:t>konvencijas</w:t>
            </w:r>
            <w:proofErr w:type="spellEnd"/>
            <w:r w:rsidRPr="004E2632">
              <w:rPr>
                <w:color w:val="000000"/>
                <w:sz w:val="22"/>
                <w:szCs w:val="22"/>
              </w:rPr>
              <w:t xml:space="preserve"> </w:t>
            </w:r>
            <w:proofErr w:type="spellStart"/>
            <w:r w:rsidRPr="004E2632">
              <w:rPr>
                <w:color w:val="000000"/>
                <w:sz w:val="22"/>
                <w:szCs w:val="22"/>
              </w:rPr>
              <w:t>piemērošanā</w:t>
            </w:r>
            <w:proofErr w:type="spellEnd"/>
          </w:p>
        </w:tc>
        <w:tc>
          <w:tcPr>
            <w:tcW w:w="3599" w:type="dxa"/>
          </w:tcPr>
          <w:p w:rsidR="002A079D" w:rsidRPr="004E2632" w:rsidRDefault="002A079D" w:rsidP="00615412">
            <w:pPr>
              <w:shd w:val="clear" w:color="auto" w:fill="FFFFFF"/>
              <w:spacing w:line="259" w:lineRule="exact"/>
              <w:ind w:left="4" w:right="108"/>
              <w:rPr>
                <w:color w:val="000000"/>
                <w:sz w:val="22"/>
                <w:szCs w:val="22"/>
              </w:rPr>
            </w:pPr>
            <w:proofErr w:type="spellStart"/>
            <w:r w:rsidRPr="004E2632">
              <w:rPr>
                <w:color w:val="000000"/>
                <w:sz w:val="22"/>
                <w:szCs w:val="22"/>
              </w:rPr>
              <w:t>Iegūta</w:t>
            </w:r>
            <w:proofErr w:type="spellEnd"/>
            <w:r w:rsidRPr="004E2632">
              <w:rPr>
                <w:color w:val="000000"/>
                <w:sz w:val="22"/>
                <w:szCs w:val="22"/>
              </w:rPr>
              <w:t xml:space="preserve"> </w:t>
            </w:r>
            <w:proofErr w:type="spellStart"/>
            <w:r w:rsidRPr="004E2632">
              <w:rPr>
                <w:color w:val="000000"/>
                <w:sz w:val="22"/>
                <w:szCs w:val="22"/>
              </w:rPr>
              <w:t>informācija</w:t>
            </w:r>
            <w:proofErr w:type="spellEnd"/>
            <w:r w:rsidRPr="004E2632">
              <w:rPr>
                <w:color w:val="000000"/>
                <w:sz w:val="22"/>
                <w:szCs w:val="22"/>
              </w:rPr>
              <w:t xml:space="preserve"> par </w:t>
            </w:r>
            <w:proofErr w:type="spellStart"/>
            <w:r w:rsidRPr="004E2632">
              <w:rPr>
                <w:color w:val="000000"/>
                <w:sz w:val="22"/>
                <w:szCs w:val="22"/>
              </w:rPr>
              <w:t>starptautisku</w:t>
            </w:r>
            <w:proofErr w:type="spellEnd"/>
            <w:r w:rsidRPr="004E2632">
              <w:rPr>
                <w:color w:val="000000"/>
                <w:sz w:val="22"/>
                <w:szCs w:val="22"/>
              </w:rPr>
              <w:t xml:space="preserve"> </w:t>
            </w:r>
            <w:proofErr w:type="spellStart"/>
            <w:r w:rsidRPr="004E2632">
              <w:rPr>
                <w:color w:val="000000"/>
                <w:sz w:val="22"/>
                <w:szCs w:val="22"/>
              </w:rPr>
              <w:t>līgumu</w:t>
            </w:r>
            <w:proofErr w:type="spellEnd"/>
            <w:r w:rsidRPr="004E2632">
              <w:rPr>
                <w:color w:val="000000"/>
                <w:sz w:val="22"/>
                <w:szCs w:val="22"/>
              </w:rPr>
              <w:t xml:space="preserve"> </w:t>
            </w:r>
            <w:proofErr w:type="spellStart"/>
            <w:r w:rsidRPr="004E2632">
              <w:rPr>
                <w:color w:val="000000"/>
                <w:sz w:val="22"/>
                <w:szCs w:val="22"/>
              </w:rPr>
              <w:t>ieviešanu</w:t>
            </w:r>
            <w:proofErr w:type="spellEnd"/>
            <w:r w:rsidRPr="004E2632">
              <w:rPr>
                <w:color w:val="000000"/>
                <w:sz w:val="22"/>
                <w:szCs w:val="22"/>
              </w:rPr>
              <w:t xml:space="preserve"> un </w:t>
            </w:r>
            <w:proofErr w:type="spellStart"/>
            <w:r w:rsidRPr="004E2632">
              <w:rPr>
                <w:color w:val="000000"/>
                <w:sz w:val="22"/>
                <w:szCs w:val="22"/>
              </w:rPr>
              <w:t>piemērošanas</w:t>
            </w:r>
            <w:proofErr w:type="spellEnd"/>
            <w:r w:rsidRPr="004E2632">
              <w:rPr>
                <w:color w:val="000000"/>
                <w:sz w:val="22"/>
                <w:szCs w:val="22"/>
              </w:rPr>
              <w:t xml:space="preserve"> </w:t>
            </w:r>
            <w:proofErr w:type="spellStart"/>
            <w:r w:rsidRPr="004E2632">
              <w:rPr>
                <w:color w:val="000000"/>
                <w:sz w:val="22"/>
                <w:szCs w:val="22"/>
              </w:rPr>
              <w:t>iespējām</w:t>
            </w:r>
            <w:proofErr w:type="spellEnd"/>
            <w:r w:rsidRPr="004E2632">
              <w:rPr>
                <w:color w:val="000000"/>
                <w:sz w:val="22"/>
                <w:szCs w:val="22"/>
              </w:rPr>
              <w:t xml:space="preserve"> </w:t>
            </w:r>
            <w:proofErr w:type="spellStart"/>
            <w:r w:rsidRPr="004E2632">
              <w:rPr>
                <w:color w:val="000000"/>
                <w:sz w:val="22"/>
                <w:szCs w:val="22"/>
              </w:rPr>
              <w:t>pirmstiesas</w:t>
            </w:r>
            <w:proofErr w:type="spellEnd"/>
            <w:r w:rsidRPr="004E2632">
              <w:rPr>
                <w:color w:val="000000"/>
                <w:sz w:val="22"/>
                <w:szCs w:val="22"/>
              </w:rPr>
              <w:t xml:space="preserve"> </w:t>
            </w:r>
            <w:proofErr w:type="spellStart"/>
            <w:r w:rsidRPr="004E2632">
              <w:rPr>
                <w:color w:val="000000"/>
                <w:sz w:val="22"/>
                <w:szCs w:val="22"/>
              </w:rPr>
              <w:t>izmeklēšanas</w:t>
            </w:r>
            <w:proofErr w:type="spellEnd"/>
            <w:r w:rsidRPr="004E2632">
              <w:rPr>
                <w:color w:val="000000"/>
                <w:sz w:val="22"/>
                <w:szCs w:val="22"/>
              </w:rPr>
              <w:t xml:space="preserve"> </w:t>
            </w:r>
            <w:proofErr w:type="spellStart"/>
            <w:r w:rsidRPr="004E2632">
              <w:rPr>
                <w:color w:val="000000"/>
                <w:sz w:val="22"/>
                <w:szCs w:val="22"/>
              </w:rPr>
              <w:t>darbā</w:t>
            </w:r>
            <w:proofErr w:type="spellEnd"/>
            <w:r w:rsidRPr="004E2632">
              <w:rPr>
                <w:color w:val="000000"/>
                <w:sz w:val="22"/>
                <w:szCs w:val="22"/>
              </w:rPr>
              <w:t xml:space="preserve">, </w:t>
            </w:r>
            <w:proofErr w:type="spellStart"/>
            <w:r w:rsidRPr="004E2632">
              <w:rPr>
                <w:color w:val="000000"/>
                <w:sz w:val="22"/>
                <w:szCs w:val="22"/>
              </w:rPr>
              <w:t>pieprasot</w:t>
            </w:r>
            <w:proofErr w:type="spellEnd"/>
            <w:r w:rsidRPr="004E2632">
              <w:rPr>
                <w:color w:val="000000"/>
                <w:sz w:val="22"/>
                <w:szCs w:val="22"/>
              </w:rPr>
              <w:t xml:space="preserve"> </w:t>
            </w:r>
            <w:proofErr w:type="spellStart"/>
            <w:r w:rsidRPr="004E2632">
              <w:rPr>
                <w:color w:val="000000"/>
                <w:sz w:val="22"/>
                <w:szCs w:val="22"/>
              </w:rPr>
              <w:t>informāciju</w:t>
            </w:r>
            <w:proofErr w:type="spellEnd"/>
            <w:r w:rsidRPr="004E2632">
              <w:rPr>
                <w:color w:val="000000"/>
                <w:sz w:val="22"/>
                <w:szCs w:val="22"/>
              </w:rPr>
              <w:t xml:space="preserve"> no </w:t>
            </w:r>
            <w:proofErr w:type="spellStart"/>
            <w:r w:rsidRPr="004E2632">
              <w:rPr>
                <w:color w:val="000000"/>
                <w:sz w:val="22"/>
                <w:szCs w:val="22"/>
              </w:rPr>
              <w:t>ārvalstīm</w:t>
            </w:r>
            <w:proofErr w:type="spellEnd"/>
            <w:r w:rsidRPr="004E2632">
              <w:rPr>
                <w:color w:val="000000"/>
                <w:sz w:val="22"/>
                <w:szCs w:val="22"/>
              </w:rPr>
              <w:t xml:space="preserve">. </w:t>
            </w:r>
            <w:proofErr w:type="spellStart"/>
            <w:r w:rsidRPr="004E2632">
              <w:rPr>
                <w:color w:val="000000"/>
                <w:sz w:val="22"/>
                <w:szCs w:val="22"/>
              </w:rPr>
              <w:t>Interesi</w:t>
            </w:r>
            <w:proofErr w:type="spellEnd"/>
            <w:r w:rsidRPr="004E2632">
              <w:rPr>
                <w:color w:val="000000"/>
                <w:sz w:val="22"/>
                <w:szCs w:val="22"/>
              </w:rPr>
              <w:t xml:space="preserve"> par </w:t>
            </w:r>
            <w:proofErr w:type="spellStart"/>
            <w:r w:rsidRPr="004E2632">
              <w:rPr>
                <w:color w:val="000000"/>
                <w:sz w:val="22"/>
                <w:szCs w:val="22"/>
              </w:rPr>
              <w:t>Latvijas</w:t>
            </w:r>
            <w:proofErr w:type="spellEnd"/>
            <w:r w:rsidRPr="004E2632">
              <w:rPr>
                <w:color w:val="000000"/>
                <w:sz w:val="22"/>
                <w:szCs w:val="22"/>
              </w:rPr>
              <w:t xml:space="preserve"> </w:t>
            </w:r>
            <w:proofErr w:type="spellStart"/>
            <w:r w:rsidRPr="004E2632">
              <w:rPr>
                <w:color w:val="000000"/>
                <w:sz w:val="22"/>
                <w:szCs w:val="22"/>
              </w:rPr>
              <w:t>pieredzi</w:t>
            </w:r>
            <w:proofErr w:type="spellEnd"/>
            <w:r w:rsidRPr="004E2632">
              <w:rPr>
                <w:color w:val="000000"/>
                <w:sz w:val="22"/>
                <w:szCs w:val="22"/>
              </w:rPr>
              <w:t xml:space="preserve"> </w:t>
            </w:r>
            <w:proofErr w:type="spellStart"/>
            <w:r w:rsidRPr="004E2632">
              <w:rPr>
                <w:color w:val="000000"/>
                <w:sz w:val="22"/>
                <w:szCs w:val="22"/>
              </w:rPr>
              <w:t>izrādījušas</w:t>
            </w:r>
            <w:proofErr w:type="spellEnd"/>
            <w:r w:rsidRPr="004E2632">
              <w:rPr>
                <w:color w:val="000000"/>
                <w:sz w:val="22"/>
                <w:szCs w:val="22"/>
              </w:rPr>
              <w:t xml:space="preserve"> </w:t>
            </w:r>
            <w:proofErr w:type="spellStart"/>
            <w:r w:rsidRPr="004E2632">
              <w:rPr>
                <w:color w:val="000000"/>
                <w:sz w:val="22"/>
                <w:szCs w:val="22"/>
              </w:rPr>
              <w:t>vairākas</w:t>
            </w:r>
            <w:proofErr w:type="spellEnd"/>
            <w:r w:rsidRPr="004E2632">
              <w:rPr>
                <w:color w:val="000000"/>
                <w:sz w:val="22"/>
                <w:szCs w:val="22"/>
              </w:rPr>
              <w:t xml:space="preserve"> </w:t>
            </w:r>
            <w:proofErr w:type="spellStart"/>
            <w:r w:rsidRPr="004E2632">
              <w:rPr>
                <w:color w:val="000000"/>
                <w:sz w:val="22"/>
                <w:szCs w:val="22"/>
              </w:rPr>
              <w:t>Eiropas</w:t>
            </w:r>
            <w:proofErr w:type="spellEnd"/>
            <w:r w:rsidRPr="004E2632">
              <w:rPr>
                <w:color w:val="000000"/>
                <w:sz w:val="22"/>
                <w:szCs w:val="22"/>
              </w:rPr>
              <w:t xml:space="preserve"> </w:t>
            </w:r>
            <w:proofErr w:type="spellStart"/>
            <w:r w:rsidRPr="004E2632">
              <w:rPr>
                <w:color w:val="000000"/>
                <w:sz w:val="22"/>
                <w:szCs w:val="22"/>
              </w:rPr>
              <w:t>Savienības</w:t>
            </w:r>
            <w:proofErr w:type="spellEnd"/>
            <w:r w:rsidRPr="004E2632">
              <w:rPr>
                <w:color w:val="000000"/>
                <w:sz w:val="22"/>
                <w:szCs w:val="22"/>
              </w:rPr>
              <w:t xml:space="preserve"> </w:t>
            </w:r>
            <w:proofErr w:type="spellStart"/>
            <w:r w:rsidRPr="004E2632">
              <w:rPr>
                <w:color w:val="000000"/>
                <w:sz w:val="22"/>
                <w:szCs w:val="22"/>
              </w:rPr>
              <w:t>kaimiņpolitikas</w:t>
            </w:r>
            <w:proofErr w:type="spellEnd"/>
            <w:r w:rsidRPr="004E2632">
              <w:rPr>
                <w:color w:val="000000"/>
                <w:sz w:val="22"/>
                <w:szCs w:val="22"/>
              </w:rPr>
              <w:t xml:space="preserve"> </w:t>
            </w:r>
            <w:proofErr w:type="spellStart"/>
            <w:r w:rsidRPr="004E2632">
              <w:rPr>
                <w:color w:val="000000"/>
                <w:sz w:val="22"/>
                <w:szCs w:val="22"/>
              </w:rPr>
              <w:t>valstis</w:t>
            </w:r>
            <w:proofErr w:type="spellEnd"/>
            <w:r w:rsidRPr="004E2632">
              <w:rPr>
                <w:color w:val="000000"/>
                <w:sz w:val="22"/>
                <w:szCs w:val="22"/>
              </w:rPr>
              <w:t xml:space="preserve">. </w:t>
            </w:r>
          </w:p>
        </w:tc>
      </w:tr>
      <w:tr w:rsidR="002A079D" w:rsidRPr="004E2632" w:rsidTr="00615412">
        <w:tc>
          <w:tcPr>
            <w:tcW w:w="805" w:type="dxa"/>
          </w:tcPr>
          <w:p w:rsidR="002A079D" w:rsidRDefault="002A079D" w:rsidP="00615412">
            <w:pPr>
              <w:rPr>
                <w:sz w:val="22"/>
                <w:szCs w:val="22"/>
              </w:rPr>
            </w:pPr>
            <w:r>
              <w:rPr>
                <w:sz w:val="22"/>
                <w:szCs w:val="22"/>
              </w:rPr>
              <w:t>13.</w:t>
            </w:r>
          </w:p>
        </w:tc>
        <w:tc>
          <w:tcPr>
            <w:tcW w:w="2171" w:type="dxa"/>
          </w:tcPr>
          <w:p w:rsidR="002A079D" w:rsidRDefault="002A079D" w:rsidP="00615412">
            <w:pPr>
              <w:rPr>
                <w:sz w:val="22"/>
                <w:szCs w:val="22"/>
              </w:rPr>
            </w:pPr>
            <w:r>
              <w:rPr>
                <w:sz w:val="22"/>
                <w:szCs w:val="22"/>
              </w:rPr>
              <w:t>08.-12.11.2010.</w:t>
            </w:r>
          </w:p>
          <w:p w:rsidR="002A079D" w:rsidRDefault="002A079D" w:rsidP="00615412">
            <w:pPr>
              <w:rPr>
                <w:sz w:val="22"/>
                <w:szCs w:val="22"/>
              </w:rPr>
            </w:pPr>
            <w:proofErr w:type="spellStart"/>
            <w:r>
              <w:rPr>
                <w:sz w:val="22"/>
                <w:szCs w:val="22"/>
              </w:rPr>
              <w:t>Vīne</w:t>
            </w:r>
            <w:proofErr w:type="spellEnd"/>
          </w:p>
        </w:tc>
        <w:tc>
          <w:tcPr>
            <w:tcW w:w="2417" w:type="dxa"/>
          </w:tcPr>
          <w:p w:rsidR="002A079D" w:rsidRDefault="002A079D" w:rsidP="00615412">
            <w:pPr>
              <w:rPr>
                <w:sz w:val="22"/>
                <w:szCs w:val="22"/>
              </w:rPr>
            </w:pPr>
            <w:r>
              <w:rPr>
                <w:sz w:val="22"/>
                <w:szCs w:val="22"/>
              </w:rPr>
              <w:t xml:space="preserve">OECD </w:t>
            </w:r>
            <w:proofErr w:type="spellStart"/>
            <w:r>
              <w:rPr>
                <w:sz w:val="22"/>
                <w:szCs w:val="22"/>
              </w:rPr>
              <w:t>seminārs</w:t>
            </w:r>
            <w:proofErr w:type="spellEnd"/>
            <w:r>
              <w:rPr>
                <w:sz w:val="22"/>
                <w:szCs w:val="22"/>
              </w:rPr>
              <w:t xml:space="preserve"> par </w:t>
            </w:r>
            <w:proofErr w:type="spellStart"/>
            <w:r>
              <w:rPr>
                <w:sz w:val="22"/>
                <w:szCs w:val="22"/>
              </w:rPr>
              <w:t>izvairīšanos</w:t>
            </w:r>
            <w:proofErr w:type="spellEnd"/>
            <w:r>
              <w:rPr>
                <w:sz w:val="22"/>
                <w:szCs w:val="22"/>
              </w:rPr>
              <w:t xml:space="preserve"> no </w:t>
            </w:r>
            <w:proofErr w:type="spellStart"/>
            <w:r>
              <w:rPr>
                <w:sz w:val="22"/>
                <w:szCs w:val="22"/>
              </w:rPr>
              <w:t>nodokļu</w:t>
            </w:r>
            <w:proofErr w:type="spellEnd"/>
            <w:r>
              <w:rPr>
                <w:sz w:val="22"/>
                <w:szCs w:val="22"/>
              </w:rPr>
              <w:t xml:space="preserve"> </w:t>
            </w:r>
            <w:proofErr w:type="spellStart"/>
            <w:r>
              <w:rPr>
                <w:sz w:val="22"/>
                <w:szCs w:val="22"/>
              </w:rPr>
              <w:t>nomaksas</w:t>
            </w:r>
            <w:proofErr w:type="spellEnd"/>
          </w:p>
        </w:tc>
        <w:tc>
          <w:tcPr>
            <w:tcW w:w="2551" w:type="dxa"/>
          </w:tcPr>
          <w:p w:rsidR="002A079D" w:rsidRPr="004E2632" w:rsidRDefault="002A079D" w:rsidP="00615412">
            <w:pPr>
              <w:rPr>
                <w:color w:val="000000"/>
                <w:sz w:val="22"/>
                <w:szCs w:val="22"/>
              </w:rPr>
            </w:pPr>
            <w:proofErr w:type="spellStart"/>
            <w:r>
              <w:rPr>
                <w:color w:val="000000"/>
                <w:sz w:val="22"/>
                <w:szCs w:val="22"/>
              </w:rPr>
              <w:t>Finanšu</w:t>
            </w:r>
            <w:proofErr w:type="spellEnd"/>
            <w:r>
              <w:rPr>
                <w:color w:val="000000"/>
                <w:sz w:val="22"/>
                <w:szCs w:val="22"/>
              </w:rPr>
              <w:t xml:space="preserve"> </w:t>
            </w:r>
            <w:proofErr w:type="spellStart"/>
            <w:r>
              <w:rPr>
                <w:color w:val="000000"/>
                <w:sz w:val="22"/>
                <w:szCs w:val="22"/>
              </w:rPr>
              <w:t>ministrija</w:t>
            </w:r>
            <w:proofErr w:type="spellEnd"/>
            <w:r>
              <w:rPr>
                <w:color w:val="000000"/>
                <w:sz w:val="22"/>
                <w:szCs w:val="22"/>
              </w:rPr>
              <w:t xml:space="preserve">, </w:t>
            </w:r>
            <w:proofErr w:type="spellStart"/>
            <w:r>
              <w:rPr>
                <w:color w:val="000000"/>
                <w:sz w:val="22"/>
                <w:szCs w:val="22"/>
              </w:rPr>
              <w:t>Valsts</w:t>
            </w:r>
            <w:proofErr w:type="spellEnd"/>
            <w:r>
              <w:rPr>
                <w:color w:val="000000"/>
                <w:sz w:val="22"/>
                <w:szCs w:val="22"/>
              </w:rPr>
              <w:t xml:space="preserve"> </w:t>
            </w:r>
            <w:proofErr w:type="spellStart"/>
            <w:r>
              <w:rPr>
                <w:color w:val="000000"/>
                <w:sz w:val="22"/>
                <w:szCs w:val="22"/>
              </w:rPr>
              <w:t>ieņēmumu</w:t>
            </w:r>
            <w:proofErr w:type="spellEnd"/>
            <w:r>
              <w:rPr>
                <w:color w:val="000000"/>
                <w:sz w:val="22"/>
                <w:szCs w:val="22"/>
              </w:rPr>
              <w:t xml:space="preserve"> </w:t>
            </w:r>
            <w:proofErr w:type="spellStart"/>
            <w:r>
              <w:rPr>
                <w:color w:val="000000"/>
                <w:sz w:val="22"/>
                <w:szCs w:val="22"/>
              </w:rPr>
              <w:t>dienests</w:t>
            </w:r>
            <w:proofErr w:type="spellEnd"/>
          </w:p>
        </w:tc>
        <w:tc>
          <w:tcPr>
            <w:tcW w:w="2631" w:type="dxa"/>
          </w:tcPr>
          <w:p w:rsidR="002A079D" w:rsidRDefault="002A079D" w:rsidP="00615412">
            <w:pPr>
              <w:rPr>
                <w:bCs/>
                <w:sz w:val="22"/>
                <w:szCs w:val="22"/>
              </w:rPr>
            </w:pPr>
            <w:proofErr w:type="spellStart"/>
            <w:r>
              <w:rPr>
                <w:bCs/>
                <w:sz w:val="22"/>
                <w:szCs w:val="22"/>
              </w:rPr>
              <w:t>Finanšu</w:t>
            </w:r>
            <w:proofErr w:type="spellEnd"/>
            <w:r>
              <w:rPr>
                <w:bCs/>
                <w:sz w:val="22"/>
                <w:szCs w:val="22"/>
              </w:rPr>
              <w:t xml:space="preserve"> </w:t>
            </w:r>
            <w:proofErr w:type="spellStart"/>
            <w:r>
              <w:rPr>
                <w:bCs/>
                <w:sz w:val="22"/>
                <w:szCs w:val="22"/>
              </w:rPr>
              <w:t>ministrijas</w:t>
            </w:r>
            <w:proofErr w:type="spellEnd"/>
            <w:r>
              <w:rPr>
                <w:bCs/>
                <w:sz w:val="22"/>
                <w:szCs w:val="22"/>
              </w:rPr>
              <w:t xml:space="preserve"> un </w:t>
            </w:r>
            <w:proofErr w:type="spellStart"/>
            <w:r>
              <w:rPr>
                <w:bCs/>
                <w:sz w:val="22"/>
                <w:szCs w:val="22"/>
              </w:rPr>
              <w:t>Valsts</w:t>
            </w:r>
            <w:proofErr w:type="spellEnd"/>
            <w:r>
              <w:rPr>
                <w:bCs/>
                <w:sz w:val="22"/>
                <w:szCs w:val="22"/>
              </w:rPr>
              <w:t xml:space="preserve"> </w:t>
            </w:r>
            <w:proofErr w:type="spellStart"/>
            <w:r>
              <w:rPr>
                <w:bCs/>
                <w:sz w:val="22"/>
                <w:szCs w:val="22"/>
              </w:rPr>
              <w:t>ieņēmumu</w:t>
            </w:r>
            <w:proofErr w:type="spellEnd"/>
            <w:r>
              <w:rPr>
                <w:bCs/>
                <w:sz w:val="22"/>
                <w:szCs w:val="22"/>
              </w:rPr>
              <w:t xml:space="preserve"> </w:t>
            </w:r>
            <w:proofErr w:type="spellStart"/>
            <w:r>
              <w:rPr>
                <w:bCs/>
                <w:sz w:val="22"/>
                <w:szCs w:val="22"/>
              </w:rPr>
              <w:t>dienesta</w:t>
            </w:r>
            <w:proofErr w:type="spellEnd"/>
            <w:r>
              <w:rPr>
                <w:bCs/>
                <w:sz w:val="22"/>
                <w:szCs w:val="22"/>
              </w:rPr>
              <w:t xml:space="preserve"> </w:t>
            </w:r>
            <w:proofErr w:type="spellStart"/>
            <w:r>
              <w:rPr>
                <w:bCs/>
                <w:sz w:val="22"/>
                <w:szCs w:val="22"/>
              </w:rPr>
              <w:t>pārstāvju</w:t>
            </w:r>
            <w:proofErr w:type="spellEnd"/>
            <w:r>
              <w:rPr>
                <w:bCs/>
                <w:sz w:val="22"/>
                <w:szCs w:val="22"/>
              </w:rPr>
              <w:t xml:space="preserve"> </w:t>
            </w:r>
            <w:proofErr w:type="spellStart"/>
            <w:r>
              <w:rPr>
                <w:bCs/>
                <w:sz w:val="22"/>
                <w:szCs w:val="22"/>
              </w:rPr>
              <w:t>dalība</w:t>
            </w:r>
            <w:proofErr w:type="spellEnd"/>
            <w:r>
              <w:rPr>
                <w:bCs/>
                <w:sz w:val="22"/>
                <w:szCs w:val="22"/>
              </w:rPr>
              <w:t xml:space="preserve"> </w:t>
            </w:r>
            <w:proofErr w:type="spellStart"/>
            <w:r>
              <w:rPr>
                <w:bCs/>
                <w:sz w:val="22"/>
                <w:szCs w:val="22"/>
              </w:rPr>
              <w:t>diskusijās</w:t>
            </w:r>
            <w:proofErr w:type="spellEnd"/>
          </w:p>
        </w:tc>
        <w:tc>
          <w:tcPr>
            <w:tcW w:w="3599" w:type="dxa"/>
          </w:tcPr>
          <w:p w:rsidR="002A079D" w:rsidRPr="004E2632" w:rsidRDefault="002A079D" w:rsidP="00615412">
            <w:pPr>
              <w:rPr>
                <w:sz w:val="22"/>
                <w:szCs w:val="22"/>
              </w:rPr>
            </w:pPr>
            <w:proofErr w:type="spellStart"/>
            <w:r>
              <w:rPr>
                <w:sz w:val="22"/>
                <w:szCs w:val="22"/>
              </w:rPr>
              <w:t>Gūtas</w:t>
            </w:r>
            <w:proofErr w:type="spellEnd"/>
            <w:r>
              <w:rPr>
                <w:sz w:val="22"/>
                <w:szCs w:val="22"/>
              </w:rPr>
              <w:t xml:space="preserve"> </w:t>
            </w:r>
            <w:proofErr w:type="spellStart"/>
            <w:r>
              <w:rPr>
                <w:sz w:val="22"/>
                <w:szCs w:val="22"/>
              </w:rPr>
              <w:t>zināšanas</w:t>
            </w:r>
            <w:proofErr w:type="spellEnd"/>
            <w:r>
              <w:rPr>
                <w:sz w:val="22"/>
                <w:szCs w:val="22"/>
              </w:rPr>
              <w:t xml:space="preserve"> par </w:t>
            </w:r>
            <w:proofErr w:type="spellStart"/>
            <w:r>
              <w:rPr>
                <w:sz w:val="22"/>
                <w:szCs w:val="22"/>
              </w:rPr>
              <w:t>starptautiskās</w:t>
            </w:r>
            <w:proofErr w:type="spellEnd"/>
            <w:r>
              <w:rPr>
                <w:sz w:val="22"/>
                <w:szCs w:val="22"/>
              </w:rPr>
              <w:t xml:space="preserve"> </w:t>
            </w:r>
            <w:proofErr w:type="spellStart"/>
            <w:r>
              <w:rPr>
                <w:sz w:val="22"/>
                <w:szCs w:val="22"/>
              </w:rPr>
              <w:t>izvairīšanās</w:t>
            </w:r>
            <w:proofErr w:type="spellEnd"/>
            <w:r>
              <w:rPr>
                <w:sz w:val="22"/>
                <w:szCs w:val="22"/>
              </w:rPr>
              <w:t xml:space="preserve"> no </w:t>
            </w:r>
            <w:proofErr w:type="spellStart"/>
            <w:r>
              <w:rPr>
                <w:sz w:val="22"/>
                <w:szCs w:val="22"/>
              </w:rPr>
              <w:t>nodokļu</w:t>
            </w:r>
            <w:proofErr w:type="spellEnd"/>
            <w:r>
              <w:rPr>
                <w:sz w:val="22"/>
                <w:szCs w:val="22"/>
              </w:rPr>
              <w:t xml:space="preserve"> </w:t>
            </w:r>
            <w:proofErr w:type="spellStart"/>
            <w:r>
              <w:rPr>
                <w:sz w:val="22"/>
                <w:szCs w:val="22"/>
              </w:rPr>
              <w:t>nomaksas</w:t>
            </w:r>
            <w:proofErr w:type="spellEnd"/>
            <w:r>
              <w:rPr>
                <w:sz w:val="22"/>
                <w:szCs w:val="22"/>
              </w:rPr>
              <w:t xml:space="preserve"> </w:t>
            </w:r>
            <w:proofErr w:type="spellStart"/>
            <w:r>
              <w:rPr>
                <w:sz w:val="22"/>
                <w:szCs w:val="22"/>
              </w:rPr>
              <w:t>aspektiem</w:t>
            </w:r>
            <w:proofErr w:type="spellEnd"/>
            <w:r>
              <w:rPr>
                <w:sz w:val="22"/>
                <w:szCs w:val="22"/>
              </w:rPr>
              <w:t xml:space="preserve"> un </w:t>
            </w:r>
            <w:proofErr w:type="spellStart"/>
            <w:r>
              <w:rPr>
                <w:sz w:val="22"/>
                <w:szCs w:val="22"/>
              </w:rPr>
              <w:t>galvenajiem</w:t>
            </w:r>
            <w:proofErr w:type="spellEnd"/>
            <w:r>
              <w:rPr>
                <w:sz w:val="22"/>
                <w:szCs w:val="22"/>
              </w:rPr>
              <w:t xml:space="preserve"> </w:t>
            </w:r>
            <w:proofErr w:type="spellStart"/>
            <w:r>
              <w:rPr>
                <w:sz w:val="22"/>
                <w:szCs w:val="22"/>
              </w:rPr>
              <w:t>nodokļu</w:t>
            </w:r>
            <w:proofErr w:type="spellEnd"/>
            <w:r>
              <w:rPr>
                <w:sz w:val="22"/>
                <w:szCs w:val="22"/>
              </w:rPr>
              <w:t xml:space="preserve"> </w:t>
            </w:r>
            <w:proofErr w:type="spellStart"/>
            <w:r>
              <w:rPr>
                <w:sz w:val="22"/>
                <w:szCs w:val="22"/>
              </w:rPr>
              <w:t>administrēšanas</w:t>
            </w:r>
            <w:proofErr w:type="spellEnd"/>
            <w:r>
              <w:rPr>
                <w:sz w:val="22"/>
                <w:szCs w:val="22"/>
              </w:rPr>
              <w:t xml:space="preserve"> </w:t>
            </w:r>
            <w:proofErr w:type="spellStart"/>
            <w:r>
              <w:rPr>
                <w:sz w:val="22"/>
                <w:szCs w:val="22"/>
              </w:rPr>
              <w:t>procesiem</w:t>
            </w:r>
            <w:proofErr w:type="spellEnd"/>
            <w:r>
              <w:rPr>
                <w:sz w:val="22"/>
                <w:szCs w:val="22"/>
              </w:rPr>
              <w:t xml:space="preserve">, </w:t>
            </w:r>
            <w:proofErr w:type="spellStart"/>
            <w:r>
              <w:rPr>
                <w:sz w:val="22"/>
                <w:szCs w:val="22"/>
              </w:rPr>
              <w:t>iespēja</w:t>
            </w:r>
            <w:proofErr w:type="spellEnd"/>
            <w:r>
              <w:rPr>
                <w:sz w:val="22"/>
                <w:szCs w:val="22"/>
              </w:rPr>
              <w:t xml:space="preserve"> </w:t>
            </w:r>
            <w:proofErr w:type="spellStart"/>
            <w:r>
              <w:rPr>
                <w:sz w:val="22"/>
                <w:szCs w:val="22"/>
              </w:rPr>
              <w:t>iepazīties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citu</w:t>
            </w:r>
            <w:proofErr w:type="spellEnd"/>
            <w:r>
              <w:rPr>
                <w:sz w:val="22"/>
                <w:szCs w:val="22"/>
              </w:rPr>
              <w:t xml:space="preserve"> </w:t>
            </w:r>
            <w:proofErr w:type="spellStart"/>
            <w:r>
              <w:rPr>
                <w:sz w:val="22"/>
                <w:szCs w:val="22"/>
              </w:rPr>
              <w:t>valstu</w:t>
            </w:r>
            <w:proofErr w:type="spellEnd"/>
            <w:r>
              <w:rPr>
                <w:sz w:val="22"/>
                <w:szCs w:val="22"/>
              </w:rPr>
              <w:t xml:space="preserve"> </w:t>
            </w:r>
            <w:proofErr w:type="spellStart"/>
            <w:r>
              <w:rPr>
                <w:sz w:val="22"/>
                <w:szCs w:val="22"/>
              </w:rPr>
              <w:t>pieredzi</w:t>
            </w:r>
            <w:proofErr w:type="spellEnd"/>
            <w:r>
              <w:rPr>
                <w:sz w:val="22"/>
                <w:szCs w:val="22"/>
              </w:rPr>
              <w:t xml:space="preserve"> </w:t>
            </w:r>
            <w:proofErr w:type="spellStart"/>
            <w:r>
              <w:rPr>
                <w:sz w:val="22"/>
                <w:szCs w:val="22"/>
              </w:rPr>
              <w:t>nodokļu</w:t>
            </w:r>
            <w:proofErr w:type="spellEnd"/>
            <w:r>
              <w:rPr>
                <w:sz w:val="22"/>
                <w:szCs w:val="22"/>
              </w:rPr>
              <w:t xml:space="preserve"> </w:t>
            </w:r>
            <w:proofErr w:type="spellStart"/>
            <w:r>
              <w:rPr>
                <w:sz w:val="22"/>
                <w:szCs w:val="22"/>
              </w:rPr>
              <w:t>administrēšanā</w:t>
            </w:r>
            <w:proofErr w:type="spellEnd"/>
            <w:r>
              <w:rPr>
                <w:sz w:val="22"/>
                <w:szCs w:val="22"/>
              </w:rPr>
              <w:t xml:space="preserve">. </w:t>
            </w:r>
            <w:proofErr w:type="spellStart"/>
            <w:r>
              <w:rPr>
                <w:sz w:val="22"/>
                <w:szCs w:val="22"/>
              </w:rPr>
              <w:t>Iegūtās</w:t>
            </w:r>
            <w:proofErr w:type="spellEnd"/>
            <w:r>
              <w:rPr>
                <w:sz w:val="22"/>
                <w:szCs w:val="22"/>
              </w:rPr>
              <w:t xml:space="preserve"> </w:t>
            </w:r>
            <w:proofErr w:type="spellStart"/>
            <w:r>
              <w:rPr>
                <w:sz w:val="22"/>
                <w:szCs w:val="22"/>
              </w:rPr>
              <w:t>zināšanas</w:t>
            </w:r>
            <w:proofErr w:type="spellEnd"/>
            <w:r>
              <w:rPr>
                <w:sz w:val="22"/>
                <w:szCs w:val="22"/>
              </w:rPr>
              <w:t xml:space="preserve"> </w:t>
            </w:r>
            <w:proofErr w:type="spellStart"/>
            <w:r>
              <w:rPr>
                <w:sz w:val="22"/>
                <w:szCs w:val="22"/>
              </w:rPr>
              <w:t>noderīgas</w:t>
            </w:r>
            <w:proofErr w:type="spellEnd"/>
            <w:r>
              <w:rPr>
                <w:sz w:val="22"/>
                <w:szCs w:val="22"/>
              </w:rPr>
              <w:t xml:space="preserve"> </w:t>
            </w:r>
            <w:proofErr w:type="spellStart"/>
            <w:r>
              <w:rPr>
                <w:sz w:val="22"/>
                <w:szCs w:val="22"/>
              </w:rPr>
              <w:t>turpmākajā</w:t>
            </w:r>
            <w:proofErr w:type="spellEnd"/>
            <w:r>
              <w:rPr>
                <w:sz w:val="22"/>
                <w:szCs w:val="22"/>
              </w:rPr>
              <w:t xml:space="preserve"> </w:t>
            </w:r>
            <w:proofErr w:type="spellStart"/>
            <w:r>
              <w:rPr>
                <w:sz w:val="22"/>
                <w:szCs w:val="22"/>
              </w:rPr>
              <w:t>darbā</w:t>
            </w:r>
            <w:proofErr w:type="spellEnd"/>
            <w:r>
              <w:rPr>
                <w:sz w:val="22"/>
                <w:szCs w:val="22"/>
              </w:rPr>
              <w:t xml:space="preserve">. </w:t>
            </w:r>
          </w:p>
        </w:tc>
      </w:tr>
      <w:tr w:rsidR="002A079D" w:rsidRPr="004E2632" w:rsidTr="00615412">
        <w:tc>
          <w:tcPr>
            <w:tcW w:w="805" w:type="dxa"/>
          </w:tcPr>
          <w:p w:rsidR="002A079D" w:rsidRDefault="002A079D" w:rsidP="00615412">
            <w:pPr>
              <w:rPr>
                <w:sz w:val="22"/>
                <w:szCs w:val="22"/>
              </w:rPr>
            </w:pPr>
            <w:r>
              <w:rPr>
                <w:sz w:val="22"/>
                <w:szCs w:val="22"/>
              </w:rPr>
              <w:t>14.</w:t>
            </w:r>
          </w:p>
        </w:tc>
        <w:tc>
          <w:tcPr>
            <w:tcW w:w="2171" w:type="dxa"/>
          </w:tcPr>
          <w:p w:rsidR="002A079D" w:rsidRDefault="002A079D" w:rsidP="00615412">
            <w:pPr>
              <w:rPr>
                <w:sz w:val="22"/>
                <w:szCs w:val="22"/>
              </w:rPr>
            </w:pPr>
            <w:r>
              <w:rPr>
                <w:sz w:val="22"/>
                <w:szCs w:val="22"/>
              </w:rPr>
              <w:t>15.-19.11.2010.</w:t>
            </w:r>
          </w:p>
          <w:p w:rsidR="002A079D" w:rsidRDefault="002A079D" w:rsidP="00615412">
            <w:pPr>
              <w:rPr>
                <w:sz w:val="22"/>
                <w:szCs w:val="22"/>
              </w:rPr>
            </w:pPr>
            <w:proofErr w:type="spellStart"/>
            <w:r>
              <w:rPr>
                <w:sz w:val="22"/>
                <w:szCs w:val="22"/>
              </w:rPr>
              <w:t>Budapešta</w:t>
            </w:r>
            <w:proofErr w:type="spellEnd"/>
          </w:p>
        </w:tc>
        <w:tc>
          <w:tcPr>
            <w:tcW w:w="2417" w:type="dxa"/>
          </w:tcPr>
          <w:p w:rsidR="002A079D" w:rsidRDefault="002A079D" w:rsidP="00615412">
            <w:pPr>
              <w:rPr>
                <w:sz w:val="22"/>
                <w:szCs w:val="22"/>
              </w:rPr>
            </w:pPr>
            <w:r>
              <w:rPr>
                <w:sz w:val="22"/>
                <w:szCs w:val="22"/>
              </w:rPr>
              <w:t xml:space="preserve">OECD </w:t>
            </w:r>
            <w:proofErr w:type="spellStart"/>
            <w:r>
              <w:rPr>
                <w:sz w:val="22"/>
                <w:szCs w:val="22"/>
              </w:rPr>
              <w:t>seminārs</w:t>
            </w:r>
            <w:proofErr w:type="spellEnd"/>
            <w:r>
              <w:rPr>
                <w:sz w:val="22"/>
                <w:szCs w:val="22"/>
              </w:rPr>
              <w:t xml:space="preserve"> par </w:t>
            </w:r>
            <w:proofErr w:type="spellStart"/>
            <w:r>
              <w:rPr>
                <w:sz w:val="22"/>
                <w:szCs w:val="22"/>
              </w:rPr>
              <w:t>ienākuma</w:t>
            </w:r>
            <w:proofErr w:type="spellEnd"/>
            <w:r>
              <w:rPr>
                <w:sz w:val="22"/>
                <w:szCs w:val="22"/>
              </w:rPr>
              <w:t xml:space="preserve"> </w:t>
            </w:r>
            <w:proofErr w:type="spellStart"/>
            <w:r>
              <w:rPr>
                <w:sz w:val="22"/>
                <w:szCs w:val="22"/>
              </w:rPr>
              <w:t>nodokļiem</w:t>
            </w:r>
            <w:proofErr w:type="spellEnd"/>
          </w:p>
        </w:tc>
        <w:tc>
          <w:tcPr>
            <w:tcW w:w="2551" w:type="dxa"/>
          </w:tcPr>
          <w:p w:rsidR="002A079D" w:rsidRPr="004E2632" w:rsidRDefault="002A079D" w:rsidP="00615412">
            <w:pPr>
              <w:rPr>
                <w:color w:val="000000"/>
                <w:sz w:val="22"/>
                <w:szCs w:val="22"/>
              </w:rPr>
            </w:pPr>
            <w:proofErr w:type="spellStart"/>
            <w:r>
              <w:rPr>
                <w:color w:val="000000"/>
                <w:sz w:val="22"/>
                <w:szCs w:val="22"/>
              </w:rPr>
              <w:t>Finanšu</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Default="002A079D" w:rsidP="00615412">
            <w:pPr>
              <w:rPr>
                <w:bCs/>
                <w:sz w:val="22"/>
                <w:szCs w:val="22"/>
              </w:rPr>
            </w:pPr>
            <w:proofErr w:type="spellStart"/>
            <w:r>
              <w:rPr>
                <w:bCs/>
                <w:sz w:val="22"/>
                <w:szCs w:val="22"/>
              </w:rPr>
              <w:t>Finanšu</w:t>
            </w:r>
            <w:proofErr w:type="spellEnd"/>
            <w:r>
              <w:rPr>
                <w:bCs/>
                <w:sz w:val="22"/>
                <w:szCs w:val="22"/>
              </w:rPr>
              <w:t xml:space="preserve"> </w:t>
            </w:r>
            <w:proofErr w:type="spellStart"/>
            <w:r>
              <w:rPr>
                <w:bCs/>
                <w:sz w:val="22"/>
                <w:szCs w:val="22"/>
              </w:rPr>
              <w:t>ministrijas</w:t>
            </w:r>
            <w:proofErr w:type="spellEnd"/>
            <w:r>
              <w:rPr>
                <w:bCs/>
                <w:sz w:val="22"/>
                <w:szCs w:val="22"/>
              </w:rPr>
              <w:t xml:space="preserve"> </w:t>
            </w:r>
            <w:proofErr w:type="spellStart"/>
            <w:r>
              <w:rPr>
                <w:bCs/>
                <w:sz w:val="22"/>
                <w:szCs w:val="22"/>
              </w:rPr>
              <w:t>pārstāvja</w:t>
            </w:r>
            <w:proofErr w:type="spellEnd"/>
            <w:r>
              <w:rPr>
                <w:bCs/>
                <w:sz w:val="22"/>
                <w:szCs w:val="22"/>
              </w:rPr>
              <w:t xml:space="preserve"> </w:t>
            </w:r>
            <w:proofErr w:type="spellStart"/>
            <w:r>
              <w:rPr>
                <w:bCs/>
                <w:sz w:val="22"/>
                <w:szCs w:val="22"/>
              </w:rPr>
              <w:t>dalība</w:t>
            </w:r>
            <w:proofErr w:type="spellEnd"/>
            <w:r>
              <w:rPr>
                <w:bCs/>
                <w:sz w:val="22"/>
                <w:szCs w:val="22"/>
              </w:rPr>
              <w:t xml:space="preserve"> </w:t>
            </w:r>
            <w:proofErr w:type="spellStart"/>
            <w:r>
              <w:rPr>
                <w:bCs/>
                <w:sz w:val="22"/>
                <w:szCs w:val="22"/>
              </w:rPr>
              <w:t>diskusijās</w:t>
            </w:r>
            <w:proofErr w:type="spellEnd"/>
          </w:p>
        </w:tc>
        <w:tc>
          <w:tcPr>
            <w:tcW w:w="3599" w:type="dxa"/>
          </w:tcPr>
          <w:p w:rsidR="002A079D" w:rsidRPr="004E2632" w:rsidRDefault="002A079D" w:rsidP="00615412">
            <w:pPr>
              <w:rPr>
                <w:sz w:val="22"/>
                <w:szCs w:val="22"/>
              </w:rPr>
            </w:pPr>
            <w:proofErr w:type="spellStart"/>
            <w:r>
              <w:rPr>
                <w:sz w:val="22"/>
                <w:szCs w:val="22"/>
              </w:rPr>
              <w:t>Tika</w:t>
            </w:r>
            <w:proofErr w:type="spellEnd"/>
            <w:r>
              <w:rPr>
                <w:sz w:val="22"/>
                <w:szCs w:val="22"/>
              </w:rPr>
              <w:t xml:space="preserve"> </w:t>
            </w:r>
            <w:proofErr w:type="spellStart"/>
            <w:r>
              <w:rPr>
                <w:sz w:val="22"/>
                <w:szCs w:val="22"/>
              </w:rPr>
              <w:t>skatītas</w:t>
            </w:r>
            <w:proofErr w:type="spellEnd"/>
            <w:r>
              <w:rPr>
                <w:sz w:val="22"/>
                <w:szCs w:val="22"/>
              </w:rPr>
              <w:t xml:space="preserve"> </w:t>
            </w:r>
            <w:proofErr w:type="spellStart"/>
            <w:r>
              <w:rPr>
                <w:sz w:val="22"/>
                <w:szCs w:val="22"/>
              </w:rPr>
              <w:t>Latvijai</w:t>
            </w:r>
            <w:proofErr w:type="spellEnd"/>
            <w:r>
              <w:rPr>
                <w:sz w:val="22"/>
                <w:szCs w:val="22"/>
              </w:rPr>
              <w:t xml:space="preserve"> </w:t>
            </w:r>
            <w:proofErr w:type="spellStart"/>
            <w:r>
              <w:rPr>
                <w:sz w:val="22"/>
                <w:szCs w:val="22"/>
              </w:rPr>
              <w:t>ļoti</w:t>
            </w:r>
            <w:proofErr w:type="spellEnd"/>
            <w:r>
              <w:rPr>
                <w:sz w:val="22"/>
                <w:szCs w:val="22"/>
              </w:rPr>
              <w:t xml:space="preserve"> </w:t>
            </w:r>
            <w:proofErr w:type="spellStart"/>
            <w:r>
              <w:rPr>
                <w:sz w:val="22"/>
                <w:szCs w:val="22"/>
              </w:rPr>
              <w:t>nozīmīgas</w:t>
            </w:r>
            <w:proofErr w:type="spellEnd"/>
            <w:r>
              <w:rPr>
                <w:sz w:val="22"/>
                <w:szCs w:val="22"/>
              </w:rPr>
              <w:t xml:space="preserve"> </w:t>
            </w:r>
            <w:proofErr w:type="spellStart"/>
            <w:r>
              <w:rPr>
                <w:sz w:val="22"/>
                <w:szCs w:val="22"/>
              </w:rPr>
              <w:t>tēmas</w:t>
            </w:r>
            <w:proofErr w:type="spellEnd"/>
            <w:r>
              <w:rPr>
                <w:sz w:val="22"/>
                <w:szCs w:val="22"/>
              </w:rPr>
              <w:t xml:space="preserve"> par </w:t>
            </w:r>
            <w:proofErr w:type="spellStart"/>
            <w:r>
              <w:rPr>
                <w:sz w:val="22"/>
                <w:szCs w:val="22"/>
              </w:rPr>
              <w:t>kapitāla</w:t>
            </w:r>
            <w:proofErr w:type="spellEnd"/>
            <w:r>
              <w:rPr>
                <w:sz w:val="22"/>
                <w:szCs w:val="22"/>
              </w:rPr>
              <w:t xml:space="preserve"> </w:t>
            </w:r>
            <w:proofErr w:type="spellStart"/>
            <w:r>
              <w:rPr>
                <w:sz w:val="22"/>
                <w:szCs w:val="22"/>
              </w:rPr>
              <w:t>ienākumu</w:t>
            </w:r>
            <w:proofErr w:type="spellEnd"/>
            <w:r>
              <w:rPr>
                <w:sz w:val="22"/>
                <w:szCs w:val="22"/>
              </w:rPr>
              <w:t xml:space="preserve"> </w:t>
            </w:r>
            <w:proofErr w:type="spellStart"/>
            <w:r>
              <w:rPr>
                <w:sz w:val="22"/>
                <w:szCs w:val="22"/>
              </w:rPr>
              <w:t>aplikšanu</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iedzīvotāja</w:t>
            </w:r>
            <w:proofErr w:type="spellEnd"/>
            <w:r>
              <w:rPr>
                <w:sz w:val="22"/>
                <w:szCs w:val="22"/>
              </w:rPr>
              <w:t xml:space="preserve"> </w:t>
            </w:r>
            <w:proofErr w:type="spellStart"/>
            <w:r>
              <w:rPr>
                <w:sz w:val="22"/>
                <w:szCs w:val="22"/>
              </w:rPr>
              <w:t>ienākuma</w:t>
            </w:r>
            <w:proofErr w:type="spellEnd"/>
            <w:r>
              <w:rPr>
                <w:sz w:val="22"/>
                <w:szCs w:val="22"/>
              </w:rPr>
              <w:t xml:space="preserve"> </w:t>
            </w:r>
            <w:proofErr w:type="spellStart"/>
            <w:r>
              <w:rPr>
                <w:sz w:val="22"/>
                <w:szCs w:val="22"/>
              </w:rPr>
              <w:t>nodokli</w:t>
            </w:r>
            <w:proofErr w:type="spellEnd"/>
            <w:r>
              <w:rPr>
                <w:sz w:val="22"/>
                <w:szCs w:val="22"/>
              </w:rPr>
              <w:t xml:space="preserve"> un </w:t>
            </w:r>
            <w:proofErr w:type="spellStart"/>
            <w:r>
              <w:rPr>
                <w:sz w:val="22"/>
                <w:szCs w:val="22"/>
              </w:rPr>
              <w:t>gūtā</w:t>
            </w:r>
            <w:proofErr w:type="spellEnd"/>
            <w:r>
              <w:rPr>
                <w:sz w:val="22"/>
                <w:szCs w:val="22"/>
              </w:rPr>
              <w:t xml:space="preserve"> </w:t>
            </w:r>
            <w:proofErr w:type="spellStart"/>
            <w:r>
              <w:rPr>
                <w:sz w:val="22"/>
                <w:szCs w:val="22"/>
              </w:rPr>
              <w:t>labuma</w:t>
            </w:r>
            <w:proofErr w:type="spellEnd"/>
            <w:r>
              <w:rPr>
                <w:sz w:val="22"/>
                <w:szCs w:val="22"/>
              </w:rPr>
              <w:t xml:space="preserve"> no </w:t>
            </w:r>
            <w:proofErr w:type="spellStart"/>
            <w:r>
              <w:rPr>
                <w:sz w:val="22"/>
                <w:szCs w:val="22"/>
              </w:rPr>
              <w:t>darba</w:t>
            </w:r>
            <w:proofErr w:type="spellEnd"/>
            <w:r>
              <w:rPr>
                <w:sz w:val="22"/>
                <w:szCs w:val="22"/>
              </w:rPr>
              <w:t xml:space="preserve"> </w:t>
            </w:r>
            <w:proofErr w:type="spellStart"/>
            <w:r>
              <w:rPr>
                <w:sz w:val="22"/>
                <w:szCs w:val="22"/>
              </w:rPr>
              <w:t>devēju</w:t>
            </w:r>
            <w:proofErr w:type="spellEnd"/>
            <w:r>
              <w:rPr>
                <w:sz w:val="22"/>
                <w:szCs w:val="22"/>
              </w:rPr>
              <w:t xml:space="preserve"> </w:t>
            </w:r>
            <w:proofErr w:type="spellStart"/>
            <w:r>
              <w:rPr>
                <w:sz w:val="22"/>
                <w:szCs w:val="22"/>
              </w:rPr>
              <w:t>autotransporta</w:t>
            </w:r>
            <w:proofErr w:type="spellEnd"/>
            <w:r>
              <w:rPr>
                <w:sz w:val="22"/>
                <w:szCs w:val="22"/>
              </w:rPr>
              <w:t xml:space="preserve"> </w:t>
            </w:r>
            <w:proofErr w:type="spellStart"/>
            <w:r>
              <w:rPr>
                <w:sz w:val="22"/>
                <w:szCs w:val="22"/>
              </w:rPr>
              <w:t>izmantošanas</w:t>
            </w:r>
            <w:proofErr w:type="spellEnd"/>
            <w:r>
              <w:rPr>
                <w:sz w:val="22"/>
                <w:szCs w:val="22"/>
              </w:rPr>
              <w:t xml:space="preserve"> </w:t>
            </w:r>
            <w:proofErr w:type="spellStart"/>
            <w:r>
              <w:rPr>
                <w:sz w:val="22"/>
                <w:szCs w:val="22"/>
              </w:rPr>
              <w:t>privātām</w:t>
            </w:r>
            <w:proofErr w:type="spellEnd"/>
            <w:r>
              <w:rPr>
                <w:sz w:val="22"/>
                <w:szCs w:val="22"/>
              </w:rPr>
              <w:t xml:space="preserve"> </w:t>
            </w:r>
            <w:proofErr w:type="spellStart"/>
            <w:r>
              <w:rPr>
                <w:sz w:val="22"/>
                <w:szCs w:val="22"/>
              </w:rPr>
              <w:t>vajadzībām</w:t>
            </w:r>
            <w:proofErr w:type="spellEnd"/>
            <w:r>
              <w:rPr>
                <w:sz w:val="22"/>
                <w:szCs w:val="22"/>
              </w:rPr>
              <w:t xml:space="preserve"> </w:t>
            </w:r>
            <w:proofErr w:type="spellStart"/>
            <w:r>
              <w:rPr>
                <w:sz w:val="22"/>
                <w:szCs w:val="22"/>
              </w:rPr>
              <w:t>aplikšanu</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nodokļiem</w:t>
            </w:r>
            <w:proofErr w:type="spellEnd"/>
            <w:r>
              <w:rPr>
                <w:sz w:val="22"/>
                <w:szCs w:val="22"/>
              </w:rPr>
              <w:t>.</w:t>
            </w:r>
          </w:p>
        </w:tc>
      </w:tr>
      <w:tr w:rsidR="002A079D" w:rsidRPr="004E2632" w:rsidTr="00615412">
        <w:tc>
          <w:tcPr>
            <w:tcW w:w="805" w:type="dxa"/>
          </w:tcPr>
          <w:p w:rsidR="002A079D" w:rsidRDefault="002A079D" w:rsidP="00615412">
            <w:pPr>
              <w:rPr>
                <w:sz w:val="22"/>
                <w:szCs w:val="22"/>
              </w:rPr>
            </w:pPr>
            <w:r>
              <w:rPr>
                <w:sz w:val="22"/>
                <w:szCs w:val="22"/>
              </w:rPr>
              <w:t>15.</w:t>
            </w:r>
          </w:p>
        </w:tc>
        <w:tc>
          <w:tcPr>
            <w:tcW w:w="2171" w:type="dxa"/>
          </w:tcPr>
          <w:p w:rsidR="002A079D" w:rsidRDefault="002A079D" w:rsidP="00615412">
            <w:pPr>
              <w:rPr>
                <w:sz w:val="22"/>
                <w:szCs w:val="22"/>
              </w:rPr>
            </w:pPr>
            <w:r>
              <w:rPr>
                <w:sz w:val="22"/>
                <w:szCs w:val="22"/>
              </w:rPr>
              <w:t>22.-23.11.2010.</w:t>
            </w:r>
          </w:p>
          <w:p w:rsidR="002A079D" w:rsidRDefault="002A079D" w:rsidP="00615412">
            <w:pPr>
              <w:rPr>
                <w:sz w:val="22"/>
                <w:szCs w:val="22"/>
              </w:rPr>
            </w:pPr>
            <w:proofErr w:type="spellStart"/>
            <w:r>
              <w:rPr>
                <w:sz w:val="22"/>
                <w:szCs w:val="22"/>
              </w:rPr>
              <w:t>Parīze</w:t>
            </w:r>
            <w:proofErr w:type="spellEnd"/>
          </w:p>
        </w:tc>
        <w:tc>
          <w:tcPr>
            <w:tcW w:w="2417" w:type="dxa"/>
          </w:tcPr>
          <w:p w:rsidR="002A079D" w:rsidRDefault="002A079D" w:rsidP="00615412">
            <w:pPr>
              <w:rPr>
                <w:sz w:val="22"/>
                <w:szCs w:val="22"/>
              </w:rPr>
            </w:pPr>
            <w:r>
              <w:rPr>
                <w:sz w:val="22"/>
                <w:szCs w:val="22"/>
              </w:rPr>
              <w:t xml:space="preserve">OECD LEED </w:t>
            </w:r>
            <w:proofErr w:type="spellStart"/>
            <w:r>
              <w:rPr>
                <w:sz w:val="22"/>
                <w:szCs w:val="22"/>
              </w:rPr>
              <w:t>vadības</w:t>
            </w:r>
            <w:proofErr w:type="spellEnd"/>
            <w:r>
              <w:rPr>
                <w:sz w:val="22"/>
                <w:szCs w:val="22"/>
              </w:rPr>
              <w:t xml:space="preserve"> </w:t>
            </w:r>
            <w:proofErr w:type="spellStart"/>
            <w:r>
              <w:rPr>
                <w:sz w:val="22"/>
                <w:szCs w:val="22"/>
              </w:rPr>
              <w:t>komitejas</w:t>
            </w:r>
            <w:proofErr w:type="spellEnd"/>
            <w:r>
              <w:rPr>
                <w:sz w:val="22"/>
                <w:szCs w:val="22"/>
              </w:rPr>
              <w:t xml:space="preserve"> 57.sēde</w:t>
            </w:r>
          </w:p>
        </w:tc>
        <w:tc>
          <w:tcPr>
            <w:tcW w:w="2551" w:type="dxa"/>
          </w:tcPr>
          <w:p w:rsidR="002A079D" w:rsidRDefault="002A079D" w:rsidP="00615412">
            <w:pPr>
              <w:rPr>
                <w:color w:val="000000"/>
                <w:sz w:val="22"/>
                <w:szCs w:val="22"/>
              </w:rPr>
            </w:pPr>
            <w:proofErr w:type="spellStart"/>
            <w:r>
              <w:rPr>
                <w:color w:val="000000"/>
                <w:sz w:val="22"/>
                <w:szCs w:val="22"/>
              </w:rPr>
              <w:t>Ekonomikas</w:t>
            </w:r>
            <w:proofErr w:type="spellEnd"/>
            <w:r>
              <w:rPr>
                <w:color w:val="000000"/>
                <w:sz w:val="22"/>
                <w:szCs w:val="22"/>
              </w:rPr>
              <w:t xml:space="preserve"> </w:t>
            </w:r>
            <w:proofErr w:type="spellStart"/>
            <w:r>
              <w:rPr>
                <w:color w:val="000000"/>
                <w:sz w:val="22"/>
                <w:szCs w:val="22"/>
              </w:rPr>
              <w:t>ministrija</w:t>
            </w:r>
            <w:proofErr w:type="spellEnd"/>
            <w:r>
              <w:rPr>
                <w:color w:val="000000"/>
                <w:sz w:val="22"/>
                <w:szCs w:val="22"/>
              </w:rPr>
              <w:t>/LIAA</w:t>
            </w:r>
          </w:p>
        </w:tc>
        <w:tc>
          <w:tcPr>
            <w:tcW w:w="2631" w:type="dxa"/>
          </w:tcPr>
          <w:p w:rsidR="002A079D" w:rsidRDefault="002A079D" w:rsidP="00615412">
            <w:pPr>
              <w:rPr>
                <w:bCs/>
                <w:sz w:val="22"/>
                <w:szCs w:val="22"/>
              </w:rPr>
            </w:pPr>
            <w:proofErr w:type="spellStart"/>
            <w:r>
              <w:rPr>
                <w:bCs/>
                <w:sz w:val="22"/>
                <w:szCs w:val="22"/>
              </w:rPr>
              <w:t>Komitejas</w:t>
            </w:r>
            <w:proofErr w:type="spellEnd"/>
            <w:r>
              <w:rPr>
                <w:bCs/>
                <w:sz w:val="22"/>
                <w:szCs w:val="22"/>
              </w:rPr>
              <w:t xml:space="preserve"> </w:t>
            </w:r>
            <w:proofErr w:type="spellStart"/>
            <w:r>
              <w:rPr>
                <w:bCs/>
                <w:sz w:val="22"/>
                <w:szCs w:val="22"/>
              </w:rPr>
              <w:t>sēdē</w:t>
            </w:r>
            <w:proofErr w:type="spellEnd"/>
            <w:r>
              <w:rPr>
                <w:bCs/>
                <w:sz w:val="22"/>
                <w:szCs w:val="22"/>
              </w:rPr>
              <w:t xml:space="preserve"> </w:t>
            </w:r>
            <w:proofErr w:type="spellStart"/>
            <w:r>
              <w:rPr>
                <w:bCs/>
                <w:sz w:val="22"/>
                <w:szCs w:val="22"/>
              </w:rPr>
              <w:t>piedalījās</w:t>
            </w:r>
            <w:proofErr w:type="spellEnd"/>
            <w:r>
              <w:rPr>
                <w:bCs/>
                <w:sz w:val="22"/>
                <w:szCs w:val="22"/>
              </w:rPr>
              <w:t xml:space="preserve"> </w:t>
            </w:r>
            <w:proofErr w:type="spellStart"/>
            <w:r>
              <w:rPr>
                <w:bCs/>
                <w:sz w:val="22"/>
                <w:szCs w:val="22"/>
              </w:rPr>
              <w:t>Latvijas</w:t>
            </w:r>
            <w:proofErr w:type="spellEnd"/>
            <w:r>
              <w:rPr>
                <w:bCs/>
                <w:sz w:val="22"/>
                <w:szCs w:val="22"/>
              </w:rPr>
              <w:t xml:space="preserve"> </w:t>
            </w:r>
            <w:proofErr w:type="spellStart"/>
            <w:r>
              <w:rPr>
                <w:bCs/>
                <w:sz w:val="22"/>
                <w:szCs w:val="22"/>
              </w:rPr>
              <w:t>ārējās</w:t>
            </w:r>
            <w:proofErr w:type="spellEnd"/>
            <w:r>
              <w:rPr>
                <w:bCs/>
                <w:sz w:val="22"/>
                <w:szCs w:val="22"/>
              </w:rPr>
              <w:t xml:space="preserve"> </w:t>
            </w:r>
            <w:proofErr w:type="spellStart"/>
            <w:r>
              <w:rPr>
                <w:bCs/>
                <w:sz w:val="22"/>
                <w:szCs w:val="22"/>
              </w:rPr>
              <w:t>ekonomiskās</w:t>
            </w:r>
            <w:proofErr w:type="spellEnd"/>
            <w:r>
              <w:rPr>
                <w:bCs/>
                <w:sz w:val="22"/>
                <w:szCs w:val="22"/>
              </w:rPr>
              <w:t xml:space="preserve"> </w:t>
            </w:r>
            <w:proofErr w:type="spellStart"/>
            <w:r>
              <w:rPr>
                <w:bCs/>
                <w:sz w:val="22"/>
                <w:szCs w:val="22"/>
              </w:rPr>
              <w:t>pārstāvniecības</w:t>
            </w:r>
            <w:proofErr w:type="spellEnd"/>
            <w:r>
              <w:rPr>
                <w:bCs/>
                <w:sz w:val="22"/>
                <w:szCs w:val="22"/>
              </w:rPr>
              <w:t xml:space="preserve"> </w:t>
            </w:r>
            <w:proofErr w:type="spellStart"/>
            <w:r>
              <w:rPr>
                <w:bCs/>
                <w:sz w:val="22"/>
                <w:szCs w:val="22"/>
              </w:rPr>
              <w:t>Francijā</w:t>
            </w:r>
            <w:proofErr w:type="spellEnd"/>
            <w:r>
              <w:rPr>
                <w:bCs/>
                <w:sz w:val="22"/>
                <w:szCs w:val="22"/>
              </w:rPr>
              <w:t xml:space="preserve"> </w:t>
            </w:r>
            <w:proofErr w:type="spellStart"/>
            <w:r>
              <w:rPr>
                <w:bCs/>
                <w:sz w:val="22"/>
                <w:szCs w:val="22"/>
              </w:rPr>
              <w:t>pārstāve</w:t>
            </w:r>
            <w:proofErr w:type="spellEnd"/>
            <w:r>
              <w:rPr>
                <w:bCs/>
                <w:sz w:val="22"/>
                <w:szCs w:val="22"/>
              </w:rPr>
              <w:t xml:space="preserve"> </w:t>
            </w:r>
          </w:p>
        </w:tc>
        <w:tc>
          <w:tcPr>
            <w:tcW w:w="3599" w:type="dxa"/>
          </w:tcPr>
          <w:p w:rsidR="002A079D" w:rsidRDefault="002A079D" w:rsidP="00615412">
            <w:pPr>
              <w:rPr>
                <w:sz w:val="22"/>
                <w:szCs w:val="22"/>
              </w:rPr>
            </w:pPr>
            <w:proofErr w:type="spellStart"/>
            <w:r>
              <w:rPr>
                <w:sz w:val="22"/>
                <w:szCs w:val="22"/>
              </w:rPr>
              <w:t>Viedokļu</w:t>
            </w:r>
            <w:proofErr w:type="spellEnd"/>
            <w:r>
              <w:rPr>
                <w:sz w:val="22"/>
                <w:szCs w:val="22"/>
              </w:rPr>
              <w:t xml:space="preserve"> </w:t>
            </w:r>
            <w:proofErr w:type="spellStart"/>
            <w:r>
              <w:rPr>
                <w:sz w:val="22"/>
                <w:szCs w:val="22"/>
              </w:rPr>
              <w:t>pamaiņa</w:t>
            </w:r>
            <w:proofErr w:type="spellEnd"/>
            <w:r>
              <w:rPr>
                <w:sz w:val="22"/>
                <w:szCs w:val="22"/>
              </w:rPr>
              <w:t xml:space="preserve"> par </w:t>
            </w:r>
            <w:r w:rsidRPr="00D26F23">
              <w:rPr>
                <w:i/>
                <w:sz w:val="22"/>
                <w:szCs w:val="22"/>
              </w:rPr>
              <w:t>LEED (Local Economic and Employment Development)</w:t>
            </w:r>
            <w:r>
              <w:rPr>
                <w:sz w:val="22"/>
                <w:szCs w:val="22"/>
              </w:rPr>
              <w:t xml:space="preserve"> </w:t>
            </w:r>
            <w:proofErr w:type="spellStart"/>
            <w:r>
              <w:rPr>
                <w:sz w:val="22"/>
                <w:szCs w:val="22"/>
              </w:rPr>
              <w:t>programmas</w:t>
            </w:r>
            <w:proofErr w:type="spellEnd"/>
            <w:r>
              <w:rPr>
                <w:sz w:val="22"/>
                <w:szCs w:val="22"/>
              </w:rPr>
              <w:t xml:space="preserve"> </w:t>
            </w:r>
            <w:proofErr w:type="spellStart"/>
            <w:r>
              <w:rPr>
                <w:sz w:val="22"/>
                <w:szCs w:val="22"/>
              </w:rPr>
              <w:t>ietekmi</w:t>
            </w:r>
            <w:proofErr w:type="spellEnd"/>
            <w:r>
              <w:rPr>
                <w:sz w:val="22"/>
                <w:szCs w:val="22"/>
              </w:rPr>
              <w:t xml:space="preserve"> un </w:t>
            </w:r>
            <w:proofErr w:type="spellStart"/>
            <w:r>
              <w:rPr>
                <w:sz w:val="22"/>
                <w:szCs w:val="22"/>
              </w:rPr>
              <w:t>tālāko</w:t>
            </w:r>
            <w:proofErr w:type="spellEnd"/>
            <w:r>
              <w:rPr>
                <w:sz w:val="22"/>
                <w:szCs w:val="22"/>
              </w:rPr>
              <w:t xml:space="preserve"> </w:t>
            </w:r>
            <w:proofErr w:type="spellStart"/>
            <w:r>
              <w:rPr>
                <w:sz w:val="22"/>
                <w:szCs w:val="22"/>
              </w:rPr>
              <w:t>darbību</w:t>
            </w:r>
            <w:proofErr w:type="spellEnd"/>
            <w:r>
              <w:rPr>
                <w:sz w:val="22"/>
                <w:szCs w:val="22"/>
              </w:rPr>
              <w:t xml:space="preserve">, </w:t>
            </w:r>
            <w:proofErr w:type="spellStart"/>
            <w:r>
              <w:rPr>
                <w:sz w:val="22"/>
                <w:szCs w:val="22"/>
              </w:rPr>
              <w:t>lai</w:t>
            </w:r>
            <w:proofErr w:type="spellEnd"/>
            <w:r>
              <w:rPr>
                <w:sz w:val="22"/>
                <w:szCs w:val="22"/>
              </w:rPr>
              <w:t xml:space="preserve"> </w:t>
            </w:r>
            <w:proofErr w:type="spellStart"/>
            <w:r>
              <w:rPr>
                <w:sz w:val="22"/>
                <w:szCs w:val="22"/>
              </w:rPr>
              <w:t>stiprinātu</w:t>
            </w:r>
            <w:proofErr w:type="spellEnd"/>
            <w:r>
              <w:rPr>
                <w:sz w:val="22"/>
                <w:szCs w:val="22"/>
              </w:rPr>
              <w:t xml:space="preserve"> un </w:t>
            </w:r>
            <w:proofErr w:type="spellStart"/>
            <w:r>
              <w:rPr>
                <w:sz w:val="22"/>
                <w:szCs w:val="22"/>
              </w:rPr>
              <w:t>paplašinātu</w:t>
            </w:r>
            <w:proofErr w:type="spellEnd"/>
            <w:r>
              <w:rPr>
                <w:sz w:val="22"/>
                <w:szCs w:val="22"/>
              </w:rPr>
              <w:t xml:space="preserve"> </w:t>
            </w:r>
            <w:proofErr w:type="spellStart"/>
            <w:r>
              <w:rPr>
                <w:sz w:val="22"/>
                <w:szCs w:val="22"/>
              </w:rPr>
              <w:t>sadarbību</w:t>
            </w:r>
            <w:proofErr w:type="spellEnd"/>
            <w:r>
              <w:rPr>
                <w:sz w:val="22"/>
                <w:szCs w:val="22"/>
              </w:rPr>
              <w:t xml:space="preserve"> </w:t>
            </w:r>
            <w:proofErr w:type="spellStart"/>
            <w:r>
              <w:rPr>
                <w:sz w:val="22"/>
                <w:szCs w:val="22"/>
              </w:rPr>
              <w:t>starp</w:t>
            </w:r>
            <w:proofErr w:type="spellEnd"/>
            <w:r>
              <w:rPr>
                <w:sz w:val="22"/>
                <w:szCs w:val="22"/>
              </w:rPr>
              <w:t xml:space="preserve"> LEED un </w:t>
            </w:r>
            <w:proofErr w:type="spellStart"/>
            <w:r>
              <w:rPr>
                <w:sz w:val="22"/>
                <w:szCs w:val="22"/>
              </w:rPr>
              <w:t>valdībām</w:t>
            </w:r>
            <w:proofErr w:type="spellEnd"/>
            <w:r>
              <w:rPr>
                <w:sz w:val="22"/>
                <w:szCs w:val="22"/>
              </w:rPr>
              <w:t xml:space="preserve">, </w:t>
            </w:r>
            <w:proofErr w:type="spellStart"/>
            <w:r>
              <w:rPr>
                <w:sz w:val="22"/>
                <w:szCs w:val="22"/>
              </w:rPr>
              <w:t>veicinātu</w:t>
            </w:r>
            <w:proofErr w:type="spellEnd"/>
            <w:r>
              <w:rPr>
                <w:sz w:val="22"/>
                <w:szCs w:val="22"/>
              </w:rPr>
              <w:t xml:space="preserve"> </w:t>
            </w:r>
            <w:proofErr w:type="spellStart"/>
            <w:r>
              <w:rPr>
                <w:sz w:val="22"/>
                <w:szCs w:val="22"/>
              </w:rPr>
              <w:t>apmācības</w:t>
            </w:r>
            <w:proofErr w:type="spellEnd"/>
            <w:r>
              <w:rPr>
                <w:sz w:val="22"/>
                <w:szCs w:val="22"/>
              </w:rPr>
              <w:t xml:space="preserve"> </w:t>
            </w:r>
            <w:proofErr w:type="spellStart"/>
            <w:r>
              <w:rPr>
                <w:sz w:val="22"/>
                <w:szCs w:val="22"/>
              </w:rPr>
              <w:t>programmu</w:t>
            </w:r>
            <w:proofErr w:type="spellEnd"/>
            <w:r>
              <w:rPr>
                <w:sz w:val="22"/>
                <w:szCs w:val="22"/>
              </w:rPr>
              <w:t xml:space="preserve"> un </w:t>
            </w:r>
            <w:proofErr w:type="spellStart"/>
            <w:r>
              <w:rPr>
                <w:sz w:val="22"/>
                <w:szCs w:val="22"/>
              </w:rPr>
              <w:t>kompetenču</w:t>
            </w:r>
            <w:proofErr w:type="spellEnd"/>
            <w:r>
              <w:rPr>
                <w:sz w:val="22"/>
                <w:szCs w:val="22"/>
              </w:rPr>
              <w:t xml:space="preserve"> </w:t>
            </w:r>
            <w:proofErr w:type="spellStart"/>
            <w:r>
              <w:rPr>
                <w:sz w:val="22"/>
                <w:szCs w:val="22"/>
              </w:rPr>
              <w:t>attīstību</w:t>
            </w:r>
            <w:proofErr w:type="spellEnd"/>
            <w:r>
              <w:rPr>
                <w:sz w:val="22"/>
                <w:szCs w:val="22"/>
              </w:rPr>
              <w:t xml:space="preserve"> </w:t>
            </w:r>
            <w:proofErr w:type="spellStart"/>
            <w:r>
              <w:rPr>
                <w:sz w:val="22"/>
                <w:szCs w:val="22"/>
              </w:rPr>
              <w:t>mazajos</w:t>
            </w:r>
            <w:proofErr w:type="spellEnd"/>
            <w:r>
              <w:rPr>
                <w:sz w:val="22"/>
                <w:szCs w:val="22"/>
              </w:rPr>
              <w:t xml:space="preserve"> un </w:t>
            </w:r>
            <w:proofErr w:type="spellStart"/>
            <w:r>
              <w:rPr>
                <w:sz w:val="22"/>
                <w:szCs w:val="22"/>
              </w:rPr>
              <w:t>vidējos</w:t>
            </w:r>
            <w:proofErr w:type="spellEnd"/>
            <w:r>
              <w:rPr>
                <w:sz w:val="22"/>
                <w:szCs w:val="22"/>
              </w:rPr>
              <w:t xml:space="preserve"> </w:t>
            </w:r>
            <w:proofErr w:type="spellStart"/>
            <w:r>
              <w:rPr>
                <w:sz w:val="22"/>
                <w:szCs w:val="22"/>
              </w:rPr>
              <w:t>uzņēmumos</w:t>
            </w:r>
            <w:proofErr w:type="spellEnd"/>
            <w:r>
              <w:rPr>
                <w:sz w:val="22"/>
                <w:szCs w:val="22"/>
              </w:rPr>
              <w:t xml:space="preserve"> (MVU). </w:t>
            </w:r>
            <w:proofErr w:type="spellStart"/>
            <w:r>
              <w:rPr>
                <w:sz w:val="22"/>
                <w:szCs w:val="22"/>
              </w:rPr>
              <w:t>Vairāku</w:t>
            </w:r>
            <w:proofErr w:type="spellEnd"/>
            <w:r>
              <w:rPr>
                <w:sz w:val="22"/>
                <w:szCs w:val="22"/>
              </w:rPr>
              <w:t xml:space="preserve"> </w:t>
            </w:r>
            <w:proofErr w:type="spellStart"/>
            <w:r>
              <w:rPr>
                <w:sz w:val="22"/>
                <w:szCs w:val="22"/>
              </w:rPr>
              <w:t>projektu</w:t>
            </w:r>
            <w:proofErr w:type="spellEnd"/>
            <w:r>
              <w:rPr>
                <w:sz w:val="22"/>
                <w:szCs w:val="22"/>
              </w:rPr>
              <w:t xml:space="preserve"> </w:t>
            </w:r>
            <w:proofErr w:type="spellStart"/>
            <w:r>
              <w:rPr>
                <w:sz w:val="22"/>
                <w:szCs w:val="22"/>
              </w:rPr>
              <w:t>apspriešana</w:t>
            </w:r>
            <w:proofErr w:type="spellEnd"/>
            <w:r>
              <w:rPr>
                <w:sz w:val="22"/>
                <w:szCs w:val="22"/>
              </w:rPr>
              <w:t xml:space="preserve">, </w:t>
            </w:r>
            <w:proofErr w:type="spellStart"/>
            <w:r>
              <w:rPr>
                <w:sz w:val="22"/>
                <w:szCs w:val="22"/>
              </w:rPr>
              <w:t>lai</w:t>
            </w:r>
            <w:proofErr w:type="spellEnd"/>
            <w:r>
              <w:rPr>
                <w:sz w:val="22"/>
                <w:szCs w:val="22"/>
              </w:rPr>
              <w:t xml:space="preserve"> </w:t>
            </w:r>
            <w:proofErr w:type="spellStart"/>
            <w:r>
              <w:rPr>
                <w:sz w:val="22"/>
                <w:szCs w:val="22"/>
              </w:rPr>
              <w:t>sekmētu</w:t>
            </w:r>
            <w:proofErr w:type="spellEnd"/>
            <w:r>
              <w:rPr>
                <w:sz w:val="22"/>
                <w:szCs w:val="22"/>
              </w:rPr>
              <w:t xml:space="preserve"> </w:t>
            </w:r>
            <w:proofErr w:type="spellStart"/>
            <w:r>
              <w:rPr>
                <w:sz w:val="22"/>
                <w:szCs w:val="22"/>
              </w:rPr>
              <w:lastRenderedPageBreak/>
              <w:t>uzņēmējdarbību</w:t>
            </w:r>
            <w:proofErr w:type="spellEnd"/>
            <w:r>
              <w:rPr>
                <w:sz w:val="22"/>
                <w:szCs w:val="22"/>
              </w:rPr>
              <w:t xml:space="preserve"> un MVU </w:t>
            </w:r>
            <w:proofErr w:type="spellStart"/>
            <w:r>
              <w:rPr>
                <w:sz w:val="22"/>
                <w:szCs w:val="22"/>
              </w:rPr>
              <w:t>attīstību</w:t>
            </w:r>
            <w:proofErr w:type="spellEnd"/>
            <w:r>
              <w:rPr>
                <w:sz w:val="22"/>
                <w:szCs w:val="22"/>
              </w:rPr>
              <w:t xml:space="preserve"> </w:t>
            </w:r>
            <w:proofErr w:type="spellStart"/>
            <w:r>
              <w:rPr>
                <w:sz w:val="22"/>
                <w:szCs w:val="22"/>
              </w:rPr>
              <w:t>vietējā</w:t>
            </w:r>
            <w:proofErr w:type="spellEnd"/>
            <w:r>
              <w:rPr>
                <w:sz w:val="22"/>
                <w:szCs w:val="22"/>
              </w:rPr>
              <w:t xml:space="preserve"> </w:t>
            </w:r>
            <w:proofErr w:type="spellStart"/>
            <w:r>
              <w:rPr>
                <w:sz w:val="22"/>
                <w:szCs w:val="22"/>
              </w:rPr>
              <w:t>ekonomikā</w:t>
            </w:r>
            <w:proofErr w:type="spellEnd"/>
            <w:r>
              <w:rPr>
                <w:sz w:val="22"/>
                <w:szCs w:val="22"/>
              </w:rPr>
              <w:t xml:space="preserve">, </w:t>
            </w:r>
            <w:proofErr w:type="spellStart"/>
            <w:r>
              <w:rPr>
                <w:sz w:val="22"/>
                <w:szCs w:val="22"/>
              </w:rPr>
              <w:t>kā</w:t>
            </w:r>
            <w:proofErr w:type="spellEnd"/>
            <w:r>
              <w:rPr>
                <w:sz w:val="22"/>
                <w:szCs w:val="22"/>
              </w:rPr>
              <w:t xml:space="preserve"> </w:t>
            </w:r>
            <w:proofErr w:type="spellStart"/>
            <w:r>
              <w:rPr>
                <w:sz w:val="22"/>
                <w:szCs w:val="22"/>
              </w:rPr>
              <w:t>arī</w:t>
            </w:r>
            <w:proofErr w:type="spellEnd"/>
            <w:r>
              <w:rPr>
                <w:sz w:val="22"/>
                <w:szCs w:val="22"/>
              </w:rPr>
              <w:t xml:space="preserve"> </w:t>
            </w:r>
            <w:proofErr w:type="spellStart"/>
            <w:r>
              <w:rPr>
                <w:sz w:val="22"/>
                <w:szCs w:val="22"/>
              </w:rPr>
              <w:t>universitāšu</w:t>
            </w:r>
            <w:proofErr w:type="spellEnd"/>
            <w:r>
              <w:rPr>
                <w:sz w:val="22"/>
                <w:szCs w:val="22"/>
              </w:rPr>
              <w:t xml:space="preserve"> </w:t>
            </w:r>
            <w:proofErr w:type="spellStart"/>
            <w:r>
              <w:rPr>
                <w:sz w:val="22"/>
                <w:szCs w:val="22"/>
              </w:rPr>
              <w:t>ieguldījumu</w:t>
            </w:r>
            <w:proofErr w:type="spellEnd"/>
            <w:r>
              <w:rPr>
                <w:sz w:val="22"/>
                <w:szCs w:val="22"/>
              </w:rPr>
              <w:t xml:space="preserve"> </w:t>
            </w:r>
            <w:proofErr w:type="spellStart"/>
            <w:r>
              <w:rPr>
                <w:sz w:val="22"/>
                <w:szCs w:val="22"/>
              </w:rPr>
              <w:t>uzņēmējdarbības</w:t>
            </w:r>
            <w:proofErr w:type="spellEnd"/>
            <w:r>
              <w:rPr>
                <w:sz w:val="22"/>
                <w:szCs w:val="22"/>
              </w:rPr>
              <w:t xml:space="preserve"> </w:t>
            </w:r>
            <w:proofErr w:type="spellStart"/>
            <w:r>
              <w:rPr>
                <w:sz w:val="22"/>
                <w:szCs w:val="22"/>
              </w:rPr>
              <w:t>stimulēšanā</w:t>
            </w:r>
            <w:proofErr w:type="spellEnd"/>
            <w:r>
              <w:rPr>
                <w:sz w:val="22"/>
                <w:szCs w:val="22"/>
              </w:rPr>
              <w:t xml:space="preserve">.  </w:t>
            </w:r>
          </w:p>
        </w:tc>
      </w:tr>
      <w:tr w:rsidR="002A079D" w:rsidRPr="004E2632" w:rsidTr="00615412">
        <w:tc>
          <w:tcPr>
            <w:tcW w:w="805" w:type="dxa"/>
          </w:tcPr>
          <w:p w:rsidR="002A079D" w:rsidRDefault="002A079D" w:rsidP="00615412">
            <w:pPr>
              <w:rPr>
                <w:sz w:val="22"/>
                <w:szCs w:val="22"/>
              </w:rPr>
            </w:pPr>
            <w:r>
              <w:rPr>
                <w:sz w:val="22"/>
                <w:szCs w:val="22"/>
              </w:rPr>
              <w:lastRenderedPageBreak/>
              <w:t>16.</w:t>
            </w:r>
          </w:p>
        </w:tc>
        <w:tc>
          <w:tcPr>
            <w:tcW w:w="2171" w:type="dxa"/>
          </w:tcPr>
          <w:p w:rsidR="002A079D" w:rsidRDefault="002A079D" w:rsidP="00615412">
            <w:pPr>
              <w:rPr>
                <w:sz w:val="22"/>
                <w:szCs w:val="22"/>
              </w:rPr>
            </w:pPr>
            <w:r>
              <w:rPr>
                <w:sz w:val="22"/>
                <w:szCs w:val="22"/>
              </w:rPr>
              <w:t xml:space="preserve">2010.gada </w:t>
            </w:r>
            <w:proofErr w:type="spellStart"/>
            <w:r>
              <w:rPr>
                <w:sz w:val="22"/>
                <w:szCs w:val="22"/>
              </w:rPr>
              <w:t>decembris</w:t>
            </w:r>
            <w:proofErr w:type="spellEnd"/>
          </w:p>
        </w:tc>
        <w:tc>
          <w:tcPr>
            <w:tcW w:w="2417" w:type="dxa"/>
          </w:tcPr>
          <w:p w:rsidR="002A079D" w:rsidRDefault="002A079D" w:rsidP="00615412">
            <w:pPr>
              <w:rPr>
                <w:sz w:val="22"/>
                <w:szCs w:val="22"/>
              </w:rPr>
            </w:pPr>
          </w:p>
        </w:tc>
        <w:tc>
          <w:tcPr>
            <w:tcW w:w="2551" w:type="dxa"/>
          </w:tcPr>
          <w:p w:rsidR="002A079D" w:rsidRPr="004E2632" w:rsidRDefault="002A079D" w:rsidP="00615412">
            <w:pPr>
              <w:rPr>
                <w:color w:val="000000"/>
                <w:sz w:val="22"/>
                <w:szCs w:val="22"/>
              </w:rPr>
            </w:pPr>
            <w:proofErr w:type="spellStart"/>
            <w:r>
              <w:rPr>
                <w:color w:val="000000"/>
                <w:sz w:val="22"/>
                <w:szCs w:val="22"/>
              </w:rPr>
              <w:t>Zemkopības</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Default="002A079D" w:rsidP="00615412">
            <w:pPr>
              <w:rPr>
                <w:bCs/>
                <w:sz w:val="22"/>
                <w:szCs w:val="22"/>
              </w:rPr>
            </w:pPr>
            <w:r>
              <w:rPr>
                <w:bCs/>
                <w:sz w:val="22"/>
                <w:szCs w:val="22"/>
              </w:rPr>
              <w:t xml:space="preserve">OECD </w:t>
            </w:r>
            <w:proofErr w:type="spellStart"/>
            <w:r>
              <w:rPr>
                <w:bCs/>
                <w:sz w:val="22"/>
                <w:szCs w:val="22"/>
              </w:rPr>
              <w:t>tika</w:t>
            </w:r>
            <w:proofErr w:type="spellEnd"/>
            <w:r>
              <w:rPr>
                <w:bCs/>
                <w:sz w:val="22"/>
                <w:szCs w:val="22"/>
              </w:rPr>
              <w:t xml:space="preserve"> </w:t>
            </w:r>
            <w:proofErr w:type="spellStart"/>
            <w:r>
              <w:rPr>
                <w:bCs/>
                <w:sz w:val="22"/>
                <w:szCs w:val="22"/>
              </w:rPr>
              <w:t>sniegta</w:t>
            </w:r>
            <w:proofErr w:type="spellEnd"/>
            <w:r>
              <w:rPr>
                <w:bCs/>
                <w:sz w:val="22"/>
                <w:szCs w:val="22"/>
              </w:rPr>
              <w:t xml:space="preserve"> </w:t>
            </w:r>
            <w:proofErr w:type="spellStart"/>
            <w:r>
              <w:rPr>
                <w:bCs/>
                <w:sz w:val="22"/>
                <w:szCs w:val="22"/>
              </w:rPr>
              <w:t>informācija</w:t>
            </w:r>
            <w:proofErr w:type="spellEnd"/>
            <w:r>
              <w:rPr>
                <w:bCs/>
                <w:sz w:val="22"/>
                <w:szCs w:val="22"/>
              </w:rPr>
              <w:t xml:space="preserve"> par </w:t>
            </w:r>
            <w:proofErr w:type="spellStart"/>
            <w:r>
              <w:rPr>
                <w:bCs/>
                <w:sz w:val="22"/>
                <w:szCs w:val="22"/>
              </w:rPr>
              <w:t>lauksaimniecības</w:t>
            </w:r>
            <w:proofErr w:type="spellEnd"/>
            <w:r>
              <w:rPr>
                <w:bCs/>
                <w:sz w:val="22"/>
                <w:szCs w:val="22"/>
              </w:rPr>
              <w:t xml:space="preserve"> </w:t>
            </w:r>
            <w:proofErr w:type="spellStart"/>
            <w:r>
              <w:rPr>
                <w:bCs/>
                <w:sz w:val="22"/>
                <w:szCs w:val="22"/>
              </w:rPr>
              <w:t>atbalstu</w:t>
            </w:r>
            <w:proofErr w:type="spellEnd"/>
            <w:r>
              <w:rPr>
                <w:bCs/>
                <w:sz w:val="22"/>
                <w:szCs w:val="22"/>
              </w:rPr>
              <w:t xml:space="preserve"> </w:t>
            </w:r>
            <w:proofErr w:type="spellStart"/>
            <w:r>
              <w:rPr>
                <w:bCs/>
                <w:sz w:val="22"/>
                <w:szCs w:val="22"/>
              </w:rPr>
              <w:t>Latvijā</w:t>
            </w:r>
            <w:proofErr w:type="spellEnd"/>
          </w:p>
        </w:tc>
        <w:tc>
          <w:tcPr>
            <w:tcW w:w="3599" w:type="dxa"/>
          </w:tcPr>
          <w:p w:rsidR="002A079D" w:rsidRPr="004E2632" w:rsidRDefault="002A079D" w:rsidP="00615412">
            <w:pPr>
              <w:rPr>
                <w:sz w:val="22"/>
                <w:szCs w:val="22"/>
              </w:rPr>
            </w:pPr>
            <w:proofErr w:type="spellStart"/>
            <w:r>
              <w:rPr>
                <w:sz w:val="22"/>
                <w:szCs w:val="22"/>
              </w:rPr>
              <w:t>Pēc</w:t>
            </w:r>
            <w:proofErr w:type="spellEnd"/>
            <w:r>
              <w:rPr>
                <w:sz w:val="22"/>
                <w:szCs w:val="22"/>
              </w:rPr>
              <w:t xml:space="preserve"> OECD </w:t>
            </w:r>
            <w:proofErr w:type="spellStart"/>
            <w:r>
              <w:rPr>
                <w:sz w:val="22"/>
                <w:szCs w:val="22"/>
              </w:rPr>
              <w:t>pieprasījuma</w:t>
            </w:r>
            <w:proofErr w:type="spellEnd"/>
            <w:r>
              <w:rPr>
                <w:sz w:val="22"/>
                <w:szCs w:val="22"/>
              </w:rPr>
              <w:t xml:space="preserve"> </w:t>
            </w:r>
            <w:proofErr w:type="spellStart"/>
            <w:r>
              <w:rPr>
                <w:sz w:val="22"/>
                <w:szCs w:val="22"/>
              </w:rPr>
              <w:t>turpināsim</w:t>
            </w:r>
            <w:proofErr w:type="spellEnd"/>
            <w:r>
              <w:rPr>
                <w:sz w:val="22"/>
                <w:szCs w:val="22"/>
              </w:rPr>
              <w:t xml:space="preserve"> </w:t>
            </w:r>
            <w:proofErr w:type="spellStart"/>
            <w:r>
              <w:rPr>
                <w:sz w:val="22"/>
                <w:szCs w:val="22"/>
              </w:rPr>
              <w:t>sniegt</w:t>
            </w:r>
            <w:proofErr w:type="spellEnd"/>
            <w:r>
              <w:rPr>
                <w:sz w:val="22"/>
                <w:szCs w:val="22"/>
              </w:rPr>
              <w:t xml:space="preserve"> </w:t>
            </w:r>
            <w:proofErr w:type="spellStart"/>
            <w:r>
              <w:rPr>
                <w:sz w:val="22"/>
                <w:szCs w:val="22"/>
              </w:rPr>
              <w:t>informāciju</w:t>
            </w:r>
            <w:proofErr w:type="spellEnd"/>
            <w:r>
              <w:rPr>
                <w:sz w:val="22"/>
                <w:szCs w:val="22"/>
              </w:rPr>
              <w:t xml:space="preserve"> par </w:t>
            </w:r>
            <w:proofErr w:type="spellStart"/>
            <w:r>
              <w:rPr>
                <w:sz w:val="22"/>
                <w:szCs w:val="22"/>
              </w:rPr>
              <w:t>lauksaimniecības</w:t>
            </w:r>
            <w:proofErr w:type="spellEnd"/>
            <w:r>
              <w:rPr>
                <w:sz w:val="22"/>
                <w:szCs w:val="22"/>
              </w:rPr>
              <w:t xml:space="preserve"> </w:t>
            </w:r>
            <w:proofErr w:type="spellStart"/>
            <w:r>
              <w:rPr>
                <w:sz w:val="22"/>
                <w:szCs w:val="22"/>
              </w:rPr>
              <w:t>atbalstu</w:t>
            </w:r>
            <w:proofErr w:type="spellEnd"/>
            <w:r>
              <w:rPr>
                <w:sz w:val="22"/>
                <w:szCs w:val="22"/>
              </w:rPr>
              <w:t xml:space="preserve"> </w:t>
            </w:r>
            <w:proofErr w:type="spellStart"/>
            <w:r>
              <w:rPr>
                <w:sz w:val="22"/>
                <w:szCs w:val="22"/>
              </w:rPr>
              <w:t>Latvijā</w:t>
            </w:r>
            <w:proofErr w:type="spellEnd"/>
            <w:r>
              <w:rPr>
                <w:sz w:val="22"/>
                <w:szCs w:val="22"/>
              </w:rPr>
              <w:t>.</w:t>
            </w:r>
          </w:p>
        </w:tc>
      </w:tr>
      <w:tr w:rsidR="002A079D" w:rsidRPr="004E2632" w:rsidTr="00615412">
        <w:tc>
          <w:tcPr>
            <w:tcW w:w="805" w:type="dxa"/>
          </w:tcPr>
          <w:p w:rsidR="002A079D" w:rsidRDefault="002A079D" w:rsidP="00615412">
            <w:pPr>
              <w:rPr>
                <w:sz w:val="22"/>
                <w:szCs w:val="22"/>
              </w:rPr>
            </w:pPr>
            <w:r>
              <w:rPr>
                <w:sz w:val="22"/>
                <w:szCs w:val="22"/>
              </w:rPr>
              <w:t>17.</w:t>
            </w:r>
          </w:p>
        </w:tc>
        <w:tc>
          <w:tcPr>
            <w:tcW w:w="2171" w:type="dxa"/>
          </w:tcPr>
          <w:p w:rsidR="002A079D" w:rsidRDefault="002A079D" w:rsidP="00615412">
            <w:pPr>
              <w:rPr>
                <w:sz w:val="22"/>
                <w:szCs w:val="22"/>
              </w:rPr>
            </w:pPr>
            <w:r>
              <w:rPr>
                <w:sz w:val="22"/>
                <w:szCs w:val="22"/>
              </w:rPr>
              <w:t xml:space="preserve">2010.gada </w:t>
            </w:r>
            <w:proofErr w:type="spellStart"/>
            <w:r>
              <w:rPr>
                <w:sz w:val="22"/>
                <w:szCs w:val="22"/>
              </w:rPr>
              <w:t>decembris</w:t>
            </w:r>
            <w:proofErr w:type="spellEnd"/>
          </w:p>
        </w:tc>
        <w:tc>
          <w:tcPr>
            <w:tcW w:w="2417" w:type="dxa"/>
          </w:tcPr>
          <w:p w:rsidR="002A079D" w:rsidRDefault="002A079D" w:rsidP="00615412">
            <w:pPr>
              <w:rPr>
                <w:sz w:val="22"/>
                <w:szCs w:val="22"/>
              </w:rPr>
            </w:pPr>
            <w:proofErr w:type="spellStart"/>
            <w:r>
              <w:rPr>
                <w:sz w:val="22"/>
                <w:szCs w:val="22"/>
              </w:rPr>
              <w:t>Elektroniska</w:t>
            </w:r>
            <w:proofErr w:type="spellEnd"/>
            <w:r>
              <w:rPr>
                <w:sz w:val="22"/>
                <w:szCs w:val="22"/>
              </w:rPr>
              <w:t xml:space="preserve"> </w:t>
            </w:r>
            <w:proofErr w:type="spellStart"/>
            <w:r>
              <w:rPr>
                <w:sz w:val="22"/>
                <w:szCs w:val="22"/>
              </w:rPr>
              <w:t>aptauja</w:t>
            </w:r>
            <w:proofErr w:type="spellEnd"/>
            <w:r>
              <w:rPr>
                <w:sz w:val="22"/>
                <w:szCs w:val="22"/>
              </w:rPr>
              <w:t xml:space="preserve"> </w:t>
            </w:r>
            <w:proofErr w:type="spellStart"/>
            <w:r>
              <w:rPr>
                <w:sz w:val="22"/>
                <w:szCs w:val="22"/>
              </w:rPr>
              <w:t>pārskata</w:t>
            </w:r>
            <w:proofErr w:type="spellEnd"/>
            <w:r>
              <w:rPr>
                <w:sz w:val="22"/>
                <w:szCs w:val="22"/>
              </w:rPr>
              <w:t xml:space="preserve"> </w:t>
            </w:r>
            <w:proofErr w:type="spellStart"/>
            <w:r>
              <w:rPr>
                <w:sz w:val="22"/>
                <w:szCs w:val="22"/>
              </w:rPr>
              <w:t>sagatavošanai</w:t>
            </w:r>
            <w:proofErr w:type="spellEnd"/>
            <w:r>
              <w:rPr>
                <w:sz w:val="22"/>
                <w:szCs w:val="22"/>
              </w:rPr>
              <w:t xml:space="preserve"> </w:t>
            </w:r>
            <w:proofErr w:type="spellStart"/>
            <w:r>
              <w:rPr>
                <w:sz w:val="22"/>
                <w:szCs w:val="22"/>
              </w:rPr>
              <w:t>aptaujai</w:t>
            </w:r>
            <w:proofErr w:type="spellEnd"/>
            <w:r>
              <w:rPr>
                <w:sz w:val="22"/>
                <w:szCs w:val="22"/>
              </w:rPr>
              <w:t xml:space="preserve"> par  OECD </w:t>
            </w:r>
            <w:proofErr w:type="spellStart"/>
            <w:r>
              <w:rPr>
                <w:sz w:val="22"/>
                <w:szCs w:val="22"/>
              </w:rPr>
              <w:t>Seulas</w:t>
            </w:r>
            <w:proofErr w:type="spellEnd"/>
            <w:r>
              <w:rPr>
                <w:sz w:val="22"/>
                <w:szCs w:val="22"/>
              </w:rPr>
              <w:t xml:space="preserve"> </w:t>
            </w:r>
            <w:proofErr w:type="spellStart"/>
            <w:r>
              <w:rPr>
                <w:sz w:val="22"/>
                <w:szCs w:val="22"/>
              </w:rPr>
              <w:t>ministru</w:t>
            </w:r>
            <w:proofErr w:type="spellEnd"/>
            <w:r>
              <w:rPr>
                <w:sz w:val="22"/>
                <w:szCs w:val="22"/>
              </w:rPr>
              <w:t xml:space="preserve"> </w:t>
            </w:r>
            <w:proofErr w:type="spellStart"/>
            <w:r>
              <w:rPr>
                <w:sz w:val="22"/>
                <w:szCs w:val="22"/>
              </w:rPr>
              <w:t>deklarāciju</w:t>
            </w:r>
            <w:proofErr w:type="spellEnd"/>
            <w:r>
              <w:rPr>
                <w:sz w:val="22"/>
                <w:szCs w:val="22"/>
              </w:rPr>
              <w:t xml:space="preserve"> par </w:t>
            </w:r>
            <w:proofErr w:type="spellStart"/>
            <w:r>
              <w:rPr>
                <w:sz w:val="22"/>
                <w:szCs w:val="22"/>
              </w:rPr>
              <w:t>nākotnes</w:t>
            </w:r>
            <w:proofErr w:type="spellEnd"/>
            <w:r>
              <w:rPr>
                <w:sz w:val="22"/>
                <w:szCs w:val="22"/>
              </w:rPr>
              <w:t xml:space="preserve"> </w:t>
            </w:r>
            <w:proofErr w:type="spellStart"/>
            <w:r>
              <w:rPr>
                <w:sz w:val="22"/>
                <w:szCs w:val="22"/>
              </w:rPr>
              <w:t>interneta</w:t>
            </w:r>
            <w:proofErr w:type="spellEnd"/>
            <w:r>
              <w:rPr>
                <w:sz w:val="22"/>
                <w:szCs w:val="22"/>
              </w:rPr>
              <w:t xml:space="preserve"> </w:t>
            </w:r>
            <w:proofErr w:type="spellStart"/>
            <w:r>
              <w:rPr>
                <w:sz w:val="22"/>
                <w:szCs w:val="22"/>
              </w:rPr>
              <w:t>ekonomiku</w:t>
            </w:r>
            <w:proofErr w:type="spellEnd"/>
          </w:p>
        </w:tc>
        <w:tc>
          <w:tcPr>
            <w:tcW w:w="2551" w:type="dxa"/>
          </w:tcPr>
          <w:p w:rsidR="002A079D" w:rsidRDefault="002A079D" w:rsidP="00615412">
            <w:pPr>
              <w:rPr>
                <w:color w:val="000000"/>
                <w:sz w:val="22"/>
                <w:szCs w:val="22"/>
              </w:rPr>
            </w:pPr>
            <w:proofErr w:type="spellStart"/>
            <w:r>
              <w:rPr>
                <w:color w:val="000000"/>
                <w:sz w:val="22"/>
                <w:szCs w:val="22"/>
              </w:rPr>
              <w:t>Vides</w:t>
            </w:r>
            <w:proofErr w:type="spellEnd"/>
            <w:r>
              <w:rPr>
                <w:color w:val="000000"/>
                <w:sz w:val="22"/>
                <w:szCs w:val="22"/>
              </w:rPr>
              <w:t xml:space="preserve"> </w:t>
            </w:r>
            <w:proofErr w:type="spellStart"/>
            <w:r>
              <w:rPr>
                <w:color w:val="000000"/>
                <w:sz w:val="22"/>
                <w:szCs w:val="22"/>
              </w:rPr>
              <w:t>aizsardzības</w:t>
            </w:r>
            <w:proofErr w:type="spellEnd"/>
            <w:r>
              <w:rPr>
                <w:color w:val="000000"/>
                <w:sz w:val="22"/>
                <w:szCs w:val="22"/>
              </w:rPr>
              <w:t xml:space="preserve"> un </w:t>
            </w:r>
            <w:proofErr w:type="spellStart"/>
            <w:r>
              <w:rPr>
                <w:color w:val="000000"/>
                <w:sz w:val="22"/>
                <w:szCs w:val="22"/>
              </w:rPr>
              <w:t>reģionālās</w:t>
            </w:r>
            <w:proofErr w:type="spellEnd"/>
            <w:r>
              <w:rPr>
                <w:color w:val="000000"/>
                <w:sz w:val="22"/>
                <w:szCs w:val="22"/>
              </w:rPr>
              <w:t xml:space="preserve"> </w:t>
            </w:r>
            <w:proofErr w:type="spellStart"/>
            <w:r>
              <w:rPr>
                <w:color w:val="000000"/>
                <w:sz w:val="22"/>
                <w:szCs w:val="22"/>
              </w:rPr>
              <w:t>attīstības</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Default="002A079D" w:rsidP="00615412">
            <w:pPr>
              <w:rPr>
                <w:bCs/>
                <w:sz w:val="22"/>
                <w:szCs w:val="22"/>
              </w:rPr>
            </w:pPr>
            <w:r>
              <w:rPr>
                <w:bCs/>
                <w:sz w:val="22"/>
                <w:szCs w:val="22"/>
              </w:rPr>
              <w:t>2008</w:t>
            </w:r>
            <w:proofErr w:type="gramStart"/>
            <w:r>
              <w:rPr>
                <w:bCs/>
                <w:sz w:val="22"/>
                <w:szCs w:val="22"/>
              </w:rPr>
              <w:t>.gadā</w:t>
            </w:r>
            <w:proofErr w:type="gramEnd"/>
            <w:r>
              <w:rPr>
                <w:bCs/>
                <w:sz w:val="22"/>
                <w:szCs w:val="22"/>
              </w:rPr>
              <w:t xml:space="preserve"> </w:t>
            </w:r>
            <w:proofErr w:type="spellStart"/>
            <w:r>
              <w:rPr>
                <w:bCs/>
                <w:sz w:val="22"/>
                <w:szCs w:val="22"/>
              </w:rPr>
              <w:t>Seulā</w:t>
            </w:r>
            <w:proofErr w:type="spellEnd"/>
            <w:r>
              <w:rPr>
                <w:bCs/>
                <w:sz w:val="22"/>
                <w:szCs w:val="22"/>
              </w:rPr>
              <w:t xml:space="preserve"> OECD </w:t>
            </w:r>
            <w:proofErr w:type="spellStart"/>
            <w:r>
              <w:rPr>
                <w:bCs/>
                <w:sz w:val="22"/>
                <w:szCs w:val="22"/>
              </w:rPr>
              <w:t>organizēja</w:t>
            </w:r>
            <w:proofErr w:type="spellEnd"/>
            <w:r>
              <w:rPr>
                <w:bCs/>
                <w:sz w:val="22"/>
                <w:szCs w:val="22"/>
              </w:rPr>
              <w:t xml:space="preserve">  </w:t>
            </w:r>
            <w:proofErr w:type="spellStart"/>
            <w:r>
              <w:rPr>
                <w:bCs/>
                <w:sz w:val="22"/>
                <w:szCs w:val="22"/>
              </w:rPr>
              <w:t>ministru</w:t>
            </w:r>
            <w:proofErr w:type="spellEnd"/>
            <w:r>
              <w:rPr>
                <w:bCs/>
                <w:sz w:val="22"/>
                <w:szCs w:val="22"/>
              </w:rPr>
              <w:t xml:space="preserve"> </w:t>
            </w:r>
            <w:proofErr w:type="spellStart"/>
            <w:r>
              <w:rPr>
                <w:bCs/>
                <w:sz w:val="22"/>
                <w:szCs w:val="22"/>
              </w:rPr>
              <w:t>konferenci</w:t>
            </w:r>
            <w:proofErr w:type="spellEnd"/>
            <w:r>
              <w:rPr>
                <w:bCs/>
                <w:sz w:val="22"/>
                <w:szCs w:val="22"/>
              </w:rPr>
              <w:t xml:space="preserve"> par </w:t>
            </w:r>
            <w:proofErr w:type="spellStart"/>
            <w:r>
              <w:rPr>
                <w:bCs/>
                <w:sz w:val="22"/>
                <w:szCs w:val="22"/>
              </w:rPr>
              <w:t>interneta</w:t>
            </w:r>
            <w:proofErr w:type="spellEnd"/>
            <w:r>
              <w:rPr>
                <w:bCs/>
                <w:sz w:val="22"/>
                <w:szCs w:val="22"/>
              </w:rPr>
              <w:t xml:space="preserve"> </w:t>
            </w:r>
            <w:proofErr w:type="spellStart"/>
            <w:r>
              <w:rPr>
                <w:bCs/>
                <w:sz w:val="22"/>
                <w:szCs w:val="22"/>
              </w:rPr>
              <w:t>ekonomikas</w:t>
            </w:r>
            <w:proofErr w:type="spellEnd"/>
            <w:r>
              <w:rPr>
                <w:bCs/>
                <w:sz w:val="22"/>
                <w:szCs w:val="22"/>
              </w:rPr>
              <w:t xml:space="preserve"> </w:t>
            </w:r>
            <w:proofErr w:type="spellStart"/>
            <w:r>
              <w:rPr>
                <w:bCs/>
                <w:sz w:val="22"/>
                <w:szCs w:val="22"/>
              </w:rPr>
              <w:t>nākotni</w:t>
            </w:r>
            <w:proofErr w:type="spellEnd"/>
            <w:r>
              <w:rPr>
                <w:bCs/>
                <w:sz w:val="22"/>
                <w:szCs w:val="22"/>
              </w:rPr>
              <w:t xml:space="preserve">. </w:t>
            </w:r>
            <w:proofErr w:type="spellStart"/>
            <w:r>
              <w:rPr>
                <w:bCs/>
                <w:sz w:val="22"/>
                <w:szCs w:val="22"/>
              </w:rPr>
              <w:t>Konferencē</w:t>
            </w:r>
            <w:proofErr w:type="spellEnd"/>
            <w:r>
              <w:rPr>
                <w:bCs/>
                <w:sz w:val="22"/>
                <w:szCs w:val="22"/>
              </w:rPr>
              <w:t xml:space="preserve"> </w:t>
            </w:r>
            <w:proofErr w:type="spellStart"/>
            <w:r>
              <w:rPr>
                <w:bCs/>
                <w:sz w:val="22"/>
                <w:szCs w:val="22"/>
              </w:rPr>
              <w:t>tika</w:t>
            </w:r>
            <w:proofErr w:type="spellEnd"/>
            <w:r>
              <w:rPr>
                <w:bCs/>
                <w:sz w:val="22"/>
                <w:szCs w:val="22"/>
              </w:rPr>
              <w:t xml:space="preserve"> </w:t>
            </w:r>
            <w:proofErr w:type="spellStart"/>
            <w:r>
              <w:rPr>
                <w:bCs/>
                <w:sz w:val="22"/>
                <w:szCs w:val="22"/>
              </w:rPr>
              <w:t>pieņemta</w:t>
            </w:r>
            <w:proofErr w:type="spellEnd"/>
            <w:r>
              <w:rPr>
                <w:bCs/>
                <w:sz w:val="22"/>
                <w:szCs w:val="22"/>
              </w:rPr>
              <w:t xml:space="preserve"> OECD </w:t>
            </w:r>
            <w:proofErr w:type="spellStart"/>
            <w:r>
              <w:rPr>
                <w:bCs/>
                <w:sz w:val="22"/>
                <w:szCs w:val="22"/>
              </w:rPr>
              <w:t>Seulas</w:t>
            </w:r>
            <w:proofErr w:type="spellEnd"/>
            <w:r>
              <w:rPr>
                <w:bCs/>
                <w:sz w:val="22"/>
                <w:szCs w:val="22"/>
              </w:rPr>
              <w:t xml:space="preserve"> </w:t>
            </w:r>
            <w:proofErr w:type="spellStart"/>
            <w:r>
              <w:rPr>
                <w:bCs/>
                <w:sz w:val="22"/>
                <w:szCs w:val="22"/>
              </w:rPr>
              <w:t>deklarācija</w:t>
            </w:r>
            <w:proofErr w:type="spellEnd"/>
            <w:r>
              <w:rPr>
                <w:bCs/>
                <w:sz w:val="22"/>
                <w:szCs w:val="22"/>
              </w:rPr>
              <w:t xml:space="preserve">, </w:t>
            </w:r>
            <w:proofErr w:type="spellStart"/>
            <w:r>
              <w:rPr>
                <w:bCs/>
                <w:sz w:val="22"/>
                <w:szCs w:val="22"/>
              </w:rPr>
              <w:t>kurā</w:t>
            </w:r>
            <w:proofErr w:type="spellEnd"/>
            <w:r>
              <w:rPr>
                <w:bCs/>
                <w:sz w:val="22"/>
                <w:szCs w:val="22"/>
              </w:rPr>
              <w:t xml:space="preserve"> </w:t>
            </w:r>
            <w:proofErr w:type="spellStart"/>
            <w:r>
              <w:rPr>
                <w:bCs/>
                <w:sz w:val="22"/>
                <w:szCs w:val="22"/>
              </w:rPr>
              <w:t>uzsvērta</w:t>
            </w:r>
            <w:proofErr w:type="spellEnd"/>
            <w:r>
              <w:rPr>
                <w:bCs/>
                <w:sz w:val="22"/>
                <w:szCs w:val="22"/>
              </w:rPr>
              <w:t xml:space="preserve"> </w:t>
            </w:r>
            <w:proofErr w:type="spellStart"/>
            <w:r>
              <w:rPr>
                <w:bCs/>
                <w:sz w:val="22"/>
                <w:szCs w:val="22"/>
              </w:rPr>
              <w:t>uz</w:t>
            </w:r>
            <w:proofErr w:type="spellEnd"/>
            <w:r>
              <w:rPr>
                <w:bCs/>
                <w:sz w:val="22"/>
                <w:szCs w:val="22"/>
              </w:rPr>
              <w:t xml:space="preserve"> </w:t>
            </w:r>
            <w:proofErr w:type="spellStart"/>
            <w:r>
              <w:rPr>
                <w:bCs/>
                <w:sz w:val="22"/>
                <w:szCs w:val="22"/>
              </w:rPr>
              <w:t>internetu</w:t>
            </w:r>
            <w:proofErr w:type="spellEnd"/>
            <w:r>
              <w:rPr>
                <w:bCs/>
                <w:sz w:val="22"/>
                <w:szCs w:val="22"/>
              </w:rPr>
              <w:t xml:space="preserve"> </w:t>
            </w:r>
            <w:proofErr w:type="spellStart"/>
            <w:r>
              <w:rPr>
                <w:bCs/>
                <w:sz w:val="22"/>
                <w:szCs w:val="22"/>
              </w:rPr>
              <w:t>balstītas</w:t>
            </w:r>
            <w:proofErr w:type="spellEnd"/>
            <w:r>
              <w:rPr>
                <w:bCs/>
                <w:sz w:val="22"/>
                <w:szCs w:val="22"/>
              </w:rPr>
              <w:t xml:space="preserve"> </w:t>
            </w:r>
            <w:proofErr w:type="spellStart"/>
            <w:r>
              <w:rPr>
                <w:bCs/>
                <w:sz w:val="22"/>
                <w:szCs w:val="22"/>
              </w:rPr>
              <w:t>ekonomikas</w:t>
            </w:r>
            <w:proofErr w:type="spellEnd"/>
            <w:r>
              <w:rPr>
                <w:bCs/>
                <w:sz w:val="22"/>
                <w:szCs w:val="22"/>
              </w:rPr>
              <w:t xml:space="preserve"> </w:t>
            </w:r>
            <w:proofErr w:type="spellStart"/>
            <w:r>
              <w:rPr>
                <w:bCs/>
                <w:sz w:val="22"/>
                <w:szCs w:val="22"/>
              </w:rPr>
              <w:t>nozīmība</w:t>
            </w:r>
            <w:proofErr w:type="spellEnd"/>
            <w:r>
              <w:rPr>
                <w:bCs/>
                <w:sz w:val="22"/>
                <w:szCs w:val="22"/>
              </w:rPr>
              <w:t xml:space="preserve"> un </w:t>
            </w:r>
            <w:proofErr w:type="spellStart"/>
            <w:r>
              <w:rPr>
                <w:bCs/>
                <w:sz w:val="22"/>
                <w:szCs w:val="22"/>
              </w:rPr>
              <w:t>noteikti</w:t>
            </w:r>
            <w:proofErr w:type="spellEnd"/>
            <w:r>
              <w:rPr>
                <w:bCs/>
                <w:sz w:val="22"/>
                <w:szCs w:val="22"/>
              </w:rPr>
              <w:t xml:space="preserve"> </w:t>
            </w:r>
            <w:proofErr w:type="spellStart"/>
            <w:r>
              <w:rPr>
                <w:bCs/>
                <w:sz w:val="22"/>
                <w:szCs w:val="22"/>
              </w:rPr>
              <w:t>virznieni</w:t>
            </w:r>
            <w:proofErr w:type="spellEnd"/>
            <w:r>
              <w:rPr>
                <w:bCs/>
                <w:sz w:val="22"/>
                <w:szCs w:val="22"/>
              </w:rPr>
              <w:t xml:space="preserve">, </w:t>
            </w:r>
            <w:proofErr w:type="spellStart"/>
            <w:r>
              <w:rPr>
                <w:bCs/>
                <w:sz w:val="22"/>
                <w:szCs w:val="22"/>
              </w:rPr>
              <w:t>lai</w:t>
            </w:r>
            <w:proofErr w:type="spellEnd"/>
            <w:r>
              <w:rPr>
                <w:bCs/>
                <w:sz w:val="22"/>
                <w:szCs w:val="22"/>
              </w:rPr>
              <w:t xml:space="preserve"> </w:t>
            </w:r>
            <w:proofErr w:type="spellStart"/>
            <w:r>
              <w:rPr>
                <w:bCs/>
                <w:sz w:val="22"/>
                <w:szCs w:val="22"/>
              </w:rPr>
              <w:t>veicinātu</w:t>
            </w:r>
            <w:proofErr w:type="spellEnd"/>
            <w:r>
              <w:rPr>
                <w:bCs/>
                <w:sz w:val="22"/>
                <w:szCs w:val="22"/>
              </w:rPr>
              <w:t xml:space="preserve"> </w:t>
            </w:r>
            <w:proofErr w:type="spellStart"/>
            <w:r>
              <w:rPr>
                <w:bCs/>
                <w:sz w:val="22"/>
                <w:szCs w:val="22"/>
              </w:rPr>
              <w:t>tās</w:t>
            </w:r>
            <w:proofErr w:type="spellEnd"/>
            <w:r>
              <w:rPr>
                <w:bCs/>
                <w:sz w:val="22"/>
                <w:szCs w:val="22"/>
              </w:rPr>
              <w:t xml:space="preserve"> </w:t>
            </w:r>
            <w:proofErr w:type="spellStart"/>
            <w:r>
              <w:rPr>
                <w:bCs/>
                <w:sz w:val="22"/>
                <w:szCs w:val="22"/>
              </w:rPr>
              <w:t>attīstību</w:t>
            </w:r>
            <w:proofErr w:type="spellEnd"/>
            <w:r>
              <w:rPr>
                <w:bCs/>
                <w:sz w:val="22"/>
                <w:szCs w:val="22"/>
              </w:rPr>
              <w:t xml:space="preserve">. </w:t>
            </w:r>
            <w:proofErr w:type="spellStart"/>
            <w:r>
              <w:rPr>
                <w:bCs/>
                <w:sz w:val="22"/>
                <w:szCs w:val="22"/>
              </w:rPr>
              <w:t>Atbilstoši</w:t>
            </w:r>
            <w:proofErr w:type="spellEnd"/>
            <w:r>
              <w:rPr>
                <w:bCs/>
                <w:sz w:val="22"/>
                <w:szCs w:val="22"/>
              </w:rPr>
              <w:t xml:space="preserve"> </w:t>
            </w:r>
            <w:proofErr w:type="spellStart"/>
            <w:r>
              <w:rPr>
                <w:bCs/>
                <w:sz w:val="22"/>
                <w:szCs w:val="22"/>
              </w:rPr>
              <w:t>deklarācijā</w:t>
            </w:r>
            <w:proofErr w:type="spellEnd"/>
            <w:r>
              <w:rPr>
                <w:bCs/>
                <w:sz w:val="22"/>
                <w:szCs w:val="22"/>
              </w:rPr>
              <w:t xml:space="preserve"> </w:t>
            </w:r>
            <w:proofErr w:type="spellStart"/>
            <w:r>
              <w:rPr>
                <w:bCs/>
                <w:sz w:val="22"/>
                <w:szCs w:val="22"/>
              </w:rPr>
              <w:t>izteiktajam</w:t>
            </w:r>
            <w:proofErr w:type="spellEnd"/>
            <w:r>
              <w:rPr>
                <w:bCs/>
                <w:sz w:val="22"/>
                <w:szCs w:val="22"/>
              </w:rPr>
              <w:t xml:space="preserve"> </w:t>
            </w:r>
            <w:proofErr w:type="spellStart"/>
            <w:r>
              <w:rPr>
                <w:bCs/>
                <w:sz w:val="22"/>
                <w:szCs w:val="22"/>
              </w:rPr>
              <w:t>aicinājumam</w:t>
            </w:r>
            <w:proofErr w:type="spellEnd"/>
            <w:r>
              <w:rPr>
                <w:bCs/>
                <w:sz w:val="22"/>
                <w:szCs w:val="22"/>
              </w:rPr>
              <w:t xml:space="preserve"> </w:t>
            </w:r>
            <w:proofErr w:type="spellStart"/>
            <w:r>
              <w:rPr>
                <w:bCs/>
                <w:sz w:val="22"/>
                <w:szCs w:val="22"/>
              </w:rPr>
              <w:t>pēc</w:t>
            </w:r>
            <w:proofErr w:type="spellEnd"/>
            <w:r>
              <w:rPr>
                <w:bCs/>
                <w:sz w:val="22"/>
                <w:szCs w:val="22"/>
              </w:rPr>
              <w:t xml:space="preserve"> </w:t>
            </w:r>
            <w:proofErr w:type="spellStart"/>
            <w:r>
              <w:rPr>
                <w:bCs/>
                <w:sz w:val="22"/>
                <w:szCs w:val="22"/>
              </w:rPr>
              <w:t>trīs</w:t>
            </w:r>
            <w:proofErr w:type="spellEnd"/>
            <w:r>
              <w:rPr>
                <w:bCs/>
                <w:sz w:val="22"/>
                <w:szCs w:val="22"/>
              </w:rPr>
              <w:t xml:space="preserve"> </w:t>
            </w:r>
            <w:proofErr w:type="spellStart"/>
            <w:r>
              <w:rPr>
                <w:bCs/>
                <w:sz w:val="22"/>
                <w:szCs w:val="22"/>
              </w:rPr>
              <w:t>gadiem</w:t>
            </w:r>
            <w:proofErr w:type="spellEnd"/>
            <w:r>
              <w:rPr>
                <w:bCs/>
                <w:sz w:val="22"/>
                <w:szCs w:val="22"/>
              </w:rPr>
              <w:t xml:space="preserve"> </w:t>
            </w:r>
            <w:proofErr w:type="spellStart"/>
            <w:r>
              <w:rPr>
                <w:bCs/>
                <w:sz w:val="22"/>
                <w:szCs w:val="22"/>
              </w:rPr>
              <w:t>sagatavot</w:t>
            </w:r>
            <w:proofErr w:type="spellEnd"/>
            <w:r>
              <w:rPr>
                <w:bCs/>
                <w:sz w:val="22"/>
                <w:szCs w:val="22"/>
              </w:rPr>
              <w:t xml:space="preserve"> </w:t>
            </w:r>
            <w:proofErr w:type="spellStart"/>
            <w:r>
              <w:rPr>
                <w:bCs/>
                <w:sz w:val="22"/>
                <w:szCs w:val="22"/>
              </w:rPr>
              <w:t>progresa</w:t>
            </w:r>
            <w:proofErr w:type="spellEnd"/>
            <w:r>
              <w:rPr>
                <w:bCs/>
                <w:sz w:val="22"/>
                <w:szCs w:val="22"/>
              </w:rPr>
              <w:t xml:space="preserve"> </w:t>
            </w:r>
            <w:proofErr w:type="spellStart"/>
            <w:r>
              <w:rPr>
                <w:bCs/>
                <w:sz w:val="22"/>
                <w:szCs w:val="22"/>
              </w:rPr>
              <w:t>pārskatu</w:t>
            </w:r>
            <w:proofErr w:type="spellEnd"/>
            <w:r>
              <w:rPr>
                <w:bCs/>
                <w:sz w:val="22"/>
                <w:szCs w:val="22"/>
              </w:rPr>
              <w:t xml:space="preserve"> </w:t>
            </w:r>
            <w:proofErr w:type="spellStart"/>
            <w:r>
              <w:rPr>
                <w:bCs/>
                <w:sz w:val="22"/>
                <w:szCs w:val="22"/>
              </w:rPr>
              <w:t>deklarācijā</w:t>
            </w:r>
            <w:proofErr w:type="spellEnd"/>
            <w:r>
              <w:rPr>
                <w:bCs/>
                <w:sz w:val="22"/>
                <w:szCs w:val="22"/>
              </w:rPr>
              <w:t xml:space="preserve"> </w:t>
            </w:r>
            <w:proofErr w:type="spellStart"/>
            <w:r>
              <w:rPr>
                <w:bCs/>
                <w:sz w:val="22"/>
                <w:szCs w:val="22"/>
              </w:rPr>
              <w:t>noteikto</w:t>
            </w:r>
            <w:proofErr w:type="spellEnd"/>
            <w:r>
              <w:rPr>
                <w:bCs/>
                <w:sz w:val="22"/>
                <w:szCs w:val="22"/>
              </w:rPr>
              <w:t xml:space="preserve"> </w:t>
            </w:r>
            <w:proofErr w:type="spellStart"/>
            <w:r>
              <w:rPr>
                <w:bCs/>
                <w:sz w:val="22"/>
                <w:szCs w:val="22"/>
              </w:rPr>
              <w:t>virzienu</w:t>
            </w:r>
            <w:proofErr w:type="spellEnd"/>
            <w:r>
              <w:rPr>
                <w:bCs/>
                <w:sz w:val="22"/>
                <w:szCs w:val="22"/>
              </w:rPr>
              <w:t xml:space="preserve"> </w:t>
            </w:r>
            <w:proofErr w:type="spellStart"/>
            <w:r>
              <w:rPr>
                <w:bCs/>
                <w:sz w:val="22"/>
                <w:szCs w:val="22"/>
              </w:rPr>
              <w:t>jomās</w:t>
            </w:r>
            <w:proofErr w:type="spellEnd"/>
            <w:r>
              <w:rPr>
                <w:bCs/>
                <w:sz w:val="22"/>
                <w:szCs w:val="22"/>
              </w:rPr>
              <w:t xml:space="preserve"> </w:t>
            </w:r>
            <w:proofErr w:type="spellStart"/>
            <w:r>
              <w:rPr>
                <w:bCs/>
                <w:sz w:val="22"/>
                <w:szCs w:val="22"/>
              </w:rPr>
              <w:t>valstu</w:t>
            </w:r>
            <w:proofErr w:type="spellEnd"/>
            <w:r>
              <w:rPr>
                <w:bCs/>
                <w:sz w:val="22"/>
                <w:szCs w:val="22"/>
              </w:rPr>
              <w:t xml:space="preserve"> un </w:t>
            </w:r>
            <w:proofErr w:type="spellStart"/>
            <w:r>
              <w:rPr>
                <w:bCs/>
                <w:sz w:val="22"/>
                <w:szCs w:val="22"/>
              </w:rPr>
              <w:t>starpvalstu</w:t>
            </w:r>
            <w:proofErr w:type="spellEnd"/>
            <w:r>
              <w:rPr>
                <w:bCs/>
                <w:sz w:val="22"/>
                <w:szCs w:val="22"/>
              </w:rPr>
              <w:t xml:space="preserve"> </w:t>
            </w:r>
            <w:proofErr w:type="spellStart"/>
            <w:r>
              <w:rPr>
                <w:bCs/>
                <w:sz w:val="22"/>
                <w:szCs w:val="22"/>
              </w:rPr>
              <w:t>līmenī</w:t>
            </w:r>
            <w:proofErr w:type="spellEnd"/>
            <w:r>
              <w:rPr>
                <w:bCs/>
                <w:sz w:val="22"/>
                <w:szCs w:val="22"/>
              </w:rPr>
              <w:t xml:space="preserve">, VARAM </w:t>
            </w:r>
            <w:proofErr w:type="spellStart"/>
            <w:r>
              <w:rPr>
                <w:bCs/>
                <w:sz w:val="22"/>
                <w:szCs w:val="22"/>
              </w:rPr>
              <w:t>saņēma</w:t>
            </w:r>
            <w:proofErr w:type="spellEnd"/>
            <w:r>
              <w:rPr>
                <w:bCs/>
                <w:sz w:val="22"/>
                <w:szCs w:val="22"/>
              </w:rPr>
              <w:t xml:space="preserve"> </w:t>
            </w:r>
            <w:proofErr w:type="spellStart"/>
            <w:r>
              <w:rPr>
                <w:bCs/>
                <w:sz w:val="22"/>
                <w:szCs w:val="22"/>
              </w:rPr>
              <w:t>oficiālu</w:t>
            </w:r>
            <w:proofErr w:type="spellEnd"/>
            <w:r>
              <w:rPr>
                <w:bCs/>
                <w:sz w:val="22"/>
                <w:szCs w:val="22"/>
              </w:rPr>
              <w:t xml:space="preserve"> </w:t>
            </w:r>
            <w:proofErr w:type="spellStart"/>
            <w:r>
              <w:rPr>
                <w:bCs/>
                <w:sz w:val="22"/>
                <w:szCs w:val="22"/>
              </w:rPr>
              <w:t>uzaicinājumu</w:t>
            </w:r>
            <w:proofErr w:type="spellEnd"/>
            <w:r>
              <w:rPr>
                <w:bCs/>
                <w:sz w:val="22"/>
                <w:szCs w:val="22"/>
              </w:rPr>
              <w:t xml:space="preserve"> </w:t>
            </w:r>
            <w:proofErr w:type="spellStart"/>
            <w:r>
              <w:rPr>
                <w:bCs/>
                <w:sz w:val="22"/>
                <w:szCs w:val="22"/>
              </w:rPr>
              <w:t>piedalīties</w:t>
            </w:r>
            <w:proofErr w:type="spellEnd"/>
            <w:r>
              <w:rPr>
                <w:bCs/>
                <w:sz w:val="22"/>
                <w:szCs w:val="22"/>
              </w:rPr>
              <w:t xml:space="preserve"> </w:t>
            </w:r>
            <w:proofErr w:type="spellStart"/>
            <w:r>
              <w:rPr>
                <w:bCs/>
                <w:sz w:val="22"/>
                <w:szCs w:val="22"/>
              </w:rPr>
              <w:t>pārskata</w:t>
            </w:r>
            <w:proofErr w:type="spellEnd"/>
            <w:r>
              <w:rPr>
                <w:bCs/>
                <w:sz w:val="22"/>
                <w:szCs w:val="22"/>
              </w:rPr>
              <w:t xml:space="preserve"> </w:t>
            </w:r>
            <w:proofErr w:type="spellStart"/>
            <w:r>
              <w:rPr>
                <w:bCs/>
                <w:sz w:val="22"/>
                <w:szCs w:val="22"/>
              </w:rPr>
              <w:t>sagatavošanas</w:t>
            </w:r>
            <w:proofErr w:type="spellEnd"/>
            <w:r>
              <w:rPr>
                <w:bCs/>
                <w:sz w:val="22"/>
                <w:szCs w:val="22"/>
              </w:rPr>
              <w:t xml:space="preserve"> </w:t>
            </w:r>
            <w:proofErr w:type="spellStart"/>
            <w:r>
              <w:rPr>
                <w:bCs/>
                <w:sz w:val="22"/>
                <w:szCs w:val="22"/>
              </w:rPr>
              <w:t>aptaujā</w:t>
            </w:r>
            <w:proofErr w:type="spellEnd"/>
            <w:r>
              <w:rPr>
                <w:bCs/>
                <w:sz w:val="22"/>
                <w:szCs w:val="22"/>
              </w:rPr>
              <w:t xml:space="preserve"> un </w:t>
            </w:r>
            <w:proofErr w:type="spellStart"/>
            <w:r>
              <w:rPr>
                <w:bCs/>
                <w:sz w:val="22"/>
                <w:szCs w:val="22"/>
              </w:rPr>
              <w:t>sniedza</w:t>
            </w:r>
            <w:proofErr w:type="spellEnd"/>
            <w:r>
              <w:rPr>
                <w:bCs/>
                <w:sz w:val="22"/>
                <w:szCs w:val="22"/>
              </w:rPr>
              <w:t xml:space="preserve"> </w:t>
            </w:r>
            <w:proofErr w:type="spellStart"/>
            <w:r>
              <w:rPr>
                <w:bCs/>
                <w:sz w:val="22"/>
                <w:szCs w:val="22"/>
              </w:rPr>
              <w:t>aktuālu</w:t>
            </w:r>
            <w:proofErr w:type="spellEnd"/>
            <w:r>
              <w:rPr>
                <w:bCs/>
                <w:sz w:val="22"/>
                <w:szCs w:val="22"/>
              </w:rPr>
              <w:t xml:space="preserve"> un </w:t>
            </w:r>
            <w:proofErr w:type="spellStart"/>
            <w:r>
              <w:rPr>
                <w:bCs/>
                <w:sz w:val="22"/>
                <w:szCs w:val="22"/>
              </w:rPr>
              <w:t>konsolidētu</w:t>
            </w:r>
            <w:proofErr w:type="spellEnd"/>
            <w:r>
              <w:rPr>
                <w:bCs/>
                <w:sz w:val="22"/>
                <w:szCs w:val="22"/>
              </w:rPr>
              <w:t xml:space="preserve"> </w:t>
            </w:r>
            <w:proofErr w:type="spellStart"/>
            <w:r>
              <w:rPr>
                <w:bCs/>
                <w:sz w:val="22"/>
                <w:szCs w:val="22"/>
              </w:rPr>
              <w:t>informāciju</w:t>
            </w:r>
            <w:proofErr w:type="spellEnd"/>
            <w:r>
              <w:rPr>
                <w:bCs/>
                <w:sz w:val="22"/>
                <w:szCs w:val="22"/>
              </w:rPr>
              <w:t xml:space="preserve"> par </w:t>
            </w:r>
            <w:proofErr w:type="spellStart"/>
            <w:r>
              <w:rPr>
                <w:bCs/>
                <w:sz w:val="22"/>
                <w:szCs w:val="22"/>
              </w:rPr>
              <w:t>Latvijā</w:t>
            </w:r>
            <w:proofErr w:type="spellEnd"/>
            <w:r>
              <w:rPr>
                <w:bCs/>
                <w:sz w:val="22"/>
                <w:szCs w:val="22"/>
              </w:rPr>
              <w:t xml:space="preserve"> </w:t>
            </w:r>
            <w:proofErr w:type="spellStart"/>
            <w:r>
              <w:rPr>
                <w:bCs/>
                <w:sz w:val="22"/>
                <w:szCs w:val="22"/>
              </w:rPr>
              <w:t>paveikto</w:t>
            </w:r>
            <w:proofErr w:type="spellEnd"/>
            <w:r>
              <w:rPr>
                <w:bCs/>
                <w:sz w:val="22"/>
                <w:szCs w:val="22"/>
              </w:rPr>
              <w:t xml:space="preserve"> </w:t>
            </w:r>
            <w:proofErr w:type="spellStart"/>
            <w:r>
              <w:rPr>
                <w:bCs/>
                <w:sz w:val="22"/>
                <w:szCs w:val="22"/>
              </w:rPr>
              <w:t>uz</w:t>
            </w:r>
            <w:proofErr w:type="spellEnd"/>
            <w:r>
              <w:rPr>
                <w:bCs/>
                <w:sz w:val="22"/>
                <w:szCs w:val="22"/>
              </w:rPr>
              <w:t xml:space="preserve"> </w:t>
            </w:r>
            <w:proofErr w:type="spellStart"/>
            <w:r>
              <w:rPr>
                <w:bCs/>
                <w:sz w:val="22"/>
                <w:szCs w:val="22"/>
              </w:rPr>
              <w:t>internetu</w:t>
            </w:r>
            <w:proofErr w:type="spellEnd"/>
            <w:r>
              <w:rPr>
                <w:bCs/>
                <w:sz w:val="22"/>
                <w:szCs w:val="22"/>
              </w:rPr>
              <w:t xml:space="preserve"> </w:t>
            </w:r>
            <w:proofErr w:type="spellStart"/>
            <w:r>
              <w:rPr>
                <w:bCs/>
                <w:sz w:val="22"/>
                <w:szCs w:val="22"/>
              </w:rPr>
              <w:t>balstītas</w:t>
            </w:r>
            <w:proofErr w:type="spellEnd"/>
            <w:r>
              <w:rPr>
                <w:bCs/>
                <w:sz w:val="22"/>
                <w:szCs w:val="22"/>
              </w:rPr>
              <w:t xml:space="preserve"> </w:t>
            </w:r>
            <w:proofErr w:type="spellStart"/>
            <w:r>
              <w:rPr>
                <w:bCs/>
                <w:sz w:val="22"/>
                <w:szCs w:val="22"/>
              </w:rPr>
              <w:t>ekonomikas</w:t>
            </w:r>
            <w:proofErr w:type="spellEnd"/>
            <w:r>
              <w:rPr>
                <w:bCs/>
                <w:sz w:val="22"/>
                <w:szCs w:val="22"/>
              </w:rPr>
              <w:t xml:space="preserve"> </w:t>
            </w:r>
            <w:proofErr w:type="spellStart"/>
            <w:r>
              <w:rPr>
                <w:bCs/>
                <w:sz w:val="22"/>
                <w:szCs w:val="22"/>
              </w:rPr>
              <w:t>attīstīšanai</w:t>
            </w:r>
            <w:proofErr w:type="spellEnd"/>
          </w:p>
        </w:tc>
        <w:tc>
          <w:tcPr>
            <w:tcW w:w="3599" w:type="dxa"/>
          </w:tcPr>
          <w:p w:rsidR="002A079D" w:rsidRDefault="002A079D" w:rsidP="00615412">
            <w:pPr>
              <w:rPr>
                <w:sz w:val="22"/>
                <w:szCs w:val="22"/>
              </w:rPr>
            </w:pPr>
            <w:proofErr w:type="spellStart"/>
            <w:r>
              <w:rPr>
                <w:sz w:val="22"/>
                <w:szCs w:val="22"/>
              </w:rPr>
              <w:t>Pārskata</w:t>
            </w:r>
            <w:proofErr w:type="spellEnd"/>
            <w:r>
              <w:rPr>
                <w:sz w:val="22"/>
                <w:szCs w:val="22"/>
              </w:rPr>
              <w:t xml:space="preserve"> </w:t>
            </w:r>
            <w:proofErr w:type="spellStart"/>
            <w:r>
              <w:rPr>
                <w:sz w:val="22"/>
                <w:szCs w:val="22"/>
              </w:rPr>
              <w:t>sagatavošanas</w:t>
            </w:r>
            <w:proofErr w:type="spellEnd"/>
            <w:r>
              <w:rPr>
                <w:sz w:val="22"/>
                <w:szCs w:val="22"/>
              </w:rPr>
              <w:t xml:space="preserve"> </w:t>
            </w:r>
            <w:proofErr w:type="spellStart"/>
            <w:r>
              <w:rPr>
                <w:sz w:val="22"/>
                <w:szCs w:val="22"/>
              </w:rPr>
              <w:t>aptaujas</w:t>
            </w:r>
            <w:proofErr w:type="spellEnd"/>
            <w:r>
              <w:rPr>
                <w:sz w:val="22"/>
                <w:szCs w:val="22"/>
              </w:rPr>
              <w:t xml:space="preserve"> </w:t>
            </w:r>
            <w:proofErr w:type="spellStart"/>
            <w:r>
              <w:rPr>
                <w:sz w:val="22"/>
                <w:szCs w:val="22"/>
              </w:rPr>
              <w:t>rezultāti</w:t>
            </w:r>
            <w:proofErr w:type="spellEnd"/>
            <w:r>
              <w:rPr>
                <w:sz w:val="22"/>
                <w:szCs w:val="22"/>
              </w:rPr>
              <w:t xml:space="preserve"> par </w:t>
            </w:r>
            <w:proofErr w:type="spellStart"/>
            <w:r>
              <w:rPr>
                <w:sz w:val="22"/>
                <w:szCs w:val="22"/>
              </w:rPr>
              <w:t>paveikto</w:t>
            </w:r>
            <w:proofErr w:type="spellEnd"/>
            <w:r>
              <w:rPr>
                <w:sz w:val="22"/>
                <w:szCs w:val="22"/>
              </w:rPr>
              <w:t xml:space="preserve"> </w:t>
            </w:r>
            <w:proofErr w:type="spellStart"/>
            <w:r>
              <w:rPr>
                <w:sz w:val="22"/>
                <w:szCs w:val="22"/>
              </w:rPr>
              <w:t>Latvijā</w:t>
            </w:r>
            <w:proofErr w:type="spellEnd"/>
            <w:r>
              <w:rPr>
                <w:sz w:val="22"/>
                <w:szCs w:val="22"/>
              </w:rPr>
              <w:t xml:space="preserve"> </w:t>
            </w:r>
            <w:proofErr w:type="spellStart"/>
            <w:r>
              <w:rPr>
                <w:sz w:val="22"/>
                <w:szCs w:val="22"/>
              </w:rPr>
              <w:t>pieejami</w:t>
            </w:r>
            <w:proofErr w:type="spellEnd"/>
            <w:r>
              <w:rPr>
                <w:sz w:val="22"/>
                <w:szCs w:val="22"/>
              </w:rPr>
              <w:t xml:space="preserve"> VARAM </w:t>
            </w:r>
            <w:proofErr w:type="spellStart"/>
            <w:r>
              <w:rPr>
                <w:sz w:val="22"/>
                <w:szCs w:val="22"/>
              </w:rPr>
              <w:t>pēc</w:t>
            </w:r>
            <w:proofErr w:type="spellEnd"/>
            <w:r>
              <w:rPr>
                <w:sz w:val="22"/>
                <w:szCs w:val="22"/>
              </w:rPr>
              <w:t xml:space="preserve"> </w:t>
            </w:r>
            <w:proofErr w:type="spellStart"/>
            <w:r>
              <w:rPr>
                <w:sz w:val="22"/>
                <w:szCs w:val="22"/>
              </w:rPr>
              <w:t>pieprasījuma</w:t>
            </w:r>
            <w:proofErr w:type="spellEnd"/>
            <w:r>
              <w:rPr>
                <w:sz w:val="22"/>
                <w:szCs w:val="22"/>
              </w:rPr>
              <w:t>.</w:t>
            </w:r>
          </w:p>
        </w:tc>
      </w:tr>
      <w:tr w:rsidR="002A079D" w:rsidRPr="004E2632" w:rsidTr="00615412">
        <w:tc>
          <w:tcPr>
            <w:tcW w:w="805" w:type="dxa"/>
          </w:tcPr>
          <w:p w:rsidR="002A079D" w:rsidRDefault="002A079D" w:rsidP="00615412">
            <w:pPr>
              <w:rPr>
                <w:sz w:val="22"/>
                <w:szCs w:val="22"/>
              </w:rPr>
            </w:pPr>
            <w:r>
              <w:rPr>
                <w:sz w:val="22"/>
                <w:szCs w:val="22"/>
              </w:rPr>
              <w:lastRenderedPageBreak/>
              <w:t>18.</w:t>
            </w:r>
          </w:p>
        </w:tc>
        <w:tc>
          <w:tcPr>
            <w:tcW w:w="2171" w:type="dxa"/>
          </w:tcPr>
          <w:p w:rsidR="002A079D" w:rsidRDefault="002A079D" w:rsidP="00615412">
            <w:pPr>
              <w:rPr>
                <w:sz w:val="22"/>
                <w:szCs w:val="22"/>
              </w:rPr>
            </w:pPr>
            <w:r>
              <w:rPr>
                <w:sz w:val="22"/>
                <w:szCs w:val="22"/>
              </w:rPr>
              <w:t>01.-03.12.2010.</w:t>
            </w:r>
          </w:p>
          <w:p w:rsidR="002A079D" w:rsidRDefault="002A079D" w:rsidP="00615412">
            <w:pPr>
              <w:rPr>
                <w:sz w:val="22"/>
                <w:szCs w:val="22"/>
              </w:rPr>
            </w:pPr>
            <w:proofErr w:type="spellStart"/>
            <w:r>
              <w:rPr>
                <w:sz w:val="22"/>
                <w:szCs w:val="22"/>
              </w:rPr>
              <w:t>Parīze</w:t>
            </w:r>
            <w:proofErr w:type="spellEnd"/>
          </w:p>
        </w:tc>
        <w:tc>
          <w:tcPr>
            <w:tcW w:w="2417" w:type="dxa"/>
          </w:tcPr>
          <w:p w:rsidR="002A079D" w:rsidRDefault="002A079D" w:rsidP="00615412">
            <w:pPr>
              <w:rPr>
                <w:sz w:val="22"/>
                <w:szCs w:val="22"/>
              </w:rPr>
            </w:pPr>
            <w:r>
              <w:rPr>
                <w:sz w:val="22"/>
                <w:szCs w:val="22"/>
              </w:rPr>
              <w:t xml:space="preserve">OECD </w:t>
            </w:r>
            <w:proofErr w:type="spellStart"/>
            <w:r>
              <w:rPr>
                <w:sz w:val="22"/>
                <w:szCs w:val="22"/>
              </w:rPr>
              <w:t>Nacionālo</w:t>
            </w:r>
            <w:proofErr w:type="spellEnd"/>
            <w:r>
              <w:rPr>
                <w:sz w:val="22"/>
                <w:szCs w:val="22"/>
              </w:rPr>
              <w:t xml:space="preserve"> </w:t>
            </w:r>
            <w:proofErr w:type="spellStart"/>
            <w:r>
              <w:rPr>
                <w:sz w:val="22"/>
                <w:szCs w:val="22"/>
              </w:rPr>
              <w:t>kontu</w:t>
            </w:r>
            <w:proofErr w:type="spellEnd"/>
            <w:r>
              <w:rPr>
                <w:sz w:val="22"/>
                <w:szCs w:val="22"/>
              </w:rPr>
              <w:t xml:space="preserve"> </w:t>
            </w:r>
            <w:proofErr w:type="spellStart"/>
            <w:r>
              <w:rPr>
                <w:sz w:val="22"/>
                <w:szCs w:val="22"/>
              </w:rPr>
              <w:t>darba</w:t>
            </w:r>
            <w:proofErr w:type="spellEnd"/>
            <w:r>
              <w:rPr>
                <w:sz w:val="22"/>
                <w:szCs w:val="22"/>
              </w:rPr>
              <w:t xml:space="preserve"> </w:t>
            </w:r>
            <w:proofErr w:type="spellStart"/>
            <w:r>
              <w:rPr>
                <w:sz w:val="22"/>
                <w:szCs w:val="22"/>
              </w:rPr>
              <w:t>grupas</w:t>
            </w:r>
            <w:proofErr w:type="spellEnd"/>
            <w:r>
              <w:rPr>
                <w:sz w:val="22"/>
                <w:szCs w:val="22"/>
              </w:rPr>
              <w:t xml:space="preserve"> </w:t>
            </w:r>
            <w:proofErr w:type="spellStart"/>
            <w:r>
              <w:rPr>
                <w:sz w:val="22"/>
                <w:szCs w:val="22"/>
              </w:rPr>
              <w:t>sanāksme</w:t>
            </w:r>
            <w:proofErr w:type="spellEnd"/>
          </w:p>
        </w:tc>
        <w:tc>
          <w:tcPr>
            <w:tcW w:w="2551" w:type="dxa"/>
          </w:tcPr>
          <w:p w:rsidR="002A079D" w:rsidRPr="004E2632" w:rsidRDefault="002A079D" w:rsidP="00615412">
            <w:pPr>
              <w:rPr>
                <w:color w:val="000000"/>
                <w:sz w:val="22"/>
                <w:szCs w:val="22"/>
              </w:rPr>
            </w:pPr>
            <w:proofErr w:type="spellStart"/>
            <w:r>
              <w:rPr>
                <w:color w:val="000000"/>
                <w:sz w:val="22"/>
                <w:szCs w:val="22"/>
              </w:rPr>
              <w:t>Centrālā</w:t>
            </w:r>
            <w:proofErr w:type="spellEnd"/>
            <w:r>
              <w:rPr>
                <w:color w:val="000000"/>
                <w:sz w:val="22"/>
                <w:szCs w:val="22"/>
              </w:rPr>
              <w:t xml:space="preserve"> </w:t>
            </w:r>
            <w:proofErr w:type="spellStart"/>
            <w:r>
              <w:rPr>
                <w:color w:val="000000"/>
                <w:sz w:val="22"/>
                <w:szCs w:val="22"/>
              </w:rPr>
              <w:t>Statistikas</w:t>
            </w:r>
            <w:proofErr w:type="spellEnd"/>
            <w:r>
              <w:rPr>
                <w:color w:val="000000"/>
                <w:sz w:val="22"/>
                <w:szCs w:val="22"/>
              </w:rPr>
              <w:t xml:space="preserve"> </w:t>
            </w:r>
            <w:proofErr w:type="spellStart"/>
            <w:r>
              <w:rPr>
                <w:color w:val="000000"/>
                <w:sz w:val="22"/>
                <w:szCs w:val="22"/>
              </w:rPr>
              <w:t>pārvalde</w:t>
            </w:r>
            <w:proofErr w:type="spellEnd"/>
          </w:p>
        </w:tc>
        <w:tc>
          <w:tcPr>
            <w:tcW w:w="2631" w:type="dxa"/>
          </w:tcPr>
          <w:p w:rsidR="002A079D" w:rsidRDefault="002A079D" w:rsidP="00615412">
            <w:pPr>
              <w:rPr>
                <w:bCs/>
                <w:sz w:val="22"/>
                <w:szCs w:val="22"/>
              </w:rPr>
            </w:pPr>
            <w:r>
              <w:rPr>
                <w:bCs/>
                <w:sz w:val="22"/>
                <w:szCs w:val="22"/>
              </w:rPr>
              <w:t xml:space="preserve">CSP </w:t>
            </w:r>
            <w:proofErr w:type="spellStart"/>
            <w:r>
              <w:rPr>
                <w:bCs/>
                <w:sz w:val="22"/>
                <w:szCs w:val="22"/>
              </w:rPr>
              <w:t>pārstāvja</w:t>
            </w:r>
            <w:proofErr w:type="spellEnd"/>
            <w:r>
              <w:rPr>
                <w:bCs/>
                <w:sz w:val="22"/>
                <w:szCs w:val="22"/>
              </w:rPr>
              <w:t xml:space="preserve"> </w:t>
            </w:r>
            <w:proofErr w:type="spellStart"/>
            <w:r>
              <w:rPr>
                <w:bCs/>
                <w:sz w:val="22"/>
                <w:szCs w:val="22"/>
              </w:rPr>
              <w:t>dalība</w:t>
            </w:r>
            <w:proofErr w:type="spellEnd"/>
            <w:r>
              <w:rPr>
                <w:bCs/>
                <w:sz w:val="22"/>
                <w:szCs w:val="22"/>
              </w:rPr>
              <w:t xml:space="preserve"> </w:t>
            </w:r>
            <w:proofErr w:type="spellStart"/>
            <w:r>
              <w:rPr>
                <w:bCs/>
                <w:sz w:val="22"/>
                <w:szCs w:val="22"/>
              </w:rPr>
              <w:t>sanāksmē</w:t>
            </w:r>
            <w:proofErr w:type="spellEnd"/>
          </w:p>
        </w:tc>
        <w:tc>
          <w:tcPr>
            <w:tcW w:w="3599" w:type="dxa"/>
          </w:tcPr>
          <w:p w:rsidR="002A079D" w:rsidRDefault="002A079D" w:rsidP="00615412">
            <w:pPr>
              <w:rPr>
                <w:sz w:val="22"/>
                <w:szCs w:val="22"/>
              </w:rPr>
            </w:pPr>
            <w:proofErr w:type="spellStart"/>
            <w:r>
              <w:rPr>
                <w:sz w:val="22"/>
                <w:szCs w:val="22"/>
              </w:rPr>
              <w:t>Dalība</w:t>
            </w:r>
            <w:proofErr w:type="spellEnd"/>
            <w:r>
              <w:rPr>
                <w:sz w:val="22"/>
                <w:szCs w:val="22"/>
              </w:rPr>
              <w:t xml:space="preserve"> </w:t>
            </w:r>
            <w:proofErr w:type="spellStart"/>
            <w:r>
              <w:rPr>
                <w:sz w:val="22"/>
                <w:szCs w:val="22"/>
              </w:rPr>
              <w:t>sanāksmē</w:t>
            </w:r>
            <w:proofErr w:type="spellEnd"/>
            <w:r>
              <w:rPr>
                <w:sz w:val="22"/>
                <w:szCs w:val="22"/>
              </w:rPr>
              <w:t xml:space="preserve"> deva </w:t>
            </w:r>
            <w:proofErr w:type="spellStart"/>
            <w:r>
              <w:rPr>
                <w:sz w:val="22"/>
                <w:szCs w:val="22"/>
              </w:rPr>
              <w:t>ieskatu</w:t>
            </w:r>
            <w:proofErr w:type="spellEnd"/>
            <w:r>
              <w:rPr>
                <w:sz w:val="22"/>
                <w:szCs w:val="22"/>
              </w:rPr>
              <w:t xml:space="preserve"> par </w:t>
            </w:r>
            <w:proofErr w:type="spellStart"/>
            <w:r>
              <w:rPr>
                <w:sz w:val="22"/>
                <w:szCs w:val="22"/>
              </w:rPr>
              <w:t>Nacionālo</w:t>
            </w:r>
            <w:proofErr w:type="spellEnd"/>
            <w:r>
              <w:rPr>
                <w:sz w:val="22"/>
                <w:szCs w:val="22"/>
              </w:rPr>
              <w:t xml:space="preserve"> </w:t>
            </w:r>
            <w:proofErr w:type="spellStart"/>
            <w:r>
              <w:rPr>
                <w:sz w:val="22"/>
                <w:szCs w:val="22"/>
              </w:rPr>
              <w:t>kontu</w:t>
            </w:r>
            <w:proofErr w:type="spellEnd"/>
            <w:r>
              <w:rPr>
                <w:sz w:val="22"/>
                <w:szCs w:val="22"/>
              </w:rPr>
              <w:t xml:space="preserve"> </w:t>
            </w:r>
            <w:proofErr w:type="spellStart"/>
            <w:r>
              <w:rPr>
                <w:sz w:val="22"/>
                <w:szCs w:val="22"/>
              </w:rPr>
              <w:t>sistēmas</w:t>
            </w:r>
            <w:proofErr w:type="spellEnd"/>
            <w:r>
              <w:rPr>
                <w:sz w:val="22"/>
                <w:szCs w:val="22"/>
              </w:rPr>
              <w:t xml:space="preserve"> </w:t>
            </w:r>
            <w:proofErr w:type="spellStart"/>
            <w:r>
              <w:rPr>
                <w:sz w:val="22"/>
                <w:szCs w:val="22"/>
              </w:rPr>
              <w:t>metodoloģijas</w:t>
            </w:r>
            <w:proofErr w:type="spellEnd"/>
            <w:r>
              <w:rPr>
                <w:sz w:val="22"/>
                <w:szCs w:val="22"/>
              </w:rPr>
              <w:t xml:space="preserve"> </w:t>
            </w:r>
            <w:proofErr w:type="spellStart"/>
            <w:r>
              <w:rPr>
                <w:sz w:val="22"/>
                <w:szCs w:val="22"/>
              </w:rPr>
              <w:t>attīstību</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tālāk</w:t>
            </w:r>
            <w:proofErr w:type="spellEnd"/>
            <w:r>
              <w:rPr>
                <w:sz w:val="22"/>
                <w:szCs w:val="22"/>
              </w:rPr>
              <w:t xml:space="preserve"> </w:t>
            </w:r>
            <w:proofErr w:type="spellStart"/>
            <w:r>
              <w:rPr>
                <w:sz w:val="22"/>
                <w:szCs w:val="22"/>
              </w:rPr>
              <w:t>atsauksies</w:t>
            </w:r>
            <w:proofErr w:type="spellEnd"/>
            <w:r>
              <w:rPr>
                <w:sz w:val="22"/>
                <w:szCs w:val="22"/>
              </w:rPr>
              <w:t xml:space="preserve"> </w:t>
            </w:r>
            <w:proofErr w:type="spellStart"/>
            <w:r>
              <w:rPr>
                <w:sz w:val="22"/>
                <w:szCs w:val="22"/>
              </w:rPr>
              <w:t>Eiropas</w:t>
            </w:r>
            <w:proofErr w:type="spellEnd"/>
            <w:r>
              <w:rPr>
                <w:sz w:val="22"/>
                <w:szCs w:val="22"/>
              </w:rPr>
              <w:t xml:space="preserve"> </w:t>
            </w:r>
            <w:proofErr w:type="spellStart"/>
            <w:r>
              <w:rPr>
                <w:sz w:val="22"/>
                <w:szCs w:val="22"/>
              </w:rPr>
              <w:t>Kontu</w:t>
            </w:r>
            <w:proofErr w:type="spellEnd"/>
            <w:r>
              <w:rPr>
                <w:sz w:val="22"/>
                <w:szCs w:val="22"/>
              </w:rPr>
              <w:t xml:space="preserve"> </w:t>
            </w:r>
            <w:proofErr w:type="spellStart"/>
            <w:r>
              <w:rPr>
                <w:sz w:val="22"/>
                <w:szCs w:val="22"/>
              </w:rPr>
              <w:t>sistēmas</w:t>
            </w:r>
            <w:proofErr w:type="spellEnd"/>
            <w:r>
              <w:rPr>
                <w:sz w:val="22"/>
                <w:szCs w:val="22"/>
              </w:rPr>
              <w:t xml:space="preserve"> (EKS 95) </w:t>
            </w:r>
            <w:proofErr w:type="spellStart"/>
            <w:r>
              <w:rPr>
                <w:sz w:val="22"/>
                <w:szCs w:val="22"/>
              </w:rPr>
              <w:t>metodoloģijas</w:t>
            </w:r>
            <w:proofErr w:type="spellEnd"/>
            <w:r>
              <w:rPr>
                <w:sz w:val="22"/>
                <w:szCs w:val="22"/>
              </w:rPr>
              <w:t xml:space="preserve"> </w:t>
            </w:r>
            <w:proofErr w:type="spellStart"/>
            <w:r>
              <w:rPr>
                <w:sz w:val="22"/>
                <w:szCs w:val="22"/>
              </w:rPr>
              <w:t>aktualizēšanā</w:t>
            </w:r>
            <w:proofErr w:type="spellEnd"/>
            <w:r>
              <w:rPr>
                <w:sz w:val="22"/>
                <w:szCs w:val="22"/>
              </w:rPr>
              <w:t xml:space="preserve">. CSP </w:t>
            </w:r>
            <w:proofErr w:type="spellStart"/>
            <w:r>
              <w:rPr>
                <w:sz w:val="22"/>
                <w:szCs w:val="22"/>
              </w:rPr>
              <w:t>ir</w:t>
            </w:r>
            <w:proofErr w:type="spellEnd"/>
            <w:r>
              <w:rPr>
                <w:sz w:val="22"/>
                <w:szCs w:val="22"/>
              </w:rPr>
              <w:t xml:space="preserve"> </w:t>
            </w:r>
            <w:proofErr w:type="spellStart"/>
            <w:r>
              <w:rPr>
                <w:sz w:val="22"/>
                <w:szCs w:val="22"/>
              </w:rPr>
              <w:t>jāgatavojas</w:t>
            </w:r>
            <w:proofErr w:type="spellEnd"/>
            <w:r>
              <w:rPr>
                <w:sz w:val="22"/>
                <w:szCs w:val="22"/>
              </w:rPr>
              <w:t xml:space="preserve"> </w:t>
            </w:r>
            <w:proofErr w:type="spellStart"/>
            <w:r>
              <w:rPr>
                <w:sz w:val="22"/>
                <w:szCs w:val="22"/>
              </w:rPr>
              <w:t>gaidāmajām</w:t>
            </w:r>
            <w:proofErr w:type="spellEnd"/>
            <w:r>
              <w:rPr>
                <w:sz w:val="22"/>
                <w:szCs w:val="22"/>
              </w:rPr>
              <w:t xml:space="preserve"> </w:t>
            </w:r>
            <w:proofErr w:type="spellStart"/>
            <w:r>
              <w:rPr>
                <w:sz w:val="22"/>
                <w:szCs w:val="22"/>
              </w:rPr>
              <w:t>metodoloģijas</w:t>
            </w:r>
            <w:proofErr w:type="spellEnd"/>
            <w:r>
              <w:rPr>
                <w:sz w:val="22"/>
                <w:szCs w:val="22"/>
              </w:rPr>
              <w:t xml:space="preserve"> </w:t>
            </w:r>
            <w:proofErr w:type="spellStart"/>
            <w:r>
              <w:rPr>
                <w:sz w:val="22"/>
                <w:szCs w:val="22"/>
              </w:rPr>
              <w:t>pārmaiņām</w:t>
            </w:r>
            <w:proofErr w:type="spellEnd"/>
            <w:r>
              <w:rPr>
                <w:sz w:val="22"/>
                <w:szCs w:val="22"/>
              </w:rPr>
              <w:t xml:space="preserve">, </w:t>
            </w:r>
            <w:proofErr w:type="spellStart"/>
            <w:r>
              <w:rPr>
                <w:sz w:val="22"/>
                <w:szCs w:val="22"/>
              </w:rPr>
              <w:t>lai</w:t>
            </w:r>
            <w:proofErr w:type="spellEnd"/>
            <w:r>
              <w:rPr>
                <w:sz w:val="22"/>
                <w:szCs w:val="22"/>
              </w:rPr>
              <w:t xml:space="preserve"> </w:t>
            </w:r>
            <w:proofErr w:type="spellStart"/>
            <w:r>
              <w:rPr>
                <w:sz w:val="22"/>
                <w:szCs w:val="22"/>
              </w:rPr>
              <w:t>būtu</w:t>
            </w:r>
            <w:proofErr w:type="spellEnd"/>
            <w:r>
              <w:rPr>
                <w:sz w:val="22"/>
                <w:szCs w:val="22"/>
              </w:rPr>
              <w:t xml:space="preserve"> </w:t>
            </w:r>
            <w:proofErr w:type="spellStart"/>
            <w:r>
              <w:rPr>
                <w:sz w:val="22"/>
                <w:szCs w:val="22"/>
              </w:rPr>
              <w:t>iespējams</w:t>
            </w:r>
            <w:proofErr w:type="spellEnd"/>
            <w:r>
              <w:rPr>
                <w:sz w:val="22"/>
                <w:szCs w:val="22"/>
              </w:rPr>
              <w:t xml:space="preserve"> </w:t>
            </w:r>
            <w:proofErr w:type="spellStart"/>
            <w:r>
              <w:rPr>
                <w:sz w:val="22"/>
                <w:szCs w:val="22"/>
              </w:rPr>
              <w:t>līdz</w:t>
            </w:r>
            <w:proofErr w:type="spellEnd"/>
            <w:r>
              <w:rPr>
                <w:sz w:val="22"/>
                <w:szCs w:val="22"/>
              </w:rPr>
              <w:t xml:space="preserve"> 2014.gada </w:t>
            </w:r>
            <w:proofErr w:type="spellStart"/>
            <w:r>
              <w:rPr>
                <w:sz w:val="22"/>
                <w:szCs w:val="22"/>
              </w:rPr>
              <w:t>septembrim</w:t>
            </w:r>
            <w:proofErr w:type="spellEnd"/>
            <w:r>
              <w:rPr>
                <w:sz w:val="22"/>
                <w:szCs w:val="22"/>
              </w:rPr>
              <w:t xml:space="preserve"> </w:t>
            </w:r>
            <w:proofErr w:type="spellStart"/>
            <w:r>
              <w:rPr>
                <w:sz w:val="22"/>
                <w:szCs w:val="22"/>
              </w:rPr>
              <w:t>realizēt</w:t>
            </w:r>
            <w:proofErr w:type="spellEnd"/>
            <w:r>
              <w:rPr>
                <w:sz w:val="22"/>
                <w:szCs w:val="22"/>
              </w:rPr>
              <w:t xml:space="preserve"> </w:t>
            </w:r>
            <w:proofErr w:type="spellStart"/>
            <w:r>
              <w:rPr>
                <w:sz w:val="22"/>
                <w:szCs w:val="22"/>
              </w:rPr>
              <w:t>Latvijas</w:t>
            </w:r>
            <w:proofErr w:type="spellEnd"/>
            <w:r>
              <w:rPr>
                <w:sz w:val="22"/>
                <w:szCs w:val="22"/>
              </w:rPr>
              <w:t xml:space="preserve"> </w:t>
            </w:r>
            <w:proofErr w:type="spellStart"/>
            <w:r>
              <w:rPr>
                <w:sz w:val="22"/>
                <w:szCs w:val="22"/>
              </w:rPr>
              <w:t>kontu</w:t>
            </w:r>
            <w:proofErr w:type="spellEnd"/>
            <w:r>
              <w:rPr>
                <w:sz w:val="22"/>
                <w:szCs w:val="22"/>
              </w:rPr>
              <w:t xml:space="preserve"> </w:t>
            </w:r>
            <w:proofErr w:type="spellStart"/>
            <w:r>
              <w:rPr>
                <w:sz w:val="22"/>
                <w:szCs w:val="22"/>
              </w:rPr>
              <w:t>sistēmas</w:t>
            </w:r>
            <w:proofErr w:type="spellEnd"/>
            <w:r>
              <w:rPr>
                <w:sz w:val="22"/>
                <w:szCs w:val="22"/>
              </w:rPr>
              <w:t xml:space="preserve"> </w:t>
            </w:r>
            <w:proofErr w:type="spellStart"/>
            <w:r>
              <w:rPr>
                <w:sz w:val="22"/>
                <w:szCs w:val="22"/>
              </w:rPr>
              <w:t>pārrēķinus</w:t>
            </w:r>
            <w:proofErr w:type="spellEnd"/>
            <w:r>
              <w:rPr>
                <w:sz w:val="22"/>
                <w:szCs w:val="22"/>
              </w:rPr>
              <w:t xml:space="preserve">. </w:t>
            </w:r>
          </w:p>
          <w:p w:rsidR="002A079D" w:rsidRPr="004E2632" w:rsidRDefault="002A079D" w:rsidP="00615412">
            <w:pPr>
              <w:rPr>
                <w:sz w:val="22"/>
                <w:szCs w:val="22"/>
              </w:rPr>
            </w:pPr>
            <w:proofErr w:type="spellStart"/>
            <w:r>
              <w:rPr>
                <w:sz w:val="22"/>
                <w:szCs w:val="22"/>
              </w:rPr>
              <w:t>Atsevišķus</w:t>
            </w:r>
            <w:proofErr w:type="spellEnd"/>
            <w:r>
              <w:rPr>
                <w:sz w:val="22"/>
                <w:szCs w:val="22"/>
              </w:rPr>
              <w:t xml:space="preserve"> </w:t>
            </w:r>
            <w:proofErr w:type="spellStart"/>
            <w:r>
              <w:rPr>
                <w:sz w:val="22"/>
                <w:szCs w:val="22"/>
              </w:rPr>
              <w:t>jautājumus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skar</w:t>
            </w:r>
            <w:proofErr w:type="spellEnd"/>
            <w:r>
              <w:rPr>
                <w:sz w:val="22"/>
                <w:szCs w:val="22"/>
              </w:rPr>
              <w:t xml:space="preserve"> </w:t>
            </w:r>
            <w:proofErr w:type="spellStart"/>
            <w:r>
              <w:rPr>
                <w:sz w:val="22"/>
                <w:szCs w:val="22"/>
              </w:rPr>
              <w:t>informāciju</w:t>
            </w:r>
            <w:proofErr w:type="spellEnd"/>
            <w:r>
              <w:rPr>
                <w:sz w:val="22"/>
                <w:szCs w:val="22"/>
              </w:rPr>
              <w:t xml:space="preserve"> par </w:t>
            </w:r>
            <w:proofErr w:type="spellStart"/>
            <w:r>
              <w:rPr>
                <w:sz w:val="22"/>
                <w:szCs w:val="22"/>
              </w:rPr>
              <w:t>metodoloģisko</w:t>
            </w:r>
            <w:proofErr w:type="spellEnd"/>
            <w:r>
              <w:rPr>
                <w:sz w:val="22"/>
                <w:szCs w:val="22"/>
              </w:rPr>
              <w:t xml:space="preserve"> </w:t>
            </w:r>
            <w:proofErr w:type="spellStart"/>
            <w:r>
              <w:rPr>
                <w:sz w:val="22"/>
                <w:szCs w:val="22"/>
              </w:rPr>
              <w:t>izmaiņu</w:t>
            </w:r>
            <w:proofErr w:type="spellEnd"/>
            <w:r>
              <w:rPr>
                <w:sz w:val="22"/>
                <w:szCs w:val="22"/>
              </w:rPr>
              <w:t xml:space="preserve"> </w:t>
            </w:r>
            <w:proofErr w:type="spellStart"/>
            <w:r>
              <w:rPr>
                <w:sz w:val="22"/>
                <w:szCs w:val="22"/>
              </w:rPr>
              <w:t>ieviešanas</w:t>
            </w:r>
            <w:proofErr w:type="spellEnd"/>
            <w:r>
              <w:rPr>
                <w:sz w:val="22"/>
                <w:szCs w:val="22"/>
              </w:rPr>
              <w:t xml:space="preserve"> </w:t>
            </w:r>
            <w:proofErr w:type="spellStart"/>
            <w:r>
              <w:rPr>
                <w:sz w:val="22"/>
                <w:szCs w:val="22"/>
              </w:rPr>
              <w:t>pārvaldības</w:t>
            </w:r>
            <w:proofErr w:type="spellEnd"/>
            <w:r>
              <w:rPr>
                <w:sz w:val="22"/>
                <w:szCs w:val="22"/>
              </w:rPr>
              <w:t xml:space="preserve"> </w:t>
            </w:r>
            <w:proofErr w:type="spellStart"/>
            <w:r>
              <w:rPr>
                <w:sz w:val="22"/>
                <w:szCs w:val="22"/>
              </w:rPr>
              <w:t>metodēm</w:t>
            </w:r>
            <w:proofErr w:type="spellEnd"/>
            <w:r>
              <w:rPr>
                <w:sz w:val="22"/>
                <w:szCs w:val="22"/>
              </w:rPr>
              <w:t xml:space="preserve">, </w:t>
            </w:r>
            <w:proofErr w:type="spellStart"/>
            <w:r>
              <w:rPr>
                <w:sz w:val="22"/>
                <w:szCs w:val="22"/>
              </w:rPr>
              <w:t>datu</w:t>
            </w:r>
            <w:proofErr w:type="spellEnd"/>
            <w:r>
              <w:rPr>
                <w:sz w:val="22"/>
                <w:szCs w:val="22"/>
              </w:rPr>
              <w:t xml:space="preserve"> </w:t>
            </w:r>
            <w:proofErr w:type="spellStart"/>
            <w:r>
              <w:rPr>
                <w:sz w:val="22"/>
                <w:szCs w:val="22"/>
              </w:rPr>
              <w:t>publicēšanu</w:t>
            </w:r>
            <w:proofErr w:type="spellEnd"/>
            <w:r>
              <w:rPr>
                <w:sz w:val="22"/>
                <w:szCs w:val="22"/>
              </w:rPr>
              <w:t xml:space="preserve"> un </w:t>
            </w:r>
            <w:proofErr w:type="spellStart"/>
            <w:r>
              <w:rPr>
                <w:sz w:val="22"/>
                <w:szCs w:val="22"/>
              </w:rPr>
              <w:t>analītiskajiem</w:t>
            </w:r>
            <w:proofErr w:type="spellEnd"/>
            <w:r>
              <w:rPr>
                <w:sz w:val="22"/>
                <w:szCs w:val="22"/>
              </w:rPr>
              <w:t xml:space="preserve"> </w:t>
            </w:r>
            <w:proofErr w:type="spellStart"/>
            <w:r>
              <w:rPr>
                <w:sz w:val="22"/>
                <w:szCs w:val="22"/>
              </w:rPr>
              <w:t>rīkiem</w:t>
            </w:r>
            <w:proofErr w:type="spellEnd"/>
            <w:r>
              <w:rPr>
                <w:sz w:val="22"/>
                <w:szCs w:val="22"/>
              </w:rPr>
              <w:t xml:space="preserve">, </w:t>
            </w:r>
            <w:proofErr w:type="spellStart"/>
            <w:r>
              <w:rPr>
                <w:sz w:val="22"/>
                <w:szCs w:val="22"/>
              </w:rPr>
              <w:t>būtu</w:t>
            </w:r>
            <w:proofErr w:type="spellEnd"/>
            <w:r>
              <w:rPr>
                <w:sz w:val="22"/>
                <w:szCs w:val="22"/>
              </w:rPr>
              <w:t xml:space="preserve"> </w:t>
            </w:r>
            <w:proofErr w:type="spellStart"/>
            <w:r>
              <w:rPr>
                <w:sz w:val="22"/>
                <w:szCs w:val="22"/>
              </w:rPr>
              <w:t>vēlams</w:t>
            </w:r>
            <w:proofErr w:type="spellEnd"/>
            <w:r>
              <w:rPr>
                <w:sz w:val="22"/>
                <w:szCs w:val="22"/>
              </w:rPr>
              <w:t xml:space="preserve"> </w:t>
            </w:r>
            <w:proofErr w:type="spellStart"/>
            <w:r>
              <w:rPr>
                <w:sz w:val="22"/>
                <w:szCs w:val="22"/>
              </w:rPr>
              <w:t>caurskatīt</w:t>
            </w:r>
            <w:proofErr w:type="spellEnd"/>
            <w:r>
              <w:rPr>
                <w:sz w:val="22"/>
                <w:szCs w:val="22"/>
              </w:rPr>
              <w:t xml:space="preserve"> un </w:t>
            </w:r>
            <w:proofErr w:type="spellStart"/>
            <w:r>
              <w:rPr>
                <w:sz w:val="22"/>
                <w:szCs w:val="22"/>
              </w:rPr>
              <w:t>ieviest</w:t>
            </w:r>
            <w:proofErr w:type="spellEnd"/>
            <w:r>
              <w:rPr>
                <w:sz w:val="22"/>
                <w:szCs w:val="22"/>
              </w:rPr>
              <w:t xml:space="preserve"> CSP </w:t>
            </w:r>
            <w:proofErr w:type="spellStart"/>
            <w:r>
              <w:rPr>
                <w:sz w:val="22"/>
                <w:szCs w:val="22"/>
              </w:rPr>
              <w:t>praksē</w:t>
            </w:r>
            <w:proofErr w:type="spellEnd"/>
            <w:r>
              <w:rPr>
                <w:sz w:val="22"/>
                <w:szCs w:val="22"/>
              </w:rPr>
              <w:t xml:space="preserve">, </w:t>
            </w:r>
            <w:proofErr w:type="spellStart"/>
            <w:r>
              <w:rPr>
                <w:sz w:val="22"/>
                <w:szCs w:val="22"/>
              </w:rPr>
              <w:t>ja</w:t>
            </w:r>
            <w:proofErr w:type="spellEnd"/>
            <w:r>
              <w:rPr>
                <w:sz w:val="22"/>
                <w:szCs w:val="22"/>
              </w:rPr>
              <w:t xml:space="preserve"> par to </w:t>
            </w:r>
            <w:proofErr w:type="spellStart"/>
            <w:r>
              <w:rPr>
                <w:sz w:val="22"/>
                <w:szCs w:val="22"/>
              </w:rPr>
              <w:t>tiktu</w:t>
            </w:r>
            <w:proofErr w:type="spellEnd"/>
            <w:r>
              <w:rPr>
                <w:sz w:val="22"/>
                <w:szCs w:val="22"/>
              </w:rPr>
              <w:t xml:space="preserve"> </w:t>
            </w:r>
            <w:proofErr w:type="spellStart"/>
            <w:r>
              <w:rPr>
                <w:sz w:val="22"/>
                <w:szCs w:val="22"/>
              </w:rPr>
              <w:t>panākta</w:t>
            </w:r>
            <w:proofErr w:type="spellEnd"/>
            <w:r>
              <w:rPr>
                <w:sz w:val="22"/>
                <w:szCs w:val="22"/>
              </w:rPr>
              <w:t xml:space="preserve"> </w:t>
            </w:r>
            <w:proofErr w:type="spellStart"/>
            <w:r>
              <w:rPr>
                <w:sz w:val="22"/>
                <w:szCs w:val="22"/>
              </w:rPr>
              <w:t>vienošanās</w:t>
            </w:r>
            <w:proofErr w:type="spellEnd"/>
            <w:r>
              <w:rPr>
                <w:sz w:val="22"/>
                <w:szCs w:val="22"/>
              </w:rPr>
              <w:t xml:space="preserve"> </w:t>
            </w:r>
            <w:proofErr w:type="spellStart"/>
            <w:r>
              <w:rPr>
                <w:sz w:val="22"/>
                <w:szCs w:val="22"/>
              </w:rPr>
              <w:t>starp</w:t>
            </w:r>
            <w:proofErr w:type="spellEnd"/>
            <w:r>
              <w:rPr>
                <w:sz w:val="22"/>
                <w:szCs w:val="22"/>
              </w:rPr>
              <w:t xml:space="preserve"> </w:t>
            </w:r>
            <w:proofErr w:type="spellStart"/>
            <w:r>
              <w:rPr>
                <w:sz w:val="22"/>
                <w:szCs w:val="22"/>
              </w:rPr>
              <w:t>ekspertiem</w:t>
            </w:r>
            <w:proofErr w:type="spellEnd"/>
            <w:r>
              <w:rPr>
                <w:sz w:val="22"/>
                <w:szCs w:val="22"/>
              </w:rPr>
              <w:t>.</w:t>
            </w:r>
          </w:p>
        </w:tc>
      </w:tr>
      <w:tr w:rsidR="002A079D" w:rsidRPr="004E2632" w:rsidTr="00615412">
        <w:tc>
          <w:tcPr>
            <w:tcW w:w="805" w:type="dxa"/>
          </w:tcPr>
          <w:p w:rsidR="002A079D" w:rsidRDefault="002A079D" w:rsidP="00615412">
            <w:pPr>
              <w:rPr>
                <w:sz w:val="22"/>
                <w:szCs w:val="22"/>
              </w:rPr>
            </w:pPr>
            <w:r>
              <w:rPr>
                <w:sz w:val="22"/>
                <w:szCs w:val="22"/>
              </w:rPr>
              <w:t>19.</w:t>
            </w:r>
          </w:p>
        </w:tc>
        <w:tc>
          <w:tcPr>
            <w:tcW w:w="2171" w:type="dxa"/>
          </w:tcPr>
          <w:p w:rsidR="002A079D" w:rsidRDefault="002A079D" w:rsidP="00615412">
            <w:pPr>
              <w:rPr>
                <w:sz w:val="22"/>
                <w:szCs w:val="22"/>
              </w:rPr>
            </w:pPr>
            <w:r>
              <w:rPr>
                <w:sz w:val="22"/>
                <w:szCs w:val="22"/>
              </w:rPr>
              <w:t>02.-03.12.2010.</w:t>
            </w:r>
          </w:p>
          <w:p w:rsidR="002A079D" w:rsidRDefault="002A079D" w:rsidP="00615412">
            <w:pPr>
              <w:rPr>
                <w:sz w:val="22"/>
                <w:szCs w:val="22"/>
              </w:rPr>
            </w:pPr>
            <w:proofErr w:type="spellStart"/>
            <w:r>
              <w:rPr>
                <w:sz w:val="22"/>
                <w:szCs w:val="22"/>
              </w:rPr>
              <w:t>Luksemburga</w:t>
            </w:r>
            <w:proofErr w:type="spellEnd"/>
          </w:p>
        </w:tc>
        <w:tc>
          <w:tcPr>
            <w:tcW w:w="2417" w:type="dxa"/>
          </w:tcPr>
          <w:p w:rsidR="002A079D" w:rsidRDefault="002A079D" w:rsidP="00615412">
            <w:pPr>
              <w:rPr>
                <w:sz w:val="22"/>
                <w:szCs w:val="22"/>
              </w:rPr>
            </w:pPr>
            <w:r>
              <w:rPr>
                <w:sz w:val="22"/>
                <w:szCs w:val="22"/>
              </w:rPr>
              <w:t xml:space="preserve">OECD/Eurostat seminars- </w:t>
            </w:r>
            <w:proofErr w:type="spellStart"/>
            <w:r>
              <w:rPr>
                <w:sz w:val="22"/>
                <w:szCs w:val="22"/>
              </w:rPr>
              <w:t>Uzņēmējdarbības</w:t>
            </w:r>
            <w:proofErr w:type="spellEnd"/>
            <w:r>
              <w:rPr>
                <w:sz w:val="22"/>
                <w:szCs w:val="22"/>
              </w:rPr>
              <w:t xml:space="preserve"> </w:t>
            </w:r>
            <w:proofErr w:type="spellStart"/>
            <w:r>
              <w:rPr>
                <w:sz w:val="22"/>
                <w:szCs w:val="22"/>
              </w:rPr>
              <w:t>rādītāji</w:t>
            </w:r>
            <w:proofErr w:type="spellEnd"/>
          </w:p>
        </w:tc>
        <w:tc>
          <w:tcPr>
            <w:tcW w:w="2551" w:type="dxa"/>
          </w:tcPr>
          <w:p w:rsidR="002A079D" w:rsidRPr="004E2632" w:rsidRDefault="002A079D" w:rsidP="00615412">
            <w:pPr>
              <w:rPr>
                <w:color w:val="000000"/>
                <w:sz w:val="22"/>
                <w:szCs w:val="22"/>
              </w:rPr>
            </w:pPr>
            <w:proofErr w:type="spellStart"/>
            <w:r>
              <w:rPr>
                <w:color w:val="000000"/>
                <w:sz w:val="22"/>
                <w:szCs w:val="22"/>
              </w:rPr>
              <w:t>Centrālā</w:t>
            </w:r>
            <w:proofErr w:type="spellEnd"/>
            <w:r>
              <w:rPr>
                <w:color w:val="000000"/>
                <w:sz w:val="22"/>
                <w:szCs w:val="22"/>
              </w:rPr>
              <w:t xml:space="preserve"> </w:t>
            </w:r>
            <w:proofErr w:type="spellStart"/>
            <w:r>
              <w:rPr>
                <w:color w:val="000000"/>
                <w:sz w:val="22"/>
                <w:szCs w:val="22"/>
              </w:rPr>
              <w:t>Statistikas</w:t>
            </w:r>
            <w:proofErr w:type="spellEnd"/>
            <w:r>
              <w:rPr>
                <w:color w:val="000000"/>
                <w:sz w:val="22"/>
                <w:szCs w:val="22"/>
              </w:rPr>
              <w:t xml:space="preserve"> </w:t>
            </w:r>
            <w:proofErr w:type="spellStart"/>
            <w:r>
              <w:rPr>
                <w:color w:val="000000"/>
                <w:sz w:val="22"/>
                <w:szCs w:val="22"/>
              </w:rPr>
              <w:t>pārvalde</w:t>
            </w:r>
            <w:proofErr w:type="spellEnd"/>
          </w:p>
        </w:tc>
        <w:tc>
          <w:tcPr>
            <w:tcW w:w="2631" w:type="dxa"/>
          </w:tcPr>
          <w:p w:rsidR="002A079D" w:rsidRDefault="002A079D" w:rsidP="00615412">
            <w:pPr>
              <w:rPr>
                <w:bCs/>
                <w:sz w:val="22"/>
                <w:szCs w:val="22"/>
              </w:rPr>
            </w:pPr>
            <w:r>
              <w:rPr>
                <w:bCs/>
                <w:sz w:val="22"/>
                <w:szCs w:val="22"/>
              </w:rPr>
              <w:t xml:space="preserve">CSP </w:t>
            </w:r>
            <w:proofErr w:type="spellStart"/>
            <w:r>
              <w:rPr>
                <w:bCs/>
                <w:sz w:val="22"/>
                <w:szCs w:val="22"/>
              </w:rPr>
              <w:t>pārstāvja</w:t>
            </w:r>
            <w:proofErr w:type="spellEnd"/>
            <w:r>
              <w:rPr>
                <w:bCs/>
                <w:sz w:val="22"/>
                <w:szCs w:val="22"/>
              </w:rPr>
              <w:t xml:space="preserve"> </w:t>
            </w:r>
            <w:proofErr w:type="spellStart"/>
            <w:r>
              <w:rPr>
                <w:bCs/>
                <w:sz w:val="22"/>
                <w:szCs w:val="22"/>
              </w:rPr>
              <w:t>dalība</w:t>
            </w:r>
            <w:proofErr w:type="spellEnd"/>
            <w:r>
              <w:rPr>
                <w:bCs/>
                <w:sz w:val="22"/>
                <w:szCs w:val="22"/>
              </w:rPr>
              <w:t xml:space="preserve"> </w:t>
            </w:r>
            <w:proofErr w:type="spellStart"/>
            <w:r>
              <w:rPr>
                <w:bCs/>
                <w:sz w:val="22"/>
                <w:szCs w:val="22"/>
              </w:rPr>
              <w:t>sanāksmē</w:t>
            </w:r>
            <w:proofErr w:type="spellEnd"/>
          </w:p>
        </w:tc>
        <w:tc>
          <w:tcPr>
            <w:tcW w:w="3599" w:type="dxa"/>
          </w:tcPr>
          <w:p w:rsidR="002A079D" w:rsidRPr="004E2632" w:rsidRDefault="002A079D" w:rsidP="00615412">
            <w:pPr>
              <w:rPr>
                <w:sz w:val="22"/>
                <w:szCs w:val="22"/>
              </w:rPr>
            </w:pPr>
            <w:r>
              <w:rPr>
                <w:sz w:val="22"/>
                <w:szCs w:val="22"/>
              </w:rPr>
              <w:t>2007</w:t>
            </w:r>
            <w:proofErr w:type="gramStart"/>
            <w:r>
              <w:rPr>
                <w:sz w:val="22"/>
                <w:szCs w:val="22"/>
              </w:rPr>
              <w:t>.gadā</w:t>
            </w:r>
            <w:proofErr w:type="gramEnd"/>
            <w:r>
              <w:rPr>
                <w:sz w:val="22"/>
                <w:szCs w:val="22"/>
              </w:rPr>
              <w:t xml:space="preserve"> </w:t>
            </w:r>
            <w:r w:rsidRPr="00A449B7">
              <w:rPr>
                <w:i/>
                <w:sz w:val="22"/>
                <w:szCs w:val="22"/>
              </w:rPr>
              <w:t>Eurostat</w:t>
            </w:r>
            <w:r>
              <w:rPr>
                <w:sz w:val="22"/>
                <w:szCs w:val="22"/>
              </w:rPr>
              <w:t xml:space="preserve"> un OECD </w:t>
            </w:r>
            <w:proofErr w:type="spellStart"/>
            <w:r>
              <w:rPr>
                <w:sz w:val="22"/>
                <w:szCs w:val="22"/>
              </w:rPr>
              <w:t>uzsāka</w:t>
            </w:r>
            <w:proofErr w:type="spellEnd"/>
            <w:r>
              <w:rPr>
                <w:sz w:val="22"/>
                <w:szCs w:val="22"/>
              </w:rPr>
              <w:t xml:space="preserve"> </w:t>
            </w:r>
            <w:proofErr w:type="spellStart"/>
            <w:r>
              <w:rPr>
                <w:sz w:val="22"/>
                <w:szCs w:val="22"/>
              </w:rPr>
              <w:t>Uzņēmējdarbības</w:t>
            </w:r>
            <w:proofErr w:type="spellEnd"/>
            <w:r>
              <w:rPr>
                <w:sz w:val="22"/>
                <w:szCs w:val="22"/>
              </w:rPr>
              <w:t xml:space="preserve"> </w:t>
            </w:r>
            <w:proofErr w:type="spellStart"/>
            <w:r>
              <w:rPr>
                <w:sz w:val="22"/>
                <w:szCs w:val="22"/>
              </w:rPr>
              <w:t>indikatoru</w:t>
            </w:r>
            <w:proofErr w:type="spellEnd"/>
            <w:r>
              <w:rPr>
                <w:sz w:val="22"/>
                <w:szCs w:val="22"/>
              </w:rPr>
              <w:t xml:space="preserve"> </w:t>
            </w:r>
            <w:proofErr w:type="spellStart"/>
            <w:r>
              <w:rPr>
                <w:sz w:val="22"/>
                <w:szCs w:val="22"/>
              </w:rPr>
              <w:t>programmu</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mērķi</w:t>
            </w:r>
            <w:proofErr w:type="spellEnd"/>
            <w:r>
              <w:rPr>
                <w:sz w:val="22"/>
                <w:szCs w:val="22"/>
              </w:rPr>
              <w:t xml:space="preserve"> </w:t>
            </w:r>
            <w:proofErr w:type="spellStart"/>
            <w:r>
              <w:rPr>
                <w:sz w:val="22"/>
                <w:szCs w:val="22"/>
              </w:rPr>
              <w:t>attīstīt</w:t>
            </w:r>
            <w:proofErr w:type="spellEnd"/>
            <w:r>
              <w:rPr>
                <w:sz w:val="22"/>
                <w:szCs w:val="22"/>
              </w:rPr>
              <w:t xml:space="preserve"> </w:t>
            </w:r>
            <w:proofErr w:type="spellStart"/>
            <w:r>
              <w:rPr>
                <w:sz w:val="22"/>
                <w:szCs w:val="22"/>
              </w:rPr>
              <w:t>starptautiski</w:t>
            </w:r>
            <w:proofErr w:type="spellEnd"/>
            <w:r>
              <w:rPr>
                <w:sz w:val="22"/>
                <w:szCs w:val="22"/>
              </w:rPr>
              <w:t xml:space="preserve"> </w:t>
            </w:r>
            <w:proofErr w:type="spellStart"/>
            <w:r>
              <w:rPr>
                <w:sz w:val="22"/>
                <w:szCs w:val="22"/>
              </w:rPr>
              <w:t>salīdzināmus</w:t>
            </w:r>
            <w:proofErr w:type="spellEnd"/>
            <w:r>
              <w:rPr>
                <w:sz w:val="22"/>
                <w:szCs w:val="22"/>
              </w:rPr>
              <w:t xml:space="preserve"> un </w:t>
            </w:r>
            <w:proofErr w:type="spellStart"/>
            <w:r>
              <w:rPr>
                <w:sz w:val="22"/>
                <w:szCs w:val="22"/>
              </w:rPr>
              <w:t>politikai</w:t>
            </w:r>
            <w:proofErr w:type="spellEnd"/>
            <w:r>
              <w:rPr>
                <w:sz w:val="22"/>
                <w:szCs w:val="22"/>
              </w:rPr>
              <w:t xml:space="preserve"> </w:t>
            </w:r>
            <w:proofErr w:type="spellStart"/>
            <w:r>
              <w:rPr>
                <w:sz w:val="22"/>
                <w:szCs w:val="22"/>
              </w:rPr>
              <w:t>saistošus</w:t>
            </w:r>
            <w:proofErr w:type="spellEnd"/>
            <w:r>
              <w:rPr>
                <w:sz w:val="22"/>
                <w:szCs w:val="22"/>
              </w:rPr>
              <w:t xml:space="preserve"> </w:t>
            </w:r>
            <w:proofErr w:type="spellStart"/>
            <w:r>
              <w:rPr>
                <w:sz w:val="22"/>
                <w:szCs w:val="22"/>
              </w:rPr>
              <w:t>indikatorus</w:t>
            </w:r>
            <w:proofErr w:type="spellEnd"/>
            <w:r>
              <w:rPr>
                <w:sz w:val="22"/>
                <w:szCs w:val="22"/>
              </w:rPr>
              <w:t xml:space="preserve"> </w:t>
            </w:r>
            <w:proofErr w:type="spellStart"/>
            <w:r>
              <w:rPr>
                <w:sz w:val="22"/>
                <w:szCs w:val="22"/>
              </w:rPr>
              <w:t>uzņēmējdarbības</w:t>
            </w:r>
            <w:proofErr w:type="spellEnd"/>
            <w:r>
              <w:rPr>
                <w:sz w:val="22"/>
                <w:szCs w:val="22"/>
              </w:rPr>
              <w:t xml:space="preserve"> </w:t>
            </w:r>
            <w:proofErr w:type="spellStart"/>
            <w:r>
              <w:rPr>
                <w:sz w:val="22"/>
                <w:szCs w:val="22"/>
              </w:rPr>
              <w:t>jomā</w:t>
            </w:r>
            <w:proofErr w:type="spellEnd"/>
            <w:r>
              <w:rPr>
                <w:sz w:val="22"/>
                <w:szCs w:val="22"/>
              </w:rPr>
              <w:t xml:space="preserve">. </w:t>
            </w:r>
            <w:proofErr w:type="spellStart"/>
            <w:r>
              <w:rPr>
                <w:sz w:val="22"/>
                <w:szCs w:val="22"/>
              </w:rPr>
              <w:t>Vēl</w:t>
            </w:r>
            <w:proofErr w:type="spellEnd"/>
            <w:r>
              <w:rPr>
                <w:sz w:val="22"/>
                <w:szCs w:val="22"/>
              </w:rPr>
              <w:t xml:space="preserve"> </w:t>
            </w:r>
            <w:proofErr w:type="spellStart"/>
            <w:r>
              <w:rPr>
                <w:sz w:val="22"/>
                <w:szCs w:val="22"/>
              </w:rPr>
              <w:t>aizvien</w:t>
            </w:r>
            <w:proofErr w:type="spellEnd"/>
            <w:r>
              <w:rPr>
                <w:sz w:val="22"/>
                <w:szCs w:val="22"/>
              </w:rPr>
              <w:t xml:space="preserve"> </w:t>
            </w:r>
            <w:proofErr w:type="spellStart"/>
            <w:r>
              <w:rPr>
                <w:sz w:val="22"/>
                <w:szCs w:val="22"/>
              </w:rPr>
              <w:t>pilnīga</w:t>
            </w:r>
            <w:proofErr w:type="spellEnd"/>
            <w:r>
              <w:rPr>
                <w:sz w:val="22"/>
                <w:szCs w:val="22"/>
              </w:rPr>
              <w:t xml:space="preserve"> un </w:t>
            </w:r>
            <w:proofErr w:type="spellStart"/>
            <w:r>
              <w:rPr>
                <w:sz w:val="22"/>
                <w:szCs w:val="22"/>
              </w:rPr>
              <w:t>salīdzināma</w:t>
            </w:r>
            <w:proofErr w:type="spellEnd"/>
            <w:r>
              <w:rPr>
                <w:sz w:val="22"/>
                <w:szCs w:val="22"/>
              </w:rPr>
              <w:t xml:space="preserve"> </w:t>
            </w:r>
            <w:proofErr w:type="spellStart"/>
            <w:r>
              <w:rPr>
                <w:sz w:val="22"/>
                <w:szCs w:val="22"/>
              </w:rPr>
              <w:t>informācija</w:t>
            </w:r>
            <w:proofErr w:type="spellEnd"/>
            <w:r>
              <w:rPr>
                <w:sz w:val="22"/>
                <w:szCs w:val="22"/>
              </w:rPr>
              <w:t xml:space="preserve"> </w:t>
            </w:r>
            <w:proofErr w:type="spellStart"/>
            <w:r>
              <w:rPr>
                <w:sz w:val="22"/>
                <w:szCs w:val="22"/>
              </w:rPr>
              <w:t>nav</w:t>
            </w:r>
            <w:proofErr w:type="spellEnd"/>
            <w:r>
              <w:rPr>
                <w:sz w:val="22"/>
                <w:szCs w:val="22"/>
              </w:rPr>
              <w:t xml:space="preserve"> </w:t>
            </w:r>
            <w:proofErr w:type="spellStart"/>
            <w:r>
              <w:rPr>
                <w:sz w:val="22"/>
                <w:szCs w:val="22"/>
              </w:rPr>
              <w:t>pieejama</w:t>
            </w:r>
            <w:proofErr w:type="spellEnd"/>
            <w:r>
              <w:rPr>
                <w:sz w:val="22"/>
                <w:szCs w:val="22"/>
              </w:rPr>
              <w:t xml:space="preserve">, </w:t>
            </w:r>
            <w:proofErr w:type="spellStart"/>
            <w:r>
              <w:rPr>
                <w:sz w:val="22"/>
                <w:szCs w:val="22"/>
              </w:rPr>
              <w:t>pārsvarā</w:t>
            </w:r>
            <w:proofErr w:type="spellEnd"/>
            <w:r>
              <w:rPr>
                <w:sz w:val="22"/>
                <w:szCs w:val="22"/>
              </w:rPr>
              <w:t xml:space="preserve"> </w:t>
            </w:r>
            <w:proofErr w:type="spellStart"/>
            <w:r>
              <w:rPr>
                <w:sz w:val="22"/>
                <w:szCs w:val="22"/>
              </w:rPr>
              <w:t>starptautiski</w:t>
            </w:r>
            <w:proofErr w:type="spellEnd"/>
            <w:r>
              <w:rPr>
                <w:sz w:val="22"/>
                <w:szCs w:val="22"/>
              </w:rPr>
              <w:t xml:space="preserve"> </w:t>
            </w:r>
            <w:proofErr w:type="spellStart"/>
            <w:r>
              <w:rPr>
                <w:sz w:val="22"/>
                <w:szCs w:val="22"/>
              </w:rPr>
              <w:t>salīdzināmi</w:t>
            </w:r>
            <w:proofErr w:type="spellEnd"/>
            <w:r>
              <w:rPr>
                <w:sz w:val="22"/>
                <w:szCs w:val="22"/>
              </w:rPr>
              <w:t xml:space="preserve"> </w:t>
            </w:r>
            <w:proofErr w:type="spellStart"/>
            <w:r>
              <w:rPr>
                <w:sz w:val="22"/>
                <w:szCs w:val="22"/>
              </w:rPr>
              <w:t>dati</w:t>
            </w:r>
            <w:proofErr w:type="spellEnd"/>
            <w:r>
              <w:rPr>
                <w:sz w:val="22"/>
                <w:szCs w:val="22"/>
              </w:rPr>
              <w:t xml:space="preserve"> </w:t>
            </w:r>
            <w:proofErr w:type="spellStart"/>
            <w:r>
              <w:rPr>
                <w:sz w:val="22"/>
                <w:szCs w:val="22"/>
              </w:rPr>
              <w:t>tiek</w:t>
            </w:r>
            <w:proofErr w:type="spellEnd"/>
            <w:r>
              <w:rPr>
                <w:sz w:val="22"/>
                <w:szCs w:val="22"/>
              </w:rPr>
              <w:t xml:space="preserve"> </w:t>
            </w:r>
            <w:proofErr w:type="spellStart"/>
            <w:r>
              <w:rPr>
                <w:sz w:val="22"/>
                <w:szCs w:val="22"/>
              </w:rPr>
              <w:t>iegūti</w:t>
            </w:r>
            <w:proofErr w:type="spellEnd"/>
            <w:r>
              <w:rPr>
                <w:sz w:val="22"/>
                <w:szCs w:val="22"/>
              </w:rPr>
              <w:t xml:space="preserve"> </w:t>
            </w:r>
            <w:proofErr w:type="spellStart"/>
            <w:r>
              <w:rPr>
                <w:sz w:val="22"/>
                <w:szCs w:val="22"/>
              </w:rPr>
              <w:t>balstoties</w:t>
            </w:r>
            <w:proofErr w:type="spellEnd"/>
            <w:r>
              <w:rPr>
                <w:sz w:val="22"/>
                <w:szCs w:val="22"/>
              </w:rPr>
              <w:t xml:space="preserve"> </w:t>
            </w:r>
            <w:proofErr w:type="spellStart"/>
            <w:r>
              <w:rPr>
                <w:sz w:val="22"/>
                <w:szCs w:val="22"/>
              </w:rPr>
              <w:t>uz</w:t>
            </w:r>
            <w:proofErr w:type="spellEnd"/>
            <w:r>
              <w:rPr>
                <w:sz w:val="22"/>
                <w:szCs w:val="22"/>
              </w:rPr>
              <w:t xml:space="preserve"> </w:t>
            </w:r>
            <w:r w:rsidRPr="001A0CC7">
              <w:rPr>
                <w:i/>
                <w:sz w:val="22"/>
                <w:szCs w:val="22"/>
              </w:rPr>
              <w:t>ad hoc</w:t>
            </w:r>
            <w:r>
              <w:rPr>
                <w:sz w:val="22"/>
                <w:szCs w:val="22"/>
              </w:rPr>
              <w:t xml:space="preserve"> </w:t>
            </w:r>
            <w:proofErr w:type="spellStart"/>
            <w:r>
              <w:rPr>
                <w:sz w:val="22"/>
                <w:szCs w:val="22"/>
              </w:rPr>
              <w:t>datu</w:t>
            </w:r>
            <w:proofErr w:type="spellEnd"/>
            <w:r>
              <w:rPr>
                <w:sz w:val="22"/>
                <w:szCs w:val="22"/>
              </w:rPr>
              <w:t xml:space="preserve"> </w:t>
            </w:r>
            <w:proofErr w:type="spellStart"/>
            <w:r>
              <w:rPr>
                <w:sz w:val="22"/>
                <w:szCs w:val="22"/>
              </w:rPr>
              <w:t>vākšanas</w:t>
            </w:r>
            <w:proofErr w:type="spellEnd"/>
            <w:r>
              <w:rPr>
                <w:sz w:val="22"/>
                <w:szCs w:val="22"/>
              </w:rPr>
              <w:t xml:space="preserve"> </w:t>
            </w:r>
            <w:proofErr w:type="spellStart"/>
            <w:r>
              <w:rPr>
                <w:sz w:val="22"/>
                <w:szCs w:val="22"/>
              </w:rPr>
              <w:t>principa</w:t>
            </w:r>
            <w:proofErr w:type="spellEnd"/>
            <w:r>
              <w:rPr>
                <w:sz w:val="22"/>
                <w:szCs w:val="22"/>
              </w:rPr>
              <w:t xml:space="preserve">, </w:t>
            </w:r>
            <w:proofErr w:type="spellStart"/>
            <w:r>
              <w:rPr>
                <w:sz w:val="22"/>
                <w:szCs w:val="22"/>
              </w:rPr>
              <w:t>vēl</w:t>
            </w:r>
            <w:proofErr w:type="spellEnd"/>
            <w:r>
              <w:rPr>
                <w:sz w:val="22"/>
                <w:szCs w:val="22"/>
              </w:rPr>
              <w:t xml:space="preserve"> </w:t>
            </w:r>
            <w:proofErr w:type="spellStart"/>
            <w:r>
              <w:rPr>
                <w:sz w:val="22"/>
                <w:szCs w:val="22"/>
              </w:rPr>
              <w:t>aizvien</w:t>
            </w:r>
            <w:proofErr w:type="spellEnd"/>
            <w:r>
              <w:rPr>
                <w:sz w:val="22"/>
                <w:szCs w:val="22"/>
              </w:rPr>
              <w:t xml:space="preserve"> </w:t>
            </w:r>
            <w:proofErr w:type="spellStart"/>
            <w:r>
              <w:rPr>
                <w:sz w:val="22"/>
                <w:szCs w:val="22"/>
              </w:rPr>
              <w:t>pastāv</w:t>
            </w:r>
            <w:proofErr w:type="spellEnd"/>
            <w:r>
              <w:rPr>
                <w:sz w:val="22"/>
                <w:szCs w:val="22"/>
              </w:rPr>
              <w:t xml:space="preserve"> </w:t>
            </w:r>
            <w:proofErr w:type="spellStart"/>
            <w:r>
              <w:rPr>
                <w:sz w:val="22"/>
                <w:szCs w:val="22"/>
              </w:rPr>
              <w:t>problēma</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dažu</w:t>
            </w:r>
            <w:proofErr w:type="spellEnd"/>
            <w:r>
              <w:rPr>
                <w:sz w:val="22"/>
                <w:szCs w:val="22"/>
              </w:rPr>
              <w:t xml:space="preserve"> </w:t>
            </w:r>
            <w:proofErr w:type="spellStart"/>
            <w:r>
              <w:rPr>
                <w:sz w:val="22"/>
                <w:szCs w:val="22"/>
              </w:rPr>
              <w:t>definīciju</w:t>
            </w:r>
            <w:proofErr w:type="spellEnd"/>
            <w:r>
              <w:rPr>
                <w:sz w:val="22"/>
                <w:szCs w:val="22"/>
              </w:rPr>
              <w:t xml:space="preserve"> </w:t>
            </w:r>
            <w:proofErr w:type="spellStart"/>
            <w:r>
              <w:rPr>
                <w:sz w:val="22"/>
                <w:szCs w:val="22"/>
              </w:rPr>
              <w:t>harmonizēšanu</w:t>
            </w:r>
            <w:proofErr w:type="spellEnd"/>
            <w:r>
              <w:rPr>
                <w:sz w:val="22"/>
                <w:szCs w:val="22"/>
              </w:rPr>
              <w:t xml:space="preserve">, </w:t>
            </w:r>
            <w:proofErr w:type="spellStart"/>
            <w:r>
              <w:rPr>
                <w:sz w:val="22"/>
                <w:szCs w:val="22"/>
              </w:rPr>
              <w:t>kā</w:t>
            </w:r>
            <w:proofErr w:type="spellEnd"/>
            <w:r>
              <w:rPr>
                <w:sz w:val="22"/>
                <w:szCs w:val="22"/>
              </w:rPr>
              <w:t xml:space="preserve"> </w:t>
            </w:r>
            <w:proofErr w:type="spellStart"/>
            <w:r>
              <w:rPr>
                <w:sz w:val="22"/>
                <w:szCs w:val="22"/>
              </w:rPr>
              <w:t>arī</w:t>
            </w:r>
            <w:proofErr w:type="spellEnd"/>
            <w:r>
              <w:rPr>
                <w:sz w:val="22"/>
                <w:szCs w:val="22"/>
              </w:rPr>
              <w:t xml:space="preserve"> </w:t>
            </w:r>
            <w:proofErr w:type="spellStart"/>
            <w:r>
              <w:rPr>
                <w:sz w:val="22"/>
                <w:szCs w:val="22"/>
              </w:rPr>
              <w:t>iztrūkst</w:t>
            </w:r>
            <w:proofErr w:type="spellEnd"/>
            <w:r>
              <w:rPr>
                <w:sz w:val="22"/>
                <w:szCs w:val="22"/>
              </w:rPr>
              <w:t xml:space="preserve"> </w:t>
            </w:r>
            <w:proofErr w:type="spellStart"/>
            <w:r>
              <w:rPr>
                <w:sz w:val="22"/>
                <w:szCs w:val="22"/>
              </w:rPr>
              <w:t>dati</w:t>
            </w:r>
            <w:proofErr w:type="spellEnd"/>
            <w:r>
              <w:rPr>
                <w:sz w:val="22"/>
                <w:szCs w:val="22"/>
              </w:rPr>
              <w:t xml:space="preserve"> </w:t>
            </w:r>
            <w:proofErr w:type="spellStart"/>
            <w:r>
              <w:rPr>
                <w:sz w:val="22"/>
                <w:szCs w:val="22"/>
              </w:rPr>
              <w:t>dažās</w:t>
            </w:r>
            <w:proofErr w:type="spellEnd"/>
            <w:r>
              <w:rPr>
                <w:sz w:val="22"/>
                <w:szCs w:val="22"/>
              </w:rPr>
              <w:t xml:space="preserve"> </w:t>
            </w:r>
            <w:proofErr w:type="spellStart"/>
            <w:r>
              <w:rPr>
                <w:sz w:val="22"/>
                <w:szCs w:val="22"/>
              </w:rPr>
              <w:t>uzņēmējdarbības</w:t>
            </w:r>
            <w:proofErr w:type="spellEnd"/>
            <w:r>
              <w:rPr>
                <w:sz w:val="22"/>
                <w:szCs w:val="22"/>
              </w:rPr>
              <w:t xml:space="preserve"> </w:t>
            </w:r>
            <w:proofErr w:type="spellStart"/>
            <w:r>
              <w:rPr>
                <w:sz w:val="22"/>
                <w:szCs w:val="22"/>
              </w:rPr>
              <w:t>jomās</w:t>
            </w:r>
            <w:proofErr w:type="spellEnd"/>
            <w:r>
              <w:rPr>
                <w:sz w:val="22"/>
                <w:szCs w:val="22"/>
              </w:rPr>
              <w:t xml:space="preserve"> (</w:t>
            </w:r>
            <w:proofErr w:type="spellStart"/>
            <w:r>
              <w:rPr>
                <w:sz w:val="22"/>
                <w:szCs w:val="22"/>
              </w:rPr>
              <w:t>piem</w:t>
            </w:r>
            <w:proofErr w:type="spellEnd"/>
            <w:r>
              <w:rPr>
                <w:sz w:val="22"/>
                <w:szCs w:val="22"/>
              </w:rPr>
              <w:t>. “</w:t>
            </w:r>
            <w:proofErr w:type="spellStart"/>
            <w:proofErr w:type="gramStart"/>
            <w:r>
              <w:rPr>
                <w:sz w:val="22"/>
                <w:szCs w:val="22"/>
              </w:rPr>
              <w:t>pieeja</w:t>
            </w:r>
            <w:proofErr w:type="spellEnd"/>
            <w:proofErr w:type="gramEnd"/>
            <w:r>
              <w:rPr>
                <w:sz w:val="22"/>
                <w:szCs w:val="22"/>
              </w:rPr>
              <w:t xml:space="preserve"> </w:t>
            </w:r>
            <w:proofErr w:type="spellStart"/>
            <w:r>
              <w:rPr>
                <w:sz w:val="22"/>
                <w:szCs w:val="22"/>
              </w:rPr>
              <w:t>finansējumam</w:t>
            </w:r>
            <w:proofErr w:type="spellEnd"/>
            <w:r>
              <w:rPr>
                <w:sz w:val="22"/>
                <w:szCs w:val="22"/>
              </w:rPr>
              <w:t xml:space="preserve">” </w:t>
            </w:r>
            <w:proofErr w:type="spellStart"/>
            <w:r>
              <w:rPr>
                <w:sz w:val="22"/>
                <w:szCs w:val="22"/>
              </w:rPr>
              <w:t>attiecībā</w:t>
            </w:r>
            <w:proofErr w:type="spellEnd"/>
            <w:r>
              <w:rPr>
                <w:sz w:val="22"/>
                <w:szCs w:val="22"/>
              </w:rPr>
              <w:t xml:space="preserve"> </w:t>
            </w:r>
            <w:proofErr w:type="spellStart"/>
            <w:r>
              <w:rPr>
                <w:sz w:val="22"/>
                <w:szCs w:val="22"/>
              </w:rPr>
              <w:t>uz</w:t>
            </w:r>
            <w:proofErr w:type="spellEnd"/>
            <w:r>
              <w:rPr>
                <w:sz w:val="22"/>
                <w:szCs w:val="22"/>
              </w:rPr>
              <w:t xml:space="preserve"> </w:t>
            </w:r>
            <w:proofErr w:type="spellStart"/>
            <w:r>
              <w:rPr>
                <w:sz w:val="22"/>
                <w:szCs w:val="22"/>
              </w:rPr>
              <w:t>uzņēmējdarbību</w:t>
            </w:r>
            <w:proofErr w:type="spellEnd"/>
            <w:r>
              <w:rPr>
                <w:sz w:val="22"/>
                <w:szCs w:val="22"/>
              </w:rPr>
              <w:t xml:space="preserve"> un </w:t>
            </w:r>
            <w:proofErr w:type="spellStart"/>
            <w:r>
              <w:rPr>
                <w:sz w:val="22"/>
                <w:szCs w:val="22"/>
              </w:rPr>
              <w:t>jauno</w:t>
            </w:r>
            <w:proofErr w:type="spellEnd"/>
            <w:r>
              <w:rPr>
                <w:sz w:val="22"/>
                <w:szCs w:val="22"/>
              </w:rPr>
              <w:t xml:space="preserve"> </w:t>
            </w:r>
            <w:proofErr w:type="spellStart"/>
            <w:r>
              <w:rPr>
                <w:sz w:val="22"/>
                <w:szCs w:val="22"/>
              </w:rPr>
              <w:t>uzņēmēju</w:t>
            </w:r>
            <w:proofErr w:type="spellEnd"/>
            <w:r>
              <w:rPr>
                <w:sz w:val="22"/>
                <w:szCs w:val="22"/>
              </w:rPr>
              <w:t>).</w:t>
            </w:r>
          </w:p>
        </w:tc>
      </w:tr>
      <w:tr w:rsidR="002A079D" w:rsidRPr="004E2632" w:rsidTr="00615412">
        <w:tc>
          <w:tcPr>
            <w:tcW w:w="805" w:type="dxa"/>
          </w:tcPr>
          <w:p w:rsidR="002A079D" w:rsidRPr="004E2632" w:rsidRDefault="002A079D" w:rsidP="00615412">
            <w:pPr>
              <w:rPr>
                <w:sz w:val="22"/>
                <w:szCs w:val="22"/>
              </w:rPr>
            </w:pPr>
            <w:r>
              <w:rPr>
                <w:sz w:val="22"/>
                <w:szCs w:val="22"/>
              </w:rPr>
              <w:lastRenderedPageBreak/>
              <w:t>20.</w:t>
            </w:r>
          </w:p>
        </w:tc>
        <w:tc>
          <w:tcPr>
            <w:tcW w:w="2171" w:type="dxa"/>
          </w:tcPr>
          <w:p w:rsidR="002A079D" w:rsidRPr="004E2632" w:rsidRDefault="002A079D" w:rsidP="00615412">
            <w:pPr>
              <w:rPr>
                <w:sz w:val="22"/>
                <w:szCs w:val="22"/>
              </w:rPr>
            </w:pPr>
            <w:r>
              <w:rPr>
                <w:sz w:val="22"/>
                <w:szCs w:val="22"/>
              </w:rPr>
              <w:t>06.-08.12.2010</w:t>
            </w:r>
            <w:r w:rsidRPr="004E2632">
              <w:rPr>
                <w:sz w:val="22"/>
                <w:szCs w:val="22"/>
              </w:rPr>
              <w:t xml:space="preserve">. </w:t>
            </w:r>
            <w:proofErr w:type="spellStart"/>
            <w:r w:rsidRPr="004E2632">
              <w:rPr>
                <w:sz w:val="22"/>
                <w:szCs w:val="22"/>
              </w:rPr>
              <w:t>Parīze</w:t>
            </w:r>
            <w:proofErr w:type="spellEnd"/>
          </w:p>
        </w:tc>
        <w:tc>
          <w:tcPr>
            <w:tcW w:w="2417" w:type="dxa"/>
          </w:tcPr>
          <w:p w:rsidR="002A079D" w:rsidRPr="004E2632" w:rsidRDefault="002A079D" w:rsidP="00615412">
            <w:pPr>
              <w:rPr>
                <w:sz w:val="22"/>
                <w:szCs w:val="22"/>
              </w:rPr>
            </w:pPr>
            <w:r>
              <w:rPr>
                <w:sz w:val="22"/>
                <w:szCs w:val="22"/>
              </w:rPr>
              <w:t xml:space="preserve">OECD </w:t>
            </w:r>
            <w:proofErr w:type="spellStart"/>
            <w:r>
              <w:rPr>
                <w:sz w:val="22"/>
                <w:szCs w:val="22"/>
              </w:rPr>
              <w:t>Austrumeiropas</w:t>
            </w:r>
            <w:proofErr w:type="spellEnd"/>
            <w:r>
              <w:rPr>
                <w:sz w:val="22"/>
                <w:szCs w:val="22"/>
              </w:rPr>
              <w:t xml:space="preserve"> un </w:t>
            </w:r>
            <w:proofErr w:type="spellStart"/>
            <w:r>
              <w:rPr>
                <w:sz w:val="22"/>
                <w:szCs w:val="22"/>
              </w:rPr>
              <w:t>Centrālāzijas</w:t>
            </w:r>
            <w:proofErr w:type="spellEnd"/>
            <w:r>
              <w:rPr>
                <w:sz w:val="22"/>
                <w:szCs w:val="22"/>
              </w:rPr>
              <w:t xml:space="preserve"> </w:t>
            </w:r>
            <w:proofErr w:type="spellStart"/>
            <w:r>
              <w:rPr>
                <w:sz w:val="22"/>
                <w:szCs w:val="22"/>
              </w:rPr>
              <w:t>pretkorupcijas</w:t>
            </w:r>
            <w:proofErr w:type="spellEnd"/>
            <w:r>
              <w:rPr>
                <w:sz w:val="22"/>
                <w:szCs w:val="22"/>
              </w:rPr>
              <w:t xml:space="preserve"> </w:t>
            </w:r>
            <w:proofErr w:type="spellStart"/>
            <w:r>
              <w:rPr>
                <w:sz w:val="22"/>
                <w:szCs w:val="22"/>
              </w:rPr>
              <w:t>tīkla</w:t>
            </w:r>
            <w:proofErr w:type="spellEnd"/>
            <w:r>
              <w:rPr>
                <w:sz w:val="22"/>
                <w:szCs w:val="22"/>
              </w:rPr>
              <w:t xml:space="preserve"> </w:t>
            </w:r>
            <w:proofErr w:type="spellStart"/>
            <w:r>
              <w:rPr>
                <w:sz w:val="22"/>
                <w:szCs w:val="22"/>
              </w:rPr>
              <w:t>sanāksme</w:t>
            </w:r>
            <w:proofErr w:type="spellEnd"/>
            <w:r w:rsidRPr="004E2632">
              <w:rPr>
                <w:sz w:val="22"/>
                <w:szCs w:val="22"/>
              </w:rPr>
              <w:t xml:space="preserve"> </w:t>
            </w:r>
          </w:p>
        </w:tc>
        <w:tc>
          <w:tcPr>
            <w:tcW w:w="2551" w:type="dxa"/>
          </w:tcPr>
          <w:p w:rsidR="002A079D" w:rsidRPr="004E2632" w:rsidRDefault="002A079D" w:rsidP="00615412">
            <w:pPr>
              <w:rPr>
                <w:sz w:val="22"/>
                <w:szCs w:val="22"/>
              </w:rPr>
            </w:pPr>
            <w:proofErr w:type="spellStart"/>
            <w:r w:rsidRPr="004E2632">
              <w:rPr>
                <w:color w:val="000000"/>
                <w:sz w:val="22"/>
                <w:szCs w:val="22"/>
              </w:rPr>
              <w:t>Korupcijas</w:t>
            </w:r>
            <w:proofErr w:type="spellEnd"/>
            <w:r w:rsidRPr="004E2632">
              <w:rPr>
                <w:color w:val="000000"/>
                <w:sz w:val="22"/>
                <w:szCs w:val="22"/>
              </w:rPr>
              <w:t xml:space="preserve"> </w:t>
            </w:r>
            <w:proofErr w:type="spellStart"/>
            <w:r>
              <w:rPr>
                <w:color w:val="000000"/>
                <w:sz w:val="22"/>
                <w:szCs w:val="22"/>
              </w:rPr>
              <w:t>novēršanas</w:t>
            </w:r>
            <w:proofErr w:type="spellEnd"/>
            <w:r>
              <w:rPr>
                <w:color w:val="000000"/>
                <w:sz w:val="22"/>
                <w:szCs w:val="22"/>
              </w:rPr>
              <w:t xml:space="preserve"> un </w:t>
            </w:r>
            <w:proofErr w:type="spellStart"/>
            <w:r>
              <w:rPr>
                <w:color w:val="000000"/>
                <w:sz w:val="22"/>
                <w:szCs w:val="22"/>
              </w:rPr>
              <w:t>a</w:t>
            </w:r>
            <w:r w:rsidRPr="004E2632">
              <w:rPr>
                <w:color w:val="000000"/>
                <w:sz w:val="22"/>
                <w:szCs w:val="22"/>
              </w:rPr>
              <w:t>pkarošanas</w:t>
            </w:r>
            <w:proofErr w:type="spellEnd"/>
            <w:r w:rsidRPr="004E2632">
              <w:rPr>
                <w:color w:val="000000"/>
                <w:sz w:val="22"/>
                <w:szCs w:val="22"/>
              </w:rPr>
              <w:t xml:space="preserve"> </w:t>
            </w:r>
            <w:proofErr w:type="spellStart"/>
            <w:r>
              <w:rPr>
                <w:color w:val="000000"/>
                <w:sz w:val="22"/>
                <w:szCs w:val="22"/>
              </w:rPr>
              <w:t>b</w:t>
            </w:r>
            <w:r w:rsidRPr="004E2632">
              <w:rPr>
                <w:color w:val="000000"/>
                <w:sz w:val="22"/>
                <w:szCs w:val="22"/>
              </w:rPr>
              <w:t>irojs</w:t>
            </w:r>
            <w:proofErr w:type="spellEnd"/>
          </w:p>
        </w:tc>
        <w:tc>
          <w:tcPr>
            <w:tcW w:w="2631" w:type="dxa"/>
          </w:tcPr>
          <w:p w:rsidR="002A079D" w:rsidRPr="004E2632" w:rsidRDefault="002A079D" w:rsidP="00615412">
            <w:pPr>
              <w:rPr>
                <w:sz w:val="22"/>
                <w:szCs w:val="22"/>
              </w:rPr>
            </w:pPr>
            <w:proofErr w:type="spellStart"/>
            <w:r>
              <w:rPr>
                <w:bCs/>
                <w:sz w:val="22"/>
                <w:szCs w:val="22"/>
              </w:rPr>
              <w:t>Dalība</w:t>
            </w:r>
            <w:proofErr w:type="spellEnd"/>
            <w:r>
              <w:rPr>
                <w:bCs/>
                <w:sz w:val="22"/>
                <w:szCs w:val="22"/>
              </w:rPr>
              <w:t xml:space="preserve"> </w:t>
            </w:r>
            <w:proofErr w:type="spellStart"/>
            <w:r>
              <w:rPr>
                <w:bCs/>
                <w:sz w:val="22"/>
                <w:szCs w:val="22"/>
              </w:rPr>
              <w:t>Ukrainas</w:t>
            </w:r>
            <w:proofErr w:type="spellEnd"/>
            <w:r>
              <w:rPr>
                <w:bCs/>
                <w:sz w:val="22"/>
                <w:szCs w:val="22"/>
              </w:rPr>
              <w:t xml:space="preserve"> </w:t>
            </w:r>
            <w:proofErr w:type="spellStart"/>
            <w:r>
              <w:rPr>
                <w:bCs/>
                <w:sz w:val="22"/>
                <w:szCs w:val="22"/>
              </w:rPr>
              <w:t>otrās</w:t>
            </w:r>
            <w:proofErr w:type="spellEnd"/>
            <w:r>
              <w:rPr>
                <w:bCs/>
                <w:sz w:val="22"/>
                <w:szCs w:val="22"/>
              </w:rPr>
              <w:t xml:space="preserve"> </w:t>
            </w:r>
            <w:proofErr w:type="spellStart"/>
            <w:r>
              <w:rPr>
                <w:bCs/>
                <w:sz w:val="22"/>
                <w:szCs w:val="22"/>
              </w:rPr>
              <w:t>novērtēšanas</w:t>
            </w:r>
            <w:proofErr w:type="spellEnd"/>
            <w:r>
              <w:rPr>
                <w:bCs/>
                <w:sz w:val="22"/>
                <w:szCs w:val="22"/>
              </w:rPr>
              <w:t xml:space="preserve"> </w:t>
            </w:r>
            <w:proofErr w:type="spellStart"/>
            <w:r>
              <w:rPr>
                <w:bCs/>
                <w:sz w:val="22"/>
                <w:szCs w:val="22"/>
              </w:rPr>
              <w:t>kārtas</w:t>
            </w:r>
            <w:proofErr w:type="spellEnd"/>
            <w:r>
              <w:rPr>
                <w:bCs/>
                <w:sz w:val="22"/>
                <w:szCs w:val="22"/>
              </w:rPr>
              <w:t xml:space="preserve"> </w:t>
            </w:r>
            <w:proofErr w:type="spellStart"/>
            <w:r>
              <w:rPr>
                <w:bCs/>
                <w:sz w:val="22"/>
                <w:szCs w:val="22"/>
              </w:rPr>
              <w:t>ziņojuma</w:t>
            </w:r>
            <w:proofErr w:type="spellEnd"/>
            <w:r>
              <w:rPr>
                <w:bCs/>
                <w:sz w:val="22"/>
                <w:szCs w:val="22"/>
              </w:rPr>
              <w:t xml:space="preserve"> </w:t>
            </w:r>
            <w:proofErr w:type="spellStart"/>
            <w:r>
              <w:rPr>
                <w:bCs/>
                <w:sz w:val="22"/>
                <w:szCs w:val="22"/>
              </w:rPr>
              <w:t>izstrādē</w:t>
            </w:r>
            <w:proofErr w:type="spellEnd"/>
            <w:r>
              <w:rPr>
                <w:bCs/>
                <w:sz w:val="22"/>
                <w:szCs w:val="22"/>
              </w:rPr>
              <w:t xml:space="preserve"> un </w:t>
            </w:r>
            <w:proofErr w:type="spellStart"/>
            <w:r>
              <w:rPr>
                <w:bCs/>
                <w:sz w:val="22"/>
                <w:szCs w:val="22"/>
              </w:rPr>
              <w:t>pieņemšanā</w:t>
            </w:r>
            <w:proofErr w:type="spellEnd"/>
            <w:r w:rsidRPr="004E2632">
              <w:rPr>
                <w:bCs/>
                <w:sz w:val="22"/>
                <w:szCs w:val="22"/>
              </w:rPr>
              <w:t xml:space="preserve"> </w:t>
            </w:r>
          </w:p>
        </w:tc>
        <w:tc>
          <w:tcPr>
            <w:tcW w:w="3599" w:type="dxa"/>
          </w:tcPr>
          <w:p w:rsidR="002A079D" w:rsidRPr="00887E15" w:rsidRDefault="002A079D" w:rsidP="00615412">
            <w:pPr>
              <w:rPr>
                <w:sz w:val="22"/>
                <w:szCs w:val="22"/>
              </w:rPr>
            </w:pPr>
            <w:proofErr w:type="spellStart"/>
            <w:r>
              <w:rPr>
                <w:sz w:val="22"/>
                <w:szCs w:val="22"/>
              </w:rPr>
              <w:t>Sanāksmē</w:t>
            </w:r>
            <w:proofErr w:type="spellEnd"/>
            <w:r>
              <w:rPr>
                <w:sz w:val="22"/>
                <w:szCs w:val="22"/>
              </w:rPr>
              <w:t xml:space="preserve"> </w:t>
            </w:r>
            <w:proofErr w:type="spellStart"/>
            <w:r w:rsidRPr="00887E15">
              <w:rPr>
                <w:sz w:val="22"/>
                <w:szCs w:val="22"/>
              </w:rPr>
              <w:t>tika</w:t>
            </w:r>
            <w:proofErr w:type="spellEnd"/>
            <w:r w:rsidRPr="00887E15">
              <w:rPr>
                <w:sz w:val="22"/>
                <w:szCs w:val="22"/>
              </w:rPr>
              <w:t xml:space="preserve"> </w:t>
            </w:r>
            <w:proofErr w:type="spellStart"/>
            <w:r w:rsidRPr="00887E15">
              <w:rPr>
                <w:sz w:val="22"/>
                <w:szCs w:val="22"/>
              </w:rPr>
              <w:t>pieņemts</w:t>
            </w:r>
            <w:proofErr w:type="spellEnd"/>
            <w:r w:rsidRPr="00887E15">
              <w:rPr>
                <w:sz w:val="22"/>
                <w:szCs w:val="22"/>
              </w:rPr>
              <w:t xml:space="preserve"> </w:t>
            </w:r>
            <w:proofErr w:type="spellStart"/>
            <w:r>
              <w:rPr>
                <w:sz w:val="22"/>
                <w:szCs w:val="22"/>
              </w:rPr>
              <w:t>Ukrainas</w:t>
            </w:r>
            <w:proofErr w:type="spellEnd"/>
            <w:r>
              <w:rPr>
                <w:sz w:val="22"/>
                <w:szCs w:val="22"/>
              </w:rPr>
              <w:t xml:space="preserve"> </w:t>
            </w:r>
            <w:proofErr w:type="spellStart"/>
            <w:r>
              <w:rPr>
                <w:sz w:val="22"/>
                <w:szCs w:val="22"/>
              </w:rPr>
              <w:t>otrās</w:t>
            </w:r>
            <w:proofErr w:type="spellEnd"/>
            <w:r>
              <w:rPr>
                <w:sz w:val="22"/>
                <w:szCs w:val="22"/>
              </w:rPr>
              <w:t xml:space="preserve"> </w:t>
            </w:r>
            <w:proofErr w:type="spellStart"/>
            <w:r>
              <w:rPr>
                <w:sz w:val="22"/>
                <w:szCs w:val="22"/>
              </w:rPr>
              <w:t>novērtēšanas</w:t>
            </w:r>
            <w:proofErr w:type="spellEnd"/>
            <w:r>
              <w:rPr>
                <w:sz w:val="22"/>
                <w:szCs w:val="22"/>
              </w:rPr>
              <w:t xml:space="preserve"> </w:t>
            </w:r>
            <w:proofErr w:type="spellStart"/>
            <w:r>
              <w:rPr>
                <w:sz w:val="22"/>
                <w:szCs w:val="22"/>
              </w:rPr>
              <w:t>kārtas</w:t>
            </w:r>
            <w:proofErr w:type="spellEnd"/>
            <w:r>
              <w:rPr>
                <w:sz w:val="22"/>
                <w:szCs w:val="22"/>
              </w:rPr>
              <w:t xml:space="preserve"> </w:t>
            </w:r>
            <w:proofErr w:type="spellStart"/>
            <w:r w:rsidRPr="00887E15">
              <w:rPr>
                <w:sz w:val="22"/>
                <w:szCs w:val="22"/>
              </w:rPr>
              <w:t>ziņojums</w:t>
            </w:r>
            <w:proofErr w:type="spellEnd"/>
            <w:r w:rsidRPr="00887E15">
              <w:rPr>
                <w:sz w:val="22"/>
                <w:szCs w:val="22"/>
              </w:rPr>
              <w:t xml:space="preserve"> un </w:t>
            </w:r>
            <w:proofErr w:type="spellStart"/>
            <w:r w:rsidRPr="00887E15">
              <w:rPr>
                <w:sz w:val="22"/>
                <w:szCs w:val="22"/>
              </w:rPr>
              <w:t>norādītās</w:t>
            </w:r>
            <w:proofErr w:type="spellEnd"/>
            <w:r w:rsidRPr="00887E15">
              <w:rPr>
                <w:sz w:val="22"/>
                <w:szCs w:val="22"/>
              </w:rPr>
              <w:t xml:space="preserve"> </w:t>
            </w:r>
            <w:proofErr w:type="spellStart"/>
            <w:r w:rsidRPr="00887E15">
              <w:rPr>
                <w:sz w:val="22"/>
                <w:szCs w:val="22"/>
              </w:rPr>
              <w:t>rekomendācijas</w:t>
            </w:r>
            <w:proofErr w:type="spellEnd"/>
            <w:r w:rsidRPr="00887E15">
              <w:rPr>
                <w:sz w:val="22"/>
                <w:szCs w:val="22"/>
              </w:rPr>
              <w:t xml:space="preserve"> </w:t>
            </w:r>
            <w:proofErr w:type="spellStart"/>
            <w:r w:rsidRPr="00887E15">
              <w:rPr>
                <w:sz w:val="22"/>
                <w:szCs w:val="22"/>
              </w:rPr>
              <w:t>ņemtas</w:t>
            </w:r>
            <w:proofErr w:type="spellEnd"/>
            <w:r w:rsidRPr="00887E15">
              <w:rPr>
                <w:sz w:val="22"/>
                <w:szCs w:val="22"/>
              </w:rPr>
              <w:t xml:space="preserve"> </w:t>
            </w:r>
            <w:proofErr w:type="spellStart"/>
            <w:r w:rsidRPr="00887E15">
              <w:rPr>
                <w:sz w:val="22"/>
                <w:szCs w:val="22"/>
              </w:rPr>
              <w:t>vērā</w:t>
            </w:r>
            <w:proofErr w:type="spellEnd"/>
            <w:r>
              <w:rPr>
                <w:sz w:val="22"/>
                <w:szCs w:val="22"/>
              </w:rPr>
              <w:t>.</w:t>
            </w:r>
          </w:p>
        </w:tc>
      </w:tr>
      <w:tr w:rsidR="002A079D" w:rsidRPr="00FC2C6A" w:rsidTr="00615412">
        <w:tc>
          <w:tcPr>
            <w:tcW w:w="805" w:type="dxa"/>
          </w:tcPr>
          <w:p w:rsidR="002A079D" w:rsidRPr="004E2632" w:rsidRDefault="002A079D" w:rsidP="00615412">
            <w:pPr>
              <w:shd w:val="clear" w:color="auto" w:fill="FFFFFF"/>
              <w:spacing w:line="256" w:lineRule="exact"/>
              <w:ind w:left="14" w:right="155"/>
              <w:rPr>
                <w:color w:val="000000"/>
                <w:sz w:val="22"/>
                <w:szCs w:val="22"/>
              </w:rPr>
            </w:pPr>
            <w:r>
              <w:rPr>
                <w:color w:val="000000"/>
                <w:sz w:val="22"/>
                <w:szCs w:val="22"/>
              </w:rPr>
              <w:t>21.</w:t>
            </w:r>
          </w:p>
        </w:tc>
        <w:tc>
          <w:tcPr>
            <w:tcW w:w="2171" w:type="dxa"/>
            <w:shd w:val="clear" w:color="auto" w:fill="auto"/>
          </w:tcPr>
          <w:p w:rsidR="002A079D" w:rsidRDefault="002A079D" w:rsidP="00615412">
            <w:pPr>
              <w:shd w:val="clear" w:color="auto" w:fill="FFFFFF"/>
              <w:spacing w:line="256" w:lineRule="exact"/>
              <w:ind w:left="14" w:right="155"/>
              <w:rPr>
                <w:color w:val="000000"/>
                <w:sz w:val="22"/>
                <w:szCs w:val="22"/>
              </w:rPr>
            </w:pPr>
            <w:r>
              <w:rPr>
                <w:color w:val="000000"/>
                <w:sz w:val="22"/>
                <w:szCs w:val="22"/>
              </w:rPr>
              <w:t>13.-17.12.2010.</w:t>
            </w:r>
          </w:p>
          <w:p w:rsidR="002A079D" w:rsidRPr="004E2632" w:rsidRDefault="002A079D" w:rsidP="00615412">
            <w:pPr>
              <w:shd w:val="clear" w:color="auto" w:fill="FFFFFF"/>
              <w:spacing w:line="256" w:lineRule="exact"/>
              <w:ind w:left="14" w:right="155"/>
              <w:rPr>
                <w:color w:val="000000"/>
                <w:sz w:val="22"/>
                <w:szCs w:val="22"/>
              </w:rPr>
            </w:pPr>
            <w:proofErr w:type="spellStart"/>
            <w:r>
              <w:rPr>
                <w:color w:val="000000"/>
                <w:sz w:val="22"/>
                <w:szCs w:val="22"/>
              </w:rPr>
              <w:t>Parīze</w:t>
            </w:r>
            <w:proofErr w:type="spellEnd"/>
          </w:p>
        </w:tc>
        <w:tc>
          <w:tcPr>
            <w:tcW w:w="2417" w:type="dxa"/>
            <w:shd w:val="clear" w:color="auto" w:fill="auto"/>
          </w:tcPr>
          <w:p w:rsidR="002A079D" w:rsidRPr="004E2632" w:rsidRDefault="002A079D" w:rsidP="00615412">
            <w:pPr>
              <w:pStyle w:val="Default"/>
              <w:rPr>
                <w:sz w:val="22"/>
                <w:szCs w:val="22"/>
              </w:rPr>
            </w:pPr>
            <w:r>
              <w:rPr>
                <w:sz w:val="22"/>
                <w:szCs w:val="22"/>
              </w:rPr>
              <w:t>OECD Darba grupas par korupcijas novēršanu starptautiskajā uzņēmējdarbībā sanāksme</w:t>
            </w:r>
          </w:p>
        </w:tc>
        <w:tc>
          <w:tcPr>
            <w:tcW w:w="2551" w:type="dxa"/>
            <w:shd w:val="clear" w:color="auto" w:fill="auto"/>
          </w:tcPr>
          <w:p w:rsidR="002A079D" w:rsidRPr="008F46EB" w:rsidRDefault="002A079D" w:rsidP="00615412">
            <w:pPr>
              <w:shd w:val="clear" w:color="auto" w:fill="FFFFFF"/>
              <w:spacing w:line="263" w:lineRule="exact"/>
              <w:ind w:right="612" w:firstLine="4"/>
              <w:rPr>
                <w:color w:val="000000"/>
                <w:sz w:val="22"/>
                <w:szCs w:val="22"/>
                <w:lang w:val="lv-LV"/>
              </w:rPr>
            </w:pPr>
            <w:proofErr w:type="spellStart"/>
            <w:r>
              <w:rPr>
                <w:color w:val="000000"/>
                <w:sz w:val="22"/>
                <w:szCs w:val="22"/>
              </w:rPr>
              <w:t>Korupcijas</w:t>
            </w:r>
            <w:proofErr w:type="spellEnd"/>
            <w:r>
              <w:rPr>
                <w:color w:val="000000"/>
                <w:sz w:val="22"/>
                <w:szCs w:val="22"/>
              </w:rPr>
              <w:t xml:space="preserve"> </w:t>
            </w:r>
            <w:proofErr w:type="spellStart"/>
            <w:r>
              <w:rPr>
                <w:color w:val="000000"/>
                <w:sz w:val="22"/>
                <w:szCs w:val="22"/>
              </w:rPr>
              <w:t>novēršanas</w:t>
            </w:r>
            <w:proofErr w:type="spellEnd"/>
            <w:r>
              <w:rPr>
                <w:color w:val="000000"/>
                <w:sz w:val="22"/>
                <w:szCs w:val="22"/>
              </w:rPr>
              <w:t xml:space="preserve"> un </w:t>
            </w:r>
            <w:proofErr w:type="spellStart"/>
            <w:r>
              <w:rPr>
                <w:color w:val="000000"/>
                <w:sz w:val="22"/>
                <w:szCs w:val="22"/>
              </w:rPr>
              <w:t>a</w:t>
            </w:r>
            <w:r w:rsidRPr="004E2632">
              <w:rPr>
                <w:color w:val="000000"/>
                <w:sz w:val="22"/>
                <w:szCs w:val="22"/>
              </w:rPr>
              <w:t>pkarošanas</w:t>
            </w:r>
            <w:proofErr w:type="spellEnd"/>
            <w:r w:rsidRPr="004E2632">
              <w:rPr>
                <w:color w:val="000000"/>
                <w:sz w:val="22"/>
                <w:szCs w:val="22"/>
              </w:rPr>
              <w:t xml:space="preserve"> </w:t>
            </w:r>
            <w:proofErr w:type="spellStart"/>
            <w:r>
              <w:rPr>
                <w:color w:val="000000"/>
                <w:sz w:val="22"/>
                <w:szCs w:val="22"/>
              </w:rPr>
              <w:t>b</w:t>
            </w:r>
            <w:r w:rsidRPr="004E2632">
              <w:rPr>
                <w:color w:val="000000"/>
                <w:sz w:val="22"/>
                <w:szCs w:val="22"/>
              </w:rPr>
              <w:t>irojs</w:t>
            </w:r>
            <w:proofErr w:type="spellEnd"/>
            <w:r>
              <w:rPr>
                <w:color w:val="000000"/>
                <w:sz w:val="22"/>
                <w:szCs w:val="22"/>
              </w:rPr>
              <w:t xml:space="preserve"> un </w:t>
            </w:r>
            <w:proofErr w:type="spellStart"/>
            <w:r>
              <w:rPr>
                <w:color w:val="000000"/>
                <w:sz w:val="22"/>
                <w:szCs w:val="22"/>
              </w:rPr>
              <w:t>Tieslietu</w:t>
            </w:r>
            <w:proofErr w:type="spellEnd"/>
            <w:r>
              <w:rPr>
                <w:color w:val="000000"/>
                <w:sz w:val="22"/>
                <w:szCs w:val="22"/>
              </w:rPr>
              <w:t xml:space="preserve"> </w:t>
            </w:r>
            <w:proofErr w:type="spellStart"/>
            <w:r>
              <w:rPr>
                <w:color w:val="000000"/>
                <w:sz w:val="22"/>
                <w:szCs w:val="22"/>
              </w:rPr>
              <w:t>ministrija</w:t>
            </w:r>
            <w:proofErr w:type="spellEnd"/>
          </w:p>
        </w:tc>
        <w:tc>
          <w:tcPr>
            <w:tcW w:w="2631" w:type="dxa"/>
            <w:shd w:val="clear" w:color="auto" w:fill="auto"/>
          </w:tcPr>
          <w:p w:rsidR="002A079D" w:rsidRPr="008F46EB" w:rsidRDefault="002A079D" w:rsidP="00615412">
            <w:pPr>
              <w:shd w:val="clear" w:color="auto" w:fill="FFFFFF"/>
              <w:rPr>
                <w:color w:val="000000"/>
                <w:sz w:val="22"/>
                <w:szCs w:val="22"/>
                <w:lang w:val="lv-LV"/>
              </w:rPr>
            </w:pPr>
            <w:r>
              <w:rPr>
                <w:color w:val="000000"/>
                <w:sz w:val="22"/>
                <w:szCs w:val="22"/>
                <w:lang w:val="lv-LV"/>
              </w:rPr>
              <w:t>KNAB pārstāvis informēja darba grupas locekļus par pretkorupcijas politikas ieviešanas rezultātiem Latvijā kopš KNAB darbības uzsākšanas. Tieslietu ministrijas pārstāvis apliecināja Latvijas ieinteresētību kļūt par Darba grupas locekli</w:t>
            </w:r>
          </w:p>
        </w:tc>
        <w:tc>
          <w:tcPr>
            <w:tcW w:w="3599" w:type="dxa"/>
            <w:shd w:val="clear" w:color="auto" w:fill="auto"/>
          </w:tcPr>
          <w:p w:rsidR="002A079D" w:rsidRPr="008F46EB" w:rsidRDefault="002A079D" w:rsidP="00615412">
            <w:pPr>
              <w:shd w:val="clear" w:color="auto" w:fill="FFFFFF"/>
              <w:spacing w:line="259" w:lineRule="exact"/>
              <w:ind w:left="4" w:right="108"/>
              <w:rPr>
                <w:color w:val="000000"/>
                <w:sz w:val="22"/>
                <w:szCs w:val="22"/>
                <w:lang w:val="lv-LV"/>
              </w:rPr>
            </w:pPr>
            <w:r>
              <w:rPr>
                <w:color w:val="000000"/>
                <w:sz w:val="22"/>
                <w:szCs w:val="22"/>
                <w:lang w:val="lv-LV"/>
              </w:rPr>
              <w:t>Jautājums par Latvijas iespējamo dalību darba grupā pēc 2010.gada decembra nav skatīts. 2011.gada otrajā pusgadā jāsagatavo aktualizēta informācija (ne-papīrs) ES dalībvalstīm, uzsverot Latvijas pieredzi koruptīvu noziedzīgu nodarījumu izmeklēšanā, kurā iesaistīti ārvalstu uzņēmēji, un normatīvo aktu atbilstību OECD Konvencijas par ārvalstu amatpersonu kukuļošanas apkarošanu starptautiskajos biznesa darījumos nosacījumiem.</w:t>
            </w:r>
          </w:p>
        </w:tc>
      </w:tr>
      <w:tr w:rsidR="002A079D" w:rsidRPr="00FC2C6A" w:rsidTr="00615412">
        <w:tc>
          <w:tcPr>
            <w:tcW w:w="805" w:type="dxa"/>
          </w:tcPr>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22.</w:t>
            </w:r>
          </w:p>
        </w:tc>
        <w:tc>
          <w:tcPr>
            <w:tcW w:w="2171"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13.-14.01.2011.</w:t>
            </w:r>
          </w:p>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Parīze</w:t>
            </w:r>
          </w:p>
        </w:tc>
        <w:tc>
          <w:tcPr>
            <w:tcW w:w="2417" w:type="dxa"/>
          </w:tcPr>
          <w:p w:rsidR="002A079D"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mācību</w:t>
            </w:r>
            <w:proofErr w:type="spellEnd"/>
            <w:r>
              <w:rPr>
                <w:color w:val="000000"/>
                <w:sz w:val="22"/>
                <w:szCs w:val="22"/>
              </w:rPr>
              <w:t xml:space="preserve"> </w:t>
            </w:r>
            <w:proofErr w:type="spellStart"/>
            <w:r>
              <w:rPr>
                <w:color w:val="000000"/>
                <w:sz w:val="22"/>
                <w:szCs w:val="22"/>
              </w:rPr>
              <w:t>vides</w:t>
            </w:r>
            <w:proofErr w:type="spellEnd"/>
            <w:r>
              <w:rPr>
                <w:color w:val="000000"/>
                <w:sz w:val="22"/>
                <w:szCs w:val="22"/>
              </w:rPr>
              <w:t xml:space="preserve"> </w:t>
            </w:r>
            <w:proofErr w:type="spellStart"/>
            <w:r>
              <w:rPr>
                <w:color w:val="000000"/>
                <w:sz w:val="22"/>
                <w:szCs w:val="22"/>
              </w:rPr>
              <w:t>pētījuma</w:t>
            </w:r>
            <w:proofErr w:type="spellEnd"/>
            <w:r>
              <w:rPr>
                <w:color w:val="000000"/>
                <w:sz w:val="22"/>
                <w:szCs w:val="22"/>
              </w:rPr>
              <w:t xml:space="preserve"> (TALIS) </w:t>
            </w:r>
            <w:proofErr w:type="spellStart"/>
            <w:r>
              <w:rPr>
                <w:color w:val="000000"/>
                <w:sz w:val="22"/>
                <w:szCs w:val="22"/>
              </w:rPr>
              <w:t>dalībvalstu</w:t>
            </w:r>
            <w:proofErr w:type="spellEnd"/>
            <w:r>
              <w:rPr>
                <w:color w:val="000000"/>
                <w:sz w:val="22"/>
                <w:szCs w:val="22"/>
              </w:rPr>
              <w:t xml:space="preserve"> </w:t>
            </w:r>
            <w:proofErr w:type="spellStart"/>
            <w:r>
              <w:rPr>
                <w:color w:val="000000"/>
                <w:sz w:val="22"/>
                <w:szCs w:val="22"/>
              </w:rPr>
              <w:t>valdes</w:t>
            </w:r>
            <w:proofErr w:type="spellEnd"/>
            <w:r>
              <w:rPr>
                <w:color w:val="000000"/>
                <w:sz w:val="22"/>
                <w:szCs w:val="22"/>
              </w:rPr>
              <w:t xml:space="preserve"> </w:t>
            </w:r>
            <w:proofErr w:type="spellStart"/>
            <w:r>
              <w:rPr>
                <w:color w:val="000000"/>
                <w:sz w:val="22"/>
                <w:szCs w:val="22"/>
              </w:rPr>
              <w:t>sēde</w:t>
            </w:r>
            <w:proofErr w:type="spellEnd"/>
          </w:p>
        </w:tc>
        <w:tc>
          <w:tcPr>
            <w:tcW w:w="2551" w:type="dxa"/>
          </w:tcPr>
          <w:p w:rsidR="002A079D"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t>Valsts</w:t>
            </w:r>
            <w:proofErr w:type="spellEnd"/>
            <w:r>
              <w:rPr>
                <w:color w:val="000000"/>
                <w:sz w:val="22"/>
                <w:szCs w:val="22"/>
              </w:rPr>
              <w:t xml:space="preserve"> </w:t>
            </w:r>
            <w:proofErr w:type="spellStart"/>
            <w:r>
              <w:rPr>
                <w:color w:val="000000"/>
                <w:sz w:val="22"/>
                <w:szCs w:val="22"/>
              </w:rPr>
              <w:t>izglītības</w:t>
            </w:r>
            <w:proofErr w:type="spellEnd"/>
            <w:r>
              <w:rPr>
                <w:color w:val="000000"/>
                <w:sz w:val="22"/>
                <w:szCs w:val="22"/>
              </w:rPr>
              <w:t xml:space="preserve"> </w:t>
            </w:r>
            <w:proofErr w:type="spellStart"/>
            <w:r>
              <w:rPr>
                <w:color w:val="000000"/>
                <w:sz w:val="22"/>
                <w:szCs w:val="22"/>
              </w:rPr>
              <w:t>attīstības</w:t>
            </w:r>
            <w:proofErr w:type="spellEnd"/>
            <w:r>
              <w:rPr>
                <w:color w:val="000000"/>
                <w:sz w:val="22"/>
                <w:szCs w:val="22"/>
              </w:rPr>
              <w:t xml:space="preserve"> </w:t>
            </w:r>
            <w:proofErr w:type="spellStart"/>
            <w:r>
              <w:rPr>
                <w:color w:val="000000"/>
                <w:sz w:val="22"/>
                <w:szCs w:val="22"/>
              </w:rPr>
              <w:t>aģentūra</w:t>
            </w:r>
            <w:proofErr w:type="spellEnd"/>
          </w:p>
        </w:tc>
        <w:tc>
          <w:tcPr>
            <w:tcW w:w="2631" w:type="dxa"/>
          </w:tcPr>
          <w:p w:rsidR="002A079D" w:rsidRDefault="002A079D" w:rsidP="00615412">
            <w:pPr>
              <w:shd w:val="clear" w:color="auto" w:fill="FFFFFF"/>
              <w:rPr>
                <w:color w:val="000000"/>
                <w:sz w:val="22"/>
                <w:szCs w:val="22"/>
                <w:lang w:val="lv-LV"/>
              </w:rPr>
            </w:pPr>
            <w:r>
              <w:rPr>
                <w:color w:val="000000"/>
                <w:sz w:val="22"/>
                <w:szCs w:val="22"/>
              </w:rPr>
              <w:t xml:space="preserve">VIAA </w:t>
            </w:r>
            <w:proofErr w:type="spellStart"/>
            <w:r>
              <w:rPr>
                <w:color w:val="000000"/>
                <w:sz w:val="22"/>
                <w:szCs w:val="22"/>
              </w:rPr>
              <w:t>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diskusijās</w:t>
            </w:r>
            <w:proofErr w:type="spellEnd"/>
          </w:p>
        </w:tc>
        <w:tc>
          <w:tcPr>
            <w:tcW w:w="3599" w:type="dxa"/>
          </w:tcPr>
          <w:p w:rsidR="002A079D" w:rsidRDefault="002A079D" w:rsidP="00615412">
            <w:pPr>
              <w:shd w:val="clear" w:color="auto" w:fill="FFFFFF"/>
              <w:spacing w:line="259" w:lineRule="exact"/>
              <w:ind w:left="4" w:right="108"/>
              <w:rPr>
                <w:color w:val="000000"/>
                <w:sz w:val="22"/>
                <w:szCs w:val="22"/>
                <w:lang w:val="lv-LV"/>
              </w:rPr>
            </w:pPr>
            <w:r>
              <w:rPr>
                <w:color w:val="000000"/>
                <w:sz w:val="22"/>
                <w:szCs w:val="22"/>
                <w:lang w:val="lv-LV"/>
              </w:rPr>
              <w:t>Sanāksmē tika sniegta informācija par darbinieku izmaiņām OECD sekretariātā, stratēģiju izlases veidošanas metodikai pētījumu īstenošanai, aptauju izstrādes grafiku, nacionālo projektu vadītāju nominēšanu un lomu, kā arī pētījuma tehniskajiem standartiem.</w:t>
            </w:r>
          </w:p>
          <w:p w:rsidR="002A079D" w:rsidRDefault="002A079D" w:rsidP="00615412">
            <w:pPr>
              <w:shd w:val="clear" w:color="auto" w:fill="FFFFFF"/>
              <w:spacing w:line="259" w:lineRule="exact"/>
              <w:ind w:left="4" w:right="108"/>
              <w:rPr>
                <w:color w:val="000000"/>
                <w:sz w:val="22"/>
                <w:szCs w:val="22"/>
                <w:lang w:val="lv-LV"/>
              </w:rPr>
            </w:pPr>
            <w:r>
              <w:rPr>
                <w:color w:val="000000"/>
                <w:sz w:val="22"/>
                <w:szCs w:val="22"/>
                <w:lang w:val="lv-LV"/>
              </w:rPr>
              <w:t>Pēc sanāksmes dalībvalstīm jāiesniedz OECD sekretariātam nominācijas nacionālajiem projektu vadītājiem un vēstule par finanšu saistību uzņemšanai pētījuma īstenošanai.</w:t>
            </w:r>
          </w:p>
        </w:tc>
      </w:tr>
      <w:tr w:rsidR="002A079D" w:rsidRPr="00FC2C6A" w:rsidTr="00615412">
        <w:tc>
          <w:tcPr>
            <w:tcW w:w="805" w:type="dxa"/>
          </w:tcPr>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23.</w:t>
            </w:r>
          </w:p>
        </w:tc>
        <w:tc>
          <w:tcPr>
            <w:tcW w:w="2171"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02.02.2011.</w:t>
            </w:r>
          </w:p>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lastRenderedPageBreak/>
              <w:t xml:space="preserve">Parīze </w:t>
            </w:r>
          </w:p>
        </w:tc>
        <w:tc>
          <w:tcPr>
            <w:tcW w:w="2417" w:type="dxa"/>
          </w:tcPr>
          <w:p w:rsidR="002A079D" w:rsidRPr="004E2632" w:rsidRDefault="002A079D" w:rsidP="00615412">
            <w:pPr>
              <w:shd w:val="clear" w:color="auto" w:fill="FFFFFF"/>
              <w:spacing w:line="266" w:lineRule="exact"/>
              <w:ind w:right="7"/>
              <w:rPr>
                <w:color w:val="000000"/>
                <w:sz w:val="22"/>
                <w:szCs w:val="22"/>
              </w:rPr>
            </w:pPr>
            <w:proofErr w:type="spellStart"/>
            <w:r>
              <w:rPr>
                <w:color w:val="000000"/>
                <w:sz w:val="22"/>
                <w:szCs w:val="22"/>
              </w:rPr>
              <w:lastRenderedPageBreak/>
              <w:t>Starptautiskā</w:t>
            </w:r>
            <w:proofErr w:type="spellEnd"/>
            <w:r>
              <w:rPr>
                <w:color w:val="000000"/>
                <w:sz w:val="22"/>
                <w:szCs w:val="22"/>
              </w:rPr>
              <w:t xml:space="preserve">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lastRenderedPageBreak/>
              <w:t>foruma</w:t>
            </w:r>
            <w:proofErr w:type="spellEnd"/>
            <w:r>
              <w:rPr>
                <w:color w:val="000000"/>
                <w:sz w:val="22"/>
                <w:szCs w:val="22"/>
              </w:rPr>
              <w:t xml:space="preserve"> </w:t>
            </w:r>
            <w:proofErr w:type="spellStart"/>
            <w:r>
              <w:rPr>
                <w:color w:val="000000"/>
                <w:sz w:val="22"/>
                <w:szCs w:val="22"/>
              </w:rPr>
              <w:t>ietvaros</w:t>
            </w:r>
            <w:proofErr w:type="spellEnd"/>
            <w:r>
              <w:rPr>
                <w:color w:val="000000"/>
                <w:sz w:val="22"/>
                <w:szCs w:val="22"/>
              </w:rPr>
              <w:t xml:space="preserve"> ECMT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vadības</w:t>
            </w:r>
            <w:proofErr w:type="spellEnd"/>
            <w:r>
              <w:rPr>
                <w:color w:val="000000"/>
                <w:sz w:val="22"/>
                <w:szCs w:val="22"/>
              </w:rPr>
              <w:t xml:space="preserve"> </w:t>
            </w:r>
            <w:proofErr w:type="spellStart"/>
            <w:r>
              <w:rPr>
                <w:color w:val="000000"/>
                <w:sz w:val="22"/>
                <w:szCs w:val="22"/>
              </w:rPr>
              <w:t>padomes</w:t>
            </w:r>
            <w:proofErr w:type="spellEnd"/>
            <w:r>
              <w:rPr>
                <w:color w:val="000000"/>
                <w:sz w:val="22"/>
                <w:szCs w:val="22"/>
              </w:rPr>
              <w:t xml:space="preserve"> </w:t>
            </w:r>
            <w:proofErr w:type="spellStart"/>
            <w:r>
              <w:rPr>
                <w:color w:val="000000"/>
                <w:sz w:val="22"/>
                <w:szCs w:val="22"/>
              </w:rPr>
              <w:t>ārkārtas</w:t>
            </w:r>
            <w:proofErr w:type="spellEnd"/>
            <w:r>
              <w:rPr>
                <w:color w:val="000000"/>
                <w:sz w:val="22"/>
                <w:szCs w:val="22"/>
              </w:rPr>
              <w:t xml:space="preserve"> </w:t>
            </w:r>
            <w:proofErr w:type="spellStart"/>
            <w:r>
              <w:rPr>
                <w:color w:val="000000"/>
                <w:sz w:val="22"/>
                <w:szCs w:val="22"/>
              </w:rPr>
              <w:t>sēde</w:t>
            </w:r>
            <w:proofErr w:type="spellEnd"/>
          </w:p>
        </w:tc>
        <w:tc>
          <w:tcPr>
            <w:tcW w:w="2551" w:type="dxa"/>
          </w:tcPr>
          <w:p w:rsidR="002A079D" w:rsidRPr="004E2632" w:rsidRDefault="002A079D" w:rsidP="00615412">
            <w:pPr>
              <w:shd w:val="clear" w:color="auto" w:fill="FFFFFF"/>
              <w:spacing w:line="263" w:lineRule="exact"/>
              <w:ind w:right="612" w:firstLine="4"/>
              <w:rPr>
                <w:color w:val="000000"/>
                <w:sz w:val="22"/>
                <w:szCs w:val="22"/>
              </w:rPr>
            </w:pPr>
            <w:proofErr w:type="spellStart"/>
            <w:r>
              <w:rPr>
                <w:color w:val="000000"/>
                <w:sz w:val="22"/>
                <w:szCs w:val="22"/>
              </w:rPr>
              <w:lastRenderedPageBreak/>
              <w:t>Satiksmes</w:t>
            </w:r>
            <w:proofErr w:type="spellEnd"/>
            <w:r>
              <w:rPr>
                <w:color w:val="000000"/>
                <w:sz w:val="22"/>
                <w:szCs w:val="22"/>
              </w:rPr>
              <w:t xml:space="preserve"> </w:t>
            </w:r>
            <w:proofErr w:type="spellStart"/>
            <w:r>
              <w:rPr>
                <w:color w:val="000000"/>
                <w:sz w:val="22"/>
                <w:szCs w:val="22"/>
              </w:rPr>
              <w:lastRenderedPageBreak/>
              <w:t>ministrija</w:t>
            </w:r>
            <w:proofErr w:type="spellEnd"/>
          </w:p>
        </w:tc>
        <w:tc>
          <w:tcPr>
            <w:tcW w:w="2631" w:type="dxa"/>
          </w:tcPr>
          <w:p w:rsidR="002A079D" w:rsidRPr="00787C28" w:rsidRDefault="002A079D" w:rsidP="00615412">
            <w:pPr>
              <w:shd w:val="clear" w:color="auto" w:fill="FFFFFF"/>
              <w:rPr>
                <w:color w:val="000000"/>
                <w:sz w:val="22"/>
                <w:szCs w:val="22"/>
                <w:lang w:val="lv-LV"/>
              </w:rPr>
            </w:pPr>
            <w:r>
              <w:rPr>
                <w:color w:val="000000"/>
                <w:sz w:val="22"/>
                <w:szCs w:val="22"/>
                <w:lang w:val="lv-LV"/>
              </w:rPr>
              <w:lastRenderedPageBreak/>
              <w:t xml:space="preserve">Satiksmes ministrijas </w:t>
            </w:r>
            <w:r>
              <w:rPr>
                <w:color w:val="000000"/>
                <w:sz w:val="22"/>
                <w:szCs w:val="22"/>
                <w:lang w:val="lv-LV"/>
              </w:rPr>
              <w:lastRenderedPageBreak/>
              <w:t xml:space="preserve">pārstāvja dalība ECMT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vadības</w:t>
            </w:r>
            <w:proofErr w:type="spellEnd"/>
            <w:r>
              <w:rPr>
                <w:color w:val="000000"/>
                <w:sz w:val="22"/>
                <w:szCs w:val="22"/>
              </w:rPr>
              <w:t xml:space="preserve"> </w:t>
            </w:r>
            <w:proofErr w:type="spellStart"/>
            <w:r>
              <w:rPr>
                <w:color w:val="000000"/>
                <w:sz w:val="22"/>
                <w:szCs w:val="22"/>
              </w:rPr>
              <w:t>padomes</w:t>
            </w:r>
            <w:proofErr w:type="spellEnd"/>
            <w:r>
              <w:rPr>
                <w:color w:val="000000"/>
                <w:sz w:val="22"/>
                <w:szCs w:val="22"/>
              </w:rPr>
              <w:t xml:space="preserve"> </w:t>
            </w:r>
            <w:proofErr w:type="spellStart"/>
            <w:r>
              <w:rPr>
                <w:color w:val="000000"/>
                <w:sz w:val="22"/>
                <w:szCs w:val="22"/>
              </w:rPr>
              <w:t>ārkārtas</w:t>
            </w:r>
            <w:proofErr w:type="spellEnd"/>
            <w:r>
              <w:rPr>
                <w:color w:val="000000"/>
                <w:sz w:val="22"/>
                <w:szCs w:val="22"/>
              </w:rPr>
              <w:t xml:space="preserve"> </w:t>
            </w:r>
            <w:proofErr w:type="spellStart"/>
            <w:r>
              <w:rPr>
                <w:color w:val="000000"/>
                <w:sz w:val="22"/>
                <w:szCs w:val="22"/>
              </w:rPr>
              <w:t>sēdē</w:t>
            </w:r>
            <w:proofErr w:type="spellEnd"/>
          </w:p>
        </w:tc>
        <w:tc>
          <w:tcPr>
            <w:tcW w:w="3599" w:type="dxa"/>
          </w:tcPr>
          <w:p w:rsidR="002A079D" w:rsidRDefault="002A079D" w:rsidP="00615412">
            <w:pPr>
              <w:shd w:val="clear" w:color="auto" w:fill="FFFFFF"/>
              <w:spacing w:line="259" w:lineRule="exact"/>
              <w:ind w:left="4" w:right="108"/>
              <w:rPr>
                <w:color w:val="000000"/>
                <w:sz w:val="22"/>
                <w:szCs w:val="22"/>
                <w:lang w:val="lv-LV"/>
              </w:rPr>
            </w:pPr>
            <w:r>
              <w:rPr>
                <w:color w:val="000000"/>
                <w:sz w:val="22"/>
                <w:szCs w:val="22"/>
                <w:lang w:val="lv-LV"/>
              </w:rPr>
              <w:lastRenderedPageBreak/>
              <w:t xml:space="preserve">Tika apspriesta gatavošanās gaita </w:t>
            </w:r>
            <w:r>
              <w:rPr>
                <w:color w:val="000000"/>
                <w:sz w:val="22"/>
                <w:szCs w:val="22"/>
                <w:lang w:val="lv-LV"/>
              </w:rPr>
              <w:lastRenderedPageBreak/>
              <w:t>2011.gada Transporta forumam un uzklausīti kandidāti ITF Ģenerālsekretāra amatam.</w:t>
            </w:r>
          </w:p>
        </w:tc>
      </w:tr>
      <w:tr w:rsidR="002A079D" w:rsidRPr="00FC2C6A" w:rsidTr="00615412">
        <w:tc>
          <w:tcPr>
            <w:tcW w:w="805"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lastRenderedPageBreak/>
              <w:t>24.</w:t>
            </w:r>
          </w:p>
        </w:tc>
        <w:tc>
          <w:tcPr>
            <w:tcW w:w="2171" w:type="dxa"/>
          </w:tcPr>
          <w:p w:rsidR="002A079D" w:rsidRPr="00057BCD" w:rsidRDefault="002A079D" w:rsidP="00615412">
            <w:pPr>
              <w:rPr>
                <w:lang w:val="lv-LV" w:eastAsia="lv-LV"/>
              </w:rPr>
            </w:pPr>
            <w:r w:rsidRPr="00057BCD">
              <w:t xml:space="preserve">16.-17.02.2011. </w:t>
            </w:r>
            <w:proofErr w:type="spellStart"/>
            <w:r w:rsidRPr="00057BCD">
              <w:t>Parīze</w:t>
            </w:r>
            <w:proofErr w:type="spellEnd"/>
          </w:p>
        </w:tc>
        <w:tc>
          <w:tcPr>
            <w:tcW w:w="2417" w:type="dxa"/>
          </w:tcPr>
          <w:p w:rsidR="002A079D" w:rsidRPr="00057BCD" w:rsidRDefault="002A079D" w:rsidP="00615412">
            <w:pPr>
              <w:rPr>
                <w:lang w:val="lv-LV" w:eastAsia="lv-LV"/>
              </w:rPr>
            </w:pPr>
            <w:r w:rsidRPr="00057BCD">
              <w:t xml:space="preserve">OECD </w:t>
            </w:r>
            <w:proofErr w:type="spellStart"/>
            <w:r w:rsidRPr="00057BCD">
              <w:t>Investīciju</w:t>
            </w:r>
            <w:proofErr w:type="spellEnd"/>
            <w:r w:rsidRPr="00057BCD">
              <w:t xml:space="preserve"> </w:t>
            </w:r>
            <w:proofErr w:type="spellStart"/>
            <w:r w:rsidRPr="00057BCD">
              <w:t>komitejas</w:t>
            </w:r>
            <w:proofErr w:type="spellEnd"/>
            <w:r w:rsidRPr="00057BCD">
              <w:t xml:space="preserve"> </w:t>
            </w:r>
            <w:proofErr w:type="spellStart"/>
            <w:r w:rsidRPr="00057BCD">
              <w:t>darba</w:t>
            </w:r>
            <w:proofErr w:type="spellEnd"/>
            <w:r w:rsidRPr="00057BCD">
              <w:t xml:space="preserve"> </w:t>
            </w:r>
            <w:proofErr w:type="spellStart"/>
            <w:r w:rsidRPr="00057BCD">
              <w:t>grupas</w:t>
            </w:r>
            <w:proofErr w:type="spellEnd"/>
            <w:r w:rsidRPr="00057BCD">
              <w:t xml:space="preserve"> </w:t>
            </w:r>
            <w:proofErr w:type="spellStart"/>
            <w:r w:rsidRPr="00057BCD">
              <w:t>sanāksme</w:t>
            </w:r>
            <w:proofErr w:type="spellEnd"/>
          </w:p>
        </w:tc>
        <w:tc>
          <w:tcPr>
            <w:tcW w:w="2551" w:type="dxa"/>
          </w:tcPr>
          <w:p w:rsidR="002A079D" w:rsidRPr="00057BCD" w:rsidRDefault="002A079D" w:rsidP="00615412">
            <w:pPr>
              <w:rPr>
                <w:lang w:val="lv-LV" w:eastAsia="lv-LV"/>
              </w:rPr>
            </w:pPr>
            <w:proofErr w:type="spellStart"/>
            <w:r w:rsidRPr="00057BCD">
              <w:t>Ārlietu</w:t>
            </w:r>
            <w:proofErr w:type="spellEnd"/>
            <w:r w:rsidRPr="00057BCD">
              <w:t xml:space="preserve"> </w:t>
            </w:r>
            <w:proofErr w:type="spellStart"/>
            <w:r w:rsidRPr="00057BCD">
              <w:t>ministrija</w:t>
            </w:r>
            <w:proofErr w:type="spellEnd"/>
          </w:p>
        </w:tc>
        <w:tc>
          <w:tcPr>
            <w:tcW w:w="2631" w:type="dxa"/>
          </w:tcPr>
          <w:p w:rsidR="002A079D" w:rsidRPr="00057BCD" w:rsidRDefault="002A079D" w:rsidP="00615412">
            <w:pPr>
              <w:rPr>
                <w:bCs/>
                <w:lang w:val="lv-LV" w:eastAsia="lv-LV"/>
              </w:rPr>
            </w:pPr>
            <w:proofErr w:type="spellStart"/>
            <w:r w:rsidRPr="00057BCD">
              <w:rPr>
                <w:bCs/>
              </w:rPr>
              <w:t>Dalība</w:t>
            </w:r>
            <w:proofErr w:type="spellEnd"/>
            <w:r w:rsidRPr="00057BCD">
              <w:rPr>
                <w:bCs/>
              </w:rPr>
              <w:t xml:space="preserve"> </w:t>
            </w:r>
            <w:proofErr w:type="spellStart"/>
            <w:r w:rsidRPr="00057BCD">
              <w:rPr>
                <w:bCs/>
              </w:rPr>
              <w:t>diskusijās</w:t>
            </w:r>
            <w:proofErr w:type="spellEnd"/>
            <w:r w:rsidRPr="00057BCD">
              <w:rPr>
                <w:bCs/>
              </w:rPr>
              <w:t xml:space="preserve"> </w:t>
            </w:r>
          </w:p>
        </w:tc>
        <w:tc>
          <w:tcPr>
            <w:tcW w:w="3599" w:type="dxa"/>
          </w:tcPr>
          <w:p w:rsidR="002A079D" w:rsidRPr="00057BCD" w:rsidRDefault="002A079D" w:rsidP="00615412">
            <w:pPr>
              <w:rPr>
                <w:lang w:val="lv-LV" w:eastAsia="lv-LV"/>
              </w:rPr>
            </w:pPr>
            <w:r w:rsidRPr="00057BCD">
              <w:rPr>
                <w:lang w:val="lv-LV"/>
              </w:rPr>
              <w:t>Diskusijas par Vadlīniju multinacionāliem uzņēmumiem aktualizēšanu</w:t>
            </w:r>
          </w:p>
        </w:tc>
      </w:tr>
      <w:tr w:rsidR="002A079D" w:rsidRPr="00FC2C6A" w:rsidTr="00615412">
        <w:tc>
          <w:tcPr>
            <w:tcW w:w="805" w:type="dxa"/>
          </w:tcPr>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25.</w:t>
            </w:r>
          </w:p>
        </w:tc>
        <w:tc>
          <w:tcPr>
            <w:tcW w:w="2171"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17.-18.02.2011.</w:t>
            </w:r>
          </w:p>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Parīze</w:t>
            </w:r>
          </w:p>
        </w:tc>
        <w:tc>
          <w:tcPr>
            <w:tcW w:w="2417" w:type="dxa"/>
          </w:tcPr>
          <w:p w:rsidR="002A079D" w:rsidRDefault="002A079D" w:rsidP="00615412">
            <w:pPr>
              <w:pStyle w:val="Default"/>
              <w:rPr>
                <w:sz w:val="22"/>
                <w:szCs w:val="22"/>
              </w:rPr>
            </w:pPr>
            <w:r>
              <w:rPr>
                <w:sz w:val="22"/>
                <w:szCs w:val="22"/>
              </w:rPr>
              <w:t>OECD Globālais forums par konkurences jautājumiem</w:t>
            </w:r>
          </w:p>
        </w:tc>
        <w:tc>
          <w:tcPr>
            <w:tcW w:w="2551" w:type="dxa"/>
          </w:tcPr>
          <w:p w:rsidR="002A079D" w:rsidRDefault="002A079D" w:rsidP="00615412">
            <w:pPr>
              <w:shd w:val="clear" w:color="auto" w:fill="FFFFFF"/>
              <w:spacing w:line="263" w:lineRule="exact"/>
              <w:ind w:right="612" w:firstLine="4"/>
              <w:rPr>
                <w:color w:val="000000"/>
                <w:sz w:val="22"/>
                <w:szCs w:val="22"/>
                <w:lang w:val="lv-LV"/>
              </w:rPr>
            </w:pPr>
            <w:r>
              <w:rPr>
                <w:color w:val="000000"/>
                <w:sz w:val="22"/>
                <w:szCs w:val="22"/>
                <w:lang w:val="lv-LV"/>
              </w:rPr>
              <w:t>Konkurences padome</w:t>
            </w:r>
          </w:p>
        </w:tc>
        <w:tc>
          <w:tcPr>
            <w:tcW w:w="2631" w:type="dxa"/>
          </w:tcPr>
          <w:p w:rsidR="002A079D" w:rsidRPr="00787C28" w:rsidRDefault="002A079D" w:rsidP="00615412">
            <w:pPr>
              <w:shd w:val="clear" w:color="auto" w:fill="FFFFFF"/>
              <w:rPr>
                <w:color w:val="000000"/>
                <w:sz w:val="22"/>
                <w:szCs w:val="22"/>
                <w:lang w:val="lv-LV"/>
              </w:rPr>
            </w:pPr>
            <w:r>
              <w:rPr>
                <w:color w:val="000000"/>
                <w:sz w:val="22"/>
                <w:szCs w:val="22"/>
                <w:lang w:val="lv-LV"/>
              </w:rPr>
              <w:t>Konkurences padomes pārstāvja piedalīšanās foruma norisē un līdzdalība diskusijās</w:t>
            </w:r>
          </w:p>
        </w:tc>
        <w:tc>
          <w:tcPr>
            <w:tcW w:w="3599" w:type="dxa"/>
          </w:tcPr>
          <w:p w:rsidR="002A079D" w:rsidRDefault="002A079D" w:rsidP="00615412">
            <w:pPr>
              <w:shd w:val="clear" w:color="auto" w:fill="FFFFFF"/>
              <w:spacing w:line="259" w:lineRule="exact"/>
              <w:ind w:left="4" w:right="108"/>
              <w:rPr>
                <w:color w:val="000000"/>
                <w:sz w:val="22"/>
                <w:szCs w:val="22"/>
                <w:lang w:val="lv-LV"/>
              </w:rPr>
            </w:pPr>
            <w:r>
              <w:rPr>
                <w:color w:val="000000"/>
                <w:sz w:val="22"/>
                <w:szCs w:val="22"/>
                <w:lang w:val="lv-LV"/>
              </w:rPr>
              <w:t xml:space="preserve">Iegūta informācija par citu valstu konkurences likumdošanu un pieredzi tās piemērošanā, kā arī par tādiem jautājumiem kā krīzes karteļi un pārrobežu apvienošanās kontrole. Pasākumā laikā apspriestā problemātika Latvijas Konkurences padomei ļāva secināt, ka Latvijā apvienošanās kontrole tiek veikta kvalitatīvi un saprātīgos termiņos, turklāt tai nodrošināta atbilstoša normatīvā bāze un resursi. </w:t>
            </w:r>
          </w:p>
          <w:p w:rsidR="002A079D" w:rsidRDefault="002A079D" w:rsidP="00615412">
            <w:pPr>
              <w:shd w:val="clear" w:color="auto" w:fill="FFFFFF"/>
              <w:spacing w:line="259" w:lineRule="exact"/>
              <w:ind w:left="4" w:right="108"/>
              <w:rPr>
                <w:color w:val="000000"/>
                <w:sz w:val="22"/>
                <w:szCs w:val="22"/>
                <w:lang w:val="lv-LV"/>
              </w:rPr>
            </w:pPr>
            <w:r>
              <w:rPr>
                <w:color w:val="000000"/>
                <w:sz w:val="22"/>
                <w:szCs w:val="22"/>
                <w:lang w:val="lv-LV"/>
              </w:rPr>
              <w:t xml:space="preserve">Turpmāk plānots aktīvi piedalīties līdzīgos forumos un informēt par Latvijas pieredzi. </w:t>
            </w:r>
          </w:p>
        </w:tc>
      </w:tr>
      <w:tr w:rsidR="002A079D" w:rsidRPr="00FC2C6A" w:rsidTr="00615412">
        <w:tc>
          <w:tcPr>
            <w:tcW w:w="805" w:type="dxa"/>
          </w:tcPr>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26.</w:t>
            </w:r>
          </w:p>
        </w:tc>
        <w:tc>
          <w:tcPr>
            <w:tcW w:w="2171"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06.-12.03.2011.</w:t>
            </w:r>
          </w:p>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Vīne</w:t>
            </w:r>
          </w:p>
        </w:tc>
        <w:tc>
          <w:tcPr>
            <w:tcW w:w="2417" w:type="dxa"/>
          </w:tcPr>
          <w:p w:rsidR="002A079D" w:rsidRDefault="002A079D" w:rsidP="00615412">
            <w:pPr>
              <w:pStyle w:val="Default"/>
              <w:rPr>
                <w:sz w:val="22"/>
                <w:szCs w:val="22"/>
              </w:rPr>
            </w:pPr>
            <w:r>
              <w:rPr>
                <w:sz w:val="22"/>
                <w:szCs w:val="22"/>
              </w:rPr>
              <w:t>OECD organizētais seminārs par daudznacionālo uzņēmumu auditu</w:t>
            </w:r>
          </w:p>
        </w:tc>
        <w:tc>
          <w:tcPr>
            <w:tcW w:w="2551" w:type="dxa"/>
          </w:tcPr>
          <w:p w:rsidR="002A079D" w:rsidRPr="00787C28" w:rsidRDefault="002A079D" w:rsidP="00615412">
            <w:pPr>
              <w:shd w:val="clear" w:color="auto" w:fill="FFFFFF"/>
              <w:spacing w:line="263" w:lineRule="exact"/>
              <w:ind w:right="612" w:firstLine="4"/>
              <w:rPr>
                <w:color w:val="000000"/>
                <w:sz w:val="22"/>
                <w:szCs w:val="22"/>
                <w:lang w:val="lv-LV"/>
              </w:rPr>
            </w:pPr>
            <w:r>
              <w:rPr>
                <w:color w:val="000000"/>
                <w:sz w:val="22"/>
                <w:szCs w:val="22"/>
                <w:lang w:val="lv-LV"/>
              </w:rPr>
              <w:t>Valsts ieņēmumu dienests</w:t>
            </w:r>
          </w:p>
        </w:tc>
        <w:tc>
          <w:tcPr>
            <w:tcW w:w="2631" w:type="dxa"/>
          </w:tcPr>
          <w:p w:rsidR="002A079D" w:rsidRPr="00787C28" w:rsidRDefault="002A079D" w:rsidP="00615412">
            <w:pPr>
              <w:shd w:val="clear" w:color="auto" w:fill="FFFFFF"/>
              <w:rPr>
                <w:color w:val="000000"/>
                <w:sz w:val="22"/>
                <w:szCs w:val="22"/>
                <w:lang w:val="lv-LV"/>
              </w:rPr>
            </w:pPr>
            <w:r w:rsidRPr="00787C28">
              <w:rPr>
                <w:color w:val="000000"/>
                <w:sz w:val="22"/>
                <w:szCs w:val="22"/>
                <w:lang w:val="lv-LV"/>
              </w:rPr>
              <w:t>Va</w:t>
            </w:r>
            <w:r>
              <w:rPr>
                <w:color w:val="000000"/>
                <w:sz w:val="22"/>
                <w:szCs w:val="22"/>
                <w:lang w:val="lv-LV"/>
              </w:rPr>
              <w:t>lsts ieņēmumu dienesta pārstāvja</w:t>
            </w:r>
            <w:r w:rsidRPr="00787C28">
              <w:rPr>
                <w:color w:val="000000"/>
                <w:sz w:val="22"/>
                <w:szCs w:val="22"/>
                <w:lang w:val="lv-LV"/>
              </w:rPr>
              <w:t xml:space="preserve"> dalība diskusijās</w:t>
            </w:r>
          </w:p>
        </w:tc>
        <w:tc>
          <w:tcPr>
            <w:tcW w:w="3599" w:type="dxa"/>
          </w:tcPr>
          <w:p w:rsidR="002A079D" w:rsidRDefault="002A079D" w:rsidP="00615412">
            <w:pPr>
              <w:shd w:val="clear" w:color="auto" w:fill="FFFFFF"/>
              <w:spacing w:line="259" w:lineRule="exact"/>
              <w:ind w:left="4" w:right="108"/>
              <w:rPr>
                <w:color w:val="000000"/>
                <w:sz w:val="22"/>
                <w:szCs w:val="22"/>
                <w:lang w:val="lv-LV"/>
              </w:rPr>
            </w:pPr>
            <w:r>
              <w:rPr>
                <w:color w:val="000000"/>
                <w:sz w:val="22"/>
                <w:szCs w:val="22"/>
                <w:lang w:val="lv-LV"/>
              </w:rPr>
              <w:t>Iegūtas vērtīgas zināšanas, kas var būt noderīgas veicot auditu daudznacionālā uzņēmumā.</w:t>
            </w:r>
          </w:p>
        </w:tc>
      </w:tr>
      <w:tr w:rsidR="002A079D" w:rsidRPr="008F46EB" w:rsidTr="00615412">
        <w:tc>
          <w:tcPr>
            <w:tcW w:w="805" w:type="dxa"/>
          </w:tcPr>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27.</w:t>
            </w:r>
          </w:p>
        </w:tc>
        <w:tc>
          <w:tcPr>
            <w:tcW w:w="2171"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21.-22.03.2011.</w:t>
            </w:r>
          </w:p>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Parīze</w:t>
            </w:r>
          </w:p>
        </w:tc>
        <w:tc>
          <w:tcPr>
            <w:tcW w:w="2417" w:type="dxa"/>
          </w:tcPr>
          <w:p w:rsidR="002A079D" w:rsidRDefault="002A079D" w:rsidP="00615412">
            <w:pPr>
              <w:shd w:val="clear" w:color="auto" w:fill="FFFFFF"/>
              <w:spacing w:line="266" w:lineRule="exact"/>
              <w:ind w:right="7"/>
              <w:rPr>
                <w:color w:val="000000"/>
                <w:sz w:val="22"/>
                <w:szCs w:val="22"/>
              </w:rPr>
            </w:pPr>
            <w:proofErr w:type="spellStart"/>
            <w:r>
              <w:rPr>
                <w:color w:val="000000"/>
                <w:sz w:val="22"/>
                <w:szCs w:val="22"/>
              </w:rPr>
              <w:t>Starptautiskā</w:t>
            </w:r>
            <w:proofErr w:type="spellEnd"/>
            <w:r>
              <w:rPr>
                <w:color w:val="000000"/>
                <w:sz w:val="22"/>
                <w:szCs w:val="22"/>
              </w:rPr>
              <w:t xml:space="preserve"> </w:t>
            </w:r>
            <w:proofErr w:type="spellStart"/>
            <w:r>
              <w:rPr>
                <w:color w:val="000000"/>
                <w:sz w:val="22"/>
                <w:szCs w:val="22"/>
              </w:rPr>
              <w:t>Transporta</w:t>
            </w:r>
            <w:proofErr w:type="spellEnd"/>
            <w:r>
              <w:rPr>
                <w:color w:val="000000"/>
                <w:sz w:val="22"/>
                <w:szCs w:val="22"/>
              </w:rPr>
              <w:t xml:space="preserve"> </w:t>
            </w:r>
            <w:proofErr w:type="spellStart"/>
            <w:r>
              <w:rPr>
                <w:color w:val="000000"/>
                <w:sz w:val="22"/>
                <w:szCs w:val="22"/>
              </w:rPr>
              <w:t>foruma</w:t>
            </w:r>
            <w:proofErr w:type="spellEnd"/>
            <w:r>
              <w:rPr>
                <w:color w:val="000000"/>
                <w:sz w:val="22"/>
                <w:szCs w:val="22"/>
              </w:rPr>
              <w:t xml:space="preserve"> </w:t>
            </w:r>
            <w:proofErr w:type="spellStart"/>
            <w:r>
              <w:rPr>
                <w:color w:val="000000"/>
                <w:sz w:val="22"/>
                <w:szCs w:val="22"/>
              </w:rPr>
              <w:t>ietvaros</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darba</w:t>
            </w:r>
            <w:proofErr w:type="spellEnd"/>
            <w:r>
              <w:rPr>
                <w:color w:val="000000"/>
                <w:sz w:val="22"/>
                <w:szCs w:val="22"/>
              </w:rPr>
              <w:t xml:space="preserve"> </w:t>
            </w:r>
            <w:proofErr w:type="spellStart"/>
            <w:r>
              <w:rPr>
                <w:color w:val="000000"/>
                <w:sz w:val="22"/>
                <w:szCs w:val="22"/>
              </w:rPr>
              <w:t>grupas</w:t>
            </w:r>
            <w:proofErr w:type="spellEnd"/>
            <w:r>
              <w:rPr>
                <w:color w:val="000000"/>
                <w:sz w:val="22"/>
                <w:szCs w:val="22"/>
              </w:rPr>
              <w:t xml:space="preserve"> </w:t>
            </w:r>
            <w:proofErr w:type="spellStart"/>
            <w:r>
              <w:rPr>
                <w:color w:val="000000"/>
                <w:sz w:val="22"/>
                <w:szCs w:val="22"/>
              </w:rPr>
              <w:t>sanāksme</w:t>
            </w:r>
            <w:proofErr w:type="spellEnd"/>
          </w:p>
        </w:tc>
        <w:tc>
          <w:tcPr>
            <w:tcW w:w="2551" w:type="dxa"/>
          </w:tcPr>
          <w:p w:rsidR="002A079D" w:rsidRDefault="002A079D" w:rsidP="00615412">
            <w:pPr>
              <w:shd w:val="clear" w:color="auto" w:fill="FFFFFF"/>
              <w:spacing w:line="263" w:lineRule="exact"/>
              <w:ind w:right="612"/>
              <w:rPr>
                <w:color w:val="000000"/>
                <w:sz w:val="22"/>
                <w:szCs w:val="22"/>
              </w:rPr>
            </w:pPr>
            <w:proofErr w:type="spellStart"/>
            <w:r>
              <w:rPr>
                <w:color w:val="000000"/>
                <w:sz w:val="22"/>
                <w:szCs w:val="22"/>
              </w:rPr>
              <w:t>Satiksmes</w:t>
            </w:r>
            <w:proofErr w:type="spellEnd"/>
            <w:r>
              <w:rPr>
                <w:color w:val="000000"/>
                <w:sz w:val="22"/>
                <w:szCs w:val="22"/>
              </w:rPr>
              <w:t xml:space="preserve"> </w:t>
            </w:r>
            <w:proofErr w:type="spellStart"/>
            <w:r>
              <w:rPr>
                <w:color w:val="000000"/>
                <w:sz w:val="22"/>
                <w:szCs w:val="22"/>
              </w:rPr>
              <w:t>ministrija</w:t>
            </w:r>
            <w:proofErr w:type="spellEnd"/>
          </w:p>
        </w:tc>
        <w:tc>
          <w:tcPr>
            <w:tcW w:w="2631" w:type="dxa"/>
          </w:tcPr>
          <w:p w:rsidR="002A079D" w:rsidRDefault="002A079D" w:rsidP="00615412">
            <w:pPr>
              <w:shd w:val="clear" w:color="auto" w:fill="FFFFFF"/>
              <w:rPr>
                <w:color w:val="000000"/>
                <w:sz w:val="22"/>
                <w:szCs w:val="22"/>
              </w:rPr>
            </w:pPr>
            <w:r>
              <w:rPr>
                <w:color w:val="000000"/>
                <w:sz w:val="22"/>
                <w:szCs w:val="22"/>
              </w:rPr>
              <w:t>SIA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direkcija”pārstāvja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Autotransporta</w:t>
            </w:r>
            <w:proofErr w:type="spellEnd"/>
            <w:r>
              <w:rPr>
                <w:color w:val="000000"/>
                <w:sz w:val="22"/>
                <w:szCs w:val="22"/>
              </w:rPr>
              <w:t xml:space="preserve"> </w:t>
            </w:r>
            <w:proofErr w:type="spellStart"/>
            <w:r>
              <w:rPr>
                <w:color w:val="000000"/>
                <w:sz w:val="22"/>
                <w:szCs w:val="22"/>
              </w:rPr>
              <w:t>darba</w:t>
            </w:r>
            <w:proofErr w:type="spellEnd"/>
            <w:r>
              <w:rPr>
                <w:color w:val="000000"/>
                <w:sz w:val="22"/>
                <w:szCs w:val="22"/>
              </w:rPr>
              <w:t xml:space="preserve"> </w:t>
            </w:r>
            <w:proofErr w:type="spellStart"/>
            <w:r>
              <w:rPr>
                <w:color w:val="000000"/>
                <w:sz w:val="22"/>
                <w:szCs w:val="22"/>
              </w:rPr>
              <w:t>grupā</w:t>
            </w:r>
            <w:proofErr w:type="spellEnd"/>
            <w:r>
              <w:rPr>
                <w:color w:val="000000"/>
                <w:sz w:val="22"/>
                <w:szCs w:val="22"/>
              </w:rPr>
              <w:t xml:space="preserve">, </w:t>
            </w:r>
            <w:proofErr w:type="spellStart"/>
            <w:r>
              <w:rPr>
                <w:color w:val="000000"/>
                <w:sz w:val="22"/>
                <w:szCs w:val="22"/>
              </w:rPr>
              <w:t>kas</w:t>
            </w:r>
            <w:proofErr w:type="spellEnd"/>
            <w:r>
              <w:rPr>
                <w:color w:val="000000"/>
                <w:sz w:val="22"/>
                <w:szCs w:val="22"/>
              </w:rPr>
              <w:t xml:space="preserve"> </w:t>
            </w:r>
            <w:proofErr w:type="spellStart"/>
            <w:r>
              <w:rPr>
                <w:color w:val="000000"/>
                <w:sz w:val="22"/>
                <w:szCs w:val="22"/>
              </w:rPr>
              <w:t>nodarbojas</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ECMT </w:t>
            </w:r>
            <w:proofErr w:type="spellStart"/>
            <w:r>
              <w:rPr>
                <w:color w:val="000000"/>
                <w:sz w:val="22"/>
                <w:szCs w:val="22"/>
              </w:rPr>
              <w:t>daudzpusējās</w:t>
            </w:r>
            <w:proofErr w:type="spellEnd"/>
            <w:r>
              <w:rPr>
                <w:color w:val="000000"/>
                <w:sz w:val="22"/>
                <w:szCs w:val="22"/>
              </w:rPr>
              <w:t xml:space="preserve"> </w:t>
            </w:r>
            <w:proofErr w:type="spellStart"/>
            <w:r>
              <w:rPr>
                <w:color w:val="000000"/>
                <w:sz w:val="22"/>
                <w:szCs w:val="22"/>
              </w:rPr>
              <w:t>atļaujas</w:t>
            </w:r>
            <w:proofErr w:type="spellEnd"/>
            <w:r>
              <w:rPr>
                <w:color w:val="000000"/>
                <w:sz w:val="22"/>
                <w:szCs w:val="22"/>
              </w:rPr>
              <w:t xml:space="preserve"> </w:t>
            </w:r>
            <w:proofErr w:type="spellStart"/>
            <w:r>
              <w:rPr>
                <w:color w:val="000000"/>
                <w:sz w:val="22"/>
                <w:szCs w:val="22"/>
              </w:rPr>
              <w:t>kvotas</w:t>
            </w:r>
            <w:proofErr w:type="spellEnd"/>
            <w:r>
              <w:rPr>
                <w:color w:val="000000"/>
                <w:sz w:val="22"/>
                <w:szCs w:val="22"/>
              </w:rPr>
              <w:t xml:space="preserve"> </w:t>
            </w:r>
            <w:proofErr w:type="spellStart"/>
            <w:r>
              <w:rPr>
                <w:color w:val="000000"/>
                <w:sz w:val="22"/>
                <w:szCs w:val="22"/>
              </w:rPr>
              <w:t>sistēmas</w:t>
            </w:r>
            <w:proofErr w:type="spellEnd"/>
            <w:r>
              <w:rPr>
                <w:color w:val="000000"/>
                <w:sz w:val="22"/>
                <w:szCs w:val="22"/>
              </w:rPr>
              <w:t xml:space="preserve"> </w:t>
            </w:r>
            <w:proofErr w:type="spellStart"/>
            <w:r>
              <w:rPr>
                <w:color w:val="000000"/>
                <w:sz w:val="22"/>
                <w:szCs w:val="22"/>
              </w:rPr>
              <w:t>darbību</w:t>
            </w:r>
            <w:proofErr w:type="spellEnd"/>
          </w:p>
        </w:tc>
        <w:tc>
          <w:tcPr>
            <w:tcW w:w="3599" w:type="dxa"/>
          </w:tcPr>
          <w:p w:rsidR="002A079D" w:rsidRPr="00934F94" w:rsidRDefault="002A079D" w:rsidP="00615412">
            <w:pPr>
              <w:shd w:val="clear" w:color="auto" w:fill="FFFFFF"/>
              <w:spacing w:line="259" w:lineRule="exact"/>
              <w:ind w:left="4" w:right="108"/>
              <w:rPr>
                <w:color w:val="000000"/>
                <w:sz w:val="22"/>
                <w:szCs w:val="22"/>
              </w:rPr>
            </w:pPr>
            <w:proofErr w:type="spellStart"/>
            <w:r>
              <w:rPr>
                <w:color w:val="000000"/>
                <w:sz w:val="22"/>
                <w:szCs w:val="22"/>
              </w:rPr>
              <w:t>Izskatīti</w:t>
            </w:r>
            <w:proofErr w:type="spellEnd"/>
            <w:r>
              <w:rPr>
                <w:color w:val="000000"/>
                <w:sz w:val="22"/>
                <w:szCs w:val="22"/>
              </w:rPr>
              <w:t xml:space="preserve"> </w:t>
            </w:r>
            <w:proofErr w:type="spellStart"/>
            <w:r>
              <w:rPr>
                <w:color w:val="000000"/>
                <w:sz w:val="22"/>
                <w:szCs w:val="22"/>
              </w:rPr>
              <w:t>priekšlikumi</w:t>
            </w:r>
            <w:proofErr w:type="spellEnd"/>
            <w:r>
              <w:rPr>
                <w:color w:val="000000"/>
                <w:sz w:val="22"/>
                <w:szCs w:val="22"/>
              </w:rPr>
              <w:t xml:space="preserve"> </w:t>
            </w:r>
            <w:proofErr w:type="spellStart"/>
            <w:r>
              <w:rPr>
                <w:color w:val="000000"/>
                <w:sz w:val="22"/>
                <w:szCs w:val="22"/>
              </w:rPr>
              <w:t>atļauju</w:t>
            </w:r>
            <w:proofErr w:type="spellEnd"/>
            <w:r>
              <w:rPr>
                <w:color w:val="000000"/>
                <w:sz w:val="22"/>
                <w:szCs w:val="22"/>
              </w:rPr>
              <w:t xml:space="preserve"> </w:t>
            </w:r>
            <w:proofErr w:type="spellStart"/>
            <w:r>
              <w:rPr>
                <w:color w:val="000000"/>
                <w:sz w:val="22"/>
                <w:szCs w:val="22"/>
              </w:rPr>
              <w:t>kvotas</w:t>
            </w:r>
            <w:proofErr w:type="spellEnd"/>
            <w:r>
              <w:rPr>
                <w:color w:val="000000"/>
                <w:sz w:val="22"/>
                <w:szCs w:val="22"/>
              </w:rPr>
              <w:t xml:space="preserve"> </w:t>
            </w:r>
            <w:proofErr w:type="spellStart"/>
            <w:r>
              <w:rPr>
                <w:color w:val="000000"/>
                <w:sz w:val="22"/>
                <w:szCs w:val="22"/>
              </w:rPr>
              <w:t>sadales</w:t>
            </w:r>
            <w:proofErr w:type="spellEnd"/>
            <w:r>
              <w:rPr>
                <w:color w:val="000000"/>
                <w:sz w:val="22"/>
                <w:szCs w:val="22"/>
              </w:rPr>
              <w:t xml:space="preserve"> </w:t>
            </w:r>
            <w:proofErr w:type="spellStart"/>
            <w:r>
              <w:rPr>
                <w:color w:val="000000"/>
                <w:sz w:val="22"/>
                <w:szCs w:val="22"/>
              </w:rPr>
              <w:t>galvenajiem</w:t>
            </w:r>
            <w:proofErr w:type="spellEnd"/>
            <w:r>
              <w:rPr>
                <w:color w:val="000000"/>
                <w:sz w:val="22"/>
                <w:szCs w:val="22"/>
              </w:rPr>
              <w:t xml:space="preserve"> </w:t>
            </w:r>
            <w:proofErr w:type="spellStart"/>
            <w:r>
              <w:rPr>
                <w:color w:val="000000"/>
                <w:sz w:val="22"/>
                <w:szCs w:val="22"/>
              </w:rPr>
              <w:t>principiem</w:t>
            </w:r>
            <w:proofErr w:type="spellEnd"/>
            <w:r>
              <w:rPr>
                <w:color w:val="000000"/>
                <w:sz w:val="22"/>
                <w:szCs w:val="22"/>
              </w:rPr>
              <w:t xml:space="preserve"> 2012.gadam.</w:t>
            </w:r>
          </w:p>
        </w:tc>
      </w:tr>
      <w:tr w:rsidR="002A079D" w:rsidRPr="008F46EB" w:rsidTr="00615412">
        <w:tc>
          <w:tcPr>
            <w:tcW w:w="805" w:type="dxa"/>
          </w:tcPr>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28.</w:t>
            </w:r>
          </w:p>
        </w:tc>
        <w:tc>
          <w:tcPr>
            <w:tcW w:w="2171"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21.-23.03.2011.</w:t>
            </w:r>
          </w:p>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lastRenderedPageBreak/>
              <w:t>Oslo</w:t>
            </w:r>
          </w:p>
        </w:tc>
        <w:tc>
          <w:tcPr>
            <w:tcW w:w="2417" w:type="dxa"/>
          </w:tcPr>
          <w:p w:rsidR="002A079D" w:rsidRDefault="002A079D" w:rsidP="00615412">
            <w:pPr>
              <w:pStyle w:val="Default"/>
              <w:rPr>
                <w:sz w:val="22"/>
                <w:szCs w:val="22"/>
              </w:rPr>
            </w:pPr>
            <w:r>
              <w:rPr>
                <w:sz w:val="22"/>
                <w:szCs w:val="22"/>
              </w:rPr>
              <w:lastRenderedPageBreak/>
              <w:t xml:space="preserve">OECD rīkotā konference </w:t>
            </w:r>
            <w:r>
              <w:rPr>
                <w:sz w:val="22"/>
                <w:szCs w:val="22"/>
              </w:rPr>
              <w:lastRenderedPageBreak/>
              <w:t>„Nodokļi un noziegumi: valdības nostāja finanšu noziegumu apkarošanas jautājumos”</w:t>
            </w:r>
          </w:p>
        </w:tc>
        <w:tc>
          <w:tcPr>
            <w:tcW w:w="2551" w:type="dxa"/>
          </w:tcPr>
          <w:p w:rsidR="002A079D" w:rsidRPr="005A02FE" w:rsidRDefault="002A079D" w:rsidP="00615412">
            <w:pPr>
              <w:shd w:val="clear" w:color="auto" w:fill="FFFFFF"/>
              <w:spacing w:line="263" w:lineRule="exact"/>
              <w:ind w:right="612" w:firstLine="4"/>
              <w:rPr>
                <w:color w:val="000000"/>
                <w:sz w:val="22"/>
                <w:szCs w:val="22"/>
                <w:lang w:val="lv-LV"/>
              </w:rPr>
            </w:pPr>
            <w:r>
              <w:rPr>
                <w:color w:val="000000"/>
                <w:sz w:val="22"/>
                <w:szCs w:val="22"/>
                <w:lang w:val="lv-LV"/>
              </w:rPr>
              <w:lastRenderedPageBreak/>
              <w:t xml:space="preserve">Valsts ieņēmumu </w:t>
            </w:r>
            <w:r>
              <w:rPr>
                <w:color w:val="000000"/>
                <w:sz w:val="22"/>
                <w:szCs w:val="22"/>
                <w:lang w:val="lv-LV"/>
              </w:rPr>
              <w:lastRenderedPageBreak/>
              <w:t>dienests</w:t>
            </w:r>
          </w:p>
        </w:tc>
        <w:tc>
          <w:tcPr>
            <w:tcW w:w="2631" w:type="dxa"/>
          </w:tcPr>
          <w:p w:rsidR="002A079D" w:rsidRDefault="002A079D" w:rsidP="00615412">
            <w:pPr>
              <w:shd w:val="clear" w:color="auto" w:fill="FFFFFF"/>
              <w:rPr>
                <w:color w:val="000000"/>
                <w:sz w:val="22"/>
                <w:szCs w:val="22"/>
                <w:lang w:val="lv-LV"/>
              </w:rPr>
            </w:pPr>
            <w:r w:rsidRPr="00787C28">
              <w:rPr>
                <w:color w:val="000000"/>
                <w:sz w:val="22"/>
                <w:szCs w:val="22"/>
                <w:lang w:val="lv-LV"/>
              </w:rPr>
              <w:lastRenderedPageBreak/>
              <w:t>Va</w:t>
            </w:r>
            <w:r>
              <w:rPr>
                <w:color w:val="000000"/>
                <w:sz w:val="22"/>
                <w:szCs w:val="22"/>
                <w:lang w:val="lv-LV"/>
              </w:rPr>
              <w:t xml:space="preserve">lsts ieņēmumu dienesta </w:t>
            </w:r>
            <w:r>
              <w:rPr>
                <w:color w:val="000000"/>
                <w:sz w:val="22"/>
                <w:szCs w:val="22"/>
                <w:lang w:val="lv-LV"/>
              </w:rPr>
              <w:lastRenderedPageBreak/>
              <w:t>pārstāvja</w:t>
            </w:r>
            <w:r w:rsidRPr="00787C28">
              <w:rPr>
                <w:color w:val="000000"/>
                <w:sz w:val="22"/>
                <w:szCs w:val="22"/>
                <w:lang w:val="lv-LV"/>
              </w:rPr>
              <w:t xml:space="preserve"> dalība diskusijās</w:t>
            </w:r>
          </w:p>
        </w:tc>
        <w:tc>
          <w:tcPr>
            <w:tcW w:w="3599" w:type="dxa"/>
          </w:tcPr>
          <w:p w:rsidR="002A079D" w:rsidRDefault="002A079D" w:rsidP="00615412">
            <w:pPr>
              <w:shd w:val="clear" w:color="auto" w:fill="FFFFFF"/>
              <w:spacing w:line="259" w:lineRule="exact"/>
              <w:ind w:left="4" w:right="108"/>
              <w:rPr>
                <w:color w:val="000000"/>
                <w:sz w:val="22"/>
                <w:szCs w:val="22"/>
                <w:lang w:val="lv-LV"/>
              </w:rPr>
            </w:pPr>
            <w:r>
              <w:rPr>
                <w:color w:val="000000"/>
                <w:sz w:val="22"/>
                <w:szCs w:val="22"/>
                <w:lang w:val="lv-LV"/>
              </w:rPr>
              <w:lastRenderedPageBreak/>
              <w:t xml:space="preserve">Konferencē valstis dalījās pieredzē </w:t>
            </w:r>
            <w:r>
              <w:rPr>
                <w:color w:val="000000"/>
                <w:sz w:val="22"/>
                <w:szCs w:val="22"/>
                <w:lang w:val="lv-LV"/>
              </w:rPr>
              <w:lastRenderedPageBreak/>
              <w:t xml:space="preserve">par likumdošanas prasībām, kas nepieciešamas, lai ierobežotu noziedzīgi iegūtu līdzekļu legalizāciju. Iegūtās zināšanas noderīgas turpmākajā darbā.  </w:t>
            </w:r>
          </w:p>
        </w:tc>
      </w:tr>
      <w:tr w:rsidR="002A079D" w:rsidRPr="00FC2C6A" w:rsidTr="00615412">
        <w:tc>
          <w:tcPr>
            <w:tcW w:w="805"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lastRenderedPageBreak/>
              <w:t>29.</w:t>
            </w:r>
          </w:p>
        </w:tc>
        <w:tc>
          <w:tcPr>
            <w:tcW w:w="2171" w:type="dxa"/>
          </w:tcPr>
          <w:p w:rsidR="002A079D" w:rsidRPr="00057BCD" w:rsidRDefault="002A079D" w:rsidP="00615412">
            <w:pPr>
              <w:rPr>
                <w:lang w:val="lv-LV" w:eastAsia="lv-LV"/>
              </w:rPr>
            </w:pPr>
            <w:r w:rsidRPr="00057BCD">
              <w:t xml:space="preserve">22.-25.03.2011. </w:t>
            </w:r>
            <w:proofErr w:type="spellStart"/>
            <w:r w:rsidRPr="00057BCD">
              <w:t>Parīze</w:t>
            </w:r>
            <w:proofErr w:type="spellEnd"/>
          </w:p>
        </w:tc>
        <w:tc>
          <w:tcPr>
            <w:tcW w:w="2417" w:type="dxa"/>
          </w:tcPr>
          <w:p w:rsidR="002A079D" w:rsidRPr="00057BCD" w:rsidRDefault="002A079D" w:rsidP="00615412">
            <w:pPr>
              <w:rPr>
                <w:lang w:val="lv-LV" w:eastAsia="lv-LV"/>
              </w:rPr>
            </w:pPr>
            <w:r w:rsidRPr="00057BCD">
              <w:t xml:space="preserve">OECD </w:t>
            </w:r>
            <w:proofErr w:type="spellStart"/>
            <w:r w:rsidRPr="00057BCD">
              <w:t>Investīciju</w:t>
            </w:r>
            <w:proofErr w:type="spellEnd"/>
            <w:r w:rsidRPr="00057BCD">
              <w:t xml:space="preserve"> </w:t>
            </w:r>
            <w:proofErr w:type="spellStart"/>
            <w:r w:rsidRPr="00057BCD">
              <w:t>komitejas</w:t>
            </w:r>
            <w:proofErr w:type="spellEnd"/>
            <w:r w:rsidRPr="00057BCD">
              <w:t xml:space="preserve"> </w:t>
            </w:r>
            <w:proofErr w:type="spellStart"/>
            <w:r w:rsidRPr="00057BCD">
              <w:t>darba</w:t>
            </w:r>
            <w:proofErr w:type="spellEnd"/>
            <w:r w:rsidRPr="00057BCD">
              <w:t xml:space="preserve"> </w:t>
            </w:r>
            <w:proofErr w:type="spellStart"/>
            <w:r w:rsidRPr="00057BCD">
              <w:t>grupas</w:t>
            </w:r>
            <w:proofErr w:type="spellEnd"/>
            <w:r w:rsidRPr="00057BCD">
              <w:t xml:space="preserve"> </w:t>
            </w:r>
            <w:proofErr w:type="spellStart"/>
            <w:r w:rsidRPr="00057BCD">
              <w:t>sanāksme</w:t>
            </w:r>
            <w:proofErr w:type="spellEnd"/>
          </w:p>
        </w:tc>
        <w:tc>
          <w:tcPr>
            <w:tcW w:w="2551" w:type="dxa"/>
          </w:tcPr>
          <w:p w:rsidR="002A079D" w:rsidRPr="00057BCD" w:rsidRDefault="002A079D" w:rsidP="00615412">
            <w:pPr>
              <w:rPr>
                <w:lang w:val="lv-LV" w:eastAsia="lv-LV"/>
              </w:rPr>
            </w:pPr>
            <w:proofErr w:type="spellStart"/>
            <w:r w:rsidRPr="00057BCD">
              <w:t>Ārlietu</w:t>
            </w:r>
            <w:proofErr w:type="spellEnd"/>
            <w:r w:rsidRPr="00057BCD">
              <w:t xml:space="preserve"> </w:t>
            </w:r>
            <w:proofErr w:type="spellStart"/>
            <w:r w:rsidRPr="00057BCD">
              <w:t>ministrija</w:t>
            </w:r>
            <w:proofErr w:type="spellEnd"/>
          </w:p>
        </w:tc>
        <w:tc>
          <w:tcPr>
            <w:tcW w:w="2631" w:type="dxa"/>
          </w:tcPr>
          <w:p w:rsidR="002A079D" w:rsidRPr="00057BCD" w:rsidRDefault="002A079D" w:rsidP="00615412">
            <w:pPr>
              <w:rPr>
                <w:lang w:val="lv-LV" w:eastAsia="lv-LV"/>
              </w:rPr>
            </w:pPr>
            <w:proofErr w:type="spellStart"/>
            <w:r w:rsidRPr="00057BCD">
              <w:t>Dalība</w:t>
            </w:r>
            <w:proofErr w:type="spellEnd"/>
            <w:r w:rsidRPr="00057BCD">
              <w:t xml:space="preserve"> </w:t>
            </w:r>
            <w:proofErr w:type="spellStart"/>
            <w:r w:rsidRPr="00057BCD">
              <w:t>diskusijās</w:t>
            </w:r>
            <w:proofErr w:type="spellEnd"/>
          </w:p>
        </w:tc>
        <w:tc>
          <w:tcPr>
            <w:tcW w:w="3599" w:type="dxa"/>
          </w:tcPr>
          <w:p w:rsidR="002A079D" w:rsidRPr="00057BCD" w:rsidRDefault="002A079D" w:rsidP="00615412">
            <w:pPr>
              <w:rPr>
                <w:lang w:val="lv-LV" w:eastAsia="lv-LV"/>
              </w:rPr>
            </w:pPr>
            <w:r w:rsidRPr="00057BCD">
              <w:rPr>
                <w:lang w:val="lv-LV"/>
              </w:rPr>
              <w:t>Diskusijas par Vadlīniju multinacionāliem uzņēmumiem aktualizēšanu</w:t>
            </w:r>
          </w:p>
        </w:tc>
      </w:tr>
      <w:tr w:rsidR="002A079D" w:rsidRPr="00FC2C6A" w:rsidTr="00615412">
        <w:tc>
          <w:tcPr>
            <w:tcW w:w="805" w:type="dxa"/>
          </w:tcPr>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30.</w:t>
            </w:r>
          </w:p>
        </w:tc>
        <w:tc>
          <w:tcPr>
            <w:tcW w:w="2171" w:type="dxa"/>
          </w:tcPr>
          <w:p w:rsidR="002A079D"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23.-25.03.2011.</w:t>
            </w:r>
          </w:p>
          <w:p w:rsidR="002A079D" w:rsidRPr="008F46EB" w:rsidRDefault="002A079D" w:rsidP="00615412">
            <w:pPr>
              <w:shd w:val="clear" w:color="auto" w:fill="FFFFFF"/>
              <w:spacing w:line="256" w:lineRule="exact"/>
              <w:ind w:left="14" w:right="155"/>
              <w:rPr>
                <w:color w:val="000000"/>
                <w:sz w:val="22"/>
                <w:szCs w:val="22"/>
                <w:lang w:val="lv-LV"/>
              </w:rPr>
            </w:pPr>
            <w:r>
              <w:rPr>
                <w:color w:val="000000"/>
                <w:sz w:val="22"/>
                <w:szCs w:val="22"/>
                <w:lang w:val="lv-LV"/>
              </w:rPr>
              <w:t>Viļņa</w:t>
            </w:r>
          </w:p>
        </w:tc>
        <w:tc>
          <w:tcPr>
            <w:tcW w:w="2417" w:type="dxa"/>
          </w:tcPr>
          <w:p w:rsidR="002A079D" w:rsidRPr="004E2632" w:rsidRDefault="002A079D" w:rsidP="00615412">
            <w:pPr>
              <w:pStyle w:val="Default"/>
              <w:rPr>
                <w:sz w:val="22"/>
                <w:szCs w:val="22"/>
              </w:rPr>
            </w:pPr>
            <w:r>
              <w:rPr>
                <w:sz w:val="22"/>
                <w:szCs w:val="22"/>
              </w:rPr>
              <w:t>Seminārs „Pretkorupcijas politika un izglītošana ētikas jomā”</w:t>
            </w:r>
          </w:p>
        </w:tc>
        <w:tc>
          <w:tcPr>
            <w:tcW w:w="2551" w:type="dxa"/>
          </w:tcPr>
          <w:p w:rsidR="002A079D" w:rsidRPr="008F46EB" w:rsidRDefault="002A079D" w:rsidP="00615412">
            <w:pPr>
              <w:shd w:val="clear" w:color="auto" w:fill="FFFFFF"/>
              <w:spacing w:line="263" w:lineRule="exact"/>
              <w:ind w:right="612" w:firstLine="4"/>
              <w:rPr>
                <w:color w:val="000000"/>
                <w:sz w:val="22"/>
                <w:szCs w:val="22"/>
                <w:lang w:val="lv-LV"/>
              </w:rPr>
            </w:pPr>
            <w:proofErr w:type="spellStart"/>
            <w:r>
              <w:rPr>
                <w:color w:val="000000"/>
                <w:sz w:val="22"/>
                <w:szCs w:val="22"/>
              </w:rPr>
              <w:t>Korupcijas</w:t>
            </w:r>
            <w:proofErr w:type="spellEnd"/>
            <w:r>
              <w:rPr>
                <w:color w:val="000000"/>
                <w:sz w:val="22"/>
                <w:szCs w:val="22"/>
              </w:rPr>
              <w:t xml:space="preserve"> </w:t>
            </w:r>
            <w:proofErr w:type="spellStart"/>
            <w:r>
              <w:rPr>
                <w:color w:val="000000"/>
                <w:sz w:val="22"/>
                <w:szCs w:val="22"/>
              </w:rPr>
              <w:t>novēršanas</w:t>
            </w:r>
            <w:proofErr w:type="spellEnd"/>
            <w:r>
              <w:rPr>
                <w:color w:val="000000"/>
                <w:sz w:val="22"/>
                <w:szCs w:val="22"/>
              </w:rPr>
              <w:t xml:space="preserve"> un </w:t>
            </w:r>
            <w:proofErr w:type="spellStart"/>
            <w:r>
              <w:rPr>
                <w:color w:val="000000"/>
                <w:sz w:val="22"/>
                <w:szCs w:val="22"/>
              </w:rPr>
              <w:t>a</w:t>
            </w:r>
            <w:r w:rsidRPr="004E2632">
              <w:rPr>
                <w:color w:val="000000"/>
                <w:sz w:val="22"/>
                <w:szCs w:val="22"/>
              </w:rPr>
              <w:t>pk</w:t>
            </w:r>
            <w:r>
              <w:rPr>
                <w:color w:val="000000"/>
                <w:sz w:val="22"/>
                <w:szCs w:val="22"/>
              </w:rPr>
              <w:t>arošanas</w:t>
            </w:r>
            <w:proofErr w:type="spellEnd"/>
            <w:r>
              <w:rPr>
                <w:color w:val="000000"/>
                <w:sz w:val="22"/>
                <w:szCs w:val="22"/>
              </w:rPr>
              <w:t xml:space="preserve"> </w:t>
            </w:r>
            <w:proofErr w:type="spellStart"/>
            <w:r>
              <w:rPr>
                <w:color w:val="000000"/>
                <w:sz w:val="22"/>
                <w:szCs w:val="22"/>
              </w:rPr>
              <w:t>b</w:t>
            </w:r>
            <w:r w:rsidRPr="004E2632">
              <w:rPr>
                <w:color w:val="000000"/>
                <w:sz w:val="22"/>
                <w:szCs w:val="22"/>
              </w:rPr>
              <w:t>irojs</w:t>
            </w:r>
            <w:proofErr w:type="spellEnd"/>
          </w:p>
        </w:tc>
        <w:tc>
          <w:tcPr>
            <w:tcW w:w="2631" w:type="dxa"/>
          </w:tcPr>
          <w:p w:rsidR="002A079D" w:rsidRPr="008F46EB" w:rsidRDefault="002A079D" w:rsidP="00615412">
            <w:pPr>
              <w:shd w:val="clear" w:color="auto" w:fill="FFFFFF"/>
              <w:rPr>
                <w:color w:val="000000"/>
                <w:sz w:val="22"/>
                <w:szCs w:val="22"/>
                <w:lang w:val="lv-LV"/>
              </w:rPr>
            </w:pPr>
            <w:r>
              <w:rPr>
                <w:color w:val="000000"/>
                <w:sz w:val="22"/>
                <w:szCs w:val="22"/>
                <w:lang w:val="lv-LV"/>
              </w:rPr>
              <w:t>Dalība diskusijās</w:t>
            </w:r>
          </w:p>
        </w:tc>
        <w:tc>
          <w:tcPr>
            <w:tcW w:w="3599" w:type="dxa"/>
          </w:tcPr>
          <w:p w:rsidR="002A079D" w:rsidRPr="008F46EB" w:rsidRDefault="002A079D" w:rsidP="00615412">
            <w:pPr>
              <w:shd w:val="clear" w:color="auto" w:fill="FFFFFF"/>
              <w:spacing w:line="259" w:lineRule="exact"/>
              <w:ind w:left="4" w:right="108"/>
              <w:rPr>
                <w:color w:val="000000"/>
                <w:sz w:val="22"/>
                <w:szCs w:val="22"/>
                <w:lang w:val="lv-LV"/>
              </w:rPr>
            </w:pPr>
            <w:r>
              <w:rPr>
                <w:color w:val="000000"/>
                <w:sz w:val="22"/>
                <w:szCs w:val="22"/>
                <w:lang w:val="lv-LV"/>
              </w:rPr>
              <w:t>Iegūta informācija par pretkorupcijas politikas procesa plānošanu, efektivitātes izvērtēšanu un amatpersonu apmācību interešu konflikta novēršanas jomā citās ES dalībvalstīs un ASV.</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t>31.</w:t>
            </w:r>
          </w:p>
        </w:tc>
        <w:tc>
          <w:tcPr>
            <w:tcW w:w="2171" w:type="dxa"/>
          </w:tcPr>
          <w:p w:rsidR="002A079D" w:rsidRDefault="002A079D" w:rsidP="00615412">
            <w:pPr>
              <w:pStyle w:val="BodyTextIndent3"/>
              <w:ind w:firstLine="0"/>
              <w:jc w:val="left"/>
              <w:rPr>
                <w:sz w:val="22"/>
                <w:szCs w:val="22"/>
              </w:rPr>
            </w:pPr>
            <w:r>
              <w:rPr>
                <w:sz w:val="22"/>
                <w:szCs w:val="22"/>
              </w:rPr>
              <w:t>07.-08.04.2011.</w:t>
            </w:r>
          </w:p>
          <w:p w:rsidR="002A079D" w:rsidRDefault="002A079D" w:rsidP="00615412">
            <w:pPr>
              <w:pStyle w:val="BodyTextIndent3"/>
              <w:ind w:firstLine="0"/>
              <w:jc w:val="left"/>
              <w:rPr>
                <w:sz w:val="22"/>
                <w:szCs w:val="22"/>
              </w:rPr>
            </w:pPr>
            <w:r>
              <w:rPr>
                <w:sz w:val="22"/>
                <w:szCs w:val="22"/>
              </w:rPr>
              <w:t>Parīze</w:t>
            </w:r>
          </w:p>
        </w:tc>
        <w:tc>
          <w:tcPr>
            <w:tcW w:w="2417" w:type="dxa"/>
          </w:tcPr>
          <w:p w:rsidR="002A079D" w:rsidRDefault="002A079D" w:rsidP="00615412">
            <w:pPr>
              <w:pStyle w:val="BodyTextIndent3"/>
              <w:ind w:firstLine="0"/>
              <w:jc w:val="left"/>
              <w:rPr>
                <w:sz w:val="22"/>
                <w:szCs w:val="22"/>
              </w:rPr>
            </w:pPr>
            <w:r>
              <w:rPr>
                <w:sz w:val="22"/>
                <w:szCs w:val="22"/>
              </w:rPr>
              <w:t>Starptautiskā Transporta foruma ietvaros ECMT Transporta vadības padomes sēde</w:t>
            </w:r>
          </w:p>
        </w:tc>
        <w:tc>
          <w:tcPr>
            <w:tcW w:w="2551" w:type="dxa"/>
          </w:tcPr>
          <w:p w:rsidR="002A079D" w:rsidRDefault="002A079D" w:rsidP="00615412">
            <w:pPr>
              <w:pStyle w:val="BodyTextIndent3"/>
              <w:ind w:firstLine="0"/>
              <w:jc w:val="left"/>
              <w:rPr>
                <w:color w:val="000000"/>
                <w:sz w:val="22"/>
                <w:szCs w:val="22"/>
              </w:rPr>
            </w:pPr>
            <w:r>
              <w:rPr>
                <w:color w:val="000000"/>
                <w:sz w:val="22"/>
                <w:szCs w:val="22"/>
              </w:rPr>
              <w:t>Satiksmes ministrija</w:t>
            </w:r>
          </w:p>
        </w:tc>
        <w:tc>
          <w:tcPr>
            <w:tcW w:w="2631" w:type="dxa"/>
          </w:tcPr>
          <w:p w:rsidR="002A079D" w:rsidRDefault="002A079D" w:rsidP="00615412">
            <w:pPr>
              <w:pStyle w:val="BodyTextIndent3"/>
              <w:ind w:firstLine="0"/>
              <w:jc w:val="left"/>
              <w:rPr>
                <w:color w:val="000000"/>
                <w:sz w:val="22"/>
                <w:szCs w:val="22"/>
              </w:rPr>
            </w:pPr>
            <w:r>
              <w:rPr>
                <w:color w:val="000000"/>
                <w:sz w:val="22"/>
                <w:szCs w:val="22"/>
              </w:rPr>
              <w:t>Satiksmes ministrijas pārstāvja dalība ECMT Transporta vadības padomes sēdē</w:t>
            </w:r>
          </w:p>
        </w:tc>
        <w:tc>
          <w:tcPr>
            <w:tcW w:w="3599" w:type="dxa"/>
          </w:tcPr>
          <w:p w:rsidR="002A079D" w:rsidRDefault="002A079D" w:rsidP="00615412">
            <w:pPr>
              <w:pStyle w:val="BodyTextIndent3"/>
              <w:ind w:firstLine="0"/>
              <w:jc w:val="left"/>
              <w:rPr>
                <w:sz w:val="22"/>
                <w:szCs w:val="22"/>
              </w:rPr>
            </w:pPr>
            <w:r>
              <w:rPr>
                <w:sz w:val="22"/>
                <w:szCs w:val="22"/>
              </w:rPr>
              <w:t>ITF Ģenerālsekretāra vēlēšanu 2.kārtā izvirzīto kandidātu uzklausīšana un balsošana, kā arī apspriesti jautājumi par 2012.,2013. un 2014.gadu Transporta forumu tēmām.</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t>32.</w:t>
            </w:r>
          </w:p>
        </w:tc>
        <w:tc>
          <w:tcPr>
            <w:tcW w:w="2171" w:type="dxa"/>
          </w:tcPr>
          <w:p w:rsidR="002A079D" w:rsidRDefault="002A079D" w:rsidP="00615412">
            <w:pPr>
              <w:pStyle w:val="BodyTextIndent3"/>
              <w:ind w:firstLine="0"/>
              <w:jc w:val="left"/>
              <w:rPr>
                <w:sz w:val="22"/>
                <w:szCs w:val="22"/>
              </w:rPr>
            </w:pPr>
            <w:r>
              <w:rPr>
                <w:sz w:val="22"/>
                <w:szCs w:val="22"/>
              </w:rPr>
              <w:t>11.-13.04.2011.</w:t>
            </w:r>
          </w:p>
          <w:p w:rsidR="002A079D" w:rsidRDefault="002A079D" w:rsidP="00615412">
            <w:pPr>
              <w:pStyle w:val="BodyTextIndent3"/>
              <w:ind w:firstLine="0"/>
              <w:jc w:val="left"/>
              <w:rPr>
                <w:sz w:val="22"/>
                <w:szCs w:val="22"/>
              </w:rPr>
            </w:pPr>
            <w:proofErr w:type="spellStart"/>
            <w:r>
              <w:rPr>
                <w:sz w:val="22"/>
                <w:szCs w:val="22"/>
              </w:rPr>
              <w:t>Vina</w:t>
            </w:r>
            <w:proofErr w:type="spellEnd"/>
            <w:r>
              <w:rPr>
                <w:sz w:val="22"/>
                <w:szCs w:val="22"/>
              </w:rPr>
              <w:t xml:space="preserve"> </w:t>
            </w:r>
            <w:proofErr w:type="spellStart"/>
            <w:r>
              <w:rPr>
                <w:sz w:val="22"/>
                <w:szCs w:val="22"/>
              </w:rPr>
              <w:t>del</w:t>
            </w:r>
            <w:proofErr w:type="spellEnd"/>
            <w:r>
              <w:rPr>
                <w:sz w:val="22"/>
                <w:szCs w:val="22"/>
              </w:rPr>
              <w:t xml:space="preserve"> </w:t>
            </w:r>
            <w:proofErr w:type="spellStart"/>
            <w:r>
              <w:rPr>
                <w:sz w:val="22"/>
                <w:szCs w:val="22"/>
              </w:rPr>
              <w:t>Mar</w:t>
            </w:r>
            <w:proofErr w:type="spellEnd"/>
          </w:p>
        </w:tc>
        <w:tc>
          <w:tcPr>
            <w:tcW w:w="2417" w:type="dxa"/>
          </w:tcPr>
          <w:p w:rsidR="002A079D" w:rsidRDefault="002A079D" w:rsidP="00615412">
            <w:pPr>
              <w:pStyle w:val="BodyTextIndent3"/>
              <w:ind w:firstLine="0"/>
              <w:jc w:val="left"/>
              <w:rPr>
                <w:sz w:val="22"/>
                <w:szCs w:val="22"/>
              </w:rPr>
            </w:pPr>
            <w:r>
              <w:rPr>
                <w:sz w:val="22"/>
                <w:szCs w:val="22"/>
              </w:rPr>
              <w:t>Starptautiskās skolēnu novērtēšanas programmas (PISA) valdes sēde</w:t>
            </w:r>
          </w:p>
        </w:tc>
        <w:tc>
          <w:tcPr>
            <w:tcW w:w="2551" w:type="dxa"/>
          </w:tcPr>
          <w:p w:rsidR="002A079D" w:rsidRDefault="002A079D" w:rsidP="00615412">
            <w:pPr>
              <w:pStyle w:val="BodyTextIndent3"/>
              <w:ind w:firstLine="0"/>
              <w:jc w:val="left"/>
              <w:rPr>
                <w:color w:val="000000"/>
                <w:sz w:val="22"/>
                <w:szCs w:val="22"/>
              </w:rPr>
            </w:pPr>
            <w:r>
              <w:rPr>
                <w:color w:val="000000"/>
                <w:sz w:val="22"/>
                <w:szCs w:val="22"/>
              </w:rPr>
              <w:t>Valsts izglītības attīstības aģentūra</w:t>
            </w:r>
          </w:p>
        </w:tc>
        <w:tc>
          <w:tcPr>
            <w:tcW w:w="2631" w:type="dxa"/>
          </w:tcPr>
          <w:p w:rsidR="002A079D" w:rsidRDefault="002A079D" w:rsidP="00615412">
            <w:pPr>
              <w:pStyle w:val="BodyTextIndent3"/>
              <w:ind w:firstLine="0"/>
              <w:jc w:val="left"/>
              <w:rPr>
                <w:color w:val="000000"/>
                <w:sz w:val="22"/>
                <w:szCs w:val="22"/>
              </w:rPr>
            </w:pPr>
            <w:r>
              <w:rPr>
                <w:color w:val="000000"/>
                <w:sz w:val="22"/>
                <w:szCs w:val="22"/>
              </w:rPr>
              <w:t>VIAA pārstāvja dalība diskusijās</w:t>
            </w:r>
          </w:p>
        </w:tc>
        <w:tc>
          <w:tcPr>
            <w:tcW w:w="3599" w:type="dxa"/>
          </w:tcPr>
          <w:p w:rsidR="002A079D" w:rsidRDefault="002A079D" w:rsidP="00615412">
            <w:pPr>
              <w:pStyle w:val="BodyTextIndent3"/>
              <w:ind w:firstLine="0"/>
              <w:jc w:val="left"/>
              <w:rPr>
                <w:sz w:val="22"/>
                <w:szCs w:val="22"/>
              </w:rPr>
            </w:pPr>
            <w:r>
              <w:rPr>
                <w:sz w:val="22"/>
                <w:szCs w:val="22"/>
              </w:rPr>
              <w:t xml:space="preserve">Sanāksmē tika sniegta informācija par citām OECD saistītām aktivitātēm, PISA ilgtermiņu stratēģiju, datoru izmantošanu skolēnu novērtēšanā, darbu pie PISA 2015 cikla, īpaši pievēršot uzmanību iespējai izmantot datorus datu ieguvē, tematisko ziņojumu sagatavošanu par PISA 2006 un PISA 2009 pētījumu rezultātiem, PISA 2012 cikla aktualitātēm. </w:t>
            </w:r>
          </w:p>
          <w:p w:rsidR="002A079D" w:rsidRDefault="002A079D" w:rsidP="00615412">
            <w:pPr>
              <w:pStyle w:val="BodyTextIndent3"/>
              <w:ind w:firstLine="0"/>
              <w:jc w:val="left"/>
              <w:rPr>
                <w:sz w:val="22"/>
                <w:szCs w:val="22"/>
              </w:rPr>
            </w:pPr>
            <w:r>
              <w:rPr>
                <w:sz w:val="22"/>
                <w:szCs w:val="22"/>
              </w:rPr>
              <w:t xml:space="preserve">Pēc sanāksmes dalībvalstīm jāiesniedz aizpildīta aptaujas anketa par datoru izmantošanu skolēnu </w:t>
            </w:r>
            <w:r>
              <w:rPr>
                <w:sz w:val="22"/>
                <w:szCs w:val="22"/>
              </w:rPr>
              <w:lastRenderedPageBreak/>
              <w:t>novērtēšanā.</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lastRenderedPageBreak/>
              <w:t>33.</w:t>
            </w:r>
          </w:p>
        </w:tc>
        <w:tc>
          <w:tcPr>
            <w:tcW w:w="2171" w:type="dxa"/>
          </w:tcPr>
          <w:p w:rsidR="002A079D" w:rsidRDefault="002A079D" w:rsidP="00615412">
            <w:pPr>
              <w:pStyle w:val="BodyTextIndent3"/>
              <w:ind w:firstLine="0"/>
              <w:jc w:val="left"/>
              <w:rPr>
                <w:sz w:val="22"/>
                <w:szCs w:val="22"/>
              </w:rPr>
            </w:pPr>
            <w:r>
              <w:rPr>
                <w:sz w:val="22"/>
                <w:szCs w:val="22"/>
              </w:rPr>
              <w:t>27.04.2011.</w:t>
            </w:r>
          </w:p>
          <w:p w:rsidR="002A079D" w:rsidRDefault="002A079D" w:rsidP="00615412">
            <w:pPr>
              <w:pStyle w:val="BodyTextIndent3"/>
              <w:ind w:firstLine="0"/>
              <w:jc w:val="left"/>
              <w:rPr>
                <w:sz w:val="22"/>
                <w:szCs w:val="22"/>
              </w:rPr>
            </w:pPr>
            <w:r>
              <w:rPr>
                <w:sz w:val="22"/>
                <w:szCs w:val="22"/>
              </w:rPr>
              <w:t>Brisele</w:t>
            </w:r>
          </w:p>
        </w:tc>
        <w:tc>
          <w:tcPr>
            <w:tcW w:w="2417" w:type="dxa"/>
          </w:tcPr>
          <w:p w:rsidR="002A079D" w:rsidRDefault="002A079D" w:rsidP="00615412">
            <w:pPr>
              <w:pStyle w:val="BodyTextIndent3"/>
              <w:ind w:firstLine="0"/>
              <w:jc w:val="left"/>
              <w:rPr>
                <w:sz w:val="22"/>
                <w:szCs w:val="22"/>
              </w:rPr>
            </w:pPr>
            <w:r>
              <w:rPr>
                <w:sz w:val="22"/>
                <w:szCs w:val="22"/>
              </w:rPr>
              <w:t>Eiropas Padomes darba grupa</w:t>
            </w:r>
          </w:p>
        </w:tc>
        <w:tc>
          <w:tcPr>
            <w:tcW w:w="2551" w:type="dxa"/>
          </w:tcPr>
          <w:p w:rsidR="002A079D" w:rsidRDefault="002A079D" w:rsidP="00615412">
            <w:pPr>
              <w:pStyle w:val="BodyTextIndent3"/>
              <w:ind w:firstLine="0"/>
              <w:jc w:val="left"/>
              <w:rPr>
                <w:color w:val="000000"/>
                <w:sz w:val="22"/>
                <w:szCs w:val="22"/>
              </w:rPr>
            </w:pPr>
            <w:r>
              <w:rPr>
                <w:color w:val="000000"/>
                <w:sz w:val="22"/>
                <w:szCs w:val="22"/>
              </w:rPr>
              <w:t>Zemkopības ministrija</w:t>
            </w:r>
          </w:p>
        </w:tc>
        <w:tc>
          <w:tcPr>
            <w:tcW w:w="2631" w:type="dxa"/>
          </w:tcPr>
          <w:p w:rsidR="002A079D" w:rsidRDefault="002A079D" w:rsidP="00615412">
            <w:pPr>
              <w:pStyle w:val="BodyTextIndent3"/>
              <w:ind w:firstLine="0"/>
              <w:jc w:val="left"/>
              <w:rPr>
                <w:color w:val="000000"/>
                <w:sz w:val="22"/>
                <w:szCs w:val="22"/>
              </w:rPr>
            </w:pPr>
            <w:r>
              <w:rPr>
                <w:color w:val="000000"/>
                <w:sz w:val="22"/>
                <w:szCs w:val="22"/>
              </w:rPr>
              <w:t>Dalība diskusijās</w:t>
            </w:r>
          </w:p>
        </w:tc>
        <w:tc>
          <w:tcPr>
            <w:tcW w:w="3599" w:type="dxa"/>
          </w:tcPr>
          <w:p w:rsidR="002A079D" w:rsidRDefault="002A079D" w:rsidP="00615412">
            <w:pPr>
              <w:pStyle w:val="BodyTextIndent3"/>
              <w:ind w:firstLine="0"/>
              <w:jc w:val="left"/>
              <w:rPr>
                <w:sz w:val="22"/>
                <w:szCs w:val="22"/>
              </w:rPr>
            </w:pPr>
            <w:r>
              <w:rPr>
                <w:sz w:val="22"/>
                <w:szCs w:val="22"/>
              </w:rPr>
              <w:t>Tika saskaņota ES kopīgā pozīcija 2011.gada 10.-13.maija OECD sēklu shēmu ikgadējai sanāksmei Stambulā.</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t>34.</w:t>
            </w:r>
          </w:p>
        </w:tc>
        <w:tc>
          <w:tcPr>
            <w:tcW w:w="2171" w:type="dxa"/>
          </w:tcPr>
          <w:p w:rsidR="002A079D" w:rsidRDefault="002A079D" w:rsidP="00615412">
            <w:pPr>
              <w:pStyle w:val="BodyTextIndent3"/>
              <w:ind w:firstLine="0"/>
              <w:jc w:val="left"/>
              <w:rPr>
                <w:sz w:val="22"/>
                <w:szCs w:val="22"/>
              </w:rPr>
            </w:pPr>
            <w:r>
              <w:rPr>
                <w:sz w:val="22"/>
                <w:szCs w:val="22"/>
              </w:rPr>
              <w:t>10.-13.05.2011.</w:t>
            </w:r>
          </w:p>
          <w:p w:rsidR="002A079D" w:rsidRDefault="002A079D" w:rsidP="00615412">
            <w:pPr>
              <w:pStyle w:val="BodyTextIndent3"/>
              <w:ind w:firstLine="0"/>
              <w:jc w:val="left"/>
              <w:rPr>
                <w:sz w:val="22"/>
                <w:szCs w:val="22"/>
              </w:rPr>
            </w:pPr>
            <w:r>
              <w:rPr>
                <w:sz w:val="22"/>
                <w:szCs w:val="22"/>
              </w:rPr>
              <w:t>Stambula</w:t>
            </w:r>
          </w:p>
        </w:tc>
        <w:tc>
          <w:tcPr>
            <w:tcW w:w="2417" w:type="dxa"/>
          </w:tcPr>
          <w:p w:rsidR="002A079D" w:rsidRDefault="002A079D" w:rsidP="00615412">
            <w:pPr>
              <w:pStyle w:val="BodyTextIndent3"/>
              <w:ind w:firstLine="0"/>
              <w:jc w:val="left"/>
              <w:rPr>
                <w:sz w:val="22"/>
                <w:szCs w:val="22"/>
              </w:rPr>
            </w:pPr>
            <w:r>
              <w:rPr>
                <w:sz w:val="22"/>
                <w:szCs w:val="22"/>
              </w:rPr>
              <w:t>OECD ikgadējā sēklu shēmu sanāksme</w:t>
            </w:r>
          </w:p>
        </w:tc>
        <w:tc>
          <w:tcPr>
            <w:tcW w:w="2551" w:type="dxa"/>
          </w:tcPr>
          <w:p w:rsidR="002A079D" w:rsidRDefault="002A079D" w:rsidP="00615412">
            <w:pPr>
              <w:pStyle w:val="BodyTextIndent3"/>
              <w:ind w:firstLine="0"/>
              <w:jc w:val="left"/>
              <w:rPr>
                <w:color w:val="000000"/>
                <w:sz w:val="22"/>
                <w:szCs w:val="22"/>
              </w:rPr>
            </w:pPr>
            <w:r>
              <w:rPr>
                <w:color w:val="000000"/>
                <w:sz w:val="22"/>
                <w:szCs w:val="22"/>
              </w:rPr>
              <w:t>Zemkopības ministrija</w:t>
            </w:r>
          </w:p>
        </w:tc>
        <w:tc>
          <w:tcPr>
            <w:tcW w:w="2631" w:type="dxa"/>
          </w:tcPr>
          <w:p w:rsidR="002A079D" w:rsidRDefault="002A079D" w:rsidP="00615412">
            <w:pPr>
              <w:pStyle w:val="BodyTextIndent3"/>
              <w:ind w:firstLine="0"/>
              <w:jc w:val="left"/>
              <w:rPr>
                <w:color w:val="000000"/>
                <w:sz w:val="22"/>
                <w:szCs w:val="22"/>
              </w:rPr>
            </w:pPr>
            <w:r>
              <w:rPr>
                <w:color w:val="000000"/>
                <w:sz w:val="22"/>
                <w:szCs w:val="22"/>
              </w:rPr>
              <w:t>Dalība diskusijās</w:t>
            </w:r>
          </w:p>
        </w:tc>
        <w:tc>
          <w:tcPr>
            <w:tcW w:w="3599" w:type="dxa"/>
          </w:tcPr>
          <w:p w:rsidR="002A079D" w:rsidRDefault="002A079D" w:rsidP="00615412">
            <w:pPr>
              <w:pStyle w:val="BodyTextIndent3"/>
              <w:ind w:firstLine="0"/>
              <w:jc w:val="left"/>
              <w:rPr>
                <w:sz w:val="22"/>
                <w:szCs w:val="22"/>
              </w:rPr>
            </w:pPr>
            <w:r>
              <w:rPr>
                <w:sz w:val="22"/>
                <w:szCs w:val="22"/>
              </w:rPr>
              <w:t xml:space="preserve">Iegūta jauna informācija par OECD šķirņu saraksta modernizāciju un vadlīnijām to aizpildīšanai, īpašu vērību piešķirot šķiru uzturētājiem. Iegūtas jaunas idejas elektroniskā paraksta ieviešanai sēklu kvalitātes dokumentiem starptautiskajā apritē. </w:t>
            </w:r>
          </w:p>
          <w:p w:rsidR="002A079D" w:rsidRDefault="002A079D" w:rsidP="00615412">
            <w:pPr>
              <w:pStyle w:val="BodyTextIndent3"/>
              <w:ind w:firstLine="0"/>
              <w:jc w:val="left"/>
              <w:rPr>
                <w:sz w:val="22"/>
                <w:szCs w:val="22"/>
              </w:rPr>
            </w:pPr>
            <w:r>
              <w:rPr>
                <w:sz w:val="22"/>
                <w:szCs w:val="22"/>
              </w:rPr>
              <w:t xml:space="preserve">Starptautiskajā sēklu apritē aktualizējas jautājums par molekulāro marķieru izmantošanas iespēju paplašināšanu, tika nolemts iesaistīt arī UPOV un ISTA. Darba pilnveidošanai Latvijā vērtīga bija Holandes prezentācija par sēklu sertifikācijas procesa monitoringu, datorizēta monitoringa objektu izvēle. </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t>35.</w:t>
            </w:r>
          </w:p>
        </w:tc>
        <w:tc>
          <w:tcPr>
            <w:tcW w:w="2171" w:type="dxa"/>
          </w:tcPr>
          <w:p w:rsidR="002A079D" w:rsidRDefault="002A079D" w:rsidP="00615412">
            <w:pPr>
              <w:pStyle w:val="BodyTextIndent3"/>
              <w:ind w:firstLine="0"/>
              <w:jc w:val="left"/>
              <w:rPr>
                <w:sz w:val="22"/>
                <w:szCs w:val="22"/>
              </w:rPr>
            </w:pPr>
            <w:r>
              <w:rPr>
                <w:sz w:val="22"/>
                <w:szCs w:val="22"/>
              </w:rPr>
              <w:t>16.-20.05.2011.</w:t>
            </w:r>
          </w:p>
          <w:p w:rsidR="002A079D" w:rsidRDefault="002A079D" w:rsidP="00615412">
            <w:pPr>
              <w:pStyle w:val="BodyTextIndent3"/>
              <w:ind w:firstLine="0"/>
              <w:jc w:val="left"/>
              <w:rPr>
                <w:sz w:val="22"/>
                <w:szCs w:val="22"/>
              </w:rPr>
            </w:pPr>
            <w:r>
              <w:rPr>
                <w:sz w:val="22"/>
                <w:szCs w:val="22"/>
              </w:rPr>
              <w:t>Vīne</w:t>
            </w:r>
          </w:p>
        </w:tc>
        <w:tc>
          <w:tcPr>
            <w:tcW w:w="2417" w:type="dxa"/>
          </w:tcPr>
          <w:p w:rsidR="002A079D" w:rsidRDefault="002A079D" w:rsidP="00615412">
            <w:pPr>
              <w:pStyle w:val="BodyTextIndent3"/>
              <w:ind w:firstLine="0"/>
              <w:jc w:val="left"/>
              <w:rPr>
                <w:sz w:val="22"/>
                <w:szCs w:val="22"/>
              </w:rPr>
            </w:pPr>
            <w:r>
              <w:rPr>
                <w:sz w:val="22"/>
                <w:szCs w:val="22"/>
              </w:rPr>
              <w:t>OECD seminārs par nodokļu līgumu jautājumiem</w:t>
            </w:r>
          </w:p>
        </w:tc>
        <w:tc>
          <w:tcPr>
            <w:tcW w:w="2551" w:type="dxa"/>
          </w:tcPr>
          <w:p w:rsidR="002A079D" w:rsidRPr="004E2632" w:rsidRDefault="002A079D" w:rsidP="00615412">
            <w:pPr>
              <w:pStyle w:val="BodyTextIndent3"/>
              <w:ind w:firstLine="0"/>
              <w:jc w:val="left"/>
              <w:rPr>
                <w:color w:val="000000"/>
                <w:sz w:val="22"/>
                <w:szCs w:val="22"/>
              </w:rPr>
            </w:pPr>
            <w:r>
              <w:rPr>
                <w:color w:val="000000"/>
                <w:sz w:val="22"/>
                <w:szCs w:val="22"/>
              </w:rPr>
              <w:t>Finanšu ministrija</w:t>
            </w:r>
          </w:p>
        </w:tc>
        <w:tc>
          <w:tcPr>
            <w:tcW w:w="2631" w:type="dxa"/>
          </w:tcPr>
          <w:p w:rsidR="002A079D" w:rsidRDefault="002A079D" w:rsidP="00615412">
            <w:pPr>
              <w:pStyle w:val="BodyTextIndent3"/>
              <w:ind w:firstLine="0"/>
              <w:jc w:val="left"/>
              <w:rPr>
                <w:color w:val="000000"/>
                <w:sz w:val="22"/>
                <w:szCs w:val="22"/>
              </w:rPr>
            </w:pPr>
            <w:r>
              <w:rPr>
                <w:color w:val="000000"/>
                <w:sz w:val="22"/>
                <w:szCs w:val="22"/>
              </w:rPr>
              <w:t>Finanšu ministrijas pārstāvja</w:t>
            </w:r>
            <w:r w:rsidRPr="00787C28">
              <w:rPr>
                <w:color w:val="000000"/>
                <w:sz w:val="22"/>
                <w:szCs w:val="22"/>
              </w:rPr>
              <w:t xml:space="preserve"> dalība diskusijās</w:t>
            </w:r>
          </w:p>
        </w:tc>
        <w:tc>
          <w:tcPr>
            <w:tcW w:w="3599" w:type="dxa"/>
          </w:tcPr>
          <w:p w:rsidR="002A079D" w:rsidRPr="004E2632" w:rsidRDefault="002A079D" w:rsidP="00615412">
            <w:pPr>
              <w:pStyle w:val="BodyTextIndent3"/>
              <w:ind w:firstLine="0"/>
              <w:jc w:val="left"/>
              <w:rPr>
                <w:sz w:val="22"/>
                <w:szCs w:val="22"/>
              </w:rPr>
            </w:pPr>
            <w:r>
              <w:rPr>
                <w:sz w:val="22"/>
                <w:szCs w:val="22"/>
              </w:rPr>
              <w:t>Seminārā bija iespēja dzirdēt dažādu valstu pārstāvju viedokļus par atsevišķām problēmām saistībā ar nodokļu konvenciju piemērošanu, kas varētu vēlāk noderēt risinot dažādas praktiskas situācijas ar šīm valstīm.</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t>36.</w:t>
            </w:r>
          </w:p>
        </w:tc>
        <w:tc>
          <w:tcPr>
            <w:tcW w:w="2171" w:type="dxa"/>
          </w:tcPr>
          <w:p w:rsidR="002A079D" w:rsidRDefault="002A079D" w:rsidP="00615412">
            <w:pPr>
              <w:pStyle w:val="BodyTextIndent3"/>
              <w:ind w:firstLine="0"/>
              <w:jc w:val="left"/>
              <w:rPr>
                <w:sz w:val="22"/>
                <w:szCs w:val="22"/>
              </w:rPr>
            </w:pPr>
            <w:r>
              <w:rPr>
                <w:sz w:val="22"/>
                <w:szCs w:val="22"/>
              </w:rPr>
              <w:t>25.-27.05.2011.</w:t>
            </w:r>
          </w:p>
          <w:p w:rsidR="002A079D" w:rsidRDefault="002A079D" w:rsidP="00615412">
            <w:pPr>
              <w:pStyle w:val="BodyTextIndent3"/>
              <w:ind w:firstLine="0"/>
              <w:jc w:val="left"/>
              <w:rPr>
                <w:sz w:val="22"/>
                <w:szCs w:val="22"/>
              </w:rPr>
            </w:pPr>
            <w:r>
              <w:rPr>
                <w:sz w:val="22"/>
                <w:szCs w:val="22"/>
              </w:rPr>
              <w:t>Leipciga</w:t>
            </w:r>
          </w:p>
        </w:tc>
        <w:tc>
          <w:tcPr>
            <w:tcW w:w="2417" w:type="dxa"/>
          </w:tcPr>
          <w:p w:rsidR="002A079D" w:rsidRDefault="002A079D" w:rsidP="00615412">
            <w:pPr>
              <w:pStyle w:val="BodyTextIndent3"/>
              <w:ind w:firstLine="0"/>
              <w:jc w:val="left"/>
              <w:rPr>
                <w:sz w:val="22"/>
                <w:szCs w:val="22"/>
              </w:rPr>
            </w:pPr>
            <w:r>
              <w:rPr>
                <w:sz w:val="22"/>
                <w:szCs w:val="22"/>
              </w:rPr>
              <w:t>Starptautiskais Transporta forums „Transports sabiedrībai”</w:t>
            </w:r>
          </w:p>
        </w:tc>
        <w:tc>
          <w:tcPr>
            <w:tcW w:w="2551" w:type="dxa"/>
          </w:tcPr>
          <w:p w:rsidR="002A079D" w:rsidRPr="004E2632" w:rsidRDefault="002A079D" w:rsidP="00615412">
            <w:pPr>
              <w:pStyle w:val="BodyTextIndent3"/>
              <w:ind w:firstLine="0"/>
              <w:jc w:val="left"/>
              <w:rPr>
                <w:color w:val="000000"/>
                <w:sz w:val="22"/>
                <w:szCs w:val="22"/>
              </w:rPr>
            </w:pPr>
            <w:r>
              <w:rPr>
                <w:color w:val="000000"/>
                <w:sz w:val="22"/>
                <w:szCs w:val="22"/>
              </w:rPr>
              <w:t>Satiksmes ministrija</w:t>
            </w:r>
          </w:p>
        </w:tc>
        <w:tc>
          <w:tcPr>
            <w:tcW w:w="2631" w:type="dxa"/>
          </w:tcPr>
          <w:p w:rsidR="002A079D" w:rsidRDefault="002A079D" w:rsidP="00615412">
            <w:pPr>
              <w:pStyle w:val="BodyTextIndent3"/>
              <w:ind w:firstLine="0"/>
              <w:rPr>
                <w:color w:val="000000"/>
                <w:sz w:val="22"/>
                <w:szCs w:val="22"/>
              </w:rPr>
            </w:pPr>
            <w:r>
              <w:rPr>
                <w:color w:val="000000"/>
                <w:sz w:val="22"/>
                <w:szCs w:val="22"/>
              </w:rPr>
              <w:t>Satiksmes ministra un ministrijas pārstāvju dalība forumā</w:t>
            </w:r>
          </w:p>
        </w:tc>
        <w:tc>
          <w:tcPr>
            <w:tcW w:w="3599" w:type="dxa"/>
          </w:tcPr>
          <w:p w:rsidR="002A079D" w:rsidRPr="004E2632" w:rsidRDefault="002A079D" w:rsidP="00615412">
            <w:pPr>
              <w:pStyle w:val="BodyTextIndent3"/>
              <w:ind w:firstLine="0"/>
              <w:jc w:val="left"/>
              <w:rPr>
                <w:sz w:val="22"/>
                <w:szCs w:val="22"/>
              </w:rPr>
            </w:pPr>
            <w:r>
              <w:rPr>
                <w:sz w:val="22"/>
                <w:szCs w:val="22"/>
              </w:rPr>
              <w:t xml:space="preserve">Pasākuma galvenais notikums ir ministru sesija. Tika pieņemts ministru vēstījums sabiedrībai, apspriesti foruma galvenās tēmas jautājumi un notika ITF Ģenerālsekretāra vēlēšanas. Ar 27 balsīm „PAR” par ģenerālsekretāru tika ievēlēta Beļģijas virzītā </w:t>
            </w:r>
            <w:proofErr w:type="spellStart"/>
            <w:r>
              <w:rPr>
                <w:sz w:val="22"/>
                <w:szCs w:val="22"/>
              </w:rPr>
              <w:t>Carole</w:t>
            </w:r>
            <w:proofErr w:type="spellEnd"/>
            <w:r>
              <w:rPr>
                <w:sz w:val="22"/>
                <w:szCs w:val="22"/>
              </w:rPr>
              <w:t xml:space="preserve"> </w:t>
            </w:r>
            <w:proofErr w:type="spellStart"/>
            <w:r>
              <w:rPr>
                <w:sz w:val="22"/>
                <w:szCs w:val="22"/>
              </w:rPr>
              <w:lastRenderedPageBreak/>
              <w:t>Coune</w:t>
            </w:r>
            <w:proofErr w:type="spellEnd"/>
            <w:r>
              <w:rPr>
                <w:sz w:val="22"/>
                <w:szCs w:val="22"/>
              </w:rPr>
              <w:t xml:space="preserve">, kura šajā amatā nomainīs ilggadējo ITF vadītāju </w:t>
            </w:r>
            <w:proofErr w:type="spellStart"/>
            <w:r>
              <w:rPr>
                <w:sz w:val="22"/>
                <w:szCs w:val="22"/>
              </w:rPr>
              <w:t>Jack</w:t>
            </w:r>
            <w:proofErr w:type="spellEnd"/>
            <w:r>
              <w:rPr>
                <w:sz w:val="22"/>
                <w:szCs w:val="22"/>
              </w:rPr>
              <w:t xml:space="preserve"> </w:t>
            </w:r>
            <w:proofErr w:type="spellStart"/>
            <w:r>
              <w:rPr>
                <w:sz w:val="22"/>
                <w:szCs w:val="22"/>
              </w:rPr>
              <w:t>Short</w:t>
            </w:r>
            <w:proofErr w:type="spellEnd"/>
            <w:r>
              <w:rPr>
                <w:sz w:val="22"/>
                <w:szCs w:val="22"/>
              </w:rPr>
              <w:t>.</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lastRenderedPageBreak/>
              <w:t>37.</w:t>
            </w:r>
          </w:p>
        </w:tc>
        <w:tc>
          <w:tcPr>
            <w:tcW w:w="2171" w:type="dxa"/>
          </w:tcPr>
          <w:p w:rsidR="002A079D" w:rsidRDefault="002A079D" w:rsidP="00615412">
            <w:pPr>
              <w:pStyle w:val="BodyTextIndent3"/>
              <w:ind w:firstLine="0"/>
              <w:jc w:val="left"/>
              <w:rPr>
                <w:sz w:val="22"/>
                <w:szCs w:val="22"/>
              </w:rPr>
            </w:pPr>
            <w:r>
              <w:rPr>
                <w:sz w:val="22"/>
                <w:szCs w:val="22"/>
              </w:rPr>
              <w:t>30.05.-01.06.2011.</w:t>
            </w:r>
          </w:p>
          <w:p w:rsidR="002A079D" w:rsidRDefault="002A079D" w:rsidP="00615412">
            <w:pPr>
              <w:pStyle w:val="BodyTextIndent3"/>
              <w:ind w:firstLine="0"/>
              <w:jc w:val="left"/>
              <w:rPr>
                <w:sz w:val="22"/>
                <w:szCs w:val="22"/>
              </w:rPr>
            </w:pPr>
            <w:r>
              <w:rPr>
                <w:sz w:val="22"/>
                <w:szCs w:val="22"/>
              </w:rPr>
              <w:t>Parīze</w:t>
            </w:r>
          </w:p>
        </w:tc>
        <w:tc>
          <w:tcPr>
            <w:tcW w:w="2417" w:type="dxa"/>
          </w:tcPr>
          <w:p w:rsidR="002A079D" w:rsidRDefault="002A079D" w:rsidP="00615412">
            <w:pPr>
              <w:pStyle w:val="BodyTextIndent3"/>
              <w:ind w:firstLine="0"/>
              <w:jc w:val="left"/>
              <w:rPr>
                <w:color w:val="000000"/>
                <w:sz w:val="22"/>
                <w:szCs w:val="22"/>
              </w:rPr>
            </w:pPr>
            <w:r>
              <w:rPr>
                <w:color w:val="000000"/>
                <w:sz w:val="22"/>
                <w:szCs w:val="22"/>
              </w:rPr>
              <w:t>OECD darba grupa „Lauksaimniecības un tirgus politika”</w:t>
            </w:r>
          </w:p>
        </w:tc>
        <w:tc>
          <w:tcPr>
            <w:tcW w:w="2551" w:type="dxa"/>
          </w:tcPr>
          <w:p w:rsidR="002A079D" w:rsidRPr="005D6772" w:rsidRDefault="002A079D" w:rsidP="00615412">
            <w:pPr>
              <w:shd w:val="clear" w:color="auto" w:fill="FFFFFF"/>
              <w:spacing w:line="263" w:lineRule="exact"/>
              <w:ind w:right="612" w:firstLine="4"/>
              <w:rPr>
                <w:color w:val="000000"/>
                <w:sz w:val="22"/>
                <w:szCs w:val="22"/>
                <w:lang w:val="lv-LV"/>
              </w:rPr>
            </w:pPr>
            <w:r>
              <w:rPr>
                <w:color w:val="000000"/>
                <w:sz w:val="22"/>
                <w:szCs w:val="22"/>
                <w:lang w:val="lv-LV"/>
              </w:rPr>
              <w:t>Zemkopības ministrija</w:t>
            </w:r>
          </w:p>
        </w:tc>
        <w:tc>
          <w:tcPr>
            <w:tcW w:w="2631" w:type="dxa"/>
          </w:tcPr>
          <w:p w:rsidR="002A079D" w:rsidRPr="005D6772" w:rsidRDefault="002A079D" w:rsidP="00615412">
            <w:pPr>
              <w:shd w:val="clear" w:color="auto" w:fill="FFFFFF"/>
              <w:rPr>
                <w:color w:val="000000"/>
                <w:sz w:val="22"/>
                <w:szCs w:val="22"/>
                <w:lang w:val="lv-LV"/>
              </w:rPr>
            </w:pPr>
            <w:r>
              <w:rPr>
                <w:color w:val="000000"/>
                <w:sz w:val="22"/>
                <w:szCs w:val="22"/>
                <w:lang w:val="lv-LV"/>
              </w:rPr>
              <w:t>Dalība diskusijās</w:t>
            </w:r>
          </w:p>
        </w:tc>
        <w:tc>
          <w:tcPr>
            <w:tcW w:w="3599" w:type="dxa"/>
          </w:tcPr>
          <w:p w:rsidR="002A079D" w:rsidRDefault="002A079D" w:rsidP="00615412">
            <w:pPr>
              <w:pStyle w:val="BodyTextIndent3"/>
              <w:ind w:firstLine="0"/>
              <w:jc w:val="left"/>
              <w:rPr>
                <w:sz w:val="22"/>
                <w:szCs w:val="22"/>
              </w:rPr>
            </w:pPr>
            <w:r>
              <w:rPr>
                <w:sz w:val="22"/>
                <w:szCs w:val="22"/>
              </w:rPr>
              <w:t xml:space="preserve">„Lauksaimniecības un tirgus politikas” darba grupa uzrauga pētījumu sagatavošanu, kas nepieciešami Lauksaimniecības komitejas darbam saskaņā ar prioritātēm, kas noteiktas komitejas darba programmā. Darba grupa sanāksmes laikā </w:t>
            </w:r>
            <w:proofErr w:type="spellStart"/>
            <w:r>
              <w:rPr>
                <w:sz w:val="22"/>
                <w:szCs w:val="22"/>
              </w:rPr>
              <w:t>deklasificēja</w:t>
            </w:r>
            <w:proofErr w:type="spellEnd"/>
            <w:r>
              <w:rPr>
                <w:sz w:val="22"/>
                <w:szCs w:val="22"/>
              </w:rPr>
              <w:t xml:space="preserve"> vairākus OECD veiktus pētījumus un politikas monitoringa ziņojumus, izskatīja darba uzdevumus jaunu pētījumu izstrādei, iepazinās ar projektu īstenošanas gaitu un uzklausīja G20 prezidējošās valsts Francijas informāciju par G20 darbības plānu cenu svārstību novērtēšanā un mazināšanā. Viens no svarīgākajiem sanāksmē </w:t>
            </w:r>
            <w:proofErr w:type="spellStart"/>
            <w:r>
              <w:rPr>
                <w:sz w:val="22"/>
                <w:szCs w:val="22"/>
              </w:rPr>
              <w:t>deklasificētajiem</w:t>
            </w:r>
            <w:proofErr w:type="spellEnd"/>
            <w:r>
              <w:rPr>
                <w:sz w:val="22"/>
                <w:szCs w:val="22"/>
              </w:rPr>
              <w:t xml:space="preserve"> pētījumiem bija „Lauksaimniecības politikas OECD valstīs un strauji augošas ekonomikas valstīs”, kā arī OECD un FAO kopīgi sagatavots pētījums par „Lauksaimniecības perspektīvu 2011-2012”, kurš tika publiski prezentēts sabiedrībai š.g.17.jūnijā kopīgā OECD un FAO preses konferencē. </w:t>
            </w:r>
          </w:p>
        </w:tc>
      </w:tr>
      <w:tr w:rsidR="002A079D" w:rsidRPr="00FC2C6A" w:rsidTr="00615412">
        <w:tc>
          <w:tcPr>
            <w:tcW w:w="805" w:type="dxa"/>
          </w:tcPr>
          <w:p w:rsidR="002A079D" w:rsidRPr="004E2632" w:rsidRDefault="002A079D" w:rsidP="00615412">
            <w:pPr>
              <w:pStyle w:val="BodyTextIndent3"/>
              <w:ind w:firstLine="0"/>
              <w:jc w:val="left"/>
              <w:rPr>
                <w:sz w:val="22"/>
                <w:szCs w:val="22"/>
              </w:rPr>
            </w:pPr>
            <w:r>
              <w:rPr>
                <w:sz w:val="22"/>
                <w:szCs w:val="22"/>
              </w:rPr>
              <w:t>38.</w:t>
            </w:r>
          </w:p>
        </w:tc>
        <w:tc>
          <w:tcPr>
            <w:tcW w:w="2171" w:type="dxa"/>
          </w:tcPr>
          <w:p w:rsidR="002A079D" w:rsidRDefault="002A079D" w:rsidP="00615412">
            <w:pPr>
              <w:pStyle w:val="BodyTextIndent3"/>
              <w:ind w:firstLine="0"/>
              <w:jc w:val="left"/>
              <w:rPr>
                <w:sz w:val="22"/>
                <w:szCs w:val="22"/>
              </w:rPr>
            </w:pPr>
            <w:r>
              <w:rPr>
                <w:sz w:val="22"/>
                <w:szCs w:val="22"/>
              </w:rPr>
              <w:t>06.-07.06.2011.</w:t>
            </w:r>
          </w:p>
          <w:p w:rsidR="002A079D" w:rsidRDefault="002A079D" w:rsidP="00615412">
            <w:pPr>
              <w:pStyle w:val="BodyTextIndent3"/>
              <w:ind w:firstLine="0"/>
              <w:jc w:val="left"/>
              <w:rPr>
                <w:sz w:val="22"/>
                <w:szCs w:val="22"/>
              </w:rPr>
            </w:pPr>
            <w:r>
              <w:rPr>
                <w:sz w:val="22"/>
                <w:szCs w:val="22"/>
              </w:rPr>
              <w:t>Parīze</w:t>
            </w:r>
          </w:p>
        </w:tc>
        <w:tc>
          <w:tcPr>
            <w:tcW w:w="2417" w:type="dxa"/>
          </w:tcPr>
          <w:p w:rsidR="002A079D" w:rsidRDefault="002A079D" w:rsidP="00615412">
            <w:pPr>
              <w:pStyle w:val="BodyTextIndent3"/>
              <w:ind w:firstLine="0"/>
              <w:jc w:val="left"/>
              <w:rPr>
                <w:sz w:val="22"/>
                <w:szCs w:val="22"/>
              </w:rPr>
            </w:pPr>
            <w:r>
              <w:rPr>
                <w:color w:val="000000"/>
                <w:sz w:val="22"/>
                <w:szCs w:val="22"/>
              </w:rPr>
              <w:t>Starptautiskā mācību vides pētījuma (TALIS) dalībvalstu valdes sēde</w:t>
            </w:r>
          </w:p>
        </w:tc>
        <w:tc>
          <w:tcPr>
            <w:tcW w:w="2551" w:type="dxa"/>
          </w:tcPr>
          <w:p w:rsidR="002A079D" w:rsidRDefault="002A079D" w:rsidP="00615412">
            <w:pPr>
              <w:shd w:val="clear" w:color="auto" w:fill="FFFFFF"/>
              <w:spacing w:line="263" w:lineRule="exact"/>
              <w:ind w:right="612" w:firstLine="4"/>
              <w:rPr>
                <w:color w:val="000000"/>
                <w:sz w:val="22"/>
                <w:szCs w:val="22"/>
              </w:rPr>
            </w:pPr>
            <w:r w:rsidRPr="005D6772">
              <w:rPr>
                <w:color w:val="000000"/>
                <w:sz w:val="22"/>
                <w:szCs w:val="22"/>
                <w:lang w:val="lv-LV"/>
              </w:rPr>
              <w:t>Valsts izglītības attīst</w:t>
            </w:r>
            <w:r w:rsidRPr="0056484D">
              <w:rPr>
                <w:color w:val="000000"/>
                <w:sz w:val="22"/>
                <w:szCs w:val="22"/>
                <w:lang w:val="lv-LV"/>
              </w:rPr>
              <w:t>ības aģe</w:t>
            </w:r>
            <w:proofErr w:type="spellStart"/>
            <w:r>
              <w:rPr>
                <w:color w:val="000000"/>
                <w:sz w:val="22"/>
                <w:szCs w:val="22"/>
              </w:rPr>
              <w:t>ntūra</w:t>
            </w:r>
            <w:proofErr w:type="spellEnd"/>
          </w:p>
        </w:tc>
        <w:tc>
          <w:tcPr>
            <w:tcW w:w="2631" w:type="dxa"/>
          </w:tcPr>
          <w:p w:rsidR="002A079D" w:rsidRDefault="002A079D" w:rsidP="00615412">
            <w:pPr>
              <w:shd w:val="clear" w:color="auto" w:fill="FFFFFF"/>
              <w:rPr>
                <w:color w:val="000000"/>
                <w:sz w:val="22"/>
                <w:szCs w:val="22"/>
                <w:lang w:val="lv-LV"/>
              </w:rPr>
            </w:pPr>
            <w:r>
              <w:rPr>
                <w:color w:val="000000"/>
                <w:sz w:val="22"/>
                <w:szCs w:val="22"/>
              </w:rPr>
              <w:t xml:space="preserve">VIAA </w:t>
            </w:r>
            <w:proofErr w:type="spellStart"/>
            <w:r>
              <w:rPr>
                <w:color w:val="000000"/>
                <w:sz w:val="22"/>
                <w:szCs w:val="22"/>
              </w:rPr>
              <w:t>pārstāvja</w:t>
            </w:r>
            <w:proofErr w:type="spellEnd"/>
            <w:r>
              <w:rPr>
                <w:color w:val="000000"/>
                <w:sz w:val="22"/>
                <w:szCs w:val="22"/>
              </w:rPr>
              <w:t xml:space="preserve"> </w:t>
            </w:r>
            <w:proofErr w:type="spellStart"/>
            <w:r>
              <w:rPr>
                <w:color w:val="000000"/>
                <w:sz w:val="22"/>
                <w:szCs w:val="22"/>
              </w:rPr>
              <w:t>dalība</w:t>
            </w:r>
            <w:proofErr w:type="spellEnd"/>
            <w:r>
              <w:rPr>
                <w:color w:val="000000"/>
                <w:sz w:val="22"/>
                <w:szCs w:val="22"/>
              </w:rPr>
              <w:t xml:space="preserve"> </w:t>
            </w:r>
            <w:proofErr w:type="spellStart"/>
            <w:r>
              <w:rPr>
                <w:color w:val="000000"/>
                <w:sz w:val="22"/>
                <w:szCs w:val="22"/>
              </w:rPr>
              <w:t>diskusijās</w:t>
            </w:r>
            <w:proofErr w:type="spellEnd"/>
          </w:p>
        </w:tc>
        <w:tc>
          <w:tcPr>
            <w:tcW w:w="3599" w:type="dxa"/>
          </w:tcPr>
          <w:p w:rsidR="002A079D" w:rsidRDefault="002A079D" w:rsidP="00615412">
            <w:pPr>
              <w:pStyle w:val="BodyTextIndent3"/>
              <w:ind w:firstLine="0"/>
              <w:jc w:val="left"/>
              <w:rPr>
                <w:sz w:val="22"/>
                <w:szCs w:val="22"/>
              </w:rPr>
            </w:pPr>
            <w:r>
              <w:rPr>
                <w:sz w:val="22"/>
                <w:szCs w:val="22"/>
              </w:rPr>
              <w:t xml:space="preserve">Sanāksmē tika sniegta informācija par TALIS pārvaldību OECD ietvaros, kā arī mandāta aktualizāciju, progresu ar TALIS 2008 tematiskajiem ziņojumiem, aktualizēto TALIS 2013 </w:t>
            </w:r>
            <w:r>
              <w:rPr>
                <w:sz w:val="22"/>
                <w:szCs w:val="22"/>
              </w:rPr>
              <w:lastRenderedPageBreak/>
              <w:t xml:space="preserve">pētījuma ievietošanas laika grafiku, īpaši pievēršot uzmanību pētījuma aptaujām un 2011.g.paredzētajam </w:t>
            </w:r>
            <w:proofErr w:type="spellStart"/>
            <w:r>
              <w:rPr>
                <w:sz w:val="22"/>
                <w:szCs w:val="22"/>
              </w:rPr>
              <w:t>pilotpētījumam</w:t>
            </w:r>
            <w:proofErr w:type="spellEnd"/>
            <w:r>
              <w:rPr>
                <w:sz w:val="22"/>
                <w:szCs w:val="22"/>
              </w:rPr>
              <w:t>.</w:t>
            </w:r>
          </w:p>
          <w:p w:rsidR="002A079D" w:rsidRPr="004E2632" w:rsidRDefault="002A079D" w:rsidP="00615412">
            <w:pPr>
              <w:pStyle w:val="BodyTextIndent3"/>
              <w:ind w:firstLine="0"/>
              <w:jc w:val="left"/>
              <w:rPr>
                <w:sz w:val="22"/>
                <w:szCs w:val="22"/>
              </w:rPr>
            </w:pPr>
            <w:r>
              <w:rPr>
                <w:sz w:val="22"/>
                <w:szCs w:val="22"/>
              </w:rPr>
              <w:t xml:space="preserve">Pēc sanāksmes dalībvalstīm jāiesniedz rakstiski komentāri par izstrādātajiem aptaujas veidlapu projektiem. </w:t>
            </w:r>
          </w:p>
        </w:tc>
      </w:tr>
      <w:tr w:rsidR="002A079D" w:rsidRPr="004E2632" w:rsidTr="00615412">
        <w:tc>
          <w:tcPr>
            <w:tcW w:w="805" w:type="dxa"/>
          </w:tcPr>
          <w:p w:rsidR="002A079D" w:rsidRPr="004E2632" w:rsidRDefault="002A079D" w:rsidP="00615412">
            <w:pPr>
              <w:pStyle w:val="BodyTextIndent3"/>
              <w:ind w:firstLine="0"/>
              <w:jc w:val="left"/>
              <w:rPr>
                <w:sz w:val="22"/>
                <w:szCs w:val="22"/>
              </w:rPr>
            </w:pPr>
            <w:r>
              <w:rPr>
                <w:sz w:val="22"/>
                <w:szCs w:val="22"/>
              </w:rPr>
              <w:lastRenderedPageBreak/>
              <w:t>39.</w:t>
            </w:r>
          </w:p>
        </w:tc>
        <w:tc>
          <w:tcPr>
            <w:tcW w:w="2171" w:type="dxa"/>
          </w:tcPr>
          <w:p w:rsidR="002A079D" w:rsidRDefault="002A079D" w:rsidP="00615412">
            <w:pPr>
              <w:pStyle w:val="BodyTextIndent3"/>
              <w:ind w:firstLine="0"/>
              <w:jc w:val="left"/>
              <w:rPr>
                <w:sz w:val="22"/>
                <w:szCs w:val="22"/>
              </w:rPr>
            </w:pPr>
            <w:r>
              <w:rPr>
                <w:sz w:val="22"/>
                <w:szCs w:val="22"/>
              </w:rPr>
              <w:t>28.06.-30.06.2011.</w:t>
            </w:r>
          </w:p>
          <w:p w:rsidR="002A079D" w:rsidRPr="004E2632" w:rsidRDefault="002A079D" w:rsidP="00615412">
            <w:pPr>
              <w:pStyle w:val="BodyTextIndent3"/>
              <w:ind w:firstLine="0"/>
              <w:jc w:val="left"/>
              <w:rPr>
                <w:sz w:val="22"/>
                <w:szCs w:val="22"/>
              </w:rPr>
            </w:pPr>
            <w:r>
              <w:rPr>
                <w:sz w:val="22"/>
                <w:szCs w:val="22"/>
              </w:rPr>
              <w:t xml:space="preserve">Kijeva </w:t>
            </w:r>
          </w:p>
        </w:tc>
        <w:tc>
          <w:tcPr>
            <w:tcW w:w="2417" w:type="dxa"/>
          </w:tcPr>
          <w:p w:rsidR="002A079D" w:rsidRPr="004E2632" w:rsidRDefault="002A079D" w:rsidP="00615412">
            <w:pPr>
              <w:pStyle w:val="BodyTextIndent3"/>
              <w:ind w:firstLine="0"/>
              <w:jc w:val="left"/>
              <w:rPr>
                <w:sz w:val="22"/>
                <w:szCs w:val="22"/>
              </w:rPr>
            </w:pPr>
            <w:r>
              <w:rPr>
                <w:sz w:val="22"/>
                <w:szCs w:val="22"/>
              </w:rPr>
              <w:t>Seminārs „Koruptīvu noziegumu izmeklēšana un apsūdzības uzrādīšana: finanšu izmeklēšana un saistība ar naudas atmazgāšanu”</w:t>
            </w:r>
          </w:p>
        </w:tc>
        <w:tc>
          <w:tcPr>
            <w:tcW w:w="2551" w:type="dxa"/>
          </w:tcPr>
          <w:p w:rsidR="002A079D" w:rsidRPr="004E2632" w:rsidRDefault="002A079D" w:rsidP="00615412">
            <w:pPr>
              <w:pStyle w:val="BodyTextIndent3"/>
              <w:ind w:firstLine="0"/>
              <w:jc w:val="left"/>
              <w:rPr>
                <w:sz w:val="22"/>
                <w:szCs w:val="22"/>
              </w:rPr>
            </w:pPr>
            <w:r>
              <w:rPr>
                <w:color w:val="000000"/>
                <w:sz w:val="22"/>
                <w:szCs w:val="22"/>
              </w:rPr>
              <w:t>Korupcijas novēršanas un apkarošanas b</w:t>
            </w:r>
            <w:r w:rsidRPr="004E2632">
              <w:rPr>
                <w:color w:val="000000"/>
                <w:sz w:val="22"/>
                <w:szCs w:val="22"/>
              </w:rPr>
              <w:t>irojs</w:t>
            </w:r>
          </w:p>
        </w:tc>
        <w:tc>
          <w:tcPr>
            <w:tcW w:w="2631" w:type="dxa"/>
          </w:tcPr>
          <w:p w:rsidR="002A079D" w:rsidRPr="004E2632" w:rsidRDefault="002A079D" w:rsidP="00615412">
            <w:pPr>
              <w:pStyle w:val="BodyTextIndent3"/>
              <w:ind w:firstLine="0"/>
              <w:rPr>
                <w:sz w:val="22"/>
                <w:szCs w:val="22"/>
              </w:rPr>
            </w:pPr>
            <w:r>
              <w:rPr>
                <w:color w:val="000000"/>
                <w:sz w:val="22"/>
                <w:szCs w:val="22"/>
              </w:rPr>
              <w:t>Dalība diskusijās</w:t>
            </w:r>
          </w:p>
        </w:tc>
        <w:tc>
          <w:tcPr>
            <w:tcW w:w="3599" w:type="dxa"/>
          </w:tcPr>
          <w:p w:rsidR="002A079D" w:rsidRPr="004E2632" w:rsidRDefault="002A079D" w:rsidP="00615412">
            <w:pPr>
              <w:pStyle w:val="BodyTextIndent3"/>
              <w:ind w:firstLine="0"/>
              <w:jc w:val="left"/>
              <w:rPr>
                <w:sz w:val="22"/>
                <w:szCs w:val="22"/>
              </w:rPr>
            </w:pPr>
          </w:p>
        </w:tc>
      </w:tr>
      <w:tr w:rsidR="002A079D" w:rsidRPr="004E2632" w:rsidTr="00615412">
        <w:tc>
          <w:tcPr>
            <w:tcW w:w="805" w:type="dxa"/>
          </w:tcPr>
          <w:p w:rsidR="002A079D" w:rsidRPr="004E2632" w:rsidRDefault="002A079D" w:rsidP="00615412">
            <w:pPr>
              <w:pStyle w:val="BodyTextIndent3"/>
              <w:ind w:firstLine="0"/>
              <w:jc w:val="left"/>
              <w:rPr>
                <w:sz w:val="22"/>
                <w:szCs w:val="22"/>
              </w:rPr>
            </w:pPr>
            <w:r>
              <w:rPr>
                <w:sz w:val="22"/>
                <w:szCs w:val="22"/>
              </w:rPr>
              <w:t>40.</w:t>
            </w:r>
          </w:p>
        </w:tc>
        <w:tc>
          <w:tcPr>
            <w:tcW w:w="2171" w:type="dxa"/>
            <w:shd w:val="clear" w:color="auto" w:fill="auto"/>
          </w:tcPr>
          <w:p w:rsidR="002A079D" w:rsidRDefault="002A079D" w:rsidP="00615412">
            <w:pPr>
              <w:pStyle w:val="BodyTextIndent3"/>
              <w:ind w:firstLine="0"/>
              <w:jc w:val="left"/>
              <w:rPr>
                <w:sz w:val="22"/>
                <w:szCs w:val="22"/>
              </w:rPr>
            </w:pPr>
            <w:r>
              <w:rPr>
                <w:sz w:val="22"/>
                <w:szCs w:val="22"/>
              </w:rPr>
              <w:t>30.06.-01.07.2011.</w:t>
            </w:r>
          </w:p>
          <w:p w:rsidR="002A079D" w:rsidRPr="004E2632" w:rsidRDefault="002A079D" w:rsidP="00615412">
            <w:pPr>
              <w:pStyle w:val="BodyTextIndent3"/>
              <w:ind w:firstLine="0"/>
              <w:jc w:val="left"/>
              <w:rPr>
                <w:sz w:val="22"/>
                <w:szCs w:val="22"/>
              </w:rPr>
            </w:pPr>
            <w:r>
              <w:rPr>
                <w:sz w:val="22"/>
                <w:szCs w:val="22"/>
              </w:rPr>
              <w:t>Zagreba</w:t>
            </w:r>
          </w:p>
        </w:tc>
        <w:tc>
          <w:tcPr>
            <w:tcW w:w="2417" w:type="dxa"/>
            <w:shd w:val="clear" w:color="auto" w:fill="auto"/>
          </w:tcPr>
          <w:p w:rsidR="002A079D" w:rsidRPr="004E2632" w:rsidRDefault="002A079D" w:rsidP="00615412">
            <w:pPr>
              <w:pStyle w:val="BodyTextIndent3"/>
              <w:ind w:firstLine="0"/>
              <w:jc w:val="left"/>
              <w:rPr>
                <w:sz w:val="22"/>
                <w:szCs w:val="22"/>
              </w:rPr>
            </w:pPr>
            <w:r>
              <w:rPr>
                <w:sz w:val="22"/>
                <w:szCs w:val="22"/>
              </w:rPr>
              <w:t>Vecāko budžeta amatpersonu gadskārtējā sanāksme</w:t>
            </w:r>
          </w:p>
        </w:tc>
        <w:tc>
          <w:tcPr>
            <w:tcW w:w="2551" w:type="dxa"/>
            <w:shd w:val="clear" w:color="auto" w:fill="auto"/>
          </w:tcPr>
          <w:p w:rsidR="002A079D" w:rsidRPr="004E2632" w:rsidRDefault="002A079D" w:rsidP="00615412">
            <w:pPr>
              <w:pStyle w:val="BodyTextIndent3"/>
              <w:ind w:firstLine="0"/>
              <w:jc w:val="left"/>
              <w:rPr>
                <w:sz w:val="22"/>
                <w:szCs w:val="22"/>
              </w:rPr>
            </w:pPr>
            <w:r>
              <w:rPr>
                <w:sz w:val="22"/>
                <w:szCs w:val="22"/>
              </w:rPr>
              <w:t>Finanšu ministrija</w:t>
            </w:r>
          </w:p>
        </w:tc>
        <w:tc>
          <w:tcPr>
            <w:tcW w:w="2631" w:type="dxa"/>
            <w:shd w:val="clear" w:color="auto" w:fill="auto"/>
          </w:tcPr>
          <w:p w:rsidR="002A079D" w:rsidRPr="008F46EB" w:rsidRDefault="002A079D" w:rsidP="00615412">
            <w:pPr>
              <w:jc w:val="both"/>
              <w:rPr>
                <w:sz w:val="22"/>
                <w:szCs w:val="22"/>
                <w:lang w:val="lv-LV"/>
              </w:rPr>
            </w:pPr>
            <w:r>
              <w:rPr>
                <w:sz w:val="22"/>
                <w:szCs w:val="22"/>
                <w:lang w:val="lv-LV"/>
              </w:rPr>
              <w:t>Prezentācija par ilgtermiņa finanšu stabilitātes prognozēšanu</w:t>
            </w:r>
          </w:p>
        </w:tc>
        <w:tc>
          <w:tcPr>
            <w:tcW w:w="3599" w:type="dxa"/>
            <w:shd w:val="clear" w:color="auto" w:fill="auto"/>
          </w:tcPr>
          <w:p w:rsidR="002A079D" w:rsidRPr="004E2632" w:rsidRDefault="002A079D" w:rsidP="00615412">
            <w:pPr>
              <w:pStyle w:val="BodyTextIndent3"/>
              <w:ind w:firstLine="0"/>
              <w:jc w:val="left"/>
              <w:rPr>
                <w:sz w:val="22"/>
                <w:szCs w:val="22"/>
              </w:rPr>
            </w:pPr>
            <w:r>
              <w:rPr>
                <w:sz w:val="22"/>
                <w:szCs w:val="22"/>
              </w:rPr>
              <w:t>Sanāksme bija informatīva.</w:t>
            </w:r>
          </w:p>
        </w:tc>
      </w:tr>
    </w:tbl>
    <w:p w:rsidR="002A079D" w:rsidRPr="004E2632" w:rsidRDefault="002A079D" w:rsidP="002A079D">
      <w:pPr>
        <w:rPr>
          <w:sz w:val="22"/>
          <w:szCs w:val="22"/>
          <w:lang w:val="lv-LV"/>
        </w:rPr>
      </w:pPr>
    </w:p>
    <w:p w:rsidR="002A079D" w:rsidRPr="00B93EF9" w:rsidRDefault="002A079D" w:rsidP="002A079D">
      <w:pPr>
        <w:pStyle w:val="Header"/>
        <w:spacing w:after="80"/>
        <w:jc w:val="both"/>
        <w:rPr>
          <w:sz w:val="20"/>
          <w:szCs w:val="22"/>
          <w:lang w:val="lv-LV"/>
        </w:rPr>
      </w:pPr>
    </w:p>
    <w:p w:rsidR="004B3E08" w:rsidRDefault="004B3E08"/>
    <w:p w:rsidR="006B0539" w:rsidRDefault="006B0539"/>
    <w:p w:rsidR="006B0539" w:rsidRDefault="006B0539" w:rsidP="00BD7DF1"/>
    <w:p w:rsidR="00BD7DF1" w:rsidRPr="00B93EF9" w:rsidRDefault="00BD7DF1" w:rsidP="00BD7DF1">
      <w:pPr>
        <w:rPr>
          <w:sz w:val="22"/>
          <w:szCs w:val="22"/>
          <w:lang w:val="lv-LV"/>
        </w:rPr>
      </w:pPr>
      <w:r>
        <w:rPr>
          <w:sz w:val="22"/>
          <w:szCs w:val="22"/>
          <w:lang w:val="lv-LV"/>
        </w:rPr>
        <w:fldChar w:fldCharType="begin"/>
      </w:r>
      <w:r>
        <w:rPr>
          <w:sz w:val="22"/>
          <w:szCs w:val="22"/>
          <w:lang w:val="lv-LV"/>
        </w:rPr>
        <w:instrText xml:space="preserve"> DATE  \@ "yyyy.MM.dd. H:mm"  \* MERGEFORMAT </w:instrText>
      </w:r>
      <w:r>
        <w:rPr>
          <w:sz w:val="22"/>
          <w:szCs w:val="22"/>
          <w:lang w:val="lv-LV"/>
        </w:rPr>
        <w:fldChar w:fldCharType="separate"/>
      </w:r>
      <w:r w:rsidR="00F56F87">
        <w:rPr>
          <w:noProof/>
          <w:sz w:val="22"/>
          <w:szCs w:val="22"/>
          <w:lang w:val="lv-LV"/>
        </w:rPr>
        <w:t>2011.09.22. 10:52</w:t>
      </w:r>
      <w:r>
        <w:rPr>
          <w:sz w:val="22"/>
          <w:szCs w:val="22"/>
          <w:lang w:val="lv-LV"/>
        </w:rPr>
        <w:fldChar w:fldCharType="end"/>
      </w:r>
      <w:bookmarkStart w:id="0" w:name="_GoBack"/>
      <w:bookmarkEnd w:id="0"/>
    </w:p>
    <w:p w:rsidR="00BD7DF1" w:rsidRPr="00B93EF9" w:rsidRDefault="00BD7DF1" w:rsidP="00BD7DF1">
      <w:pPr>
        <w:rPr>
          <w:sz w:val="22"/>
          <w:szCs w:val="22"/>
          <w:lang w:val="lv-LV"/>
        </w:rPr>
      </w:pPr>
      <w:r>
        <w:rPr>
          <w:sz w:val="22"/>
          <w:szCs w:val="22"/>
          <w:lang w:val="lv-LV"/>
        </w:rPr>
        <w:t>2164</w:t>
      </w:r>
    </w:p>
    <w:p w:rsidR="00BD7DF1" w:rsidRPr="00B93EF9" w:rsidRDefault="00BD7DF1" w:rsidP="00BD7DF1">
      <w:pPr>
        <w:pStyle w:val="BodyTextIndent"/>
        <w:spacing w:after="0"/>
        <w:ind w:left="0"/>
        <w:rPr>
          <w:sz w:val="22"/>
          <w:szCs w:val="22"/>
        </w:rPr>
      </w:pPr>
      <w:r>
        <w:rPr>
          <w:sz w:val="22"/>
          <w:szCs w:val="22"/>
        </w:rPr>
        <w:t xml:space="preserve">Marta </w:t>
      </w:r>
      <w:proofErr w:type="spellStart"/>
      <w:r>
        <w:rPr>
          <w:sz w:val="22"/>
          <w:szCs w:val="22"/>
        </w:rPr>
        <w:t>Kovisāre</w:t>
      </w:r>
      <w:proofErr w:type="spellEnd"/>
    </w:p>
    <w:p w:rsidR="00BD7DF1" w:rsidRPr="00B93EF9" w:rsidRDefault="00BD7DF1" w:rsidP="00BD7DF1">
      <w:pPr>
        <w:pStyle w:val="BodyTextIndent"/>
        <w:spacing w:after="0"/>
        <w:ind w:left="0"/>
        <w:rPr>
          <w:sz w:val="22"/>
          <w:szCs w:val="22"/>
        </w:rPr>
      </w:pPr>
      <w:proofErr w:type="spellStart"/>
      <w:r w:rsidRPr="00B93EF9">
        <w:rPr>
          <w:sz w:val="22"/>
        </w:rPr>
        <w:t>Starptautiskās</w:t>
      </w:r>
      <w:proofErr w:type="spellEnd"/>
      <w:r w:rsidRPr="00B93EF9">
        <w:rPr>
          <w:sz w:val="22"/>
        </w:rPr>
        <w:t xml:space="preserve"> </w:t>
      </w:r>
      <w:proofErr w:type="spellStart"/>
      <w:r w:rsidRPr="00B93EF9">
        <w:rPr>
          <w:sz w:val="22"/>
        </w:rPr>
        <w:t>tirdzniecības</w:t>
      </w:r>
      <w:proofErr w:type="spellEnd"/>
      <w:r w:rsidRPr="00B93EF9">
        <w:rPr>
          <w:sz w:val="22"/>
        </w:rPr>
        <w:t xml:space="preserve"> </w:t>
      </w:r>
      <w:proofErr w:type="gramStart"/>
      <w:r w:rsidRPr="00B93EF9">
        <w:rPr>
          <w:sz w:val="22"/>
        </w:rPr>
        <w:t>un</w:t>
      </w:r>
      <w:proofErr w:type="gramEnd"/>
      <w:r w:rsidRPr="00B93EF9">
        <w:rPr>
          <w:sz w:val="22"/>
        </w:rPr>
        <w:t xml:space="preserve"> </w:t>
      </w:r>
      <w:proofErr w:type="spellStart"/>
      <w:r w:rsidRPr="00B93EF9">
        <w:rPr>
          <w:sz w:val="22"/>
        </w:rPr>
        <w:t>investīciju</w:t>
      </w:r>
      <w:proofErr w:type="spellEnd"/>
      <w:r w:rsidRPr="00B93EF9">
        <w:rPr>
          <w:sz w:val="22"/>
        </w:rPr>
        <w:t xml:space="preserve"> </w:t>
      </w:r>
      <w:proofErr w:type="spellStart"/>
      <w:r w:rsidRPr="00B93EF9">
        <w:rPr>
          <w:sz w:val="22"/>
        </w:rPr>
        <w:t>nodaļas</w:t>
      </w:r>
      <w:proofErr w:type="spellEnd"/>
      <w:r w:rsidRPr="00B93EF9">
        <w:rPr>
          <w:sz w:val="22"/>
        </w:rPr>
        <w:t xml:space="preserve"> </w:t>
      </w:r>
      <w:r>
        <w:rPr>
          <w:sz w:val="22"/>
        </w:rPr>
        <w:t>3.sekretāre</w:t>
      </w:r>
    </w:p>
    <w:p w:rsidR="00BD7DF1" w:rsidRPr="00B93EF9" w:rsidRDefault="00BD7DF1" w:rsidP="00BD7DF1">
      <w:pPr>
        <w:pStyle w:val="BodyTextIndent"/>
        <w:spacing w:after="0"/>
        <w:ind w:left="0"/>
        <w:rPr>
          <w:sz w:val="22"/>
          <w:szCs w:val="22"/>
        </w:rPr>
      </w:pPr>
      <w:proofErr w:type="gramStart"/>
      <w:r w:rsidRPr="00B93EF9">
        <w:rPr>
          <w:sz w:val="22"/>
          <w:szCs w:val="22"/>
        </w:rPr>
        <w:t>Tālr.:</w:t>
      </w:r>
      <w:r>
        <w:rPr>
          <w:sz w:val="22"/>
          <w:szCs w:val="22"/>
        </w:rPr>
        <w:t>6</w:t>
      </w:r>
      <w:r w:rsidRPr="00B93EF9">
        <w:rPr>
          <w:sz w:val="22"/>
          <w:szCs w:val="22"/>
        </w:rPr>
        <w:t>7016</w:t>
      </w:r>
      <w:r>
        <w:rPr>
          <w:sz w:val="22"/>
          <w:szCs w:val="22"/>
        </w:rPr>
        <w:t>285</w:t>
      </w:r>
      <w:proofErr w:type="gramEnd"/>
      <w:r w:rsidRPr="00B93EF9">
        <w:rPr>
          <w:sz w:val="22"/>
          <w:szCs w:val="22"/>
        </w:rPr>
        <w:t xml:space="preserve">, </w:t>
      </w:r>
      <w:hyperlink r:id="rId8" w:history="1">
        <w:r w:rsidRPr="006E04BC">
          <w:rPr>
            <w:rStyle w:val="Hyperlink"/>
            <w:sz w:val="22"/>
            <w:szCs w:val="22"/>
          </w:rPr>
          <w:t>marta.kovisare@mfa.gov.lv</w:t>
        </w:r>
      </w:hyperlink>
      <w:r>
        <w:rPr>
          <w:sz w:val="22"/>
          <w:szCs w:val="22"/>
        </w:rPr>
        <w:t xml:space="preserve"> </w:t>
      </w:r>
    </w:p>
    <w:p w:rsidR="00BD7DF1" w:rsidRDefault="00BD7DF1" w:rsidP="00BD7DF1">
      <w:pPr>
        <w:pStyle w:val="Header"/>
        <w:rPr>
          <w:sz w:val="22"/>
          <w:szCs w:val="22"/>
          <w:lang w:val="lv-LV"/>
        </w:rPr>
      </w:pPr>
      <w:smartTag w:uri="schemas-tilde-lv/tildestengine" w:element="veidnes">
        <w:smartTagPr>
          <w:attr w:name="text" w:val="Fakss"/>
          <w:attr w:name="baseform" w:val="Fakss"/>
          <w:attr w:name="id" w:val="-1"/>
        </w:smartTagPr>
        <w:r w:rsidRPr="00B93EF9">
          <w:rPr>
            <w:sz w:val="22"/>
            <w:szCs w:val="22"/>
            <w:lang w:val="lv-LV"/>
          </w:rPr>
          <w:t>Fakss</w:t>
        </w:r>
      </w:smartTag>
      <w:r w:rsidRPr="00B93EF9">
        <w:rPr>
          <w:sz w:val="22"/>
          <w:szCs w:val="22"/>
          <w:lang w:val="lv-LV"/>
        </w:rPr>
        <w:t xml:space="preserve">: </w:t>
      </w:r>
      <w:r>
        <w:rPr>
          <w:sz w:val="22"/>
          <w:szCs w:val="22"/>
          <w:lang w:val="lv-LV"/>
        </w:rPr>
        <w:t>6</w:t>
      </w:r>
      <w:r w:rsidRPr="00B93EF9">
        <w:rPr>
          <w:sz w:val="22"/>
          <w:szCs w:val="22"/>
          <w:lang w:val="lv-LV"/>
        </w:rPr>
        <w:t>7321588</w:t>
      </w:r>
    </w:p>
    <w:p w:rsidR="006B0539" w:rsidRDefault="006B0539"/>
    <w:sectPr w:rsidR="006B0539" w:rsidSect="005646B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ED" w:rsidRDefault="006643ED" w:rsidP="002A079D">
      <w:r>
        <w:separator/>
      </w:r>
    </w:p>
  </w:endnote>
  <w:endnote w:type="continuationSeparator" w:id="0">
    <w:p w:rsidR="006643ED" w:rsidRDefault="006643ED" w:rsidP="002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B0" w:rsidRPr="00004C7A" w:rsidRDefault="0047443F" w:rsidP="005646B0">
    <w:pPr>
      <w:jc w:val="both"/>
      <w:rPr>
        <w:bCs/>
        <w:sz w:val="20"/>
        <w:szCs w:val="20"/>
      </w:rPr>
    </w:pPr>
    <w:r>
      <w:rPr>
        <w:sz w:val="20"/>
        <w:szCs w:val="20"/>
      </w:rPr>
      <w:t>Ā</w:t>
    </w:r>
    <w:r w:rsidRPr="00004C7A">
      <w:rPr>
        <w:sz w:val="20"/>
        <w:szCs w:val="20"/>
      </w:rPr>
      <w:t>M</w:t>
    </w:r>
    <w:r>
      <w:rPr>
        <w:sz w:val="20"/>
        <w:szCs w:val="20"/>
      </w:rPr>
      <w:t>zino_pielikums_2009</w:t>
    </w:r>
    <w:r w:rsidRPr="00004C7A">
      <w:rPr>
        <w:sz w:val="20"/>
        <w:szCs w:val="20"/>
      </w:rPr>
      <w:t>1</w:t>
    </w:r>
    <w:r>
      <w:rPr>
        <w:sz w:val="20"/>
        <w:szCs w:val="20"/>
      </w:rPr>
      <w:t>1</w:t>
    </w:r>
    <w:r w:rsidRPr="00004C7A">
      <w:rPr>
        <w:sz w:val="20"/>
        <w:szCs w:val="20"/>
      </w:rPr>
      <w:t xml:space="preserve">_ OECD; </w:t>
    </w:r>
    <w:proofErr w:type="spellStart"/>
    <w:r w:rsidRPr="00004C7A">
      <w:rPr>
        <w:sz w:val="20"/>
        <w:szCs w:val="20"/>
      </w:rPr>
      <w:t>Informatīv</w:t>
    </w:r>
    <w:r w:rsidR="006B0539">
      <w:rPr>
        <w:sz w:val="20"/>
        <w:szCs w:val="20"/>
      </w:rPr>
      <w:t>ā</w:t>
    </w:r>
    <w:proofErr w:type="spellEnd"/>
    <w:r w:rsidRPr="00004C7A">
      <w:rPr>
        <w:sz w:val="20"/>
        <w:szCs w:val="20"/>
      </w:rPr>
      <w:t xml:space="preserve"> </w:t>
    </w:r>
    <w:proofErr w:type="spellStart"/>
    <w:r w:rsidRPr="00004C7A">
      <w:rPr>
        <w:sz w:val="20"/>
        <w:szCs w:val="20"/>
      </w:rPr>
      <w:t>ziņojum</w:t>
    </w:r>
    <w:r w:rsidR="006B0539">
      <w:rPr>
        <w:sz w:val="20"/>
        <w:szCs w:val="20"/>
      </w:rPr>
      <w:t>a</w:t>
    </w:r>
    <w:proofErr w:type="spellEnd"/>
    <w:r w:rsidRPr="00004C7A">
      <w:rPr>
        <w:sz w:val="20"/>
        <w:szCs w:val="20"/>
      </w:rPr>
      <w:t xml:space="preserve"> par </w:t>
    </w:r>
    <w:proofErr w:type="spellStart"/>
    <w:r w:rsidRPr="00004C7A">
      <w:rPr>
        <w:bCs/>
        <w:sz w:val="20"/>
        <w:szCs w:val="20"/>
      </w:rPr>
      <w:t>Latvijas</w:t>
    </w:r>
    <w:proofErr w:type="spellEnd"/>
    <w:r w:rsidRPr="00004C7A">
      <w:rPr>
        <w:bCs/>
        <w:sz w:val="20"/>
        <w:szCs w:val="20"/>
      </w:rPr>
      <w:t xml:space="preserve"> </w:t>
    </w:r>
    <w:proofErr w:type="spellStart"/>
    <w:r w:rsidRPr="00004C7A">
      <w:rPr>
        <w:bCs/>
        <w:sz w:val="20"/>
        <w:szCs w:val="20"/>
      </w:rPr>
      <w:t>Republikas</w:t>
    </w:r>
    <w:proofErr w:type="spellEnd"/>
    <w:r w:rsidRPr="00004C7A">
      <w:rPr>
        <w:bCs/>
        <w:sz w:val="20"/>
        <w:szCs w:val="20"/>
      </w:rPr>
      <w:t xml:space="preserve"> un </w:t>
    </w:r>
    <w:proofErr w:type="spellStart"/>
    <w:r w:rsidRPr="00004C7A">
      <w:rPr>
        <w:bCs/>
        <w:sz w:val="20"/>
        <w:szCs w:val="20"/>
      </w:rPr>
      <w:t>Ekonomiskās</w:t>
    </w:r>
    <w:proofErr w:type="spellEnd"/>
    <w:r w:rsidRPr="00004C7A">
      <w:rPr>
        <w:bCs/>
        <w:sz w:val="20"/>
        <w:szCs w:val="20"/>
      </w:rPr>
      <w:t xml:space="preserve"> </w:t>
    </w:r>
    <w:proofErr w:type="spellStart"/>
    <w:r w:rsidRPr="00004C7A">
      <w:rPr>
        <w:bCs/>
        <w:sz w:val="20"/>
        <w:szCs w:val="20"/>
      </w:rPr>
      <w:t>sadarbības</w:t>
    </w:r>
    <w:proofErr w:type="spellEnd"/>
    <w:r w:rsidRPr="00004C7A">
      <w:rPr>
        <w:bCs/>
        <w:sz w:val="20"/>
        <w:szCs w:val="20"/>
      </w:rPr>
      <w:t xml:space="preserve"> un </w:t>
    </w:r>
    <w:proofErr w:type="spellStart"/>
    <w:r w:rsidRPr="00004C7A">
      <w:rPr>
        <w:bCs/>
        <w:sz w:val="20"/>
        <w:szCs w:val="20"/>
      </w:rPr>
      <w:t>attīstības</w:t>
    </w:r>
    <w:proofErr w:type="spellEnd"/>
    <w:r w:rsidRPr="00004C7A">
      <w:rPr>
        <w:bCs/>
        <w:sz w:val="20"/>
        <w:szCs w:val="20"/>
      </w:rPr>
      <w:t xml:space="preserve"> </w:t>
    </w:r>
    <w:proofErr w:type="spellStart"/>
    <w:r w:rsidRPr="00004C7A">
      <w:rPr>
        <w:bCs/>
        <w:sz w:val="20"/>
        <w:szCs w:val="20"/>
      </w:rPr>
      <w:t>organizācijas</w:t>
    </w:r>
    <w:proofErr w:type="spellEnd"/>
    <w:r w:rsidRPr="00004C7A">
      <w:rPr>
        <w:bCs/>
        <w:sz w:val="20"/>
        <w:szCs w:val="20"/>
      </w:rPr>
      <w:t xml:space="preserve"> (OECD) </w:t>
    </w:r>
    <w:proofErr w:type="spellStart"/>
    <w:r w:rsidRPr="00004C7A">
      <w:rPr>
        <w:bCs/>
        <w:sz w:val="20"/>
        <w:szCs w:val="20"/>
      </w:rPr>
      <w:t>sadarbības</w:t>
    </w:r>
    <w:proofErr w:type="spellEnd"/>
    <w:r w:rsidRPr="00004C7A">
      <w:rPr>
        <w:bCs/>
        <w:sz w:val="20"/>
        <w:szCs w:val="20"/>
      </w:rPr>
      <w:t xml:space="preserve"> </w:t>
    </w:r>
    <w:proofErr w:type="spellStart"/>
    <w:r w:rsidRPr="00004C7A">
      <w:rPr>
        <w:bCs/>
        <w:sz w:val="20"/>
        <w:szCs w:val="20"/>
      </w:rPr>
      <w:t>politikas</w:t>
    </w:r>
    <w:proofErr w:type="spellEnd"/>
    <w:r w:rsidRPr="00004C7A">
      <w:rPr>
        <w:bCs/>
        <w:sz w:val="20"/>
        <w:szCs w:val="20"/>
      </w:rPr>
      <w:t xml:space="preserve"> </w:t>
    </w:r>
    <w:proofErr w:type="spellStart"/>
    <w:r w:rsidRPr="00004C7A">
      <w:rPr>
        <w:bCs/>
        <w:sz w:val="20"/>
        <w:szCs w:val="20"/>
      </w:rPr>
      <w:t>pamatnostādņu</w:t>
    </w:r>
    <w:proofErr w:type="spellEnd"/>
    <w:r w:rsidRPr="00004C7A">
      <w:rPr>
        <w:bCs/>
        <w:sz w:val="20"/>
        <w:szCs w:val="20"/>
      </w:rPr>
      <w:t xml:space="preserve"> </w:t>
    </w:r>
    <w:proofErr w:type="spellStart"/>
    <w:r w:rsidRPr="00004C7A">
      <w:rPr>
        <w:bCs/>
        <w:sz w:val="20"/>
        <w:szCs w:val="20"/>
      </w:rPr>
      <w:t>īste</w:t>
    </w:r>
    <w:r>
      <w:rPr>
        <w:bCs/>
        <w:sz w:val="20"/>
        <w:szCs w:val="20"/>
      </w:rPr>
      <w:t>nošanas</w:t>
    </w:r>
    <w:proofErr w:type="spellEnd"/>
    <w:r>
      <w:rPr>
        <w:bCs/>
        <w:sz w:val="20"/>
        <w:szCs w:val="20"/>
      </w:rPr>
      <w:t xml:space="preserve"> </w:t>
    </w:r>
    <w:proofErr w:type="spellStart"/>
    <w:r>
      <w:rPr>
        <w:bCs/>
        <w:sz w:val="20"/>
        <w:szCs w:val="20"/>
      </w:rPr>
      <w:t>gaitu</w:t>
    </w:r>
    <w:proofErr w:type="spellEnd"/>
    <w:r>
      <w:rPr>
        <w:bCs/>
        <w:sz w:val="20"/>
        <w:szCs w:val="20"/>
      </w:rPr>
      <w:t xml:space="preserve"> </w:t>
    </w:r>
    <w:proofErr w:type="spellStart"/>
    <w:r>
      <w:rPr>
        <w:bCs/>
        <w:sz w:val="20"/>
        <w:szCs w:val="20"/>
      </w:rPr>
      <w:t>laika</w:t>
    </w:r>
    <w:proofErr w:type="spellEnd"/>
    <w:r>
      <w:rPr>
        <w:bCs/>
        <w:sz w:val="20"/>
        <w:szCs w:val="20"/>
      </w:rPr>
      <w:t xml:space="preserve"> </w:t>
    </w:r>
    <w:proofErr w:type="spellStart"/>
    <w:r>
      <w:rPr>
        <w:bCs/>
        <w:sz w:val="20"/>
        <w:szCs w:val="20"/>
      </w:rPr>
      <w:t>posmā</w:t>
    </w:r>
    <w:proofErr w:type="spellEnd"/>
    <w:r>
      <w:rPr>
        <w:bCs/>
        <w:sz w:val="20"/>
        <w:szCs w:val="20"/>
      </w:rPr>
      <w:t xml:space="preserve"> no 2010</w:t>
    </w:r>
    <w:r w:rsidRPr="00004C7A">
      <w:rPr>
        <w:bCs/>
        <w:sz w:val="20"/>
        <w:szCs w:val="20"/>
      </w:rPr>
      <w:t xml:space="preserve">.gada </w:t>
    </w:r>
    <w:proofErr w:type="spellStart"/>
    <w:r w:rsidRPr="00004C7A">
      <w:rPr>
        <w:bCs/>
        <w:sz w:val="20"/>
        <w:szCs w:val="20"/>
      </w:rPr>
      <w:t>jūlija</w:t>
    </w:r>
    <w:proofErr w:type="spellEnd"/>
    <w:r w:rsidRPr="00004C7A">
      <w:rPr>
        <w:bCs/>
        <w:sz w:val="20"/>
        <w:szCs w:val="20"/>
      </w:rPr>
      <w:t xml:space="preserve"> </w:t>
    </w:r>
    <w:proofErr w:type="spellStart"/>
    <w:r w:rsidRPr="00004C7A">
      <w:rPr>
        <w:bCs/>
        <w:sz w:val="20"/>
        <w:szCs w:val="20"/>
      </w:rPr>
      <w:t>līdz</w:t>
    </w:r>
    <w:proofErr w:type="spellEnd"/>
    <w:r w:rsidRPr="00004C7A">
      <w:rPr>
        <w:bCs/>
        <w:sz w:val="20"/>
        <w:szCs w:val="20"/>
      </w:rPr>
      <w:t xml:space="preserve"> 201</w:t>
    </w:r>
    <w:r>
      <w:rPr>
        <w:bCs/>
        <w:sz w:val="20"/>
        <w:szCs w:val="20"/>
      </w:rPr>
      <w:t>1</w:t>
    </w:r>
    <w:r w:rsidRPr="00004C7A">
      <w:rPr>
        <w:bCs/>
        <w:sz w:val="20"/>
        <w:szCs w:val="20"/>
      </w:rPr>
      <w:t xml:space="preserve">.gada </w:t>
    </w:r>
    <w:proofErr w:type="spellStart"/>
    <w:r w:rsidRPr="00004C7A">
      <w:rPr>
        <w:bCs/>
        <w:sz w:val="20"/>
        <w:szCs w:val="20"/>
      </w:rPr>
      <w:t>jūnijam</w:t>
    </w:r>
    <w:proofErr w:type="spellEnd"/>
    <w:r w:rsidR="00FC2C6A">
      <w:rPr>
        <w:bCs/>
        <w:sz w:val="20"/>
        <w:szCs w:val="20"/>
      </w:rPr>
      <w:t xml:space="preserve"> 1.pielikums</w:t>
    </w:r>
  </w:p>
  <w:p w:rsidR="005646B0" w:rsidRDefault="006643ED">
    <w:pPr>
      <w:pStyle w:val="Footer"/>
    </w:pPr>
  </w:p>
  <w:p w:rsidR="005646B0" w:rsidRDefault="00664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ED" w:rsidRDefault="006643ED" w:rsidP="002A079D">
      <w:r>
        <w:separator/>
      </w:r>
    </w:p>
  </w:footnote>
  <w:footnote w:type="continuationSeparator" w:id="0">
    <w:p w:rsidR="006643ED" w:rsidRDefault="006643ED" w:rsidP="002A0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9D"/>
    <w:rsid w:val="002A079D"/>
    <w:rsid w:val="0047443F"/>
    <w:rsid w:val="004B3E08"/>
    <w:rsid w:val="006643ED"/>
    <w:rsid w:val="0068451F"/>
    <w:rsid w:val="006B0539"/>
    <w:rsid w:val="00BD7DF1"/>
    <w:rsid w:val="00EC14F7"/>
    <w:rsid w:val="00F56F87"/>
    <w:rsid w:val="00F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79D"/>
    <w:pPr>
      <w:tabs>
        <w:tab w:val="center" w:pos="4153"/>
        <w:tab w:val="right" w:pos="8306"/>
      </w:tabs>
    </w:pPr>
  </w:style>
  <w:style w:type="character" w:customStyle="1" w:styleId="HeaderChar">
    <w:name w:val="Header Char"/>
    <w:basedOn w:val="DefaultParagraphFont"/>
    <w:link w:val="Header"/>
    <w:uiPriority w:val="99"/>
    <w:rsid w:val="002A079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A079D"/>
    <w:pPr>
      <w:tabs>
        <w:tab w:val="center" w:pos="4153"/>
        <w:tab w:val="right" w:pos="8306"/>
      </w:tabs>
    </w:pPr>
  </w:style>
  <w:style w:type="character" w:customStyle="1" w:styleId="FooterChar">
    <w:name w:val="Footer Char"/>
    <w:basedOn w:val="DefaultParagraphFont"/>
    <w:link w:val="Footer"/>
    <w:uiPriority w:val="99"/>
    <w:rsid w:val="002A079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2A079D"/>
    <w:pPr>
      <w:ind w:firstLine="357"/>
      <w:jc w:val="both"/>
    </w:pPr>
    <w:rPr>
      <w:sz w:val="28"/>
      <w:lang w:val="lv-LV"/>
    </w:rPr>
  </w:style>
  <w:style w:type="character" w:customStyle="1" w:styleId="BodyTextIndent3Char">
    <w:name w:val="Body Text Indent 3 Char"/>
    <w:basedOn w:val="DefaultParagraphFont"/>
    <w:link w:val="BodyTextIndent3"/>
    <w:rsid w:val="002A079D"/>
    <w:rPr>
      <w:rFonts w:ascii="Times New Roman" w:eastAsia="Times New Roman" w:hAnsi="Times New Roman" w:cs="Times New Roman"/>
      <w:sz w:val="28"/>
      <w:szCs w:val="24"/>
      <w:lang w:val="lv-LV"/>
    </w:rPr>
  </w:style>
  <w:style w:type="paragraph" w:customStyle="1" w:styleId="Default">
    <w:name w:val="Default"/>
    <w:rsid w:val="002A079D"/>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EnvelopeReturn">
    <w:name w:val="envelope return"/>
    <w:basedOn w:val="Normal"/>
    <w:rsid w:val="002A079D"/>
    <w:pPr>
      <w:keepLines/>
      <w:widowControl w:val="0"/>
      <w:spacing w:before="600"/>
    </w:pPr>
    <w:rPr>
      <w:szCs w:val="20"/>
      <w:lang w:val="lv-LV" w:eastAsia="lv-LV"/>
    </w:rPr>
  </w:style>
  <w:style w:type="paragraph" w:styleId="BodyTextIndent">
    <w:name w:val="Body Text Indent"/>
    <w:basedOn w:val="Normal"/>
    <w:link w:val="BodyTextIndentChar"/>
    <w:uiPriority w:val="99"/>
    <w:semiHidden/>
    <w:unhideWhenUsed/>
    <w:rsid w:val="00BD7DF1"/>
    <w:pPr>
      <w:spacing w:after="120"/>
      <w:ind w:left="360"/>
    </w:pPr>
  </w:style>
  <w:style w:type="character" w:customStyle="1" w:styleId="BodyTextIndentChar">
    <w:name w:val="Body Text Indent Char"/>
    <w:basedOn w:val="DefaultParagraphFont"/>
    <w:link w:val="BodyTextIndent"/>
    <w:uiPriority w:val="99"/>
    <w:semiHidden/>
    <w:rsid w:val="00BD7DF1"/>
    <w:rPr>
      <w:rFonts w:ascii="Times New Roman" w:eastAsia="Times New Roman" w:hAnsi="Times New Roman" w:cs="Times New Roman"/>
      <w:sz w:val="24"/>
      <w:szCs w:val="24"/>
      <w:lang w:val="en-GB"/>
    </w:rPr>
  </w:style>
  <w:style w:type="character" w:styleId="Hyperlink">
    <w:name w:val="Hyperlink"/>
    <w:rsid w:val="00BD7DF1"/>
    <w:rPr>
      <w:color w:val="0000FF"/>
      <w:u w:val="single"/>
    </w:rPr>
  </w:style>
  <w:style w:type="paragraph" w:styleId="BalloonText">
    <w:name w:val="Balloon Text"/>
    <w:basedOn w:val="Normal"/>
    <w:link w:val="BalloonTextChar"/>
    <w:uiPriority w:val="99"/>
    <w:semiHidden/>
    <w:unhideWhenUsed/>
    <w:rsid w:val="00BD7DF1"/>
    <w:rPr>
      <w:rFonts w:ascii="Tahoma" w:hAnsi="Tahoma" w:cs="Tahoma"/>
      <w:sz w:val="16"/>
      <w:szCs w:val="16"/>
    </w:rPr>
  </w:style>
  <w:style w:type="character" w:customStyle="1" w:styleId="BalloonTextChar">
    <w:name w:val="Balloon Text Char"/>
    <w:basedOn w:val="DefaultParagraphFont"/>
    <w:link w:val="BalloonText"/>
    <w:uiPriority w:val="99"/>
    <w:semiHidden/>
    <w:rsid w:val="00BD7DF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79D"/>
    <w:pPr>
      <w:tabs>
        <w:tab w:val="center" w:pos="4153"/>
        <w:tab w:val="right" w:pos="8306"/>
      </w:tabs>
    </w:pPr>
  </w:style>
  <w:style w:type="character" w:customStyle="1" w:styleId="HeaderChar">
    <w:name w:val="Header Char"/>
    <w:basedOn w:val="DefaultParagraphFont"/>
    <w:link w:val="Header"/>
    <w:uiPriority w:val="99"/>
    <w:rsid w:val="002A079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A079D"/>
    <w:pPr>
      <w:tabs>
        <w:tab w:val="center" w:pos="4153"/>
        <w:tab w:val="right" w:pos="8306"/>
      </w:tabs>
    </w:pPr>
  </w:style>
  <w:style w:type="character" w:customStyle="1" w:styleId="FooterChar">
    <w:name w:val="Footer Char"/>
    <w:basedOn w:val="DefaultParagraphFont"/>
    <w:link w:val="Footer"/>
    <w:uiPriority w:val="99"/>
    <w:rsid w:val="002A079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2A079D"/>
    <w:pPr>
      <w:ind w:firstLine="357"/>
      <w:jc w:val="both"/>
    </w:pPr>
    <w:rPr>
      <w:sz w:val="28"/>
      <w:lang w:val="lv-LV"/>
    </w:rPr>
  </w:style>
  <w:style w:type="character" w:customStyle="1" w:styleId="BodyTextIndent3Char">
    <w:name w:val="Body Text Indent 3 Char"/>
    <w:basedOn w:val="DefaultParagraphFont"/>
    <w:link w:val="BodyTextIndent3"/>
    <w:rsid w:val="002A079D"/>
    <w:rPr>
      <w:rFonts w:ascii="Times New Roman" w:eastAsia="Times New Roman" w:hAnsi="Times New Roman" w:cs="Times New Roman"/>
      <w:sz w:val="28"/>
      <w:szCs w:val="24"/>
      <w:lang w:val="lv-LV"/>
    </w:rPr>
  </w:style>
  <w:style w:type="paragraph" w:customStyle="1" w:styleId="Default">
    <w:name w:val="Default"/>
    <w:rsid w:val="002A079D"/>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EnvelopeReturn">
    <w:name w:val="envelope return"/>
    <w:basedOn w:val="Normal"/>
    <w:rsid w:val="002A079D"/>
    <w:pPr>
      <w:keepLines/>
      <w:widowControl w:val="0"/>
      <w:spacing w:before="600"/>
    </w:pPr>
    <w:rPr>
      <w:szCs w:val="20"/>
      <w:lang w:val="lv-LV" w:eastAsia="lv-LV"/>
    </w:rPr>
  </w:style>
  <w:style w:type="paragraph" w:styleId="BodyTextIndent">
    <w:name w:val="Body Text Indent"/>
    <w:basedOn w:val="Normal"/>
    <w:link w:val="BodyTextIndentChar"/>
    <w:uiPriority w:val="99"/>
    <w:semiHidden/>
    <w:unhideWhenUsed/>
    <w:rsid w:val="00BD7DF1"/>
    <w:pPr>
      <w:spacing w:after="120"/>
      <w:ind w:left="360"/>
    </w:pPr>
  </w:style>
  <w:style w:type="character" w:customStyle="1" w:styleId="BodyTextIndentChar">
    <w:name w:val="Body Text Indent Char"/>
    <w:basedOn w:val="DefaultParagraphFont"/>
    <w:link w:val="BodyTextIndent"/>
    <w:uiPriority w:val="99"/>
    <w:semiHidden/>
    <w:rsid w:val="00BD7DF1"/>
    <w:rPr>
      <w:rFonts w:ascii="Times New Roman" w:eastAsia="Times New Roman" w:hAnsi="Times New Roman" w:cs="Times New Roman"/>
      <w:sz w:val="24"/>
      <w:szCs w:val="24"/>
      <w:lang w:val="en-GB"/>
    </w:rPr>
  </w:style>
  <w:style w:type="character" w:styleId="Hyperlink">
    <w:name w:val="Hyperlink"/>
    <w:rsid w:val="00BD7DF1"/>
    <w:rPr>
      <w:color w:val="0000FF"/>
      <w:u w:val="single"/>
    </w:rPr>
  </w:style>
  <w:style w:type="paragraph" w:styleId="BalloonText">
    <w:name w:val="Balloon Text"/>
    <w:basedOn w:val="Normal"/>
    <w:link w:val="BalloonTextChar"/>
    <w:uiPriority w:val="99"/>
    <w:semiHidden/>
    <w:unhideWhenUsed/>
    <w:rsid w:val="00BD7DF1"/>
    <w:rPr>
      <w:rFonts w:ascii="Tahoma" w:hAnsi="Tahoma" w:cs="Tahoma"/>
      <w:sz w:val="16"/>
      <w:szCs w:val="16"/>
    </w:rPr>
  </w:style>
  <w:style w:type="character" w:customStyle="1" w:styleId="BalloonTextChar">
    <w:name w:val="Balloon Text Char"/>
    <w:basedOn w:val="DefaultParagraphFont"/>
    <w:link w:val="BalloonText"/>
    <w:uiPriority w:val="99"/>
    <w:semiHidden/>
    <w:rsid w:val="00BD7DF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kovisar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D19F-F898-4A90-88D4-B5187BA2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Kovisare</dc:creator>
  <cp:lastModifiedBy>Marta Kovisare</cp:lastModifiedBy>
  <cp:revision>6</cp:revision>
  <cp:lastPrinted>2011-09-22T07:52:00Z</cp:lastPrinted>
  <dcterms:created xsi:type="dcterms:W3CDTF">2011-09-22T07:48:00Z</dcterms:created>
  <dcterms:modified xsi:type="dcterms:W3CDTF">2011-09-22T07:52:00Z</dcterms:modified>
</cp:coreProperties>
</file>