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05D" w:rsidRPr="008A4671" w:rsidRDefault="001D6CEF" w:rsidP="00F576AA">
      <w:pPr>
        <w:pStyle w:val="naislab"/>
        <w:spacing w:before="0" w:after="0"/>
        <w:jc w:val="center"/>
        <w:outlineLvl w:val="0"/>
        <w:rPr>
          <w:b/>
          <w:sz w:val="28"/>
          <w:szCs w:val="28"/>
        </w:rPr>
      </w:pPr>
      <w:bookmarkStart w:id="0" w:name="OLE_LINK3"/>
      <w:bookmarkStart w:id="1" w:name="OLE_LINK4"/>
      <w:r w:rsidRPr="008A4671">
        <w:rPr>
          <w:b/>
          <w:bCs/>
          <w:sz w:val="28"/>
          <w:szCs w:val="28"/>
        </w:rPr>
        <w:t xml:space="preserve">Noteikumu </w:t>
      </w:r>
      <w:r w:rsidR="00B51198" w:rsidRPr="008A4671">
        <w:rPr>
          <w:b/>
          <w:bCs/>
          <w:sz w:val="28"/>
          <w:szCs w:val="28"/>
        </w:rPr>
        <w:t xml:space="preserve">projekta </w:t>
      </w:r>
      <w:r w:rsidRPr="008A4671">
        <w:rPr>
          <w:b/>
          <w:bCs/>
          <w:sz w:val="28"/>
          <w:szCs w:val="28"/>
        </w:rPr>
        <w:t>Grozījumi Ministru kabineta 2003. gada 8. jūlija noteikumos Nr. 383 „Noteikumi par būvprakses un arhitekta prakses sertifikātu piešķiršanu, reģistrēšanu un anulēšanu”</w:t>
      </w:r>
      <w:r w:rsidR="00B51198" w:rsidRPr="008A4671">
        <w:rPr>
          <w:b/>
          <w:sz w:val="28"/>
          <w:szCs w:val="28"/>
        </w:rPr>
        <w:t xml:space="preserve"> </w:t>
      </w:r>
      <w:r w:rsidR="000470DB" w:rsidRPr="008A4671">
        <w:rPr>
          <w:b/>
          <w:sz w:val="28"/>
          <w:szCs w:val="28"/>
        </w:rPr>
        <w:t xml:space="preserve">sākotnējās ietekmes novērtējuma </w:t>
      </w:r>
      <w:smartTag w:uri="schemas-tilde-lv/tildestengine" w:element="veidnes">
        <w:smartTagPr>
          <w:attr w:name="id" w:val="-1"/>
          <w:attr w:name="baseform" w:val="ziņojums"/>
          <w:attr w:name="text" w:val="ziņojums"/>
        </w:smartTagPr>
        <w:r w:rsidR="000470DB" w:rsidRPr="008A4671">
          <w:rPr>
            <w:b/>
            <w:sz w:val="28"/>
            <w:szCs w:val="28"/>
          </w:rPr>
          <w:t>ziņojums</w:t>
        </w:r>
      </w:smartTag>
      <w:r w:rsidR="000470DB" w:rsidRPr="008A4671">
        <w:rPr>
          <w:b/>
          <w:sz w:val="28"/>
          <w:szCs w:val="28"/>
        </w:rPr>
        <w:t xml:space="preserve"> (anotācija)</w:t>
      </w:r>
      <w:bookmarkEnd w:id="0"/>
      <w:bookmarkEnd w:id="1"/>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236"/>
        <w:gridCol w:w="1969"/>
        <w:gridCol w:w="6922"/>
      </w:tblGrid>
      <w:tr w:rsidR="000470DB" w:rsidRPr="008A4671" w:rsidTr="00306E7F">
        <w:tc>
          <w:tcPr>
            <w:tcW w:w="0" w:type="auto"/>
            <w:gridSpan w:val="3"/>
            <w:vAlign w:val="center"/>
          </w:tcPr>
          <w:p w:rsidR="000470DB" w:rsidRPr="008A4671" w:rsidRDefault="000470DB" w:rsidP="0007534C">
            <w:pPr>
              <w:pStyle w:val="naisnod"/>
              <w:spacing w:before="120" w:after="120"/>
            </w:pPr>
            <w:r w:rsidRPr="008A4671">
              <w:t>I. Tiesību akta projekta izstrādes nepieciešamība</w:t>
            </w:r>
          </w:p>
        </w:tc>
      </w:tr>
      <w:tr w:rsidR="00AA0DD7" w:rsidRPr="008A4671" w:rsidTr="00DF6DB2">
        <w:tc>
          <w:tcPr>
            <w:tcW w:w="0" w:type="auto"/>
          </w:tcPr>
          <w:p w:rsidR="000470DB" w:rsidRPr="008A4671" w:rsidRDefault="000470DB" w:rsidP="00306E7F">
            <w:pPr>
              <w:pStyle w:val="naiskr"/>
              <w:spacing w:before="0" w:beforeAutospacing="0" w:after="0" w:afterAutospacing="0"/>
              <w:rPr>
                <w:lang w:val="lv-LV"/>
              </w:rPr>
            </w:pPr>
            <w:r w:rsidRPr="008A4671">
              <w:rPr>
                <w:lang w:val="lv-LV"/>
              </w:rPr>
              <w:t>1.</w:t>
            </w:r>
          </w:p>
        </w:tc>
        <w:tc>
          <w:tcPr>
            <w:tcW w:w="1079" w:type="pct"/>
          </w:tcPr>
          <w:p w:rsidR="000470DB" w:rsidRPr="008A4671" w:rsidRDefault="000470DB" w:rsidP="00306E7F">
            <w:pPr>
              <w:pStyle w:val="naiskr"/>
              <w:spacing w:before="0" w:beforeAutospacing="0" w:after="0" w:afterAutospacing="0"/>
              <w:ind w:hanging="10"/>
              <w:rPr>
                <w:lang w:val="lv-LV"/>
              </w:rPr>
            </w:pPr>
            <w:r w:rsidRPr="008A4671">
              <w:rPr>
                <w:lang w:val="lv-LV"/>
              </w:rPr>
              <w:t>Pamatojums</w:t>
            </w:r>
          </w:p>
        </w:tc>
        <w:tc>
          <w:tcPr>
            <w:tcW w:w="3792" w:type="pct"/>
          </w:tcPr>
          <w:p w:rsidR="001231D3" w:rsidRPr="008A4671" w:rsidRDefault="009434E4" w:rsidP="009434E4">
            <w:pPr>
              <w:ind w:left="57"/>
            </w:pPr>
            <w:r w:rsidRPr="008A4671">
              <w:rPr>
                <w:szCs w:val="28"/>
              </w:rPr>
              <w:t xml:space="preserve">Eiropas Parlamenta un Padomes 2009. gada 23. aprīļa direktīva 2009/28/EK </w:t>
            </w:r>
            <w:r w:rsidR="00990983">
              <w:rPr>
                <w:szCs w:val="28"/>
              </w:rPr>
              <w:t xml:space="preserve">par </w:t>
            </w:r>
            <w:r w:rsidRPr="008A4671">
              <w:rPr>
                <w:szCs w:val="28"/>
              </w:rPr>
              <w:t xml:space="preserve">atjaunojamo energoresursu izmantošanas veicināšanu un ar ko groza un sekojoši atceļ Direktīvas 2001/77/EK un 2003/30/EK </w:t>
            </w:r>
            <w:r w:rsidRPr="008A4671">
              <w:t>14.</w:t>
            </w:r>
            <w:r w:rsidR="0090535E" w:rsidRPr="008A4671">
              <w:t> </w:t>
            </w:r>
            <w:r w:rsidRPr="008A4671">
              <w:t>panta trešā daļa, kurā noteikts, ka „Dalībvalstis nodrošina, ka sertificēšanas shēmas vai līdzīgas kvalifikācijas shēmas līdz 2012.</w:t>
            </w:r>
            <w:r w:rsidR="0090535E" w:rsidRPr="008A4671">
              <w:t> </w:t>
            </w:r>
            <w:r w:rsidRPr="008A4671">
              <w:t>gada 31.</w:t>
            </w:r>
            <w:r w:rsidR="0090535E" w:rsidRPr="008A4671">
              <w:t> </w:t>
            </w:r>
            <w:r w:rsidRPr="008A4671">
              <w:t xml:space="preserve">decembrim kļūst vai ir pieejamas maza izmēra biomasas katlu un krāšņu, saules </w:t>
            </w:r>
            <w:proofErr w:type="spellStart"/>
            <w:r w:rsidRPr="008A4671">
              <w:t>fotoelektrisko</w:t>
            </w:r>
            <w:proofErr w:type="spellEnd"/>
            <w:r w:rsidRPr="008A4671">
              <w:t xml:space="preserve"> un termālo sistēmu, sekli ieraktu ģeotermisko sistēmu un siltumsūkņu uzstādītājiem.”</w:t>
            </w:r>
          </w:p>
          <w:p w:rsidR="009434E4" w:rsidRPr="008A4671" w:rsidRDefault="009434E4" w:rsidP="009434E4">
            <w:pPr>
              <w:ind w:left="57"/>
            </w:pPr>
          </w:p>
        </w:tc>
      </w:tr>
      <w:tr w:rsidR="00AA0DD7" w:rsidRPr="008A4671" w:rsidTr="00DF6DB2">
        <w:tc>
          <w:tcPr>
            <w:tcW w:w="0" w:type="auto"/>
          </w:tcPr>
          <w:p w:rsidR="000470DB" w:rsidRPr="008A4671" w:rsidRDefault="000470DB" w:rsidP="00306E7F">
            <w:pPr>
              <w:pStyle w:val="naiskr"/>
              <w:spacing w:before="0" w:beforeAutospacing="0" w:after="0" w:afterAutospacing="0"/>
              <w:rPr>
                <w:lang w:val="lv-LV"/>
              </w:rPr>
            </w:pPr>
            <w:r w:rsidRPr="008A4671">
              <w:rPr>
                <w:lang w:val="lv-LV"/>
              </w:rPr>
              <w:t>2.</w:t>
            </w:r>
          </w:p>
        </w:tc>
        <w:tc>
          <w:tcPr>
            <w:tcW w:w="1079" w:type="pct"/>
          </w:tcPr>
          <w:p w:rsidR="000470DB" w:rsidRPr="008A4671" w:rsidRDefault="000470DB" w:rsidP="00306E7F">
            <w:pPr>
              <w:pStyle w:val="naiskr"/>
              <w:tabs>
                <w:tab w:val="left" w:pos="170"/>
              </w:tabs>
              <w:spacing w:before="0" w:beforeAutospacing="0" w:after="0" w:afterAutospacing="0"/>
              <w:rPr>
                <w:lang w:val="lv-LV"/>
              </w:rPr>
            </w:pPr>
            <w:r w:rsidRPr="008A4671">
              <w:rPr>
                <w:lang w:val="lv-LV"/>
              </w:rPr>
              <w:t>Pašreizējā situācija un problēmas</w:t>
            </w:r>
          </w:p>
        </w:tc>
        <w:tc>
          <w:tcPr>
            <w:tcW w:w="3792" w:type="pct"/>
          </w:tcPr>
          <w:p w:rsidR="0090535E" w:rsidRPr="008A4671" w:rsidRDefault="0001328C" w:rsidP="0090535E">
            <w:pPr>
              <w:pStyle w:val="naiskr"/>
              <w:spacing w:before="0" w:beforeAutospacing="0" w:after="0" w:afterAutospacing="0"/>
              <w:jc w:val="both"/>
              <w:rPr>
                <w:lang w:val="lv-LV"/>
              </w:rPr>
            </w:pPr>
            <w:r w:rsidRPr="008A4671">
              <w:rPr>
                <w:lang w:val="lv-LV"/>
              </w:rPr>
              <w:t>Saskaņā ar Būvniecības likuma 8. panta pirmo daļu, fiziskām personām ir nepieciešams būvprakses vai arhitekta prakses sertifikāts, lai patstāvīgi darbotos būvniecības jomās: inženierizpēte,  projektēšana, būvekspertīze, būvdarbu vadīšana,  būvuzraudzība.</w:t>
            </w:r>
            <w:r w:rsidR="0090535E" w:rsidRPr="008A4671">
              <w:rPr>
                <w:lang w:val="lv-LV"/>
              </w:rPr>
              <w:t xml:space="preserve"> Norādes uz darbiem, dokumentiem vai to daļām, kurus izpilda (vada) vai apliecina attiecīgi sertificēts speciālists ir noteiktas būvniecības procesu regulējošos normatīvos aktos.</w:t>
            </w:r>
          </w:p>
          <w:p w:rsidR="0090535E" w:rsidRPr="008A4671" w:rsidRDefault="00AA0DD7" w:rsidP="00DF6DB2">
            <w:pPr>
              <w:pStyle w:val="naiskr"/>
              <w:spacing w:before="0" w:beforeAutospacing="0" w:after="0" w:afterAutospacing="0"/>
              <w:jc w:val="both"/>
              <w:rPr>
                <w:lang w:val="lv-LV"/>
              </w:rPr>
            </w:pPr>
            <w:r w:rsidRPr="008A4671">
              <w:rPr>
                <w:lang w:val="lv-LV"/>
              </w:rPr>
              <w:t>Kvalifikācijas prasības būvprakses un arhitekta prakses sertifikāta saņemšanai ir noteiktas Ministru kabineta 2003. gada 8. jūlija noteikumu Nr. 383 „Noteikumi par būvprakses un arhitekta prakses sertifikātu piešķiršanu, reģistrēšanu un anulēšanu” pielikumā</w:t>
            </w:r>
            <w:r w:rsidR="0090535E" w:rsidRPr="008A4671">
              <w:rPr>
                <w:lang w:val="lv-LV"/>
              </w:rPr>
              <w:t xml:space="preserve">, saskaņā ar kuru būvprakses vai arhitekta prakses sertifikāta saņemšanai nepieciešama vismaz vidējā profesionālā izglītība. </w:t>
            </w:r>
            <w:r w:rsidR="0001328C" w:rsidRPr="008A4671">
              <w:rPr>
                <w:lang w:val="lv-LV"/>
              </w:rPr>
              <w:t>Latvijā normatīvos aktos būvniecības jomā netiek reglamentētas profesijas darbu izpildītāju līmenī.</w:t>
            </w:r>
          </w:p>
        </w:tc>
      </w:tr>
      <w:tr w:rsidR="00AA0DD7" w:rsidRPr="008A4671" w:rsidTr="00DF6DB2">
        <w:tc>
          <w:tcPr>
            <w:tcW w:w="0" w:type="auto"/>
          </w:tcPr>
          <w:p w:rsidR="000470DB" w:rsidRPr="008A4671" w:rsidRDefault="000470DB" w:rsidP="00306E7F">
            <w:pPr>
              <w:pStyle w:val="naiskr"/>
              <w:spacing w:before="0" w:beforeAutospacing="0" w:after="0" w:afterAutospacing="0"/>
              <w:rPr>
                <w:lang w:val="lv-LV"/>
              </w:rPr>
            </w:pPr>
            <w:r w:rsidRPr="008A4671">
              <w:rPr>
                <w:lang w:val="lv-LV"/>
              </w:rPr>
              <w:t>3.</w:t>
            </w:r>
          </w:p>
        </w:tc>
        <w:tc>
          <w:tcPr>
            <w:tcW w:w="1079" w:type="pct"/>
          </w:tcPr>
          <w:p w:rsidR="000470DB" w:rsidRPr="008A4671" w:rsidRDefault="000470DB" w:rsidP="00306E7F">
            <w:pPr>
              <w:pStyle w:val="naiskr"/>
              <w:spacing w:before="0" w:beforeAutospacing="0" w:after="0" w:afterAutospacing="0"/>
              <w:rPr>
                <w:lang w:val="lv-LV"/>
              </w:rPr>
            </w:pPr>
            <w:r w:rsidRPr="008A4671">
              <w:rPr>
                <w:lang w:val="lv-LV"/>
              </w:rPr>
              <w:t>Saistītie politikas ietekmes novērtējumi un pētījumi</w:t>
            </w:r>
          </w:p>
        </w:tc>
        <w:tc>
          <w:tcPr>
            <w:tcW w:w="3792" w:type="pct"/>
          </w:tcPr>
          <w:p w:rsidR="00F576AA" w:rsidRPr="008A4671" w:rsidRDefault="001D6CEF" w:rsidP="004630C5">
            <w:pPr>
              <w:pStyle w:val="naiskr"/>
              <w:spacing w:before="0" w:beforeAutospacing="0" w:after="0" w:afterAutospacing="0"/>
              <w:rPr>
                <w:lang w:val="lv-LV"/>
              </w:rPr>
            </w:pPr>
            <w:r w:rsidRPr="008A4671">
              <w:rPr>
                <w:iCs/>
                <w:lang w:val="lv-LV"/>
              </w:rPr>
              <w:t>Projekts šo jomu neskar.</w:t>
            </w:r>
          </w:p>
          <w:p w:rsidR="004630C5" w:rsidRPr="008A4671" w:rsidRDefault="004630C5" w:rsidP="004630C5">
            <w:pPr>
              <w:pStyle w:val="naiskr"/>
              <w:spacing w:before="0" w:beforeAutospacing="0" w:after="0" w:afterAutospacing="0"/>
              <w:rPr>
                <w:lang w:val="lv-LV"/>
              </w:rPr>
            </w:pPr>
          </w:p>
        </w:tc>
      </w:tr>
      <w:tr w:rsidR="00AA0DD7" w:rsidRPr="008A4671" w:rsidTr="00DF6DB2">
        <w:tc>
          <w:tcPr>
            <w:tcW w:w="0" w:type="auto"/>
          </w:tcPr>
          <w:p w:rsidR="000470DB" w:rsidRPr="008A4671" w:rsidRDefault="000470DB" w:rsidP="00306E7F">
            <w:pPr>
              <w:pStyle w:val="naiskr"/>
              <w:spacing w:before="0" w:beforeAutospacing="0" w:after="0" w:afterAutospacing="0"/>
              <w:rPr>
                <w:lang w:val="lv-LV"/>
              </w:rPr>
            </w:pPr>
            <w:r w:rsidRPr="008A4671">
              <w:rPr>
                <w:lang w:val="lv-LV"/>
              </w:rPr>
              <w:t>4.</w:t>
            </w:r>
          </w:p>
        </w:tc>
        <w:tc>
          <w:tcPr>
            <w:tcW w:w="1079" w:type="pct"/>
          </w:tcPr>
          <w:p w:rsidR="000470DB" w:rsidRPr="008A4671" w:rsidRDefault="000470DB" w:rsidP="00306E7F">
            <w:pPr>
              <w:pStyle w:val="naiskr"/>
              <w:spacing w:before="0" w:beforeAutospacing="0" w:after="0" w:afterAutospacing="0"/>
              <w:rPr>
                <w:lang w:val="lv-LV"/>
              </w:rPr>
            </w:pPr>
            <w:r w:rsidRPr="008A4671">
              <w:rPr>
                <w:lang w:val="lv-LV"/>
              </w:rPr>
              <w:t>Tiesiskā regulējuma mērķis un būtība</w:t>
            </w:r>
          </w:p>
        </w:tc>
        <w:tc>
          <w:tcPr>
            <w:tcW w:w="3792" w:type="pct"/>
          </w:tcPr>
          <w:p w:rsidR="00F576AA" w:rsidRPr="008A4671" w:rsidRDefault="009434E4" w:rsidP="009434E4">
            <w:pPr>
              <w:pStyle w:val="naiskr"/>
              <w:spacing w:before="0" w:beforeAutospacing="0" w:after="0" w:afterAutospacing="0"/>
              <w:rPr>
                <w:lang w:val="lv-LV"/>
              </w:rPr>
            </w:pPr>
            <w:bookmarkStart w:id="2" w:name="OLE_LINK1"/>
            <w:bookmarkStart w:id="3" w:name="OLE_LINK2"/>
            <w:r w:rsidRPr="008A4671">
              <w:rPr>
                <w:iCs/>
                <w:lang w:val="lv-LV"/>
              </w:rPr>
              <w:t xml:space="preserve">Noteikumu projektā precizēta būvprakses joma „Siltumapgādes un ventilācijas sistēmas” </w:t>
            </w:r>
            <w:bookmarkEnd w:id="2"/>
            <w:bookmarkEnd w:id="3"/>
            <w:r w:rsidRPr="008A4671">
              <w:rPr>
                <w:iCs/>
                <w:lang w:val="lv-LV"/>
              </w:rPr>
              <w:t xml:space="preserve">paskaidrojumā pie siltumapgādes avotiem iekļaujot </w:t>
            </w:r>
            <w:r w:rsidRPr="008A4671">
              <w:rPr>
                <w:lang w:val="lv-LV"/>
              </w:rPr>
              <w:t xml:space="preserve"> </w:t>
            </w:r>
            <w:r w:rsidRPr="008A4671">
              <w:rPr>
                <w:iCs/>
                <w:lang w:val="lv-LV"/>
              </w:rPr>
              <w:t>biomasas apkures sistēmas, saules kolektoru sistēmas, ģeotermiskās sistēmas un siltumsūkņus.</w:t>
            </w:r>
          </w:p>
        </w:tc>
      </w:tr>
      <w:tr w:rsidR="00AA0DD7" w:rsidRPr="008A4671" w:rsidTr="00DF6DB2">
        <w:tc>
          <w:tcPr>
            <w:tcW w:w="0" w:type="auto"/>
          </w:tcPr>
          <w:p w:rsidR="000470DB" w:rsidRPr="008A4671" w:rsidRDefault="000470DB" w:rsidP="00306E7F">
            <w:pPr>
              <w:pStyle w:val="naiskr"/>
              <w:spacing w:before="0" w:beforeAutospacing="0" w:after="0" w:afterAutospacing="0"/>
              <w:rPr>
                <w:lang w:val="lv-LV"/>
              </w:rPr>
            </w:pPr>
            <w:r w:rsidRPr="008A4671">
              <w:rPr>
                <w:lang w:val="lv-LV"/>
              </w:rPr>
              <w:t>5.</w:t>
            </w:r>
          </w:p>
        </w:tc>
        <w:tc>
          <w:tcPr>
            <w:tcW w:w="1079" w:type="pct"/>
          </w:tcPr>
          <w:p w:rsidR="000470DB" w:rsidRPr="008A4671" w:rsidRDefault="000470DB" w:rsidP="00306E7F">
            <w:pPr>
              <w:pStyle w:val="naiskr"/>
              <w:spacing w:before="0" w:beforeAutospacing="0" w:after="0" w:afterAutospacing="0"/>
              <w:rPr>
                <w:lang w:val="lv-LV"/>
              </w:rPr>
            </w:pPr>
            <w:r w:rsidRPr="008A4671">
              <w:rPr>
                <w:lang w:val="lv-LV"/>
              </w:rPr>
              <w:t>Projekta izstrādē iesaistītās institūcijas</w:t>
            </w:r>
          </w:p>
        </w:tc>
        <w:tc>
          <w:tcPr>
            <w:tcW w:w="3792" w:type="pct"/>
          </w:tcPr>
          <w:p w:rsidR="00F576AA" w:rsidRPr="008A4671" w:rsidRDefault="00BC7CA8" w:rsidP="00AE7FA8">
            <w:pPr>
              <w:pStyle w:val="naiskr"/>
              <w:spacing w:before="0" w:beforeAutospacing="0" w:after="0" w:afterAutospacing="0"/>
              <w:rPr>
                <w:lang w:val="lv-LV"/>
              </w:rPr>
            </w:pPr>
            <w:r w:rsidRPr="008A4671">
              <w:rPr>
                <w:iCs/>
                <w:lang w:val="lv-LV"/>
              </w:rPr>
              <w:t>Projektu izstrādāja Ekonomikas ministrija.</w:t>
            </w:r>
          </w:p>
        </w:tc>
      </w:tr>
      <w:tr w:rsidR="00AA0DD7" w:rsidRPr="008A4671" w:rsidTr="00DF6DB2">
        <w:tc>
          <w:tcPr>
            <w:tcW w:w="0" w:type="auto"/>
          </w:tcPr>
          <w:p w:rsidR="000470DB" w:rsidRPr="008A4671" w:rsidRDefault="000470DB" w:rsidP="00306E7F">
            <w:pPr>
              <w:pStyle w:val="naiskr"/>
              <w:spacing w:before="0" w:beforeAutospacing="0" w:after="0" w:afterAutospacing="0"/>
              <w:rPr>
                <w:lang w:val="lv-LV"/>
              </w:rPr>
            </w:pPr>
            <w:r w:rsidRPr="008A4671">
              <w:rPr>
                <w:lang w:val="lv-LV"/>
              </w:rPr>
              <w:t>6.</w:t>
            </w:r>
          </w:p>
        </w:tc>
        <w:tc>
          <w:tcPr>
            <w:tcW w:w="1079" w:type="pct"/>
          </w:tcPr>
          <w:p w:rsidR="000470DB" w:rsidRPr="008A4671" w:rsidRDefault="000470DB" w:rsidP="00306E7F">
            <w:pPr>
              <w:pStyle w:val="naiskr"/>
              <w:spacing w:before="0" w:beforeAutospacing="0" w:after="0" w:afterAutospacing="0"/>
              <w:rPr>
                <w:i/>
                <w:highlight w:val="yellow"/>
                <w:lang w:val="lv-LV"/>
              </w:rPr>
            </w:pPr>
            <w:r w:rsidRPr="008A4671">
              <w:rPr>
                <w:lang w:val="lv-LV"/>
              </w:rPr>
              <w:t>Iemesli, kādēļ netika nodrošināta sabiedrības līdzdalība</w:t>
            </w:r>
          </w:p>
        </w:tc>
        <w:tc>
          <w:tcPr>
            <w:tcW w:w="3792" w:type="pct"/>
          </w:tcPr>
          <w:p w:rsidR="00F576AA" w:rsidRPr="008A4671" w:rsidRDefault="00177449" w:rsidP="00177449">
            <w:pPr>
              <w:pStyle w:val="naiskr"/>
              <w:spacing w:before="0" w:beforeAutospacing="0" w:after="0" w:afterAutospacing="0"/>
              <w:rPr>
                <w:lang w:val="lv-LV"/>
              </w:rPr>
            </w:pPr>
            <w:r w:rsidRPr="008A4671">
              <w:rPr>
                <w:lang w:val="lv-LV"/>
              </w:rPr>
              <w:t>Projekts šo jomu neskar.</w:t>
            </w:r>
          </w:p>
        </w:tc>
      </w:tr>
      <w:tr w:rsidR="00AA0DD7" w:rsidRPr="008A4671" w:rsidTr="00DF6DB2">
        <w:tc>
          <w:tcPr>
            <w:tcW w:w="0" w:type="auto"/>
          </w:tcPr>
          <w:p w:rsidR="000470DB" w:rsidRPr="008A4671" w:rsidRDefault="000470DB" w:rsidP="00306E7F">
            <w:pPr>
              <w:pStyle w:val="naiskr"/>
              <w:spacing w:before="0" w:beforeAutospacing="0" w:after="0" w:afterAutospacing="0"/>
              <w:rPr>
                <w:lang w:val="lv-LV"/>
              </w:rPr>
            </w:pPr>
            <w:r w:rsidRPr="008A4671">
              <w:rPr>
                <w:lang w:val="lv-LV"/>
              </w:rPr>
              <w:t>7.</w:t>
            </w:r>
          </w:p>
        </w:tc>
        <w:tc>
          <w:tcPr>
            <w:tcW w:w="1079" w:type="pct"/>
          </w:tcPr>
          <w:p w:rsidR="000470DB" w:rsidRPr="008A4671" w:rsidRDefault="000470DB" w:rsidP="00306E7F">
            <w:pPr>
              <w:pStyle w:val="naiskr"/>
              <w:spacing w:before="0" w:beforeAutospacing="0" w:after="0" w:afterAutospacing="0"/>
              <w:rPr>
                <w:lang w:val="lv-LV"/>
              </w:rPr>
            </w:pPr>
            <w:r w:rsidRPr="008A4671">
              <w:rPr>
                <w:lang w:val="lv-LV"/>
              </w:rPr>
              <w:t>Cita informācija</w:t>
            </w:r>
          </w:p>
        </w:tc>
        <w:tc>
          <w:tcPr>
            <w:tcW w:w="3792" w:type="pct"/>
          </w:tcPr>
          <w:p w:rsidR="000470DB" w:rsidRPr="00644704" w:rsidRDefault="00177449" w:rsidP="00812126">
            <w:pPr>
              <w:pStyle w:val="naiskr"/>
              <w:spacing w:before="0" w:beforeAutospacing="0" w:after="0" w:afterAutospacing="0"/>
              <w:rPr>
                <w:lang w:val="ru-RU"/>
              </w:rPr>
            </w:pPr>
            <w:r w:rsidRPr="008A4671">
              <w:rPr>
                <w:lang w:val="lv-LV"/>
              </w:rPr>
              <w:t>Nav</w:t>
            </w:r>
            <w:r w:rsidR="00644704">
              <w:rPr>
                <w:lang w:val="ru-RU"/>
              </w:rPr>
              <w:t>.</w:t>
            </w:r>
          </w:p>
        </w:tc>
      </w:tr>
    </w:tbl>
    <w:p w:rsidR="009C039A" w:rsidRPr="008A4671" w:rsidRDefault="009C039A" w:rsidP="00F576AA">
      <w:pPr>
        <w:pStyle w:val="naisf"/>
        <w:spacing w:before="0" w:after="0"/>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36"/>
        <w:gridCol w:w="2828"/>
        <w:gridCol w:w="6063"/>
      </w:tblGrid>
      <w:tr w:rsidR="0090535E" w:rsidRPr="008A4671" w:rsidTr="00BE4B2E">
        <w:tc>
          <w:tcPr>
            <w:tcW w:w="0" w:type="auto"/>
            <w:gridSpan w:val="3"/>
            <w:tcMar>
              <w:left w:w="28" w:type="dxa"/>
              <w:right w:w="28" w:type="dxa"/>
            </w:tcMar>
            <w:vAlign w:val="center"/>
          </w:tcPr>
          <w:p w:rsidR="0090535E" w:rsidRPr="008A4671" w:rsidRDefault="0090535E" w:rsidP="00BE4B2E">
            <w:pPr>
              <w:pStyle w:val="naisnod"/>
              <w:spacing w:before="120" w:after="120"/>
            </w:pPr>
            <w:r w:rsidRPr="008A4671">
              <w:t>II. Tiesību akta projekta ietekme uz sabiedrību</w:t>
            </w:r>
          </w:p>
        </w:tc>
      </w:tr>
      <w:tr w:rsidR="00DE4F97" w:rsidRPr="008A4671" w:rsidTr="00BE4B2E">
        <w:tc>
          <w:tcPr>
            <w:tcW w:w="0" w:type="auto"/>
            <w:tcMar>
              <w:left w:w="28" w:type="dxa"/>
              <w:right w:w="28" w:type="dxa"/>
            </w:tcMar>
          </w:tcPr>
          <w:p w:rsidR="0090535E" w:rsidRPr="008A4671" w:rsidRDefault="0090535E" w:rsidP="00BE4B2E">
            <w:pPr>
              <w:pStyle w:val="naiskr"/>
              <w:spacing w:before="0" w:beforeAutospacing="0" w:after="0" w:afterAutospacing="0"/>
              <w:rPr>
                <w:lang w:val="lv-LV"/>
              </w:rPr>
            </w:pPr>
            <w:r w:rsidRPr="008A4671">
              <w:rPr>
                <w:lang w:val="lv-LV"/>
              </w:rPr>
              <w:t xml:space="preserve">1. </w:t>
            </w:r>
          </w:p>
        </w:tc>
        <w:tc>
          <w:tcPr>
            <w:tcW w:w="0" w:type="auto"/>
            <w:tcMar>
              <w:left w:w="28" w:type="dxa"/>
              <w:right w:w="28" w:type="dxa"/>
            </w:tcMar>
          </w:tcPr>
          <w:p w:rsidR="0090535E" w:rsidRPr="008A4671" w:rsidRDefault="0090535E" w:rsidP="00BE4B2E">
            <w:pPr>
              <w:pStyle w:val="naiskr"/>
              <w:spacing w:before="0" w:beforeAutospacing="0" w:after="0" w:afterAutospacing="0"/>
              <w:rPr>
                <w:lang w:val="lv-LV"/>
              </w:rPr>
            </w:pPr>
            <w:r w:rsidRPr="008A4671">
              <w:rPr>
                <w:lang w:val="lv-LV"/>
              </w:rPr>
              <w:t xml:space="preserve">Sabiedrības </w:t>
            </w:r>
            <w:proofErr w:type="spellStart"/>
            <w:r w:rsidRPr="008A4671">
              <w:rPr>
                <w:lang w:val="lv-LV"/>
              </w:rPr>
              <w:t>mērķgrupa</w:t>
            </w:r>
            <w:proofErr w:type="spellEnd"/>
          </w:p>
        </w:tc>
        <w:tc>
          <w:tcPr>
            <w:tcW w:w="0" w:type="auto"/>
            <w:tcMar>
              <w:left w:w="28" w:type="dxa"/>
              <w:right w:w="28" w:type="dxa"/>
            </w:tcMar>
          </w:tcPr>
          <w:p w:rsidR="0090535E" w:rsidRDefault="0090535E" w:rsidP="00DE4F97">
            <w:pPr>
              <w:pStyle w:val="naiskr"/>
              <w:spacing w:before="0" w:beforeAutospacing="0" w:after="0" w:afterAutospacing="0"/>
              <w:rPr>
                <w:iCs/>
                <w:lang w:val="lv-LV"/>
              </w:rPr>
            </w:pPr>
            <w:r w:rsidRPr="008A4671">
              <w:rPr>
                <w:iCs/>
                <w:lang w:val="lv-LV"/>
              </w:rPr>
              <w:t xml:space="preserve">Noteikumu projekts attiecas personām, kas saņēmušas būvprakses sertifikātu </w:t>
            </w:r>
            <w:r w:rsidR="008A4671" w:rsidRPr="008A4671">
              <w:rPr>
                <w:iCs/>
                <w:lang w:val="lv-LV"/>
              </w:rPr>
              <w:t xml:space="preserve"> siltumapgādes un ventilācijas sistēmu būvniecības jomā. 2011. gada maijā  siltumapgādes un ventilācijas sistēmu </w:t>
            </w:r>
            <w:r w:rsidR="008A4671">
              <w:rPr>
                <w:iCs/>
                <w:lang w:val="lv-LV"/>
              </w:rPr>
              <w:t>projektēšanas</w:t>
            </w:r>
            <w:r w:rsidR="008A4671" w:rsidRPr="008A4671">
              <w:rPr>
                <w:iCs/>
                <w:lang w:val="lv-LV"/>
              </w:rPr>
              <w:t xml:space="preserve"> jomā</w:t>
            </w:r>
            <w:r w:rsidR="008A4671">
              <w:rPr>
                <w:iCs/>
                <w:lang w:val="lv-LV"/>
              </w:rPr>
              <w:t xml:space="preserve"> bija sertificēti 26</w:t>
            </w:r>
            <w:r w:rsidR="00DE4F97">
              <w:rPr>
                <w:iCs/>
                <w:lang w:val="lv-LV"/>
              </w:rPr>
              <w:t>8</w:t>
            </w:r>
            <w:r w:rsidR="008A4671">
              <w:rPr>
                <w:iCs/>
                <w:lang w:val="lv-LV"/>
              </w:rPr>
              <w:t xml:space="preserve"> speciālisti, </w:t>
            </w:r>
            <w:r w:rsidR="00DE4F97" w:rsidRPr="008A4671">
              <w:rPr>
                <w:iCs/>
                <w:lang w:val="lv-LV"/>
              </w:rPr>
              <w:t xml:space="preserve"> siltumapgādes un ventilācijas sistēmu </w:t>
            </w:r>
            <w:r w:rsidR="00DE4F97">
              <w:rPr>
                <w:iCs/>
                <w:lang w:val="lv-LV"/>
              </w:rPr>
              <w:t>būvdarbu vadīšanas un būvuzraudzības</w:t>
            </w:r>
            <w:r w:rsidR="00DE4F97" w:rsidRPr="008A4671">
              <w:rPr>
                <w:iCs/>
                <w:lang w:val="lv-LV"/>
              </w:rPr>
              <w:t xml:space="preserve"> jomā</w:t>
            </w:r>
            <w:r w:rsidR="00DE4F97">
              <w:rPr>
                <w:iCs/>
                <w:lang w:val="lv-LV"/>
              </w:rPr>
              <w:t xml:space="preserve"> – 739 speciālisti.</w:t>
            </w:r>
          </w:p>
          <w:p w:rsidR="00DE4F97" w:rsidRPr="008A4671" w:rsidRDefault="00DE4F97" w:rsidP="00DE4F97">
            <w:pPr>
              <w:pStyle w:val="naiskr"/>
              <w:spacing w:before="0" w:beforeAutospacing="0" w:after="0" w:afterAutospacing="0"/>
              <w:rPr>
                <w:lang w:val="lv-LV"/>
              </w:rPr>
            </w:pPr>
          </w:p>
        </w:tc>
      </w:tr>
      <w:tr w:rsidR="00DE4F97" w:rsidRPr="008A4671" w:rsidTr="00BE4B2E">
        <w:tc>
          <w:tcPr>
            <w:tcW w:w="0" w:type="auto"/>
            <w:tcMar>
              <w:left w:w="28" w:type="dxa"/>
              <w:right w:w="28" w:type="dxa"/>
            </w:tcMar>
          </w:tcPr>
          <w:p w:rsidR="0090535E" w:rsidRPr="008A4671" w:rsidRDefault="0090535E" w:rsidP="00BE4B2E">
            <w:pPr>
              <w:pStyle w:val="naiskr"/>
              <w:spacing w:before="0" w:beforeAutospacing="0" w:after="0" w:afterAutospacing="0"/>
              <w:rPr>
                <w:lang w:val="lv-LV"/>
              </w:rPr>
            </w:pPr>
            <w:r w:rsidRPr="008A4671">
              <w:rPr>
                <w:lang w:val="lv-LV"/>
              </w:rPr>
              <w:t>2.</w:t>
            </w:r>
          </w:p>
        </w:tc>
        <w:tc>
          <w:tcPr>
            <w:tcW w:w="0" w:type="auto"/>
            <w:tcMar>
              <w:left w:w="28" w:type="dxa"/>
              <w:right w:w="28" w:type="dxa"/>
            </w:tcMar>
          </w:tcPr>
          <w:p w:rsidR="0090535E" w:rsidRPr="008A4671" w:rsidRDefault="0090535E" w:rsidP="00BE4B2E">
            <w:pPr>
              <w:pStyle w:val="naiskr"/>
              <w:spacing w:before="0" w:beforeAutospacing="0" w:after="0" w:afterAutospacing="0"/>
              <w:rPr>
                <w:lang w:val="lv-LV"/>
              </w:rPr>
            </w:pPr>
            <w:r w:rsidRPr="008A4671">
              <w:rPr>
                <w:lang w:val="lv-LV"/>
              </w:rPr>
              <w:t xml:space="preserve">Citas sabiedrības grupas (bez </w:t>
            </w:r>
            <w:proofErr w:type="spellStart"/>
            <w:r w:rsidRPr="008A4671">
              <w:rPr>
                <w:lang w:val="lv-LV"/>
              </w:rPr>
              <w:t>mērķgrupas</w:t>
            </w:r>
            <w:proofErr w:type="spellEnd"/>
            <w:r w:rsidRPr="008A4671">
              <w:rPr>
                <w:lang w:val="lv-LV"/>
              </w:rPr>
              <w:t>), kuras tiesiskais regulējums arī ietekmē vai varētu ietekmēt</w:t>
            </w:r>
          </w:p>
        </w:tc>
        <w:tc>
          <w:tcPr>
            <w:tcW w:w="0" w:type="auto"/>
            <w:tcMar>
              <w:left w:w="28" w:type="dxa"/>
              <w:right w:w="28" w:type="dxa"/>
            </w:tcMar>
          </w:tcPr>
          <w:p w:rsidR="0090535E" w:rsidRPr="00644704" w:rsidRDefault="0090535E" w:rsidP="00BE4B2E">
            <w:pPr>
              <w:pStyle w:val="naiskr"/>
              <w:spacing w:before="0" w:beforeAutospacing="0" w:after="0" w:afterAutospacing="0"/>
              <w:rPr>
                <w:lang w:val="ru-RU"/>
              </w:rPr>
            </w:pPr>
            <w:r w:rsidRPr="008A4671">
              <w:rPr>
                <w:lang w:val="lv-LV"/>
              </w:rPr>
              <w:t>Projekts šo jomu neskar</w:t>
            </w:r>
            <w:r w:rsidR="00644704">
              <w:rPr>
                <w:lang w:val="ru-RU"/>
              </w:rPr>
              <w:t>.</w:t>
            </w:r>
          </w:p>
        </w:tc>
      </w:tr>
      <w:tr w:rsidR="00DE4F97" w:rsidRPr="008A4671" w:rsidTr="00BE4B2E">
        <w:tc>
          <w:tcPr>
            <w:tcW w:w="0" w:type="auto"/>
            <w:tcMar>
              <w:left w:w="28" w:type="dxa"/>
              <w:right w:w="28" w:type="dxa"/>
            </w:tcMar>
          </w:tcPr>
          <w:p w:rsidR="0090535E" w:rsidRPr="008A4671" w:rsidRDefault="0090535E" w:rsidP="00BE4B2E">
            <w:pPr>
              <w:pStyle w:val="naiskr"/>
              <w:spacing w:before="0" w:beforeAutospacing="0" w:after="0" w:afterAutospacing="0"/>
              <w:rPr>
                <w:lang w:val="lv-LV"/>
              </w:rPr>
            </w:pPr>
            <w:r w:rsidRPr="008A4671">
              <w:rPr>
                <w:lang w:val="lv-LV"/>
              </w:rPr>
              <w:t>3.</w:t>
            </w:r>
          </w:p>
        </w:tc>
        <w:tc>
          <w:tcPr>
            <w:tcW w:w="0" w:type="auto"/>
            <w:tcMar>
              <w:left w:w="28" w:type="dxa"/>
              <w:right w:w="28" w:type="dxa"/>
            </w:tcMar>
          </w:tcPr>
          <w:p w:rsidR="0090535E" w:rsidRPr="008A4671" w:rsidRDefault="0090535E" w:rsidP="00BE4B2E">
            <w:pPr>
              <w:pStyle w:val="naiskr"/>
              <w:spacing w:before="0" w:beforeAutospacing="0" w:after="0" w:afterAutospacing="0"/>
              <w:rPr>
                <w:lang w:val="lv-LV"/>
              </w:rPr>
            </w:pPr>
            <w:r w:rsidRPr="008A4671">
              <w:rPr>
                <w:lang w:val="lv-LV"/>
              </w:rPr>
              <w:t>Tiesiskā regulējuma finansiālā ietekme</w:t>
            </w:r>
          </w:p>
        </w:tc>
        <w:tc>
          <w:tcPr>
            <w:tcW w:w="0" w:type="auto"/>
            <w:tcMar>
              <w:left w:w="28" w:type="dxa"/>
              <w:right w:w="28" w:type="dxa"/>
            </w:tcMar>
          </w:tcPr>
          <w:p w:rsidR="0090535E" w:rsidRPr="00644704" w:rsidRDefault="0090535E" w:rsidP="00BE4B2E">
            <w:pPr>
              <w:pStyle w:val="naiskr"/>
              <w:spacing w:before="0" w:beforeAutospacing="0" w:after="0" w:afterAutospacing="0"/>
              <w:rPr>
                <w:lang w:val="ru-RU"/>
              </w:rPr>
            </w:pPr>
            <w:r w:rsidRPr="008A4671">
              <w:rPr>
                <w:lang w:val="lv-LV"/>
              </w:rPr>
              <w:t>Projekts šo jomu neskar</w:t>
            </w:r>
            <w:r w:rsidR="00644704">
              <w:rPr>
                <w:lang w:val="ru-RU"/>
              </w:rPr>
              <w:t>.</w:t>
            </w:r>
          </w:p>
        </w:tc>
      </w:tr>
      <w:tr w:rsidR="00DE4F97" w:rsidRPr="008A4671" w:rsidTr="00BE4B2E">
        <w:tc>
          <w:tcPr>
            <w:tcW w:w="0" w:type="auto"/>
            <w:tcMar>
              <w:left w:w="28" w:type="dxa"/>
              <w:right w:w="28" w:type="dxa"/>
            </w:tcMar>
          </w:tcPr>
          <w:p w:rsidR="0090535E" w:rsidRPr="008A4671" w:rsidRDefault="0090535E" w:rsidP="00BE4B2E">
            <w:pPr>
              <w:pStyle w:val="naiskr"/>
              <w:spacing w:before="0" w:beforeAutospacing="0" w:after="0" w:afterAutospacing="0"/>
              <w:rPr>
                <w:lang w:val="lv-LV"/>
              </w:rPr>
            </w:pPr>
            <w:r w:rsidRPr="008A4671">
              <w:rPr>
                <w:lang w:val="lv-LV"/>
              </w:rPr>
              <w:t>4.</w:t>
            </w:r>
          </w:p>
        </w:tc>
        <w:tc>
          <w:tcPr>
            <w:tcW w:w="0" w:type="auto"/>
            <w:tcMar>
              <w:left w:w="28" w:type="dxa"/>
              <w:right w:w="28" w:type="dxa"/>
            </w:tcMar>
          </w:tcPr>
          <w:p w:rsidR="0090535E" w:rsidRPr="008A4671" w:rsidRDefault="0090535E" w:rsidP="00BE4B2E">
            <w:pPr>
              <w:pStyle w:val="naiskr"/>
              <w:spacing w:before="0" w:beforeAutospacing="0" w:after="0" w:afterAutospacing="0"/>
              <w:rPr>
                <w:lang w:val="lv-LV"/>
              </w:rPr>
            </w:pPr>
            <w:r w:rsidRPr="008A4671">
              <w:rPr>
                <w:lang w:val="lv-LV"/>
              </w:rPr>
              <w:t>Tiesiskā regulējuma nefinansiālā ietekme</w:t>
            </w:r>
          </w:p>
        </w:tc>
        <w:tc>
          <w:tcPr>
            <w:tcW w:w="0" w:type="auto"/>
            <w:tcMar>
              <w:left w:w="28" w:type="dxa"/>
              <w:right w:w="28" w:type="dxa"/>
            </w:tcMar>
          </w:tcPr>
          <w:p w:rsidR="0090535E" w:rsidRPr="00644704" w:rsidRDefault="0090535E" w:rsidP="00BE4B2E">
            <w:pPr>
              <w:pStyle w:val="naiskr"/>
              <w:spacing w:before="0" w:beforeAutospacing="0" w:after="0" w:afterAutospacing="0"/>
              <w:rPr>
                <w:lang w:val="ru-RU"/>
              </w:rPr>
            </w:pPr>
            <w:r w:rsidRPr="008A4671">
              <w:rPr>
                <w:lang w:val="lv-LV"/>
              </w:rPr>
              <w:t>Projekts šo jomu neskar</w:t>
            </w:r>
            <w:r w:rsidR="00644704">
              <w:rPr>
                <w:lang w:val="ru-RU"/>
              </w:rPr>
              <w:t>.</w:t>
            </w:r>
          </w:p>
        </w:tc>
      </w:tr>
      <w:tr w:rsidR="00DE4F97" w:rsidRPr="008A4671" w:rsidTr="00BE4B2E">
        <w:tc>
          <w:tcPr>
            <w:tcW w:w="0" w:type="auto"/>
            <w:tcMar>
              <w:left w:w="28" w:type="dxa"/>
              <w:right w:w="28" w:type="dxa"/>
            </w:tcMar>
          </w:tcPr>
          <w:p w:rsidR="0090535E" w:rsidRPr="008A4671" w:rsidRDefault="0090535E" w:rsidP="00BE4B2E">
            <w:pPr>
              <w:pStyle w:val="naiskr"/>
              <w:spacing w:before="0" w:beforeAutospacing="0" w:after="0" w:afterAutospacing="0"/>
              <w:rPr>
                <w:lang w:val="lv-LV"/>
              </w:rPr>
            </w:pPr>
            <w:r w:rsidRPr="008A4671">
              <w:rPr>
                <w:lang w:val="lv-LV"/>
              </w:rPr>
              <w:t>5.</w:t>
            </w:r>
          </w:p>
        </w:tc>
        <w:tc>
          <w:tcPr>
            <w:tcW w:w="0" w:type="auto"/>
            <w:tcMar>
              <w:left w:w="28" w:type="dxa"/>
              <w:right w:w="28" w:type="dxa"/>
            </w:tcMar>
          </w:tcPr>
          <w:p w:rsidR="0090535E" w:rsidRPr="008A4671" w:rsidRDefault="0090535E" w:rsidP="00BE4B2E">
            <w:pPr>
              <w:pStyle w:val="naiskr"/>
              <w:spacing w:before="0" w:beforeAutospacing="0" w:after="0" w:afterAutospacing="0"/>
              <w:rPr>
                <w:lang w:val="lv-LV"/>
              </w:rPr>
            </w:pPr>
            <w:r w:rsidRPr="008A4671">
              <w:rPr>
                <w:lang w:val="lv-LV"/>
              </w:rPr>
              <w:t>Administratīvās procedūras raksturojums</w:t>
            </w:r>
          </w:p>
        </w:tc>
        <w:tc>
          <w:tcPr>
            <w:tcW w:w="0" w:type="auto"/>
            <w:tcMar>
              <w:left w:w="28" w:type="dxa"/>
              <w:right w:w="28" w:type="dxa"/>
            </w:tcMar>
          </w:tcPr>
          <w:p w:rsidR="0090535E" w:rsidRPr="00644704" w:rsidRDefault="0090535E" w:rsidP="00BE4B2E">
            <w:pPr>
              <w:pStyle w:val="naiskr"/>
              <w:spacing w:before="0" w:beforeAutospacing="0" w:after="0" w:afterAutospacing="0"/>
              <w:rPr>
                <w:lang w:val="ru-RU"/>
              </w:rPr>
            </w:pPr>
            <w:r w:rsidRPr="008A4671">
              <w:rPr>
                <w:lang w:val="lv-LV"/>
              </w:rPr>
              <w:t>Projekts šo jomu neskar</w:t>
            </w:r>
            <w:r w:rsidR="00644704">
              <w:rPr>
                <w:lang w:val="ru-RU"/>
              </w:rPr>
              <w:t>.</w:t>
            </w:r>
          </w:p>
        </w:tc>
      </w:tr>
      <w:tr w:rsidR="00DE4F97" w:rsidRPr="008A4671" w:rsidTr="00BE4B2E">
        <w:tc>
          <w:tcPr>
            <w:tcW w:w="0" w:type="auto"/>
            <w:tcMar>
              <w:left w:w="28" w:type="dxa"/>
              <w:right w:w="28" w:type="dxa"/>
            </w:tcMar>
          </w:tcPr>
          <w:p w:rsidR="0090535E" w:rsidRPr="008A4671" w:rsidRDefault="0090535E" w:rsidP="00BE4B2E">
            <w:pPr>
              <w:pStyle w:val="naiskr"/>
              <w:spacing w:before="0" w:beforeAutospacing="0" w:after="0" w:afterAutospacing="0"/>
              <w:rPr>
                <w:lang w:val="lv-LV"/>
              </w:rPr>
            </w:pPr>
            <w:r w:rsidRPr="008A4671">
              <w:rPr>
                <w:lang w:val="lv-LV"/>
              </w:rPr>
              <w:t>6.</w:t>
            </w:r>
          </w:p>
        </w:tc>
        <w:tc>
          <w:tcPr>
            <w:tcW w:w="0" w:type="auto"/>
            <w:tcMar>
              <w:left w:w="28" w:type="dxa"/>
              <w:right w:w="28" w:type="dxa"/>
            </w:tcMar>
          </w:tcPr>
          <w:p w:rsidR="0090535E" w:rsidRPr="008A4671" w:rsidRDefault="0090535E" w:rsidP="00BE4B2E">
            <w:pPr>
              <w:pStyle w:val="naiskr"/>
              <w:spacing w:before="0" w:beforeAutospacing="0" w:after="0" w:afterAutospacing="0"/>
              <w:rPr>
                <w:lang w:val="lv-LV"/>
              </w:rPr>
            </w:pPr>
            <w:r w:rsidRPr="008A4671">
              <w:rPr>
                <w:lang w:val="lv-LV"/>
              </w:rPr>
              <w:t>Administratīvo izmaksu monetārs novērtējums</w:t>
            </w:r>
          </w:p>
        </w:tc>
        <w:tc>
          <w:tcPr>
            <w:tcW w:w="0" w:type="auto"/>
            <w:tcMar>
              <w:left w:w="28" w:type="dxa"/>
              <w:right w:w="28" w:type="dxa"/>
            </w:tcMar>
          </w:tcPr>
          <w:p w:rsidR="0090535E" w:rsidRPr="00644704" w:rsidRDefault="0090535E" w:rsidP="00BE4B2E">
            <w:pPr>
              <w:pStyle w:val="naiskr"/>
              <w:spacing w:before="0" w:beforeAutospacing="0" w:after="0" w:afterAutospacing="0"/>
              <w:rPr>
                <w:lang w:val="ru-RU"/>
              </w:rPr>
            </w:pPr>
            <w:r w:rsidRPr="008A4671">
              <w:rPr>
                <w:lang w:val="lv-LV"/>
              </w:rPr>
              <w:t>Projekts šo jomu neskar</w:t>
            </w:r>
            <w:r w:rsidR="00644704">
              <w:rPr>
                <w:lang w:val="ru-RU"/>
              </w:rPr>
              <w:t>.</w:t>
            </w:r>
          </w:p>
        </w:tc>
      </w:tr>
      <w:tr w:rsidR="00DE4F97" w:rsidRPr="008A4671" w:rsidTr="00BE4B2E">
        <w:tc>
          <w:tcPr>
            <w:tcW w:w="0" w:type="auto"/>
            <w:tcMar>
              <w:left w:w="28" w:type="dxa"/>
              <w:right w:w="28" w:type="dxa"/>
            </w:tcMar>
          </w:tcPr>
          <w:p w:rsidR="0090535E" w:rsidRPr="008A4671" w:rsidRDefault="0090535E" w:rsidP="00BE4B2E">
            <w:pPr>
              <w:pStyle w:val="naiskr"/>
              <w:spacing w:before="0" w:beforeAutospacing="0" w:after="0" w:afterAutospacing="0"/>
              <w:rPr>
                <w:lang w:val="lv-LV"/>
              </w:rPr>
            </w:pPr>
            <w:r w:rsidRPr="008A4671">
              <w:rPr>
                <w:lang w:val="lv-LV"/>
              </w:rPr>
              <w:t>7.</w:t>
            </w:r>
          </w:p>
        </w:tc>
        <w:tc>
          <w:tcPr>
            <w:tcW w:w="0" w:type="auto"/>
            <w:tcMar>
              <w:left w:w="28" w:type="dxa"/>
              <w:right w:w="28" w:type="dxa"/>
            </w:tcMar>
          </w:tcPr>
          <w:p w:rsidR="0090535E" w:rsidRPr="008A4671" w:rsidRDefault="0090535E" w:rsidP="00BE4B2E">
            <w:pPr>
              <w:pStyle w:val="naiskr"/>
              <w:spacing w:before="0" w:beforeAutospacing="0" w:after="0" w:afterAutospacing="0"/>
              <w:rPr>
                <w:lang w:val="lv-LV"/>
              </w:rPr>
            </w:pPr>
            <w:r w:rsidRPr="008A4671">
              <w:rPr>
                <w:lang w:val="lv-LV"/>
              </w:rPr>
              <w:t>Cita informācija</w:t>
            </w:r>
          </w:p>
        </w:tc>
        <w:tc>
          <w:tcPr>
            <w:tcW w:w="0" w:type="auto"/>
            <w:tcMar>
              <w:left w:w="28" w:type="dxa"/>
              <w:right w:w="28" w:type="dxa"/>
            </w:tcMar>
          </w:tcPr>
          <w:p w:rsidR="0090535E" w:rsidRPr="00644704" w:rsidRDefault="0090535E" w:rsidP="00BE4B2E">
            <w:pPr>
              <w:pStyle w:val="naiskr"/>
              <w:spacing w:before="0" w:beforeAutospacing="0" w:after="0" w:afterAutospacing="0"/>
              <w:rPr>
                <w:lang w:val="ru-RU"/>
              </w:rPr>
            </w:pPr>
            <w:r w:rsidRPr="008A4671">
              <w:rPr>
                <w:lang w:val="lv-LV"/>
              </w:rPr>
              <w:t>Nav</w:t>
            </w:r>
            <w:r w:rsidR="00644704">
              <w:rPr>
                <w:lang w:val="ru-RU"/>
              </w:rPr>
              <w:t>.</w:t>
            </w:r>
          </w:p>
        </w:tc>
      </w:tr>
    </w:tbl>
    <w:p w:rsidR="0090535E" w:rsidRPr="008A4671" w:rsidRDefault="0090535E" w:rsidP="00F576AA">
      <w:pPr>
        <w:pStyle w:val="naisf"/>
        <w:spacing w:before="0" w:after="0"/>
      </w:pPr>
    </w:p>
    <w:p w:rsidR="009C039A" w:rsidRPr="008A4671" w:rsidRDefault="00BC7CA8" w:rsidP="00F576AA">
      <w:pPr>
        <w:pStyle w:val="naisf"/>
        <w:spacing w:before="0" w:after="0"/>
      </w:pPr>
      <w:r w:rsidRPr="008A4671">
        <w:t>Anotācijas III un IV sadaļa – projekts šīs jomas neskar.</w:t>
      </w:r>
    </w:p>
    <w:p w:rsidR="009C039A" w:rsidRPr="008A4671" w:rsidRDefault="009C039A" w:rsidP="00F576AA">
      <w:pPr>
        <w:ind w:firstLine="720"/>
        <w:jc w:val="both"/>
      </w:pPr>
    </w:p>
    <w:tbl>
      <w:tblPr>
        <w:tblW w:w="5000" w:type="pct"/>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293"/>
        <w:gridCol w:w="1798"/>
        <w:gridCol w:w="7036"/>
      </w:tblGrid>
      <w:tr w:rsidR="000470DB" w:rsidRPr="008A4671" w:rsidTr="00792D3E">
        <w:tc>
          <w:tcPr>
            <w:tcW w:w="0" w:type="auto"/>
            <w:gridSpan w:val="3"/>
            <w:tcBorders>
              <w:top w:val="outset" w:sz="6" w:space="0" w:color="auto"/>
              <w:left w:val="outset" w:sz="6" w:space="0" w:color="auto"/>
              <w:bottom w:val="outset" w:sz="6" w:space="0" w:color="auto"/>
              <w:right w:val="outset" w:sz="6" w:space="0" w:color="auto"/>
            </w:tcBorders>
            <w:vAlign w:val="center"/>
          </w:tcPr>
          <w:p w:rsidR="000470DB" w:rsidRPr="008A4671" w:rsidRDefault="000470DB" w:rsidP="0007534C">
            <w:pPr>
              <w:spacing w:before="120" w:after="120"/>
              <w:jc w:val="center"/>
              <w:rPr>
                <w:b/>
              </w:rPr>
            </w:pPr>
            <w:r w:rsidRPr="008A4671">
              <w:rPr>
                <w:b/>
              </w:rPr>
              <w:t>V. Tiesību akta projekta atbilstība Latvijas Republikas starptautiskajām saistībām</w:t>
            </w:r>
          </w:p>
        </w:tc>
      </w:tr>
      <w:tr w:rsidR="000470DB" w:rsidRPr="008A4671" w:rsidTr="00792D3E">
        <w:tc>
          <w:tcPr>
            <w:tcW w:w="0" w:type="auto"/>
            <w:tcBorders>
              <w:top w:val="outset" w:sz="6" w:space="0" w:color="auto"/>
              <w:left w:val="outset" w:sz="6" w:space="0" w:color="auto"/>
              <w:bottom w:val="outset" w:sz="6" w:space="0" w:color="auto"/>
              <w:right w:val="outset" w:sz="6" w:space="0" w:color="auto"/>
            </w:tcBorders>
          </w:tcPr>
          <w:p w:rsidR="000470DB" w:rsidRPr="008A4671" w:rsidRDefault="000470DB" w:rsidP="00F576AA">
            <w:pPr>
              <w:ind w:left="57"/>
            </w:pPr>
            <w:r w:rsidRPr="008A4671">
              <w:t>1.</w:t>
            </w:r>
          </w:p>
        </w:tc>
        <w:tc>
          <w:tcPr>
            <w:tcW w:w="0" w:type="auto"/>
            <w:tcBorders>
              <w:top w:val="outset" w:sz="6" w:space="0" w:color="auto"/>
              <w:left w:val="outset" w:sz="6" w:space="0" w:color="auto"/>
              <w:bottom w:val="outset" w:sz="6" w:space="0" w:color="auto"/>
              <w:right w:val="outset" w:sz="6" w:space="0" w:color="auto"/>
            </w:tcBorders>
          </w:tcPr>
          <w:p w:rsidR="000470DB" w:rsidRPr="008A4671" w:rsidRDefault="000470DB" w:rsidP="00F576AA">
            <w:pPr>
              <w:ind w:left="57"/>
            </w:pPr>
            <w:r w:rsidRPr="008A4671">
              <w:t>Saistības pret Eiropas Savienību</w:t>
            </w:r>
          </w:p>
        </w:tc>
        <w:tc>
          <w:tcPr>
            <w:tcW w:w="0" w:type="auto"/>
            <w:tcBorders>
              <w:top w:val="outset" w:sz="6" w:space="0" w:color="auto"/>
              <w:left w:val="outset" w:sz="6" w:space="0" w:color="auto"/>
              <w:bottom w:val="outset" w:sz="6" w:space="0" w:color="auto"/>
              <w:right w:val="outset" w:sz="6" w:space="0" w:color="auto"/>
            </w:tcBorders>
          </w:tcPr>
          <w:p w:rsidR="00692332" w:rsidRDefault="00812126" w:rsidP="00644704">
            <w:pPr>
              <w:ind w:left="57"/>
              <w:jc w:val="both"/>
            </w:pPr>
            <w:r w:rsidRPr="008A4671">
              <w:rPr>
                <w:szCs w:val="28"/>
              </w:rPr>
              <w:t xml:space="preserve">Eiropas Parlamenta un Padomes 2009. gada 23. aprīļa direktīvas 2009/28/EK </w:t>
            </w:r>
            <w:r w:rsidR="00990983">
              <w:rPr>
                <w:szCs w:val="28"/>
              </w:rPr>
              <w:t xml:space="preserve">par </w:t>
            </w:r>
            <w:r w:rsidRPr="008A4671">
              <w:rPr>
                <w:szCs w:val="28"/>
              </w:rPr>
              <w:t>atjaunojamo energoresursu izmantošanas veicināšanu un ar ko groza un sekojoši atceļ Direktīvas 2001/77/EK un 2003/30/EK</w:t>
            </w:r>
            <w:r w:rsidR="004C0F97">
              <w:rPr>
                <w:szCs w:val="28"/>
              </w:rPr>
              <w:t xml:space="preserve"> (turpmāk – Direktīvas 2009/28/EK)</w:t>
            </w:r>
            <w:r w:rsidR="00990983" w:rsidRPr="00990983">
              <w:rPr>
                <w:szCs w:val="28"/>
              </w:rPr>
              <w:t xml:space="preserve"> </w:t>
            </w:r>
            <w:r w:rsidRPr="008A4671">
              <w:t xml:space="preserve">14. panta </w:t>
            </w:r>
            <w:r w:rsidR="00DE4F97">
              <w:t>trešā</w:t>
            </w:r>
            <w:r w:rsidRPr="008A4671">
              <w:t xml:space="preserve"> daļa</w:t>
            </w:r>
            <w:r w:rsidR="00DE4F97">
              <w:t>.</w:t>
            </w:r>
          </w:p>
          <w:p w:rsidR="00DE4F97" w:rsidRPr="00644704" w:rsidRDefault="00990983" w:rsidP="00644704">
            <w:pPr>
              <w:ind w:left="57"/>
              <w:jc w:val="both"/>
              <w:rPr>
                <w:lang w:val="en-GB"/>
              </w:rPr>
            </w:pPr>
            <w:r>
              <w:rPr>
                <w:szCs w:val="28"/>
              </w:rPr>
              <w:t>Direktīvas 2009/28/EK transponēšanas termiņš ir 2010. gada 5. decembris.</w:t>
            </w:r>
            <w:r w:rsidR="00644704" w:rsidRPr="00644704">
              <w:rPr>
                <w:szCs w:val="28"/>
                <w:lang w:val="en-GB"/>
              </w:rPr>
              <w:t xml:space="preserve"> </w:t>
            </w:r>
          </w:p>
        </w:tc>
      </w:tr>
      <w:tr w:rsidR="000470DB" w:rsidRPr="008A4671" w:rsidTr="00792D3E">
        <w:tc>
          <w:tcPr>
            <w:tcW w:w="0" w:type="auto"/>
            <w:tcBorders>
              <w:top w:val="outset" w:sz="6" w:space="0" w:color="auto"/>
              <w:left w:val="outset" w:sz="6" w:space="0" w:color="auto"/>
              <w:bottom w:val="outset" w:sz="6" w:space="0" w:color="auto"/>
              <w:right w:val="outset" w:sz="6" w:space="0" w:color="auto"/>
            </w:tcBorders>
          </w:tcPr>
          <w:p w:rsidR="000470DB" w:rsidRPr="008A4671" w:rsidRDefault="000470DB" w:rsidP="00F576AA">
            <w:pPr>
              <w:ind w:left="57"/>
            </w:pPr>
            <w:r w:rsidRPr="008A4671">
              <w:t>2.</w:t>
            </w:r>
          </w:p>
        </w:tc>
        <w:tc>
          <w:tcPr>
            <w:tcW w:w="0" w:type="auto"/>
            <w:tcBorders>
              <w:top w:val="outset" w:sz="6" w:space="0" w:color="auto"/>
              <w:left w:val="outset" w:sz="6" w:space="0" w:color="auto"/>
              <w:bottom w:val="outset" w:sz="6" w:space="0" w:color="auto"/>
              <w:right w:val="outset" w:sz="6" w:space="0" w:color="auto"/>
            </w:tcBorders>
          </w:tcPr>
          <w:p w:rsidR="000470DB" w:rsidRPr="008A4671" w:rsidRDefault="000470DB" w:rsidP="00F576AA">
            <w:pPr>
              <w:ind w:left="57"/>
            </w:pPr>
            <w:r w:rsidRPr="008A4671">
              <w:t>Citas starptautiskās saistības</w:t>
            </w:r>
          </w:p>
        </w:tc>
        <w:tc>
          <w:tcPr>
            <w:tcW w:w="0" w:type="auto"/>
            <w:tcBorders>
              <w:top w:val="outset" w:sz="6" w:space="0" w:color="auto"/>
              <w:left w:val="outset" w:sz="6" w:space="0" w:color="auto"/>
              <w:bottom w:val="outset" w:sz="6" w:space="0" w:color="auto"/>
              <w:right w:val="outset" w:sz="6" w:space="0" w:color="auto"/>
            </w:tcBorders>
          </w:tcPr>
          <w:p w:rsidR="000F28C6" w:rsidRPr="00644704" w:rsidRDefault="00D553AB" w:rsidP="00644704">
            <w:pPr>
              <w:ind w:left="57"/>
              <w:rPr>
                <w:lang w:val="ru-RU"/>
              </w:rPr>
            </w:pPr>
            <w:r w:rsidRPr="008A4671">
              <w:t>Projekts šo jomu neskar</w:t>
            </w:r>
            <w:r w:rsidR="00644704">
              <w:rPr>
                <w:lang w:val="ru-RU"/>
              </w:rPr>
              <w:t>.</w:t>
            </w:r>
          </w:p>
        </w:tc>
      </w:tr>
      <w:tr w:rsidR="000470DB" w:rsidRPr="008A4671" w:rsidTr="00792D3E">
        <w:tc>
          <w:tcPr>
            <w:tcW w:w="0" w:type="auto"/>
            <w:tcBorders>
              <w:top w:val="outset" w:sz="6" w:space="0" w:color="auto"/>
              <w:left w:val="outset" w:sz="6" w:space="0" w:color="auto"/>
              <w:bottom w:val="outset" w:sz="6" w:space="0" w:color="auto"/>
              <w:right w:val="outset" w:sz="6" w:space="0" w:color="auto"/>
            </w:tcBorders>
          </w:tcPr>
          <w:p w:rsidR="000470DB" w:rsidRPr="008A4671" w:rsidRDefault="000470DB" w:rsidP="00F576AA">
            <w:pPr>
              <w:ind w:left="57"/>
            </w:pPr>
            <w:r w:rsidRPr="008A4671">
              <w:t>3.</w:t>
            </w:r>
          </w:p>
        </w:tc>
        <w:tc>
          <w:tcPr>
            <w:tcW w:w="0" w:type="auto"/>
            <w:tcBorders>
              <w:top w:val="outset" w:sz="6" w:space="0" w:color="auto"/>
              <w:left w:val="outset" w:sz="6" w:space="0" w:color="auto"/>
              <w:bottom w:val="outset" w:sz="6" w:space="0" w:color="auto"/>
              <w:right w:val="outset" w:sz="6" w:space="0" w:color="auto"/>
            </w:tcBorders>
          </w:tcPr>
          <w:p w:rsidR="000470DB" w:rsidRPr="008A4671" w:rsidRDefault="000470DB" w:rsidP="00F576AA">
            <w:pPr>
              <w:ind w:left="57"/>
            </w:pPr>
            <w:r w:rsidRPr="008A4671">
              <w:t>Cita informācija</w:t>
            </w:r>
          </w:p>
        </w:tc>
        <w:tc>
          <w:tcPr>
            <w:tcW w:w="0" w:type="auto"/>
            <w:tcBorders>
              <w:top w:val="outset" w:sz="6" w:space="0" w:color="auto"/>
              <w:left w:val="outset" w:sz="6" w:space="0" w:color="auto"/>
              <w:bottom w:val="outset" w:sz="6" w:space="0" w:color="auto"/>
              <w:right w:val="outset" w:sz="6" w:space="0" w:color="auto"/>
            </w:tcBorders>
          </w:tcPr>
          <w:p w:rsidR="00D553AB" w:rsidRDefault="004C0F97" w:rsidP="00F576AA">
            <w:pPr>
              <w:ind w:left="57"/>
            </w:pPr>
            <w:r>
              <w:rPr>
                <w:szCs w:val="28"/>
              </w:rPr>
              <w:t xml:space="preserve">Direktīvas 2009/28/EK </w:t>
            </w:r>
            <w:r>
              <w:t xml:space="preserve">prasības </w:t>
            </w:r>
            <w:r w:rsidR="002476A2">
              <w:t>daļēji izpildītas šādos likumos un uz to pamata izdotos Ministru kabineta noteikumos:</w:t>
            </w:r>
          </w:p>
          <w:p w:rsidR="002476A2" w:rsidRDefault="002476A2" w:rsidP="002476A2">
            <w:pPr>
              <w:pStyle w:val="ListParagraph"/>
              <w:numPr>
                <w:ilvl w:val="0"/>
                <w:numId w:val="11"/>
              </w:numPr>
            </w:pPr>
            <w:r>
              <w:t>Enerģētikas likums</w:t>
            </w:r>
            <w:r>
              <w:t>;</w:t>
            </w:r>
          </w:p>
          <w:p w:rsidR="002476A2" w:rsidRDefault="002476A2" w:rsidP="002476A2">
            <w:pPr>
              <w:pStyle w:val="ListParagraph"/>
              <w:numPr>
                <w:ilvl w:val="0"/>
                <w:numId w:val="11"/>
              </w:numPr>
            </w:pPr>
            <w:r>
              <w:t>Elektroenerģijas tirgus likums</w:t>
            </w:r>
            <w:r>
              <w:t>;</w:t>
            </w:r>
          </w:p>
          <w:p w:rsidR="002476A2" w:rsidRDefault="002476A2" w:rsidP="002476A2">
            <w:pPr>
              <w:pStyle w:val="ListParagraph"/>
              <w:numPr>
                <w:ilvl w:val="0"/>
                <w:numId w:val="11"/>
              </w:numPr>
            </w:pPr>
            <w:r>
              <w:t>Biodegvielas likums</w:t>
            </w:r>
            <w:r>
              <w:t>;</w:t>
            </w:r>
          </w:p>
          <w:p w:rsidR="002476A2" w:rsidRDefault="002476A2" w:rsidP="002476A2">
            <w:pPr>
              <w:pStyle w:val="ListParagraph"/>
              <w:numPr>
                <w:ilvl w:val="0"/>
                <w:numId w:val="11"/>
              </w:numPr>
            </w:pPr>
            <w:r>
              <w:t>Būvniecības likums;</w:t>
            </w:r>
          </w:p>
          <w:p w:rsidR="002476A2" w:rsidRDefault="002476A2" w:rsidP="002476A2">
            <w:pPr>
              <w:pStyle w:val="ListParagraph"/>
              <w:numPr>
                <w:ilvl w:val="0"/>
                <w:numId w:val="11"/>
              </w:numPr>
            </w:pPr>
            <w:r>
              <w:t>Teritorijas plānošanas likums;</w:t>
            </w:r>
          </w:p>
          <w:p w:rsidR="002476A2" w:rsidRDefault="002476A2" w:rsidP="002476A2">
            <w:pPr>
              <w:pStyle w:val="ListParagraph"/>
              <w:numPr>
                <w:ilvl w:val="0"/>
                <w:numId w:val="11"/>
              </w:numPr>
            </w:pPr>
            <w:r>
              <w:t>Likums „Par ietekmes uz vidi novērtējumu”</w:t>
            </w:r>
            <w:r>
              <w:t>;</w:t>
            </w:r>
          </w:p>
          <w:p w:rsidR="002476A2" w:rsidRDefault="002476A2" w:rsidP="002476A2">
            <w:pPr>
              <w:pStyle w:val="ListParagraph"/>
              <w:numPr>
                <w:ilvl w:val="0"/>
                <w:numId w:val="11"/>
              </w:numPr>
            </w:pPr>
            <w:r>
              <w:t>Likums „Par Latvijas Republikas dalību Kioto protokola elastīgajos mehānismos”</w:t>
            </w:r>
            <w:r>
              <w:t>;</w:t>
            </w:r>
          </w:p>
          <w:p w:rsidR="002476A2" w:rsidRDefault="002476A2" w:rsidP="002476A2">
            <w:pPr>
              <w:pStyle w:val="ListParagraph"/>
              <w:numPr>
                <w:ilvl w:val="0"/>
                <w:numId w:val="11"/>
              </w:numPr>
            </w:pPr>
            <w:r>
              <w:lastRenderedPageBreak/>
              <w:t>Ēku energoefektivitātes likums</w:t>
            </w:r>
            <w:r>
              <w:t>;</w:t>
            </w:r>
          </w:p>
          <w:p w:rsidR="002476A2" w:rsidRDefault="002476A2" w:rsidP="002476A2">
            <w:pPr>
              <w:pStyle w:val="ListParagraph"/>
              <w:numPr>
                <w:ilvl w:val="0"/>
                <w:numId w:val="11"/>
              </w:numPr>
            </w:pPr>
            <w:r>
              <w:t>Eiropas Savienības struktūrfondu un Kohēzijas fonda vadības likums</w:t>
            </w:r>
            <w:r>
              <w:t>;</w:t>
            </w:r>
          </w:p>
          <w:p w:rsidR="002476A2" w:rsidRPr="002476A2" w:rsidRDefault="002476A2" w:rsidP="002476A2">
            <w:pPr>
              <w:pStyle w:val="ListParagraph"/>
              <w:numPr>
                <w:ilvl w:val="0"/>
                <w:numId w:val="11"/>
              </w:numPr>
            </w:pPr>
            <w:r>
              <w:t>Likums “Par sabiedrisko pakalpojumu regulatoriem”</w:t>
            </w:r>
            <w:r>
              <w:t>.</w:t>
            </w:r>
          </w:p>
          <w:p w:rsidR="002476A2" w:rsidRDefault="002476A2" w:rsidP="00DF6DB2">
            <w:pPr>
              <w:ind w:left="57"/>
              <w:jc w:val="both"/>
              <w:rPr>
                <w:sz w:val="28"/>
                <w:szCs w:val="28"/>
              </w:rPr>
            </w:pPr>
            <w:r>
              <w:rPr>
                <w:szCs w:val="28"/>
              </w:rPr>
              <w:t xml:space="preserve">Direktīvas 2009/28/EK </w:t>
            </w:r>
            <w:r>
              <w:t xml:space="preserve">prasības </w:t>
            </w:r>
            <w:r w:rsidR="00E603F1">
              <w:t>plānots</w:t>
            </w:r>
            <w:r>
              <w:t xml:space="preserve"> </w:t>
            </w:r>
            <w:r w:rsidR="00DF6DB2">
              <w:t xml:space="preserve">pilnībā </w:t>
            </w:r>
            <w:r>
              <w:t xml:space="preserve">pārņemt </w:t>
            </w:r>
            <w:r w:rsidR="00E603F1">
              <w:t>ar šādiem likumprojektiem</w:t>
            </w:r>
            <w:r w:rsidR="00DF6DB2">
              <w:t xml:space="preserve"> un tiem pakārtotiem Ministru kabineta noteikumiem</w:t>
            </w:r>
            <w:r>
              <w:t>:</w:t>
            </w:r>
          </w:p>
          <w:p w:rsidR="00DF6DB2" w:rsidRPr="00DF6DB2" w:rsidRDefault="00DF6DB2" w:rsidP="00DF6DB2">
            <w:pPr>
              <w:pStyle w:val="ListParagraph"/>
              <w:numPr>
                <w:ilvl w:val="0"/>
                <w:numId w:val="11"/>
              </w:numPr>
            </w:pPr>
            <w:r w:rsidRPr="00DF6DB2">
              <w:t>likumprojekts „Atjaunojamās enerģijas likums” (atbalstīts MK sēdē 15.02.2011.);</w:t>
            </w:r>
          </w:p>
          <w:p w:rsidR="00DF6DB2" w:rsidRDefault="00DF6DB2" w:rsidP="00DF6DB2">
            <w:pPr>
              <w:pStyle w:val="ListParagraph"/>
              <w:numPr>
                <w:ilvl w:val="0"/>
                <w:numId w:val="11"/>
              </w:numPr>
            </w:pPr>
            <w:r w:rsidRPr="00DF6DB2">
              <w:t>likumprojekts „Grozījumi Elektroenerģijas tirgus likumā” (Saeimā pieņemts 1. lasījumā 12.05.2011.)</w:t>
            </w:r>
            <w:r>
              <w:t>;</w:t>
            </w:r>
          </w:p>
          <w:p w:rsidR="00DF6DB2" w:rsidRDefault="00DF6DB2" w:rsidP="00DF6DB2">
            <w:pPr>
              <w:pStyle w:val="ListParagraph"/>
              <w:numPr>
                <w:ilvl w:val="0"/>
                <w:numId w:val="11"/>
              </w:numPr>
            </w:pPr>
            <w:r w:rsidRPr="00DF6DB2">
              <w:t>likumprojekts „Grozījumi Biodegvielas likumā” (atbalstīts MK sēdē 15.02.2011.)</w:t>
            </w:r>
            <w:r>
              <w:t>;</w:t>
            </w:r>
          </w:p>
          <w:p w:rsidR="00DF6DB2" w:rsidRPr="00DF6DB2" w:rsidRDefault="00DF6DB2" w:rsidP="00DF6DB2">
            <w:pPr>
              <w:pStyle w:val="ListParagraph"/>
              <w:numPr>
                <w:ilvl w:val="0"/>
                <w:numId w:val="11"/>
              </w:numPr>
            </w:pPr>
            <w:r w:rsidRPr="00DF6DB2">
              <w:t>likumprojekts „Grozījumi Enerģētikas likumā” (atbalstīts MK sēdē 24.05.2011.);</w:t>
            </w:r>
          </w:p>
          <w:p w:rsidR="004C0F97" w:rsidRPr="008A4671" w:rsidRDefault="00DF6DB2" w:rsidP="00DF6DB2">
            <w:pPr>
              <w:pStyle w:val="ListParagraph"/>
              <w:numPr>
                <w:ilvl w:val="0"/>
                <w:numId w:val="11"/>
              </w:numPr>
            </w:pPr>
            <w:r w:rsidRPr="00DF6DB2">
              <w:t>likumprojekts „Būvniecības likums” (atbalstīts MK sēdē 12.04.2011.)</w:t>
            </w:r>
            <w:r>
              <w:t>.</w:t>
            </w:r>
          </w:p>
        </w:tc>
      </w:tr>
    </w:tbl>
    <w:p w:rsidR="00DE4F97" w:rsidRPr="008A4671" w:rsidRDefault="00DE4F97" w:rsidP="00F576AA"/>
    <w:tbl>
      <w:tblPr>
        <w:tblW w:w="5042" w:type="pct"/>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1588"/>
        <w:gridCol w:w="1701"/>
        <w:gridCol w:w="2693"/>
        <w:gridCol w:w="644"/>
        <w:gridCol w:w="2578"/>
      </w:tblGrid>
      <w:tr w:rsidR="000470DB" w:rsidRPr="008A4671" w:rsidTr="00AE7FA8">
        <w:trPr>
          <w:cantSplit/>
        </w:trPr>
        <w:tc>
          <w:tcPr>
            <w:tcW w:w="9204" w:type="dxa"/>
            <w:gridSpan w:val="5"/>
            <w:tcBorders>
              <w:top w:val="outset" w:sz="6" w:space="0" w:color="auto"/>
              <w:left w:val="outset" w:sz="6" w:space="0" w:color="auto"/>
              <w:bottom w:val="outset" w:sz="6" w:space="0" w:color="auto"/>
              <w:right w:val="outset" w:sz="6" w:space="0" w:color="auto"/>
            </w:tcBorders>
            <w:vAlign w:val="center"/>
          </w:tcPr>
          <w:p w:rsidR="000470DB" w:rsidRPr="008A4671" w:rsidRDefault="000470DB" w:rsidP="00F576AA">
            <w:pPr>
              <w:ind w:left="57"/>
              <w:jc w:val="center"/>
              <w:rPr>
                <w:b/>
              </w:rPr>
            </w:pPr>
            <w:r w:rsidRPr="008A4671">
              <w:rPr>
                <w:b/>
              </w:rPr>
              <w:t>1.tabula</w:t>
            </w:r>
          </w:p>
          <w:p w:rsidR="000470DB" w:rsidRPr="008A4671" w:rsidRDefault="000470DB" w:rsidP="00F576AA">
            <w:pPr>
              <w:ind w:left="57"/>
              <w:jc w:val="center"/>
            </w:pPr>
            <w:r w:rsidRPr="008A4671">
              <w:rPr>
                <w:b/>
              </w:rPr>
              <w:t>Tiesību akta projekta atbilstība ES tiesību aktiem</w:t>
            </w:r>
          </w:p>
        </w:tc>
      </w:tr>
      <w:tr w:rsidR="000470DB" w:rsidRPr="008A4671" w:rsidTr="00DF6DB2">
        <w:trPr>
          <w:cantSplit/>
        </w:trPr>
        <w:tc>
          <w:tcPr>
            <w:tcW w:w="1588" w:type="dxa"/>
            <w:tcBorders>
              <w:top w:val="outset" w:sz="6" w:space="0" w:color="auto"/>
              <w:left w:val="outset" w:sz="6" w:space="0" w:color="auto"/>
              <w:bottom w:val="outset" w:sz="6" w:space="0" w:color="auto"/>
              <w:right w:val="outset" w:sz="6" w:space="0" w:color="auto"/>
            </w:tcBorders>
          </w:tcPr>
          <w:p w:rsidR="000470DB" w:rsidRPr="008A4671" w:rsidRDefault="000470DB" w:rsidP="00F576AA">
            <w:pPr>
              <w:ind w:left="57"/>
            </w:pPr>
            <w:r w:rsidRPr="008A4671">
              <w:t>Attiecīgā ES tiesību akta datums, numurs un nosaukums</w:t>
            </w:r>
          </w:p>
        </w:tc>
        <w:tc>
          <w:tcPr>
            <w:tcW w:w="7616" w:type="dxa"/>
            <w:gridSpan w:val="4"/>
            <w:tcBorders>
              <w:top w:val="outset" w:sz="6" w:space="0" w:color="auto"/>
              <w:left w:val="outset" w:sz="6" w:space="0" w:color="auto"/>
              <w:bottom w:val="outset" w:sz="6" w:space="0" w:color="auto"/>
              <w:right w:val="outset" w:sz="6" w:space="0" w:color="auto"/>
            </w:tcBorders>
          </w:tcPr>
          <w:p w:rsidR="00BB0E61" w:rsidRPr="008A4671" w:rsidRDefault="00BB0E61" w:rsidP="00F576AA">
            <w:pPr>
              <w:ind w:left="57"/>
            </w:pPr>
            <w:r w:rsidRPr="008A4671">
              <w:t>Eiropas Parlamenta un Eiropas Padomes 2010. gada 19. maija direktīva 2010/31/ES par ēku energoefektivitāti.</w:t>
            </w:r>
          </w:p>
          <w:p w:rsidR="000470DB" w:rsidRPr="008A4671" w:rsidRDefault="000470DB" w:rsidP="00DB1801">
            <w:pPr>
              <w:ind w:left="57"/>
              <w:rPr>
                <w:i/>
              </w:rPr>
            </w:pPr>
          </w:p>
        </w:tc>
      </w:tr>
      <w:tr w:rsidR="000470DB" w:rsidRPr="008A4671" w:rsidTr="00D7156C">
        <w:trPr>
          <w:cantSplit/>
        </w:trPr>
        <w:tc>
          <w:tcPr>
            <w:tcW w:w="1588" w:type="dxa"/>
            <w:tcBorders>
              <w:top w:val="outset" w:sz="6" w:space="0" w:color="auto"/>
              <w:left w:val="outset" w:sz="6" w:space="0" w:color="auto"/>
              <w:bottom w:val="outset" w:sz="6" w:space="0" w:color="auto"/>
              <w:right w:val="outset" w:sz="6" w:space="0" w:color="auto"/>
            </w:tcBorders>
            <w:vAlign w:val="center"/>
          </w:tcPr>
          <w:p w:rsidR="000470DB" w:rsidRPr="008A4671" w:rsidRDefault="000470DB" w:rsidP="00F576AA">
            <w:pPr>
              <w:ind w:left="57"/>
              <w:jc w:val="center"/>
            </w:pPr>
            <w:r w:rsidRPr="008A4671">
              <w:t>A</w:t>
            </w:r>
          </w:p>
        </w:tc>
        <w:tc>
          <w:tcPr>
            <w:tcW w:w="1701" w:type="dxa"/>
            <w:tcBorders>
              <w:top w:val="outset" w:sz="6" w:space="0" w:color="auto"/>
              <w:left w:val="outset" w:sz="6" w:space="0" w:color="auto"/>
              <w:bottom w:val="outset" w:sz="6" w:space="0" w:color="auto"/>
              <w:right w:val="outset" w:sz="6" w:space="0" w:color="auto"/>
            </w:tcBorders>
            <w:vAlign w:val="center"/>
          </w:tcPr>
          <w:p w:rsidR="000470DB" w:rsidRPr="008A4671" w:rsidRDefault="000470DB" w:rsidP="00F576AA">
            <w:pPr>
              <w:ind w:left="57"/>
              <w:jc w:val="center"/>
            </w:pPr>
            <w:r w:rsidRPr="008A4671">
              <w:t>B</w:t>
            </w:r>
          </w:p>
        </w:tc>
        <w:tc>
          <w:tcPr>
            <w:tcW w:w="2693" w:type="dxa"/>
            <w:tcBorders>
              <w:top w:val="outset" w:sz="6" w:space="0" w:color="auto"/>
              <w:left w:val="outset" w:sz="6" w:space="0" w:color="auto"/>
              <w:bottom w:val="outset" w:sz="6" w:space="0" w:color="auto"/>
              <w:right w:val="outset" w:sz="6" w:space="0" w:color="auto"/>
            </w:tcBorders>
            <w:vAlign w:val="center"/>
          </w:tcPr>
          <w:p w:rsidR="000470DB" w:rsidRPr="008A4671" w:rsidRDefault="000470DB" w:rsidP="00F576AA">
            <w:pPr>
              <w:ind w:left="57"/>
              <w:jc w:val="center"/>
            </w:pPr>
            <w:r w:rsidRPr="008A4671">
              <w:t>C</w:t>
            </w:r>
          </w:p>
        </w:tc>
        <w:tc>
          <w:tcPr>
            <w:tcW w:w="3222" w:type="dxa"/>
            <w:gridSpan w:val="2"/>
            <w:tcBorders>
              <w:top w:val="outset" w:sz="6" w:space="0" w:color="auto"/>
              <w:left w:val="outset" w:sz="6" w:space="0" w:color="auto"/>
              <w:bottom w:val="outset" w:sz="6" w:space="0" w:color="auto"/>
              <w:right w:val="outset" w:sz="6" w:space="0" w:color="auto"/>
            </w:tcBorders>
            <w:vAlign w:val="center"/>
          </w:tcPr>
          <w:p w:rsidR="000470DB" w:rsidRPr="008A4671" w:rsidRDefault="000470DB" w:rsidP="00F576AA">
            <w:pPr>
              <w:ind w:left="57"/>
              <w:jc w:val="center"/>
            </w:pPr>
            <w:r w:rsidRPr="008A4671">
              <w:t>D</w:t>
            </w:r>
          </w:p>
        </w:tc>
      </w:tr>
      <w:tr w:rsidR="000470DB" w:rsidRPr="008A4671" w:rsidTr="00D7156C">
        <w:trPr>
          <w:cantSplit/>
        </w:trPr>
        <w:tc>
          <w:tcPr>
            <w:tcW w:w="1588" w:type="dxa"/>
            <w:tcBorders>
              <w:top w:val="outset" w:sz="6" w:space="0" w:color="auto"/>
              <w:left w:val="outset" w:sz="6" w:space="0" w:color="auto"/>
              <w:bottom w:val="outset" w:sz="6" w:space="0" w:color="auto"/>
              <w:right w:val="outset" w:sz="6" w:space="0" w:color="auto"/>
            </w:tcBorders>
          </w:tcPr>
          <w:p w:rsidR="00BB0E61" w:rsidRPr="008A4671" w:rsidRDefault="00BB0E61" w:rsidP="00BB0E61">
            <w:pPr>
              <w:ind w:left="57"/>
            </w:pPr>
            <w:r w:rsidRPr="008A4671">
              <w:t>Attiecīgā ES tiesību akta panta numurs (uzkaitot katru vienību – pantu, daļu, punktu, apakšpunktu)</w:t>
            </w:r>
          </w:p>
          <w:p w:rsidR="00BB0E61" w:rsidRPr="008A4671" w:rsidRDefault="00BB0E61" w:rsidP="00BB0E61">
            <w:pPr>
              <w:ind w:left="57"/>
              <w:rPr>
                <w:spacing w:val="-3"/>
              </w:rPr>
            </w:pPr>
          </w:p>
          <w:p w:rsidR="00BB0E61" w:rsidRPr="008A4671" w:rsidRDefault="00BB0E61" w:rsidP="00BB0E61">
            <w:pPr>
              <w:rPr>
                <w:spacing w:val="-3"/>
              </w:rPr>
            </w:pPr>
          </w:p>
        </w:tc>
        <w:tc>
          <w:tcPr>
            <w:tcW w:w="1701" w:type="dxa"/>
            <w:tcBorders>
              <w:top w:val="outset" w:sz="6" w:space="0" w:color="auto"/>
              <w:left w:val="outset" w:sz="6" w:space="0" w:color="auto"/>
              <w:bottom w:val="outset" w:sz="6" w:space="0" w:color="auto"/>
              <w:right w:val="outset" w:sz="6" w:space="0" w:color="auto"/>
            </w:tcBorders>
          </w:tcPr>
          <w:p w:rsidR="000470DB" w:rsidRPr="008A4671" w:rsidRDefault="000470DB" w:rsidP="00F576AA">
            <w:pPr>
              <w:ind w:left="57"/>
              <w:rPr>
                <w:spacing w:val="-3"/>
              </w:rPr>
            </w:pPr>
            <w:r w:rsidRPr="008A4671">
              <w:rPr>
                <w:spacing w:val="-3"/>
              </w:rPr>
              <w:t>Projekta vienība, kas pārņem vai ievieš katru šīs tabulas A ailē minēto ES tiesību akta vienību, vai tiesību akts, kur attiecīgā ES tiesību akta vienība pārņemta vai ieviesta</w:t>
            </w:r>
          </w:p>
        </w:tc>
        <w:tc>
          <w:tcPr>
            <w:tcW w:w="2693" w:type="dxa"/>
            <w:tcBorders>
              <w:top w:val="outset" w:sz="6" w:space="0" w:color="auto"/>
              <w:left w:val="outset" w:sz="6" w:space="0" w:color="auto"/>
              <w:bottom w:val="outset" w:sz="6" w:space="0" w:color="auto"/>
              <w:right w:val="outset" w:sz="6" w:space="0" w:color="auto"/>
            </w:tcBorders>
          </w:tcPr>
          <w:p w:rsidR="000470DB" w:rsidRPr="008A4671" w:rsidRDefault="000470DB" w:rsidP="00F576AA">
            <w:pPr>
              <w:ind w:left="57"/>
              <w:rPr>
                <w:spacing w:val="-3"/>
              </w:rPr>
            </w:pPr>
            <w:r w:rsidRPr="008A4671">
              <w:rPr>
                <w:spacing w:val="-3"/>
              </w:rPr>
              <w:t>Informācija par to, vai šīs tabulas A ailē minētās ES tiesību akta vienības tiek pārņemtas vai ieviestas pilnībā vai daļēji.</w:t>
            </w:r>
          </w:p>
          <w:p w:rsidR="000470DB" w:rsidRPr="008A4671" w:rsidRDefault="000470DB" w:rsidP="00F576AA">
            <w:pPr>
              <w:ind w:left="57"/>
              <w:rPr>
                <w:spacing w:val="-3"/>
              </w:rPr>
            </w:pPr>
            <w:r w:rsidRPr="008A4671">
              <w:rPr>
                <w:spacing w:val="-3"/>
              </w:rPr>
              <w:t>Ja attiecīgā ES tiesību akta vienība tiek pārņemta vai ieviesta daļēji, sniedz attiecīgu skaidrojumu, kā arī precīzi norāda, kad un kādā veidā ES tiesību akta vienība tiks pārņemta vai ieviesta pilnībā.</w:t>
            </w:r>
          </w:p>
          <w:p w:rsidR="00DE4F97" w:rsidRPr="008A4671" w:rsidRDefault="000470DB" w:rsidP="00DF6DB2">
            <w:pPr>
              <w:ind w:left="57"/>
              <w:rPr>
                <w:spacing w:val="-3"/>
              </w:rPr>
            </w:pPr>
            <w:r w:rsidRPr="008A4671">
              <w:rPr>
                <w:spacing w:val="-3"/>
              </w:rPr>
              <w:t>Norāda institūciju, kas ir atbildīga par šo saistību izpildi pilnībā</w:t>
            </w:r>
          </w:p>
        </w:tc>
        <w:tc>
          <w:tcPr>
            <w:tcW w:w="3222" w:type="dxa"/>
            <w:gridSpan w:val="2"/>
            <w:tcBorders>
              <w:top w:val="outset" w:sz="6" w:space="0" w:color="auto"/>
              <w:left w:val="outset" w:sz="6" w:space="0" w:color="auto"/>
              <w:bottom w:val="outset" w:sz="6" w:space="0" w:color="auto"/>
              <w:right w:val="outset" w:sz="6" w:space="0" w:color="auto"/>
            </w:tcBorders>
          </w:tcPr>
          <w:p w:rsidR="000470DB" w:rsidRPr="008A4671" w:rsidRDefault="000470DB" w:rsidP="00F576AA">
            <w:pPr>
              <w:ind w:left="57"/>
            </w:pPr>
            <w:r w:rsidRPr="008A4671">
              <w:rPr>
                <w:spacing w:val="-3"/>
              </w:rPr>
              <w:t xml:space="preserve">Informācija par to, vai šīs </w:t>
            </w:r>
            <w:r w:rsidRPr="008A4671">
              <w:t>tabulas B ailē minētās projekta vienības paredz stingrākas prasības nekā šīs tabulas A ailē minētās ES tiesību akta vienības.</w:t>
            </w:r>
          </w:p>
          <w:p w:rsidR="000470DB" w:rsidRPr="008A4671" w:rsidRDefault="000470DB" w:rsidP="00F576AA">
            <w:pPr>
              <w:ind w:left="57"/>
            </w:pPr>
            <w:r w:rsidRPr="008A4671">
              <w:t>Ja projekts satur stingrākas prasības nekā attiecīgais ES tiesību akts, norāda pamatojumu un samērīgumu.</w:t>
            </w:r>
          </w:p>
          <w:p w:rsidR="000470DB" w:rsidRPr="008A4671" w:rsidRDefault="000470DB" w:rsidP="00F576AA">
            <w:pPr>
              <w:ind w:left="57"/>
              <w:rPr>
                <w:spacing w:val="-3"/>
              </w:rPr>
            </w:pPr>
            <w:r w:rsidRPr="008A4671">
              <w:t>Norāda iespējamās alternatīvas (t.sk. alternatīvas, kas neparedz tiesiskā regulējuma izstrādi) – kādos gadījumos būtu iespējams izvairīties no stingrāku prasību</w:t>
            </w:r>
            <w:r w:rsidRPr="008A4671">
              <w:rPr>
                <w:spacing w:val="-3"/>
              </w:rPr>
              <w:t xml:space="preserve"> noteikšanas, nekā paredzēts attiecīgajos ES tiesību aktos</w:t>
            </w:r>
          </w:p>
          <w:p w:rsidR="00812126" w:rsidRPr="008A4671" w:rsidRDefault="00812126" w:rsidP="00F576AA">
            <w:pPr>
              <w:ind w:left="57"/>
              <w:rPr>
                <w:spacing w:val="-3"/>
              </w:rPr>
            </w:pPr>
          </w:p>
        </w:tc>
      </w:tr>
      <w:tr w:rsidR="00F30141" w:rsidRPr="008A4671" w:rsidTr="00D7156C">
        <w:trPr>
          <w:cantSplit/>
        </w:trPr>
        <w:tc>
          <w:tcPr>
            <w:tcW w:w="1588" w:type="dxa"/>
            <w:tcBorders>
              <w:top w:val="outset" w:sz="6" w:space="0" w:color="auto"/>
              <w:left w:val="outset" w:sz="6" w:space="0" w:color="auto"/>
              <w:bottom w:val="outset" w:sz="6" w:space="0" w:color="auto"/>
              <w:right w:val="outset" w:sz="6" w:space="0" w:color="auto"/>
            </w:tcBorders>
          </w:tcPr>
          <w:p w:rsidR="00F30141" w:rsidRPr="008A4671" w:rsidRDefault="00F30141" w:rsidP="008A4671">
            <w:pPr>
              <w:tabs>
                <w:tab w:val="right" w:pos="1958"/>
              </w:tabs>
            </w:pPr>
            <w:r w:rsidRPr="008A4671">
              <w:t>14. pant</w:t>
            </w:r>
            <w:r w:rsidR="008A4671">
              <w:t>a</w:t>
            </w:r>
            <w:r w:rsidRPr="008A4671">
              <w:t xml:space="preserve"> </w:t>
            </w:r>
            <w:r w:rsidR="008A4671">
              <w:t>trešā daļa</w:t>
            </w:r>
            <w:r w:rsidR="008A4671">
              <w:tab/>
            </w:r>
          </w:p>
        </w:tc>
        <w:tc>
          <w:tcPr>
            <w:tcW w:w="1701" w:type="dxa"/>
            <w:tcBorders>
              <w:top w:val="outset" w:sz="6" w:space="0" w:color="auto"/>
              <w:left w:val="outset" w:sz="6" w:space="0" w:color="auto"/>
              <w:bottom w:val="outset" w:sz="6" w:space="0" w:color="auto"/>
              <w:right w:val="outset" w:sz="6" w:space="0" w:color="auto"/>
            </w:tcBorders>
          </w:tcPr>
          <w:p w:rsidR="00F30141" w:rsidRPr="008A4671" w:rsidRDefault="00812126" w:rsidP="00394B48">
            <w:pPr>
              <w:ind w:left="57"/>
              <w:rPr>
                <w:spacing w:val="-2"/>
              </w:rPr>
            </w:pPr>
            <w:r w:rsidRPr="008A4671">
              <w:rPr>
                <w:spacing w:val="-2"/>
              </w:rPr>
              <w:t>1. punkts</w:t>
            </w:r>
          </w:p>
        </w:tc>
        <w:tc>
          <w:tcPr>
            <w:tcW w:w="2693" w:type="dxa"/>
            <w:tcBorders>
              <w:top w:val="outset" w:sz="6" w:space="0" w:color="auto"/>
              <w:left w:val="outset" w:sz="6" w:space="0" w:color="auto"/>
              <w:bottom w:val="outset" w:sz="6" w:space="0" w:color="auto"/>
              <w:right w:val="outset" w:sz="6" w:space="0" w:color="auto"/>
            </w:tcBorders>
          </w:tcPr>
          <w:p w:rsidR="00812126" w:rsidRPr="008A4671" w:rsidRDefault="004C0F97" w:rsidP="004C0F97">
            <w:pPr>
              <w:ind w:left="57"/>
              <w:rPr>
                <w:spacing w:val="-2"/>
              </w:rPr>
            </w:pPr>
            <w:r w:rsidRPr="008A4671">
              <w:rPr>
                <w:spacing w:val="-3"/>
              </w:rPr>
              <w:t>ES tiesību akta vienība tiek pārņemta pilnībā.</w:t>
            </w:r>
          </w:p>
        </w:tc>
        <w:tc>
          <w:tcPr>
            <w:tcW w:w="3222" w:type="dxa"/>
            <w:gridSpan w:val="2"/>
            <w:tcBorders>
              <w:top w:val="outset" w:sz="6" w:space="0" w:color="auto"/>
              <w:left w:val="outset" w:sz="6" w:space="0" w:color="auto"/>
              <w:bottom w:val="outset" w:sz="6" w:space="0" w:color="auto"/>
              <w:right w:val="outset" w:sz="6" w:space="0" w:color="auto"/>
            </w:tcBorders>
          </w:tcPr>
          <w:p w:rsidR="00F30141" w:rsidRPr="00644704" w:rsidRDefault="00812126" w:rsidP="00394B48">
            <w:pPr>
              <w:ind w:left="57"/>
              <w:rPr>
                <w:spacing w:val="-2"/>
                <w:lang w:val="ru-RU"/>
              </w:rPr>
            </w:pPr>
            <w:r w:rsidRPr="008A4671">
              <w:t>Projekts šo jomu neskar</w:t>
            </w:r>
            <w:r w:rsidR="00644704">
              <w:rPr>
                <w:lang w:val="ru-RU"/>
              </w:rPr>
              <w:t>.</w:t>
            </w:r>
          </w:p>
        </w:tc>
      </w:tr>
      <w:tr w:rsidR="000470DB" w:rsidRPr="008A4671" w:rsidTr="00AE7FA8">
        <w:trPr>
          <w:cantSplit/>
        </w:trPr>
        <w:tc>
          <w:tcPr>
            <w:tcW w:w="6626" w:type="dxa"/>
            <w:gridSpan w:val="4"/>
            <w:tcBorders>
              <w:top w:val="outset" w:sz="6" w:space="0" w:color="auto"/>
              <w:left w:val="outset" w:sz="6" w:space="0" w:color="auto"/>
              <w:bottom w:val="outset" w:sz="6" w:space="0" w:color="auto"/>
              <w:right w:val="outset" w:sz="6" w:space="0" w:color="auto"/>
            </w:tcBorders>
          </w:tcPr>
          <w:p w:rsidR="000470DB" w:rsidRPr="008A4671" w:rsidRDefault="000470DB" w:rsidP="00F576AA">
            <w:pPr>
              <w:ind w:left="57"/>
              <w:rPr>
                <w:spacing w:val="-3"/>
              </w:rPr>
            </w:pPr>
            <w:r w:rsidRPr="008A4671">
              <w:rPr>
                <w:spacing w:val="-3"/>
              </w:rPr>
              <w:lastRenderedPageBreak/>
              <w:t>Kā ir izmantota ES tiesību aktā paredzētā rīcības brīvība dalībvalstij pārņemt vai ieviest noteiktas ES tiesību akta normas?</w:t>
            </w:r>
          </w:p>
          <w:p w:rsidR="000470DB" w:rsidRPr="008A4671" w:rsidRDefault="000470DB" w:rsidP="00F576AA">
            <w:pPr>
              <w:ind w:left="57"/>
              <w:rPr>
                <w:spacing w:val="-3"/>
              </w:rPr>
            </w:pPr>
            <w:r w:rsidRPr="008A4671">
              <w:rPr>
                <w:spacing w:val="-3"/>
              </w:rPr>
              <w:t>Kādēļ?</w:t>
            </w:r>
          </w:p>
        </w:tc>
        <w:tc>
          <w:tcPr>
            <w:tcW w:w="2578" w:type="dxa"/>
            <w:tcBorders>
              <w:top w:val="outset" w:sz="6" w:space="0" w:color="auto"/>
              <w:left w:val="outset" w:sz="6" w:space="0" w:color="auto"/>
              <w:bottom w:val="outset" w:sz="6" w:space="0" w:color="auto"/>
              <w:right w:val="outset" w:sz="6" w:space="0" w:color="auto"/>
            </w:tcBorders>
          </w:tcPr>
          <w:p w:rsidR="001D4561" w:rsidRPr="00644704" w:rsidRDefault="00812126" w:rsidP="00644704">
            <w:pPr>
              <w:ind w:left="57"/>
              <w:rPr>
                <w:lang w:val="ru-RU"/>
              </w:rPr>
            </w:pPr>
            <w:r w:rsidRPr="008A4671">
              <w:t>Projekts šo jomu neskar</w:t>
            </w:r>
            <w:r w:rsidR="00644704">
              <w:rPr>
                <w:lang w:val="ru-RU"/>
              </w:rPr>
              <w:t>.</w:t>
            </w:r>
          </w:p>
        </w:tc>
      </w:tr>
      <w:tr w:rsidR="000470DB" w:rsidRPr="008A4671" w:rsidTr="00AE7FA8">
        <w:trPr>
          <w:cantSplit/>
        </w:trPr>
        <w:tc>
          <w:tcPr>
            <w:tcW w:w="6626" w:type="dxa"/>
            <w:gridSpan w:val="4"/>
            <w:tcBorders>
              <w:top w:val="outset" w:sz="6" w:space="0" w:color="auto"/>
              <w:left w:val="outset" w:sz="6" w:space="0" w:color="auto"/>
              <w:bottom w:val="outset" w:sz="6" w:space="0" w:color="auto"/>
              <w:right w:val="outset" w:sz="6" w:space="0" w:color="auto"/>
            </w:tcBorders>
          </w:tcPr>
          <w:p w:rsidR="000470DB" w:rsidRPr="008A4671" w:rsidRDefault="000470DB" w:rsidP="00F576AA">
            <w:pPr>
              <w:ind w:left="57"/>
              <w:rPr>
                <w:spacing w:val="-3"/>
              </w:rPr>
            </w:pPr>
            <w:r w:rsidRPr="008A4671">
              <w:rPr>
                <w:spacing w:val="-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578" w:type="dxa"/>
            <w:tcBorders>
              <w:top w:val="outset" w:sz="6" w:space="0" w:color="auto"/>
              <w:left w:val="outset" w:sz="6" w:space="0" w:color="auto"/>
              <w:bottom w:val="outset" w:sz="6" w:space="0" w:color="auto"/>
              <w:right w:val="outset" w:sz="6" w:space="0" w:color="auto"/>
            </w:tcBorders>
          </w:tcPr>
          <w:p w:rsidR="001D4561" w:rsidRPr="008A4671" w:rsidRDefault="00812126" w:rsidP="00644704">
            <w:pPr>
              <w:ind w:left="57"/>
            </w:pPr>
            <w:r w:rsidRPr="008A4671">
              <w:t>Projekts šo jomu neskar</w:t>
            </w:r>
            <w:r w:rsidR="00644704">
              <w:rPr>
                <w:lang w:val="ru-RU"/>
              </w:rPr>
              <w:t>.</w:t>
            </w:r>
          </w:p>
        </w:tc>
      </w:tr>
      <w:tr w:rsidR="000470DB" w:rsidRPr="008A4671" w:rsidTr="00AE7FA8">
        <w:trPr>
          <w:cantSplit/>
        </w:trPr>
        <w:tc>
          <w:tcPr>
            <w:tcW w:w="6626" w:type="dxa"/>
            <w:gridSpan w:val="4"/>
            <w:tcBorders>
              <w:top w:val="outset" w:sz="6" w:space="0" w:color="auto"/>
              <w:left w:val="outset" w:sz="6" w:space="0" w:color="auto"/>
              <w:bottom w:val="outset" w:sz="6" w:space="0" w:color="auto"/>
              <w:right w:val="outset" w:sz="6" w:space="0" w:color="auto"/>
            </w:tcBorders>
          </w:tcPr>
          <w:p w:rsidR="000470DB" w:rsidRPr="008A4671" w:rsidRDefault="000470DB" w:rsidP="00F576AA">
            <w:pPr>
              <w:ind w:left="57"/>
            </w:pPr>
            <w:r w:rsidRPr="008A4671">
              <w:t>Cita informācija</w:t>
            </w:r>
          </w:p>
        </w:tc>
        <w:tc>
          <w:tcPr>
            <w:tcW w:w="2578" w:type="dxa"/>
            <w:tcBorders>
              <w:top w:val="outset" w:sz="6" w:space="0" w:color="auto"/>
              <w:left w:val="outset" w:sz="6" w:space="0" w:color="auto"/>
              <w:bottom w:val="outset" w:sz="6" w:space="0" w:color="auto"/>
              <w:right w:val="outset" w:sz="6" w:space="0" w:color="auto"/>
            </w:tcBorders>
          </w:tcPr>
          <w:p w:rsidR="000470DB" w:rsidRPr="00644704" w:rsidRDefault="000470DB" w:rsidP="00F576AA">
            <w:pPr>
              <w:ind w:left="57"/>
              <w:rPr>
                <w:lang w:val="ru-RU"/>
              </w:rPr>
            </w:pPr>
            <w:r w:rsidRPr="008A4671">
              <w:t>Nav</w:t>
            </w:r>
            <w:r w:rsidR="00644704">
              <w:rPr>
                <w:lang w:val="ru-RU"/>
              </w:rPr>
              <w:t>.</w:t>
            </w:r>
          </w:p>
        </w:tc>
      </w:tr>
    </w:tbl>
    <w:p w:rsidR="000F28C6" w:rsidRPr="008A4671" w:rsidRDefault="000F28C6" w:rsidP="00F576AA"/>
    <w:tbl>
      <w:tblPr>
        <w:tblW w:w="5000" w:type="pct"/>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9127"/>
      </w:tblGrid>
      <w:tr w:rsidR="000470DB" w:rsidRPr="008A4671" w:rsidTr="00D553AB">
        <w:trPr>
          <w:trHeight w:val="20"/>
        </w:trPr>
        <w:tc>
          <w:tcPr>
            <w:tcW w:w="0" w:type="auto"/>
            <w:tcBorders>
              <w:top w:val="outset" w:sz="6" w:space="0" w:color="auto"/>
              <w:left w:val="outset" w:sz="6" w:space="0" w:color="auto"/>
              <w:bottom w:val="outset" w:sz="6" w:space="0" w:color="auto"/>
              <w:right w:val="outset" w:sz="6" w:space="0" w:color="auto"/>
            </w:tcBorders>
            <w:vAlign w:val="center"/>
          </w:tcPr>
          <w:p w:rsidR="000470DB" w:rsidRPr="008A4671" w:rsidRDefault="000470DB" w:rsidP="00F576AA">
            <w:pPr>
              <w:ind w:left="57"/>
              <w:jc w:val="center"/>
              <w:rPr>
                <w:b/>
              </w:rPr>
            </w:pPr>
            <w:r w:rsidRPr="008A4671">
              <w:rPr>
                <w:b/>
              </w:rPr>
              <w:t>2.tabula</w:t>
            </w:r>
          </w:p>
          <w:p w:rsidR="000470DB" w:rsidRPr="008A4671" w:rsidRDefault="000470DB" w:rsidP="00F576AA">
            <w:pPr>
              <w:ind w:left="57"/>
              <w:jc w:val="center"/>
              <w:rPr>
                <w:b/>
              </w:rPr>
            </w:pPr>
            <w:r w:rsidRPr="008A4671">
              <w:rPr>
                <w:b/>
              </w:rPr>
              <w:t>Ar tiesību akta projektu izpildītās vai uzņemtās saistības, kas izriet no starptautiskajiem tiesību aktiem vai starptautiskas institūcijas vai organizācijas dokumentiem.</w:t>
            </w:r>
          </w:p>
          <w:p w:rsidR="000470DB" w:rsidRPr="008A4671" w:rsidRDefault="000470DB" w:rsidP="00F576AA">
            <w:pPr>
              <w:ind w:left="57"/>
              <w:jc w:val="center"/>
              <w:rPr>
                <w:b/>
              </w:rPr>
            </w:pPr>
            <w:r w:rsidRPr="008A4671">
              <w:rPr>
                <w:b/>
              </w:rPr>
              <w:t>Pasākumi šo saistību izpildei</w:t>
            </w:r>
          </w:p>
        </w:tc>
      </w:tr>
      <w:tr w:rsidR="00DE4F97" w:rsidRPr="008A4671" w:rsidTr="00DE4F97">
        <w:trPr>
          <w:trHeight w:val="20"/>
        </w:trPr>
        <w:tc>
          <w:tcPr>
            <w:tcW w:w="5000" w:type="pct"/>
            <w:tcBorders>
              <w:top w:val="outset" w:sz="6" w:space="0" w:color="auto"/>
              <w:left w:val="outset" w:sz="6" w:space="0" w:color="auto"/>
              <w:bottom w:val="outset" w:sz="6" w:space="0" w:color="auto"/>
              <w:right w:val="outset" w:sz="6" w:space="0" w:color="auto"/>
            </w:tcBorders>
            <w:vAlign w:val="center"/>
          </w:tcPr>
          <w:p w:rsidR="00DE4F97" w:rsidRPr="00644704" w:rsidRDefault="00DE4F97" w:rsidP="00DE4F97">
            <w:pPr>
              <w:spacing w:before="120" w:after="120"/>
              <w:jc w:val="center"/>
              <w:rPr>
                <w:lang w:val="ru-RU"/>
              </w:rPr>
            </w:pPr>
            <w:r w:rsidRPr="008A4671">
              <w:t>Projekts šo jomu neskar</w:t>
            </w:r>
            <w:r w:rsidR="00644704">
              <w:rPr>
                <w:lang w:val="ru-RU"/>
              </w:rPr>
              <w:t>.</w:t>
            </w:r>
          </w:p>
        </w:tc>
      </w:tr>
    </w:tbl>
    <w:p w:rsidR="003178E6" w:rsidRPr="008A4671" w:rsidRDefault="003178E6" w:rsidP="00F576AA">
      <w:pPr>
        <w:pStyle w:val="naisf"/>
        <w:spacing w:before="0" w:after="0"/>
        <w:jc w:val="center"/>
        <w:rPr>
          <w:b/>
        </w:rPr>
      </w:pPr>
    </w:p>
    <w:p w:rsidR="00BC7CA8" w:rsidRPr="008A4671" w:rsidRDefault="00BC7CA8" w:rsidP="00BC7CA8">
      <w:pPr>
        <w:pStyle w:val="naisf"/>
        <w:spacing w:before="0" w:after="0"/>
      </w:pPr>
      <w:r w:rsidRPr="008A4671">
        <w:t>Anotācijas VI sadaļa – projekts šo jomu neskar.</w:t>
      </w:r>
    </w:p>
    <w:p w:rsidR="000F28C6" w:rsidRPr="008A4671" w:rsidRDefault="000F28C6" w:rsidP="00F576AA">
      <w:pPr>
        <w:pStyle w:val="naisf"/>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238"/>
        <w:gridCol w:w="6312"/>
        <w:gridCol w:w="2577"/>
      </w:tblGrid>
      <w:tr w:rsidR="000470DB" w:rsidRPr="008A4671" w:rsidTr="00BC7CA8">
        <w:tc>
          <w:tcPr>
            <w:tcW w:w="0" w:type="auto"/>
            <w:gridSpan w:val="3"/>
            <w:tcBorders>
              <w:top w:val="single" w:sz="4" w:space="0" w:color="auto"/>
            </w:tcBorders>
          </w:tcPr>
          <w:p w:rsidR="000470DB" w:rsidRPr="008A4671" w:rsidRDefault="000470DB" w:rsidP="0007534C">
            <w:pPr>
              <w:pStyle w:val="naisnod"/>
              <w:spacing w:before="120" w:after="120"/>
            </w:pPr>
            <w:r w:rsidRPr="008A4671">
              <w:t>VII. Tiesību akta projekta izpildes nodrošināšana un tās ietekme uz institūcijām</w:t>
            </w:r>
          </w:p>
        </w:tc>
      </w:tr>
      <w:tr w:rsidR="000470DB" w:rsidRPr="008A4671" w:rsidTr="00DF6DB2">
        <w:tc>
          <w:tcPr>
            <w:tcW w:w="0" w:type="auto"/>
          </w:tcPr>
          <w:p w:rsidR="000470DB" w:rsidRPr="008A4671" w:rsidRDefault="000470DB" w:rsidP="00AE7FA8">
            <w:pPr>
              <w:pStyle w:val="naisnod"/>
              <w:spacing w:before="0" w:after="0"/>
              <w:jc w:val="left"/>
              <w:rPr>
                <w:b w:val="0"/>
              </w:rPr>
            </w:pPr>
            <w:r w:rsidRPr="008A4671">
              <w:rPr>
                <w:b w:val="0"/>
              </w:rPr>
              <w:t>1.</w:t>
            </w:r>
          </w:p>
        </w:tc>
        <w:tc>
          <w:tcPr>
            <w:tcW w:w="3458" w:type="pct"/>
          </w:tcPr>
          <w:p w:rsidR="000470DB" w:rsidRPr="008A4671" w:rsidRDefault="000470DB" w:rsidP="00F576AA">
            <w:pPr>
              <w:pStyle w:val="naisf"/>
              <w:spacing w:before="0" w:after="0"/>
              <w:ind w:left="57" w:right="57" w:firstLine="0"/>
              <w:jc w:val="left"/>
            </w:pPr>
            <w:r w:rsidRPr="008A4671">
              <w:t xml:space="preserve">Projekta izpildē iesaistītās institūcijas </w:t>
            </w:r>
          </w:p>
        </w:tc>
        <w:tc>
          <w:tcPr>
            <w:tcW w:w="1412" w:type="pct"/>
          </w:tcPr>
          <w:p w:rsidR="000470DB" w:rsidRPr="008A4671" w:rsidRDefault="00E611D1" w:rsidP="00F576AA">
            <w:pPr>
              <w:pStyle w:val="naisnod"/>
              <w:spacing w:before="0" w:after="0"/>
              <w:ind w:left="57" w:right="57"/>
              <w:jc w:val="left"/>
              <w:rPr>
                <w:b w:val="0"/>
              </w:rPr>
            </w:pPr>
            <w:r w:rsidRPr="008A4671">
              <w:rPr>
                <w:b w:val="0"/>
                <w:iCs/>
              </w:rPr>
              <w:t>Normatīvā akta izpildi nodrošinās Ekonomikas ministrija.</w:t>
            </w:r>
          </w:p>
        </w:tc>
      </w:tr>
      <w:tr w:rsidR="000470DB" w:rsidRPr="008A4671" w:rsidTr="00DF6DB2">
        <w:tc>
          <w:tcPr>
            <w:tcW w:w="0" w:type="auto"/>
          </w:tcPr>
          <w:p w:rsidR="000470DB" w:rsidRPr="008A4671" w:rsidRDefault="000470DB" w:rsidP="00AE7FA8">
            <w:pPr>
              <w:pStyle w:val="naisnod"/>
              <w:spacing w:before="0" w:after="0"/>
              <w:jc w:val="left"/>
              <w:rPr>
                <w:b w:val="0"/>
              </w:rPr>
            </w:pPr>
            <w:r w:rsidRPr="008A4671">
              <w:rPr>
                <w:b w:val="0"/>
              </w:rPr>
              <w:t>2.</w:t>
            </w:r>
          </w:p>
        </w:tc>
        <w:tc>
          <w:tcPr>
            <w:tcW w:w="3458" w:type="pct"/>
          </w:tcPr>
          <w:p w:rsidR="000470DB" w:rsidRPr="008A4671" w:rsidRDefault="000470DB" w:rsidP="00F576AA">
            <w:pPr>
              <w:pStyle w:val="naisf"/>
              <w:spacing w:before="0" w:after="0"/>
              <w:ind w:left="57" w:right="57" w:firstLine="0"/>
              <w:jc w:val="left"/>
            </w:pPr>
            <w:r w:rsidRPr="008A4671">
              <w:t xml:space="preserve">Projekta izpildes ietekme uz pārvaldes funkcijām </w:t>
            </w:r>
          </w:p>
        </w:tc>
        <w:tc>
          <w:tcPr>
            <w:tcW w:w="1412" w:type="pct"/>
          </w:tcPr>
          <w:p w:rsidR="00E611D1" w:rsidRPr="00644704" w:rsidRDefault="001D6CEF" w:rsidP="00BC7CA8">
            <w:pPr>
              <w:pStyle w:val="naisnod"/>
              <w:spacing w:before="0" w:after="0"/>
              <w:ind w:left="57" w:right="57"/>
              <w:jc w:val="left"/>
              <w:rPr>
                <w:b w:val="0"/>
                <w:lang w:val="ru-RU"/>
              </w:rPr>
            </w:pPr>
            <w:r w:rsidRPr="008A4671">
              <w:rPr>
                <w:b w:val="0"/>
              </w:rPr>
              <w:t>Projekts šo jomu neskar</w:t>
            </w:r>
            <w:r w:rsidR="00644704">
              <w:rPr>
                <w:b w:val="0"/>
                <w:lang w:val="ru-RU"/>
              </w:rPr>
              <w:t>.</w:t>
            </w:r>
          </w:p>
        </w:tc>
      </w:tr>
      <w:tr w:rsidR="000470DB" w:rsidRPr="008A4671" w:rsidTr="00DF6DB2">
        <w:tc>
          <w:tcPr>
            <w:tcW w:w="0" w:type="auto"/>
          </w:tcPr>
          <w:p w:rsidR="000470DB" w:rsidRPr="008A4671" w:rsidRDefault="000470DB" w:rsidP="00AE7FA8">
            <w:pPr>
              <w:pStyle w:val="naisnod"/>
              <w:spacing w:before="0" w:after="0"/>
              <w:jc w:val="left"/>
              <w:rPr>
                <w:b w:val="0"/>
              </w:rPr>
            </w:pPr>
            <w:r w:rsidRPr="008A4671">
              <w:rPr>
                <w:b w:val="0"/>
              </w:rPr>
              <w:t>3.</w:t>
            </w:r>
          </w:p>
        </w:tc>
        <w:tc>
          <w:tcPr>
            <w:tcW w:w="3458" w:type="pct"/>
          </w:tcPr>
          <w:p w:rsidR="000470DB" w:rsidRPr="008A4671" w:rsidRDefault="000470DB" w:rsidP="00F576AA">
            <w:pPr>
              <w:pStyle w:val="naisf"/>
              <w:spacing w:before="0" w:after="0"/>
              <w:ind w:left="57" w:right="57" w:firstLine="0"/>
              <w:jc w:val="left"/>
            </w:pPr>
            <w:r w:rsidRPr="008A4671">
              <w:t>Projekta izpildes ietekme uz pārvaldes institucionālo struktūru.</w:t>
            </w:r>
          </w:p>
          <w:p w:rsidR="000470DB" w:rsidRPr="008A4671" w:rsidRDefault="000470DB" w:rsidP="00F576AA">
            <w:pPr>
              <w:pStyle w:val="naisf"/>
              <w:spacing w:before="0" w:after="0"/>
              <w:ind w:left="57" w:right="57" w:firstLine="0"/>
              <w:jc w:val="left"/>
            </w:pPr>
            <w:r w:rsidRPr="008A4671">
              <w:t>Jaunu institūciju izveide</w:t>
            </w:r>
          </w:p>
        </w:tc>
        <w:tc>
          <w:tcPr>
            <w:tcW w:w="1412" w:type="pct"/>
          </w:tcPr>
          <w:p w:rsidR="00E611D1" w:rsidRPr="00644704" w:rsidRDefault="001D6CEF" w:rsidP="00BC7CA8">
            <w:pPr>
              <w:pStyle w:val="naisnod"/>
              <w:spacing w:before="0" w:after="0"/>
              <w:ind w:left="57" w:right="57"/>
              <w:jc w:val="left"/>
              <w:rPr>
                <w:b w:val="0"/>
                <w:lang w:val="ru-RU"/>
              </w:rPr>
            </w:pPr>
            <w:r w:rsidRPr="008A4671">
              <w:rPr>
                <w:b w:val="0"/>
              </w:rPr>
              <w:t>Projekts šo jomu neskar</w:t>
            </w:r>
            <w:r w:rsidR="00644704">
              <w:rPr>
                <w:b w:val="0"/>
                <w:lang w:val="ru-RU"/>
              </w:rPr>
              <w:t>.</w:t>
            </w:r>
          </w:p>
        </w:tc>
      </w:tr>
      <w:tr w:rsidR="000470DB" w:rsidRPr="008A4671" w:rsidTr="00DF6DB2">
        <w:tc>
          <w:tcPr>
            <w:tcW w:w="0" w:type="auto"/>
          </w:tcPr>
          <w:p w:rsidR="000470DB" w:rsidRPr="008A4671" w:rsidRDefault="000470DB" w:rsidP="00AE7FA8">
            <w:pPr>
              <w:pStyle w:val="naisnod"/>
              <w:spacing w:before="0" w:after="0"/>
              <w:jc w:val="left"/>
              <w:rPr>
                <w:b w:val="0"/>
              </w:rPr>
            </w:pPr>
            <w:r w:rsidRPr="008A4671">
              <w:rPr>
                <w:b w:val="0"/>
              </w:rPr>
              <w:t>4.</w:t>
            </w:r>
          </w:p>
        </w:tc>
        <w:tc>
          <w:tcPr>
            <w:tcW w:w="3458" w:type="pct"/>
          </w:tcPr>
          <w:p w:rsidR="000470DB" w:rsidRPr="008A4671" w:rsidRDefault="000470DB" w:rsidP="00F576AA">
            <w:pPr>
              <w:pStyle w:val="naisf"/>
              <w:spacing w:before="0" w:after="0"/>
              <w:ind w:left="57" w:right="57" w:firstLine="0"/>
              <w:jc w:val="left"/>
            </w:pPr>
            <w:r w:rsidRPr="008A4671">
              <w:t>Projekta izpildes ietekme uz pārvaldes institucionālo struktūru.</w:t>
            </w:r>
          </w:p>
          <w:p w:rsidR="000470DB" w:rsidRPr="008A4671" w:rsidRDefault="000470DB" w:rsidP="00F576AA">
            <w:pPr>
              <w:pStyle w:val="naisf"/>
              <w:spacing w:before="0" w:after="0"/>
              <w:ind w:left="57" w:right="57" w:firstLine="0"/>
              <w:jc w:val="left"/>
            </w:pPr>
            <w:r w:rsidRPr="008A4671">
              <w:t>Esošu institūciju likvidācija</w:t>
            </w:r>
          </w:p>
        </w:tc>
        <w:tc>
          <w:tcPr>
            <w:tcW w:w="1412" w:type="pct"/>
          </w:tcPr>
          <w:p w:rsidR="00E611D1" w:rsidRPr="00644704" w:rsidRDefault="001D6CEF" w:rsidP="00BC7CA8">
            <w:pPr>
              <w:pStyle w:val="naisnod"/>
              <w:spacing w:before="0" w:after="0"/>
              <w:ind w:left="57" w:right="57"/>
              <w:jc w:val="left"/>
              <w:rPr>
                <w:b w:val="0"/>
                <w:lang w:val="ru-RU"/>
              </w:rPr>
            </w:pPr>
            <w:r w:rsidRPr="008A4671">
              <w:rPr>
                <w:b w:val="0"/>
              </w:rPr>
              <w:t>Projekts šo jomu neskar</w:t>
            </w:r>
            <w:r w:rsidR="00644704">
              <w:rPr>
                <w:b w:val="0"/>
                <w:lang w:val="ru-RU"/>
              </w:rPr>
              <w:t>.</w:t>
            </w:r>
          </w:p>
        </w:tc>
      </w:tr>
      <w:tr w:rsidR="000470DB" w:rsidRPr="008A4671" w:rsidTr="00DF6DB2">
        <w:tc>
          <w:tcPr>
            <w:tcW w:w="0" w:type="auto"/>
          </w:tcPr>
          <w:p w:rsidR="000470DB" w:rsidRPr="008A4671" w:rsidRDefault="000470DB" w:rsidP="00AE7FA8">
            <w:pPr>
              <w:pStyle w:val="naisnod"/>
              <w:spacing w:before="0" w:after="0"/>
              <w:jc w:val="left"/>
              <w:rPr>
                <w:b w:val="0"/>
              </w:rPr>
            </w:pPr>
            <w:r w:rsidRPr="008A4671">
              <w:rPr>
                <w:b w:val="0"/>
              </w:rPr>
              <w:t>5.</w:t>
            </w:r>
          </w:p>
        </w:tc>
        <w:tc>
          <w:tcPr>
            <w:tcW w:w="3458" w:type="pct"/>
          </w:tcPr>
          <w:p w:rsidR="000470DB" w:rsidRPr="008A4671" w:rsidRDefault="000470DB" w:rsidP="00F576AA">
            <w:pPr>
              <w:pStyle w:val="naisf"/>
              <w:spacing w:before="0" w:after="0"/>
              <w:ind w:left="57" w:right="57" w:firstLine="0"/>
              <w:jc w:val="left"/>
            </w:pPr>
            <w:r w:rsidRPr="008A4671">
              <w:t>Projekta izpildes ietekme uz pārvaldes institucionālo struktūru.</w:t>
            </w:r>
          </w:p>
          <w:p w:rsidR="000470DB" w:rsidRPr="008A4671" w:rsidRDefault="000470DB" w:rsidP="00F576AA">
            <w:pPr>
              <w:pStyle w:val="naisf"/>
              <w:spacing w:before="0" w:after="0"/>
              <w:ind w:left="57" w:right="57" w:firstLine="0"/>
              <w:jc w:val="left"/>
            </w:pPr>
            <w:r w:rsidRPr="008A4671">
              <w:t>Esošu institūciju reorganizācija</w:t>
            </w:r>
          </w:p>
        </w:tc>
        <w:tc>
          <w:tcPr>
            <w:tcW w:w="1412" w:type="pct"/>
          </w:tcPr>
          <w:p w:rsidR="000470DB" w:rsidRPr="00644704" w:rsidRDefault="001D6CEF" w:rsidP="00F576AA">
            <w:pPr>
              <w:pStyle w:val="naisnod"/>
              <w:spacing w:before="0" w:after="0"/>
              <w:ind w:left="57" w:right="57"/>
              <w:jc w:val="left"/>
              <w:rPr>
                <w:b w:val="0"/>
                <w:lang w:val="ru-RU"/>
              </w:rPr>
            </w:pPr>
            <w:r w:rsidRPr="008A4671">
              <w:rPr>
                <w:b w:val="0"/>
              </w:rPr>
              <w:t>Projekts šo jomu neskar</w:t>
            </w:r>
            <w:r w:rsidR="00644704">
              <w:rPr>
                <w:b w:val="0"/>
                <w:lang w:val="ru-RU"/>
              </w:rPr>
              <w:t>.</w:t>
            </w:r>
          </w:p>
          <w:p w:rsidR="00E611D1" w:rsidRPr="00644704" w:rsidRDefault="00E611D1" w:rsidP="00692332">
            <w:pPr>
              <w:pStyle w:val="naisnod"/>
              <w:spacing w:before="0" w:after="0"/>
              <w:ind w:left="57" w:right="57"/>
              <w:jc w:val="left"/>
              <w:rPr>
                <w:b w:val="0"/>
                <w:lang w:val="ru-RU"/>
              </w:rPr>
            </w:pPr>
          </w:p>
        </w:tc>
      </w:tr>
      <w:tr w:rsidR="000470DB" w:rsidRPr="008A4671" w:rsidTr="00DF6DB2">
        <w:tc>
          <w:tcPr>
            <w:tcW w:w="0" w:type="auto"/>
          </w:tcPr>
          <w:p w:rsidR="000470DB" w:rsidRPr="008A4671" w:rsidRDefault="000470DB" w:rsidP="00AE7FA8">
            <w:pPr>
              <w:pStyle w:val="naiskr"/>
              <w:spacing w:before="0" w:beforeAutospacing="0" w:after="0" w:afterAutospacing="0"/>
              <w:rPr>
                <w:lang w:val="lv-LV"/>
              </w:rPr>
            </w:pPr>
            <w:r w:rsidRPr="008A4671">
              <w:rPr>
                <w:lang w:val="lv-LV"/>
              </w:rPr>
              <w:t>6.</w:t>
            </w:r>
          </w:p>
        </w:tc>
        <w:tc>
          <w:tcPr>
            <w:tcW w:w="3458" w:type="pct"/>
          </w:tcPr>
          <w:p w:rsidR="000470DB" w:rsidRPr="008A4671" w:rsidRDefault="000470DB" w:rsidP="00F576AA">
            <w:pPr>
              <w:pStyle w:val="naiskr"/>
              <w:spacing w:before="0" w:beforeAutospacing="0" w:after="0" w:afterAutospacing="0"/>
              <w:ind w:left="57" w:right="57"/>
              <w:rPr>
                <w:lang w:val="lv-LV"/>
              </w:rPr>
            </w:pPr>
            <w:r w:rsidRPr="008A4671">
              <w:rPr>
                <w:lang w:val="lv-LV"/>
              </w:rPr>
              <w:t>Cita informācija</w:t>
            </w:r>
          </w:p>
        </w:tc>
        <w:tc>
          <w:tcPr>
            <w:tcW w:w="1412" w:type="pct"/>
          </w:tcPr>
          <w:p w:rsidR="000470DB" w:rsidRPr="00644704" w:rsidRDefault="000470DB" w:rsidP="00F576AA">
            <w:pPr>
              <w:pStyle w:val="naiskr"/>
              <w:spacing w:before="0" w:beforeAutospacing="0" w:after="0" w:afterAutospacing="0"/>
              <w:ind w:left="57" w:right="57"/>
              <w:rPr>
                <w:lang w:val="ru-RU"/>
              </w:rPr>
            </w:pPr>
            <w:r w:rsidRPr="008A4671">
              <w:rPr>
                <w:lang w:val="lv-LV"/>
              </w:rPr>
              <w:t>Nav</w:t>
            </w:r>
            <w:r w:rsidR="00644704">
              <w:rPr>
                <w:lang w:val="ru-RU"/>
              </w:rPr>
              <w:t>.</w:t>
            </w:r>
          </w:p>
        </w:tc>
      </w:tr>
    </w:tbl>
    <w:p w:rsidR="00644704" w:rsidRDefault="00644704" w:rsidP="00F576AA">
      <w:pPr>
        <w:pStyle w:val="Signature"/>
        <w:widowControl/>
        <w:spacing w:before="0"/>
        <w:ind w:firstLine="0"/>
        <w:rPr>
          <w:sz w:val="28"/>
          <w:lang w:val="ru-RU"/>
        </w:rPr>
      </w:pPr>
    </w:p>
    <w:p w:rsidR="00644704" w:rsidRDefault="00644704" w:rsidP="00644704">
      <w:pPr>
        <w:pStyle w:val="EnvelopeReturn"/>
        <w:rPr>
          <w:lang w:val="ru-RU" w:eastAsia="en-US"/>
        </w:rPr>
      </w:pPr>
    </w:p>
    <w:p w:rsidR="00644704" w:rsidRPr="00644704" w:rsidRDefault="00644704" w:rsidP="00644704">
      <w:pPr>
        <w:pStyle w:val="EnvelopeReturn"/>
        <w:rPr>
          <w:lang w:val="ru-RU" w:eastAsia="en-US"/>
        </w:rPr>
      </w:pPr>
    </w:p>
    <w:p w:rsidR="00CF2ED0" w:rsidRPr="008A4671" w:rsidRDefault="00CF2ED0" w:rsidP="00F576AA">
      <w:pPr>
        <w:pStyle w:val="Signature"/>
        <w:widowControl/>
        <w:spacing w:before="0"/>
        <w:ind w:firstLine="0"/>
        <w:rPr>
          <w:sz w:val="28"/>
          <w:lang w:val="lv-LV"/>
        </w:rPr>
      </w:pPr>
      <w:r w:rsidRPr="008A4671">
        <w:rPr>
          <w:sz w:val="28"/>
          <w:lang w:val="lv-LV"/>
        </w:rPr>
        <w:t>Ministrs</w:t>
      </w:r>
      <w:r w:rsidRPr="008A4671">
        <w:rPr>
          <w:sz w:val="28"/>
          <w:lang w:val="lv-LV"/>
        </w:rPr>
        <w:tab/>
        <w:t>A.</w:t>
      </w:r>
      <w:r w:rsidR="000470DB" w:rsidRPr="008A4671">
        <w:rPr>
          <w:sz w:val="28"/>
          <w:lang w:val="lv-LV"/>
        </w:rPr>
        <w:t> </w:t>
      </w:r>
      <w:r w:rsidRPr="008A4671">
        <w:rPr>
          <w:sz w:val="28"/>
          <w:lang w:val="lv-LV"/>
        </w:rPr>
        <w:t>Kampars</w:t>
      </w:r>
    </w:p>
    <w:p w:rsidR="00CF2ED0" w:rsidRPr="008A4671" w:rsidRDefault="00CF2ED0" w:rsidP="00F576AA">
      <w:pPr>
        <w:jc w:val="both"/>
        <w:rPr>
          <w:sz w:val="28"/>
          <w:szCs w:val="28"/>
        </w:rPr>
      </w:pPr>
    </w:p>
    <w:p w:rsidR="00CF2ED0" w:rsidRPr="008A4671" w:rsidRDefault="00CF2ED0" w:rsidP="00F576AA">
      <w:pPr>
        <w:ind w:firstLine="720"/>
        <w:jc w:val="both"/>
        <w:rPr>
          <w:sz w:val="18"/>
          <w:szCs w:val="18"/>
        </w:rPr>
      </w:pPr>
    </w:p>
    <w:p w:rsidR="00D90174" w:rsidRPr="008A4671" w:rsidRDefault="00D90174" w:rsidP="00F576AA">
      <w:pPr>
        <w:pStyle w:val="Signature"/>
        <w:widowControl/>
        <w:spacing w:before="0"/>
        <w:ind w:firstLine="0"/>
        <w:rPr>
          <w:sz w:val="28"/>
          <w:szCs w:val="28"/>
          <w:lang w:val="lv-LV"/>
        </w:rPr>
      </w:pPr>
      <w:r w:rsidRPr="008A4671">
        <w:rPr>
          <w:sz w:val="28"/>
          <w:szCs w:val="28"/>
          <w:lang w:val="lv-LV"/>
        </w:rPr>
        <w:t>Vīza:</w:t>
      </w:r>
    </w:p>
    <w:p w:rsidR="00CF2ED0" w:rsidRPr="008A4671" w:rsidRDefault="000470DB" w:rsidP="00F576AA">
      <w:pPr>
        <w:pStyle w:val="Signature"/>
        <w:widowControl/>
        <w:spacing w:before="0"/>
        <w:ind w:firstLine="0"/>
        <w:rPr>
          <w:sz w:val="28"/>
          <w:lang w:val="lv-LV"/>
        </w:rPr>
      </w:pPr>
      <w:r w:rsidRPr="008A4671">
        <w:rPr>
          <w:sz w:val="28"/>
          <w:szCs w:val="28"/>
          <w:lang w:val="lv-LV"/>
        </w:rPr>
        <w:t>V</w:t>
      </w:r>
      <w:r w:rsidR="00CF2ED0" w:rsidRPr="008A4671">
        <w:rPr>
          <w:sz w:val="28"/>
          <w:szCs w:val="28"/>
          <w:lang w:val="lv-LV"/>
        </w:rPr>
        <w:t>alsts sekretār</w:t>
      </w:r>
      <w:r w:rsidR="00D90174" w:rsidRPr="008A4671">
        <w:rPr>
          <w:sz w:val="28"/>
          <w:szCs w:val="28"/>
          <w:lang w:val="lv-LV"/>
        </w:rPr>
        <w:t>s</w:t>
      </w:r>
      <w:r w:rsidR="00CF2ED0" w:rsidRPr="008A4671">
        <w:rPr>
          <w:sz w:val="28"/>
          <w:lang w:val="lv-LV"/>
        </w:rPr>
        <w:tab/>
      </w:r>
      <w:r w:rsidRPr="008A4671">
        <w:rPr>
          <w:sz w:val="28"/>
          <w:lang w:val="lv-LV"/>
        </w:rPr>
        <w:t>J</w:t>
      </w:r>
      <w:r w:rsidR="00CF2ED0" w:rsidRPr="008A4671">
        <w:rPr>
          <w:sz w:val="28"/>
          <w:lang w:val="lv-LV"/>
        </w:rPr>
        <w:t>.</w:t>
      </w:r>
      <w:r w:rsidRPr="008A4671">
        <w:rPr>
          <w:sz w:val="28"/>
          <w:lang w:val="lv-LV"/>
        </w:rPr>
        <w:t> Pūce</w:t>
      </w:r>
    </w:p>
    <w:p w:rsidR="00D835B7" w:rsidRPr="008A4671" w:rsidRDefault="00D835B7" w:rsidP="00F576AA">
      <w:pPr>
        <w:pStyle w:val="naisf"/>
        <w:spacing w:before="0" w:after="0"/>
        <w:ind w:firstLine="0"/>
        <w:rPr>
          <w:sz w:val="18"/>
          <w:szCs w:val="18"/>
        </w:rPr>
      </w:pPr>
    </w:p>
    <w:p w:rsidR="00CF2ED0" w:rsidRPr="008A4671" w:rsidRDefault="00CF2ED0" w:rsidP="00F576AA">
      <w:pPr>
        <w:pStyle w:val="naisf"/>
        <w:spacing w:before="0" w:after="0"/>
        <w:ind w:firstLine="0"/>
        <w:rPr>
          <w:sz w:val="18"/>
          <w:szCs w:val="18"/>
        </w:rPr>
      </w:pPr>
    </w:p>
    <w:p w:rsidR="000228C4" w:rsidRPr="00DE4F97" w:rsidRDefault="00DF6DB2" w:rsidP="00F576AA">
      <w:pPr>
        <w:jc w:val="both"/>
        <w:rPr>
          <w:szCs w:val="18"/>
        </w:rPr>
      </w:pPr>
      <w:r>
        <w:rPr>
          <w:szCs w:val="18"/>
        </w:rPr>
        <w:t>06</w:t>
      </w:r>
      <w:r w:rsidR="00965E4E" w:rsidRPr="00DE4F97">
        <w:rPr>
          <w:szCs w:val="18"/>
        </w:rPr>
        <w:t>.</w:t>
      </w:r>
      <w:r w:rsidR="00D4005D" w:rsidRPr="00DE4F97">
        <w:rPr>
          <w:szCs w:val="18"/>
        </w:rPr>
        <w:t>0</w:t>
      </w:r>
      <w:r>
        <w:rPr>
          <w:szCs w:val="18"/>
        </w:rPr>
        <w:t>6</w:t>
      </w:r>
      <w:r w:rsidR="00965E4E" w:rsidRPr="00DE4F97">
        <w:rPr>
          <w:szCs w:val="18"/>
        </w:rPr>
        <w:t>.20</w:t>
      </w:r>
      <w:r w:rsidR="00700164" w:rsidRPr="00DE4F97">
        <w:rPr>
          <w:szCs w:val="18"/>
        </w:rPr>
        <w:t>1</w:t>
      </w:r>
      <w:r w:rsidR="000470DB" w:rsidRPr="00DE4F97">
        <w:rPr>
          <w:szCs w:val="18"/>
        </w:rPr>
        <w:t>1</w:t>
      </w:r>
      <w:r w:rsidR="00965E4E" w:rsidRPr="00DE4F97">
        <w:rPr>
          <w:szCs w:val="18"/>
        </w:rPr>
        <w:t xml:space="preserve">. </w:t>
      </w:r>
      <w:r>
        <w:rPr>
          <w:szCs w:val="18"/>
        </w:rPr>
        <w:t>13</w:t>
      </w:r>
      <w:r w:rsidR="00965E4E" w:rsidRPr="00DE4F97">
        <w:rPr>
          <w:szCs w:val="18"/>
        </w:rPr>
        <w:t>:</w:t>
      </w:r>
      <w:r>
        <w:rPr>
          <w:szCs w:val="18"/>
        </w:rPr>
        <w:t>50</w:t>
      </w:r>
    </w:p>
    <w:p w:rsidR="00D835B7" w:rsidRPr="00DE4F97" w:rsidRDefault="00A13755" w:rsidP="00F576AA">
      <w:pPr>
        <w:jc w:val="both"/>
        <w:rPr>
          <w:szCs w:val="18"/>
        </w:rPr>
      </w:pPr>
      <w:fldSimple w:instr=" NUMWORDS   \* MERGEFORMAT ">
        <w:r w:rsidR="00644704" w:rsidRPr="00644704">
          <w:rPr>
            <w:noProof/>
            <w:szCs w:val="18"/>
          </w:rPr>
          <w:t>998</w:t>
        </w:r>
      </w:fldSimple>
    </w:p>
    <w:p w:rsidR="00A41B12" w:rsidRPr="00DE4F97" w:rsidRDefault="000228C4" w:rsidP="00F576AA">
      <w:pPr>
        <w:jc w:val="both"/>
        <w:rPr>
          <w:szCs w:val="18"/>
        </w:rPr>
      </w:pPr>
      <w:r w:rsidRPr="00DE4F97">
        <w:rPr>
          <w:szCs w:val="18"/>
        </w:rPr>
        <w:t>Dz.Grasmanis</w:t>
      </w:r>
    </w:p>
    <w:p w:rsidR="00150E7D" w:rsidRPr="00DE4F97" w:rsidRDefault="00EC33D7" w:rsidP="00F576AA">
      <w:pPr>
        <w:jc w:val="both"/>
        <w:rPr>
          <w:szCs w:val="18"/>
        </w:rPr>
      </w:pPr>
      <w:r w:rsidRPr="00DE4F97">
        <w:rPr>
          <w:szCs w:val="18"/>
        </w:rPr>
        <w:t>6</w:t>
      </w:r>
      <w:r w:rsidR="00A41B12" w:rsidRPr="00DE4F97">
        <w:rPr>
          <w:szCs w:val="18"/>
        </w:rPr>
        <w:t>70130</w:t>
      </w:r>
      <w:r w:rsidR="000228C4" w:rsidRPr="00DE4F97">
        <w:rPr>
          <w:szCs w:val="18"/>
        </w:rPr>
        <w:t>40</w:t>
      </w:r>
      <w:r w:rsidR="00A41B12" w:rsidRPr="00DE4F97">
        <w:rPr>
          <w:szCs w:val="18"/>
        </w:rPr>
        <w:t xml:space="preserve">, </w:t>
      </w:r>
      <w:hyperlink r:id="rId8" w:history="1">
        <w:r w:rsidR="00150E7D" w:rsidRPr="00DE4F97">
          <w:rPr>
            <w:rStyle w:val="Hyperlink"/>
            <w:szCs w:val="18"/>
          </w:rPr>
          <w:t>dzintars.grasmanis@em.gov.lv</w:t>
        </w:r>
      </w:hyperlink>
    </w:p>
    <w:sectPr w:rsidR="00150E7D" w:rsidRPr="00DE4F97" w:rsidSect="00522746">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CBD" w:rsidRDefault="00E62CBD">
      <w:r>
        <w:separator/>
      </w:r>
    </w:p>
  </w:endnote>
  <w:endnote w:type="continuationSeparator" w:id="0">
    <w:p w:rsidR="00E62CBD" w:rsidRDefault="00E62CB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C77" w:rsidRPr="00CB0200" w:rsidRDefault="00A13755" w:rsidP="0096313F">
    <w:pPr>
      <w:pStyle w:val="Footer"/>
      <w:tabs>
        <w:tab w:val="clear" w:pos="4153"/>
        <w:tab w:val="clear" w:pos="8306"/>
        <w:tab w:val="center" w:pos="2835"/>
        <w:tab w:val="center" w:pos="4536"/>
        <w:tab w:val="right" w:pos="8789"/>
      </w:tabs>
      <w:spacing w:before="240"/>
    </w:pPr>
    <w:r w:rsidRPr="00CB0200">
      <w:fldChar w:fldCharType="begin"/>
    </w:r>
    <w:r w:rsidR="00D520BA" w:rsidRPr="00CB0200">
      <w:instrText xml:space="preserve"> FILENAME  \* MERGEFORMAT </w:instrText>
    </w:r>
    <w:r w:rsidRPr="00CB0200">
      <w:fldChar w:fldCharType="separate"/>
    </w:r>
    <w:r w:rsidR="00DF6DB2">
      <w:rPr>
        <w:noProof/>
      </w:rPr>
      <w:t>EMAnot_060611_groz_Nr383.docx</w:t>
    </w:r>
    <w:r w:rsidRPr="00CB0200">
      <w:fldChar w:fldCharType="end"/>
    </w:r>
    <w:r w:rsidR="00233C77" w:rsidRPr="00CB0200">
      <w:t xml:space="preserve">; </w:t>
    </w:r>
    <w:fldSimple w:instr=" TITLE  \* MERGEFORMAT ">
      <w:r w:rsidR="00DF6DB2">
        <w:t>Noteikumu projekta Grozījumi Ministru kabineta 2003. gada 8. jūlija noteikumos Nr. 383 „Noteikumi par būvprakses un arhitekta prakses sertifikātu piešķiršanu, reģistrēšanu un anulēšanu” sākotnējās ietekmes novērtējuma ziņojums (anotācija)</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C77" w:rsidRPr="00CB0200" w:rsidRDefault="00A13755" w:rsidP="0096313F">
    <w:pPr>
      <w:pStyle w:val="Footer"/>
      <w:tabs>
        <w:tab w:val="clear" w:pos="4153"/>
        <w:tab w:val="clear" w:pos="8306"/>
        <w:tab w:val="center" w:pos="2835"/>
        <w:tab w:val="center" w:pos="4536"/>
        <w:tab w:val="right" w:pos="8789"/>
      </w:tabs>
      <w:spacing w:before="240"/>
    </w:pPr>
    <w:r w:rsidRPr="00CB0200">
      <w:fldChar w:fldCharType="begin"/>
    </w:r>
    <w:r w:rsidR="00D520BA" w:rsidRPr="00CB0200">
      <w:instrText xml:space="preserve"> FILENAME  \* MERGEFORMAT </w:instrText>
    </w:r>
    <w:r w:rsidRPr="00CB0200">
      <w:fldChar w:fldCharType="separate"/>
    </w:r>
    <w:r w:rsidR="00DF6DB2">
      <w:rPr>
        <w:noProof/>
      </w:rPr>
      <w:t>EMAnot_060611_groz_Nr383.docx</w:t>
    </w:r>
    <w:r w:rsidRPr="00CB0200">
      <w:fldChar w:fldCharType="end"/>
    </w:r>
    <w:r w:rsidR="00233C77" w:rsidRPr="00CB0200">
      <w:t xml:space="preserve">; </w:t>
    </w:r>
    <w:fldSimple w:instr=" TITLE  \* MERGEFORMAT ">
      <w:r w:rsidR="00DF6DB2">
        <w:t>Noteikumu projekta Grozījumi Ministru kabineta 2003. gada 8. jūlija noteikumos Nr. 383 „Noteikumi par būvprakses un arhitekta prakses sertifikātu piešķiršanu, reģistrēšanu un anulēšanu” sākotnējās ietekmes novērtējuma ziņojums (anotācija)</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CBD" w:rsidRDefault="00E62CBD">
      <w:r>
        <w:separator/>
      </w:r>
    </w:p>
  </w:footnote>
  <w:footnote w:type="continuationSeparator" w:id="0">
    <w:p w:rsidR="00E62CBD" w:rsidRDefault="00E62C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C77" w:rsidRPr="00EC33D7" w:rsidRDefault="00A13755" w:rsidP="00EC33D7">
    <w:pPr>
      <w:pStyle w:val="Header"/>
      <w:jc w:val="center"/>
    </w:pPr>
    <w:r w:rsidRPr="00EC33D7">
      <w:rPr>
        <w:rStyle w:val="PageNumber"/>
      </w:rPr>
      <w:fldChar w:fldCharType="begin"/>
    </w:r>
    <w:r w:rsidR="00233C77" w:rsidRPr="00EC33D7">
      <w:rPr>
        <w:rStyle w:val="PageNumber"/>
      </w:rPr>
      <w:instrText xml:space="preserve"> PAGE </w:instrText>
    </w:r>
    <w:r w:rsidRPr="00EC33D7">
      <w:rPr>
        <w:rStyle w:val="PageNumber"/>
      </w:rPr>
      <w:fldChar w:fldCharType="separate"/>
    </w:r>
    <w:r w:rsidR="00D7156C">
      <w:rPr>
        <w:rStyle w:val="PageNumber"/>
        <w:noProof/>
      </w:rPr>
      <w:t>2</w:t>
    </w:r>
    <w:r w:rsidRPr="00EC33D7">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5D60"/>
    <w:multiLevelType w:val="hybridMultilevel"/>
    <w:tmpl w:val="5360FEE0"/>
    <w:lvl w:ilvl="0" w:tplc="433001F6">
      <w:start w:val="1"/>
      <w:numFmt w:val="bullet"/>
      <w:lvlText w:val=""/>
      <w:lvlJc w:val="left"/>
      <w:pPr>
        <w:tabs>
          <w:tab w:val="num" w:pos="720"/>
        </w:tabs>
        <w:ind w:left="720" w:hanging="360"/>
      </w:pPr>
      <w:rPr>
        <w:rFonts w:ascii="Wingdings" w:hAnsi="Wingdings" w:hint="default"/>
        <w:b/>
        <w:sz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20424193"/>
    <w:multiLevelType w:val="hybridMultilevel"/>
    <w:tmpl w:val="7188FEE4"/>
    <w:lvl w:ilvl="0" w:tplc="364EA2F8">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28337269"/>
    <w:multiLevelType w:val="hybridMultilevel"/>
    <w:tmpl w:val="F61E9702"/>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3">
    <w:nsid w:val="4446071E"/>
    <w:multiLevelType w:val="hybridMultilevel"/>
    <w:tmpl w:val="6D7EEB4E"/>
    <w:lvl w:ilvl="0" w:tplc="AC5495D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
    <w:nsid w:val="550D0FA6"/>
    <w:multiLevelType w:val="hybridMultilevel"/>
    <w:tmpl w:val="ED74383A"/>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5">
    <w:nsid w:val="579E0EE4"/>
    <w:multiLevelType w:val="hybridMultilevel"/>
    <w:tmpl w:val="9F448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F0F19C5"/>
    <w:multiLevelType w:val="hybridMultilevel"/>
    <w:tmpl w:val="1C36A26A"/>
    <w:lvl w:ilvl="0" w:tplc="11F42F7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625522B9"/>
    <w:multiLevelType w:val="hybridMultilevel"/>
    <w:tmpl w:val="1E68DA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32A1C5A"/>
    <w:multiLevelType w:val="hybridMultilevel"/>
    <w:tmpl w:val="CDDADF2E"/>
    <w:lvl w:ilvl="0" w:tplc="D2300ADA">
      <w:start w:val="21"/>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9">
    <w:nsid w:val="66447E4B"/>
    <w:multiLevelType w:val="hybridMultilevel"/>
    <w:tmpl w:val="9CCCD376"/>
    <w:lvl w:ilvl="0" w:tplc="FBDA969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69621416"/>
    <w:multiLevelType w:val="hybridMultilevel"/>
    <w:tmpl w:val="454254FA"/>
    <w:lvl w:ilvl="0" w:tplc="0034123E">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10"/>
  </w:num>
  <w:num w:numId="6">
    <w:abstractNumId w:val="7"/>
  </w:num>
  <w:num w:numId="7">
    <w:abstractNumId w:val="9"/>
  </w:num>
  <w:num w:numId="8">
    <w:abstractNumId w:val="5"/>
  </w:num>
  <w:num w:numId="9">
    <w:abstractNumId w:val="2"/>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1"/>
    <w:footnote w:id="0"/>
  </w:footnotePr>
  <w:endnotePr>
    <w:endnote w:id="-1"/>
    <w:endnote w:id="0"/>
  </w:endnotePr>
  <w:compat/>
  <w:rsids>
    <w:rsidRoot w:val="002950E7"/>
    <w:rsid w:val="0001071C"/>
    <w:rsid w:val="000115CE"/>
    <w:rsid w:val="0001328C"/>
    <w:rsid w:val="00017F43"/>
    <w:rsid w:val="000228C4"/>
    <w:rsid w:val="00034017"/>
    <w:rsid w:val="000406E2"/>
    <w:rsid w:val="0004560F"/>
    <w:rsid w:val="000470DB"/>
    <w:rsid w:val="00052943"/>
    <w:rsid w:val="00060896"/>
    <w:rsid w:val="0007534C"/>
    <w:rsid w:val="00080AFD"/>
    <w:rsid w:val="000817D4"/>
    <w:rsid w:val="00084A5C"/>
    <w:rsid w:val="00093763"/>
    <w:rsid w:val="000A4D3F"/>
    <w:rsid w:val="000A7E89"/>
    <w:rsid w:val="000C4238"/>
    <w:rsid w:val="000C48BD"/>
    <w:rsid w:val="000D137E"/>
    <w:rsid w:val="000E5C01"/>
    <w:rsid w:val="000F28C6"/>
    <w:rsid w:val="000F409E"/>
    <w:rsid w:val="000F4E63"/>
    <w:rsid w:val="000F6088"/>
    <w:rsid w:val="00100BC9"/>
    <w:rsid w:val="00102767"/>
    <w:rsid w:val="00111141"/>
    <w:rsid w:val="00112476"/>
    <w:rsid w:val="00114A4F"/>
    <w:rsid w:val="00115969"/>
    <w:rsid w:val="0011780B"/>
    <w:rsid w:val="001231D3"/>
    <w:rsid w:val="0013080B"/>
    <w:rsid w:val="001417F0"/>
    <w:rsid w:val="001435B7"/>
    <w:rsid w:val="00143FBA"/>
    <w:rsid w:val="00150E7D"/>
    <w:rsid w:val="00175337"/>
    <w:rsid w:val="00177449"/>
    <w:rsid w:val="00177A6E"/>
    <w:rsid w:val="00177ACB"/>
    <w:rsid w:val="0018069F"/>
    <w:rsid w:val="001850B1"/>
    <w:rsid w:val="001866A1"/>
    <w:rsid w:val="00187B2F"/>
    <w:rsid w:val="00194D57"/>
    <w:rsid w:val="001A4085"/>
    <w:rsid w:val="001A73EC"/>
    <w:rsid w:val="001B123A"/>
    <w:rsid w:val="001C18E1"/>
    <w:rsid w:val="001C1919"/>
    <w:rsid w:val="001C2619"/>
    <w:rsid w:val="001C322D"/>
    <w:rsid w:val="001C7B05"/>
    <w:rsid w:val="001D4561"/>
    <w:rsid w:val="001D6CEF"/>
    <w:rsid w:val="001E04FB"/>
    <w:rsid w:val="001E190E"/>
    <w:rsid w:val="001E3109"/>
    <w:rsid w:val="001E6956"/>
    <w:rsid w:val="001E6CBF"/>
    <w:rsid w:val="001F0C8F"/>
    <w:rsid w:val="001F0C93"/>
    <w:rsid w:val="001F4553"/>
    <w:rsid w:val="002135B2"/>
    <w:rsid w:val="00213B90"/>
    <w:rsid w:val="002159DE"/>
    <w:rsid w:val="00221E90"/>
    <w:rsid w:val="0022475D"/>
    <w:rsid w:val="00232ED7"/>
    <w:rsid w:val="00233C77"/>
    <w:rsid w:val="00235B98"/>
    <w:rsid w:val="00240F36"/>
    <w:rsid w:val="00241AF4"/>
    <w:rsid w:val="002447BD"/>
    <w:rsid w:val="002476A2"/>
    <w:rsid w:val="0026231B"/>
    <w:rsid w:val="0027180D"/>
    <w:rsid w:val="00273A92"/>
    <w:rsid w:val="00282EB8"/>
    <w:rsid w:val="0028594D"/>
    <w:rsid w:val="002936EA"/>
    <w:rsid w:val="00293908"/>
    <w:rsid w:val="002950E7"/>
    <w:rsid w:val="002B00AE"/>
    <w:rsid w:val="002C26E9"/>
    <w:rsid w:val="002C44A2"/>
    <w:rsid w:val="002C49A6"/>
    <w:rsid w:val="002C5B6E"/>
    <w:rsid w:val="002C74E4"/>
    <w:rsid w:val="002D6A7F"/>
    <w:rsid w:val="00303923"/>
    <w:rsid w:val="00304545"/>
    <w:rsid w:val="00306E7F"/>
    <w:rsid w:val="003178E6"/>
    <w:rsid w:val="0032119A"/>
    <w:rsid w:val="00321BD5"/>
    <w:rsid w:val="00325662"/>
    <w:rsid w:val="00330BD6"/>
    <w:rsid w:val="00336FD7"/>
    <w:rsid w:val="00340294"/>
    <w:rsid w:val="003448AC"/>
    <w:rsid w:val="00350C1B"/>
    <w:rsid w:val="003528ED"/>
    <w:rsid w:val="0036015B"/>
    <w:rsid w:val="00360800"/>
    <w:rsid w:val="003630B0"/>
    <w:rsid w:val="00365AD3"/>
    <w:rsid w:val="00371933"/>
    <w:rsid w:val="00374521"/>
    <w:rsid w:val="0037457F"/>
    <w:rsid w:val="00374C99"/>
    <w:rsid w:val="003754D4"/>
    <w:rsid w:val="00392754"/>
    <w:rsid w:val="003938DE"/>
    <w:rsid w:val="003A1714"/>
    <w:rsid w:val="003A51CF"/>
    <w:rsid w:val="003A53C6"/>
    <w:rsid w:val="003B2068"/>
    <w:rsid w:val="003B7CF3"/>
    <w:rsid w:val="003C046C"/>
    <w:rsid w:val="003C3446"/>
    <w:rsid w:val="003C4F5B"/>
    <w:rsid w:val="003C7CF8"/>
    <w:rsid w:val="003D3D7D"/>
    <w:rsid w:val="003D673E"/>
    <w:rsid w:val="003D6948"/>
    <w:rsid w:val="003E0CA7"/>
    <w:rsid w:val="003E3FFA"/>
    <w:rsid w:val="00401C2A"/>
    <w:rsid w:val="00401F61"/>
    <w:rsid w:val="00406495"/>
    <w:rsid w:val="0040678B"/>
    <w:rsid w:val="00406E34"/>
    <w:rsid w:val="00407CA1"/>
    <w:rsid w:val="004104A7"/>
    <w:rsid w:val="004207DA"/>
    <w:rsid w:val="00431387"/>
    <w:rsid w:val="00436411"/>
    <w:rsid w:val="004378BB"/>
    <w:rsid w:val="004435DE"/>
    <w:rsid w:val="0046109A"/>
    <w:rsid w:val="00461F1D"/>
    <w:rsid w:val="0046219D"/>
    <w:rsid w:val="004630C5"/>
    <w:rsid w:val="00471B14"/>
    <w:rsid w:val="0048076D"/>
    <w:rsid w:val="00483EF5"/>
    <w:rsid w:val="00485BCC"/>
    <w:rsid w:val="00495DD7"/>
    <w:rsid w:val="0049666B"/>
    <w:rsid w:val="004A3B1A"/>
    <w:rsid w:val="004B0D32"/>
    <w:rsid w:val="004B7DCB"/>
    <w:rsid w:val="004C0F97"/>
    <w:rsid w:val="004C31E7"/>
    <w:rsid w:val="004D0798"/>
    <w:rsid w:val="004D2D05"/>
    <w:rsid w:val="004D6476"/>
    <w:rsid w:val="004E1E83"/>
    <w:rsid w:val="004E22E6"/>
    <w:rsid w:val="00500DA3"/>
    <w:rsid w:val="005046F6"/>
    <w:rsid w:val="0050522A"/>
    <w:rsid w:val="00507906"/>
    <w:rsid w:val="005079F9"/>
    <w:rsid w:val="005114EE"/>
    <w:rsid w:val="005155F2"/>
    <w:rsid w:val="00522746"/>
    <w:rsid w:val="00523AE1"/>
    <w:rsid w:val="00534784"/>
    <w:rsid w:val="005363B1"/>
    <w:rsid w:val="005428D7"/>
    <w:rsid w:val="00544941"/>
    <w:rsid w:val="005473D6"/>
    <w:rsid w:val="00552C19"/>
    <w:rsid w:val="00555443"/>
    <w:rsid w:val="00557612"/>
    <w:rsid w:val="00560309"/>
    <w:rsid w:val="00560DCC"/>
    <w:rsid w:val="00562F2D"/>
    <w:rsid w:val="005635AE"/>
    <w:rsid w:val="005839FB"/>
    <w:rsid w:val="00593D80"/>
    <w:rsid w:val="00597355"/>
    <w:rsid w:val="005A746D"/>
    <w:rsid w:val="005B4A85"/>
    <w:rsid w:val="005C6603"/>
    <w:rsid w:val="005D233E"/>
    <w:rsid w:val="005D5215"/>
    <w:rsid w:val="005F67C2"/>
    <w:rsid w:val="006011C9"/>
    <w:rsid w:val="00603182"/>
    <w:rsid w:val="00604DC0"/>
    <w:rsid w:val="0060550D"/>
    <w:rsid w:val="00606E77"/>
    <w:rsid w:val="00611D30"/>
    <w:rsid w:val="006212CD"/>
    <w:rsid w:val="00635F6C"/>
    <w:rsid w:val="0064225E"/>
    <w:rsid w:val="006439F5"/>
    <w:rsid w:val="0064409B"/>
    <w:rsid w:val="00644704"/>
    <w:rsid w:val="00653414"/>
    <w:rsid w:val="00665C8F"/>
    <w:rsid w:val="006717E0"/>
    <w:rsid w:val="00674CCC"/>
    <w:rsid w:val="00692332"/>
    <w:rsid w:val="00693439"/>
    <w:rsid w:val="006A2CB9"/>
    <w:rsid w:val="006A6653"/>
    <w:rsid w:val="006A78BA"/>
    <w:rsid w:val="006B18E6"/>
    <w:rsid w:val="006B1B8E"/>
    <w:rsid w:val="006B4F63"/>
    <w:rsid w:val="006B50B2"/>
    <w:rsid w:val="006B5837"/>
    <w:rsid w:val="006B5E4D"/>
    <w:rsid w:val="006D2020"/>
    <w:rsid w:val="006D2CA5"/>
    <w:rsid w:val="006D647C"/>
    <w:rsid w:val="006E19D3"/>
    <w:rsid w:val="006E47FC"/>
    <w:rsid w:val="006E73BF"/>
    <w:rsid w:val="006F259F"/>
    <w:rsid w:val="006F3F5B"/>
    <w:rsid w:val="006F6E79"/>
    <w:rsid w:val="00700164"/>
    <w:rsid w:val="007005C8"/>
    <w:rsid w:val="00707A9E"/>
    <w:rsid w:val="00714E5C"/>
    <w:rsid w:val="00722894"/>
    <w:rsid w:val="00722FDC"/>
    <w:rsid w:val="00733D0D"/>
    <w:rsid w:val="00740564"/>
    <w:rsid w:val="00751A09"/>
    <w:rsid w:val="00760D82"/>
    <w:rsid w:val="0076530E"/>
    <w:rsid w:val="007655B9"/>
    <w:rsid w:val="00772F28"/>
    <w:rsid w:val="00773117"/>
    <w:rsid w:val="007731DA"/>
    <w:rsid w:val="00776C16"/>
    <w:rsid w:val="007806B8"/>
    <w:rsid w:val="007807EE"/>
    <w:rsid w:val="00781B03"/>
    <w:rsid w:val="007912E9"/>
    <w:rsid w:val="00792D3E"/>
    <w:rsid w:val="007B37D8"/>
    <w:rsid w:val="007B5394"/>
    <w:rsid w:val="007B7329"/>
    <w:rsid w:val="007C319E"/>
    <w:rsid w:val="007C79BA"/>
    <w:rsid w:val="007D0655"/>
    <w:rsid w:val="007D3D97"/>
    <w:rsid w:val="007D5E94"/>
    <w:rsid w:val="007F099E"/>
    <w:rsid w:val="007F0CF9"/>
    <w:rsid w:val="00800E9E"/>
    <w:rsid w:val="00807421"/>
    <w:rsid w:val="00807ECC"/>
    <w:rsid w:val="00812126"/>
    <w:rsid w:val="008124E5"/>
    <w:rsid w:val="00817768"/>
    <w:rsid w:val="00821B36"/>
    <w:rsid w:val="00825529"/>
    <w:rsid w:val="0082700C"/>
    <w:rsid w:val="0083075D"/>
    <w:rsid w:val="00835FF4"/>
    <w:rsid w:val="008461B8"/>
    <w:rsid w:val="008479F6"/>
    <w:rsid w:val="00850577"/>
    <w:rsid w:val="008518AA"/>
    <w:rsid w:val="00863E2B"/>
    <w:rsid w:val="00865D6A"/>
    <w:rsid w:val="00866120"/>
    <w:rsid w:val="00867441"/>
    <w:rsid w:val="00870367"/>
    <w:rsid w:val="00873629"/>
    <w:rsid w:val="008820B2"/>
    <w:rsid w:val="00882F4A"/>
    <w:rsid w:val="00886493"/>
    <w:rsid w:val="008948EE"/>
    <w:rsid w:val="0089644F"/>
    <w:rsid w:val="008A4671"/>
    <w:rsid w:val="008B0074"/>
    <w:rsid w:val="008B375E"/>
    <w:rsid w:val="008B4EA7"/>
    <w:rsid w:val="008B7858"/>
    <w:rsid w:val="008C31A0"/>
    <w:rsid w:val="008C3F0C"/>
    <w:rsid w:val="008C43B1"/>
    <w:rsid w:val="008C67F0"/>
    <w:rsid w:val="008C6A9C"/>
    <w:rsid w:val="008C6C8A"/>
    <w:rsid w:val="008E2AF6"/>
    <w:rsid w:val="008E2D2F"/>
    <w:rsid w:val="008E7999"/>
    <w:rsid w:val="008F1DAA"/>
    <w:rsid w:val="008F7D16"/>
    <w:rsid w:val="0090535E"/>
    <w:rsid w:val="00907191"/>
    <w:rsid w:val="009076C4"/>
    <w:rsid w:val="00907977"/>
    <w:rsid w:val="00910182"/>
    <w:rsid w:val="00912120"/>
    <w:rsid w:val="0091384D"/>
    <w:rsid w:val="009157BA"/>
    <w:rsid w:val="00915E64"/>
    <w:rsid w:val="00917D92"/>
    <w:rsid w:val="009262EF"/>
    <w:rsid w:val="009366D3"/>
    <w:rsid w:val="009434E4"/>
    <w:rsid w:val="009454EF"/>
    <w:rsid w:val="00951BA6"/>
    <w:rsid w:val="0096313F"/>
    <w:rsid w:val="00964BFB"/>
    <w:rsid w:val="009659CC"/>
    <w:rsid w:val="00965E4E"/>
    <w:rsid w:val="00966F4D"/>
    <w:rsid w:val="00970201"/>
    <w:rsid w:val="009718F1"/>
    <w:rsid w:val="0097224A"/>
    <w:rsid w:val="009905B0"/>
    <w:rsid w:val="00990983"/>
    <w:rsid w:val="00993DC5"/>
    <w:rsid w:val="00994BA3"/>
    <w:rsid w:val="009970EE"/>
    <w:rsid w:val="009A393C"/>
    <w:rsid w:val="009A4BAB"/>
    <w:rsid w:val="009A589D"/>
    <w:rsid w:val="009A5BC6"/>
    <w:rsid w:val="009A64C0"/>
    <w:rsid w:val="009C039A"/>
    <w:rsid w:val="009C4C64"/>
    <w:rsid w:val="009C7B2D"/>
    <w:rsid w:val="009D40D7"/>
    <w:rsid w:val="009E00FD"/>
    <w:rsid w:val="009E4A75"/>
    <w:rsid w:val="009E6073"/>
    <w:rsid w:val="009F0858"/>
    <w:rsid w:val="009F7169"/>
    <w:rsid w:val="009F71AE"/>
    <w:rsid w:val="00A02731"/>
    <w:rsid w:val="00A04B39"/>
    <w:rsid w:val="00A052F4"/>
    <w:rsid w:val="00A079BC"/>
    <w:rsid w:val="00A12779"/>
    <w:rsid w:val="00A13755"/>
    <w:rsid w:val="00A16F34"/>
    <w:rsid w:val="00A225CD"/>
    <w:rsid w:val="00A24F1F"/>
    <w:rsid w:val="00A30F4F"/>
    <w:rsid w:val="00A317CA"/>
    <w:rsid w:val="00A31E41"/>
    <w:rsid w:val="00A32522"/>
    <w:rsid w:val="00A35DF0"/>
    <w:rsid w:val="00A41B12"/>
    <w:rsid w:val="00A4576C"/>
    <w:rsid w:val="00A47BA8"/>
    <w:rsid w:val="00A6366B"/>
    <w:rsid w:val="00A74AF5"/>
    <w:rsid w:val="00A86F98"/>
    <w:rsid w:val="00A92CA3"/>
    <w:rsid w:val="00A935CF"/>
    <w:rsid w:val="00A93EED"/>
    <w:rsid w:val="00A95D08"/>
    <w:rsid w:val="00AA0DD7"/>
    <w:rsid w:val="00AB1922"/>
    <w:rsid w:val="00AD222C"/>
    <w:rsid w:val="00AD3CD0"/>
    <w:rsid w:val="00AD7486"/>
    <w:rsid w:val="00AE7FA8"/>
    <w:rsid w:val="00AF75F4"/>
    <w:rsid w:val="00B00B73"/>
    <w:rsid w:val="00B02AAB"/>
    <w:rsid w:val="00B06EE9"/>
    <w:rsid w:val="00B115AB"/>
    <w:rsid w:val="00B12F1C"/>
    <w:rsid w:val="00B23254"/>
    <w:rsid w:val="00B26EF2"/>
    <w:rsid w:val="00B278FE"/>
    <w:rsid w:val="00B32D9D"/>
    <w:rsid w:val="00B351A9"/>
    <w:rsid w:val="00B36277"/>
    <w:rsid w:val="00B408AB"/>
    <w:rsid w:val="00B450C4"/>
    <w:rsid w:val="00B51198"/>
    <w:rsid w:val="00B51C89"/>
    <w:rsid w:val="00B55D52"/>
    <w:rsid w:val="00B5657E"/>
    <w:rsid w:val="00B617EE"/>
    <w:rsid w:val="00B63C97"/>
    <w:rsid w:val="00B7765B"/>
    <w:rsid w:val="00B83E45"/>
    <w:rsid w:val="00B84684"/>
    <w:rsid w:val="00B85DEE"/>
    <w:rsid w:val="00BA4BC0"/>
    <w:rsid w:val="00BB0E61"/>
    <w:rsid w:val="00BB2DB0"/>
    <w:rsid w:val="00BB4404"/>
    <w:rsid w:val="00BB658A"/>
    <w:rsid w:val="00BC1C14"/>
    <w:rsid w:val="00BC3939"/>
    <w:rsid w:val="00BC5682"/>
    <w:rsid w:val="00BC6CDE"/>
    <w:rsid w:val="00BC7CA8"/>
    <w:rsid w:val="00BD0B04"/>
    <w:rsid w:val="00BD6637"/>
    <w:rsid w:val="00BE73B9"/>
    <w:rsid w:val="00BF7B4A"/>
    <w:rsid w:val="00C0180D"/>
    <w:rsid w:val="00C178E5"/>
    <w:rsid w:val="00C22661"/>
    <w:rsid w:val="00C31D5D"/>
    <w:rsid w:val="00C32BEE"/>
    <w:rsid w:val="00C350EA"/>
    <w:rsid w:val="00C41A46"/>
    <w:rsid w:val="00C45306"/>
    <w:rsid w:val="00C45CA8"/>
    <w:rsid w:val="00C47704"/>
    <w:rsid w:val="00C53080"/>
    <w:rsid w:val="00C60AC2"/>
    <w:rsid w:val="00C6184D"/>
    <w:rsid w:val="00C63709"/>
    <w:rsid w:val="00C66D36"/>
    <w:rsid w:val="00C714B6"/>
    <w:rsid w:val="00C72965"/>
    <w:rsid w:val="00C73C48"/>
    <w:rsid w:val="00C77A47"/>
    <w:rsid w:val="00C842B8"/>
    <w:rsid w:val="00C91400"/>
    <w:rsid w:val="00C942C1"/>
    <w:rsid w:val="00CA2737"/>
    <w:rsid w:val="00CB0200"/>
    <w:rsid w:val="00CB206D"/>
    <w:rsid w:val="00CB4A2C"/>
    <w:rsid w:val="00CC5823"/>
    <w:rsid w:val="00CC717F"/>
    <w:rsid w:val="00CC78BF"/>
    <w:rsid w:val="00CF2ED0"/>
    <w:rsid w:val="00D031CC"/>
    <w:rsid w:val="00D101F2"/>
    <w:rsid w:val="00D32593"/>
    <w:rsid w:val="00D3579C"/>
    <w:rsid w:val="00D4005D"/>
    <w:rsid w:val="00D43A17"/>
    <w:rsid w:val="00D520BA"/>
    <w:rsid w:val="00D553AB"/>
    <w:rsid w:val="00D57A29"/>
    <w:rsid w:val="00D611C2"/>
    <w:rsid w:val="00D65115"/>
    <w:rsid w:val="00D66851"/>
    <w:rsid w:val="00D71129"/>
    <w:rsid w:val="00D7156C"/>
    <w:rsid w:val="00D75B1C"/>
    <w:rsid w:val="00D76127"/>
    <w:rsid w:val="00D772EA"/>
    <w:rsid w:val="00D8080C"/>
    <w:rsid w:val="00D835B7"/>
    <w:rsid w:val="00D84228"/>
    <w:rsid w:val="00D90174"/>
    <w:rsid w:val="00D92317"/>
    <w:rsid w:val="00D95A21"/>
    <w:rsid w:val="00DB1388"/>
    <w:rsid w:val="00DB1801"/>
    <w:rsid w:val="00DB2B9F"/>
    <w:rsid w:val="00DC4C31"/>
    <w:rsid w:val="00DC6562"/>
    <w:rsid w:val="00DD186B"/>
    <w:rsid w:val="00DD694A"/>
    <w:rsid w:val="00DE4F97"/>
    <w:rsid w:val="00DE7093"/>
    <w:rsid w:val="00DF0A7A"/>
    <w:rsid w:val="00DF47B6"/>
    <w:rsid w:val="00DF6DB2"/>
    <w:rsid w:val="00DF787E"/>
    <w:rsid w:val="00E01F83"/>
    <w:rsid w:val="00E04882"/>
    <w:rsid w:val="00E10E5E"/>
    <w:rsid w:val="00E15C59"/>
    <w:rsid w:val="00E23172"/>
    <w:rsid w:val="00E302A3"/>
    <w:rsid w:val="00E30A3B"/>
    <w:rsid w:val="00E4417F"/>
    <w:rsid w:val="00E46C49"/>
    <w:rsid w:val="00E553E2"/>
    <w:rsid w:val="00E56B05"/>
    <w:rsid w:val="00E603F1"/>
    <w:rsid w:val="00E611D1"/>
    <w:rsid w:val="00E62C88"/>
    <w:rsid w:val="00E62CBD"/>
    <w:rsid w:val="00E6345C"/>
    <w:rsid w:val="00E74600"/>
    <w:rsid w:val="00E7588D"/>
    <w:rsid w:val="00E76747"/>
    <w:rsid w:val="00E81870"/>
    <w:rsid w:val="00E84938"/>
    <w:rsid w:val="00E84D30"/>
    <w:rsid w:val="00E923D8"/>
    <w:rsid w:val="00EB5304"/>
    <w:rsid w:val="00EB5E8C"/>
    <w:rsid w:val="00EB647A"/>
    <w:rsid w:val="00EC33D7"/>
    <w:rsid w:val="00EF0862"/>
    <w:rsid w:val="00EF5B79"/>
    <w:rsid w:val="00EF5DEF"/>
    <w:rsid w:val="00F017EC"/>
    <w:rsid w:val="00F030B0"/>
    <w:rsid w:val="00F07775"/>
    <w:rsid w:val="00F10D02"/>
    <w:rsid w:val="00F124F8"/>
    <w:rsid w:val="00F135F8"/>
    <w:rsid w:val="00F1719C"/>
    <w:rsid w:val="00F279DD"/>
    <w:rsid w:val="00F30141"/>
    <w:rsid w:val="00F34F3A"/>
    <w:rsid w:val="00F43732"/>
    <w:rsid w:val="00F576AA"/>
    <w:rsid w:val="00F702AD"/>
    <w:rsid w:val="00F7214C"/>
    <w:rsid w:val="00F73CA0"/>
    <w:rsid w:val="00F821E6"/>
    <w:rsid w:val="00F83B14"/>
    <w:rsid w:val="00F86A48"/>
    <w:rsid w:val="00F91853"/>
    <w:rsid w:val="00F91D07"/>
    <w:rsid w:val="00F94439"/>
    <w:rsid w:val="00F94F46"/>
    <w:rsid w:val="00FB0B5C"/>
    <w:rsid w:val="00FB12BA"/>
    <w:rsid w:val="00FB431C"/>
    <w:rsid w:val="00FB5840"/>
    <w:rsid w:val="00FC0A8E"/>
    <w:rsid w:val="00FC0AFA"/>
    <w:rsid w:val="00FC1FB5"/>
    <w:rsid w:val="00FD5033"/>
    <w:rsid w:val="00FD52AC"/>
    <w:rsid w:val="00FE32CE"/>
    <w:rsid w:val="00FE35EE"/>
    <w:rsid w:val="00FE3681"/>
    <w:rsid w:val="00FE47E8"/>
    <w:rsid w:val="00FF097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A17"/>
    <w:rPr>
      <w:sz w:val="24"/>
      <w:szCs w:val="24"/>
    </w:rPr>
  </w:style>
  <w:style w:type="paragraph" w:styleId="Heading1">
    <w:name w:val="heading 1"/>
    <w:basedOn w:val="Normal"/>
    <w:next w:val="Normal"/>
    <w:qFormat/>
    <w:rsid w:val="00F135F8"/>
    <w:pPr>
      <w:keepNext/>
      <w:tabs>
        <w:tab w:val="right" w:pos="9072"/>
      </w:tabs>
      <w:spacing w:before="120"/>
      <w:jc w:val="center"/>
      <w:outlineLvl w:val="0"/>
    </w:pPr>
    <w:rPr>
      <w:szCs w:val="20"/>
      <w:lang w:eastAsia="en-US"/>
    </w:rPr>
  </w:style>
  <w:style w:type="paragraph" w:styleId="Heading2">
    <w:name w:val="heading 2"/>
    <w:basedOn w:val="Normal"/>
    <w:next w:val="Normal"/>
    <w:qFormat/>
    <w:rsid w:val="00EC33D7"/>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950E7"/>
    <w:pPr>
      <w:spacing w:before="100" w:beforeAutospacing="1" w:after="100" w:afterAutospacing="1"/>
    </w:pPr>
  </w:style>
  <w:style w:type="paragraph" w:customStyle="1" w:styleId="naisf">
    <w:name w:val="naisf"/>
    <w:basedOn w:val="Normal"/>
    <w:rsid w:val="002950E7"/>
    <w:pPr>
      <w:spacing w:before="75" w:after="75"/>
      <w:ind w:firstLine="375"/>
      <w:jc w:val="both"/>
    </w:pPr>
  </w:style>
  <w:style w:type="paragraph" w:customStyle="1" w:styleId="naislab">
    <w:name w:val="naislab"/>
    <w:basedOn w:val="Normal"/>
    <w:rsid w:val="002950E7"/>
    <w:pPr>
      <w:spacing w:before="75" w:after="75"/>
      <w:jc w:val="right"/>
    </w:pPr>
  </w:style>
  <w:style w:type="paragraph" w:customStyle="1" w:styleId="naisc">
    <w:name w:val="naisc"/>
    <w:basedOn w:val="Normal"/>
    <w:rsid w:val="002950E7"/>
    <w:pPr>
      <w:spacing w:before="450" w:after="300"/>
      <w:jc w:val="center"/>
    </w:pPr>
    <w:rPr>
      <w:sz w:val="26"/>
      <w:szCs w:val="26"/>
    </w:rPr>
  </w:style>
  <w:style w:type="paragraph" w:styleId="Header">
    <w:name w:val="header"/>
    <w:basedOn w:val="Normal"/>
    <w:rsid w:val="00407CA1"/>
    <w:pPr>
      <w:tabs>
        <w:tab w:val="center" w:pos="4153"/>
        <w:tab w:val="right" w:pos="8306"/>
      </w:tabs>
    </w:pPr>
  </w:style>
  <w:style w:type="paragraph" w:styleId="Footer">
    <w:name w:val="footer"/>
    <w:basedOn w:val="Normal"/>
    <w:rsid w:val="00407CA1"/>
    <w:pPr>
      <w:tabs>
        <w:tab w:val="center" w:pos="4153"/>
        <w:tab w:val="right" w:pos="8306"/>
      </w:tabs>
    </w:pPr>
  </w:style>
  <w:style w:type="paragraph" w:styleId="BodyText">
    <w:name w:val="Body Text"/>
    <w:basedOn w:val="Normal"/>
    <w:rsid w:val="00407CA1"/>
    <w:rPr>
      <w:sz w:val="28"/>
      <w:szCs w:val="20"/>
      <w:lang w:eastAsia="en-US"/>
    </w:rPr>
  </w:style>
  <w:style w:type="paragraph" w:styleId="BalloonText">
    <w:name w:val="Balloon Text"/>
    <w:basedOn w:val="Normal"/>
    <w:semiHidden/>
    <w:rsid w:val="005A746D"/>
    <w:rPr>
      <w:rFonts w:ascii="Tahoma" w:hAnsi="Tahoma" w:cs="Tahoma"/>
      <w:sz w:val="16"/>
      <w:szCs w:val="16"/>
    </w:rPr>
  </w:style>
  <w:style w:type="character" w:styleId="Hyperlink">
    <w:name w:val="Hyperlink"/>
    <w:basedOn w:val="DefaultParagraphFont"/>
    <w:rsid w:val="008479F6"/>
    <w:rPr>
      <w:color w:val="AA1317"/>
      <w:u w:val="single"/>
    </w:rPr>
  </w:style>
  <w:style w:type="character" w:styleId="FollowedHyperlink">
    <w:name w:val="FollowedHyperlink"/>
    <w:basedOn w:val="DefaultParagraphFont"/>
    <w:rsid w:val="00371933"/>
    <w:rPr>
      <w:color w:val="800080"/>
      <w:u w:val="single"/>
    </w:rPr>
  </w:style>
  <w:style w:type="table" w:styleId="TableGrid">
    <w:name w:val="Table Grid"/>
    <w:basedOn w:val="TableNormal"/>
    <w:rsid w:val="00DC4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C33D7"/>
  </w:style>
  <w:style w:type="paragraph" w:customStyle="1" w:styleId="naiskr">
    <w:name w:val="naiskr"/>
    <w:basedOn w:val="Normal"/>
    <w:rsid w:val="00B408AB"/>
    <w:pPr>
      <w:spacing w:before="100" w:beforeAutospacing="1" w:after="100" w:afterAutospacing="1"/>
    </w:pPr>
    <w:rPr>
      <w:lang w:val="en-GB" w:eastAsia="en-US"/>
    </w:rPr>
  </w:style>
  <w:style w:type="character" w:styleId="Strong">
    <w:name w:val="Strong"/>
    <w:basedOn w:val="DefaultParagraphFont"/>
    <w:qFormat/>
    <w:rsid w:val="00D101F2"/>
    <w:rPr>
      <w:b/>
      <w:bCs/>
    </w:rPr>
  </w:style>
  <w:style w:type="paragraph" w:customStyle="1" w:styleId="naisnod">
    <w:name w:val="naisnod"/>
    <w:basedOn w:val="Normal"/>
    <w:rsid w:val="007655B9"/>
    <w:pPr>
      <w:spacing w:before="131" w:after="131"/>
      <w:jc w:val="center"/>
    </w:pPr>
    <w:rPr>
      <w:b/>
      <w:bCs/>
    </w:rPr>
  </w:style>
  <w:style w:type="paragraph" w:customStyle="1" w:styleId="nais2">
    <w:name w:val="nais2"/>
    <w:basedOn w:val="Normal"/>
    <w:rsid w:val="005F67C2"/>
    <w:pPr>
      <w:spacing w:before="65" w:after="65"/>
      <w:ind w:left="785" w:firstLine="327"/>
      <w:jc w:val="both"/>
    </w:pPr>
  </w:style>
  <w:style w:type="paragraph" w:styleId="Signature">
    <w:name w:val="Signature"/>
    <w:basedOn w:val="Normal"/>
    <w:next w:val="EnvelopeReturn"/>
    <w:rsid w:val="00CF2ED0"/>
    <w:pPr>
      <w:keepNext/>
      <w:keepLines/>
      <w:widowControl w:val="0"/>
      <w:tabs>
        <w:tab w:val="right" w:pos="9072"/>
      </w:tabs>
      <w:suppressAutoHyphens/>
      <w:spacing w:before="600"/>
      <w:ind w:firstLine="720"/>
    </w:pPr>
    <w:rPr>
      <w:sz w:val="26"/>
      <w:szCs w:val="20"/>
      <w:lang w:val="en-AU" w:eastAsia="en-US"/>
    </w:rPr>
  </w:style>
  <w:style w:type="paragraph" w:styleId="EnvelopeReturn">
    <w:name w:val="envelope return"/>
    <w:basedOn w:val="Normal"/>
    <w:rsid w:val="00CF2ED0"/>
    <w:rPr>
      <w:rFonts w:ascii="Arial" w:hAnsi="Arial" w:cs="Arial"/>
      <w:sz w:val="20"/>
      <w:szCs w:val="20"/>
    </w:rPr>
  </w:style>
  <w:style w:type="paragraph" w:styleId="FootnoteText">
    <w:name w:val="footnote text"/>
    <w:basedOn w:val="Normal"/>
    <w:link w:val="FootnoteTextChar"/>
    <w:rsid w:val="000470DB"/>
    <w:rPr>
      <w:sz w:val="20"/>
      <w:szCs w:val="20"/>
    </w:rPr>
  </w:style>
  <w:style w:type="character" w:customStyle="1" w:styleId="FootnoteTextChar">
    <w:name w:val="Footnote Text Char"/>
    <w:basedOn w:val="DefaultParagraphFont"/>
    <w:link w:val="FootnoteText"/>
    <w:rsid w:val="000470DB"/>
  </w:style>
  <w:style w:type="character" w:customStyle="1" w:styleId="apple-converted-space">
    <w:name w:val="apple-converted-space"/>
    <w:basedOn w:val="DefaultParagraphFont"/>
    <w:rsid w:val="00150E7D"/>
  </w:style>
  <w:style w:type="paragraph" w:customStyle="1" w:styleId="tvhtml">
    <w:name w:val="tv_html"/>
    <w:basedOn w:val="Normal"/>
    <w:rsid w:val="00150E7D"/>
    <w:pPr>
      <w:spacing w:before="100" w:beforeAutospacing="1" w:after="100" w:afterAutospacing="1"/>
    </w:pPr>
  </w:style>
  <w:style w:type="character" w:customStyle="1" w:styleId="tvhtml1">
    <w:name w:val="tv_html1"/>
    <w:basedOn w:val="DefaultParagraphFont"/>
    <w:rsid w:val="00150E7D"/>
  </w:style>
  <w:style w:type="character" w:customStyle="1" w:styleId="fontsize2">
    <w:name w:val="fontsize2"/>
    <w:basedOn w:val="DefaultParagraphFont"/>
    <w:rsid w:val="00150E7D"/>
  </w:style>
  <w:style w:type="character" w:styleId="FootnoteReference">
    <w:name w:val="footnote reference"/>
    <w:basedOn w:val="DefaultParagraphFont"/>
    <w:rsid w:val="00F576AA"/>
    <w:rPr>
      <w:vertAlign w:val="superscript"/>
    </w:rPr>
  </w:style>
  <w:style w:type="paragraph" w:styleId="PlainText">
    <w:name w:val="Plain Text"/>
    <w:basedOn w:val="Normal"/>
    <w:link w:val="PlainTextChar"/>
    <w:unhideWhenUsed/>
    <w:rsid w:val="0091384D"/>
    <w:rPr>
      <w:rFonts w:ascii="Courier New" w:eastAsia="Calibri" w:hAnsi="Courier New" w:cs="Courier New"/>
      <w:sz w:val="20"/>
      <w:szCs w:val="20"/>
    </w:rPr>
  </w:style>
  <w:style w:type="character" w:customStyle="1" w:styleId="PlainTextChar">
    <w:name w:val="Plain Text Char"/>
    <w:basedOn w:val="DefaultParagraphFont"/>
    <w:link w:val="PlainText"/>
    <w:rsid w:val="0091384D"/>
    <w:rPr>
      <w:rFonts w:ascii="Courier New" w:eastAsia="Calibri" w:hAnsi="Courier New" w:cs="Courier New"/>
    </w:rPr>
  </w:style>
  <w:style w:type="paragraph" w:styleId="ListParagraph">
    <w:name w:val="List Paragraph"/>
    <w:basedOn w:val="Normal"/>
    <w:uiPriority w:val="34"/>
    <w:qFormat/>
    <w:rsid w:val="00BB0E61"/>
    <w:pPr>
      <w:ind w:left="720"/>
      <w:contextualSpacing/>
    </w:pPr>
  </w:style>
</w:styles>
</file>

<file path=word/webSettings.xml><?xml version="1.0" encoding="utf-8"?>
<w:webSettings xmlns:r="http://schemas.openxmlformats.org/officeDocument/2006/relationships" xmlns:w="http://schemas.openxmlformats.org/wordprocessingml/2006/main">
  <w:divs>
    <w:div w:id="911160251">
      <w:bodyDiv w:val="1"/>
      <w:marLeft w:val="0"/>
      <w:marRight w:val="0"/>
      <w:marTop w:val="0"/>
      <w:marBottom w:val="0"/>
      <w:divBdr>
        <w:top w:val="none" w:sz="0" w:space="0" w:color="auto"/>
        <w:left w:val="none" w:sz="0" w:space="0" w:color="auto"/>
        <w:bottom w:val="none" w:sz="0" w:space="0" w:color="auto"/>
        <w:right w:val="none" w:sz="0" w:space="0" w:color="auto"/>
      </w:divBdr>
      <w:divsChild>
        <w:div w:id="28723421">
          <w:marLeft w:val="0"/>
          <w:marRight w:val="0"/>
          <w:marTop w:val="480"/>
          <w:marBottom w:val="240"/>
          <w:divBdr>
            <w:top w:val="none" w:sz="0" w:space="0" w:color="auto"/>
            <w:left w:val="none" w:sz="0" w:space="0" w:color="auto"/>
            <w:bottom w:val="none" w:sz="0" w:space="0" w:color="auto"/>
            <w:right w:val="none" w:sz="0" w:space="0" w:color="auto"/>
          </w:divBdr>
        </w:div>
        <w:div w:id="1635212179">
          <w:marLeft w:val="0"/>
          <w:marRight w:val="0"/>
          <w:marTop w:val="0"/>
          <w:marBottom w:val="567"/>
          <w:divBdr>
            <w:top w:val="none" w:sz="0" w:space="0" w:color="auto"/>
            <w:left w:val="none" w:sz="0" w:space="0" w:color="auto"/>
            <w:bottom w:val="none" w:sz="0" w:space="0" w:color="auto"/>
            <w:right w:val="none" w:sz="0" w:space="0" w:color="auto"/>
          </w:divBdr>
        </w:div>
        <w:div w:id="933980294">
          <w:marLeft w:val="0"/>
          <w:marRight w:val="0"/>
          <w:marTop w:val="0"/>
          <w:marBottom w:val="567"/>
          <w:divBdr>
            <w:top w:val="none" w:sz="0" w:space="0" w:color="auto"/>
            <w:left w:val="none" w:sz="0" w:space="0" w:color="auto"/>
            <w:bottom w:val="none" w:sz="0" w:space="0" w:color="auto"/>
            <w:right w:val="none" w:sz="0" w:space="0" w:color="auto"/>
          </w:divBdr>
        </w:div>
        <w:div w:id="288516162">
          <w:marLeft w:val="0"/>
          <w:marRight w:val="0"/>
          <w:marTop w:val="240"/>
          <w:marBottom w:val="0"/>
          <w:divBdr>
            <w:top w:val="none" w:sz="0" w:space="0" w:color="auto"/>
            <w:left w:val="none" w:sz="0" w:space="0" w:color="auto"/>
            <w:bottom w:val="none" w:sz="0" w:space="0" w:color="auto"/>
            <w:right w:val="none" w:sz="0" w:space="0" w:color="auto"/>
          </w:divBdr>
        </w:div>
        <w:div w:id="1476528139">
          <w:marLeft w:val="0"/>
          <w:marRight w:val="0"/>
          <w:marTop w:val="240"/>
          <w:marBottom w:val="0"/>
          <w:divBdr>
            <w:top w:val="none" w:sz="0" w:space="0" w:color="auto"/>
            <w:left w:val="none" w:sz="0" w:space="0" w:color="auto"/>
            <w:bottom w:val="none" w:sz="0" w:space="0" w:color="auto"/>
            <w:right w:val="none" w:sz="0" w:space="0" w:color="auto"/>
          </w:divBdr>
        </w:div>
        <w:div w:id="543636333">
          <w:marLeft w:val="0"/>
          <w:marRight w:val="0"/>
          <w:marTop w:val="240"/>
          <w:marBottom w:val="0"/>
          <w:divBdr>
            <w:top w:val="none" w:sz="0" w:space="0" w:color="auto"/>
            <w:left w:val="none" w:sz="0" w:space="0" w:color="auto"/>
            <w:bottom w:val="none" w:sz="0" w:space="0" w:color="auto"/>
            <w:right w:val="none" w:sz="0" w:space="0" w:color="auto"/>
          </w:divBdr>
        </w:div>
        <w:div w:id="1670676156">
          <w:marLeft w:val="0"/>
          <w:marRight w:val="0"/>
          <w:marTop w:val="240"/>
          <w:marBottom w:val="0"/>
          <w:divBdr>
            <w:top w:val="none" w:sz="0" w:space="0" w:color="auto"/>
            <w:left w:val="none" w:sz="0" w:space="0" w:color="auto"/>
            <w:bottom w:val="none" w:sz="0" w:space="0" w:color="auto"/>
            <w:right w:val="none" w:sz="0" w:space="0" w:color="auto"/>
          </w:divBdr>
        </w:div>
        <w:div w:id="154803701">
          <w:marLeft w:val="0"/>
          <w:marRight w:val="0"/>
          <w:marTop w:val="240"/>
          <w:marBottom w:val="0"/>
          <w:divBdr>
            <w:top w:val="none" w:sz="0" w:space="0" w:color="auto"/>
            <w:left w:val="none" w:sz="0" w:space="0" w:color="auto"/>
            <w:bottom w:val="none" w:sz="0" w:space="0" w:color="auto"/>
            <w:right w:val="none" w:sz="0" w:space="0" w:color="auto"/>
          </w:divBdr>
          <w:divsChild>
            <w:div w:id="742489974">
              <w:marLeft w:val="0"/>
              <w:marRight w:val="0"/>
              <w:marTop w:val="45"/>
              <w:marBottom w:val="0"/>
              <w:divBdr>
                <w:top w:val="none" w:sz="0" w:space="0" w:color="auto"/>
                <w:left w:val="none" w:sz="0" w:space="0" w:color="auto"/>
                <w:bottom w:val="none" w:sz="0" w:space="0" w:color="auto"/>
                <w:right w:val="none" w:sz="0" w:space="0" w:color="auto"/>
              </w:divBdr>
            </w:div>
          </w:divsChild>
        </w:div>
        <w:div w:id="1600017013">
          <w:marLeft w:val="0"/>
          <w:marRight w:val="0"/>
          <w:marTop w:val="240"/>
          <w:marBottom w:val="0"/>
          <w:divBdr>
            <w:top w:val="none" w:sz="0" w:space="0" w:color="auto"/>
            <w:left w:val="none" w:sz="0" w:space="0" w:color="auto"/>
            <w:bottom w:val="none" w:sz="0" w:space="0" w:color="auto"/>
            <w:right w:val="none" w:sz="0" w:space="0" w:color="auto"/>
          </w:divBdr>
          <w:divsChild>
            <w:div w:id="1124075543">
              <w:marLeft w:val="0"/>
              <w:marRight w:val="0"/>
              <w:marTop w:val="45"/>
              <w:marBottom w:val="0"/>
              <w:divBdr>
                <w:top w:val="none" w:sz="0" w:space="0" w:color="auto"/>
                <w:left w:val="none" w:sz="0" w:space="0" w:color="auto"/>
                <w:bottom w:val="none" w:sz="0" w:space="0" w:color="auto"/>
                <w:right w:val="none" w:sz="0" w:space="0" w:color="auto"/>
              </w:divBdr>
            </w:div>
          </w:divsChild>
        </w:div>
        <w:div w:id="1961572472">
          <w:marLeft w:val="0"/>
          <w:marRight w:val="0"/>
          <w:marTop w:val="240"/>
          <w:marBottom w:val="0"/>
          <w:divBdr>
            <w:top w:val="none" w:sz="0" w:space="0" w:color="auto"/>
            <w:left w:val="none" w:sz="0" w:space="0" w:color="auto"/>
            <w:bottom w:val="none" w:sz="0" w:space="0" w:color="auto"/>
            <w:right w:val="none" w:sz="0" w:space="0" w:color="auto"/>
          </w:divBdr>
        </w:div>
        <w:div w:id="1705136589">
          <w:marLeft w:val="0"/>
          <w:marRight w:val="0"/>
          <w:marTop w:val="240"/>
          <w:marBottom w:val="0"/>
          <w:divBdr>
            <w:top w:val="none" w:sz="0" w:space="0" w:color="auto"/>
            <w:left w:val="none" w:sz="0" w:space="0" w:color="auto"/>
            <w:bottom w:val="none" w:sz="0" w:space="0" w:color="auto"/>
            <w:right w:val="none" w:sz="0" w:space="0" w:color="auto"/>
          </w:divBdr>
        </w:div>
        <w:div w:id="1020855767">
          <w:marLeft w:val="0"/>
          <w:marRight w:val="0"/>
          <w:marTop w:val="240"/>
          <w:marBottom w:val="0"/>
          <w:divBdr>
            <w:top w:val="none" w:sz="0" w:space="0" w:color="auto"/>
            <w:left w:val="none" w:sz="0" w:space="0" w:color="auto"/>
            <w:bottom w:val="none" w:sz="0" w:space="0" w:color="auto"/>
            <w:right w:val="none" w:sz="0" w:space="0" w:color="auto"/>
          </w:divBdr>
        </w:div>
        <w:div w:id="353460794">
          <w:marLeft w:val="0"/>
          <w:marRight w:val="0"/>
          <w:marTop w:val="240"/>
          <w:marBottom w:val="0"/>
          <w:divBdr>
            <w:top w:val="none" w:sz="0" w:space="0" w:color="auto"/>
            <w:left w:val="none" w:sz="0" w:space="0" w:color="auto"/>
            <w:bottom w:val="none" w:sz="0" w:space="0" w:color="auto"/>
            <w:right w:val="none" w:sz="0" w:space="0" w:color="auto"/>
          </w:divBdr>
        </w:div>
        <w:div w:id="1864778521">
          <w:marLeft w:val="0"/>
          <w:marRight w:val="0"/>
          <w:marTop w:val="240"/>
          <w:marBottom w:val="0"/>
          <w:divBdr>
            <w:top w:val="none" w:sz="0" w:space="0" w:color="auto"/>
            <w:left w:val="none" w:sz="0" w:space="0" w:color="auto"/>
            <w:bottom w:val="none" w:sz="0" w:space="0" w:color="auto"/>
            <w:right w:val="none" w:sz="0" w:space="0" w:color="auto"/>
          </w:divBdr>
          <w:divsChild>
            <w:div w:id="24643604">
              <w:marLeft w:val="0"/>
              <w:marRight w:val="0"/>
              <w:marTop w:val="45"/>
              <w:marBottom w:val="0"/>
              <w:divBdr>
                <w:top w:val="none" w:sz="0" w:space="0" w:color="auto"/>
                <w:left w:val="none" w:sz="0" w:space="0" w:color="auto"/>
                <w:bottom w:val="none" w:sz="0" w:space="0" w:color="auto"/>
                <w:right w:val="none" w:sz="0" w:space="0" w:color="auto"/>
              </w:divBdr>
            </w:div>
          </w:divsChild>
        </w:div>
        <w:div w:id="683484569">
          <w:marLeft w:val="0"/>
          <w:marRight w:val="0"/>
          <w:marTop w:val="240"/>
          <w:marBottom w:val="0"/>
          <w:divBdr>
            <w:top w:val="none" w:sz="0" w:space="0" w:color="auto"/>
            <w:left w:val="none" w:sz="0" w:space="0" w:color="auto"/>
            <w:bottom w:val="none" w:sz="0" w:space="0" w:color="auto"/>
            <w:right w:val="none" w:sz="0" w:space="0" w:color="auto"/>
          </w:divBdr>
        </w:div>
        <w:div w:id="2119329359">
          <w:marLeft w:val="0"/>
          <w:marRight w:val="0"/>
          <w:marTop w:val="240"/>
          <w:marBottom w:val="0"/>
          <w:divBdr>
            <w:top w:val="none" w:sz="0" w:space="0" w:color="auto"/>
            <w:left w:val="none" w:sz="0" w:space="0" w:color="auto"/>
            <w:bottom w:val="none" w:sz="0" w:space="0" w:color="auto"/>
            <w:right w:val="none" w:sz="0" w:space="0" w:color="auto"/>
          </w:divBdr>
        </w:div>
        <w:div w:id="2138647223">
          <w:marLeft w:val="0"/>
          <w:marRight w:val="0"/>
          <w:marTop w:val="240"/>
          <w:marBottom w:val="0"/>
          <w:divBdr>
            <w:top w:val="none" w:sz="0" w:space="0" w:color="auto"/>
            <w:left w:val="none" w:sz="0" w:space="0" w:color="auto"/>
            <w:bottom w:val="none" w:sz="0" w:space="0" w:color="auto"/>
            <w:right w:val="none" w:sz="0" w:space="0" w:color="auto"/>
          </w:divBdr>
        </w:div>
        <w:div w:id="1927421127">
          <w:marLeft w:val="0"/>
          <w:marRight w:val="0"/>
          <w:marTop w:val="240"/>
          <w:marBottom w:val="0"/>
          <w:divBdr>
            <w:top w:val="none" w:sz="0" w:space="0" w:color="auto"/>
            <w:left w:val="none" w:sz="0" w:space="0" w:color="auto"/>
            <w:bottom w:val="none" w:sz="0" w:space="0" w:color="auto"/>
            <w:right w:val="none" w:sz="0" w:space="0" w:color="auto"/>
          </w:divBdr>
          <w:divsChild>
            <w:div w:id="1103261213">
              <w:marLeft w:val="0"/>
              <w:marRight w:val="0"/>
              <w:marTop w:val="45"/>
              <w:marBottom w:val="0"/>
              <w:divBdr>
                <w:top w:val="none" w:sz="0" w:space="0" w:color="auto"/>
                <w:left w:val="none" w:sz="0" w:space="0" w:color="auto"/>
                <w:bottom w:val="none" w:sz="0" w:space="0" w:color="auto"/>
                <w:right w:val="none" w:sz="0" w:space="0" w:color="auto"/>
              </w:divBdr>
            </w:div>
          </w:divsChild>
        </w:div>
        <w:div w:id="40176490">
          <w:marLeft w:val="0"/>
          <w:marRight w:val="0"/>
          <w:marTop w:val="240"/>
          <w:marBottom w:val="0"/>
          <w:divBdr>
            <w:top w:val="none" w:sz="0" w:space="0" w:color="auto"/>
            <w:left w:val="none" w:sz="0" w:space="0" w:color="auto"/>
            <w:bottom w:val="none" w:sz="0" w:space="0" w:color="auto"/>
            <w:right w:val="none" w:sz="0" w:space="0" w:color="auto"/>
          </w:divBdr>
        </w:div>
        <w:div w:id="1575116578">
          <w:marLeft w:val="0"/>
          <w:marRight w:val="0"/>
          <w:marTop w:val="240"/>
          <w:marBottom w:val="0"/>
          <w:divBdr>
            <w:top w:val="none" w:sz="0" w:space="0" w:color="auto"/>
            <w:left w:val="none" w:sz="0" w:space="0" w:color="auto"/>
            <w:bottom w:val="none" w:sz="0" w:space="0" w:color="auto"/>
            <w:right w:val="none" w:sz="0" w:space="0" w:color="auto"/>
          </w:divBdr>
        </w:div>
        <w:div w:id="1324550882">
          <w:marLeft w:val="0"/>
          <w:marRight w:val="0"/>
          <w:marTop w:val="240"/>
          <w:marBottom w:val="0"/>
          <w:divBdr>
            <w:top w:val="none" w:sz="0" w:space="0" w:color="auto"/>
            <w:left w:val="none" w:sz="0" w:space="0" w:color="auto"/>
            <w:bottom w:val="none" w:sz="0" w:space="0" w:color="auto"/>
            <w:right w:val="none" w:sz="0" w:space="0" w:color="auto"/>
          </w:divBdr>
        </w:div>
        <w:div w:id="258486833">
          <w:marLeft w:val="0"/>
          <w:marRight w:val="0"/>
          <w:marTop w:val="240"/>
          <w:marBottom w:val="0"/>
          <w:divBdr>
            <w:top w:val="none" w:sz="0" w:space="0" w:color="auto"/>
            <w:left w:val="none" w:sz="0" w:space="0" w:color="auto"/>
            <w:bottom w:val="none" w:sz="0" w:space="0" w:color="auto"/>
            <w:right w:val="none" w:sz="0" w:space="0" w:color="auto"/>
          </w:divBdr>
        </w:div>
        <w:div w:id="586812327">
          <w:marLeft w:val="0"/>
          <w:marRight w:val="0"/>
          <w:marTop w:val="240"/>
          <w:marBottom w:val="0"/>
          <w:divBdr>
            <w:top w:val="none" w:sz="0" w:space="0" w:color="auto"/>
            <w:left w:val="none" w:sz="0" w:space="0" w:color="auto"/>
            <w:bottom w:val="none" w:sz="0" w:space="0" w:color="auto"/>
            <w:right w:val="none" w:sz="0" w:space="0" w:color="auto"/>
          </w:divBdr>
        </w:div>
        <w:div w:id="354189055">
          <w:marLeft w:val="0"/>
          <w:marRight w:val="0"/>
          <w:marTop w:val="240"/>
          <w:marBottom w:val="0"/>
          <w:divBdr>
            <w:top w:val="none" w:sz="0" w:space="0" w:color="auto"/>
            <w:left w:val="none" w:sz="0" w:space="0" w:color="auto"/>
            <w:bottom w:val="none" w:sz="0" w:space="0" w:color="auto"/>
            <w:right w:val="none" w:sz="0" w:space="0" w:color="auto"/>
          </w:divBdr>
        </w:div>
        <w:div w:id="488327815">
          <w:marLeft w:val="0"/>
          <w:marRight w:val="0"/>
          <w:marTop w:val="240"/>
          <w:marBottom w:val="0"/>
          <w:divBdr>
            <w:top w:val="none" w:sz="0" w:space="0" w:color="auto"/>
            <w:left w:val="none" w:sz="0" w:space="0" w:color="auto"/>
            <w:bottom w:val="none" w:sz="0" w:space="0" w:color="auto"/>
            <w:right w:val="none" w:sz="0" w:space="0" w:color="auto"/>
          </w:divBdr>
        </w:div>
        <w:div w:id="833302465">
          <w:marLeft w:val="0"/>
          <w:marRight w:val="0"/>
          <w:marTop w:val="240"/>
          <w:marBottom w:val="0"/>
          <w:divBdr>
            <w:top w:val="none" w:sz="0" w:space="0" w:color="auto"/>
            <w:left w:val="none" w:sz="0" w:space="0" w:color="auto"/>
            <w:bottom w:val="none" w:sz="0" w:space="0" w:color="auto"/>
            <w:right w:val="none" w:sz="0" w:space="0" w:color="auto"/>
          </w:divBdr>
        </w:div>
        <w:div w:id="580067792">
          <w:marLeft w:val="0"/>
          <w:marRight w:val="0"/>
          <w:marTop w:val="240"/>
          <w:marBottom w:val="0"/>
          <w:divBdr>
            <w:top w:val="none" w:sz="0" w:space="0" w:color="auto"/>
            <w:left w:val="none" w:sz="0" w:space="0" w:color="auto"/>
            <w:bottom w:val="none" w:sz="0" w:space="0" w:color="auto"/>
            <w:right w:val="none" w:sz="0" w:space="0" w:color="auto"/>
          </w:divBdr>
        </w:div>
        <w:div w:id="375084554">
          <w:marLeft w:val="0"/>
          <w:marRight w:val="0"/>
          <w:marTop w:val="240"/>
          <w:marBottom w:val="0"/>
          <w:divBdr>
            <w:top w:val="none" w:sz="0" w:space="0" w:color="auto"/>
            <w:left w:val="none" w:sz="0" w:space="0" w:color="auto"/>
            <w:bottom w:val="none" w:sz="0" w:space="0" w:color="auto"/>
            <w:right w:val="none" w:sz="0" w:space="0" w:color="auto"/>
          </w:divBdr>
          <w:divsChild>
            <w:div w:id="966468367">
              <w:marLeft w:val="0"/>
              <w:marRight w:val="0"/>
              <w:marTop w:val="45"/>
              <w:marBottom w:val="0"/>
              <w:divBdr>
                <w:top w:val="none" w:sz="0" w:space="0" w:color="auto"/>
                <w:left w:val="none" w:sz="0" w:space="0" w:color="auto"/>
                <w:bottom w:val="none" w:sz="0" w:space="0" w:color="auto"/>
                <w:right w:val="none" w:sz="0" w:space="0" w:color="auto"/>
              </w:divBdr>
            </w:div>
          </w:divsChild>
        </w:div>
        <w:div w:id="358357880">
          <w:marLeft w:val="0"/>
          <w:marRight w:val="0"/>
          <w:marTop w:val="240"/>
          <w:marBottom w:val="0"/>
          <w:divBdr>
            <w:top w:val="none" w:sz="0" w:space="0" w:color="auto"/>
            <w:left w:val="none" w:sz="0" w:space="0" w:color="auto"/>
            <w:bottom w:val="none" w:sz="0" w:space="0" w:color="auto"/>
            <w:right w:val="none" w:sz="0" w:space="0" w:color="auto"/>
          </w:divBdr>
          <w:divsChild>
            <w:div w:id="1751076740">
              <w:marLeft w:val="0"/>
              <w:marRight w:val="0"/>
              <w:marTop w:val="45"/>
              <w:marBottom w:val="0"/>
              <w:divBdr>
                <w:top w:val="none" w:sz="0" w:space="0" w:color="auto"/>
                <w:left w:val="none" w:sz="0" w:space="0" w:color="auto"/>
                <w:bottom w:val="none" w:sz="0" w:space="0" w:color="auto"/>
                <w:right w:val="none" w:sz="0" w:space="0" w:color="auto"/>
              </w:divBdr>
            </w:div>
          </w:divsChild>
        </w:div>
        <w:div w:id="1246762849">
          <w:marLeft w:val="0"/>
          <w:marRight w:val="0"/>
          <w:marTop w:val="240"/>
          <w:marBottom w:val="0"/>
          <w:divBdr>
            <w:top w:val="none" w:sz="0" w:space="0" w:color="auto"/>
            <w:left w:val="none" w:sz="0" w:space="0" w:color="auto"/>
            <w:bottom w:val="none" w:sz="0" w:space="0" w:color="auto"/>
            <w:right w:val="none" w:sz="0" w:space="0" w:color="auto"/>
          </w:divBdr>
        </w:div>
        <w:div w:id="1949122262">
          <w:marLeft w:val="0"/>
          <w:marRight w:val="0"/>
          <w:marTop w:val="240"/>
          <w:marBottom w:val="0"/>
          <w:divBdr>
            <w:top w:val="none" w:sz="0" w:space="0" w:color="auto"/>
            <w:left w:val="none" w:sz="0" w:space="0" w:color="auto"/>
            <w:bottom w:val="none" w:sz="0" w:space="0" w:color="auto"/>
            <w:right w:val="none" w:sz="0" w:space="0" w:color="auto"/>
          </w:divBdr>
        </w:div>
        <w:div w:id="1821531051">
          <w:marLeft w:val="0"/>
          <w:marRight w:val="0"/>
          <w:marTop w:val="240"/>
          <w:marBottom w:val="0"/>
          <w:divBdr>
            <w:top w:val="none" w:sz="0" w:space="0" w:color="auto"/>
            <w:left w:val="none" w:sz="0" w:space="0" w:color="auto"/>
            <w:bottom w:val="none" w:sz="0" w:space="0" w:color="auto"/>
            <w:right w:val="none" w:sz="0" w:space="0" w:color="auto"/>
          </w:divBdr>
          <w:divsChild>
            <w:div w:id="530655438">
              <w:marLeft w:val="0"/>
              <w:marRight w:val="0"/>
              <w:marTop w:val="45"/>
              <w:marBottom w:val="0"/>
              <w:divBdr>
                <w:top w:val="none" w:sz="0" w:space="0" w:color="auto"/>
                <w:left w:val="none" w:sz="0" w:space="0" w:color="auto"/>
                <w:bottom w:val="none" w:sz="0" w:space="0" w:color="auto"/>
                <w:right w:val="none" w:sz="0" w:space="0" w:color="auto"/>
              </w:divBdr>
            </w:div>
          </w:divsChild>
        </w:div>
        <w:div w:id="1578058438">
          <w:marLeft w:val="0"/>
          <w:marRight w:val="0"/>
          <w:marTop w:val="240"/>
          <w:marBottom w:val="0"/>
          <w:divBdr>
            <w:top w:val="none" w:sz="0" w:space="0" w:color="auto"/>
            <w:left w:val="none" w:sz="0" w:space="0" w:color="auto"/>
            <w:bottom w:val="none" w:sz="0" w:space="0" w:color="auto"/>
            <w:right w:val="none" w:sz="0" w:space="0" w:color="auto"/>
          </w:divBdr>
        </w:div>
        <w:div w:id="1147436820">
          <w:marLeft w:val="0"/>
          <w:marRight w:val="0"/>
          <w:marTop w:val="240"/>
          <w:marBottom w:val="0"/>
          <w:divBdr>
            <w:top w:val="none" w:sz="0" w:space="0" w:color="auto"/>
            <w:left w:val="none" w:sz="0" w:space="0" w:color="auto"/>
            <w:bottom w:val="none" w:sz="0" w:space="0" w:color="auto"/>
            <w:right w:val="none" w:sz="0" w:space="0" w:color="auto"/>
          </w:divBdr>
        </w:div>
        <w:div w:id="1506751704">
          <w:marLeft w:val="0"/>
          <w:marRight w:val="0"/>
          <w:marTop w:val="240"/>
          <w:marBottom w:val="0"/>
          <w:divBdr>
            <w:top w:val="none" w:sz="0" w:space="0" w:color="auto"/>
            <w:left w:val="none" w:sz="0" w:space="0" w:color="auto"/>
            <w:bottom w:val="none" w:sz="0" w:space="0" w:color="auto"/>
            <w:right w:val="none" w:sz="0" w:space="0" w:color="auto"/>
          </w:divBdr>
        </w:div>
        <w:div w:id="1789158199">
          <w:marLeft w:val="0"/>
          <w:marRight w:val="0"/>
          <w:marTop w:val="240"/>
          <w:marBottom w:val="0"/>
          <w:divBdr>
            <w:top w:val="none" w:sz="0" w:space="0" w:color="auto"/>
            <w:left w:val="none" w:sz="0" w:space="0" w:color="auto"/>
            <w:bottom w:val="none" w:sz="0" w:space="0" w:color="auto"/>
            <w:right w:val="none" w:sz="0" w:space="0" w:color="auto"/>
          </w:divBdr>
        </w:div>
        <w:div w:id="1242065214">
          <w:marLeft w:val="0"/>
          <w:marRight w:val="0"/>
          <w:marTop w:val="240"/>
          <w:marBottom w:val="0"/>
          <w:divBdr>
            <w:top w:val="none" w:sz="0" w:space="0" w:color="auto"/>
            <w:left w:val="none" w:sz="0" w:space="0" w:color="auto"/>
            <w:bottom w:val="none" w:sz="0" w:space="0" w:color="auto"/>
            <w:right w:val="none" w:sz="0" w:space="0" w:color="auto"/>
          </w:divBdr>
        </w:div>
        <w:div w:id="202718279">
          <w:marLeft w:val="0"/>
          <w:marRight w:val="0"/>
          <w:marTop w:val="240"/>
          <w:marBottom w:val="0"/>
          <w:divBdr>
            <w:top w:val="none" w:sz="0" w:space="0" w:color="auto"/>
            <w:left w:val="none" w:sz="0" w:space="0" w:color="auto"/>
            <w:bottom w:val="none" w:sz="0" w:space="0" w:color="auto"/>
            <w:right w:val="none" w:sz="0" w:space="0" w:color="auto"/>
          </w:divBdr>
        </w:div>
        <w:div w:id="2060397594">
          <w:marLeft w:val="0"/>
          <w:marRight w:val="0"/>
          <w:marTop w:val="240"/>
          <w:marBottom w:val="0"/>
          <w:divBdr>
            <w:top w:val="none" w:sz="0" w:space="0" w:color="auto"/>
            <w:left w:val="none" w:sz="0" w:space="0" w:color="auto"/>
            <w:bottom w:val="none" w:sz="0" w:space="0" w:color="auto"/>
            <w:right w:val="none" w:sz="0" w:space="0" w:color="auto"/>
          </w:divBdr>
        </w:div>
        <w:div w:id="1828521672">
          <w:marLeft w:val="0"/>
          <w:marRight w:val="0"/>
          <w:marTop w:val="240"/>
          <w:marBottom w:val="0"/>
          <w:divBdr>
            <w:top w:val="none" w:sz="0" w:space="0" w:color="auto"/>
            <w:left w:val="none" w:sz="0" w:space="0" w:color="auto"/>
            <w:bottom w:val="none" w:sz="0" w:space="0" w:color="auto"/>
            <w:right w:val="none" w:sz="0" w:space="0" w:color="auto"/>
          </w:divBdr>
        </w:div>
        <w:div w:id="891893047">
          <w:marLeft w:val="0"/>
          <w:marRight w:val="0"/>
          <w:marTop w:val="240"/>
          <w:marBottom w:val="0"/>
          <w:divBdr>
            <w:top w:val="none" w:sz="0" w:space="0" w:color="auto"/>
            <w:left w:val="none" w:sz="0" w:space="0" w:color="auto"/>
            <w:bottom w:val="none" w:sz="0" w:space="0" w:color="auto"/>
            <w:right w:val="none" w:sz="0" w:space="0" w:color="auto"/>
          </w:divBdr>
        </w:div>
        <w:div w:id="1921744680">
          <w:marLeft w:val="0"/>
          <w:marRight w:val="0"/>
          <w:marTop w:val="240"/>
          <w:marBottom w:val="0"/>
          <w:divBdr>
            <w:top w:val="none" w:sz="0" w:space="0" w:color="auto"/>
            <w:left w:val="none" w:sz="0" w:space="0" w:color="auto"/>
            <w:bottom w:val="none" w:sz="0" w:space="0" w:color="auto"/>
            <w:right w:val="none" w:sz="0" w:space="0" w:color="auto"/>
          </w:divBdr>
          <w:divsChild>
            <w:div w:id="216747140">
              <w:marLeft w:val="0"/>
              <w:marRight w:val="0"/>
              <w:marTop w:val="45"/>
              <w:marBottom w:val="0"/>
              <w:divBdr>
                <w:top w:val="none" w:sz="0" w:space="0" w:color="auto"/>
                <w:left w:val="none" w:sz="0" w:space="0" w:color="auto"/>
                <w:bottom w:val="none" w:sz="0" w:space="0" w:color="auto"/>
                <w:right w:val="none" w:sz="0" w:space="0" w:color="auto"/>
              </w:divBdr>
            </w:div>
          </w:divsChild>
        </w:div>
        <w:div w:id="1560702105">
          <w:marLeft w:val="0"/>
          <w:marRight w:val="0"/>
          <w:marTop w:val="240"/>
          <w:marBottom w:val="0"/>
          <w:divBdr>
            <w:top w:val="none" w:sz="0" w:space="0" w:color="auto"/>
            <w:left w:val="none" w:sz="0" w:space="0" w:color="auto"/>
            <w:bottom w:val="none" w:sz="0" w:space="0" w:color="auto"/>
            <w:right w:val="none" w:sz="0" w:space="0" w:color="auto"/>
          </w:divBdr>
        </w:div>
        <w:div w:id="1264608099">
          <w:marLeft w:val="0"/>
          <w:marRight w:val="0"/>
          <w:marTop w:val="240"/>
          <w:marBottom w:val="0"/>
          <w:divBdr>
            <w:top w:val="none" w:sz="0" w:space="0" w:color="auto"/>
            <w:left w:val="none" w:sz="0" w:space="0" w:color="auto"/>
            <w:bottom w:val="none" w:sz="0" w:space="0" w:color="auto"/>
            <w:right w:val="none" w:sz="0" w:space="0" w:color="auto"/>
          </w:divBdr>
        </w:div>
        <w:div w:id="1932615287">
          <w:marLeft w:val="0"/>
          <w:marRight w:val="0"/>
          <w:marTop w:val="240"/>
          <w:marBottom w:val="0"/>
          <w:divBdr>
            <w:top w:val="none" w:sz="0" w:space="0" w:color="auto"/>
            <w:left w:val="none" w:sz="0" w:space="0" w:color="auto"/>
            <w:bottom w:val="none" w:sz="0" w:space="0" w:color="auto"/>
            <w:right w:val="none" w:sz="0" w:space="0" w:color="auto"/>
          </w:divBdr>
          <w:divsChild>
            <w:div w:id="2028286569">
              <w:marLeft w:val="0"/>
              <w:marRight w:val="0"/>
              <w:marTop w:val="45"/>
              <w:marBottom w:val="0"/>
              <w:divBdr>
                <w:top w:val="none" w:sz="0" w:space="0" w:color="auto"/>
                <w:left w:val="none" w:sz="0" w:space="0" w:color="auto"/>
                <w:bottom w:val="none" w:sz="0" w:space="0" w:color="auto"/>
                <w:right w:val="none" w:sz="0" w:space="0" w:color="auto"/>
              </w:divBdr>
            </w:div>
          </w:divsChild>
        </w:div>
        <w:div w:id="636911023">
          <w:marLeft w:val="0"/>
          <w:marRight w:val="0"/>
          <w:marTop w:val="240"/>
          <w:marBottom w:val="0"/>
          <w:divBdr>
            <w:top w:val="none" w:sz="0" w:space="0" w:color="auto"/>
            <w:left w:val="none" w:sz="0" w:space="0" w:color="auto"/>
            <w:bottom w:val="none" w:sz="0" w:space="0" w:color="auto"/>
            <w:right w:val="none" w:sz="0" w:space="0" w:color="auto"/>
          </w:divBdr>
        </w:div>
        <w:div w:id="1069812335">
          <w:marLeft w:val="0"/>
          <w:marRight w:val="0"/>
          <w:marTop w:val="240"/>
          <w:marBottom w:val="0"/>
          <w:divBdr>
            <w:top w:val="none" w:sz="0" w:space="0" w:color="auto"/>
            <w:left w:val="none" w:sz="0" w:space="0" w:color="auto"/>
            <w:bottom w:val="none" w:sz="0" w:space="0" w:color="auto"/>
            <w:right w:val="none" w:sz="0" w:space="0" w:color="auto"/>
          </w:divBdr>
        </w:div>
        <w:div w:id="1590431164">
          <w:marLeft w:val="0"/>
          <w:marRight w:val="0"/>
          <w:marTop w:val="240"/>
          <w:marBottom w:val="0"/>
          <w:divBdr>
            <w:top w:val="none" w:sz="0" w:space="0" w:color="auto"/>
            <w:left w:val="none" w:sz="0" w:space="0" w:color="auto"/>
            <w:bottom w:val="none" w:sz="0" w:space="0" w:color="auto"/>
            <w:right w:val="none" w:sz="0" w:space="0" w:color="auto"/>
          </w:divBdr>
        </w:div>
        <w:div w:id="2024505245">
          <w:marLeft w:val="0"/>
          <w:marRight w:val="0"/>
          <w:marTop w:val="240"/>
          <w:marBottom w:val="0"/>
          <w:divBdr>
            <w:top w:val="none" w:sz="0" w:space="0" w:color="auto"/>
            <w:left w:val="none" w:sz="0" w:space="0" w:color="auto"/>
            <w:bottom w:val="none" w:sz="0" w:space="0" w:color="auto"/>
            <w:right w:val="none" w:sz="0" w:space="0" w:color="auto"/>
          </w:divBdr>
        </w:div>
        <w:div w:id="1188103827">
          <w:marLeft w:val="0"/>
          <w:marRight w:val="0"/>
          <w:marTop w:val="240"/>
          <w:marBottom w:val="0"/>
          <w:divBdr>
            <w:top w:val="none" w:sz="0" w:space="0" w:color="auto"/>
            <w:left w:val="none" w:sz="0" w:space="0" w:color="auto"/>
            <w:bottom w:val="none" w:sz="0" w:space="0" w:color="auto"/>
            <w:right w:val="none" w:sz="0" w:space="0" w:color="auto"/>
          </w:divBdr>
        </w:div>
        <w:div w:id="1211846694">
          <w:marLeft w:val="0"/>
          <w:marRight w:val="0"/>
          <w:marTop w:val="240"/>
          <w:marBottom w:val="0"/>
          <w:divBdr>
            <w:top w:val="none" w:sz="0" w:space="0" w:color="auto"/>
            <w:left w:val="none" w:sz="0" w:space="0" w:color="auto"/>
            <w:bottom w:val="none" w:sz="0" w:space="0" w:color="auto"/>
            <w:right w:val="none" w:sz="0" w:space="0" w:color="auto"/>
          </w:divBdr>
        </w:div>
        <w:div w:id="1746759839">
          <w:marLeft w:val="0"/>
          <w:marRight w:val="0"/>
          <w:marTop w:val="240"/>
          <w:marBottom w:val="0"/>
          <w:divBdr>
            <w:top w:val="none" w:sz="0" w:space="0" w:color="auto"/>
            <w:left w:val="none" w:sz="0" w:space="0" w:color="auto"/>
            <w:bottom w:val="none" w:sz="0" w:space="0" w:color="auto"/>
            <w:right w:val="none" w:sz="0" w:space="0" w:color="auto"/>
          </w:divBdr>
        </w:div>
        <w:div w:id="860121582">
          <w:marLeft w:val="0"/>
          <w:marRight w:val="0"/>
          <w:marTop w:val="240"/>
          <w:marBottom w:val="0"/>
          <w:divBdr>
            <w:top w:val="none" w:sz="0" w:space="0" w:color="auto"/>
            <w:left w:val="none" w:sz="0" w:space="0" w:color="auto"/>
            <w:bottom w:val="none" w:sz="0" w:space="0" w:color="auto"/>
            <w:right w:val="none" w:sz="0" w:space="0" w:color="auto"/>
          </w:divBdr>
        </w:div>
        <w:div w:id="47268201">
          <w:marLeft w:val="0"/>
          <w:marRight w:val="0"/>
          <w:marTop w:val="240"/>
          <w:marBottom w:val="0"/>
          <w:divBdr>
            <w:top w:val="none" w:sz="0" w:space="0" w:color="auto"/>
            <w:left w:val="none" w:sz="0" w:space="0" w:color="auto"/>
            <w:bottom w:val="none" w:sz="0" w:space="0" w:color="auto"/>
            <w:right w:val="none" w:sz="0" w:space="0" w:color="auto"/>
          </w:divBdr>
        </w:div>
        <w:div w:id="63066635">
          <w:marLeft w:val="0"/>
          <w:marRight w:val="0"/>
          <w:marTop w:val="240"/>
          <w:marBottom w:val="0"/>
          <w:divBdr>
            <w:top w:val="none" w:sz="0" w:space="0" w:color="auto"/>
            <w:left w:val="none" w:sz="0" w:space="0" w:color="auto"/>
            <w:bottom w:val="none" w:sz="0" w:space="0" w:color="auto"/>
            <w:right w:val="none" w:sz="0" w:space="0" w:color="auto"/>
          </w:divBdr>
        </w:div>
        <w:div w:id="574173122">
          <w:marLeft w:val="0"/>
          <w:marRight w:val="0"/>
          <w:marTop w:val="240"/>
          <w:marBottom w:val="0"/>
          <w:divBdr>
            <w:top w:val="none" w:sz="0" w:space="0" w:color="auto"/>
            <w:left w:val="none" w:sz="0" w:space="0" w:color="auto"/>
            <w:bottom w:val="none" w:sz="0" w:space="0" w:color="auto"/>
            <w:right w:val="none" w:sz="0" w:space="0" w:color="auto"/>
          </w:divBdr>
        </w:div>
        <w:div w:id="1000891446">
          <w:marLeft w:val="0"/>
          <w:marRight w:val="0"/>
          <w:marTop w:val="240"/>
          <w:marBottom w:val="0"/>
          <w:divBdr>
            <w:top w:val="none" w:sz="0" w:space="0" w:color="auto"/>
            <w:left w:val="none" w:sz="0" w:space="0" w:color="auto"/>
            <w:bottom w:val="none" w:sz="0" w:space="0" w:color="auto"/>
            <w:right w:val="none" w:sz="0" w:space="0" w:color="auto"/>
          </w:divBdr>
        </w:div>
        <w:div w:id="368380691">
          <w:marLeft w:val="0"/>
          <w:marRight w:val="0"/>
          <w:marTop w:val="240"/>
          <w:marBottom w:val="0"/>
          <w:divBdr>
            <w:top w:val="none" w:sz="0" w:space="0" w:color="auto"/>
            <w:left w:val="none" w:sz="0" w:space="0" w:color="auto"/>
            <w:bottom w:val="none" w:sz="0" w:space="0" w:color="auto"/>
            <w:right w:val="none" w:sz="0" w:space="0" w:color="auto"/>
          </w:divBdr>
        </w:div>
        <w:div w:id="1437218175">
          <w:marLeft w:val="0"/>
          <w:marRight w:val="0"/>
          <w:marTop w:val="240"/>
          <w:marBottom w:val="0"/>
          <w:divBdr>
            <w:top w:val="none" w:sz="0" w:space="0" w:color="auto"/>
            <w:left w:val="none" w:sz="0" w:space="0" w:color="auto"/>
            <w:bottom w:val="none" w:sz="0" w:space="0" w:color="auto"/>
            <w:right w:val="none" w:sz="0" w:space="0" w:color="auto"/>
          </w:divBdr>
        </w:div>
        <w:div w:id="1848399250">
          <w:marLeft w:val="0"/>
          <w:marRight w:val="0"/>
          <w:marTop w:val="240"/>
          <w:marBottom w:val="0"/>
          <w:divBdr>
            <w:top w:val="none" w:sz="0" w:space="0" w:color="auto"/>
            <w:left w:val="none" w:sz="0" w:space="0" w:color="auto"/>
            <w:bottom w:val="none" w:sz="0" w:space="0" w:color="auto"/>
            <w:right w:val="none" w:sz="0" w:space="0" w:color="auto"/>
          </w:divBdr>
        </w:div>
        <w:div w:id="265307940">
          <w:marLeft w:val="0"/>
          <w:marRight w:val="0"/>
          <w:marTop w:val="240"/>
          <w:marBottom w:val="0"/>
          <w:divBdr>
            <w:top w:val="none" w:sz="0" w:space="0" w:color="auto"/>
            <w:left w:val="none" w:sz="0" w:space="0" w:color="auto"/>
            <w:bottom w:val="none" w:sz="0" w:space="0" w:color="auto"/>
            <w:right w:val="none" w:sz="0" w:space="0" w:color="auto"/>
          </w:divBdr>
          <w:divsChild>
            <w:div w:id="1378435050">
              <w:marLeft w:val="0"/>
              <w:marRight w:val="0"/>
              <w:marTop w:val="45"/>
              <w:marBottom w:val="0"/>
              <w:divBdr>
                <w:top w:val="none" w:sz="0" w:space="0" w:color="auto"/>
                <w:left w:val="none" w:sz="0" w:space="0" w:color="auto"/>
                <w:bottom w:val="none" w:sz="0" w:space="0" w:color="auto"/>
                <w:right w:val="none" w:sz="0" w:space="0" w:color="auto"/>
              </w:divBdr>
            </w:div>
          </w:divsChild>
        </w:div>
        <w:div w:id="1348676696">
          <w:marLeft w:val="0"/>
          <w:marRight w:val="0"/>
          <w:marTop w:val="240"/>
          <w:marBottom w:val="0"/>
          <w:divBdr>
            <w:top w:val="none" w:sz="0" w:space="0" w:color="auto"/>
            <w:left w:val="none" w:sz="0" w:space="0" w:color="auto"/>
            <w:bottom w:val="none" w:sz="0" w:space="0" w:color="auto"/>
            <w:right w:val="none" w:sz="0" w:space="0" w:color="auto"/>
          </w:divBdr>
        </w:div>
        <w:div w:id="852911709">
          <w:marLeft w:val="0"/>
          <w:marRight w:val="0"/>
          <w:marTop w:val="240"/>
          <w:marBottom w:val="0"/>
          <w:divBdr>
            <w:top w:val="none" w:sz="0" w:space="0" w:color="auto"/>
            <w:left w:val="none" w:sz="0" w:space="0" w:color="auto"/>
            <w:bottom w:val="none" w:sz="0" w:space="0" w:color="auto"/>
            <w:right w:val="none" w:sz="0" w:space="0" w:color="auto"/>
          </w:divBdr>
        </w:div>
        <w:div w:id="339546544">
          <w:marLeft w:val="0"/>
          <w:marRight w:val="0"/>
          <w:marTop w:val="240"/>
          <w:marBottom w:val="0"/>
          <w:divBdr>
            <w:top w:val="none" w:sz="0" w:space="0" w:color="auto"/>
            <w:left w:val="none" w:sz="0" w:space="0" w:color="auto"/>
            <w:bottom w:val="none" w:sz="0" w:space="0" w:color="auto"/>
            <w:right w:val="none" w:sz="0" w:space="0" w:color="auto"/>
          </w:divBdr>
        </w:div>
        <w:div w:id="643857589">
          <w:marLeft w:val="0"/>
          <w:marRight w:val="0"/>
          <w:marTop w:val="240"/>
          <w:marBottom w:val="0"/>
          <w:divBdr>
            <w:top w:val="none" w:sz="0" w:space="0" w:color="auto"/>
            <w:left w:val="none" w:sz="0" w:space="0" w:color="auto"/>
            <w:bottom w:val="none" w:sz="0" w:space="0" w:color="auto"/>
            <w:right w:val="none" w:sz="0" w:space="0" w:color="auto"/>
          </w:divBdr>
        </w:div>
        <w:div w:id="1247879325">
          <w:marLeft w:val="0"/>
          <w:marRight w:val="0"/>
          <w:marTop w:val="240"/>
          <w:marBottom w:val="0"/>
          <w:divBdr>
            <w:top w:val="none" w:sz="0" w:space="0" w:color="auto"/>
            <w:left w:val="none" w:sz="0" w:space="0" w:color="auto"/>
            <w:bottom w:val="none" w:sz="0" w:space="0" w:color="auto"/>
            <w:right w:val="none" w:sz="0" w:space="0" w:color="auto"/>
          </w:divBdr>
          <w:divsChild>
            <w:div w:id="1512335202">
              <w:marLeft w:val="0"/>
              <w:marRight w:val="0"/>
              <w:marTop w:val="45"/>
              <w:marBottom w:val="0"/>
              <w:divBdr>
                <w:top w:val="none" w:sz="0" w:space="0" w:color="auto"/>
                <w:left w:val="none" w:sz="0" w:space="0" w:color="auto"/>
                <w:bottom w:val="none" w:sz="0" w:space="0" w:color="auto"/>
                <w:right w:val="none" w:sz="0" w:space="0" w:color="auto"/>
              </w:divBdr>
            </w:div>
          </w:divsChild>
        </w:div>
        <w:div w:id="1013385782">
          <w:marLeft w:val="0"/>
          <w:marRight w:val="0"/>
          <w:marTop w:val="240"/>
          <w:marBottom w:val="0"/>
          <w:divBdr>
            <w:top w:val="none" w:sz="0" w:space="0" w:color="auto"/>
            <w:left w:val="none" w:sz="0" w:space="0" w:color="auto"/>
            <w:bottom w:val="none" w:sz="0" w:space="0" w:color="auto"/>
            <w:right w:val="none" w:sz="0" w:space="0" w:color="auto"/>
          </w:divBdr>
          <w:divsChild>
            <w:div w:id="737047291">
              <w:marLeft w:val="0"/>
              <w:marRight w:val="0"/>
              <w:marTop w:val="45"/>
              <w:marBottom w:val="0"/>
              <w:divBdr>
                <w:top w:val="none" w:sz="0" w:space="0" w:color="auto"/>
                <w:left w:val="none" w:sz="0" w:space="0" w:color="auto"/>
                <w:bottom w:val="none" w:sz="0" w:space="0" w:color="auto"/>
                <w:right w:val="none" w:sz="0" w:space="0" w:color="auto"/>
              </w:divBdr>
            </w:div>
          </w:divsChild>
        </w:div>
        <w:div w:id="738333129">
          <w:marLeft w:val="0"/>
          <w:marRight w:val="0"/>
          <w:marTop w:val="240"/>
          <w:marBottom w:val="0"/>
          <w:divBdr>
            <w:top w:val="none" w:sz="0" w:space="0" w:color="auto"/>
            <w:left w:val="none" w:sz="0" w:space="0" w:color="auto"/>
            <w:bottom w:val="none" w:sz="0" w:space="0" w:color="auto"/>
            <w:right w:val="none" w:sz="0" w:space="0" w:color="auto"/>
          </w:divBdr>
          <w:divsChild>
            <w:div w:id="1078022681">
              <w:marLeft w:val="0"/>
              <w:marRight w:val="0"/>
              <w:marTop w:val="45"/>
              <w:marBottom w:val="0"/>
              <w:divBdr>
                <w:top w:val="none" w:sz="0" w:space="0" w:color="auto"/>
                <w:left w:val="none" w:sz="0" w:space="0" w:color="auto"/>
                <w:bottom w:val="none" w:sz="0" w:space="0" w:color="auto"/>
                <w:right w:val="none" w:sz="0" w:space="0" w:color="auto"/>
              </w:divBdr>
            </w:div>
          </w:divsChild>
        </w:div>
        <w:div w:id="824394783">
          <w:marLeft w:val="0"/>
          <w:marRight w:val="0"/>
          <w:marTop w:val="240"/>
          <w:marBottom w:val="0"/>
          <w:divBdr>
            <w:top w:val="none" w:sz="0" w:space="0" w:color="auto"/>
            <w:left w:val="none" w:sz="0" w:space="0" w:color="auto"/>
            <w:bottom w:val="none" w:sz="0" w:space="0" w:color="auto"/>
            <w:right w:val="none" w:sz="0" w:space="0" w:color="auto"/>
          </w:divBdr>
          <w:divsChild>
            <w:div w:id="1607808549">
              <w:marLeft w:val="0"/>
              <w:marRight w:val="0"/>
              <w:marTop w:val="45"/>
              <w:marBottom w:val="0"/>
              <w:divBdr>
                <w:top w:val="none" w:sz="0" w:space="0" w:color="auto"/>
                <w:left w:val="none" w:sz="0" w:space="0" w:color="auto"/>
                <w:bottom w:val="none" w:sz="0" w:space="0" w:color="auto"/>
                <w:right w:val="none" w:sz="0" w:space="0" w:color="auto"/>
              </w:divBdr>
            </w:div>
          </w:divsChild>
        </w:div>
        <w:div w:id="1934584509">
          <w:marLeft w:val="0"/>
          <w:marRight w:val="0"/>
          <w:marTop w:val="240"/>
          <w:marBottom w:val="0"/>
          <w:divBdr>
            <w:top w:val="none" w:sz="0" w:space="0" w:color="auto"/>
            <w:left w:val="none" w:sz="0" w:space="0" w:color="auto"/>
            <w:bottom w:val="none" w:sz="0" w:space="0" w:color="auto"/>
            <w:right w:val="none" w:sz="0" w:space="0" w:color="auto"/>
          </w:divBdr>
        </w:div>
        <w:div w:id="1918974872">
          <w:marLeft w:val="0"/>
          <w:marRight w:val="0"/>
          <w:marTop w:val="240"/>
          <w:marBottom w:val="0"/>
          <w:divBdr>
            <w:top w:val="none" w:sz="0" w:space="0" w:color="auto"/>
            <w:left w:val="none" w:sz="0" w:space="0" w:color="auto"/>
            <w:bottom w:val="none" w:sz="0" w:space="0" w:color="auto"/>
            <w:right w:val="none" w:sz="0" w:space="0" w:color="auto"/>
          </w:divBdr>
        </w:div>
        <w:div w:id="1022242958">
          <w:marLeft w:val="0"/>
          <w:marRight w:val="0"/>
          <w:marTop w:val="240"/>
          <w:marBottom w:val="0"/>
          <w:divBdr>
            <w:top w:val="none" w:sz="0" w:space="0" w:color="auto"/>
            <w:left w:val="none" w:sz="0" w:space="0" w:color="auto"/>
            <w:bottom w:val="none" w:sz="0" w:space="0" w:color="auto"/>
            <w:right w:val="none" w:sz="0" w:space="0" w:color="auto"/>
          </w:divBdr>
        </w:div>
        <w:div w:id="1369528920">
          <w:marLeft w:val="0"/>
          <w:marRight w:val="0"/>
          <w:marTop w:val="240"/>
          <w:marBottom w:val="0"/>
          <w:divBdr>
            <w:top w:val="none" w:sz="0" w:space="0" w:color="auto"/>
            <w:left w:val="none" w:sz="0" w:space="0" w:color="auto"/>
            <w:bottom w:val="none" w:sz="0" w:space="0" w:color="auto"/>
            <w:right w:val="none" w:sz="0" w:space="0" w:color="auto"/>
          </w:divBdr>
        </w:div>
        <w:div w:id="2051682516">
          <w:marLeft w:val="0"/>
          <w:marRight w:val="0"/>
          <w:marTop w:val="240"/>
          <w:marBottom w:val="0"/>
          <w:divBdr>
            <w:top w:val="none" w:sz="0" w:space="0" w:color="auto"/>
            <w:left w:val="none" w:sz="0" w:space="0" w:color="auto"/>
            <w:bottom w:val="none" w:sz="0" w:space="0" w:color="auto"/>
            <w:right w:val="none" w:sz="0" w:space="0" w:color="auto"/>
          </w:divBdr>
        </w:div>
        <w:div w:id="1384255688">
          <w:marLeft w:val="0"/>
          <w:marRight w:val="0"/>
          <w:marTop w:val="240"/>
          <w:marBottom w:val="0"/>
          <w:divBdr>
            <w:top w:val="none" w:sz="0" w:space="0" w:color="auto"/>
            <w:left w:val="none" w:sz="0" w:space="0" w:color="auto"/>
            <w:bottom w:val="none" w:sz="0" w:space="0" w:color="auto"/>
            <w:right w:val="none" w:sz="0" w:space="0" w:color="auto"/>
          </w:divBdr>
        </w:div>
        <w:div w:id="1147362595">
          <w:marLeft w:val="0"/>
          <w:marRight w:val="0"/>
          <w:marTop w:val="240"/>
          <w:marBottom w:val="0"/>
          <w:divBdr>
            <w:top w:val="none" w:sz="0" w:space="0" w:color="auto"/>
            <w:left w:val="none" w:sz="0" w:space="0" w:color="auto"/>
            <w:bottom w:val="none" w:sz="0" w:space="0" w:color="auto"/>
            <w:right w:val="none" w:sz="0" w:space="0" w:color="auto"/>
          </w:divBdr>
        </w:div>
        <w:div w:id="820342415">
          <w:marLeft w:val="0"/>
          <w:marRight w:val="0"/>
          <w:marTop w:val="240"/>
          <w:marBottom w:val="0"/>
          <w:divBdr>
            <w:top w:val="none" w:sz="0" w:space="0" w:color="auto"/>
            <w:left w:val="none" w:sz="0" w:space="0" w:color="auto"/>
            <w:bottom w:val="none" w:sz="0" w:space="0" w:color="auto"/>
            <w:right w:val="none" w:sz="0" w:space="0" w:color="auto"/>
          </w:divBdr>
        </w:div>
        <w:div w:id="2042971842">
          <w:marLeft w:val="0"/>
          <w:marRight w:val="0"/>
          <w:marTop w:val="240"/>
          <w:marBottom w:val="0"/>
          <w:divBdr>
            <w:top w:val="none" w:sz="0" w:space="0" w:color="auto"/>
            <w:left w:val="none" w:sz="0" w:space="0" w:color="auto"/>
            <w:bottom w:val="none" w:sz="0" w:space="0" w:color="auto"/>
            <w:right w:val="none" w:sz="0" w:space="0" w:color="auto"/>
          </w:divBdr>
        </w:div>
        <w:div w:id="629164452">
          <w:marLeft w:val="0"/>
          <w:marRight w:val="0"/>
          <w:marTop w:val="240"/>
          <w:marBottom w:val="0"/>
          <w:divBdr>
            <w:top w:val="none" w:sz="0" w:space="0" w:color="auto"/>
            <w:left w:val="none" w:sz="0" w:space="0" w:color="auto"/>
            <w:bottom w:val="none" w:sz="0" w:space="0" w:color="auto"/>
            <w:right w:val="none" w:sz="0" w:space="0" w:color="auto"/>
          </w:divBdr>
        </w:div>
        <w:div w:id="1006401404">
          <w:marLeft w:val="0"/>
          <w:marRight w:val="0"/>
          <w:marTop w:val="240"/>
          <w:marBottom w:val="0"/>
          <w:divBdr>
            <w:top w:val="none" w:sz="0" w:space="0" w:color="auto"/>
            <w:left w:val="none" w:sz="0" w:space="0" w:color="auto"/>
            <w:bottom w:val="none" w:sz="0" w:space="0" w:color="auto"/>
            <w:right w:val="none" w:sz="0" w:space="0" w:color="auto"/>
          </w:divBdr>
        </w:div>
        <w:div w:id="2005471451">
          <w:marLeft w:val="0"/>
          <w:marRight w:val="0"/>
          <w:marTop w:val="240"/>
          <w:marBottom w:val="0"/>
          <w:divBdr>
            <w:top w:val="none" w:sz="0" w:space="0" w:color="auto"/>
            <w:left w:val="none" w:sz="0" w:space="0" w:color="auto"/>
            <w:bottom w:val="none" w:sz="0" w:space="0" w:color="auto"/>
            <w:right w:val="none" w:sz="0" w:space="0" w:color="auto"/>
          </w:divBdr>
        </w:div>
        <w:div w:id="1015501205">
          <w:marLeft w:val="0"/>
          <w:marRight w:val="0"/>
          <w:marTop w:val="240"/>
          <w:marBottom w:val="0"/>
          <w:divBdr>
            <w:top w:val="none" w:sz="0" w:space="0" w:color="auto"/>
            <w:left w:val="none" w:sz="0" w:space="0" w:color="auto"/>
            <w:bottom w:val="none" w:sz="0" w:space="0" w:color="auto"/>
            <w:right w:val="none" w:sz="0" w:space="0" w:color="auto"/>
          </w:divBdr>
        </w:div>
        <w:div w:id="1528568324">
          <w:marLeft w:val="0"/>
          <w:marRight w:val="0"/>
          <w:marTop w:val="240"/>
          <w:marBottom w:val="0"/>
          <w:divBdr>
            <w:top w:val="none" w:sz="0" w:space="0" w:color="auto"/>
            <w:left w:val="none" w:sz="0" w:space="0" w:color="auto"/>
            <w:bottom w:val="none" w:sz="0" w:space="0" w:color="auto"/>
            <w:right w:val="none" w:sz="0" w:space="0" w:color="auto"/>
          </w:divBdr>
        </w:div>
        <w:div w:id="488600843">
          <w:marLeft w:val="0"/>
          <w:marRight w:val="0"/>
          <w:marTop w:val="240"/>
          <w:marBottom w:val="0"/>
          <w:divBdr>
            <w:top w:val="none" w:sz="0" w:space="0" w:color="auto"/>
            <w:left w:val="none" w:sz="0" w:space="0" w:color="auto"/>
            <w:bottom w:val="none" w:sz="0" w:space="0" w:color="auto"/>
            <w:right w:val="none" w:sz="0" w:space="0" w:color="auto"/>
          </w:divBdr>
        </w:div>
        <w:div w:id="1260021828">
          <w:marLeft w:val="0"/>
          <w:marRight w:val="0"/>
          <w:marTop w:val="240"/>
          <w:marBottom w:val="0"/>
          <w:divBdr>
            <w:top w:val="none" w:sz="0" w:space="0" w:color="auto"/>
            <w:left w:val="none" w:sz="0" w:space="0" w:color="auto"/>
            <w:bottom w:val="none" w:sz="0" w:space="0" w:color="auto"/>
            <w:right w:val="none" w:sz="0" w:space="0" w:color="auto"/>
          </w:divBdr>
        </w:div>
        <w:div w:id="602805834">
          <w:marLeft w:val="0"/>
          <w:marRight w:val="0"/>
          <w:marTop w:val="240"/>
          <w:marBottom w:val="0"/>
          <w:divBdr>
            <w:top w:val="none" w:sz="0" w:space="0" w:color="auto"/>
            <w:left w:val="none" w:sz="0" w:space="0" w:color="auto"/>
            <w:bottom w:val="none" w:sz="0" w:space="0" w:color="auto"/>
            <w:right w:val="none" w:sz="0" w:space="0" w:color="auto"/>
          </w:divBdr>
        </w:div>
        <w:div w:id="631404701">
          <w:marLeft w:val="0"/>
          <w:marRight w:val="0"/>
          <w:marTop w:val="240"/>
          <w:marBottom w:val="0"/>
          <w:divBdr>
            <w:top w:val="none" w:sz="0" w:space="0" w:color="auto"/>
            <w:left w:val="none" w:sz="0" w:space="0" w:color="auto"/>
            <w:bottom w:val="none" w:sz="0" w:space="0" w:color="auto"/>
            <w:right w:val="none" w:sz="0" w:space="0" w:color="auto"/>
          </w:divBdr>
        </w:div>
        <w:div w:id="1451241680">
          <w:marLeft w:val="0"/>
          <w:marRight w:val="0"/>
          <w:marTop w:val="240"/>
          <w:marBottom w:val="0"/>
          <w:divBdr>
            <w:top w:val="none" w:sz="0" w:space="0" w:color="auto"/>
            <w:left w:val="none" w:sz="0" w:space="0" w:color="auto"/>
            <w:bottom w:val="none" w:sz="0" w:space="0" w:color="auto"/>
            <w:right w:val="none" w:sz="0" w:space="0" w:color="auto"/>
          </w:divBdr>
        </w:div>
      </w:divsChild>
    </w:div>
    <w:div w:id="1179346070">
      <w:bodyDiv w:val="1"/>
      <w:marLeft w:val="0"/>
      <w:marRight w:val="0"/>
      <w:marTop w:val="0"/>
      <w:marBottom w:val="0"/>
      <w:divBdr>
        <w:top w:val="none" w:sz="0" w:space="0" w:color="auto"/>
        <w:left w:val="none" w:sz="0" w:space="0" w:color="auto"/>
        <w:bottom w:val="none" w:sz="0" w:space="0" w:color="auto"/>
        <w:right w:val="none" w:sz="0" w:space="0" w:color="auto"/>
      </w:divBdr>
    </w:div>
    <w:div w:id="144188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intars.grasmanis@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C3914-BAF2-4BAF-A778-BC993AE8C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1014</Words>
  <Characters>6932</Characters>
  <Application>Microsoft Office Word</Application>
  <DocSecurity>0</DocSecurity>
  <Lines>301</Lines>
  <Paragraphs>155</Paragraphs>
  <ScaleCrop>false</ScaleCrop>
  <HeadingPairs>
    <vt:vector size="2" baseType="variant">
      <vt:variant>
        <vt:lpstr>Title</vt:lpstr>
      </vt:variant>
      <vt:variant>
        <vt:i4>1</vt:i4>
      </vt:variant>
    </vt:vector>
  </HeadingPairs>
  <TitlesOfParts>
    <vt:vector size="1" baseType="lpstr">
      <vt:lpstr>Noteikumu projekta Grozījumi Ministru kabineta 2003. gada 8. jūlija noteikumos Nr. 383 „Noteikumi par būvprakses un arhitekta prakses sertifikātu piešķiršanu, reģistrēšanu un anulēšanu” sākotnējās ietekmes novērtējuma ziņojums (anotācija)</vt:lpstr>
    </vt:vector>
  </TitlesOfParts>
  <Company>LR Ekonomikas ministrija</Company>
  <LinksUpToDate>false</LinksUpToDate>
  <CharactersWithSpaces>7791</CharactersWithSpaces>
  <SharedDoc>false</SharedDoc>
  <HLinks>
    <vt:vector size="6" baseType="variant">
      <vt:variant>
        <vt:i4>1638473</vt:i4>
      </vt:variant>
      <vt:variant>
        <vt:i4>0</vt:i4>
      </vt:variant>
      <vt:variant>
        <vt:i4>0</vt:i4>
      </vt:variant>
      <vt:variant>
        <vt:i4>5</vt:i4>
      </vt:variant>
      <vt:variant>
        <vt:lpwstr>http://www.likumi.lv/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Grozījumi Ministru kabineta 2003. gada 8. jūlija noteikumos Nr. 383 „Noteikumi par būvprakses un arhitekta prakses sertifikātu piešķiršanu, reģistrēšanu un anulēšanu” sākotnējās ietekmes novērtējuma ziņojums (anotācija)</dc:title>
  <dc:subject>anotācija</dc:subject>
  <dc:creator>Dzintars Grasmanis</dc:creator>
  <cp:keywords/>
  <dc:description>dzintars.grasmanis@em.gov.lv
67013040</dc:description>
  <cp:lastModifiedBy>Dzintars Grasmanis</cp:lastModifiedBy>
  <cp:revision>3</cp:revision>
  <cp:lastPrinted>2011-05-24T07:50:00Z</cp:lastPrinted>
  <dcterms:created xsi:type="dcterms:W3CDTF">2011-06-06T06:46:00Z</dcterms:created>
  <dcterms:modified xsi:type="dcterms:W3CDTF">2011-06-06T11:02:00Z</dcterms:modified>
</cp:coreProperties>
</file>