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DB" w:rsidRPr="00177449" w:rsidRDefault="00B51198" w:rsidP="00F576AA">
      <w:pPr>
        <w:pStyle w:val="naislab"/>
        <w:spacing w:before="0" w:after="0"/>
        <w:jc w:val="center"/>
        <w:outlineLvl w:val="0"/>
        <w:rPr>
          <w:b/>
          <w:sz w:val="28"/>
          <w:szCs w:val="28"/>
        </w:rPr>
      </w:pPr>
      <w:r w:rsidRPr="00177449">
        <w:rPr>
          <w:b/>
          <w:bCs/>
          <w:sz w:val="28"/>
          <w:szCs w:val="28"/>
        </w:rPr>
        <w:t>Likumprojekta „</w:t>
      </w:r>
      <w:r w:rsidRPr="00177449">
        <w:rPr>
          <w:b/>
          <w:sz w:val="28"/>
          <w:szCs w:val="28"/>
        </w:rPr>
        <w:t>Ēku energoefektivitātes likums</w:t>
      </w:r>
      <w:r w:rsidRPr="00177449">
        <w:rPr>
          <w:b/>
          <w:bCs/>
          <w:sz w:val="28"/>
          <w:szCs w:val="28"/>
        </w:rPr>
        <w:t>”</w:t>
      </w:r>
      <w:r w:rsidRPr="00177449">
        <w:rPr>
          <w:b/>
          <w:sz w:val="28"/>
          <w:szCs w:val="28"/>
        </w:rPr>
        <w:t xml:space="preserve"> </w:t>
      </w:r>
      <w:r w:rsidR="000470DB" w:rsidRPr="00177449">
        <w:rPr>
          <w:b/>
          <w:sz w:val="28"/>
          <w:szCs w:val="28"/>
        </w:rPr>
        <w:t xml:space="preserve">sākotnējās ietekmes novērtējuma </w:t>
      </w:r>
      <w:smartTag w:uri="schemas-tilde-lv/tildestengine" w:element="veidnes">
        <w:smartTagPr>
          <w:attr w:name="text" w:val="ziņojums"/>
          <w:attr w:name="baseform" w:val="ziņojums"/>
          <w:attr w:name="id" w:val="-1"/>
        </w:smartTagPr>
        <w:r w:rsidR="000470DB" w:rsidRPr="00177449">
          <w:rPr>
            <w:b/>
            <w:sz w:val="28"/>
            <w:szCs w:val="28"/>
          </w:rPr>
          <w:t>ziņojums</w:t>
        </w:r>
      </w:smartTag>
      <w:r w:rsidR="000470DB" w:rsidRPr="00177449">
        <w:rPr>
          <w:b/>
          <w:sz w:val="28"/>
          <w:szCs w:val="28"/>
        </w:rPr>
        <w:t xml:space="preserve"> (anotācija)</w:t>
      </w:r>
    </w:p>
    <w:p w:rsidR="00D4005D" w:rsidRPr="00177449" w:rsidRDefault="00D4005D" w:rsidP="00F576AA">
      <w:pPr>
        <w:pStyle w:val="naislab"/>
        <w:spacing w:before="0" w:after="0"/>
        <w:jc w:val="center"/>
        <w:outlineLvl w:val="0"/>
        <w:rPr>
          <w:b/>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36"/>
        <w:gridCol w:w="1866"/>
        <w:gridCol w:w="7025"/>
      </w:tblGrid>
      <w:tr w:rsidR="000470DB" w:rsidRPr="00177449" w:rsidTr="00306E7F">
        <w:tc>
          <w:tcPr>
            <w:tcW w:w="0" w:type="auto"/>
            <w:gridSpan w:val="3"/>
            <w:vAlign w:val="center"/>
          </w:tcPr>
          <w:p w:rsidR="000470DB" w:rsidRPr="00177449" w:rsidRDefault="000470DB" w:rsidP="0007534C">
            <w:pPr>
              <w:pStyle w:val="naisnod"/>
              <w:spacing w:before="120" w:after="120"/>
            </w:pPr>
            <w:r w:rsidRPr="00177449">
              <w:t>I. Tiesību akta projekta izstrādes nepieciešamība</w:t>
            </w:r>
          </w:p>
        </w:tc>
      </w:tr>
      <w:tr w:rsidR="004E1E83" w:rsidRPr="00177449" w:rsidTr="00306E7F">
        <w:tc>
          <w:tcPr>
            <w:tcW w:w="0" w:type="auto"/>
          </w:tcPr>
          <w:p w:rsidR="000470DB" w:rsidRPr="00177449" w:rsidRDefault="000470DB" w:rsidP="00306E7F">
            <w:pPr>
              <w:pStyle w:val="naiskr"/>
              <w:spacing w:before="0" w:beforeAutospacing="0" w:after="0" w:afterAutospacing="0"/>
              <w:rPr>
                <w:lang w:val="lv-LV"/>
              </w:rPr>
            </w:pPr>
            <w:r w:rsidRPr="00177449">
              <w:rPr>
                <w:lang w:val="lv-LV"/>
              </w:rPr>
              <w:t>1.</w:t>
            </w:r>
          </w:p>
        </w:tc>
        <w:tc>
          <w:tcPr>
            <w:tcW w:w="0" w:type="auto"/>
          </w:tcPr>
          <w:p w:rsidR="000470DB" w:rsidRPr="00177449" w:rsidRDefault="000470DB" w:rsidP="00306E7F">
            <w:pPr>
              <w:pStyle w:val="naiskr"/>
              <w:spacing w:before="0" w:beforeAutospacing="0" w:after="0" w:afterAutospacing="0"/>
              <w:ind w:hanging="10"/>
              <w:rPr>
                <w:lang w:val="lv-LV"/>
              </w:rPr>
            </w:pPr>
            <w:r w:rsidRPr="00177449">
              <w:rPr>
                <w:lang w:val="lv-LV"/>
              </w:rPr>
              <w:t>Pamatojums</w:t>
            </w:r>
          </w:p>
        </w:tc>
        <w:tc>
          <w:tcPr>
            <w:tcW w:w="0" w:type="auto"/>
          </w:tcPr>
          <w:p w:rsidR="001231D3" w:rsidRPr="00177449" w:rsidRDefault="009C265C" w:rsidP="000E22CD">
            <w:pPr>
              <w:pStyle w:val="naiskr"/>
              <w:spacing w:before="0" w:beforeAutospacing="0" w:after="0" w:afterAutospacing="0"/>
              <w:ind w:hanging="6"/>
              <w:jc w:val="both"/>
              <w:rPr>
                <w:rFonts w:ascii="Verdana" w:hAnsi="Verdana"/>
                <w:color w:val="000000"/>
                <w:sz w:val="18"/>
                <w:szCs w:val="18"/>
                <w:lang w:val="lv-LV"/>
              </w:rPr>
            </w:pPr>
            <w:r>
              <w:rPr>
                <w:lang w:val="lv-LV"/>
              </w:rPr>
              <w:t xml:space="preserve">    </w:t>
            </w:r>
            <w:r w:rsidR="001231D3" w:rsidRPr="00177449">
              <w:rPr>
                <w:lang w:val="lv-LV"/>
              </w:rPr>
              <w:t>Eiropas Parlamenta un Padomes 2010. gada 19. maija Direktīvas 2010/31/ES par ēku energoefektivitāti 27. pants</w:t>
            </w:r>
            <w:r w:rsidR="00A64F55" w:rsidRPr="00A64F55">
              <w:rPr>
                <w:lang w:val="lv-LV"/>
              </w:rPr>
              <w:t xml:space="preserve"> </w:t>
            </w:r>
            <w:r w:rsidR="001231D3" w:rsidRPr="00177449">
              <w:rPr>
                <w:lang w:val="lv-LV"/>
              </w:rPr>
              <w:t xml:space="preserve">nosaka, ka </w:t>
            </w:r>
            <w:r w:rsidR="00DF787E" w:rsidRPr="00177449">
              <w:rPr>
                <w:lang w:val="lv-LV"/>
              </w:rPr>
              <w:t>dalībvalstis</w:t>
            </w:r>
            <w:r w:rsidR="001231D3" w:rsidRPr="00177449">
              <w:rPr>
                <w:lang w:val="lv-LV"/>
              </w:rPr>
              <w:t xml:space="preserve"> līdz 2012. gada 9. jūlijam pieņem un publicē normatīvos un administratīvos aktus, kas vajadzīgi, lai izpildītu</w:t>
            </w:r>
            <w:r w:rsidR="00DF787E" w:rsidRPr="00177449">
              <w:rPr>
                <w:lang w:val="lv-LV"/>
              </w:rPr>
              <w:t xml:space="preserve"> direktīvas</w:t>
            </w:r>
            <w:r w:rsidR="001231D3" w:rsidRPr="00177449">
              <w:rPr>
                <w:lang w:val="lv-LV"/>
              </w:rPr>
              <w:t xml:space="preserve"> 2. līdz 18.</w:t>
            </w:r>
            <w:r w:rsidR="00F576AA" w:rsidRPr="00177449">
              <w:rPr>
                <w:lang w:val="lv-LV"/>
              </w:rPr>
              <w:t> </w:t>
            </w:r>
            <w:r w:rsidR="001231D3" w:rsidRPr="00177449">
              <w:rPr>
                <w:lang w:val="lv-LV"/>
              </w:rPr>
              <w:t>panta, kā arī 20. un 27.</w:t>
            </w:r>
            <w:r w:rsidR="00F576AA" w:rsidRPr="00177449">
              <w:rPr>
                <w:lang w:val="lv-LV"/>
              </w:rPr>
              <w:t> </w:t>
            </w:r>
            <w:r w:rsidR="001231D3" w:rsidRPr="00177449">
              <w:rPr>
                <w:lang w:val="lv-LV"/>
              </w:rPr>
              <w:t>panta prasības.</w:t>
            </w:r>
          </w:p>
        </w:tc>
      </w:tr>
      <w:tr w:rsidR="004E1E83" w:rsidRPr="00177449" w:rsidTr="00306E7F">
        <w:tc>
          <w:tcPr>
            <w:tcW w:w="0" w:type="auto"/>
          </w:tcPr>
          <w:p w:rsidR="000470DB" w:rsidRPr="00177449" w:rsidRDefault="000470DB" w:rsidP="00306E7F">
            <w:pPr>
              <w:pStyle w:val="naiskr"/>
              <w:spacing w:before="0" w:beforeAutospacing="0" w:after="0" w:afterAutospacing="0"/>
              <w:rPr>
                <w:lang w:val="lv-LV"/>
              </w:rPr>
            </w:pPr>
            <w:r w:rsidRPr="00177449">
              <w:rPr>
                <w:lang w:val="lv-LV"/>
              </w:rPr>
              <w:t>2.</w:t>
            </w:r>
          </w:p>
        </w:tc>
        <w:tc>
          <w:tcPr>
            <w:tcW w:w="0" w:type="auto"/>
          </w:tcPr>
          <w:p w:rsidR="000470DB" w:rsidRPr="00177449" w:rsidRDefault="000470DB" w:rsidP="00306E7F">
            <w:pPr>
              <w:pStyle w:val="naiskr"/>
              <w:tabs>
                <w:tab w:val="left" w:pos="170"/>
              </w:tabs>
              <w:spacing w:before="0" w:beforeAutospacing="0" w:after="0" w:afterAutospacing="0"/>
              <w:rPr>
                <w:lang w:val="lv-LV"/>
              </w:rPr>
            </w:pPr>
            <w:r w:rsidRPr="00177449">
              <w:rPr>
                <w:lang w:val="lv-LV"/>
              </w:rPr>
              <w:t>Pašreizējā situācija un problēmas</w:t>
            </w:r>
          </w:p>
        </w:tc>
        <w:tc>
          <w:tcPr>
            <w:tcW w:w="0" w:type="auto"/>
          </w:tcPr>
          <w:p w:rsidR="00DF787E" w:rsidRPr="00177449" w:rsidRDefault="009C265C" w:rsidP="009C265C">
            <w:pPr>
              <w:pStyle w:val="naiskr"/>
              <w:spacing w:before="0" w:beforeAutospacing="0" w:after="0" w:afterAutospacing="0"/>
              <w:jc w:val="both"/>
              <w:rPr>
                <w:rFonts w:ascii="Verdana" w:hAnsi="Verdana"/>
                <w:color w:val="000000"/>
                <w:sz w:val="18"/>
                <w:szCs w:val="18"/>
                <w:lang w:val="lv-LV"/>
              </w:rPr>
            </w:pPr>
            <w:r>
              <w:rPr>
                <w:lang w:val="lv-LV"/>
              </w:rPr>
              <w:t xml:space="preserve">    </w:t>
            </w:r>
            <w:r w:rsidR="00DF787E" w:rsidRPr="00177449">
              <w:rPr>
                <w:lang w:val="lv-LV"/>
              </w:rPr>
              <w:t>Eiropas Parlament</w:t>
            </w:r>
            <w:r w:rsidR="00A353D3">
              <w:rPr>
                <w:lang w:val="lv-LV"/>
              </w:rPr>
              <w:t>s</w:t>
            </w:r>
            <w:r w:rsidR="00DF787E" w:rsidRPr="00177449">
              <w:rPr>
                <w:lang w:val="lv-LV"/>
              </w:rPr>
              <w:t xml:space="preserve"> un Padom</w:t>
            </w:r>
            <w:r w:rsidR="00A353D3">
              <w:rPr>
                <w:lang w:val="lv-LV"/>
              </w:rPr>
              <w:t>e</w:t>
            </w:r>
            <w:r w:rsidR="00DF787E" w:rsidRPr="00177449">
              <w:rPr>
                <w:lang w:val="lv-LV"/>
              </w:rPr>
              <w:t xml:space="preserve"> 2010. gada 19. maijā pieņēma </w:t>
            </w:r>
            <w:r w:rsidR="00F91853" w:rsidRPr="00177449">
              <w:rPr>
                <w:lang w:val="lv-LV"/>
              </w:rPr>
              <w:t>d</w:t>
            </w:r>
            <w:r w:rsidR="00DF787E" w:rsidRPr="00177449">
              <w:rPr>
                <w:lang w:val="lv-LV"/>
              </w:rPr>
              <w:t>irektīv</w:t>
            </w:r>
            <w:r w:rsidR="00F91853" w:rsidRPr="00177449">
              <w:rPr>
                <w:lang w:val="lv-LV"/>
              </w:rPr>
              <w:t>u</w:t>
            </w:r>
            <w:r w:rsidR="00DF787E" w:rsidRPr="00177449">
              <w:rPr>
                <w:lang w:val="lv-LV"/>
              </w:rPr>
              <w:t xml:space="preserve"> 2010/31/ES par ēku energoefektivitāti</w:t>
            </w:r>
            <w:r w:rsidR="00BB2DB0" w:rsidRPr="00177449">
              <w:rPr>
                <w:lang w:val="lv-LV"/>
              </w:rPr>
              <w:t xml:space="preserve"> (</w:t>
            </w:r>
            <w:bookmarkStart w:id="0" w:name="OLE_LINK1"/>
            <w:bookmarkStart w:id="1" w:name="OLE_LINK2"/>
            <w:r w:rsidR="00BB2DB0" w:rsidRPr="00177449">
              <w:rPr>
                <w:lang w:val="lv-LV"/>
              </w:rPr>
              <w:t xml:space="preserve">turpmāk – </w:t>
            </w:r>
            <w:bookmarkEnd w:id="0"/>
            <w:bookmarkEnd w:id="1"/>
            <w:r w:rsidR="00BB2DB0" w:rsidRPr="00177449">
              <w:rPr>
                <w:lang w:val="lv-LV"/>
              </w:rPr>
              <w:t>direktīva 2010/31/ES)</w:t>
            </w:r>
            <w:r w:rsidR="00DF787E" w:rsidRPr="00177449">
              <w:rPr>
                <w:lang w:val="lv-LV"/>
              </w:rPr>
              <w:t>, kura aizstāj  Eiropas Parlamenta un Padomes 2002.gada 16.decembra direktīvu 2002/91/EK par ēku energoefektivitāti (</w:t>
            </w:r>
            <w:r w:rsidR="00BB2DB0" w:rsidRPr="00177449">
              <w:rPr>
                <w:lang w:val="lv-LV"/>
              </w:rPr>
              <w:t xml:space="preserve">turpmāk – </w:t>
            </w:r>
            <w:r w:rsidR="00DF787E" w:rsidRPr="00177449">
              <w:rPr>
                <w:lang w:val="lv-LV"/>
              </w:rPr>
              <w:t>direktīva 2002/91/EK).</w:t>
            </w:r>
          </w:p>
          <w:p w:rsidR="001231D3" w:rsidRPr="00177449" w:rsidRDefault="009C265C" w:rsidP="009C265C">
            <w:pPr>
              <w:pStyle w:val="naiskr"/>
              <w:spacing w:before="0" w:beforeAutospacing="0" w:after="0" w:afterAutospacing="0"/>
              <w:jc w:val="both"/>
              <w:rPr>
                <w:lang w:val="lv-LV"/>
              </w:rPr>
            </w:pPr>
            <w:r>
              <w:rPr>
                <w:lang w:val="lv-LV"/>
              </w:rPr>
              <w:t xml:space="preserve">    </w:t>
            </w:r>
            <w:r w:rsidR="00DF787E" w:rsidRPr="00177449">
              <w:rPr>
                <w:lang w:val="lv-LV"/>
              </w:rPr>
              <w:t>Direktīva 2002/91/EK pārņemta ar Saeimā 2008. gada 13. martā pieņemto Ēku energoefektivitātes likumu un uz tā pamata izdotiem Ministru kabineta noteikumiem:</w:t>
            </w:r>
          </w:p>
          <w:p w:rsidR="00DF787E" w:rsidRPr="00177449" w:rsidRDefault="00DF787E" w:rsidP="00FF4F2A">
            <w:pPr>
              <w:pStyle w:val="naiskr"/>
              <w:numPr>
                <w:ilvl w:val="0"/>
                <w:numId w:val="11"/>
              </w:numPr>
              <w:spacing w:before="0" w:beforeAutospacing="0" w:after="0" w:afterAutospacing="0"/>
              <w:ind w:left="720"/>
              <w:jc w:val="both"/>
              <w:rPr>
                <w:lang w:val="lv-LV"/>
              </w:rPr>
            </w:pPr>
            <w:r w:rsidRPr="00177449">
              <w:rPr>
                <w:lang w:val="lv-LV"/>
              </w:rPr>
              <w:t>2010. gada 8. jūnija noteikumi Nr.</w:t>
            </w:r>
            <w:r w:rsidR="006E2FE9">
              <w:rPr>
                <w:lang w:val="lv-LV"/>
              </w:rPr>
              <w:t> </w:t>
            </w:r>
            <w:r w:rsidRPr="00177449">
              <w:rPr>
                <w:lang w:val="lv-LV"/>
              </w:rPr>
              <w:t>504 „Noteikumi par ēku energosertifikāciju” (aizstāj 13.01.2009. noteikumus Nr.40, kas zaudēj</w:t>
            </w:r>
            <w:r w:rsidR="00915E64" w:rsidRPr="00177449">
              <w:rPr>
                <w:lang w:val="lv-LV"/>
              </w:rPr>
              <w:t>a</w:t>
            </w:r>
            <w:r w:rsidRPr="00177449">
              <w:rPr>
                <w:lang w:val="lv-LV"/>
              </w:rPr>
              <w:t xml:space="preserve"> spēku 18.03.2010.);</w:t>
            </w:r>
          </w:p>
          <w:p w:rsidR="00DF787E" w:rsidRPr="00177449" w:rsidRDefault="00DF787E" w:rsidP="00FF4F2A">
            <w:pPr>
              <w:pStyle w:val="naiskr"/>
              <w:numPr>
                <w:ilvl w:val="0"/>
                <w:numId w:val="11"/>
              </w:numPr>
              <w:spacing w:before="0" w:beforeAutospacing="0" w:after="0" w:afterAutospacing="0"/>
              <w:ind w:left="720"/>
              <w:jc w:val="both"/>
              <w:rPr>
                <w:lang w:val="lv-LV"/>
              </w:rPr>
            </w:pPr>
            <w:r w:rsidRPr="00177449">
              <w:rPr>
                <w:lang w:val="lv-LV"/>
              </w:rPr>
              <w:t>2009.</w:t>
            </w:r>
            <w:r w:rsidR="006E2FE9">
              <w:rPr>
                <w:lang w:val="lv-LV"/>
              </w:rPr>
              <w:t> </w:t>
            </w:r>
            <w:r w:rsidRPr="00177449">
              <w:rPr>
                <w:lang w:val="lv-LV"/>
              </w:rPr>
              <w:t>gada 13.</w:t>
            </w:r>
            <w:r w:rsidR="006E2FE9">
              <w:rPr>
                <w:lang w:val="lv-LV"/>
              </w:rPr>
              <w:t> </w:t>
            </w:r>
            <w:r w:rsidRPr="00177449">
              <w:rPr>
                <w:lang w:val="lv-LV"/>
              </w:rPr>
              <w:t>janvāra noteikumi Nr.</w:t>
            </w:r>
            <w:r w:rsidR="006E2FE9">
              <w:rPr>
                <w:lang w:val="lv-LV"/>
              </w:rPr>
              <w:t> </w:t>
            </w:r>
            <w:r w:rsidRPr="00177449">
              <w:rPr>
                <w:lang w:val="lv-LV"/>
              </w:rPr>
              <w:t>39 „Ēkas energoefektivitātes aprēķina metode”;</w:t>
            </w:r>
          </w:p>
          <w:p w:rsidR="00DF787E" w:rsidRPr="00177449" w:rsidRDefault="00DF787E" w:rsidP="00FF4F2A">
            <w:pPr>
              <w:pStyle w:val="naiskr"/>
              <w:numPr>
                <w:ilvl w:val="0"/>
                <w:numId w:val="11"/>
              </w:numPr>
              <w:spacing w:before="0" w:beforeAutospacing="0" w:after="0" w:afterAutospacing="0"/>
              <w:ind w:left="720"/>
              <w:jc w:val="both"/>
              <w:rPr>
                <w:lang w:val="lv-LV"/>
              </w:rPr>
            </w:pPr>
            <w:r w:rsidRPr="00177449">
              <w:rPr>
                <w:lang w:val="lv-LV"/>
              </w:rPr>
              <w:t>2009.</w:t>
            </w:r>
            <w:r w:rsidR="006E2FE9">
              <w:rPr>
                <w:lang w:val="lv-LV"/>
              </w:rPr>
              <w:t> </w:t>
            </w:r>
            <w:r w:rsidRPr="00177449">
              <w:rPr>
                <w:lang w:val="lv-LV"/>
              </w:rPr>
              <w:t>gada 13.</w:t>
            </w:r>
            <w:r w:rsidR="006E2FE9">
              <w:rPr>
                <w:lang w:val="lv-LV"/>
              </w:rPr>
              <w:t> </w:t>
            </w:r>
            <w:r w:rsidRPr="00177449">
              <w:rPr>
                <w:lang w:val="lv-LV"/>
              </w:rPr>
              <w:t>janvāra noteikumi Nr.</w:t>
            </w:r>
            <w:r w:rsidR="006E2FE9">
              <w:rPr>
                <w:lang w:val="lv-LV"/>
              </w:rPr>
              <w:t> </w:t>
            </w:r>
            <w:r w:rsidRPr="00177449">
              <w:rPr>
                <w:lang w:val="lv-LV"/>
              </w:rPr>
              <w:t>26 „Noteikumi par energoauditoriem”.</w:t>
            </w:r>
          </w:p>
          <w:p w:rsidR="0091384D" w:rsidRPr="00177449" w:rsidRDefault="009C265C" w:rsidP="009C265C">
            <w:pPr>
              <w:jc w:val="both"/>
              <w:rPr>
                <w:color w:val="000000"/>
                <w:szCs w:val="26"/>
              </w:rPr>
            </w:pPr>
            <w:r>
              <w:rPr>
                <w:color w:val="000000"/>
                <w:szCs w:val="26"/>
              </w:rPr>
              <w:t xml:space="preserve">    </w:t>
            </w:r>
            <w:r w:rsidR="0091384D" w:rsidRPr="00177449">
              <w:rPr>
                <w:color w:val="000000"/>
                <w:szCs w:val="26"/>
              </w:rPr>
              <w:t xml:space="preserve">Atsevišķas </w:t>
            </w:r>
            <w:r w:rsidR="0091384D" w:rsidRPr="00177449">
              <w:rPr>
                <w:szCs w:val="26"/>
              </w:rPr>
              <w:t>direktīvā 20</w:t>
            </w:r>
            <w:r w:rsidR="00BB2DB0" w:rsidRPr="00177449">
              <w:rPr>
                <w:szCs w:val="26"/>
              </w:rPr>
              <w:t>02</w:t>
            </w:r>
            <w:r w:rsidR="0091384D" w:rsidRPr="00177449">
              <w:rPr>
                <w:szCs w:val="26"/>
              </w:rPr>
              <w:t>/</w:t>
            </w:r>
            <w:r w:rsidR="00BB2DB0" w:rsidRPr="00177449">
              <w:rPr>
                <w:szCs w:val="26"/>
              </w:rPr>
              <w:t>9</w:t>
            </w:r>
            <w:r w:rsidR="0091384D" w:rsidRPr="00177449">
              <w:rPr>
                <w:szCs w:val="26"/>
              </w:rPr>
              <w:t>1/E</w:t>
            </w:r>
            <w:r w:rsidR="00BB2DB0" w:rsidRPr="00177449">
              <w:rPr>
                <w:szCs w:val="26"/>
              </w:rPr>
              <w:t>K</w:t>
            </w:r>
            <w:r w:rsidR="0091384D" w:rsidRPr="00177449">
              <w:rPr>
                <w:color w:val="000000"/>
                <w:szCs w:val="26"/>
              </w:rPr>
              <w:t xml:space="preserve"> noteiktās prasības ir ietvertas būvniecību </w:t>
            </w:r>
            <w:r w:rsidR="00D12920">
              <w:rPr>
                <w:color w:val="000000"/>
                <w:szCs w:val="26"/>
              </w:rPr>
              <w:t>reglamentējošajos</w:t>
            </w:r>
            <w:r w:rsidR="0091384D" w:rsidRPr="00177449">
              <w:rPr>
                <w:color w:val="000000"/>
                <w:szCs w:val="26"/>
              </w:rPr>
              <w:t xml:space="preserve"> normatīvos aktos. Tehniskās prasības iekļautas </w:t>
            </w:r>
            <w:r w:rsidR="006E2FE9">
              <w:rPr>
                <w:color w:val="000000"/>
                <w:szCs w:val="26"/>
              </w:rPr>
              <w:t xml:space="preserve">Ministru kabineta </w:t>
            </w:r>
            <w:r w:rsidR="0091384D" w:rsidRPr="00177449">
              <w:rPr>
                <w:color w:val="000000"/>
                <w:szCs w:val="26"/>
              </w:rPr>
              <w:t>2001. gada 27. novembra noteikumos Nr. 495 “Noteikumi par Latvijas būvnormatīvu LBN 002-01 „Ēku norobežojošo konstrukciju siltumtehnika”, kuros veikti grozījumi (</w:t>
            </w:r>
            <w:r w:rsidR="006E2FE9">
              <w:rPr>
                <w:color w:val="000000"/>
                <w:szCs w:val="26"/>
              </w:rPr>
              <w:t xml:space="preserve">Ministru kabineta </w:t>
            </w:r>
            <w:r w:rsidR="0091384D" w:rsidRPr="00177449">
              <w:rPr>
                <w:color w:val="000000"/>
                <w:szCs w:val="26"/>
              </w:rPr>
              <w:t xml:space="preserve">2004. gada 27. jūlija noteikumi Nr. 621 un </w:t>
            </w:r>
            <w:r w:rsidR="006E2FE9">
              <w:rPr>
                <w:color w:val="000000"/>
                <w:szCs w:val="26"/>
              </w:rPr>
              <w:t>Ministru kabineta</w:t>
            </w:r>
            <w:r w:rsidR="0091384D" w:rsidRPr="00177449">
              <w:rPr>
                <w:color w:val="000000"/>
                <w:szCs w:val="26"/>
              </w:rPr>
              <w:t xml:space="preserve"> 2006. gada 26. septembra noteikumi Nr. 791). Attiecīgi ēkām, kas projektētas un uzbūvētas pēc šo noteikumu stāšanās spēkā jāatbilst noteikumos noteiktajām prasībām.</w:t>
            </w:r>
          </w:p>
          <w:p w:rsidR="0091384D" w:rsidRPr="00177449" w:rsidRDefault="009C265C" w:rsidP="009C265C">
            <w:pPr>
              <w:pStyle w:val="naiskr"/>
              <w:spacing w:before="0" w:beforeAutospacing="0" w:after="0" w:afterAutospacing="0"/>
              <w:jc w:val="both"/>
              <w:rPr>
                <w:color w:val="000000"/>
                <w:szCs w:val="26"/>
                <w:lang w:val="lv-LV"/>
              </w:rPr>
            </w:pPr>
            <w:r>
              <w:rPr>
                <w:color w:val="000000"/>
                <w:szCs w:val="26"/>
                <w:lang w:val="lv-LV"/>
              </w:rPr>
              <w:t xml:space="preserve">    </w:t>
            </w:r>
            <w:r w:rsidR="0091384D" w:rsidRPr="00177449">
              <w:rPr>
                <w:color w:val="000000"/>
                <w:szCs w:val="26"/>
                <w:lang w:val="lv-LV"/>
              </w:rPr>
              <w:t xml:space="preserve">Atsevišķas administratīvās prasības iestrādātas </w:t>
            </w:r>
            <w:r w:rsidR="006E2FE9">
              <w:rPr>
                <w:color w:val="000000"/>
                <w:szCs w:val="26"/>
                <w:lang w:val="lv-LV"/>
              </w:rPr>
              <w:t xml:space="preserve">Ministru kabineta </w:t>
            </w:r>
            <w:r w:rsidR="0091384D" w:rsidRPr="00177449">
              <w:rPr>
                <w:color w:val="000000"/>
                <w:szCs w:val="26"/>
                <w:lang w:val="lv-LV"/>
              </w:rPr>
              <w:t xml:space="preserve"> 2009. gada 7. aprīļa noteikumos Nr. 299 </w:t>
            </w:r>
            <w:r w:rsidR="00BB2DB0" w:rsidRPr="00177449">
              <w:rPr>
                <w:color w:val="000000"/>
                <w:szCs w:val="26"/>
                <w:lang w:val="lv-LV"/>
              </w:rPr>
              <w:t>„</w:t>
            </w:r>
            <w:r w:rsidR="0091384D" w:rsidRPr="00177449">
              <w:rPr>
                <w:color w:val="000000"/>
                <w:szCs w:val="26"/>
                <w:lang w:val="lv-LV"/>
              </w:rPr>
              <w:t xml:space="preserve">Grozījumi Ministru kabineta 1997. gada 1. aprīļa noteikumos Nr. 112 </w:t>
            </w:r>
            <w:r w:rsidR="00BB2DB0" w:rsidRPr="00177449">
              <w:rPr>
                <w:color w:val="000000"/>
                <w:szCs w:val="26"/>
                <w:lang w:val="lv-LV"/>
              </w:rPr>
              <w:t>„</w:t>
            </w:r>
            <w:r w:rsidR="0091384D" w:rsidRPr="00177449">
              <w:rPr>
                <w:color w:val="000000"/>
                <w:szCs w:val="26"/>
                <w:lang w:val="lv-LV"/>
              </w:rPr>
              <w:t xml:space="preserve">Vispārīgie būvnoteikumi”” un </w:t>
            </w:r>
            <w:r w:rsidR="006E2FE9">
              <w:rPr>
                <w:color w:val="000000"/>
                <w:szCs w:val="26"/>
                <w:lang w:val="lv-LV"/>
              </w:rPr>
              <w:t xml:space="preserve">Ministru kabineta </w:t>
            </w:r>
            <w:r w:rsidR="0091384D" w:rsidRPr="00177449">
              <w:rPr>
                <w:color w:val="000000"/>
                <w:szCs w:val="26"/>
                <w:lang w:val="lv-LV"/>
              </w:rPr>
              <w:t>2009. gada 28.</w:t>
            </w:r>
            <w:r w:rsidR="00BB2DB0" w:rsidRPr="00177449">
              <w:rPr>
                <w:color w:val="000000"/>
                <w:szCs w:val="26"/>
                <w:lang w:val="lv-LV"/>
              </w:rPr>
              <w:t> </w:t>
            </w:r>
            <w:r w:rsidR="0091384D" w:rsidRPr="00177449">
              <w:rPr>
                <w:color w:val="000000"/>
                <w:szCs w:val="26"/>
                <w:lang w:val="lv-LV"/>
              </w:rPr>
              <w:t xml:space="preserve">aprīļa noteikumos Nr. 350 </w:t>
            </w:r>
            <w:r w:rsidR="00BB2DB0" w:rsidRPr="00177449">
              <w:rPr>
                <w:color w:val="000000"/>
                <w:szCs w:val="26"/>
                <w:lang w:val="lv-LV"/>
              </w:rPr>
              <w:t>„</w:t>
            </w:r>
            <w:r w:rsidR="0091384D" w:rsidRPr="00177449">
              <w:rPr>
                <w:color w:val="000000"/>
                <w:szCs w:val="26"/>
                <w:lang w:val="lv-LV"/>
              </w:rPr>
              <w:t xml:space="preserve">Grozījumi Ministru kabineta 2004. gada 13. aprīļa noteikumos Nr. 299 </w:t>
            </w:r>
            <w:r w:rsidR="00BB2DB0" w:rsidRPr="00177449">
              <w:rPr>
                <w:color w:val="000000"/>
                <w:szCs w:val="26"/>
                <w:lang w:val="lv-LV"/>
              </w:rPr>
              <w:t>„</w:t>
            </w:r>
            <w:r w:rsidR="0091384D" w:rsidRPr="00177449">
              <w:rPr>
                <w:color w:val="000000"/>
                <w:szCs w:val="26"/>
                <w:lang w:val="lv-LV"/>
              </w:rPr>
              <w:t>Noteikumi par būvju pieņemšanu ekspluatācijā””.</w:t>
            </w:r>
          </w:p>
          <w:p w:rsidR="0091384D" w:rsidRPr="00177449" w:rsidRDefault="009C265C" w:rsidP="009C265C">
            <w:pPr>
              <w:pStyle w:val="naiskr"/>
              <w:spacing w:before="0" w:beforeAutospacing="0" w:after="0" w:afterAutospacing="0"/>
              <w:jc w:val="both"/>
              <w:rPr>
                <w:color w:val="000000"/>
                <w:szCs w:val="26"/>
                <w:lang w:val="lv-LV"/>
              </w:rPr>
            </w:pPr>
            <w:r>
              <w:rPr>
                <w:color w:val="000000"/>
                <w:szCs w:val="26"/>
                <w:lang w:val="lv-LV"/>
              </w:rPr>
              <w:t xml:space="preserve">    </w:t>
            </w:r>
            <w:r w:rsidR="0091384D" w:rsidRPr="00177449">
              <w:rPr>
                <w:color w:val="000000"/>
                <w:szCs w:val="26"/>
                <w:lang w:val="lv-LV"/>
              </w:rPr>
              <w:t>Pārstrādātā direktīva</w:t>
            </w:r>
            <w:r w:rsidR="00BB2DB0" w:rsidRPr="00177449">
              <w:rPr>
                <w:color w:val="000000"/>
                <w:szCs w:val="26"/>
                <w:lang w:val="lv-LV"/>
              </w:rPr>
              <w:t xml:space="preserve"> 2010/31/ES</w:t>
            </w:r>
            <w:r w:rsidR="0091384D" w:rsidRPr="00177449">
              <w:rPr>
                <w:color w:val="000000"/>
                <w:szCs w:val="26"/>
                <w:lang w:val="lv-LV"/>
              </w:rPr>
              <w:t xml:space="preserve"> ietver </w:t>
            </w:r>
            <w:r w:rsidR="00233C77" w:rsidRPr="00177449">
              <w:rPr>
                <w:color w:val="000000"/>
                <w:szCs w:val="26"/>
                <w:lang w:val="lv-LV"/>
              </w:rPr>
              <w:t>šādas būtiskas izmaiņas:</w:t>
            </w:r>
          </w:p>
          <w:p w:rsidR="00233C77" w:rsidRPr="00177449" w:rsidRDefault="00360800" w:rsidP="009C265C">
            <w:pPr>
              <w:pStyle w:val="naiskr"/>
              <w:numPr>
                <w:ilvl w:val="0"/>
                <w:numId w:val="7"/>
              </w:numPr>
              <w:spacing w:before="0" w:beforeAutospacing="0" w:after="0" w:afterAutospacing="0"/>
              <w:jc w:val="both"/>
              <w:rPr>
                <w:color w:val="000000"/>
                <w:szCs w:val="26"/>
                <w:lang w:val="lv-LV"/>
              </w:rPr>
            </w:pPr>
            <w:r w:rsidRPr="00177449">
              <w:rPr>
                <w:color w:val="000000"/>
                <w:szCs w:val="26"/>
                <w:lang w:val="lv-LV"/>
              </w:rPr>
              <w:t>n</w:t>
            </w:r>
            <w:r w:rsidR="00233C77" w:rsidRPr="00177449">
              <w:rPr>
                <w:color w:val="000000"/>
                <w:szCs w:val="26"/>
                <w:lang w:val="lv-LV"/>
              </w:rPr>
              <w:t>ostiprināti noteikumi attiecībā uz energoefektivitātes sertifikātiem (skaidrāk noteikta prasība sertificēt ēku daļas, striktākas prasības par rentablu ieteikumu nepieciešamību);</w:t>
            </w:r>
          </w:p>
          <w:p w:rsidR="00233C77" w:rsidRPr="00177449" w:rsidRDefault="00233C77" w:rsidP="009C265C">
            <w:pPr>
              <w:pStyle w:val="naiskr"/>
              <w:numPr>
                <w:ilvl w:val="0"/>
                <w:numId w:val="7"/>
              </w:numPr>
              <w:spacing w:before="0" w:beforeAutospacing="0" w:after="0" w:afterAutospacing="0"/>
              <w:jc w:val="both"/>
              <w:rPr>
                <w:color w:val="000000"/>
                <w:szCs w:val="26"/>
                <w:lang w:val="lv-LV"/>
              </w:rPr>
            </w:pPr>
            <w:r w:rsidRPr="00177449">
              <w:rPr>
                <w:color w:val="000000"/>
                <w:szCs w:val="26"/>
                <w:lang w:val="lv-LV"/>
              </w:rPr>
              <w:t>apkures katlu inspicēšana paplašināta ar apkures sistēmu inspicēšanu, noteikta</w:t>
            </w:r>
            <w:r w:rsidR="00792D3E" w:rsidRPr="00177449">
              <w:rPr>
                <w:color w:val="000000"/>
                <w:szCs w:val="26"/>
                <w:lang w:val="lv-LV"/>
              </w:rPr>
              <w:t xml:space="preserve"> strikta</w:t>
            </w:r>
            <w:r w:rsidRPr="00177449">
              <w:rPr>
                <w:color w:val="000000"/>
                <w:szCs w:val="26"/>
                <w:lang w:val="lv-LV"/>
              </w:rPr>
              <w:t xml:space="preserve"> prasība dokumentēt apkures sistēmu un gaisa kondicionēšanas sistēmu pārbaudes;</w:t>
            </w:r>
          </w:p>
          <w:p w:rsidR="00233C77" w:rsidRPr="00177449" w:rsidRDefault="00233C77" w:rsidP="009C265C">
            <w:pPr>
              <w:pStyle w:val="naiskr"/>
              <w:numPr>
                <w:ilvl w:val="0"/>
                <w:numId w:val="7"/>
              </w:numPr>
              <w:spacing w:before="0" w:beforeAutospacing="0" w:after="0" w:afterAutospacing="0"/>
              <w:jc w:val="both"/>
              <w:rPr>
                <w:color w:val="000000"/>
                <w:szCs w:val="26"/>
                <w:lang w:val="lv-LV"/>
              </w:rPr>
            </w:pPr>
            <w:r w:rsidRPr="00177449">
              <w:rPr>
                <w:color w:val="000000"/>
                <w:szCs w:val="26"/>
                <w:lang w:val="lv-LV"/>
              </w:rPr>
              <w:t xml:space="preserve">noteikta prasības dalībvalstīm sniegt informāciju iedzīvotājiem par ēku energoefektivitātes uzlabošanas iespējām; </w:t>
            </w:r>
          </w:p>
          <w:p w:rsidR="00233C77" w:rsidRPr="00177449" w:rsidRDefault="00792D3E" w:rsidP="009C265C">
            <w:pPr>
              <w:pStyle w:val="naiskr"/>
              <w:numPr>
                <w:ilvl w:val="0"/>
                <w:numId w:val="7"/>
              </w:numPr>
              <w:spacing w:before="0" w:beforeAutospacing="0" w:after="0" w:afterAutospacing="0"/>
              <w:jc w:val="both"/>
              <w:rPr>
                <w:color w:val="000000"/>
                <w:szCs w:val="26"/>
                <w:lang w:val="lv-LV"/>
              </w:rPr>
            </w:pPr>
            <w:r w:rsidRPr="00177449">
              <w:rPr>
                <w:color w:val="000000"/>
                <w:szCs w:val="26"/>
                <w:lang w:val="lv-LV"/>
              </w:rPr>
              <w:lastRenderedPageBreak/>
              <w:t xml:space="preserve">noteikta </w:t>
            </w:r>
            <w:r w:rsidR="00233C77" w:rsidRPr="00177449">
              <w:rPr>
                <w:color w:val="000000"/>
                <w:szCs w:val="26"/>
                <w:lang w:val="lv-LV"/>
              </w:rPr>
              <w:t xml:space="preserve">prasība ieviest </w:t>
            </w:r>
            <w:r w:rsidRPr="00177449">
              <w:rPr>
                <w:color w:val="000000"/>
                <w:szCs w:val="26"/>
                <w:lang w:val="lv-LV"/>
              </w:rPr>
              <w:t xml:space="preserve">neatkarīgu </w:t>
            </w:r>
            <w:r w:rsidR="00867441" w:rsidRPr="00177449">
              <w:rPr>
                <w:color w:val="000000"/>
                <w:szCs w:val="26"/>
                <w:lang w:val="lv-LV"/>
              </w:rPr>
              <w:t>ēku energosertifi</w:t>
            </w:r>
            <w:r w:rsidRPr="00177449">
              <w:rPr>
                <w:color w:val="000000"/>
                <w:szCs w:val="26"/>
                <w:lang w:val="lv-LV"/>
              </w:rPr>
              <w:t>cēšanas</w:t>
            </w:r>
            <w:r w:rsidR="00A353D3">
              <w:rPr>
                <w:color w:val="000000"/>
                <w:szCs w:val="26"/>
                <w:lang w:val="lv-LV"/>
              </w:rPr>
              <w:t xml:space="preserve">, apkures un gaisa kondicionēšanas </w:t>
            </w:r>
            <w:r w:rsidRPr="00177449">
              <w:rPr>
                <w:color w:val="000000"/>
                <w:szCs w:val="26"/>
                <w:lang w:val="lv-LV"/>
              </w:rPr>
              <w:t xml:space="preserve">sistēmu pārbaudes </w:t>
            </w:r>
            <w:r w:rsidR="00867441" w:rsidRPr="00177449">
              <w:rPr>
                <w:color w:val="000000"/>
                <w:szCs w:val="26"/>
                <w:lang w:val="lv-LV"/>
              </w:rPr>
              <w:t>kontrol</w:t>
            </w:r>
            <w:r w:rsidRPr="00177449">
              <w:rPr>
                <w:color w:val="000000"/>
                <w:szCs w:val="26"/>
                <w:lang w:val="lv-LV"/>
              </w:rPr>
              <w:t>es sistēmu</w:t>
            </w:r>
            <w:r w:rsidR="00867441" w:rsidRPr="00177449">
              <w:rPr>
                <w:color w:val="000000"/>
                <w:szCs w:val="26"/>
                <w:lang w:val="lv-LV"/>
              </w:rPr>
              <w:t>;</w:t>
            </w:r>
          </w:p>
          <w:p w:rsidR="00867441" w:rsidRPr="00177449" w:rsidRDefault="00867441" w:rsidP="009C265C">
            <w:pPr>
              <w:pStyle w:val="naiskr"/>
              <w:numPr>
                <w:ilvl w:val="0"/>
                <w:numId w:val="7"/>
              </w:numPr>
              <w:spacing w:before="0" w:beforeAutospacing="0" w:after="0" w:afterAutospacing="0"/>
              <w:jc w:val="both"/>
              <w:rPr>
                <w:color w:val="000000"/>
                <w:szCs w:val="26"/>
                <w:lang w:val="lv-LV"/>
              </w:rPr>
            </w:pPr>
            <w:r w:rsidRPr="00177449">
              <w:rPr>
                <w:color w:val="000000"/>
                <w:szCs w:val="26"/>
                <w:lang w:val="lv-LV"/>
              </w:rPr>
              <w:t>noteikta procedūra ēku minimālo energoefektivitātes prasību noteikšanai</w:t>
            </w:r>
            <w:r w:rsidR="00792D3E" w:rsidRPr="00177449">
              <w:rPr>
                <w:color w:val="000000"/>
                <w:szCs w:val="26"/>
                <w:lang w:val="lv-LV"/>
              </w:rPr>
              <w:t xml:space="preserve"> dalībvalstīs</w:t>
            </w:r>
            <w:r w:rsidRPr="00177449">
              <w:rPr>
                <w:color w:val="000000"/>
                <w:szCs w:val="26"/>
                <w:lang w:val="lv-LV"/>
              </w:rPr>
              <w:t>;</w:t>
            </w:r>
          </w:p>
          <w:p w:rsidR="00867441" w:rsidRPr="00177449" w:rsidRDefault="00867441" w:rsidP="009C265C">
            <w:pPr>
              <w:pStyle w:val="naiskr"/>
              <w:numPr>
                <w:ilvl w:val="0"/>
                <w:numId w:val="7"/>
              </w:numPr>
              <w:spacing w:before="0" w:beforeAutospacing="0" w:after="0" w:afterAutospacing="0"/>
              <w:jc w:val="both"/>
              <w:rPr>
                <w:color w:val="000000"/>
                <w:szCs w:val="26"/>
                <w:lang w:val="lv-LV"/>
              </w:rPr>
            </w:pPr>
            <w:r w:rsidRPr="00177449">
              <w:rPr>
                <w:color w:val="000000"/>
                <w:szCs w:val="26"/>
                <w:lang w:val="lv-LV"/>
              </w:rPr>
              <w:t>uzdots valsts līmenī atbalstīt tādu ēku straujāku ieviešanu tirgū, kurām ir zemas vai nulles enerģijas patēriņš un oglekļa dioksīda emisija;</w:t>
            </w:r>
          </w:p>
          <w:p w:rsidR="000470DB" w:rsidRPr="00177449" w:rsidRDefault="00867441" w:rsidP="008D076F">
            <w:pPr>
              <w:pStyle w:val="naiskr"/>
              <w:numPr>
                <w:ilvl w:val="0"/>
                <w:numId w:val="7"/>
              </w:numPr>
              <w:spacing w:before="0" w:beforeAutospacing="0" w:after="0" w:afterAutospacing="0"/>
              <w:jc w:val="both"/>
              <w:rPr>
                <w:lang w:val="lv-LV"/>
              </w:rPr>
            </w:pPr>
            <w:r w:rsidRPr="00177449">
              <w:rPr>
                <w:color w:val="000000"/>
                <w:szCs w:val="26"/>
                <w:lang w:val="lv-LV"/>
              </w:rPr>
              <w:t>noteikta publiskā sektora aktīvāka iesaistīšanās ar piemēra rādīšanu</w:t>
            </w:r>
            <w:r w:rsidR="00E46C49" w:rsidRPr="00177449">
              <w:rPr>
                <w:color w:val="000000"/>
                <w:szCs w:val="26"/>
                <w:lang w:val="lv-LV"/>
              </w:rPr>
              <w:t>.</w:t>
            </w:r>
          </w:p>
        </w:tc>
      </w:tr>
      <w:tr w:rsidR="004E1E83" w:rsidRPr="00177449" w:rsidTr="00306E7F">
        <w:tc>
          <w:tcPr>
            <w:tcW w:w="0" w:type="auto"/>
          </w:tcPr>
          <w:p w:rsidR="000470DB" w:rsidRPr="00177449" w:rsidRDefault="000470DB" w:rsidP="00306E7F">
            <w:pPr>
              <w:pStyle w:val="naiskr"/>
              <w:spacing w:before="0" w:beforeAutospacing="0" w:after="0" w:afterAutospacing="0"/>
              <w:rPr>
                <w:lang w:val="lv-LV"/>
              </w:rPr>
            </w:pPr>
            <w:r w:rsidRPr="00177449">
              <w:rPr>
                <w:lang w:val="lv-LV"/>
              </w:rPr>
              <w:lastRenderedPageBreak/>
              <w:t>3.</w:t>
            </w:r>
          </w:p>
        </w:tc>
        <w:tc>
          <w:tcPr>
            <w:tcW w:w="0" w:type="auto"/>
          </w:tcPr>
          <w:p w:rsidR="000470DB" w:rsidRPr="00177449" w:rsidRDefault="000470DB" w:rsidP="00306E7F">
            <w:pPr>
              <w:pStyle w:val="naiskr"/>
              <w:spacing w:before="0" w:beforeAutospacing="0" w:after="0" w:afterAutospacing="0"/>
              <w:rPr>
                <w:lang w:val="lv-LV"/>
              </w:rPr>
            </w:pPr>
            <w:r w:rsidRPr="00177449">
              <w:rPr>
                <w:lang w:val="lv-LV"/>
              </w:rPr>
              <w:t>Saistītie politikas ietekmes novērtējumi un pētījumi</w:t>
            </w:r>
          </w:p>
        </w:tc>
        <w:tc>
          <w:tcPr>
            <w:tcW w:w="0" w:type="auto"/>
          </w:tcPr>
          <w:p w:rsidR="004E1E83" w:rsidRPr="00177449" w:rsidRDefault="009C265C" w:rsidP="003D634E">
            <w:pPr>
              <w:pStyle w:val="naiskr"/>
              <w:spacing w:before="0" w:beforeAutospacing="0" w:after="0" w:afterAutospacing="0"/>
              <w:jc w:val="both"/>
              <w:rPr>
                <w:iCs/>
                <w:lang w:val="lv-LV"/>
              </w:rPr>
            </w:pPr>
            <w:r>
              <w:rPr>
                <w:iCs/>
                <w:lang w:val="lv-LV"/>
              </w:rPr>
              <w:t xml:space="preserve">    </w:t>
            </w:r>
            <w:r w:rsidR="004E1E83" w:rsidRPr="00177449">
              <w:rPr>
                <w:iCs/>
                <w:lang w:val="lv-LV"/>
              </w:rPr>
              <w:t xml:space="preserve">Latvijā likumprojekta izstrādei politikas </w:t>
            </w:r>
            <w:r w:rsidR="004E1E83" w:rsidRPr="00177449">
              <w:rPr>
                <w:lang w:val="lv-LV"/>
              </w:rPr>
              <w:t xml:space="preserve"> ietekmes novērtējumi un pētījumi nav veikti.</w:t>
            </w:r>
          </w:p>
          <w:p w:rsidR="004630C5" w:rsidRPr="00177449" w:rsidRDefault="009C265C" w:rsidP="003D634E">
            <w:pPr>
              <w:pStyle w:val="naiskr"/>
              <w:spacing w:before="0" w:beforeAutospacing="0" w:after="0" w:afterAutospacing="0"/>
              <w:jc w:val="both"/>
              <w:rPr>
                <w:lang w:val="lv-LV"/>
              </w:rPr>
            </w:pPr>
            <w:r>
              <w:rPr>
                <w:iCs/>
                <w:lang w:val="lv-LV"/>
              </w:rPr>
              <w:t xml:space="preserve">    </w:t>
            </w:r>
            <w:r w:rsidR="00B97F62">
              <w:rPr>
                <w:iCs/>
                <w:lang w:val="lv-LV"/>
              </w:rPr>
              <w:t xml:space="preserve">Informācijas par </w:t>
            </w:r>
            <w:r w:rsidR="00B97F62" w:rsidRPr="00177449">
              <w:rPr>
                <w:iCs/>
                <w:lang w:val="lv-LV"/>
              </w:rPr>
              <w:t xml:space="preserve"> Eiropas Kopienas Komisijas</w:t>
            </w:r>
            <w:r w:rsidR="00B97F62">
              <w:rPr>
                <w:iCs/>
                <w:lang w:val="lv-LV"/>
              </w:rPr>
              <w:t xml:space="preserve"> dokumentiem norādīta šīs anotācijas V daļas 3. punktā.</w:t>
            </w:r>
          </w:p>
        </w:tc>
      </w:tr>
      <w:tr w:rsidR="004E1E83" w:rsidRPr="00177449" w:rsidTr="00306E7F">
        <w:tc>
          <w:tcPr>
            <w:tcW w:w="0" w:type="auto"/>
          </w:tcPr>
          <w:p w:rsidR="000470DB" w:rsidRPr="00177449" w:rsidRDefault="000470DB" w:rsidP="00306E7F">
            <w:pPr>
              <w:pStyle w:val="naiskr"/>
              <w:spacing w:before="0" w:beforeAutospacing="0" w:after="0" w:afterAutospacing="0"/>
              <w:rPr>
                <w:lang w:val="lv-LV"/>
              </w:rPr>
            </w:pPr>
            <w:r w:rsidRPr="00177449">
              <w:rPr>
                <w:lang w:val="lv-LV"/>
              </w:rPr>
              <w:t>4.</w:t>
            </w:r>
          </w:p>
        </w:tc>
        <w:tc>
          <w:tcPr>
            <w:tcW w:w="0" w:type="auto"/>
          </w:tcPr>
          <w:p w:rsidR="000470DB" w:rsidRPr="00177449" w:rsidRDefault="000470DB" w:rsidP="00306E7F">
            <w:pPr>
              <w:pStyle w:val="naiskr"/>
              <w:spacing w:before="0" w:beforeAutospacing="0" w:after="0" w:afterAutospacing="0"/>
              <w:rPr>
                <w:lang w:val="lv-LV"/>
              </w:rPr>
            </w:pPr>
            <w:r w:rsidRPr="00177449">
              <w:rPr>
                <w:lang w:val="lv-LV"/>
              </w:rPr>
              <w:t xml:space="preserve">Tiesiskā regulējuma mērķis un </w:t>
            </w:r>
            <w:r w:rsidRPr="00831E82">
              <w:rPr>
                <w:lang w:val="lv-LV"/>
              </w:rPr>
              <w:t>būtība</w:t>
            </w:r>
          </w:p>
        </w:tc>
        <w:tc>
          <w:tcPr>
            <w:tcW w:w="0" w:type="auto"/>
          </w:tcPr>
          <w:p w:rsidR="00E57F05" w:rsidRPr="00E57F05" w:rsidRDefault="00E57F05" w:rsidP="00717CB6">
            <w:pPr>
              <w:pStyle w:val="naiskr"/>
              <w:spacing w:before="0" w:beforeAutospacing="0" w:after="0" w:afterAutospacing="0"/>
              <w:jc w:val="both"/>
              <w:rPr>
                <w:iCs/>
                <w:lang w:val="lv-LV"/>
              </w:rPr>
            </w:pPr>
            <w:r>
              <w:rPr>
                <w:iCs/>
                <w:lang w:val="lv-LV"/>
              </w:rPr>
              <w:t xml:space="preserve">    </w:t>
            </w:r>
            <w:r w:rsidRPr="00E57F05">
              <w:rPr>
                <w:iCs/>
                <w:lang w:val="lv-LV"/>
              </w:rPr>
              <w:t>Likuma mērķis ir veicināt energoresursu racionālu izmantošanu, informējot sabiedrību par ēku enerģijas patēriņu, kā arī uzlabojot ēku energoefektivitāti.</w:t>
            </w:r>
            <w:r w:rsidR="00BB2DB0" w:rsidRPr="00E57F05">
              <w:rPr>
                <w:iCs/>
                <w:lang w:val="lv-LV"/>
              </w:rPr>
              <w:t xml:space="preserve"> </w:t>
            </w:r>
          </w:p>
          <w:p w:rsidR="00C02D67" w:rsidRPr="00FF0097" w:rsidRDefault="00C02D67" w:rsidP="00C02D67">
            <w:pPr>
              <w:pStyle w:val="naiskr"/>
              <w:spacing w:before="0" w:beforeAutospacing="0" w:after="0" w:afterAutospacing="0"/>
              <w:jc w:val="both"/>
              <w:rPr>
                <w:iCs/>
                <w:lang w:val="lv-LV"/>
              </w:rPr>
            </w:pPr>
            <w:r>
              <w:rPr>
                <w:iCs/>
                <w:lang w:val="lv-LV"/>
              </w:rPr>
              <w:t xml:space="preserve">    </w:t>
            </w:r>
            <w:r w:rsidRPr="00FF0097">
              <w:rPr>
                <w:iCs/>
                <w:lang w:val="lv-LV"/>
              </w:rPr>
              <w:t>Lai nodrošinātu likuma mērķa sasniegšanu likumā paredzētas prasības ēku minimālajām energoefektivitātes prasībām, noteikti gadījumi, kad veicama ēku energosertificēšana, prasības apkures un gaisa kondicionēšanas sistēmu pārbaudei, kā arī paredzētas potenciālo īrnieku vai ēkas pircēju tiesības</w:t>
            </w:r>
            <w:r w:rsidRPr="00FF0097">
              <w:rPr>
                <w:bCs/>
                <w:lang w:val="lv-LV"/>
              </w:rPr>
              <w:t xml:space="preserve"> iepazīties ar ēkas energosertifikātu</w:t>
            </w:r>
            <w:r w:rsidR="00A029BE">
              <w:rPr>
                <w:bCs/>
                <w:lang w:val="lv-LV"/>
              </w:rPr>
              <w:t>.</w:t>
            </w:r>
          </w:p>
          <w:p w:rsidR="00F576AA" w:rsidRDefault="00717CB6" w:rsidP="00717CB6">
            <w:pPr>
              <w:pStyle w:val="naiskr"/>
              <w:spacing w:before="0" w:beforeAutospacing="0" w:after="0" w:afterAutospacing="0"/>
              <w:jc w:val="both"/>
              <w:rPr>
                <w:lang w:val="lv-LV"/>
              </w:rPr>
            </w:pPr>
            <w:r>
              <w:rPr>
                <w:iCs/>
                <w:lang w:val="lv-LV"/>
              </w:rPr>
              <w:t xml:space="preserve">    </w:t>
            </w:r>
            <w:r w:rsidR="00BB2DB0" w:rsidRPr="00177449">
              <w:rPr>
                <w:iCs/>
                <w:lang w:val="lv-LV"/>
              </w:rPr>
              <w:t xml:space="preserve">Likumprojektā </w:t>
            </w:r>
            <w:r>
              <w:rPr>
                <w:iCs/>
                <w:lang w:val="lv-LV"/>
              </w:rPr>
              <w:t>pamatā saglabā</w:t>
            </w:r>
            <w:r w:rsidR="009C265C">
              <w:rPr>
                <w:iCs/>
                <w:lang w:val="lv-LV"/>
              </w:rPr>
              <w:t>ts</w:t>
            </w:r>
            <w:r w:rsidR="00BB2DB0" w:rsidRPr="00177449">
              <w:rPr>
                <w:iCs/>
                <w:lang w:val="lv-LV"/>
              </w:rPr>
              <w:t xml:space="preserve"> šobrīd spēkā esošā Ēku energoefektivitātes likuma regulējum</w:t>
            </w:r>
            <w:r w:rsidR="009C265C">
              <w:rPr>
                <w:iCs/>
                <w:lang w:val="lv-LV"/>
              </w:rPr>
              <w:t>s</w:t>
            </w:r>
            <w:r w:rsidR="00BB2DB0" w:rsidRPr="00177449">
              <w:rPr>
                <w:iCs/>
                <w:lang w:val="lv-LV"/>
              </w:rPr>
              <w:t>,</w:t>
            </w:r>
            <w:r>
              <w:rPr>
                <w:iCs/>
                <w:lang w:val="lv-LV"/>
              </w:rPr>
              <w:t xml:space="preserve"> to</w:t>
            </w:r>
            <w:r w:rsidR="00BB2DB0" w:rsidRPr="00177449">
              <w:rPr>
                <w:iCs/>
                <w:lang w:val="lv-LV"/>
              </w:rPr>
              <w:t xml:space="preserve"> papildin</w:t>
            </w:r>
            <w:r>
              <w:rPr>
                <w:iCs/>
                <w:lang w:val="lv-LV"/>
              </w:rPr>
              <w:t>ot</w:t>
            </w:r>
            <w:r w:rsidR="00BB2DB0" w:rsidRPr="00177449">
              <w:rPr>
                <w:iCs/>
                <w:lang w:val="lv-LV"/>
              </w:rPr>
              <w:t xml:space="preserve"> ar pārstrādāt</w:t>
            </w:r>
            <w:r w:rsidR="00915E64" w:rsidRPr="00177449">
              <w:rPr>
                <w:iCs/>
                <w:lang w:val="lv-LV"/>
              </w:rPr>
              <w:t>aj</w:t>
            </w:r>
            <w:r w:rsidR="00BB2DB0" w:rsidRPr="00177449">
              <w:rPr>
                <w:iCs/>
                <w:lang w:val="lv-LV"/>
              </w:rPr>
              <w:t>ā direktīv</w:t>
            </w:r>
            <w:r w:rsidR="00915E64" w:rsidRPr="00177449">
              <w:rPr>
                <w:iCs/>
                <w:lang w:val="lv-LV"/>
              </w:rPr>
              <w:t>ā</w:t>
            </w:r>
            <w:r w:rsidR="00BB2DB0" w:rsidRPr="00177449">
              <w:rPr>
                <w:iCs/>
                <w:lang w:val="lv-LV"/>
              </w:rPr>
              <w:t xml:space="preserve"> 2010/31/ES</w:t>
            </w:r>
            <w:r w:rsidR="00915E64" w:rsidRPr="00177449">
              <w:rPr>
                <w:iCs/>
                <w:lang w:val="lv-LV"/>
              </w:rPr>
              <w:t xml:space="preserve"> ieviestajiem jauninājumiem</w:t>
            </w:r>
            <w:r w:rsidR="00BB2DB0" w:rsidRPr="00177449">
              <w:rPr>
                <w:iCs/>
                <w:lang w:val="lv-LV"/>
              </w:rPr>
              <w:t xml:space="preserve">. </w:t>
            </w:r>
            <w:r w:rsidR="00915E64" w:rsidRPr="00177449">
              <w:rPr>
                <w:lang w:val="lv-LV"/>
              </w:rPr>
              <w:t xml:space="preserve">Lai direktīvu </w:t>
            </w:r>
            <w:r w:rsidR="00915E64" w:rsidRPr="00177449">
              <w:rPr>
                <w:iCs/>
                <w:lang w:val="lv-LV"/>
              </w:rPr>
              <w:t xml:space="preserve">2010/31/ES </w:t>
            </w:r>
            <w:r w:rsidR="00915E64" w:rsidRPr="00177449">
              <w:rPr>
                <w:lang w:val="lv-LV"/>
              </w:rPr>
              <w:t xml:space="preserve">pārņemtu pilnībā, </w:t>
            </w:r>
            <w:r w:rsidR="00177449" w:rsidRPr="00177449">
              <w:rPr>
                <w:lang w:val="lv-LV"/>
              </w:rPr>
              <w:t xml:space="preserve">papildus </w:t>
            </w:r>
            <w:r w:rsidR="00915E64" w:rsidRPr="00177449">
              <w:rPr>
                <w:lang w:val="lv-LV"/>
              </w:rPr>
              <w:t>nepieciešama anotācijas I</w:t>
            </w:r>
            <w:r w:rsidR="00177449" w:rsidRPr="00177449">
              <w:rPr>
                <w:lang w:val="lv-LV"/>
              </w:rPr>
              <w:t>V sadaļā minēto normatīvo aktu pieņemšana.</w:t>
            </w:r>
            <w:r w:rsidR="00915E64" w:rsidRPr="00177449">
              <w:rPr>
                <w:lang w:val="lv-LV"/>
              </w:rPr>
              <w:t xml:space="preserve"> </w:t>
            </w:r>
          </w:p>
          <w:p w:rsidR="004617CF" w:rsidRDefault="003D634E" w:rsidP="00742AD4">
            <w:pPr>
              <w:pStyle w:val="naiskr"/>
              <w:spacing w:before="0" w:beforeAutospacing="0" w:after="0" w:afterAutospacing="0"/>
              <w:jc w:val="both"/>
              <w:rPr>
                <w:lang w:val="lv-LV"/>
              </w:rPr>
            </w:pPr>
            <w:r>
              <w:rPr>
                <w:lang w:val="lv-LV"/>
              </w:rPr>
              <w:t xml:space="preserve">    </w:t>
            </w:r>
            <w:r w:rsidR="000B79EC" w:rsidRPr="00742AD4">
              <w:rPr>
                <w:lang w:val="lv-LV"/>
              </w:rPr>
              <w:t>Likumprojekta noteikt</w:t>
            </w:r>
            <w:r w:rsidR="007E033E" w:rsidRPr="00742AD4">
              <w:rPr>
                <w:lang w:val="lv-LV"/>
              </w:rPr>
              <w:t xml:space="preserve">i nosacījumi </w:t>
            </w:r>
            <w:r w:rsidR="000B79EC" w:rsidRPr="00742AD4">
              <w:rPr>
                <w:lang w:val="lv-LV"/>
              </w:rPr>
              <w:t>minimāl</w:t>
            </w:r>
            <w:r w:rsidR="007E033E" w:rsidRPr="00742AD4">
              <w:rPr>
                <w:lang w:val="lv-LV"/>
              </w:rPr>
              <w:t xml:space="preserve">o </w:t>
            </w:r>
            <w:r w:rsidR="000B79EC" w:rsidRPr="00742AD4">
              <w:rPr>
                <w:lang w:val="lv-LV"/>
              </w:rPr>
              <w:t>energoefektivitātes prasīb</w:t>
            </w:r>
            <w:r w:rsidR="007E033E" w:rsidRPr="00742AD4">
              <w:rPr>
                <w:lang w:val="lv-LV"/>
              </w:rPr>
              <w:t>u piemērošanai</w:t>
            </w:r>
            <w:r w:rsidR="000B79EC" w:rsidRPr="00742AD4">
              <w:rPr>
                <w:lang w:val="lv-LV"/>
              </w:rPr>
              <w:t xml:space="preserve"> ēkām</w:t>
            </w:r>
            <w:r w:rsidR="007E033E" w:rsidRPr="00742AD4">
              <w:rPr>
                <w:lang w:val="lv-LV"/>
              </w:rPr>
              <w:t xml:space="preserve">, kas </w:t>
            </w:r>
            <w:r w:rsidR="00742AD4" w:rsidRPr="00742AD4">
              <w:rPr>
                <w:lang w:val="lv-LV"/>
              </w:rPr>
              <w:t>atšķiras projektējamām ēkām, ekspluatējamām ēkām, rekonstruējamām un renovējamām ēkām.</w:t>
            </w:r>
            <w:r w:rsidR="00BC0D3E">
              <w:rPr>
                <w:lang w:val="lv-LV"/>
              </w:rPr>
              <w:t xml:space="preserve"> Ēkas </w:t>
            </w:r>
            <w:r w:rsidR="004617CF" w:rsidRPr="004617CF">
              <w:rPr>
                <w:lang w:val="lv-LV"/>
              </w:rPr>
              <w:t>energoefektivitāt</w:t>
            </w:r>
            <w:r w:rsidR="004617CF">
              <w:rPr>
                <w:lang w:val="lv-LV"/>
              </w:rPr>
              <w:t>i</w:t>
            </w:r>
            <w:r w:rsidR="00BC0D3E">
              <w:rPr>
                <w:lang w:val="lv-LV"/>
              </w:rPr>
              <w:t xml:space="preserve"> </w:t>
            </w:r>
            <w:r w:rsidR="004617CF">
              <w:rPr>
                <w:lang w:val="lv-LV"/>
              </w:rPr>
              <w:t>raksturo</w:t>
            </w:r>
            <w:r w:rsidR="004617CF" w:rsidRPr="004617CF">
              <w:rPr>
                <w:lang w:val="lv-LV"/>
              </w:rPr>
              <w:t xml:space="preserve"> relatīvs enerģijas daudzums</w:t>
            </w:r>
            <w:r w:rsidR="004617CF">
              <w:rPr>
                <w:lang w:val="lv-LV"/>
              </w:rPr>
              <w:t xml:space="preserve"> (izteikts kilovatstundās uz telpas platības kvadrātmetru)</w:t>
            </w:r>
            <w:r w:rsidR="004617CF" w:rsidRPr="004617CF">
              <w:rPr>
                <w:lang w:val="lv-LV"/>
              </w:rPr>
              <w:t>, kas raksturo konkrētās ēkas apkurei, ventilācijai, dzesēšanai, apgaismojumam un karstā ūdens apgādei nepieciešamās enerģijas patēriņu, ēkas tipam raksturīgos ekspluatācijas apstākļos</w:t>
            </w:r>
            <w:r w:rsidR="004617CF">
              <w:rPr>
                <w:lang w:val="lv-LV"/>
              </w:rPr>
              <w:t xml:space="preserve">. </w:t>
            </w:r>
          </w:p>
          <w:p w:rsidR="00F425C8" w:rsidRDefault="00F425C8" w:rsidP="00742AD4">
            <w:pPr>
              <w:pStyle w:val="naiskr"/>
              <w:spacing w:before="0" w:beforeAutospacing="0" w:after="0" w:afterAutospacing="0"/>
              <w:jc w:val="both"/>
              <w:rPr>
                <w:lang w:val="lv-LV"/>
              </w:rPr>
            </w:pPr>
            <w:r>
              <w:rPr>
                <w:lang w:val="lv-LV"/>
              </w:rPr>
              <w:t xml:space="preserve">    </w:t>
            </w:r>
            <w:r w:rsidR="00742AD4">
              <w:rPr>
                <w:lang w:val="lv-LV"/>
              </w:rPr>
              <w:t xml:space="preserve">Minimālo ēku energoefektivitātes prasību faktiskā izpilde projektējamām, rekonstruējamām un renovējamām ēkām </w:t>
            </w:r>
            <w:r>
              <w:rPr>
                <w:lang w:val="lv-LV"/>
              </w:rPr>
              <w:t>noteikta</w:t>
            </w:r>
            <w:r w:rsidR="00742AD4">
              <w:rPr>
                <w:lang w:val="lv-LV"/>
              </w:rPr>
              <w:t xml:space="preserve"> normatīvos aktos būvniecības jomā</w:t>
            </w:r>
            <w:r>
              <w:rPr>
                <w:lang w:val="lv-LV"/>
              </w:rPr>
              <w:t xml:space="preserve"> – šobrīd: </w:t>
            </w:r>
          </w:p>
          <w:p w:rsidR="00F425C8" w:rsidRPr="00F425C8" w:rsidRDefault="006164BB" w:rsidP="00F425C8">
            <w:pPr>
              <w:pStyle w:val="naiskr"/>
              <w:numPr>
                <w:ilvl w:val="0"/>
                <w:numId w:val="7"/>
              </w:numPr>
              <w:spacing w:before="0" w:beforeAutospacing="0" w:after="0" w:afterAutospacing="0"/>
              <w:ind w:left="360"/>
              <w:jc w:val="both"/>
              <w:rPr>
                <w:lang w:val="lv-LV"/>
              </w:rPr>
            </w:pPr>
            <w:r w:rsidRPr="006164BB">
              <w:rPr>
                <w:color w:val="000000"/>
                <w:szCs w:val="26"/>
                <w:lang w:val="lv-LV"/>
              </w:rPr>
              <w:t>ēkas ārējo norobežojošo konstrukciju būvelement</w:t>
            </w:r>
            <w:r>
              <w:rPr>
                <w:color w:val="000000"/>
                <w:szCs w:val="26"/>
                <w:lang w:val="lv-LV"/>
              </w:rPr>
              <w:t>iem –</w:t>
            </w:r>
            <w:r w:rsidRPr="006164BB">
              <w:rPr>
                <w:color w:val="000000"/>
                <w:szCs w:val="26"/>
                <w:lang w:val="lv-LV"/>
              </w:rPr>
              <w:t xml:space="preserve"> </w:t>
            </w:r>
            <w:r w:rsidR="00F425C8" w:rsidRPr="00F425C8">
              <w:rPr>
                <w:color w:val="000000"/>
                <w:szCs w:val="26"/>
                <w:lang w:val="lv-LV"/>
              </w:rPr>
              <w:t>Ministru</w:t>
            </w:r>
            <w:r>
              <w:rPr>
                <w:color w:val="000000"/>
                <w:szCs w:val="26"/>
                <w:lang w:val="lv-LV"/>
              </w:rPr>
              <w:t xml:space="preserve"> </w:t>
            </w:r>
            <w:r w:rsidR="00F425C8" w:rsidRPr="00F425C8">
              <w:rPr>
                <w:color w:val="000000"/>
                <w:szCs w:val="26"/>
                <w:lang w:val="lv-LV"/>
              </w:rPr>
              <w:t>kabineta 2001. gada 27. novembra noteikumos Nr. 495 “Noteikumi par Latvijas būvnormatīvu LBN 002-01 „Ēku norobežojošo konstrukciju siltumtehnika”</w:t>
            </w:r>
            <w:r w:rsidR="00F425C8">
              <w:rPr>
                <w:color w:val="000000"/>
                <w:szCs w:val="26"/>
                <w:lang w:val="lv-LV"/>
              </w:rPr>
              <w:t>;</w:t>
            </w:r>
          </w:p>
          <w:p w:rsidR="00F425C8" w:rsidRPr="00F425C8" w:rsidRDefault="006164BB" w:rsidP="00F425C8">
            <w:pPr>
              <w:pStyle w:val="naiskr"/>
              <w:numPr>
                <w:ilvl w:val="0"/>
                <w:numId w:val="7"/>
              </w:numPr>
              <w:spacing w:before="0" w:beforeAutospacing="0" w:after="0" w:afterAutospacing="0"/>
              <w:ind w:left="360"/>
              <w:jc w:val="both"/>
              <w:rPr>
                <w:lang w:val="lv-LV"/>
              </w:rPr>
            </w:pPr>
            <w:r w:rsidRPr="006164BB">
              <w:rPr>
                <w:lang w:val="lv-LV"/>
              </w:rPr>
              <w:t xml:space="preserve">ēkas inženiertehniskajām sistēmām </w:t>
            </w:r>
            <w:r>
              <w:rPr>
                <w:lang w:val="lv-LV"/>
              </w:rPr>
              <w:t xml:space="preserve">– </w:t>
            </w:r>
            <w:r w:rsidR="00F425C8">
              <w:rPr>
                <w:lang w:val="lv-LV"/>
              </w:rPr>
              <w:t>Ministru</w:t>
            </w:r>
            <w:r>
              <w:rPr>
                <w:lang w:val="lv-LV"/>
              </w:rPr>
              <w:t xml:space="preserve"> </w:t>
            </w:r>
            <w:r w:rsidR="00F425C8">
              <w:rPr>
                <w:lang w:val="lv-LV"/>
              </w:rPr>
              <w:t xml:space="preserve">kabineta 2003. gada </w:t>
            </w:r>
            <w:r w:rsidR="00F425C8" w:rsidRPr="00F425C8">
              <w:rPr>
                <w:lang w:val="lv-LV"/>
              </w:rPr>
              <w:t>23.</w:t>
            </w:r>
            <w:r w:rsidR="00F425C8">
              <w:rPr>
                <w:lang w:val="lv-LV"/>
              </w:rPr>
              <w:t> septembra</w:t>
            </w:r>
            <w:r w:rsidR="00F425C8" w:rsidRPr="00F425C8">
              <w:rPr>
                <w:lang w:val="lv-LV"/>
              </w:rPr>
              <w:t xml:space="preserve"> noteikum</w:t>
            </w:r>
            <w:r w:rsidR="00F425C8">
              <w:rPr>
                <w:lang w:val="lv-LV"/>
              </w:rPr>
              <w:t>os</w:t>
            </w:r>
            <w:r w:rsidR="00F425C8" w:rsidRPr="00F425C8">
              <w:rPr>
                <w:lang w:val="lv-LV"/>
              </w:rPr>
              <w:t xml:space="preserve"> Nr.</w:t>
            </w:r>
            <w:r w:rsidR="00F425C8">
              <w:rPr>
                <w:lang w:val="lv-LV"/>
              </w:rPr>
              <w:t> </w:t>
            </w:r>
            <w:r w:rsidR="00F425C8" w:rsidRPr="00F425C8">
              <w:rPr>
                <w:lang w:val="lv-LV"/>
              </w:rPr>
              <w:t xml:space="preserve">534 </w:t>
            </w:r>
            <w:r w:rsidR="00F425C8">
              <w:rPr>
                <w:lang w:val="lv-LV"/>
              </w:rPr>
              <w:t>„</w:t>
            </w:r>
            <w:r w:rsidR="00F425C8" w:rsidRPr="00F425C8">
              <w:rPr>
                <w:lang w:val="lv-LV"/>
              </w:rPr>
              <w:t xml:space="preserve">Noteikumi par Latvijas būvnormatīvu LBN 231-03 </w:t>
            </w:r>
            <w:r w:rsidR="00F425C8">
              <w:rPr>
                <w:lang w:val="lv-LV"/>
              </w:rPr>
              <w:t>„</w:t>
            </w:r>
            <w:r w:rsidR="00F425C8" w:rsidRPr="00F425C8">
              <w:rPr>
                <w:lang w:val="lv-LV"/>
              </w:rPr>
              <w:t>Dzīvojamo un publisko ēku apkure un ventilācija</w:t>
            </w:r>
            <w:r w:rsidR="00F425C8">
              <w:rPr>
                <w:lang w:val="lv-LV"/>
              </w:rPr>
              <w:t>””;</w:t>
            </w:r>
          </w:p>
          <w:p w:rsidR="00A029BE" w:rsidRPr="00FF0097" w:rsidRDefault="00A029BE" w:rsidP="00A029BE">
            <w:pPr>
              <w:pStyle w:val="BodyTextIndent"/>
              <w:spacing w:after="0"/>
              <w:ind w:left="39"/>
              <w:jc w:val="both"/>
            </w:pPr>
            <w:r>
              <w:t xml:space="preserve">     R</w:t>
            </w:r>
            <w:r w:rsidRPr="00FF0097">
              <w:rPr>
                <w:szCs w:val="28"/>
              </w:rPr>
              <w:t xml:space="preserve">ekonstruējamām vai renovējamām ēkām </w:t>
            </w:r>
            <w:r w:rsidRPr="00FF0097">
              <w:t xml:space="preserve">minimālās energoefektivitātes </w:t>
            </w:r>
            <w:r w:rsidRPr="00FF0097">
              <w:rPr>
                <w:bCs/>
                <w:szCs w:val="28"/>
              </w:rPr>
              <w:t>prasības</w:t>
            </w:r>
            <w:r>
              <w:rPr>
                <w:bCs/>
                <w:szCs w:val="28"/>
              </w:rPr>
              <w:t xml:space="preserve"> attieksies tāpat kā </w:t>
            </w:r>
            <w:r w:rsidRPr="00FF0097">
              <w:rPr>
                <w:szCs w:val="28"/>
              </w:rPr>
              <w:t>uz projektējamām ēkām, ja:</w:t>
            </w:r>
          </w:p>
          <w:p w:rsidR="00A029BE" w:rsidRPr="00FF4F2A" w:rsidRDefault="00A029BE" w:rsidP="00FF4F2A">
            <w:pPr>
              <w:pStyle w:val="naiskr"/>
              <w:numPr>
                <w:ilvl w:val="0"/>
                <w:numId w:val="11"/>
              </w:numPr>
              <w:spacing w:before="0" w:beforeAutospacing="0" w:after="0" w:afterAutospacing="0"/>
              <w:ind w:left="720"/>
              <w:jc w:val="both"/>
              <w:rPr>
                <w:lang w:val="lv-LV"/>
              </w:rPr>
            </w:pPr>
            <w:r w:rsidRPr="00FF4F2A">
              <w:rPr>
                <w:lang w:val="lv-LV"/>
              </w:rPr>
              <w:t xml:space="preserve">būvniecības ieceres dokumentācijā iecerētā ēkas ārējā </w:t>
            </w:r>
            <w:r w:rsidRPr="00FF4F2A">
              <w:rPr>
                <w:lang w:val="lv-LV"/>
              </w:rPr>
              <w:lastRenderedPageBreak/>
              <w:t>norobežojošā konstrukciju būvelementa pārbūve skar vairāk kā 25% no šī būvelementa virsmas;</w:t>
            </w:r>
          </w:p>
          <w:p w:rsidR="00A029BE" w:rsidRPr="00FF4F2A" w:rsidRDefault="00A029BE" w:rsidP="00FF4F2A">
            <w:pPr>
              <w:pStyle w:val="naiskr"/>
              <w:numPr>
                <w:ilvl w:val="0"/>
                <w:numId w:val="11"/>
              </w:numPr>
              <w:spacing w:before="0" w:beforeAutospacing="0" w:after="0" w:afterAutospacing="0"/>
              <w:ind w:left="720"/>
              <w:jc w:val="both"/>
              <w:rPr>
                <w:lang w:val="lv-LV"/>
              </w:rPr>
            </w:pPr>
            <w:r w:rsidRPr="00FF4F2A">
              <w:rPr>
                <w:lang w:val="lv-LV"/>
              </w:rPr>
              <w:t>veic inženiertehnisko sistēmu renovāciju vai rekonstrukciju.</w:t>
            </w:r>
          </w:p>
          <w:p w:rsidR="00CA2AF2" w:rsidRDefault="005020E2" w:rsidP="00CA2AF2">
            <w:pPr>
              <w:pStyle w:val="ListParagraph"/>
              <w:ind w:left="62"/>
              <w:jc w:val="both"/>
            </w:pPr>
            <w:r>
              <w:t xml:space="preserve">     Direktīva 2010/31/ES nosaka, ka minimālās energoefektivitātes prasības jāpārskata vismaz reizi piecos gadiem, un vajadzības gadījumā  tās atjaunina, lai  ņemtu vērā tehnikas attīstību būvniecības nozarē.</w:t>
            </w:r>
            <w:r w:rsidR="00A029BE">
              <w:t xml:space="preserve"> D</w:t>
            </w:r>
            <w:r w:rsidR="00A029BE" w:rsidRPr="00FF0097">
              <w:t xml:space="preserve">irektīvas </w:t>
            </w:r>
            <w:r w:rsidR="00A029BE">
              <w:t xml:space="preserve">2010/31/ES </w:t>
            </w:r>
            <w:r w:rsidR="00A029BE" w:rsidRPr="00FF0097">
              <w:t xml:space="preserve">ieviešanai </w:t>
            </w:r>
            <w:r w:rsidR="00A029BE">
              <w:t>nepieciešamo</w:t>
            </w:r>
            <w:r w:rsidR="00A029BE" w:rsidRPr="00FF0097">
              <w:t xml:space="preserve"> normatīvie akti </w:t>
            </w:r>
            <w:r w:rsidR="00A029BE" w:rsidRPr="00A029BE">
              <w:t>projekti minēti</w:t>
            </w:r>
            <w:r w:rsidR="00A029BE">
              <w:t xml:space="preserve"> anotācijas IV nodaļā</w:t>
            </w:r>
            <w:r w:rsidR="00A029BE" w:rsidRPr="00FF0097">
              <w:t>.</w:t>
            </w:r>
          </w:p>
          <w:p w:rsidR="00CA2AF2" w:rsidRPr="00FF0097" w:rsidRDefault="00CA2AF2" w:rsidP="00CA2AF2">
            <w:pPr>
              <w:pStyle w:val="ListParagraph"/>
              <w:ind w:left="62"/>
              <w:jc w:val="both"/>
            </w:pPr>
            <w:r>
              <w:t xml:space="preserve">    </w:t>
            </w:r>
            <w:r w:rsidRPr="00FF0097">
              <w:t>Ekspluatējamu ēku minimālās energoefektivitātes prasības ir noteiktas Ministru kabineta 2010.</w:t>
            </w:r>
            <w:r>
              <w:t> </w:t>
            </w:r>
            <w:r w:rsidRPr="00FF0097">
              <w:t>gada 28.</w:t>
            </w:r>
            <w:r>
              <w:t> </w:t>
            </w:r>
            <w:r w:rsidRPr="00FF0097">
              <w:t>septembra noteikumos Nr.</w:t>
            </w:r>
            <w:r>
              <w:t> </w:t>
            </w:r>
            <w:r w:rsidRPr="00FF0097">
              <w:t>907 „</w:t>
            </w:r>
            <w:r w:rsidRPr="00FF0097">
              <w:rPr>
                <w:bCs/>
              </w:rPr>
              <w:t>Noteikumi par dzīvojamās mājas apsekošanu, tehnisko apkopi, kārtējo remontu un energoefektivitātes minimālajam prasībām</w:t>
            </w:r>
            <w:r w:rsidRPr="00FF0097">
              <w:t>”. Prasības ir noteiktas</w:t>
            </w:r>
            <w:r w:rsidR="00D12920">
              <w:t>,</w:t>
            </w:r>
            <w:r w:rsidRPr="00FF0097">
              <w:t xml:space="preserve"> kā attiecīgās dzīvojamās mājas pārvaldītāja pienākums plānot energoefektivitātes paaugstināšanas pasākumus, tajā skaitā dzīvojamās mājas renovāciju, ja dzīvojamās mājas vidējais siltumenerģijas patēriņš pēdējos trīs kalendāra gados pārsniedz 230 kWh/m</w:t>
            </w:r>
            <w:r w:rsidRPr="00FF0097">
              <w:rPr>
                <w:vertAlign w:val="superscript"/>
              </w:rPr>
              <w:t xml:space="preserve">2 </w:t>
            </w:r>
            <w:r w:rsidRPr="00FF0097">
              <w:t>gadā. </w:t>
            </w:r>
          </w:p>
          <w:p w:rsidR="0050006A" w:rsidRPr="00E21A2D" w:rsidRDefault="00EC27A6" w:rsidP="00051E93">
            <w:pPr>
              <w:pStyle w:val="naiskr"/>
              <w:spacing w:before="0" w:beforeAutospacing="0" w:after="0" w:afterAutospacing="0"/>
              <w:jc w:val="both"/>
              <w:rPr>
                <w:color w:val="000000" w:themeColor="text1"/>
                <w:lang w:val="lv-LV"/>
              </w:rPr>
            </w:pPr>
            <w:r>
              <w:rPr>
                <w:lang w:val="lv-LV"/>
              </w:rPr>
              <w:t xml:space="preserve"> </w:t>
            </w:r>
            <w:r w:rsidR="00ED336D">
              <w:rPr>
                <w:lang w:val="lv-LV"/>
              </w:rPr>
              <w:t xml:space="preserve">    P</w:t>
            </w:r>
            <w:r w:rsidR="00742AD4">
              <w:rPr>
                <w:lang w:val="lv-LV"/>
              </w:rPr>
              <w:t>rojektējamām, rekonstruējamām un renovējamām ēkām papildus paredzēta augstas efektivitātes sistēmu izmantošanas izvērtēšana</w:t>
            </w:r>
            <w:r w:rsidR="00ED336D">
              <w:rPr>
                <w:lang w:val="lv-LV"/>
              </w:rPr>
              <w:t xml:space="preserve"> pirms būvniecības uzsākšanas</w:t>
            </w:r>
            <w:r w:rsidR="0050006A">
              <w:rPr>
                <w:lang w:val="lv-LV"/>
              </w:rPr>
              <w:t>, lai sekmētu optimālu ēkas enerģijas apgādes veidu un resursu izvēli</w:t>
            </w:r>
            <w:r w:rsidR="00ED336D">
              <w:rPr>
                <w:lang w:val="lv-LV"/>
              </w:rPr>
              <w:t xml:space="preserve">. Kā augstas efektivitātes sistēmas </w:t>
            </w:r>
            <w:r w:rsidR="00BC0D3E">
              <w:rPr>
                <w:lang w:val="lv-LV"/>
              </w:rPr>
              <w:t>noteiktas</w:t>
            </w:r>
            <w:r w:rsidR="00ED336D">
              <w:rPr>
                <w:lang w:val="lv-LV"/>
              </w:rPr>
              <w:t xml:space="preserve">: </w:t>
            </w:r>
            <w:r w:rsidR="00ED336D" w:rsidRPr="00ED336D">
              <w:rPr>
                <w:lang w:val="lv-LV"/>
              </w:rPr>
              <w:t>a)</w:t>
            </w:r>
            <w:r w:rsidR="00ED336D">
              <w:rPr>
                <w:lang w:val="lv-LV"/>
              </w:rPr>
              <w:t> </w:t>
            </w:r>
            <w:r w:rsidR="00ED336D" w:rsidRPr="00ED336D">
              <w:rPr>
                <w:lang w:val="lv-LV"/>
              </w:rPr>
              <w:t xml:space="preserve">decentralizētā energoapgādes sistēma, </w:t>
            </w:r>
            <w:r w:rsidR="00BC0D3E">
              <w:rPr>
                <w:lang w:val="lv-LV"/>
              </w:rPr>
              <w:t>kurās</w:t>
            </w:r>
            <w:r w:rsidR="00BC0D3E" w:rsidRPr="00ED336D">
              <w:rPr>
                <w:lang w:val="lv-LV"/>
              </w:rPr>
              <w:t xml:space="preserve"> </w:t>
            </w:r>
            <w:r w:rsidR="00ED336D" w:rsidRPr="00ED336D">
              <w:rPr>
                <w:lang w:val="lv-LV"/>
              </w:rPr>
              <w:t>izmanto atjaunojamus energoresursus, b)</w:t>
            </w:r>
            <w:r w:rsidR="00ED336D">
              <w:rPr>
                <w:lang w:val="lv-LV"/>
              </w:rPr>
              <w:t> </w:t>
            </w:r>
            <w:r w:rsidR="00BC0D3E">
              <w:rPr>
                <w:lang w:val="lv-LV"/>
              </w:rPr>
              <w:t xml:space="preserve">kurās izmanto </w:t>
            </w:r>
            <w:r w:rsidR="00BC0D3E" w:rsidRPr="00ED336D">
              <w:rPr>
                <w:lang w:val="lv-LV"/>
              </w:rPr>
              <w:t>koģenerācij</w:t>
            </w:r>
            <w:r w:rsidR="00BC0D3E">
              <w:rPr>
                <w:lang w:val="lv-LV"/>
              </w:rPr>
              <w:t>u enerģijas ieguvei</w:t>
            </w:r>
            <w:r w:rsidR="00ED336D" w:rsidRPr="00ED336D">
              <w:rPr>
                <w:lang w:val="lv-LV"/>
              </w:rPr>
              <w:t xml:space="preserve">, </w:t>
            </w:r>
            <w:r w:rsidR="00ED336D">
              <w:rPr>
                <w:lang w:val="lv-LV"/>
              </w:rPr>
              <w:t>c) </w:t>
            </w:r>
            <w:r w:rsidR="00ED336D" w:rsidRPr="00ED336D">
              <w:rPr>
                <w:lang w:val="lv-LV"/>
              </w:rPr>
              <w:t>siltumsūkņu sistēma</w:t>
            </w:r>
            <w:r w:rsidR="00ED336D">
              <w:rPr>
                <w:lang w:val="lv-LV"/>
              </w:rPr>
              <w:t>s</w:t>
            </w:r>
            <w:r w:rsidR="00ED336D" w:rsidRPr="00ED336D">
              <w:rPr>
                <w:lang w:val="lv-LV"/>
              </w:rPr>
              <w:t xml:space="preserve">, </w:t>
            </w:r>
            <w:r w:rsidR="00ED336D">
              <w:rPr>
                <w:lang w:val="lv-LV"/>
              </w:rPr>
              <w:t>d) </w:t>
            </w:r>
            <w:r w:rsidR="00ED336D" w:rsidRPr="00ED336D">
              <w:rPr>
                <w:lang w:val="lv-LV"/>
              </w:rPr>
              <w:t>centralizētā siltuma</w:t>
            </w:r>
            <w:r w:rsidR="001B6BCC">
              <w:rPr>
                <w:lang w:val="lv-LV"/>
              </w:rPr>
              <w:t>pgādes vai dzesēšanas sistēmas.</w:t>
            </w:r>
            <w:r w:rsidR="00051E93">
              <w:rPr>
                <w:lang w:val="lv-LV"/>
              </w:rPr>
              <w:t xml:space="preserve"> </w:t>
            </w:r>
            <w:r w:rsidR="0050006A" w:rsidRPr="00E21A2D">
              <w:rPr>
                <w:color w:val="000000" w:themeColor="text1"/>
                <w:lang w:val="lv-LV"/>
              </w:rPr>
              <w:t>Augstas efektivitātes energoapgādes sistēmu</w:t>
            </w:r>
            <w:r w:rsidR="00051E93" w:rsidRPr="00E21A2D">
              <w:rPr>
                <w:color w:val="000000" w:themeColor="text1"/>
                <w:lang w:val="lv-LV"/>
              </w:rPr>
              <w:t xml:space="preserve"> izmantošanas</w:t>
            </w:r>
            <w:r w:rsidR="0050006A" w:rsidRPr="00E21A2D">
              <w:rPr>
                <w:color w:val="000000" w:themeColor="text1"/>
                <w:lang w:val="lv-LV"/>
              </w:rPr>
              <w:t xml:space="preserve"> iz</w:t>
            </w:r>
            <w:r w:rsidR="00C367F2" w:rsidRPr="00E21A2D">
              <w:rPr>
                <w:color w:val="000000" w:themeColor="text1"/>
                <w:lang w:val="lv-LV"/>
              </w:rPr>
              <w:t xml:space="preserve">vērtēšana var tikt veikta </w:t>
            </w:r>
            <w:r w:rsidR="00E21A2D">
              <w:rPr>
                <w:color w:val="000000" w:themeColor="text1"/>
                <w:lang w:val="lv-LV"/>
              </w:rPr>
              <w:t>arī ēku grupai vai teritorijai.</w:t>
            </w:r>
          </w:p>
          <w:p w:rsidR="00ED336D" w:rsidRDefault="00051E93" w:rsidP="00717CB6">
            <w:pPr>
              <w:pStyle w:val="naiskr"/>
              <w:spacing w:before="0" w:beforeAutospacing="0" w:after="0" w:afterAutospacing="0"/>
              <w:jc w:val="both"/>
              <w:rPr>
                <w:lang w:val="lv-LV"/>
              </w:rPr>
            </w:pPr>
            <w:r w:rsidRPr="00E21A2D">
              <w:rPr>
                <w:color w:val="000000" w:themeColor="text1"/>
                <w:lang w:val="lv-LV"/>
              </w:rPr>
              <w:t xml:space="preserve">    Ēku energosertifikācija</w:t>
            </w:r>
            <w:r w:rsidR="001B6BCC">
              <w:rPr>
                <w:lang w:val="lv-LV"/>
              </w:rPr>
              <w:t xml:space="preserve"> </w:t>
            </w:r>
            <w:r>
              <w:rPr>
                <w:lang w:val="lv-LV"/>
              </w:rPr>
              <w:t>veicama saskaņā ar ēkas energoefektivitātes novērtējumu, kurā ņem vērā</w:t>
            </w:r>
            <w:r w:rsidR="0081168D">
              <w:rPr>
                <w:lang w:val="lv-LV"/>
              </w:rPr>
              <w:t xml:space="preserve"> konkrētās</w:t>
            </w:r>
            <w:r>
              <w:rPr>
                <w:lang w:val="lv-LV"/>
              </w:rPr>
              <w:t xml:space="preserve"> ēkas siltumtehniskās īpašības, ēkā izmantojamās inženier</w:t>
            </w:r>
            <w:r w:rsidR="0081168D">
              <w:rPr>
                <w:lang w:val="lv-LV"/>
              </w:rPr>
              <w:t xml:space="preserve">tehniskās </w:t>
            </w:r>
            <w:r>
              <w:rPr>
                <w:lang w:val="lv-LV"/>
              </w:rPr>
              <w:t>sistēmas</w:t>
            </w:r>
            <w:r w:rsidR="0081168D">
              <w:rPr>
                <w:lang w:val="lv-LV"/>
              </w:rPr>
              <w:t xml:space="preserve">, novietojumu, ārējos apstākļus, iekšējo mikroklimatu. Projektējamām, rekonstruējamām un renovējamām ēkām </w:t>
            </w:r>
            <w:r w:rsidR="00703510">
              <w:rPr>
                <w:lang w:val="lv-LV"/>
              </w:rPr>
              <w:t>nosaka aprēķināto (īpašību) energoefektivitāti un izmērīto (ekspluatācijas)  energoefektivitāti</w:t>
            </w:r>
            <w:r w:rsidR="00C16D18">
              <w:rPr>
                <w:lang w:val="lv-LV"/>
              </w:rPr>
              <w:t xml:space="preserve"> un izdod ēkas pagaidu energosertifikātu uz 2 gadiem</w:t>
            </w:r>
            <w:r w:rsidR="00703510">
              <w:rPr>
                <w:lang w:val="lv-LV"/>
              </w:rPr>
              <w:t>, ekspluatējamām ēkām  nosaka izmērīto energoefektivitāti</w:t>
            </w:r>
            <w:r w:rsidR="00C16D18">
              <w:rPr>
                <w:lang w:val="lv-LV"/>
              </w:rPr>
              <w:t xml:space="preserve"> un izdod ēkas energosertifikātu uz 10 gadiem</w:t>
            </w:r>
            <w:r w:rsidR="00703510">
              <w:rPr>
                <w:lang w:val="lv-LV"/>
              </w:rPr>
              <w:t xml:space="preserve">. Ēkas aprēķinātā energoefektivitāte </w:t>
            </w:r>
            <w:r w:rsidR="00C16D18">
              <w:rPr>
                <w:lang w:val="lv-LV"/>
              </w:rPr>
              <w:t>pamatota ar</w:t>
            </w:r>
            <w:r w:rsidR="00703510">
              <w:rPr>
                <w:lang w:val="lv-LV"/>
              </w:rPr>
              <w:t xml:space="preserve"> projekta aprēķina datiem, ēkas izmērītā energoefektivitāte </w:t>
            </w:r>
            <w:r w:rsidR="00C16D18">
              <w:rPr>
                <w:lang w:val="lv-LV"/>
              </w:rPr>
              <w:t>pamatojas ar datiem par faktiski uzskaitīto energonesēju vai enerģijas patēriņu.</w:t>
            </w:r>
          </w:p>
          <w:p w:rsidR="004157A4" w:rsidRDefault="00C16D18" w:rsidP="00717CB6">
            <w:pPr>
              <w:pStyle w:val="naiskr"/>
              <w:spacing w:before="0" w:beforeAutospacing="0" w:after="0" w:afterAutospacing="0"/>
              <w:jc w:val="both"/>
              <w:rPr>
                <w:lang w:val="lv-LV"/>
              </w:rPr>
            </w:pPr>
            <w:r>
              <w:rPr>
                <w:lang w:val="lv-LV"/>
              </w:rPr>
              <w:t xml:space="preserve">      Lai </w:t>
            </w:r>
            <w:r w:rsidRPr="00C16D18">
              <w:rPr>
                <w:lang w:val="lv-LV"/>
              </w:rPr>
              <w:t>ēkas īpašniekam vai īrniekam būtu iespēja salīdzināt</w:t>
            </w:r>
            <w:r>
              <w:rPr>
                <w:lang w:val="lv-LV"/>
              </w:rPr>
              <w:t xml:space="preserve"> un novērtēt</w:t>
            </w:r>
            <w:r w:rsidRPr="00C16D18">
              <w:rPr>
                <w:lang w:val="lv-LV"/>
              </w:rPr>
              <w:t xml:space="preserve"> ēkas energoefektivitāti</w:t>
            </w:r>
            <w:r>
              <w:rPr>
                <w:lang w:val="lv-LV"/>
              </w:rPr>
              <w:t>, ē</w:t>
            </w:r>
            <w:r w:rsidRPr="00C16D18">
              <w:rPr>
                <w:lang w:val="lv-LV"/>
              </w:rPr>
              <w:t xml:space="preserve">kas energosertifikātā vai pagaidu energosertifikātā </w:t>
            </w:r>
            <w:r w:rsidR="00BC0D3E">
              <w:rPr>
                <w:lang w:val="lv-LV"/>
              </w:rPr>
              <w:t>norāda gan konkrētās ēkas energoefektivitāti, gan</w:t>
            </w:r>
            <w:r w:rsidR="00C55792">
              <w:rPr>
                <w:lang w:val="lv-LV"/>
              </w:rPr>
              <w:t xml:space="preserve"> </w:t>
            </w:r>
            <w:r w:rsidRPr="00C16D18">
              <w:rPr>
                <w:lang w:val="lv-LV"/>
              </w:rPr>
              <w:t xml:space="preserve">ietver </w:t>
            </w:r>
            <w:r w:rsidR="00BC0D3E">
              <w:rPr>
                <w:lang w:val="lv-LV"/>
              </w:rPr>
              <w:t xml:space="preserve"> </w:t>
            </w:r>
            <w:r w:rsidRPr="00C16D18">
              <w:rPr>
                <w:lang w:val="lv-LV"/>
              </w:rPr>
              <w:t>atsauces vērtības</w:t>
            </w:r>
            <w:r w:rsidR="00C55792">
              <w:rPr>
                <w:lang w:val="lv-LV"/>
              </w:rPr>
              <w:t xml:space="preserve">, </w:t>
            </w:r>
            <w:r w:rsidR="00BC0D3E">
              <w:rPr>
                <w:lang w:val="lv-LV"/>
              </w:rPr>
              <w:t xml:space="preserve">piemēram, </w:t>
            </w:r>
            <w:r w:rsidR="00C55792">
              <w:rPr>
                <w:lang w:val="lv-LV"/>
              </w:rPr>
              <w:t>energoefektivitātes rādītājiem, kas sasniedzami attiecīgās ēkas tipam atbilstošām jaunām vai renovētām</w:t>
            </w:r>
            <w:r w:rsidR="00BC0D3E">
              <w:rPr>
                <w:lang w:val="lv-LV"/>
              </w:rPr>
              <w:t xml:space="preserve"> ēk</w:t>
            </w:r>
            <w:r w:rsidR="00C55792">
              <w:rPr>
                <w:lang w:val="lv-LV"/>
              </w:rPr>
              <w:t>ām</w:t>
            </w:r>
            <w:r w:rsidRPr="00C16D18">
              <w:rPr>
                <w:lang w:val="lv-LV"/>
              </w:rPr>
              <w:t>.</w:t>
            </w:r>
            <w:r w:rsidR="004E7877">
              <w:rPr>
                <w:lang w:val="lv-LV"/>
              </w:rPr>
              <w:t xml:space="preserve"> </w:t>
            </w:r>
            <w:r w:rsidRPr="00C16D18">
              <w:rPr>
                <w:lang w:val="lv-LV"/>
              </w:rPr>
              <w:t>Ēkas energosertifikātam pievieno</w:t>
            </w:r>
            <w:r>
              <w:rPr>
                <w:lang w:val="lv-LV"/>
              </w:rPr>
              <w:t>jams</w:t>
            </w:r>
            <w:r w:rsidRPr="00C16D18">
              <w:rPr>
                <w:lang w:val="lv-LV"/>
              </w:rPr>
              <w:t xml:space="preserve"> pārskat</w:t>
            </w:r>
            <w:r w:rsidR="004E7877">
              <w:rPr>
                <w:lang w:val="lv-LV"/>
              </w:rPr>
              <w:t>s</w:t>
            </w:r>
            <w:r w:rsidRPr="00C16D18">
              <w:rPr>
                <w:lang w:val="lv-LV"/>
              </w:rPr>
              <w:t>, kurā norādīti ekonomiski pamatoti energoefektivitāti uzlabojoši pasākumi, kuru realizācijas izmaksas ir rentablas paredzamajā (plānotajā) kalpošanas laikā.</w:t>
            </w:r>
            <w:r w:rsidR="001B6BCC">
              <w:rPr>
                <w:lang w:val="lv-LV"/>
              </w:rPr>
              <w:t xml:space="preserve"> </w:t>
            </w:r>
            <w:r w:rsidR="004157A4" w:rsidRPr="00FF0097">
              <w:rPr>
                <w:lang w:val="lv-LV"/>
              </w:rPr>
              <w:t xml:space="preserve">Ēkas energoefektivitāti uzlabojoši pasākumu īstenošana ir ēkas īpašnieka </w:t>
            </w:r>
            <w:r w:rsidR="004157A4">
              <w:rPr>
                <w:lang w:val="lv-LV"/>
              </w:rPr>
              <w:t xml:space="preserve">tiesības, izņemot normatīvajos aktos noteiktus gadījumus, kad ēkas īpašniekam būs pienākums plānot </w:t>
            </w:r>
            <w:r w:rsidR="004157A4" w:rsidRPr="00692C10">
              <w:rPr>
                <w:lang w:val="lv-LV"/>
              </w:rPr>
              <w:t>energoefektivitātes pasākumus.</w:t>
            </w:r>
          </w:p>
          <w:p w:rsidR="004157A4" w:rsidRPr="00692C10" w:rsidRDefault="00EC27A6" w:rsidP="00EC27A6">
            <w:pPr>
              <w:pStyle w:val="naiskr"/>
              <w:spacing w:before="0" w:beforeAutospacing="0" w:after="0" w:afterAutospacing="0"/>
              <w:jc w:val="both"/>
              <w:rPr>
                <w:lang w:val="lv-LV"/>
              </w:rPr>
            </w:pPr>
            <w:r>
              <w:rPr>
                <w:lang w:val="lv-LV"/>
              </w:rPr>
              <w:t xml:space="preserve">     </w:t>
            </w:r>
            <w:r w:rsidR="004157A4" w:rsidRPr="00692C10">
              <w:rPr>
                <w:lang w:val="lv-LV"/>
              </w:rPr>
              <w:t xml:space="preserve">Atbilstoši likumprojektam, </w:t>
            </w:r>
            <w:r w:rsidR="004157A4">
              <w:rPr>
                <w:lang w:val="lv-LV"/>
              </w:rPr>
              <w:t xml:space="preserve">visas </w:t>
            </w:r>
            <w:r w:rsidR="004157A4" w:rsidRPr="00692C10">
              <w:rPr>
                <w:lang w:val="lv-LV"/>
              </w:rPr>
              <w:t>ēkas energosertifikācija būs jāveic šādos gadījumos:</w:t>
            </w:r>
          </w:p>
          <w:p w:rsidR="004157A4" w:rsidRPr="00FF4F2A" w:rsidRDefault="004157A4" w:rsidP="00FF4F2A">
            <w:pPr>
              <w:pStyle w:val="naiskr"/>
              <w:numPr>
                <w:ilvl w:val="0"/>
                <w:numId w:val="11"/>
              </w:numPr>
              <w:spacing w:before="0" w:beforeAutospacing="0" w:after="0" w:afterAutospacing="0"/>
              <w:ind w:left="720"/>
              <w:jc w:val="both"/>
              <w:rPr>
                <w:lang w:val="lv-LV"/>
              </w:rPr>
            </w:pPr>
            <w:r w:rsidRPr="00FF4F2A">
              <w:rPr>
                <w:lang w:val="lv-LV"/>
              </w:rPr>
              <w:lastRenderedPageBreak/>
              <w:t>projektējamai ēkai, rekonstruējamai vai renovējamai ēkai, lai to pieņemtu ekspluatācijā vai pārdotu.</w:t>
            </w:r>
          </w:p>
          <w:p w:rsidR="004157A4" w:rsidRPr="00FF4F2A" w:rsidRDefault="004157A4" w:rsidP="00FF4F2A">
            <w:pPr>
              <w:pStyle w:val="naiskr"/>
              <w:numPr>
                <w:ilvl w:val="0"/>
                <w:numId w:val="11"/>
              </w:numPr>
              <w:spacing w:before="0" w:beforeAutospacing="0" w:after="0" w:afterAutospacing="0"/>
              <w:ind w:left="720"/>
              <w:jc w:val="both"/>
              <w:rPr>
                <w:lang w:val="lv-LV"/>
              </w:rPr>
            </w:pPr>
            <w:r w:rsidRPr="00FF4F2A">
              <w:rPr>
                <w:lang w:val="lv-LV"/>
              </w:rPr>
              <w:t>eks</w:t>
            </w:r>
            <w:r w:rsidR="00D12920">
              <w:rPr>
                <w:lang w:val="lv-LV"/>
              </w:rPr>
              <w:t>pluatējamai ēkai, lai ēku pārdot</w:t>
            </w:r>
            <w:r w:rsidRPr="00FF4F2A">
              <w:rPr>
                <w:lang w:val="lv-LV"/>
              </w:rPr>
              <w:t>u, izīrētu vai iznomātu.</w:t>
            </w:r>
          </w:p>
          <w:p w:rsidR="004157A4" w:rsidRPr="00FF4F2A" w:rsidRDefault="004157A4" w:rsidP="00FF4F2A">
            <w:pPr>
              <w:pStyle w:val="naiskr"/>
              <w:numPr>
                <w:ilvl w:val="0"/>
                <w:numId w:val="11"/>
              </w:numPr>
              <w:spacing w:before="0" w:beforeAutospacing="0" w:after="0" w:afterAutospacing="0"/>
              <w:ind w:left="720"/>
              <w:jc w:val="both"/>
              <w:rPr>
                <w:lang w:val="lv-LV"/>
              </w:rPr>
            </w:pPr>
            <w:r w:rsidRPr="00FF4F2A">
              <w:rPr>
                <w:lang w:val="lv-LV"/>
              </w:rPr>
              <w:t>ekspluatējamai valstij vai pašvaldībai piederošai publiskai ēkai, kuras apkurināmā platība pārsniedz 250 kvadrātmetrus.</w:t>
            </w:r>
          </w:p>
          <w:p w:rsidR="004157A4" w:rsidRPr="00B407D8" w:rsidRDefault="00EC27A6" w:rsidP="00EC27A6">
            <w:pPr>
              <w:jc w:val="both"/>
            </w:pPr>
            <w:r>
              <w:t xml:space="preserve">     </w:t>
            </w:r>
            <w:r w:rsidR="004157A4" w:rsidRPr="00B407D8">
              <w:t>Visas ēkas energosertifikāciju varēs veikt arī tad, ja ēkas īpašnieks būs pieņēmis lēmumu par ēkas energosertificēšanu.</w:t>
            </w:r>
          </w:p>
          <w:p w:rsidR="004157A4" w:rsidRPr="00B407D8" w:rsidRDefault="00EC27A6" w:rsidP="00EC27A6">
            <w:pPr>
              <w:jc w:val="both"/>
            </w:pPr>
            <w:r>
              <w:t xml:space="preserve">    </w:t>
            </w:r>
            <w:r w:rsidR="004157A4" w:rsidRPr="00B407D8">
              <w:t>Energosertifikācija būs jāveic arī ekspluatējamas ēkas daļai</w:t>
            </w:r>
            <w:r w:rsidR="00DA02E5" w:rsidRPr="00DA02E5">
              <w:t>, kuras apkurināmā platība pārsniedz 50 kvadrātmetrus</w:t>
            </w:r>
            <w:r w:rsidR="004157A4" w:rsidRPr="00B407D8">
              <w:t xml:space="preserve">, </w:t>
            </w:r>
            <w:r w:rsidR="004157A4" w:rsidRPr="00B407D8">
              <w:rPr>
                <w:bCs/>
              </w:rPr>
              <w:t xml:space="preserve">lai to </w:t>
            </w:r>
            <w:r w:rsidR="00D12920">
              <w:t>pārdot</w:t>
            </w:r>
            <w:r w:rsidR="004157A4" w:rsidRPr="00B407D8">
              <w:t xml:space="preserve">u, izīrētu vai iznomātu, ja </w:t>
            </w:r>
            <w:r w:rsidR="004157A4" w:rsidRPr="00B407D8">
              <w:rPr>
                <w:bCs/>
              </w:rPr>
              <w:t xml:space="preserve">šai ēkas daļai </w:t>
            </w:r>
            <w:r w:rsidR="004157A4" w:rsidRPr="00B407D8">
              <w:t>ir individuāla energonesēja vai siltumenerģijas uzskaite. Savukārt, lai pārdotu, izīrētu vai iznomātu ekspluatējamas ēkas daļu bez individuālas energonesēja vai siltumenerģijas uzskaites, šīs ēkas daļas energosertificēšana nebūs jāveic.</w:t>
            </w:r>
          </w:p>
          <w:p w:rsidR="004157A4" w:rsidRPr="00B407D8" w:rsidRDefault="00EC27A6" w:rsidP="00EC27A6">
            <w:pPr>
              <w:pStyle w:val="naiskr"/>
              <w:spacing w:before="0" w:beforeAutospacing="0" w:after="0" w:afterAutospacing="0"/>
              <w:jc w:val="both"/>
              <w:rPr>
                <w:lang w:val="lv-LV"/>
              </w:rPr>
            </w:pPr>
            <w:r>
              <w:rPr>
                <w:lang w:val="lv-LV"/>
              </w:rPr>
              <w:t xml:space="preserve">     </w:t>
            </w:r>
            <w:r w:rsidR="00FF4F2A">
              <w:rPr>
                <w:lang w:val="lv-LV"/>
              </w:rPr>
              <w:t>L</w:t>
            </w:r>
            <w:r w:rsidR="004157A4" w:rsidRPr="00B407D8">
              <w:rPr>
                <w:lang w:val="lv-LV"/>
              </w:rPr>
              <w:t xml:space="preserve">ikumprojekts paredz pienākumu </w:t>
            </w:r>
            <w:r w:rsidR="004157A4" w:rsidRPr="00B407D8">
              <w:rPr>
                <w:szCs w:val="20"/>
                <w:lang w:val="lv-LV"/>
              </w:rPr>
              <w:t>sludinājumos par ēkas vai ēkas daļa</w:t>
            </w:r>
            <w:r w:rsidR="002520C6">
              <w:rPr>
                <w:szCs w:val="20"/>
                <w:lang w:val="lv-LV"/>
              </w:rPr>
              <w:t>s</w:t>
            </w:r>
            <w:r w:rsidR="004157A4" w:rsidRPr="00B407D8">
              <w:rPr>
                <w:szCs w:val="20"/>
                <w:lang w:val="lv-LV"/>
              </w:rPr>
              <w:t xml:space="preserve"> pārdošanu, izīrēšanu vai iznomāšanu norādīt ēkas vai ēkas daļas energoefektivitātes rādītājus gadījumos, ja ir izsniegts ēkas energosertifikāts vai pagaidu energosertifikāts. Tāpat ir noteikts ēkas vai ēkas daļas īpašnieka pienākums nodot ēkas energosertifikātu (ēkas pagaidu energosertifikātu) ēkas vai ēkas daļas pircējam, ja vien energosertifikāts jau nav pievienots mājas lietai.</w:t>
            </w:r>
          </w:p>
          <w:p w:rsidR="004E7877" w:rsidRDefault="00C33C7A" w:rsidP="00717CB6">
            <w:pPr>
              <w:pStyle w:val="naiskr"/>
              <w:spacing w:before="0" w:beforeAutospacing="0" w:after="0" w:afterAutospacing="0"/>
              <w:jc w:val="both"/>
              <w:rPr>
                <w:lang w:val="lv-LV"/>
              </w:rPr>
            </w:pPr>
            <w:r>
              <w:rPr>
                <w:lang w:val="lv-LV"/>
              </w:rPr>
              <w:t xml:space="preserve">     Likumprojektā noteiktā apkures sistēmu un gaisa kondicionēšanas sistēmu</w:t>
            </w:r>
            <w:r w:rsidR="00C14704">
              <w:rPr>
                <w:lang w:val="lv-LV"/>
              </w:rPr>
              <w:t xml:space="preserve"> pārbaude veicama ekspluatējamu ēku energosertif</w:t>
            </w:r>
            <w:r w:rsidR="00F821D5">
              <w:rPr>
                <w:lang w:val="lv-LV"/>
              </w:rPr>
              <w:t>ikācijas laikā vai brīvprātīgi.</w:t>
            </w:r>
            <w:r w:rsidR="00C14704" w:rsidRPr="00C14704">
              <w:rPr>
                <w:lang w:val="lv-LV"/>
              </w:rPr>
              <w:t xml:space="preserve"> Regulāra apkures un gaisa kondicionēšanas sistēmu apkope un inspicēšana, ko veic kvalificēts personāls, sekmē to pareizu noregulēšanu saskaņā ar produkta specifikāciju un tādējādi garantē optimālu sniegumu no vides, drošības un enerģētikas viedokļa.</w:t>
            </w:r>
            <w:r w:rsidR="00C044CD">
              <w:rPr>
                <w:lang w:val="lv-LV"/>
              </w:rPr>
              <w:t xml:space="preserve"> Attiecībā uz brīvprātīgi veicamajām  apkures sistēmu un gaisa kondicionēšanas sistēmu pārbaudēm likumprojektā Ekonomikas ministrijai dots uzdevums veikt pasākumus</w:t>
            </w:r>
            <w:r w:rsidR="004848C3">
              <w:rPr>
                <w:lang w:val="lv-LV"/>
              </w:rPr>
              <w:t xml:space="preserve"> šādu pārbaužu veicināšanai.</w:t>
            </w:r>
          </w:p>
          <w:p w:rsidR="00C14704" w:rsidRDefault="00E26CE9" w:rsidP="00717CB6">
            <w:pPr>
              <w:pStyle w:val="naiskr"/>
              <w:spacing w:before="0" w:beforeAutospacing="0" w:after="0" w:afterAutospacing="0"/>
              <w:jc w:val="both"/>
              <w:rPr>
                <w:lang w:val="lv-LV"/>
              </w:rPr>
            </w:pPr>
            <w:r>
              <w:rPr>
                <w:lang w:val="lv-LV"/>
              </w:rPr>
              <w:t xml:space="preserve">     Saskaņā ar likumprojektu </w:t>
            </w:r>
            <w:r w:rsidR="00D46BB9">
              <w:rPr>
                <w:lang w:val="lv-LV"/>
              </w:rPr>
              <w:t>ē</w:t>
            </w:r>
            <w:r w:rsidR="00D46BB9" w:rsidRPr="00D46BB9">
              <w:rPr>
                <w:lang w:val="lv-LV"/>
              </w:rPr>
              <w:t>ku energosertificēšanu, apkures sistēmu un gaisa kondicionēšanas sistēmu pārbaudi tiesīg</w:t>
            </w:r>
            <w:r w:rsidR="00D46BB9">
              <w:rPr>
                <w:lang w:val="lv-LV"/>
              </w:rPr>
              <w:t>as</w:t>
            </w:r>
            <w:r w:rsidR="00D46BB9" w:rsidRPr="00D46BB9">
              <w:rPr>
                <w:lang w:val="lv-LV"/>
              </w:rPr>
              <w:t xml:space="preserve"> veikt personas ar atbilstošu kompetenci – </w:t>
            </w:r>
            <w:r w:rsidR="00C55792">
              <w:rPr>
                <w:lang w:val="lv-LV"/>
              </w:rPr>
              <w:t xml:space="preserve">neatkarīgi </w:t>
            </w:r>
            <w:r w:rsidR="00D46BB9" w:rsidRPr="00D46BB9">
              <w:rPr>
                <w:lang w:val="lv-LV"/>
              </w:rPr>
              <w:t>eksperti</w:t>
            </w:r>
            <w:r w:rsidR="00F76A4E">
              <w:rPr>
                <w:lang w:val="lv-LV"/>
              </w:rPr>
              <w:t xml:space="preserve"> (skatīt Anotācijas II daļas 2. punktu)</w:t>
            </w:r>
            <w:r w:rsidR="00D46BB9" w:rsidRPr="00D46BB9">
              <w:rPr>
                <w:lang w:val="lv-LV"/>
              </w:rPr>
              <w:t>.</w:t>
            </w:r>
            <w:r w:rsidR="00D46BB9">
              <w:rPr>
                <w:lang w:val="lv-LV"/>
              </w:rPr>
              <w:t xml:space="preserve"> K</w:t>
            </w:r>
            <w:r w:rsidR="00D46BB9" w:rsidRPr="00D46BB9">
              <w:rPr>
                <w:lang w:val="lv-LV"/>
              </w:rPr>
              <w:t>ompetences prasības</w:t>
            </w:r>
            <w:r w:rsidR="00C55792">
              <w:rPr>
                <w:lang w:val="lv-LV"/>
              </w:rPr>
              <w:t xml:space="preserve"> un apliecināšanas kārtību neatkarīgiem</w:t>
            </w:r>
            <w:r w:rsidR="00D46BB9" w:rsidRPr="00D46BB9">
              <w:rPr>
                <w:lang w:val="lv-LV"/>
              </w:rPr>
              <w:t xml:space="preserve"> ekspertiem, to reģistrācijas un uzraudzības kārtību, </w:t>
            </w:r>
            <w:r w:rsidR="00C55792">
              <w:rPr>
                <w:lang w:val="lv-LV"/>
              </w:rPr>
              <w:t xml:space="preserve">neatkarīgu ekspertu </w:t>
            </w:r>
            <w:r w:rsidR="00D46BB9" w:rsidRPr="00D46BB9">
              <w:rPr>
                <w:lang w:val="lv-LV"/>
              </w:rPr>
              <w:t>reģistra datu saturu un izmantošanas kārtību</w:t>
            </w:r>
            <w:r w:rsidR="00D46BB9">
              <w:rPr>
                <w:lang w:val="lv-LV"/>
              </w:rPr>
              <w:t xml:space="preserve"> nosaka Ministru kabinets.</w:t>
            </w:r>
            <w:r w:rsidR="00F76A4E">
              <w:rPr>
                <w:lang w:val="lv-LV"/>
              </w:rPr>
              <w:t xml:space="preserve"> </w:t>
            </w:r>
          </w:p>
          <w:p w:rsidR="008810FE" w:rsidRDefault="00EC27A6" w:rsidP="0051253C">
            <w:pPr>
              <w:pStyle w:val="naiskr"/>
              <w:spacing w:before="0" w:beforeAutospacing="0" w:after="0" w:afterAutospacing="0"/>
              <w:jc w:val="both"/>
              <w:rPr>
                <w:lang w:val="lv-LV"/>
              </w:rPr>
            </w:pPr>
            <w:r>
              <w:rPr>
                <w:lang w:val="lv-LV"/>
              </w:rPr>
              <w:t xml:space="preserve"> </w:t>
            </w:r>
            <w:r w:rsidR="00656C79">
              <w:rPr>
                <w:lang w:val="lv-LV"/>
              </w:rPr>
              <w:t xml:space="preserve">   </w:t>
            </w:r>
            <w:r w:rsidR="00D46BB9">
              <w:rPr>
                <w:lang w:val="lv-LV"/>
              </w:rPr>
              <w:t>L</w:t>
            </w:r>
            <w:r w:rsidR="0039108E">
              <w:rPr>
                <w:lang w:val="lv-LV"/>
              </w:rPr>
              <w:t>ikumprojektā ir iekļaut</w:t>
            </w:r>
            <w:r w:rsidR="00D46BB9">
              <w:rPr>
                <w:lang w:val="lv-LV"/>
              </w:rPr>
              <w:t>s</w:t>
            </w:r>
            <w:r w:rsidR="0039108E">
              <w:rPr>
                <w:lang w:val="lv-LV"/>
              </w:rPr>
              <w:t xml:space="preserve"> </w:t>
            </w:r>
            <w:r w:rsidR="00D46BB9">
              <w:rPr>
                <w:lang w:val="lv-LV"/>
              </w:rPr>
              <w:t>pants</w:t>
            </w:r>
            <w:r w:rsidR="0039108E">
              <w:rPr>
                <w:lang w:val="lv-LV"/>
              </w:rPr>
              <w:t xml:space="preserve"> par ē</w:t>
            </w:r>
            <w:r w:rsidR="0039108E" w:rsidRPr="0039108E">
              <w:rPr>
                <w:lang w:val="lv-LV"/>
              </w:rPr>
              <w:t>k</w:t>
            </w:r>
            <w:r w:rsidR="00D46BB9">
              <w:rPr>
                <w:lang w:val="lv-LV"/>
              </w:rPr>
              <w:t>as</w:t>
            </w:r>
            <w:r w:rsidR="0039108E" w:rsidRPr="0039108E">
              <w:rPr>
                <w:lang w:val="lv-LV"/>
              </w:rPr>
              <w:t xml:space="preserve"> īpašniek</w:t>
            </w:r>
            <w:r w:rsidR="00D46BB9">
              <w:rPr>
                <w:lang w:val="lv-LV"/>
              </w:rPr>
              <w:t>a</w:t>
            </w:r>
            <w:r w:rsidR="0039108E" w:rsidRPr="0039108E">
              <w:rPr>
                <w:lang w:val="lv-LV"/>
              </w:rPr>
              <w:t xml:space="preserve"> </w:t>
            </w:r>
            <w:r w:rsidR="00D46BB9">
              <w:rPr>
                <w:lang w:val="lv-LV"/>
              </w:rPr>
              <w:t>tiesībām un pienākumiem</w:t>
            </w:r>
            <w:r w:rsidR="0039108E">
              <w:rPr>
                <w:lang w:val="lv-LV"/>
              </w:rPr>
              <w:t>.</w:t>
            </w:r>
            <w:r w:rsidR="00D46BB9">
              <w:rPr>
                <w:lang w:val="lv-LV"/>
              </w:rPr>
              <w:t xml:space="preserve"> Pienākumi noteikti attiecībā uz likumprojektā noteikto ēkas energosertificēšanu,</w:t>
            </w:r>
            <w:r w:rsidR="00F76A4E">
              <w:rPr>
                <w:lang w:val="lv-LV"/>
              </w:rPr>
              <w:t xml:space="preserve"> </w:t>
            </w:r>
            <w:r w:rsidR="00F76A4E" w:rsidRPr="00F76A4E">
              <w:rPr>
                <w:lang w:val="lv-LV"/>
              </w:rPr>
              <w:t>apkures sistēmas vai gaisa kondicionēšanas sistēmas pārbaudi</w:t>
            </w:r>
            <w:r w:rsidR="00F76A4E">
              <w:rPr>
                <w:lang w:val="lv-LV"/>
              </w:rPr>
              <w:t>,</w:t>
            </w:r>
            <w:r w:rsidR="00D46BB9">
              <w:rPr>
                <w:lang w:val="lv-LV"/>
              </w:rPr>
              <w:t xml:space="preserve"> ēkas atbilstību minimālajām energoefektivitātes prasībām, ēkas energosertifikāta</w:t>
            </w:r>
            <w:r w:rsidR="00B30B77">
              <w:rPr>
                <w:lang w:val="lv-LV"/>
              </w:rPr>
              <w:t xml:space="preserve"> un tajā ietverto datu</w:t>
            </w:r>
            <w:r w:rsidR="00D46BB9">
              <w:rPr>
                <w:lang w:val="lv-LV"/>
              </w:rPr>
              <w:t xml:space="preserve"> izmantošanu</w:t>
            </w:r>
            <w:r w:rsidR="00B30B77">
              <w:rPr>
                <w:lang w:val="lv-LV"/>
              </w:rPr>
              <w:t xml:space="preserve">. </w:t>
            </w:r>
            <w:r w:rsidR="00DA02E5">
              <w:rPr>
                <w:lang w:val="lv-LV"/>
              </w:rPr>
              <w:t>L</w:t>
            </w:r>
            <w:r w:rsidR="00B52716">
              <w:rPr>
                <w:lang w:val="lv-LV"/>
              </w:rPr>
              <w:t xml:space="preserve">ikumprojekta izpratnē </w:t>
            </w:r>
            <w:r w:rsidR="00B52716" w:rsidRPr="00B52716">
              <w:rPr>
                <w:lang w:val="lv-LV"/>
              </w:rPr>
              <w:t xml:space="preserve">ēkas īpašnieks </w:t>
            </w:r>
            <w:r w:rsidR="00B52716">
              <w:rPr>
                <w:lang w:val="lv-LV"/>
              </w:rPr>
              <w:t>ir</w:t>
            </w:r>
            <w:r w:rsidR="00B52716" w:rsidRPr="00B52716">
              <w:rPr>
                <w:lang w:val="lv-LV"/>
              </w:rPr>
              <w:t xml:space="preserve"> persona, kurai uz īpašuma vai kopīpašuma tiesības pamata pieder </w:t>
            </w:r>
            <w:r w:rsidR="00DA02E5">
              <w:rPr>
                <w:lang w:val="lv-LV"/>
              </w:rPr>
              <w:t>attiecīgā</w:t>
            </w:r>
            <w:r w:rsidR="00B52716" w:rsidRPr="00B52716">
              <w:rPr>
                <w:lang w:val="lv-LV"/>
              </w:rPr>
              <w:t xml:space="preserve"> ēka vai dzīvokļa īpašums</w:t>
            </w:r>
            <w:r w:rsidR="00B52716">
              <w:rPr>
                <w:lang w:val="lv-LV"/>
              </w:rPr>
              <w:t>.</w:t>
            </w:r>
          </w:p>
          <w:p w:rsidR="00D46BB9" w:rsidRDefault="00B30B77" w:rsidP="002549DD">
            <w:pPr>
              <w:pStyle w:val="naiskr"/>
              <w:spacing w:before="0" w:beforeAutospacing="0" w:after="0" w:afterAutospacing="0"/>
              <w:jc w:val="both"/>
              <w:rPr>
                <w:lang w:val="lv-LV"/>
              </w:rPr>
            </w:pPr>
            <w:r>
              <w:rPr>
                <w:lang w:val="lv-LV"/>
              </w:rPr>
              <w:t xml:space="preserve"> </w:t>
            </w:r>
            <w:r w:rsidR="00EC27A6">
              <w:rPr>
                <w:lang w:val="lv-LV"/>
              </w:rPr>
              <w:t xml:space="preserve"> </w:t>
            </w:r>
            <w:r>
              <w:rPr>
                <w:lang w:val="lv-LV"/>
              </w:rPr>
              <w:t xml:space="preserve">  Attiecībā uz citām personām noteiktas ēku vai ēku daļu pircēju tiesības saņemt informāciju par ēkas energosertifikātu likumā noteiktajos gadījumos.</w:t>
            </w:r>
          </w:p>
          <w:p w:rsidR="00C14704" w:rsidRDefault="00EC27A6" w:rsidP="00280AE5">
            <w:pPr>
              <w:pStyle w:val="naiskr"/>
              <w:spacing w:before="0" w:beforeAutospacing="0" w:after="0" w:afterAutospacing="0"/>
              <w:jc w:val="both"/>
              <w:rPr>
                <w:lang w:val="lv-LV"/>
              </w:rPr>
            </w:pPr>
            <w:r>
              <w:rPr>
                <w:lang w:val="lv-LV"/>
              </w:rPr>
              <w:t xml:space="preserve"> </w:t>
            </w:r>
            <w:r w:rsidR="002549DD">
              <w:rPr>
                <w:lang w:val="lv-LV"/>
              </w:rPr>
              <w:t xml:space="preserve">    </w:t>
            </w:r>
            <w:r w:rsidR="00E57F05" w:rsidRPr="002549DD">
              <w:rPr>
                <w:lang w:val="lv-LV"/>
              </w:rPr>
              <w:t xml:space="preserve">Likumprojektā </w:t>
            </w:r>
            <w:r w:rsidR="00B30B77">
              <w:rPr>
                <w:lang w:val="lv-LV"/>
              </w:rPr>
              <w:t>noteikta Ekonomikas ministrijas</w:t>
            </w:r>
            <w:r w:rsidR="00E57F05" w:rsidRPr="002549DD">
              <w:rPr>
                <w:lang w:val="lv-LV"/>
              </w:rPr>
              <w:t xml:space="preserve"> kompetence, </w:t>
            </w:r>
            <w:r w:rsidR="00C14704">
              <w:rPr>
                <w:lang w:val="lv-LV"/>
              </w:rPr>
              <w:t xml:space="preserve">papildināta ar </w:t>
            </w:r>
            <w:r w:rsidR="00280AE5">
              <w:rPr>
                <w:lang w:val="lv-LV"/>
              </w:rPr>
              <w:t>uzdevumiem</w:t>
            </w:r>
            <w:r w:rsidR="00C14704">
              <w:rPr>
                <w:lang w:val="lv-LV"/>
              </w:rPr>
              <w:t xml:space="preserve"> gandrīz nulles enerģijas ēku būvniecības veicināšan</w:t>
            </w:r>
            <w:r w:rsidR="00280AE5">
              <w:rPr>
                <w:lang w:val="lv-LV"/>
              </w:rPr>
              <w:t>ai</w:t>
            </w:r>
            <w:r w:rsidR="00C14704">
              <w:rPr>
                <w:lang w:val="lv-LV"/>
              </w:rPr>
              <w:t xml:space="preserve"> un izpratnes par ēku energoefektivitāti veicināšanu </w:t>
            </w:r>
            <w:r w:rsidR="00C14704">
              <w:rPr>
                <w:lang w:val="lv-LV"/>
              </w:rPr>
              <w:lastRenderedPageBreak/>
              <w:t xml:space="preserve">sabiedrībā. </w:t>
            </w:r>
          </w:p>
          <w:p w:rsidR="00C14704" w:rsidRPr="00E57F05" w:rsidRDefault="00C14704" w:rsidP="0051253C">
            <w:pPr>
              <w:pStyle w:val="naiskr"/>
              <w:spacing w:before="0" w:beforeAutospacing="0" w:after="0" w:afterAutospacing="0"/>
              <w:jc w:val="both"/>
              <w:rPr>
                <w:lang w:val="lv-LV"/>
              </w:rPr>
            </w:pPr>
          </w:p>
        </w:tc>
      </w:tr>
      <w:tr w:rsidR="004E1E83" w:rsidRPr="00177449" w:rsidTr="00306E7F">
        <w:tc>
          <w:tcPr>
            <w:tcW w:w="0" w:type="auto"/>
          </w:tcPr>
          <w:p w:rsidR="000470DB" w:rsidRPr="00177449" w:rsidRDefault="000470DB" w:rsidP="00306E7F">
            <w:pPr>
              <w:pStyle w:val="naiskr"/>
              <w:spacing w:before="0" w:beforeAutospacing="0" w:after="0" w:afterAutospacing="0"/>
              <w:rPr>
                <w:lang w:val="lv-LV"/>
              </w:rPr>
            </w:pPr>
            <w:r w:rsidRPr="00177449">
              <w:rPr>
                <w:lang w:val="lv-LV"/>
              </w:rPr>
              <w:lastRenderedPageBreak/>
              <w:t>5.</w:t>
            </w:r>
          </w:p>
        </w:tc>
        <w:tc>
          <w:tcPr>
            <w:tcW w:w="0" w:type="auto"/>
          </w:tcPr>
          <w:p w:rsidR="000470DB" w:rsidRPr="00177449" w:rsidRDefault="000470DB" w:rsidP="00306E7F">
            <w:pPr>
              <w:pStyle w:val="naiskr"/>
              <w:spacing w:before="0" w:beforeAutospacing="0" w:after="0" w:afterAutospacing="0"/>
              <w:rPr>
                <w:lang w:val="lv-LV"/>
              </w:rPr>
            </w:pPr>
            <w:r w:rsidRPr="00177449">
              <w:rPr>
                <w:lang w:val="lv-LV"/>
              </w:rPr>
              <w:t>Projekta izstrādē iesaistītās institūcijas</w:t>
            </w:r>
          </w:p>
        </w:tc>
        <w:tc>
          <w:tcPr>
            <w:tcW w:w="0" w:type="auto"/>
          </w:tcPr>
          <w:p w:rsidR="009F10BE" w:rsidRDefault="009C265C" w:rsidP="00306E7F">
            <w:pPr>
              <w:pStyle w:val="naiskr"/>
              <w:spacing w:before="0" w:beforeAutospacing="0" w:after="0" w:afterAutospacing="0"/>
              <w:rPr>
                <w:iCs/>
                <w:lang w:val="lv-LV"/>
              </w:rPr>
            </w:pPr>
            <w:r>
              <w:rPr>
                <w:iCs/>
                <w:lang w:val="lv-LV"/>
              </w:rPr>
              <w:t xml:space="preserve">    </w:t>
            </w:r>
            <w:r w:rsidR="009F10BE">
              <w:rPr>
                <w:iCs/>
                <w:lang w:val="lv-LV"/>
              </w:rPr>
              <w:t>Likumprojektu izstrādāja Ekonomikas ministrija.</w:t>
            </w:r>
          </w:p>
          <w:p w:rsidR="00BD78E6" w:rsidRPr="002F60FB" w:rsidRDefault="00BD78E6" w:rsidP="00BD78E6">
            <w:pPr>
              <w:pStyle w:val="naisnod"/>
              <w:spacing w:before="0" w:after="0"/>
              <w:ind w:left="57" w:right="57"/>
              <w:jc w:val="both"/>
              <w:rPr>
                <w:b w:val="0"/>
              </w:rPr>
            </w:pPr>
            <w:r>
              <w:rPr>
                <w:b w:val="0"/>
              </w:rPr>
              <w:t>Par l</w:t>
            </w:r>
            <w:r w:rsidRPr="002F60FB">
              <w:rPr>
                <w:b w:val="0"/>
              </w:rPr>
              <w:t xml:space="preserve">ikumprojekts </w:t>
            </w:r>
            <w:r>
              <w:rPr>
                <w:b w:val="0"/>
              </w:rPr>
              <w:t>tika informētas</w:t>
            </w:r>
            <w:r w:rsidRPr="002F60FB">
              <w:rPr>
                <w:b w:val="0"/>
              </w:rPr>
              <w:t>:</w:t>
            </w:r>
          </w:p>
          <w:p w:rsidR="00BD78E6" w:rsidRDefault="00BD78E6" w:rsidP="00BD78E6">
            <w:pPr>
              <w:pStyle w:val="naisnod"/>
              <w:numPr>
                <w:ilvl w:val="0"/>
                <w:numId w:val="7"/>
              </w:numPr>
              <w:spacing w:before="0" w:after="0"/>
              <w:ind w:right="57"/>
              <w:jc w:val="both"/>
              <w:rPr>
                <w:b w:val="0"/>
              </w:rPr>
            </w:pPr>
            <w:r w:rsidRPr="006B3E26">
              <w:rPr>
                <w:b w:val="0"/>
              </w:rPr>
              <w:t xml:space="preserve">Latvijas Namu pārvaldītāju un apsaimniekotāju </w:t>
            </w:r>
            <w:r w:rsidRPr="002F60FB">
              <w:rPr>
                <w:b w:val="0"/>
              </w:rPr>
              <w:t>asociācija</w:t>
            </w:r>
            <w:r>
              <w:rPr>
                <w:b w:val="0"/>
              </w:rPr>
              <w:t xml:space="preserve">, </w:t>
            </w:r>
          </w:p>
          <w:p w:rsidR="00BD78E6" w:rsidRDefault="00BD78E6" w:rsidP="00BD78E6">
            <w:pPr>
              <w:pStyle w:val="naisnod"/>
              <w:numPr>
                <w:ilvl w:val="0"/>
                <w:numId w:val="7"/>
              </w:numPr>
              <w:spacing w:before="0" w:after="0"/>
              <w:ind w:right="57"/>
              <w:jc w:val="both"/>
              <w:rPr>
                <w:b w:val="0"/>
              </w:rPr>
            </w:pPr>
            <w:r w:rsidRPr="006B3E26">
              <w:rPr>
                <w:b w:val="0"/>
              </w:rPr>
              <w:t>Latvijas Siltuma, gāzes un ūdens tehnoloģijas inženieru savienība</w:t>
            </w:r>
            <w:r>
              <w:rPr>
                <w:b w:val="0"/>
              </w:rPr>
              <w:t>,</w:t>
            </w:r>
          </w:p>
          <w:p w:rsidR="00F576AA" w:rsidRPr="00BD78E6" w:rsidRDefault="00BD78E6" w:rsidP="00BD78E6">
            <w:pPr>
              <w:pStyle w:val="naisnod"/>
              <w:numPr>
                <w:ilvl w:val="0"/>
                <w:numId w:val="7"/>
              </w:numPr>
              <w:spacing w:before="0" w:after="0"/>
              <w:ind w:right="57"/>
              <w:jc w:val="both"/>
              <w:rPr>
                <w:b w:val="0"/>
              </w:rPr>
            </w:pPr>
            <w:r w:rsidRPr="006B3E26">
              <w:rPr>
                <w:b w:val="0"/>
              </w:rPr>
              <w:t>Latvijas energoauditoru asociācija</w:t>
            </w:r>
            <w:r w:rsidRPr="00BD78E6">
              <w:rPr>
                <w:b w:val="0"/>
              </w:rPr>
              <w:t xml:space="preserve">. </w:t>
            </w:r>
          </w:p>
        </w:tc>
      </w:tr>
      <w:tr w:rsidR="004E1E83" w:rsidRPr="00177449" w:rsidTr="00306E7F">
        <w:tc>
          <w:tcPr>
            <w:tcW w:w="0" w:type="auto"/>
          </w:tcPr>
          <w:p w:rsidR="000470DB" w:rsidRPr="00177449" w:rsidRDefault="000470DB" w:rsidP="00306E7F">
            <w:pPr>
              <w:pStyle w:val="naiskr"/>
              <w:spacing w:before="0" w:beforeAutospacing="0" w:after="0" w:afterAutospacing="0"/>
              <w:rPr>
                <w:lang w:val="lv-LV"/>
              </w:rPr>
            </w:pPr>
            <w:r w:rsidRPr="00177449">
              <w:rPr>
                <w:lang w:val="lv-LV"/>
              </w:rPr>
              <w:t>6.</w:t>
            </w:r>
          </w:p>
        </w:tc>
        <w:tc>
          <w:tcPr>
            <w:tcW w:w="0" w:type="auto"/>
          </w:tcPr>
          <w:p w:rsidR="000470DB" w:rsidRPr="00177449" w:rsidRDefault="000470DB" w:rsidP="00306E7F">
            <w:pPr>
              <w:pStyle w:val="naiskr"/>
              <w:spacing w:before="0" w:beforeAutospacing="0" w:after="0" w:afterAutospacing="0"/>
              <w:rPr>
                <w:i/>
                <w:highlight w:val="yellow"/>
                <w:lang w:val="lv-LV"/>
              </w:rPr>
            </w:pPr>
            <w:r w:rsidRPr="00177449">
              <w:rPr>
                <w:lang w:val="lv-LV"/>
              </w:rPr>
              <w:t>Iemesli, kādēļ netika nodrošināta sabiedrības līdzdalība</w:t>
            </w:r>
          </w:p>
        </w:tc>
        <w:tc>
          <w:tcPr>
            <w:tcW w:w="0" w:type="auto"/>
          </w:tcPr>
          <w:p w:rsidR="00F576AA" w:rsidRPr="00C51AE1" w:rsidRDefault="00BD78E6" w:rsidP="00E36405">
            <w:pPr>
              <w:pStyle w:val="naiskr"/>
              <w:spacing w:before="0" w:beforeAutospacing="0" w:after="0" w:afterAutospacing="0"/>
              <w:jc w:val="both"/>
              <w:rPr>
                <w:lang w:val="ru-RU"/>
              </w:rPr>
            </w:pPr>
            <w:r>
              <w:rPr>
                <w:lang w:val="lv-LV"/>
              </w:rPr>
              <w:t xml:space="preserve">    </w:t>
            </w:r>
            <w:r w:rsidRPr="00177449">
              <w:rPr>
                <w:lang w:val="lv-LV"/>
              </w:rPr>
              <w:t>Projekts šo jomu neskar.</w:t>
            </w:r>
          </w:p>
        </w:tc>
      </w:tr>
      <w:tr w:rsidR="004E1E83" w:rsidRPr="00177449" w:rsidTr="00306E7F">
        <w:tc>
          <w:tcPr>
            <w:tcW w:w="0" w:type="auto"/>
          </w:tcPr>
          <w:p w:rsidR="000470DB" w:rsidRPr="00177449" w:rsidRDefault="000470DB" w:rsidP="00306E7F">
            <w:pPr>
              <w:pStyle w:val="naiskr"/>
              <w:spacing w:before="0" w:beforeAutospacing="0" w:after="0" w:afterAutospacing="0"/>
              <w:rPr>
                <w:lang w:val="lv-LV"/>
              </w:rPr>
            </w:pPr>
            <w:r w:rsidRPr="00177449">
              <w:rPr>
                <w:lang w:val="lv-LV"/>
              </w:rPr>
              <w:t>7.</w:t>
            </w:r>
          </w:p>
        </w:tc>
        <w:tc>
          <w:tcPr>
            <w:tcW w:w="0" w:type="auto"/>
          </w:tcPr>
          <w:p w:rsidR="000470DB" w:rsidRPr="00177449" w:rsidRDefault="000470DB" w:rsidP="00306E7F">
            <w:pPr>
              <w:pStyle w:val="naiskr"/>
              <w:spacing w:before="0" w:beforeAutospacing="0" w:after="0" w:afterAutospacing="0"/>
              <w:rPr>
                <w:lang w:val="lv-LV"/>
              </w:rPr>
            </w:pPr>
            <w:r w:rsidRPr="00177449">
              <w:rPr>
                <w:lang w:val="lv-LV"/>
              </w:rPr>
              <w:t>Cita informācija</w:t>
            </w:r>
          </w:p>
        </w:tc>
        <w:tc>
          <w:tcPr>
            <w:tcW w:w="0" w:type="auto"/>
          </w:tcPr>
          <w:p w:rsidR="000470DB" w:rsidRPr="00177449" w:rsidRDefault="009908E9" w:rsidP="007949B7">
            <w:pPr>
              <w:pStyle w:val="naiskr"/>
              <w:spacing w:before="0" w:beforeAutospacing="0" w:after="0" w:afterAutospacing="0"/>
              <w:rPr>
                <w:lang w:val="lv-LV"/>
              </w:rPr>
            </w:pPr>
            <w:r>
              <w:rPr>
                <w:lang w:val="lv-LV"/>
              </w:rPr>
              <w:t xml:space="preserve">    Nav</w:t>
            </w:r>
          </w:p>
        </w:tc>
      </w:tr>
    </w:tbl>
    <w:p w:rsidR="009C039A" w:rsidRPr="00177449" w:rsidRDefault="009C039A" w:rsidP="00F576AA">
      <w:pPr>
        <w:pStyle w:val="naisf"/>
        <w:spacing w:before="0" w:after="0"/>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9"/>
        <w:gridCol w:w="1917"/>
        <w:gridCol w:w="6971"/>
      </w:tblGrid>
      <w:tr w:rsidR="000470DB" w:rsidRPr="00177449" w:rsidTr="00792D3E">
        <w:tc>
          <w:tcPr>
            <w:tcW w:w="0" w:type="auto"/>
            <w:gridSpan w:val="3"/>
            <w:tcMar>
              <w:left w:w="28" w:type="dxa"/>
              <w:right w:w="28" w:type="dxa"/>
            </w:tcMar>
            <w:vAlign w:val="center"/>
          </w:tcPr>
          <w:p w:rsidR="000470DB" w:rsidRPr="00177449" w:rsidRDefault="000470DB" w:rsidP="0007534C">
            <w:pPr>
              <w:pStyle w:val="naisnod"/>
              <w:spacing w:before="120" w:after="120"/>
            </w:pPr>
            <w:r w:rsidRPr="00177449">
              <w:t>II. Tiesību akta projekta ietekme uz sabiedrību</w:t>
            </w:r>
          </w:p>
        </w:tc>
      </w:tr>
      <w:tr w:rsidR="000470DB" w:rsidRPr="00177449" w:rsidTr="00E36405">
        <w:tc>
          <w:tcPr>
            <w:tcW w:w="0" w:type="auto"/>
            <w:tcMar>
              <w:left w:w="28" w:type="dxa"/>
              <w:right w:w="28" w:type="dxa"/>
            </w:tcMar>
          </w:tcPr>
          <w:p w:rsidR="000470DB" w:rsidRPr="00177449" w:rsidRDefault="000470DB" w:rsidP="00306E7F">
            <w:pPr>
              <w:pStyle w:val="naiskr"/>
              <w:spacing w:before="0" w:beforeAutospacing="0" w:after="0" w:afterAutospacing="0"/>
              <w:rPr>
                <w:lang w:val="lv-LV"/>
              </w:rPr>
            </w:pPr>
            <w:r w:rsidRPr="00177449">
              <w:rPr>
                <w:lang w:val="lv-LV"/>
              </w:rPr>
              <w:t>1.</w:t>
            </w:r>
            <w:r w:rsidR="00792D3E" w:rsidRPr="00177449">
              <w:rPr>
                <w:lang w:val="lv-LV"/>
              </w:rPr>
              <w:t xml:space="preserve"> </w:t>
            </w:r>
          </w:p>
        </w:tc>
        <w:tc>
          <w:tcPr>
            <w:tcW w:w="1050" w:type="pct"/>
            <w:tcMar>
              <w:left w:w="28" w:type="dxa"/>
              <w:right w:w="28" w:type="dxa"/>
            </w:tcMar>
          </w:tcPr>
          <w:p w:rsidR="000470DB" w:rsidRPr="00177449" w:rsidRDefault="000470DB" w:rsidP="00306E7F">
            <w:pPr>
              <w:pStyle w:val="naiskr"/>
              <w:spacing w:before="0" w:beforeAutospacing="0" w:after="0" w:afterAutospacing="0"/>
              <w:rPr>
                <w:lang w:val="lv-LV"/>
              </w:rPr>
            </w:pPr>
            <w:r w:rsidRPr="00177449">
              <w:rPr>
                <w:lang w:val="lv-LV"/>
              </w:rPr>
              <w:t xml:space="preserve">Sabiedrības </w:t>
            </w:r>
            <w:proofErr w:type="spellStart"/>
            <w:r w:rsidRPr="00177449">
              <w:rPr>
                <w:lang w:val="lv-LV"/>
              </w:rPr>
              <w:t>mērķgrupa</w:t>
            </w:r>
            <w:proofErr w:type="spellEnd"/>
          </w:p>
        </w:tc>
        <w:tc>
          <w:tcPr>
            <w:tcW w:w="3819" w:type="pct"/>
            <w:tcMar>
              <w:left w:w="28" w:type="dxa"/>
              <w:right w:w="28" w:type="dxa"/>
            </w:tcMar>
          </w:tcPr>
          <w:p w:rsidR="00241AF4" w:rsidRPr="00401C2A" w:rsidRDefault="0051253C" w:rsidP="0051253C">
            <w:pPr>
              <w:pStyle w:val="naiskr"/>
              <w:spacing w:before="0" w:beforeAutospacing="0" w:after="0" w:afterAutospacing="0"/>
              <w:jc w:val="both"/>
              <w:rPr>
                <w:iCs/>
                <w:lang w:val="lv-LV"/>
              </w:rPr>
            </w:pPr>
            <w:r>
              <w:rPr>
                <w:iCs/>
                <w:lang w:val="lv-LV"/>
              </w:rPr>
              <w:t xml:space="preserve">    </w:t>
            </w:r>
            <w:r w:rsidR="00241AF4">
              <w:rPr>
                <w:iCs/>
                <w:lang w:val="lv-LV"/>
              </w:rPr>
              <w:t>Likumprojekts attiecas uz ēku īpašniekiem, īrniekiem un nomniekiem</w:t>
            </w:r>
            <w:r w:rsidR="00401C2A">
              <w:rPr>
                <w:iCs/>
                <w:lang w:val="lv-LV"/>
              </w:rPr>
              <w:t>.</w:t>
            </w:r>
          </w:p>
          <w:p w:rsidR="00410F45" w:rsidRDefault="00410F45" w:rsidP="00410F45">
            <w:pPr>
              <w:pStyle w:val="naiskr"/>
              <w:spacing w:before="0" w:beforeAutospacing="0" w:after="0" w:afterAutospacing="0"/>
              <w:jc w:val="both"/>
              <w:rPr>
                <w:iCs/>
                <w:lang w:val="lv-LV"/>
              </w:rPr>
            </w:pPr>
            <w:r>
              <w:rPr>
                <w:iCs/>
                <w:lang w:val="lv-LV"/>
              </w:rPr>
              <w:t xml:space="preserve">    </w:t>
            </w:r>
            <w:r w:rsidR="00D76127">
              <w:rPr>
                <w:iCs/>
                <w:lang w:val="lv-LV"/>
              </w:rPr>
              <w:t>Nekustamā īpašuma</w:t>
            </w:r>
            <w:r w:rsidR="00E01F83">
              <w:rPr>
                <w:iCs/>
                <w:lang w:val="lv-LV"/>
              </w:rPr>
              <w:t xml:space="preserve"> </w:t>
            </w:r>
            <w:r w:rsidR="00D76127">
              <w:rPr>
                <w:iCs/>
                <w:lang w:val="lv-LV"/>
              </w:rPr>
              <w:t>valsts k</w:t>
            </w:r>
            <w:r w:rsidR="00E01F83">
              <w:rPr>
                <w:iCs/>
                <w:lang w:val="lv-LV"/>
              </w:rPr>
              <w:t>adastra informācijas sistēmā</w:t>
            </w:r>
            <w:r w:rsidR="00D76127">
              <w:rPr>
                <w:iCs/>
                <w:lang w:val="lv-LV"/>
              </w:rPr>
              <w:t xml:space="preserve"> (NĪVK IS)</w:t>
            </w:r>
            <w:r w:rsidR="00E01F83">
              <w:rPr>
                <w:iCs/>
                <w:lang w:val="lv-LV"/>
              </w:rPr>
              <w:t xml:space="preserve"> reģistrētas 1</w:t>
            </w:r>
            <w:r>
              <w:rPr>
                <w:iCs/>
                <w:lang w:val="lv-LV"/>
              </w:rPr>
              <w:t>,</w:t>
            </w:r>
            <w:r w:rsidR="00E01F83">
              <w:rPr>
                <w:iCs/>
                <w:lang w:val="lv-LV"/>
              </w:rPr>
              <w:t xml:space="preserve">35 </w:t>
            </w:r>
            <w:r>
              <w:rPr>
                <w:iCs/>
                <w:lang w:val="lv-LV"/>
              </w:rPr>
              <w:t>miljoni</w:t>
            </w:r>
            <w:r w:rsidR="00E01F83">
              <w:rPr>
                <w:iCs/>
                <w:lang w:val="lv-LV"/>
              </w:rPr>
              <w:t xml:space="preserve"> ēk</w:t>
            </w:r>
            <w:r w:rsidR="00FF4F2A">
              <w:rPr>
                <w:iCs/>
                <w:lang w:val="lv-LV"/>
              </w:rPr>
              <w:t>as</w:t>
            </w:r>
            <w:r>
              <w:rPr>
                <w:iCs/>
                <w:lang w:val="lv-LV"/>
              </w:rPr>
              <w:t>, kuru</w:t>
            </w:r>
            <w:r w:rsidR="00F030B0">
              <w:rPr>
                <w:iCs/>
                <w:lang w:val="lv-LV"/>
              </w:rPr>
              <w:t xml:space="preserve"> kopējā platība ir 198 milj. m</w:t>
            </w:r>
            <w:r w:rsidR="00F030B0" w:rsidRPr="00F030B0">
              <w:rPr>
                <w:iCs/>
                <w:vertAlign w:val="superscript"/>
                <w:lang w:val="lv-LV"/>
              </w:rPr>
              <w:t>2</w:t>
            </w:r>
            <w:r w:rsidR="00F030B0">
              <w:rPr>
                <w:iCs/>
                <w:lang w:val="lv-LV"/>
              </w:rPr>
              <w:t>, t.sk. dažāda tipa palīgēkas.</w:t>
            </w:r>
            <w:r>
              <w:rPr>
                <w:iCs/>
                <w:lang w:val="lv-LV"/>
              </w:rPr>
              <w:t xml:space="preserve"> No kopējā ēku skaita likumprojekts attiecināms uz aptuveni 400 tūkstošiem ēku, kurās enerģiju izmanto iekštelpu mikroklimata</w:t>
            </w:r>
            <w:r w:rsidR="00FF4F2A">
              <w:rPr>
                <w:iCs/>
                <w:lang w:val="lv-LV"/>
              </w:rPr>
              <w:t xml:space="preserve"> prasību</w:t>
            </w:r>
            <w:r>
              <w:rPr>
                <w:iCs/>
                <w:lang w:val="lv-LV"/>
              </w:rPr>
              <w:t xml:space="preserve"> nodrošināšanai.</w:t>
            </w:r>
          </w:p>
          <w:p w:rsidR="00C6184D" w:rsidRPr="00177449" w:rsidRDefault="0051253C" w:rsidP="0051253C">
            <w:pPr>
              <w:pStyle w:val="naiskr"/>
              <w:spacing w:before="0" w:beforeAutospacing="0" w:after="0" w:afterAutospacing="0"/>
              <w:jc w:val="both"/>
              <w:rPr>
                <w:iCs/>
                <w:lang w:val="lv-LV"/>
              </w:rPr>
            </w:pPr>
            <w:r>
              <w:rPr>
                <w:iCs/>
                <w:lang w:val="lv-LV"/>
              </w:rPr>
              <w:t xml:space="preserve">    </w:t>
            </w:r>
            <w:r w:rsidR="00C6184D">
              <w:rPr>
                <w:iCs/>
                <w:lang w:val="lv-LV"/>
              </w:rPr>
              <w:t>Saskaņā ar NIVK IS datiem, 80,9% ēku pieder fiziskām personām, 6,8% – juridiskām personām, 2,9% – pašvaldībām, 0,6% – valstij, 3,4% – jaukta piederība, 5,5% ēku piederība nav noskaidrota.</w:t>
            </w:r>
          </w:p>
          <w:p w:rsidR="00D44BD6" w:rsidRDefault="0051253C" w:rsidP="0051253C">
            <w:pPr>
              <w:pStyle w:val="naiskr"/>
              <w:spacing w:before="0" w:beforeAutospacing="0" w:after="0" w:afterAutospacing="0"/>
              <w:jc w:val="both"/>
              <w:rPr>
                <w:iCs/>
                <w:lang w:val="lv-LV"/>
              </w:rPr>
            </w:pPr>
            <w:r>
              <w:rPr>
                <w:lang w:val="lv-LV"/>
              </w:rPr>
              <w:t xml:space="preserve">    </w:t>
            </w:r>
            <w:r w:rsidR="00D44BD6">
              <w:rPr>
                <w:lang w:val="lv-LV"/>
              </w:rPr>
              <w:t>Saskaņā ar Centrālās statistikas pārvaldes datiem laika periodā no 2005. līdz 2010. gadam jaunbūvēm, rekonstruējamām vai renovējamām ēkām vidējais izsniegto būvatļauju skaits gadā bija 6,0 tūkstoši.</w:t>
            </w:r>
          </w:p>
          <w:p w:rsidR="005B7B34" w:rsidRDefault="0051253C" w:rsidP="0051253C">
            <w:pPr>
              <w:pStyle w:val="naiskr"/>
              <w:spacing w:before="0" w:beforeAutospacing="0" w:after="0" w:afterAutospacing="0"/>
              <w:jc w:val="both"/>
              <w:rPr>
                <w:iCs/>
                <w:lang w:val="lv-LV"/>
              </w:rPr>
            </w:pPr>
            <w:r>
              <w:rPr>
                <w:iCs/>
                <w:lang w:val="lv-LV"/>
              </w:rPr>
              <w:t xml:space="preserve">    </w:t>
            </w:r>
            <w:r w:rsidR="005B7B34">
              <w:rPr>
                <w:iCs/>
                <w:lang w:val="lv-LV"/>
              </w:rPr>
              <w:t>Saskaņā ar Valsts vienotās datorizētās zemesgrāmatas datiem laika periodā no 2000. līdz 201</w:t>
            </w:r>
            <w:r w:rsidR="00471F6A">
              <w:rPr>
                <w:iCs/>
                <w:lang w:val="lv-LV"/>
              </w:rPr>
              <w:t>1</w:t>
            </w:r>
            <w:r w:rsidR="005B7B34">
              <w:rPr>
                <w:iCs/>
                <w:lang w:val="lv-LV"/>
              </w:rPr>
              <w:t>. gadam bija šāds vidējais darījumu skaits gadā: 46,8 tūkstoši būvju (t.sk ēku) pirkuma līgumi un 1,6 tūkstoši būvju (t.sk ēku) īres vai nomas līgumi.</w:t>
            </w:r>
          </w:p>
          <w:p w:rsidR="00F576AA" w:rsidRPr="00177449" w:rsidRDefault="00F576AA" w:rsidP="00D44BD6">
            <w:pPr>
              <w:pStyle w:val="naiskr"/>
              <w:spacing w:before="0" w:beforeAutospacing="0" w:after="0" w:afterAutospacing="0"/>
              <w:rPr>
                <w:lang w:val="lv-LV"/>
              </w:rPr>
            </w:pPr>
          </w:p>
        </w:tc>
      </w:tr>
      <w:tr w:rsidR="000470DB" w:rsidRPr="00177449" w:rsidTr="00E36405">
        <w:tc>
          <w:tcPr>
            <w:tcW w:w="0" w:type="auto"/>
            <w:tcMar>
              <w:left w:w="28" w:type="dxa"/>
              <w:right w:w="28" w:type="dxa"/>
            </w:tcMar>
          </w:tcPr>
          <w:p w:rsidR="000470DB" w:rsidRPr="00177449" w:rsidRDefault="000470DB" w:rsidP="00306E7F">
            <w:pPr>
              <w:pStyle w:val="naiskr"/>
              <w:spacing w:before="0" w:beforeAutospacing="0" w:after="0" w:afterAutospacing="0"/>
              <w:rPr>
                <w:lang w:val="lv-LV"/>
              </w:rPr>
            </w:pPr>
            <w:r w:rsidRPr="00177449">
              <w:rPr>
                <w:lang w:val="lv-LV"/>
              </w:rPr>
              <w:t>2.</w:t>
            </w:r>
          </w:p>
        </w:tc>
        <w:tc>
          <w:tcPr>
            <w:tcW w:w="1050" w:type="pct"/>
            <w:tcMar>
              <w:left w:w="28" w:type="dxa"/>
              <w:right w:w="28" w:type="dxa"/>
            </w:tcMar>
          </w:tcPr>
          <w:p w:rsidR="000470DB" w:rsidRPr="00177449" w:rsidRDefault="000470DB" w:rsidP="00306E7F">
            <w:pPr>
              <w:pStyle w:val="naiskr"/>
              <w:spacing w:before="0" w:beforeAutospacing="0" w:after="0" w:afterAutospacing="0"/>
              <w:rPr>
                <w:lang w:val="lv-LV"/>
              </w:rPr>
            </w:pPr>
            <w:r w:rsidRPr="00177449">
              <w:rPr>
                <w:lang w:val="lv-LV"/>
              </w:rPr>
              <w:t xml:space="preserve">Citas sabiedrības grupas (bez </w:t>
            </w:r>
            <w:proofErr w:type="spellStart"/>
            <w:r w:rsidRPr="00177449">
              <w:rPr>
                <w:lang w:val="lv-LV"/>
              </w:rPr>
              <w:t>mērķgrupas</w:t>
            </w:r>
            <w:proofErr w:type="spellEnd"/>
            <w:r w:rsidRPr="00177449">
              <w:rPr>
                <w:lang w:val="lv-LV"/>
              </w:rPr>
              <w:t>), kuras tiesiskais regulējums arī ietekmē vai varētu ietekmēt</w:t>
            </w:r>
          </w:p>
        </w:tc>
        <w:tc>
          <w:tcPr>
            <w:tcW w:w="3819" w:type="pct"/>
            <w:tcMar>
              <w:left w:w="28" w:type="dxa"/>
              <w:right w:w="28" w:type="dxa"/>
            </w:tcMar>
          </w:tcPr>
          <w:p w:rsidR="00B12F1C" w:rsidRPr="00446DAB" w:rsidRDefault="0051253C" w:rsidP="0051253C">
            <w:pPr>
              <w:pStyle w:val="naiskr"/>
              <w:spacing w:before="0" w:beforeAutospacing="0" w:after="0" w:afterAutospacing="0"/>
              <w:jc w:val="both"/>
              <w:rPr>
                <w:iCs/>
                <w:lang w:val="lv-LV"/>
              </w:rPr>
            </w:pPr>
            <w:r>
              <w:rPr>
                <w:iCs/>
                <w:lang w:val="lv-LV"/>
              </w:rPr>
              <w:t xml:space="preserve">    </w:t>
            </w:r>
            <w:r w:rsidR="008F729D">
              <w:rPr>
                <w:iCs/>
                <w:lang w:val="lv-LV"/>
              </w:rPr>
              <w:t>Latvijā 201</w:t>
            </w:r>
            <w:r w:rsidR="00B244DD">
              <w:rPr>
                <w:iCs/>
                <w:lang w:val="lv-LV"/>
              </w:rPr>
              <w:t>2</w:t>
            </w:r>
            <w:r w:rsidR="008F729D">
              <w:rPr>
                <w:iCs/>
                <w:lang w:val="lv-LV"/>
              </w:rPr>
              <w:t xml:space="preserve">. gada </w:t>
            </w:r>
            <w:r w:rsidR="00F76A4E">
              <w:rPr>
                <w:iCs/>
                <w:lang w:val="lv-LV"/>
              </w:rPr>
              <w:t xml:space="preserve">aprīlī </w:t>
            </w:r>
            <w:r w:rsidR="008F729D">
              <w:rPr>
                <w:iCs/>
                <w:lang w:val="lv-LV"/>
              </w:rPr>
              <w:t xml:space="preserve">bija </w:t>
            </w:r>
            <w:r w:rsidR="00B244DD">
              <w:rPr>
                <w:iCs/>
                <w:lang w:val="lv-LV"/>
              </w:rPr>
              <w:t>95</w:t>
            </w:r>
            <w:r w:rsidR="008F729D">
              <w:rPr>
                <w:iCs/>
                <w:lang w:val="lv-LV"/>
              </w:rPr>
              <w:t xml:space="preserve"> sertificēti </w:t>
            </w:r>
            <w:r w:rsidR="00B12F1C">
              <w:rPr>
                <w:iCs/>
                <w:lang w:val="lv-LV"/>
              </w:rPr>
              <w:t>energoauditori</w:t>
            </w:r>
            <w:r w:rsidR="008F729D">
              <w:rPr>
                <w:iCs/>
                <w:lang w:val="lv-LV"/>
              </w:rPr>
              <w:t>, kas tiesīgi veikt ēku energoefektivitātes novērtēšanu.</w:t>
            </w:r>
          </w:p>
          <w:p w:rsidR="00E74600" w:rsidRPr="00177449" w:rsidRDefault="0051253C" w:rsidP="0051253C">
            <w:pPr>
              <w:pStyle w:val="naiskr"/>
              <w:spacing w:before="0" w:beforeAutospacing="0" w:after="0" w:afterAutospacing="0"/>
              <w:jc w:val="both"/>
              <w:rPr>
                <w:lang w:val="lv-LV"/>
              </w:rPr>
            </w:pPr>
            <w:r>
              <w:rPr>
                <w:iCs/>
                <w:lang w:val="lv-LV"/>
              </w:rPr>
              <w:t xml:space="preserve">    </w:t>
            </w:r>
            <w:r w:rsidR="008F729D">
              <w:rPr>
                <w:iCs/>
                <w:lang w:val="lv-LV"/>
              </w:rPr>
              <w:t xml:space="preserve">Apkures sistēmu un gaisa kondicionēšanas sistēmu pārbaudes tiesīgi veikt </w:t>
            </w:r>
            <w:r w:rsidR="00B244DD" w:rsidRPr="00153540">
              <w:rPr>
                <w:iCs/>
                <w:lang w:val="lv-LV"/>
              </w:rPr>
              <w:t>980</w:t>
            </w:r>
            <w:r w:rsidR="00B244DD">
              <w:rPr>
                <w:iCs/>
                <w:lang w:val="lv-LV"/>
              </w:rPr>
              <w:t xml:space="preserve"> speciālisti</w:t>
            </w:r>
            <w:r w:rsidR="00B244DD" w:rsidRPr="00446DAB">
              <w:rPr>
                <w:iCs/>
                <w:lang w:val="lv-LV"/>
              </w:rPr>
              <w:t xml:space="preserve">, </w:t>
            </w:r>
            <w:r w:rsidR="00B244DD">
              <w:rPr>
                <w:iCs/>
                <w:lang w:val="lv-LV"/>
              </w:rPr>
              <w:t xml:space="preserve">kas </w:t>
            </w:r>
            <w:r w:rsidR="008F729D">
              <w:rPr>
                <w:iCs/>
                <w:lang w:val="lv-LV"/>
              </w:rPr>
              <w:t xml:space="preserve">būvniecības normatīvos aktos noteiktā kārtībā </w:t>
            </w:r>
            <w:r w:rsidR="00B244DD">
              <w:rPr>
                <w:iCs/>
                <w:lang w:val="lv-LV"/>
              </w:rPr>
              <w:t xml:space="preserve"> sertificēti </w:t>
            </w:r>
            <w:r w:rsidR="005D60A3">
              <w:rPr>
                <w:iCs/>
                <w:lang w:val="lv-LV"/>
              </w:rPr>
              <w:t>siltumapgādes un ventilācijas</w:t>
            </w:r>
            <w:r w:rsidR="008F729D">
              <w:rPr>
                <w:iCs/>
                <w:lang w:val="lv-LV"/>
              </w:rPr>
              <w:t xml:space="preserve"> sistēmu</w:t>
            </w:r>
            <w:r w:rsidR="00B244DD">
              <w:rPr>
                <w:iCs/>
                <w:lang w:val="lv-LV"/>
              </w:rPr>
              <w:t xml:space="preserve"> būvniecības (</w:t>
            </w:r>
            <w:r w:rsidR="008F729D">
              <w:rPr>
                <w:iCs/>
                <w:lang w:val="lv-LV"/>
              </w:rPr>
              <w:t>projektēšanas</w:t>
            </w:r>
            <w:r w:rsidR="00B244DD">
              <w:rPr>
                <w:iCs/>
                <w:lang w:val="lv-LV"/>
              </w:rPr>
              <w:t xml:space="preserve"> vai</w:t>
            </w:r>
            <w:r w:rsidR="008F729D">
              <w:rPr>
                <w:iCs/>
                <w:lang w:val="lv-LV"/>
              </w:rPr>
              <w:t xml:space="preserve"> būvdarbu vadīšanas un būvuzraudzības</w:t>
            </w:r>
            <w:r w:rsidR="00B244DD">
              <w:rPr>
                <w:iCs/>
                <w:lang w:val="lv-LV"/>
              </w:rPr>
              <w:t>)</w:t>
            </w:r>
            <w:r w:rsidR="008F729D">
              <w:rPr>
                <w:iCs/>
                <w:lang w:val="lv-LV"/>
              </w:rPr>
              <w:t xml:space="preserve"> jomā.</w:t>
            </w:r>
          </w:p>
          <w:p w:rsidR="00E74600" w:rsidRPr="00177449" w:rsidRDefault="00E74600" w:rsidP="0051253C">
            <w:pPr>
              <w:pStyle w:val="naiskr"/>
              <w:spacing w:before="0" w:beforeAutospacing="0" w:after="0" w:afterAutospacing="0"/>
              <w:jc w:val="both"/>
              <w:rPr>
                <w:lang w:val="lv-LV"/>
              </w:rPr>
            </w:pPr>
          </w:p>
        </w:tc>
      </w:tr>
      <w:tr w:rsidR="000470DB" w:rsidRPr="00177449" w:rsidTr="00E36405">
        <w:tc>
          <w:tcPr>
            <w:tcW w:w="0" w:type="auto"/>
            <w:tcMar>
              <w:left w:w="28" w:type="dxa"/>
              <w:right w:w="28" w:type="dxa"/>
            </w:tcMar>
          </w:tcPr>
          <w:p w:rsidR="000470DB" w:rsidRPr="00177449" w:rsidRDefault="000470DB" w:rsidP="00306E7F">
            <w:pPr>
              <w:pStyle w:val="naiskr"/>
              <w:spacing w:before="0" w:beforeAutospacing="0" w:after="0" w:afterAutospacing="0"/>
              <w:rPr>
                <w:lang w:val="lv-LV"/>
              </w:rPr>
            </w:pPr>
            <w:r w:rsidRPr="00177449">
              <w:rPr>
                <w:lang w:val="lv-LV"/>
              </w:rPr>
              <w:t>3.</w:t>
            </w:r>
          </w:p>
        </w:tc>
        <w:tc>
          <w:tcPr>
            <w:tcW w:w="1050" w:type="pct"/>
            <w:tcMar>
              <w:left w:w="28" w:type="dxa"/>
              <w:right w:w="28" w:type="dxa"/>
            </w:tcMar>
          </w:tcPr>
          <w:p w:rsidR="000470DB" w:rsidRPr="00177449" w:rsidRDefault="000470DB" w:rsidP="00306E7F">
            <w:pPr>
              <w:pStyle w:val="naiskr"/>
              <w:spacing w:before="0" w:beforeAutospacing="0" w:after="0" w:afterAutospacing="0"/>
              <w:rPr>
                <w:lang w:val="lv-LV"/>
              </w:rPr>
            </w:pPr>
            <w:r w:rsidRPr="00177449">
              <w:rPr>
                <w:lang w:val="lv-LV"/>
              </w:rPr>
              <w:t>Tiesiskā regulējuma finansiālā ietekme</w:t>
            </w:r>
          </w:p>
        </w:tc>
        <w:tc>
          <w:tcPr>
            <w:tcW w:w="3819" w:type="pct"/>
            <w:tcMar>
              <w:left w:w="28" w:type="dxa"/>
              <w:right w:w="28" w:type="dxa"/>
            </w:tcMar>
          </w:tcPr>
          <w:p w:rsidR="00D44BD6" w:rsidRDefault="0051253C" w:rsidP="0051253C">
            <w:pPr>
              <w:pStyle w:val="naiskr"/>
              <w:spacing w:before="0" w:beforeAutospacing="0" w:after="0" w:afterAutospacing="0"/>
              <w:jc w:val="both"/>
              <w:rPr>
                <w:iCs/>
                <w:lang w:val="lv-LV"/>
              </w:rPr>
            </w:pPr>
            <w:r>
              <w:rPr>
                <w:iCs/>
                <w:lang w:val="lv-LV"/>
              </w:rPr>
              <w:t xml:space="preserve">    </w:t>
            </w:r>
            <w:r w:rsidR="00D44BD6">
              <w:rPr>
                <w:iCs/>
                <w:lang w:val="lv-LV"/>
              </w:rPr>
              <w:t>Likumprojekts saglabā esošo ēku energosertificēšanas kārtību, tādējādi</w:t>
            </w:r>
            <w:r w:rsidR="00A01A2B">
              <w:rPr>
                <w:iCs/>
                <w:lang w:val="lv-LV"/>
              </w:rPr>
              <w:t xml:space="preserve"> tieša</w:t>
            </w:r>
            <w:r w:rsidR="00D44BD6">
              <w:rPr>
                <w:iCs/>
                <w:lang w:val="lv-LV"/>
              </w:rPr>
              <w:t xml:space="preserve"> finansiāla ietekme uz sabiedrības </w:t>
            </w:r>
            <w:proofErr w:type="spellStart"/>
            <w:r w:rsidR="00D44BD6">
              <w:rPr>
                <w:iCs/>
                <w:lang w:val="lv-LV"/>
              </w:rPr>
              <w:t>mērķgrupām</w:t>
            </w:r>
            <w:proofErr w:type="spellEnd"/>
            <w:r w:rsidR="00D44BD6">
              <w:rPr>
                <w:iCs/>
                <w:lang w:val="lv-LV"/>
              </w:rPr>
              <w:t xml:space="preserve"> nav sagaidāma.</w:t>
            </w:r>
          </w:p>
          <w:p w:rsidR="00B12F1C" w:rsidRDefault="0051253C" w:rsidP="0051253C">
            <w:pPr>
              <w:pStyle w:val="naiskr"/>
              <w:spacing w:before="0" w:beforeAutospacing="0" w:after="0" w:afterAutospacing="0"/>
              <w:jc w:val="both"/>
              <w:rPr>
                <w:iCs/>
                <w:lang w:val="lv-LV"/>
              </w:rPr>
            </w:pPr>
            <w:r>
              <w:rPr>
                <w:iCs/>
                <w:lang w:val="lv-LV"/>
              </w:rPr>
              <w:t xml:space="preserve">    </w:t>
            </w:r>
            <w:r w:rsidR="00831E82">
              <w:rPr>
                <w:iCs/>
                <w:lang w:val="lv-LV"/>
              </w:rPr>
              <w:t>Šobrīd</w:t>
            </w:r>
            <w:r w:rsidR="00D45241">
              <w:rPr>
                <w:iCs/>
                <w:lang w:val="lv-LV"/>
              </w:rPr>
              <w:t xml:space="preserve"> </w:t>
            </w:r>
            <w:r w:rsidR="00FE7091">
              <w:rPr>
                <w:iCs/>
                <w:lang w:val="lv-LV"/>
              </w:rPr>
              <w:t xml:space="preserve">esošu </w:t>
            </w:r>
            <w:r w:rsidR="00232093">
              <w:rPr>
                <w:iCs/>
                <w:lang w:val="lv-LV"/>
              </w:rPr>
              <w:t>dzīvojamo, biroju u.tml. ēku, bez kopīgām</w:t>
            </w:r>
            <w:r w:rsidR="00E36405">
              <w:rPr>
                <w:iCs/>
                <w:lang w:val="lv-LV"/>
              </w:rPr>
              <w:t xml:space="preserve"> iebūvētām</w:t>
            </w:r>
            <w:r w:rsidR="00232093">
              <w:rPr>
                <w:iCs/>
                <w:lang w:val="lv-LV"/>
              </w:rPr>
              <w:t xml:space="preserve"> dzesēšanas vai kondicionēšanas sistēmām, energoefektivitātes novērtēšanas un</w:t>
            </w:r>
            <w:r w:rsidR="00D45241">
              <w:rPr>
                <w:iCs/>
                <w:lang w:val="lv-LV"/>
              </w:rPr>
              <w:t xml:space="preserve"> sertificēšanas izdevumi</w:t>
            </w:r>
            <w:r w:rsidR="00831E82">
              <w:rPr>
                <w:iCs/>
                <w:lang w:val="lv-LV"/>
              </w:rPr>
              <w:t xml:space="preserve"> sastāda no</w:t>
            </w:r>
            <w:r w:rsidR="00FE7091">
              <w:rPr>
                <w:iCs/>
                <w:lang w:val="lv-LV"/>
              </w:rPr>
              <w:t xml:space="preserve"> 300</w:t>
            </w:r>
            <w:r w:rsidR="00831E82">
              <w:rPr>
                <w:iCs/>
                <w:lang w:val="lv-LV"/>
              </w:rPr>
              <w:t xml:space="preserve"> līdz </w:t>
            </w:r>
            <w:r w:rsidR="00FE7091">
              <w:rPr>
                <w:iCs/>
                <w:lang w:val="lv-LV"/>
              </w:rPr>
              <w:t xml:space="preserve">500 </w:t>
            </w:r>
            <w:r w:rsidR="00232093">
              <w:rPr>
                <w:iCs/>
                <w:lang w:val="lv-LV"/>
              </w:rPr>
              <w:t xml:space="preserve">latiem, ražošanas ēkām izdevumi atkarībā no ēkas un tajā iebūvēto inženiertehnisko sistēmu sarežģītības pakāpes var būt līdz 1000 un </w:t>
            </w:r>
            <w:r w:rsidR="00232093">
              <w:rPr>
                <w:iCs/>
                <w:lang w:val="lv-LV"/>
              </w:rPr>
              <w:lastRenderedPageBreak/>
              <w:t>vairāk latiem.</w:t>
            </w:r>
          </w:p>
          <w:p w:rsidR="00232093" w:rsidRDefault="0051253C" w:rsidP="0051253C">
            <w:pPr>
              <w:pStyle w:val="naiskr"/>
              <w:spacing w:before="0" w:beforeAutospacing="0" w:after="0" w:afterAutospacing="0"/>
              <w:jc w:val="both"/>
              <w:rPr>
                <w:iCs/>
                <w:lang w:val="lv-LV"/>
              </w:rPr>
            </w:pPr>
            <w:r>
              <w:rPr>
                <w:iCs/>
                <w:lang w:val="lv-LV"/>
              </w:rPr>
              <w:t xml:space="preserve">    </w:t>
            </w:r>
            <w:r w:rsidR="00232093">
              <w:rPr>
                <w:iCs/>
                <w:lang w:val="lv-LV"/>
              </w:rPr>
              <w:t>J</w:t>
            </w:r>
            <w:r w:rsidR="00FE7091">
              <w:rPr>
                <w:iCs/>
                <w:lang w:val="lv-LV"/>
              </w:rPr>
              <w:t xml:space="preserve">aunbūvēm, rekonstruējamām un renovējamām ēkām </w:t>
            </w:r>
            <w:r w:rsidR="00232093">
              <w:rPr>
                <w:iCs/>
                <w:lang w:val="lv-LV"/>
              </w:rPr>
              <w:t xml:space="preserve">pagaidu energosertifikāta izdošanas </w:t>
            </w:r>
            <w:r w:rsidR="00FE7091">
              <w:rPr>
                <w:iCs/>
                <w:lang w:val="lv-LV"/>
              </w:rPr>
              <w:t>izdevumi</w:t>
            </w:r>
            <w:r w:rsidR="00232093">
              <w:rPr>
                <w:iCs/>
                <w:lang w:val="lv-LV"/>
              </w:rPr>
              <w:t xml:space="preserve"> ir nebūtiski attiecībā pret būvprojektēšanas izmaksām </w:t>
            </w:r>
            <w:r w:rsidR="005B7B34">
              <w:rPr>
                <w:iCs/>
                <w:lang w:val="lv-LV"/>
              </w:rPr>
              <w:t>–</w:t>
            </w:r>
            <w:r w:rsidR="00232093">
              <w:rPr>
                <w:iCs/>
                <w:lang w:val="lv-LV"/>
              </w:rPr>
              <w:t xml:space="preserve"> ēkas</w:t>
            </w:r>
            <w:r w:rsidR="005B7B34">
              <w:rPr>
                <w:iCs/>
                <w:lang w:val="lv-LV"/>
              </w:rPr>
              <w:t xml:space="preserve"> </w:t>
            </w:r>
            <w:r w:rsidR="00232093">
              <w:rPr>
                <w:iCs/>
                <w:lang w:val="lv-LV"/>
              </w:rPr>
              <w:t xml:space="preserve">pagaidu energosertifikātu izdod </w:t>
            </w:r>
            <w:r w:rsidR="00FE7091">
              <w:rPr>
                <w:iCs/>
                <w:lang w:val="lv-LV"/>
              </w:rPr>
              <w:t>saskaņā ar projektēšanas ietvaros vei</w:t>
            </w:r>
            <w:r w:rsidR="00B244DD">
              <w:rPr>
                <w:iCs/>
                <w:lang w:val="lv-LV"/>
              </w:rPr>
              <w:t>camajiem</w:t>
            </w:r>
            <w:r w:rsidR="00FE7091">
              <w:rPr>
                <w:iCs/>
                <w:lang w:val="lv-LV"/>
              </w:rPr>
              <w:t xml:space="preserve"> aprēķin</w:t>
            </w:r>
            <w:r w:rsidR="00232093">
              <w:rPr>
                <w:iCs/>
                <w:lang w:val="lv-LV"/>
              </w:rPr>
              <w:t>iem</w:t>
            </w:r>
            <w:r w:rsidR="00147888">
              <w:rPr>
                <w:iCs/>
                <w:lang w:val="lv-LV"/>
              </w:rPr>
              <w:t>.</w:t>
            </w:r>
            <w:r w:rsidR="00232093">
              <w:rPr>
                <w:iCs/>
                <w:lang w:val="lv-LV"/>
              </w:rPr>
              <w:t xml:space="preserve"> </w:t>
            </w:r>
          </w:p>
          <w:p w:rsidR="00147888" w:rsidRDefault="0051253C" w:rsidP="0051253C">
            <w:pPr>
              <w:pStyle w:val="naiskr"/>
              <w:spacing w:before="0" w:beforeAutospacing="0" w:after="0" w:afterAutospacing="0"/>
              <w:jc w:val="both"/>
              <w:rPr>
                <w:lang w:val="lv-LV"/>
              </w:rPr>
            </w:pPr>
            <w:r>
              <w:rPr>
                <w:lang w:val="lv-LV"/>
              </w:rPr>
              <w:t xml:space="preserve">    </w:t>
            </w:r>
            <w:r w:rsidR="00A01A2B">
              <w:rPr>
                <w:lang w:val="lv-LV"/>
              </w:rPr>
              <w:t xml:space="preserve">Netiešu finansiālu ietekmi nodrošinās ēku energosertifikātos norādīto rentablo pasākumu īstenošana, kas samazinās energoresursu patēriņu ēkās. Pasākumu rentabilitāte ir atkarīga no </w:t>
            </w:r>
            <w:r w:rsidR="00A01A2B" w:rsidRPr="00A01A2B">
              <w:rPr>
                <w:lang w:val="lv-LV"/>
              </w:rPr>
              <w:t xml:space="preserve"> daudziem mainīgiem parametriem, kas mainās gan globālā </w:t>
            </w:r>
            <w:r w:rsidR="00A01A2B">
              <w:rPr>
                <w:lang w:val="lv-LV"/>
              </w:rPr>
              <w:t>vai makroekonomiskā</w:t>
            </w:r>
            <w:r w:rsidR="00A01A2B" w:rsidRPr="00A01A2B">
              <w:rPr>
                <w:lang w:val="lv-LV"/>
              </w:rPr>
              <w:t xml:space="preserve"> līmenī (enerģijas resursu cenas, inflācija,</w:t>
            </w:r>
            <w:r w:rsidR="00A01A2B">
              <w:rPr>
                <w:lang w:val="lv-LV"/>
              </w:rPr>
              <w:t xml:space="preserve"> </w:t>
            </w:r>
            <w:r w:rsidR="00A01A2B" w:rsidRPr="00A01A2B">
              <w:rPr>
                <w:lang w:val="lv-LV"/>
              </w:rPr>
              <w:t>bankas aizdevumu procentu likmes), gan arī vietējā mērogā vai konkrētā objektā (būvizmaksas, ekspluatācijas izmaksas,</w:t>
            </w:r>
            <w:r w:rsidR="00A01A2B">
              <w:rPr>
                <w:lang w:val="lv-LV"/>
              </w:rPr>
              <w:t xml:space="preserve"> līgumu nosacījumi</w:t>
            </w:r>
            <w:r w:rsidR="00A01A2B" w:rsidRPr="00A01A2B">
              <w:rPr>
                <w:lang w:val="lv-LV"/>
              </w:rPr>
              <w:t xml:space="preserve"> u.c.).</w:t>
            </w:r>
          </w:p>
          <w:p w:rsidR="00CA5662" w:rsidRPr="00177449" w:rsidRDefault="0051253C" w:rsidP="0051253C">
            <w:pPr>
              <w:pStyle w:val="naiskr"/>
              <w:spacing w:before="0" w:beforeAutospacing="0" w:after="0" w:afterAutospacing="0"/>
              <w:jc w:val="both"/>
              <w:rPr>
                <w:lang w:val="lv-LV"/>
              </w:rPr>
            </w:pPr>
            <w:r>
              <w:rPr>
                <w:lang w:val="lv-LV"/>
              </w:rPr>
              <w:t xml:space="preserve">    </w:t>
            </w:r>
            <w:r w:rsidR="00CA5662">
              <w:rPr>
                <w:lang w:val="lv-LV"/>
              </w:rPr>
              <w:t xml:space="preserve">Attiecībā uz energoauditoriem un citiem speciālistiem, sagaidāms pieprasījuma pieaugums pēc ēku energoefektivitātes novērtēšanas un ar tiem saistītiem pakalpojumiem. </w:t>
            </w:r>
          </w:p>
          <w:p w:rsidR="00177A6E" w:rsidRPr="00177449" w:rsidRDefault="00177A6E" w:rsidP="0051253C">
            <w:pPr>
              <w:pStyle w:val="naiskr"/>
              <w:spacing w:before="0" w:beforeAutospacing="0" w:after="0" w:afterAutospacing="0"/>
              <w:jc w:val="both"/>
              <w:rPr>
                <w:lang w:val="lv-LV"/>
              </w:rPr>
            </w:pPr>
          </w:p>
        </w:tc>
      </w:tr>
      <w:tr w:rsidR="000470DB" w:rsidRPr="00177449" w:rsidTr="00E36405">
        <w:tc>
          <w:tcPr>
            <w:tcW w:w="0" w:type="auto"/>
            <w:tcMar>
              <w:left w:w="28" w:type="dxa"/>
              <w:right w:w="28" w:type="dxa"/>
            </w:tcMar>
          </w:tcPr>
          <w:p w:rsidR="000470DB" w:rsidRPr="00177449" w:rsidRDefault="000470DB" w:rsidP="00306E7F">
            <w:pPr>
              <w:pStyle w:val="naiskr"/>
              <w:spacing w:before="0" w:beforeAutospacing="0" w:after="0" w:afterAutospacing="0"/>
              <w:rPr>
                <w:lang w:val="lv-LV"/>
              </w:rPr>
            </w:pPr>
            <w:r w:rsidRPr="00177449">
              <w:rPr>
                <w:lang w:val="lv-LV"/>
              </w:rPr>
              <w:lastRenderedPageBreak/>
              <w:t>4.</w:t>
            </w:r>
          </w:p>
        </w:tc>
        <w:tc>
          <w:tcPr>
            <w:tcW w:w="1050" w:type="pct"/>
            <w:tcMar>
              <w:left w:w="28" w:type="dxa"/>
              <w:right w:w="28" w:type="dxa"/>
            </w:tcMar>
          </w:tcPr>
          <w:p w:rsidR="000470DB" w:rsidRPr="00177449" w:rsidRDefault="000470DB" w:rsidP="00306E7F">
            <w:pPr>
              <w:pStyle w:val="naiskr"/>
              <w:spacing w:before="0" w:beforeAutospacing="0" w:after="0" w:afterAutospacing="0"/>
              <w:rPr>
                <w:lang w:val="lv-LV"/>
              </w:rPr>
            </w:pPr>
            <w:r w:rsidRPr="00177449">
              <w:rPr>
                <w:lang w:val="lv-LV"/>
              </w:rPr>
              <w:t>Tiesiskā regulējuma nefinansiālā ietekme</w:t>
            </w:r>
          </w:p>
        </w:tc>
        <w:tc>
          <w:tcPr>
            <w:tcW w:w="3819" w:type="pct"/>
            <w:tcMar>
              <w:left w:w="28" w:type="dxa"/>
              <w:right w:w="28" w:type="dxa"/>
            </w:tcMar>
          </w:tcPr>
          <w:p w:rsidR="00A3584D" w:rsidRDefault="0051253C" w:rsidP="0051253C">
            <w:pPr>
              <w:pStyle w:val="naiskr"/>
              <w:spacing w:before="0" w:beforeAutospacing="0" w:after="0" w:afterAutospacing="0"/>
              <w:jc w:val="both"/>
              <w:rPr>
                <w:iCs/>
                <w:lang w:val="lv-LV"/>
              </w:rPr>
            </w:pPr>
            <w:r>
              <w:rPr>
                <w:iCs/>
                <w:lang w:val="lv-LV"/>
              </w:rPr>
              <w:t xml:space="preserve">    </w:t>
            </w:r>
            <w:r w:rsidR="00A3584D">
              <w:rPr>
                <w:iCs/>
                <w:lang w:val="lv-LV"/>
              </w:rPr>
              <w:t>Ēku energoefektivitātes uzlabošana ļaus samazināt enerģijas patēriņu ēkās un attiecīgi oglekļa dioksīda izmešu daudzumu atmosfērā.</w:t>
            </w:r>
          </w:p>
          <w:p w:rsidR="00D44BD6" w:rsidRDefault="0051253C" w:rsidP="0051253C">
            <w:pPr>
              <w:pStyle w:val="naiskr"/>
              <w:spacing w:before="0" w:beforeAutospacing="0" w:after="0" w:afterAutospacing="0"/>
              <w:jc w:val="both"/>
              <w:rPr>
                <w:lang w:val="lv-LV"/>
              </w:rPr>
            </w:pPr>
            <w:r>
              <w:rPr>
                <w:lang w:val="lv-LV"/>
              </w:rPr>
              <w:t xml:space="preserve">    </w:t>
            </w:r>
            <w:r w:rsidR="00CA5662">
              <w:rPr>
                <w:lang w:val="lv-LV"/>
              </w:rPr>
              <w:t>L</w:t>
            </w:r>
            <w:r w:rsidR="00D44BD6">
              <w:rPr>
                <w:lang w:val="lv-LV"/>
              </w:rPr>
              <w:t>ikumprojekt</w:t>
            </w:r>
            <w:r w:rsidR="00CA5662">
              <w:rPr>
                <w:lang w:val="lv-LV"/>
              </w:rPr>
              <w:t>s</w:t>
            </w:r>
            <w:r w:rsidR="00D44BD6">
              <w:rPr>
                <w:lang w:val="lv-LV"/>
              </w:rPr>
              <w:t xml:space="preserve"> </w:t>
            </w:r>
            <w:r w:rsidR="00CA5662">
              <w:rPr>
                <w:lang w:val="lv-LV"/>
              </w:rPr>
              <w:t xml:space="preserve">uzliek pienākumus un </w:t>
            </w:r>
            <w:r w:rsidR="00CA5662" w:rsidRPr="0039108E">
              <w:rPr>
                <w:lang w:val="lv-LV"/>
              </w:rPr>
              <w:t>atbildīb</w:t>
            </w:r>
            <w:r w:rsidR="00CA5662">
              <w:rPr>
                <w:lang w:val="lv-LV"/>
              </w:rPr>
              <w:t xml:space="preserve">u </w:t>
            </w:r>
            <w:r w:rsidR="00D44BD6">
              <w:rPr>
                <w:lang w:val="lv-LV"/>
              </w:rPr>
              <w:t>ē</w:t>
            </w:r>
            <w:r w:rsidR="00D44BD6" w:rsidRPr="0039108E">
              <w:rPr>
                <w:lang w:val="lv-LV"/>
              </w:rPr>
              <w:t>ku īpašniek</w:t>
            </w:r>
            <w:r w:rsidR="00CA5662">
              <w:rPr>
                <w:lang w:val="lv-LV"/>
              </w:rPr>
              <w:t>iem</w:t>
            </w:r>
            <w:r w:rsidR="00D44BD6" w:rsidRPr="0039108E">
              <w:rPr>
                <w:lang w:val="lv-LV"/>
              </w:rPr>
              <w:t xml:space="preserve"> </w:t>
            </w:r>
            <w:r w:rsidR="00CA5662">
              <w:rPr>
                <w:lang w:val="lv-LV"/>
              </w:rPr>
              <w:t xml:space="preserve">par ēku energosertificēšanu un minimālo energoefektivitātes </w:t>
            </w:r>
            <w:r w:rsidR="00BD17BA">
              <w:rPr>
                <w:lang w:val="lv-LV"/>
              </w:rPr>
              <w:t>prasību</w:t>
            </w:r>
            <w:r w:rsidR="00CA5662">
              <w:rPr>
                <w:lang w:val="lv-LV"/>
              </w:rPr>
              <w:t xml:space="preserve"> nodrošināšanu ēkās.</w:t>
            </w:r>
          </w:p>
          <w:p w:rsidR="00153540" w:rsidRPr="00153540" w:rsidRDefault="0051253C" w:rsidP="0051253C">
            <w:pPr>
              <w:pStyle w:val="naiskr"/>
              <w:spacing w:before="0" w:beforeAutospacing="0" w:after="0" w:afterAutospacing="0"/>
              <w:jc w:val="both"/>
              <w:rPr>
                <w:iCs/>
                <w:lang w:val="lv-LV"/>
              </w:rPr>
            </w:pPr>
            <w:r>
              <w:rPr>
                <w:lang w:val="lv-LV"/>
              </w:rPr>
              <w:t xml:space="preserve">    Ekspertu (e</w:t>
            </w:r>
            <w:r w:rsidR="00CA5662">
              <w:rPr>
                <w:lang w:val="lv-LV"/>
              </w:rPr>
              <w:t>nergoauditoru</w:t>
            </w:r>
            <w:r>
              <w:rPr>
                <w:lang w:val="lv-LV"/>
              </w:rPr>
              <w:t>, projektētāju, apkures un gaisa kondicionēšanas sistēmu būvniecības speciālisti)</w:t>
            </w:r>
            <w:r w:rsidR="00CA5662">
              <w:rPr>
                <w:lang w:val="lv-LV"/>
              </w:rPr>
              <w:t xml:space="preserve"> tiesības un pienākumus likumprojekts neietekmē.</w:t>
            </w:r>
          </w:p>
          <w:p w:rsidR="00177A6E" w:rsidRPr="00177449" w:rsidRDefault="00177A6E" w:rsidP="00CA5662">
            <w:pPr>
              <w:pStyle w:val="naiskr"/>
              <w:spacing w:before="0" w:beforeAutospacing="0" w:after="0" w:afterAutospacing="0"/>
              <w:rPr>
                <w:lang w:val="lv-LV"/>
              </w:rPr>
            </w:pPr>
          </w:p>
        </w:tc>
      </w:tr>
      <w:tr w:rsidR="000470DB" w:rsidRPr="00177449" w:rsidTr="00E36405">
        <w:tc>
          <w:tcPr>
            <w:tcW w:w="0" w:type="auto"/>
            <w:tcMar>
              <w:left w:w="28" w:type="dxa"/>
              <w:right w:w="28" w:type="dxa"/>
            </w:tcMar>
          </w:tcPr>
          <w:p w:rsidR="000470DB" w:rsidRPr="00177449" w:rsidRDefault="000470DB" w:rsidP="00306E7F">
            <w:pPr>
              <w:pStyle w:val="naiskr"/>
              <w:spacing w:before="0" w:beforeAutospacing="0" w:after="0" w:afterAutospacing="0"/>
              <w:rPr>
                <w:lang w:val="lv-LV"/>
              </w:rPr>
            </w:pPr>
            <w:r w:rsidRPr="00177449">
              <w:rPr>
                <w:lang w:val="lv-LV"/>
              </w:rPr>
              <w:t>5.</w:t>
            </w:r>
          </w:p>
        </w:tc>
        <w:tc>
          <w:tcPr>
            <w:tcW w:w="1050" w:type="pct"/>
            <w:tcMar>
              <w:left w:w="28" w:type="dxa"/>
              <w:right w:w="28" w:type="dxa"/>
            </w:tcMar>
          </w:tcPr>
          <w:p w:rsidR="000470DB" w:rsidRPr="00177449" w:rsidRDefault="000470DB" w:rsidP="00306E7F">
            <w:pPr>
              <w:pStyle w:val="naiskr"/>
              <w:spacing w:before="0" w:beforeAutospacing="0" w:after="0" w:afterAutospacing="0"/>
              <w:rPr>
                <w:lang w:val="lv-LV"/>
              </w:rPr>
            </w:pPr>
            <w:r w:rsidRPr="00177449">
              <w:rPr>
                <w:lang w:val="lv-LV"/>
              </w:rPr>
              <w:t>Administratīvās procedūras raksturojums</w:t>
            </w:r>
          </w:p>
        </w:tc>
        <w:tc>
          <w:tcPr>
            <w:tcW w:w="3819" w:type="pct"/>
            <w:tcMar>
              <w:left w:w="28" w:type="dxa"/>
              <w:right w:w="28" w:type="dxa"/>
            </w:tcMar>
          </w:tcPr>
          <w:p w:rsidR="000470DB" w:rsidRPr="00177449" w:rsidRDefault="0051253C" w:rsidP="00DB1801">
            <w:pPr>
              <w:pStyle w:val="naiskr"/>
              <w:spacing w:before="0" w:beforeAutospacing="0" w:after="0" w:afterAutospacing="0"/>
              <w:rPr>
                <w:lang w:val="lv-LV"/>
              </w:rPr>
            </w:pPr>
            <w:r>
              <w:rPr>
                <w:lang w:val="lv-LV"/>
              </w:rPr>
              <w:t xml:space="preserve">    </w:t>
            </w:r>
            <w:r w:rsidR="00342B7F" w:rsidRPr="00177449">
              <w:rPr>
                <w:lang w:val="lv-LV"/>
              </w:rPr>
              <w:t>Projekts šo jomu neskar.</w:t>
            </w:r>
          </w:p>
        </w:tc>
      </w:tr>
      <w:tr w:rsidR="000470DB" w:rsidRPr="00177449" w:rsidTr="00E36405">
        <w:tc>
          <w:tcPr>
            <w:tcW w:w="0" w:type="auto"/>
            <w:tcMar>
              <w:left w:w="28" w:type="dxa"/>
              <w:right w:w="28" w:type="dxa"/>
            </w:tcMar>
          </w:tcPr>
          <w:p w:rsidR="000470DB" w:rsidRPr="00177449" w:rsidRDefault="000470DB" w:rsidP="00306E7F">
            <w:pPr>
              <w:pStyle w:val="naiskr"/>
              <w:spacing w:before="0" w:beforeAutospacing="0" w:after="0" w:afterAutospacing="0"/>
              <w:rPr>
                <w:lang w:val="lv-LV"/>
              </w:rPr>
            </w:pPr>
            <w:r w:rsidRPr="00177449">
              <w:rPr>
                <w:lang w:val="lv-LV"/>
              </w:rPr>
              <w:t>6.</w:t>
            </w:r>
          </w:p>
        </w:tc>
        <w:tc>
          <w:tcPr>
            <w:tcW w:w="1050" w:type="pct"/>
            <w:tcMar>
              <w:left w:w="28" w:type="dxa"/>
              <w:right w:w="28" w:type="dxa"/>
            </w:tcMar>
          </w:tcPr>
          <w:p w:rsidR="000470DB" w:rsidRPr="00177449" w:rsidRDefault="000470DB" w:rsidP="00306E7F">
            <w:pPr>
              <w:pStyle w:val="naiskr"/>
              <w:spacing w:before="0" w:beforeAutospacing="0" w:after="0" w:afterAutospacing="0"/>
              <w:rPr>
                <w:lang w:val="lv-LV"/>
              </w:rPr>
            </w:pPr>
            <w:r w:rsidRPr="00177449">
              <w:rPr>
                <w:lang w:val="lv-LV"/>
              </w:rPr>
              <w:t>Administratīvo izmaksu monetārs novērtējums</w:t>
            </w:r>
          </w:p>
        </w:tc>
        <w:tc>
          <w:tcPr>
            <w:tcW w:w="3819" w:type="pct"/>
            <w:tcMar>
              <w:left w:w="28" w:type="dxa"/>
              <w:right w:w="28" w:type="dxa"/>
            </w:tcMar>
          </w:tcPr>
          <w:p w:rsidR="000470DB" w:rsidRPr="00177449" w:rsidRDefault="0051253C" w:rsidP="00DB1801">
            <w:pPr>
              <w:pStyle w:val="naiskr"/>
              <w:spacing w:before="0" w:beforeAutospacing="0" w:after="0" w:afterAutospacing="0"/>
              <w:rPr>
                <w:lang w:val="lv-LV"/>
              </w:rPr>
            </w:pPr>
            <w:r>
              <w:rPr>
                <w:lang w:val="lv-LV"/>
              </w:rPr>
              <w:t xml:space="preserve">    </w:t>
            </w:r>
            <w:r w:rsidR="00342B7F" w:rsidRPr="00177449">
              <w:rPr>
                <w:lang w:val="lv-LV"/>
              </w:rPr>
              <w:t>Projekts šo jomu neskar.</w:t>
            </w:r>
          </w:p>
        </w:tc>
      </w:tr>
      <w:tr w:rsidR="000470DB" w:rsidRPr="00177449" w:rsidTr="00E36405">
        <w:tc>
          <w:tcPr>
            <w:tcW w:w="0" w:type="auto"/>
            <w:tcMar>
              <w:left w:w="28" w:type="dxa"/>
              <w:right w:w="28" w:type="dxa"/>
            </w:tcMar>
          </w:tcPr>
          <w:p w:rsidR="000470DB" w:rsidRPr="00177449" w:rsidRDefault="000470DB" w:rsidP="00306E7F">
            <w:pPr>
              <w:pStyle w:val="naiskr"/>
              <w:spacing w:before="0" w:beforeAutospacing="0" w:after="0" w:afterAutospacing="0"/>
              <w:rPr>
                <w:lang w:val="lv-LV"/>
              </w:rPr>
            </w:pPr>
            <w:r w:rsidRPr="00177449">
              <w:rPr>
                <w:lang w:val="lv-LV"/>
              </w:rPr>
              <w:t>7.</w:t>
            </w:r>
          </w:p>
        </w:tc>
        <w:tc>
          <w:tcPr>
            <w:tcW w:w="1050" w:type="pct"/>
            <w:tcMar>
              <w:left w:w="28" w:type="dxa"/>
              <w:right w:w="28" w:type="dxa"/>
            </w:tcMar>
          </w:tcPr>
          <w:p w:rsidR="000470DB" w:rsidRPr="00177449" w:rsidRDefault="000470DB" w:rsidP="00306E7F">
            <w:pPr>
              <w:pStyle w:val="naiskr"/>
              <w:spacing w:before="0" w:beforeAutospacing="0" w:after="0" w:afterAutospacing="0"/>
              <w:rPr>
                <w:lang w:val="lv-LV"/>
              </w:rPr>
            </w:pPr>
            <w:r w:rsidRPr="00177449">
              <w:rPr>
                <w:lang w:val="lv-LV"/>
              </w:rPr>
              <w:t>Cita informācija</w:t>
            </w:r>
          </w:p>
        </w:tc>
        <w:tc>
          <w:tcPr>
            <w:tcW w:w="3819" w:type="pct"/>
            <w:tcMar>
              <w:left w:w="28" w:type="dxa"/>
              <w:right w:w="28" w:type="dxa"/>
            </w:tcMar>
          </w:tcPr>
          <w:p w:rsidR="000470DB" w:rsidRPr="00177449" w:rsidRDefault="0051253C" w:rsidP="00342B7F">
            <w:pPr>
              <w:pStyle w:val="naiskr"/>
              <w:spacing w:before="0" w:beforeAutospacing="0" w:after="0" w:afterAutospacing="0"/>
              <w:rPr>
                <w:lang w:val="lv-LV"/>
              </w:rPr>
            </w:pPr>
            <w:r>
              <w:rPr>
                <w:lang w:val="lv-LV"/>
              </w:rPr>
              <w:t xml:space="preserve">    </w:t>
            </w:r>
            <w:r w:rsidR="000470DB" w:rsidRPr="00177449">
              <w:rPr>
                <w:lang w:val="lv-LV"/>
              </w:rPr>
              <w:t>Nav</w:t>
            </w:r>
            <w:r>
              <w:rPr>
                <w:lang w:val="lv-LV"/>
              </w:rPr>
              <w:t>.</w:t>
            </w:r>
          </w:p>
        </w:tc>
      </w:tr>
    </w:tbl>
    <w:p w:rsidR="009C039A" w:rsidRPr="00177449" w:rsidRDefault="009C039A" w:rsidP="00F576AA">
      <w:pPr>
        <w:pStyle w:val="naisf"/>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1318"/>
        <w:gridCol w:w="1561"/>
        <w:gridCol w:w="1371"/>
        <w:gridCol w:w="1371"/>
        <w:gridCol w:w="1371"/>
      </w:tblGrid>
      <w:tr w:rsidR="000470DB" w:rsidRPr="00177449" w:rsidTr="006A28B2">
        <w:trPr>
          <w:jc w:val="center"/>
        </w:trPr>
        <w:tc>
          <w:tcPr>
            <w:tcW w:w="0" w:type="auto"/>
            <w:gridSpan w:val="6"/>
          </w:tcPr>
          <w:p w:rsidR="000470DB" w:rsidRPr="00177449" w:rsidRDefault="000470DB" w:rsidP="0007534C">
            <w:pPr>
              <w:pStyle w:val="naisnod"/>
              <w:spacing w:before="120" w:after="120"/>
              <w:rPr>
                <w:i/>
              </w:rPr>
            </w:pPr>
            <w:r w:rsidRPr="00177449">
              <w:br w:type="page"/>
              <w:t>III. Tiesību akta projekta ietekme uz valsts budžetu un pašvaldību budžetiem</w:t>
            </w:r>
          </w:p>
        </w:tc>
      </w:tr>
      <w:tr w:rsidR="00F2790B" w:rsidRPr="007C0F2C" w:rsidTr="006A28B2">
        <w:trPr>
          <w:jc w:val="center"/>
        </w:trPr>
        <w:tc>
          <w:tcPr>
            <w:tcW w:w="0" w:type="auto"/>
            <w:vMerge w:val="restart"/>
            <w:vAlign w:val="center"/>
          </w:tcPr>
          <w:p w:rsidR="00F2790B" w:rsidRPr="007C0F2C" w:rsidRDefault="00F2790B" w:rsidP="00F2790B">
            <w:pPr>
              <w:pStyle w:val="naisf"/>
              <w:spacing w:before="0" w:after="0"/>
              <w:ind w:firstLine="0"/>
              <w:jc w:val="center"/>
              <w:rPr>
                <w:b/>
                <w:sz w:val="22"/>
                <w:szCs w:val="22"/>
              </w:rPr>
            </w:pPr>
            <w:r w:rsidRPr="007C0F2C">
              <w:rPr>
                <w:b/>
                <w:sz w:val="22"/>
                <w:szCs w:val="22"/>
              </w:rPr>
              <w:t>Rādītāji</w:t>
            </w:r>
          </w:p>
        </w:tc>
        <w:tc>
          <w:tcPr>
            <w:tcW w:w="0" w:type="auto"/>
            <w:gridSpan w:val="2"/>
            <w:vMerge w:val="restart"/>
            <w:vAlign w:val="center"/>
          </w:tcPr>
          <w:p w:rsidR="00F2790B" w:rsidRPr="007C0F2C" w:rsidRDefault="00A15BCC" w:rsidP="00F2790B">
            <w:pPr>
              <w:pStyle w:val="naisf"/>
              <w:spacing w:before="0" w:after="0"/>
              <w:ind w:firstLine="0"/>
              <w:jc w:val="center"/>
              <w:rPr>
                <w:b/>
                <w:sz w:val="22"/>
                <w:szCs w:val="22"/>
              </w:rPr>
            </w:pPr>
            <w:r>
              <w:rPr>
                <w:b/>
                <w:sz w:val="22"/>
                <w:szCs w:val="22"/>
              </w:rPr>
              <w:t>2012.</w:t>
            </w:r>
            <w:r w:rsidR="00F2790B" w:rsidRPr="007C0F2C">
              <w:rPr>
                <w:b/>
                <w:sz w:val="22"/>
                <w:szCs w:val="22"/>
              </w:rPr>
              <w:t xml:space="preserve"> gads</w:t>
            </w:r>
          </w:p>
        </w:tc>
        <w:tc>
          <w:tcPr>
            <w:tcW w:w="0" w:type="auto"/>
            <w:gridSpan w:val="3"/>
            <w:vAlign w:val="center"/>
          </w:tcPr>
          <w:p w:rsidR="00F2790B" w:rsidRPr="007C0F2C" w:rsidRDefault="00F2790B" w:rsidP="00F2790B">
            <w:pPr>
              <w:pStyle w:val="naisf"/>
              <w:spacing w:before="0" w:after="0"/>
              <w:ind w:firstLine="0"/>
              <w:jc w:val="center"/>
              <w:rPr>
                <w:b/>
                <w:i/>
                <w:sz w:val="22"/>
                <w:szCs w:val="22"/>
              </w:rPr>
            </w:pPr>
            <w:r w:rsidRPr="007C0F2C">
              <w:rPr>
                <w:sz w:val="22"/>
                <w:szCs w:val="22"/>
              </w:rPr>
              <w:t>Turpmākie trīs gadi (tūkst</w:t>
            </w:r>
            <w:smartTag w:uri="schemas-tilde-lv/tildestengine" w:element="currency2">
              <w:smartTagPr>
                <w:attr w:name="currency_id" w:val="48"/>
                <w:attr w:name="currency_key" w:val="LVL"/>
                <w:attr w:name="currency_value" w:val="."/>
                <w:attr w:name="currency_text" w:val="latu"/>
              </w:smartTagPr>
              <w:r w:rsidRPr="007C0F2C">
                <w:rPr>
                  <w:sz w:val="22"/>
                  <w:szCs w:val="22"/>
                </w:rPr>
                <w:t>. latu</w:t>
              </w:r>
            </w:smartTag>
            <w:r w:rsidRPr="007C0F2C">
              <w:rPr>
                <w:sz w:val="22"/>
                <w:szCs w:val="22"/>
              </w:rPr>
              <w:t>)</w:t>
            </w:r>
          </w:p>
        </w:tc>
      </w:tr>
      <w:tr w:rsidR="00F2790B" w:rsidRPr="007C0F2C" w:rsidTr="006A28B2">
        <w:trPr>
          <w:jc w:val="center"/>
        </w:trPr>
        <w:tc>
          <w:tcPr>
            <w:tcW w:w="0" w:type="auto"/>
            <w:vMerge/>
            <w:vAlign w:val="center"/>
          </w:tcPr>
          <w:p w:rsidR="00F2790B" w:rsidRPr="007C0F2C" w:rsidRDefault="00F2790B" w:rsidP="00F2790B">
            <w:pPr>
              <w:pStyle w:val="naisf"/>
              <w:spacing w:before="0" w:after="0"/>
              <w:ind w:firstLine="0"/>
              <w:jc w:val="center"/>
              <w:rPr>
                <w:b/>
                <w:i/>
                <w:sz w:val="22"/>
                <w:szCs w:val="22"/>
              </w:rPr>
            </w:pPr>
          </w:p>
        </w:tc>
        <w:tc>
          <w:tcPr>
            <w:tcW w:w="0" w:type="auto"/>
            <w:gridSpan w:val="2"/>
            <w:vMerge/>
            <w:vAlign w:val="center"/>
          </w:tcPr>
          <w:p w:rsidR="00F2790B" w:rsidRPr="007C0F2C" w:rsidRDefault="00F2790B" w:rsidP="00F2790B">
            <w:pPr>
              <w:pStyle w:val="naisf"/>
              <w:spacing w:before="0" w:after="0"/>
              <w:ind w:firstLine="0"/>
              <w:jc w:val="center"/>
              <w:rPr>
                <w:b/>
                <w:i/>
                <w:sz w:val="22"/>
                <w:szCs w:val="22"/>
              </w:rPr>
            </w:pPr>
          </w:p>
        </w:tc>
        <w:tc>
          <w:tcPr>
            <w:tcW w:w="0" w:type="auto"/>
            <w:vAlign w:val="center"/>
          </w:tcPr>
          <w:p w:rsidR="00F2790B" w:rsidRPr="007C0F2C" w:rsidRDefault="00A15BCC" w:rsidP="00F2790B">
            <w:pPr>
              <w:pStyle w:val="naisf"/>
              <w:spacing w:before="0" w:after="0"/>
              <w:ind w:firstLine="0"/>
              <w:jc w:val="center"/>
              <w:rPr>
                <w:b/>
                <w:i/>
                <w:sz w:val="22"/>
                <w:szCs w:val="22"/>
              </w:rPr>
            </w:pPr>
            <w:r>
              <w:rPr>
                <w:b/>
                <w:bCs/>
                <w:sz w:val="22"/>
                <w:szCs w:val="22"/>
              </w:rPr>
              <w:t>2013</w:t>
            </w:r>
          </w:p>
        </w:tc>
        <w:tc>
          <w:tcPr>
            <w:tcW w:w="0" w:type="auto"/>
            <w:vAlign w:val="center"/>
          </w:tcPr>
          <w:p w:rsidR="00F2790B" w:rsidRPr="007C0F2C" w:rsidRDefault="00A15BCC" w:rsidP="00F2790B">
            <w:pPr>
              <w:pStyle w:val="naisf"/>
              <w:spacing w:before="0" w:after="0"/>
              <w:ind w:firstLine="0"/>
              <w:jc w:val="center"/>
              <w:rPr>
                <w:b/>
                <w:i/>
                <w:sz w:val="22"/>
                <w:szCs w:val="22"/>
              </w:rPr>
            </w:pPr>
            <w:r>
              <w:rPr>
                <w:b/>
                <w:bCs/>
                <w:sz w:val="22"/>
                <w:szCs w:val="22"/>
              </w:rPr>
              <w:t>2014</w:t>
            </w:r>
          </w:p>
        </w:tc>
        <w:tc>
          <w:tcPr>
            <w:tcW w:w="0" w:type="auto"/>
            <w:vAlign w:val="center"/>
          </w:tcPr>
          <w:p w:rsidR="00F2790B" w:rsidRPr="007C0F2C" w:rsidRDefault="00A15BCC" w:rsidP="00A15BCC">
            <w:pPr>
              <w:pStyle w:val="naisf"/>
              <w:spacing w:before="0" w:after="0"/>
              <w:ind w:firstLine="0"/>
              <w:jc w:val="center"/>
              <w:rPr>
                <w:b/>
                <w:i/>
                <w:sz w:val="22"/>
                <w:szCs w:val="22"/>
              </w:rPr>
            </w:pPr>
            <w:r>
              <w:rPr>
                <w:b/>
                <w:bCs/>
                <w:sz w:val="22"/>
                <w:szCs w:val="22"/>
              </w:rPr>
              <w:t>2015</w:t>
            </w:r>
          </w:p>
        </w:tc>
      </w:tr>
      <w:tr w:rsidR="00F2790B" w:rsidRPr="007C0F2C" w:rsidTr="006A28B2">
        <w:trPr>
          <w:jc w:val="center"/>
        </w:trPr>
        <w:tc>
          <w:tcPr>
            <w:tcW w:w="0" w:type="auto"/>
            <w:vMerge/>
            <w:vAlign w:val="center"/>
          </w:tcPr>
          <w:p w:rsidR="00F2790B" w:rsidRPr="007C0F2C" w:rsidRDefault="00F2790B" w:rsidP="00F2790B">
            <w:pPr>
              <w:pStyle w:val="naisf"/>
              <w:spacing w:before="0" w:after="0"/>
              <w:ind w:firstLine="0"/>
              <w:jc w:val="center"/>
              <w:rPr>
                <w:b/>
                <w:i/>
                <w:sz w:val="22"/>
                <w:szCs w:val="22"/>
              </w:rPr>
            </w:pPr>
          </w:p>
        </w:tc>
        <w:tc>
          <w:tcPr>
            <w:tcW w:w="0" w:type="auto"/>
            <w:vAlign w:val="center"/>
          </w:tcPr>
          <w:p w:rsidR="00F2790B" w:rsidRPr="007C0F2C" w:rsidRDefault="00F2790B" w:rsidP="00F2790B">
            <w:pPr>
              <w:pStyle w:val="naisf"/>
              <w:spacing w:before="0" w:after="0"/>
              <w:ind w:firstLine="0"/>
              <w:jc w:val="center"/>
              <w:rPr>
                <w:b/>
                <w:i/>
                <w:sz w:val="22"/>
                <w:szCs w:val="22"/>
              </w:rPr>
            </w:pPr>
            <w:r w:rsidRPr="007C0F2C">
              <w:rPr>
                <w:sz w:val="22"/>
                <w:szCs w:val="22"/>
              </w:rPr>
              <w:t>Saskaņā ar valsts budžetu kārtējam gadam</w:t>
            </w:r>
          </w:p>
        </w:tc>
        <w:tc>
          <w:tcPr>
            <w:tcW w:w="0" w:type="auto"/>
            <w:vAlign w:val="center"/>
          </w:tcPr>
          <w:p w:rsidR="00F2790B" w:rsidRPr="007C0F2C" w:rsidRDefault="00F2790B" w:rsidP="00F2790B">
            <w:pPr>
              <w:pStyle w:val="naisf"/>
              <w:spacing w:before="0" w:after="0"/>
              <w:ind w:firstLine="0"/>
              <w:jc w:val="center"/>
              <w:rPr>
                <w:b/>
                <w:i/>
                <w:sz w:val="22"/>
                <w:szCs w:val="22"/>
              </w:rPr>
            </w:pPr>
            <w:r w:rsidRPr="007C0F2C">
              <w:rPr>
                <w:sz w:val="22"/>
                <w:szCs w:val="22"/>
              </w:rPr>
              <w:t>Izmaiņas kārtējā gadā, salīdzinot ar budžetu kārtējam gadam</w:t>
            </w:r>
          </w:p>
        </w:tc>
        <w:tc>
          <w:tcPr>
            <w:tcW w:w="0" w:type="auto"/>
            <w:vAlign w:val="center"/>
          </w:tcPr>
          <w:p w:rsidR="00F2790B" w:rsidRPr="007C0F2C" w:rsidRDefault="00F2790B" w:rsidP="00F2790B">
            <w:pPr>
              <w:pStyle w:val="naisf"/>
              <w:spacing w:before="0" w:after="0"/>
              <w:ind w:firstLine="0"/>
              <w:jc w:val="center"/>
              <w:rPr>
                <w:b/>
                <w:i/>
                <w:sz w:val="22"/>
                <w:szCs w:val="22"/>
              </w:rPr>
            </w:pPr>
            <w:r w:rsidRPr="007C0F2C">
              <w:rPr>
                <w:sz w:val="22"/>
                <w:szCs w:val="22"/>
              </w:rPr>
              <w:t>Izmaiņas, salīdzinot ar kārtējo (n) gadu</w:t>
            </w:r>
          </w:p>
        </w:tc>
        <w:tc>
          <w:tcPr>
            <w:tcW w:w="0" w:type="auto"/>
            <w:vAlign w:val="center"/>
          </w:tcPr>
          <w:p w:rsidR="00F2790B" w:rsidRPr="007C0F2C" w:rsidRDefault="00F2790B" w:rsidP="00F2790B">
            <w:pPr>
              <w:pStyle w:val="naisf"/>
              <w:spacing w:before="0" w:after="0"/>
              <w:ind w:firstLine="0"/>
              <w:jc w:val="center"/>
              <w:rPr>
                <w:b/>
                <w:i/>
                <w:sz w:val="22"/>
                <w:szCs w:val="22"/>
              </w:rPr>
            </w:pPr>
            <w:r w:rsidRPr="007C0F2C">
              <w:rPr>
                <w:sz w:val="22"/>
                <w:szCs w:val="22"/>
              </w:rPr>
              <w:t>Izmaiņas, salīdzinot ar kārtējo (n) gadu</w:t>
            </w:r>
          </w:p>
        </w:tc>
        <w:tc>
          <w:tcPr>
            <w:tcW w:w="0" w:type="auto"/>
            <w:vAlign w:val="center"/>
          </w:tcPr>
          <w:p w:rsidR="00F2790B" w:rsidRPr="007C0F2C" w:rsidRDefault="00F2790B" w:rsidP="00F2790B">
            <w:pPr>
              <w:pStyle w:val="naisf"/>
              <w:spacing w:before="0" w:after="0"/>
              <w:ind w:firstLine="0"/>
              <w:jc w:val="center"/>
              <w:rPr>
                <w:b/>
                <w:i/>
                <w:sz w:val="22"/>
                <w:szCs w:val="22"/>
              </w:rPr>
            </w:pPr>
            <w:r w:rsidRPr="007C0F2C">
              <w:rPr>
                <w:sz w:val="22"/>
                <w:szCs w:val="22"/>
              </w:rPr>
              <w:t>Izmaiņas, salīdzinot ar kārtējo (n) gadu</w:t>
            </w:r>
          </w:p>
        </w:tc>
      </w:tr>
      <w:tr w:rsidR="00F2790B" w:rsidRPr="007C0F2C" w:rsidTr="006A28B2">
        <w:trPr>
          <w:jc w:val="center"/>
        </w:trPr>
        <w:tc>
          <w:tcPr>
            <w:tcW w:w="0" w:type="auto"/>
            <w:vAlign w:val="center"/>
          </w:tcPr>
          <w:p w:rsidR="00F2790B" w:rsidRPr="007C0F2C" w:rsidRDefault="00F2790B" w:rsidP="00F2790B">
            <w:pPr>
              <w:pStyle w:val="naisf"/>
              <w:spacing w:before="0" w:after="0"/>
              <w:ind w:firstLine="0"/>
              <w:jc w:val="center"/>
              <w:rPr>
                <w:bCs/>
                <w:sz w:val="22"/>
                <w:szCs w:val="22"/>
              </w:rPr>
            </w:pPr>
            <w:r w:rsidRPr="007C0F2C">
              <w:rPr>
                <w:bCs/>
                <w:sz w:val="22"/>
                <w:szCs w:val="22"/>
              </w:rPr>
              <w:t>1</w:t>
            </w:r>
          </w:p>
        </w:tc>
        <w:tc>
          <w:tcPr>
            <w:tcW w:w="0" w:type="auto"/>
            <w:vAlign w:val="center"/>
          </w:tcPr>
          <w:p w:rsidR="00F2790B" w:rsidRPr="007C0F2C" w:rsidRDefault="00F2790B" w:rsidP="00F2790B">
            <w:pPr>
              <w:pStyle w:val="naisf"/>
              <w:spacing w:before="0" w:after="0"/>
              <w:ind w:firstLine="0"/>
              <w:jc w:val="center"/>
              <w:rPr>
                <w:bCs/>
                <w:sz w:val="22"/>
                <w:szCs w:val="22"/>
              </w:rPr>
            </w:pPr>
            <w:r w:rsidRPr="007C0F2C">
              <w:rPr>
                <w:bCs/>
                <w:sz w:val="22"/>
                <w:szCs w:val="22"/>
              </w:rPr>
              <w:t>2</w:t>
            </w:r>
          </w:p>
        </w:tc>
        <w:tc>
          <w:tcPr>
            <w:tcW w:w="0" w:type="auto"/>
            <w:vAlign w:val="center"/>
          </w:tcPr>
          <w:p w:rsidR="00F2790B" w:rsidRPr="007C0F2C" w:rsidRDefault="00F2790B" w:rsidP="00F2790B">
            <w:pPr>
              <w:pStyle w:val="naisf"/>
              <w:spacing w:before="0" w:after="0"/>
              <w:ind w:firstLine="0"/>
              <w:jc w:val="center"/>
              <w:rPr>
                <w:bCs/>
                <w:sz w:val="22"/>
                <w:szCs w:val="22"/>
              </w:rPr>
            </w:pPr>
            <w:r w:rsidRPr="007C0F2C">
              <w:rPr>
                <w:bCs/>
                <w:sz w:val="22"/>
                <w:szCs w:val="22"/>
              </w:rPr>
              <w:t>3</w:t>
            </w:r>
          </w:p>
        </w:tc>
        <w:tc>
          <w:tcPr>
            <w:tcW w:w="0" w:type="auto"/>
            <w:vAlign w:val="center"/>
          </w:tcPr>
          <w:p w:rsidR="00F2790B" w:rsidRPr="007C0F2C" w:rsidRDefault="00F2790B" w:rsidP="00F2790B">
            <w:pPr>
              <w:pStyle w:val="naisf"/>
              <w:spacing w:before="0" w:after="0"/>
              <w:ind w:firstLine="0"/>
              <w:jc w:val="center"/>
              <w:rPr>
                <w:bCs/>
                <w:sz w:val="22"/>
                <w:szCs w:val="22"/>
              </w:rPr>
            </w:pPr>
            <w:r w:rsidRPr="007C0F2C">
              <w:rPr>
                <w:bCs/>
                <w:sz w:val="22"/>
                <w:szCs w:val="22"/>
              </w:rPr>
              <w:t>4</w:t>
            </w:r>
          </w:p>
        </w:tc>
        <w:tc>
          <w:tcPr>
            <w:tcW w:w="0" w:type="auto"/>
            <w:vAlign w:val="center"/>
          </w:tcPr>
          <w:p w:rsidR="00F2790B" w:rsidRPr="007C0F2C" w:rsidRDefault="00F2790B" w:rsidP="00F2790B">
            <w:pPr>
              <w:pStyle w:val="naisf"/>
              <w:spacing w:before="0" w:after="0"/>
              <w:ind w:firstLine="0"/>
              <w:jc w:val="center"/>
              <w:rPr>
                <w:bCs/>
                <w:sz w:val="22"/>
                <w:szCs w:val="22"/>
              </w:rPr>
            </w:pPr>
            <w:r w:rsidRPr="007C0F2C">
              <w:rPr>
                <w:bCs/>
                <w:sz w:val="22"/>
                <w:szCs w:val="22"/>
              </w:rPr>
              <w:t>5</w:t>
            </w:r>
          </w:p>
        </w:tc>
        <w:tc>
          <w:tcPr>
            <w:tcW w:w="0" w:type="auto"/>
            <w:vAlign w:val="center"/>
          </w:tcPr>
          <w:p w:rsidR="00F2790B" w:rsidRPr="007C0F2C" w:rsidRDefault="00F2790B" w:rsidP="00F2790B">
            <w:pPr>
              <w:pStyle w:val="naisf"/>
              <w:spacing w:before="0" w:after="0"/>
              <w:ind w:firstLine="0"/>
              <w:jc w:val="center"/>
              <w:rPr>
                <w:bCs/>
                <w:sz w:val="22"/>
                <w:szCs w:val="22"/>
              </w:rPr>
            </w:pPr>
            <w:r w:rsidRPr="007C0F2C">
              <w:rPr>
                <w:bCs/>
                <w:sz w:val="22"/>
                <w:szCs w:val="22"/>
              </w:rPr>
              <w:t>6</w:t>
            </w:r>
          </w:p>
        </w:tc>
      </w:tr>
      <w:tr w:rsidR="00F2790B" w:rsidRPr="007C0F2C" w:rsidTr="006A28B2">
        <w:trPr>
          <w:jc w:val="center"/>
        </w:trPr>
        <w:tc>
          <w:tcPr>
            <w:tcW w:w="0" w:type="auto"/>
          </w:tcPr>
          <w:p w:rsidR="00F2790B" w:rsidRPr="007C0F2C" w:rsidRDefault="00F2790B" w:rsidP="00F2790B">
            <w:pPr>
              <w:pStyle w:val="naisf"/>
              <w:spacing w:before="0" w:after="0"/>
              <w:ind w:firstLine="0"/>
              <w:rPr>
                <w:i/>
                <w:sz w:val="22"/>
                <w:szCs w:val="22"/>
              </w:rPr>
            </w:pPr>
            <w:r w:rsidRPr="007C0F2C">
              <w:rPr>
                <w:sz w:val="22"/>
                <w:szCs w:val="22"/>
              </w:rPr>
              <w:t>1. Budžeta ieņēmumi:</w:t>
            </w:r>
          </w:p>
        </w:tc>
        <w:tc>
          <w:tcPr>
            <w:tcW w:w="0" w:type="auto"/>
          </w:tcPr>
          <w:p w:rsidR="00F2790B" w:rsidRPr="00C810F4"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C810F4"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6A28B2">
            <w:pPr>
              <w:pStyle w:val="naisf"/>
              <w:spacing w:before="0" w:after="0"/>
              <w:ind w:firstLine="0"/>
              <w:jc w:val="left"/>
              <w:rPr>
                <w:i/>
                <w:sz w:val="22"/>
                <w:szCs w:val="22"/>
              </w:rPr>
            </w:pPr>
            <w:r w:rsidRPr="007C0F2C">
              <w:rPr>
                <w:sz w:val="22"/>
                <w:szCs w:val="22"/>
              </w:rPr>
              <w:t>1.1. valsts pamatbudžets, tai skaitā ieņēmumi no maksas pakalpo-</w:t>
            </w:r>
            <w:proofErr w:type="spellStart"/>
            <w:r w:rsidRPr="007C0F2C">
              <w:rPr>
                <w:sz w:val="22"/>
                <w:szCs w:val="22"/>
              </w:rPr>
              <w:t>jumiem</w:t>
            </w:r>
            <w:proofErr w:type="spellEnd"/>
            <w:r w:rsidRPr="007C0F2C">
              <w:rPr>
                <w:sz w:val="22"/>
                <w:szCs w:val="22"/>
              </w:rPr>
              <w:t xml:space="preserve"> un citi pašu ieņēmumi</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6A28B2">
            <w:pPr>
              <w:pStyle w:val="naisf"/>
              <w:spacing w:before="0" w:after="0"/>
              <w:ind w:firstLine="0"/>
              <w:jc w:val="left"/>
              <w:rPr>
                <w:i/>
                <w:sz w:val="22"/>
                <w:szCs w:val="22"/>
              </w:rPr>
            </w:pPr>
            <w:r w:rsidRPr="007C0F2C">
              <w:rPr>
                <w:sz w:val="22"/>
                <w:szCs w:val="22"/>
              </w:rPr>
              <w:t xml:space="preserve">1.2. valsts speciālais </w:t>
            </w:r>
            <w:r w:rsidRPr="007C0F2C">
              <w:rPr>
                <w:sz w:val="22"/>
                <w:szCs w:val="22"/>
              </w:rPr>
              <w:lastRenderedPageBreak/>
              <w:t>budžets</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lastRenderedPageBreak/>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6A28B2">
            <w:pPr>
              <w:pStyle w:val="naisf"/>
              <w:spacing w:before="0" w:after="0"/>
              <w:ind w:firstLine="0"/>
              <w:jc w:val="left"/>
              <w:rPr>
                <w:i/>
                <w:sz w:val="22"/>
                <w:szCs w:val="22"/>
              </w:rPr>
            </w:pPr>
            <w:r w:rsidRPr="007C0F2C">
              <w:rPr>
                <w:sz w:val="22"/>
                <w:szCs w:val="22"/>
              </w:rPr>
              <w:lastRenderedPageBreak/>
              <w:t>1.3. pašvaldību budžets</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6A28B2">
            <w:pPr>
              <w:rPr>
                <w:sz w:val="22"/>
                <w:szCs w:val="22"/>
              </w:rPr>
            </w:pPr>
            <w:r w:rsidRPr="007C0F2C">
              <w:rPr>
                <w:sz w:val="22"/>
                <w:szCs w:val="22"/>
              </w:rPr>
              <w:t>2. Budžeta izdevumi:</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6A28B2">
            <w:pPr>
              <w:rPr>
                <w:sz w:val="22"/>
                <w:szCs w:val="22"/>
              </w:rPr>
            </w:pPr>
            <w:r w:rsidRPr="007C0F2C">
              <w:rPr>
                <w:sz w:val="22"/>
                <w:szCs w:val="22"/>
              </w:rPr>
              <w:t>2.1. valsts pamatbudžets</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6A28B2">
            <w:pPr>
              <w:rPr>
                <w:sz w:val="22"/>
                <w:szCs w:val="22"/>
              </w:rPr>
            </w:pPr>
            <w:r w:rsidRPr="007C0F2C">
              <w:rPr>
                <w:sz w:val="22"/>
                <w:szCs w:val="22"/>
              </w:rPr>
              <w:t>2.2. valsts speciālais budžets</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AA158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AA158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AA158A"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6A28B2">
            <w:pPr>
              <w:rPr>
                <w:sz w:val="22"/>
                <w:szCs w:val="22"/>
              </w:rPr>
            </w:pPr>
            <w:r w:rsidRPr="007C0F2C">
              <w:rPr>
                <w:sz w:val="22"/>
                <w:szCs w:val="22"/>
              </w:rPr>
              <w:t xml:space="preserve">2.3. pašvaldību budžets </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6A28B2">
            <w:pPr>
              <w:rPr>
                <w:sz w:val="22"/>
                <w:szCs w:val="22"/>
              </w:rPr>
            </w:pPr>
            <w:r w:rsidRPr="007C0F2C">
              <w:rPr>
                <w:sz w:val="22"/>
                <w:szCs w:val="22"/>
              </w:rPr>
              <w:t>3. Finansiālā ietekme:</w:t>
            </w:r>
          </w:p>
        </w:tc>
        <w:tc>
          <w:tcPr>
            <w:tcW w:w="0" w:type="auto"/>
            <w:shd w:val="clear" w:color="auto" w:fill="auto"/>
          </w:tcPr>
          <w:p w:rsidR="00F2790B" w:rsidRPr="007C0F2C" w:rsidRDefault="00C810F4" w:rsidP="00D45D2E">
            <w:pPr>
              <w:pStyle w:val="naisf"/>
              <w:spacing w:before="0" w:after="0"/>
              <w:ind w:firstLine="0"/>
              <w:jc w:val="cente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6A28B2">
            <w:pPr>
              <w:rPr>
                <w:sz w:val="22"/>
                <w:szCs w:val="22"/>
              </w:rPr>
            </w:pPr>
            <w:r w:rsidRPr="007C0F2C">
              <w:rPr>
                <w:sz w:val="22"/>
                <w:szCs w:val="22"/>
              </w:rPr>
              <w:t>3.1. valsts pamatbudžets</w:t>
            </w:r>
          </w:p>
        </w:tc>
        <w:tc>
          <w:tcPr>
            <w:tcW w:w="0" w:type="auto"/>
            <w:shd w:val="clear" w:color="auto" w:fill="auto"/>
          </w:tcPr>
          <w:p w:rsidR="00F2790B" w:rsidRPr="007C0F2C" w:rsidRDefault="00C810F4" w:rsidP="00D45D2E">
            <w:pPr>
              <w:pStyle w:val="naisf"/>
              <w:spacing w:before="0" w:after="0"/>
              <w:ind w:firstLine="0"/>
              <w:jc w:val="center"/>
              <w:rPr>
                <w:i/>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6A28B2">
            <w:pPr>
              <w:rPr>
                <w:sz w:val="22"/>
                <w:szCs w:val="22"/>
              </w:rPr>
            </w:pPr>
            <w:r w:rsidRPr="007C0F2C">
              <w:rPr>
                <w:sz w:val="22"/>
                <w:szCs w:val="22"/>
              </w:rPr>
              <w:t>3.2. speciālais budžets</w:t>
            </w:r>
          </w:p>
        </w:tc>
        <w:tc>
          <w:tcPr>
            <w:tcW w:w="0" w:type="auto"/>
            <w:shd w:val="clear" w:color="auto" w:fill="auto"/>
          </w:tcPr>
          <w:p w:rsidR="00F2790B" w:rsidRPr="007C0F2C" w:rsidRDefault="00C810F4" w:rsidP="00D45D2E">
            <w:pPr>
              <w:pStyle w:val="naisf"/>
              <w:spacing w:before="0" w:after="0"/>
              <w:ind w:firstLine="0"/>
              <w:jc w:val="center"/>
              <w:rPr>
                <w:i/>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AA158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AA158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AA158A"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6A28B2">
            <w:pPr>
              <w:rPr>
                <w:sz w:val="22"/>
                <w:szCs w:val="22"/>
              </w:rPr>
            </w:pPr>
            <w:r w:rsidRPr="007C0F2C">
              <w:rPr>
                <w:sz w:val="22"/>
                <w:szCs w:val="22"/>
              </w:rPr>
              <w:t xml:space="preserve">3.3. pašvaldību budžets </w:t>
            </w:r>
          </w:p>
        </w:tc>
        <w:tc>
          <w:tcPr>
            <w:tcW w:w="0" w:type="auto"/>
            <w:shd w:val="clear" w:color="auto" w:fill="auto"/>
          </w:tcPr>
          <w:p w:rsidR="00F2790B" w:rsidRPr="007C0F2C" w:rsidRDefault="00C810F4" w:rsidP="00D45D2E">
            <w:pPr>
              <w:pStyle w:val="naisf"/>
              <w:spacing w:before="0" w:after="0"/>
              <w:ind w:firstLine="0"/>
              <w:jc w:val="center"/>
              <w:rPr>
                <w:i/>
              </w:rPr>
            </w:pPr>
            <w:r>
              <w:rPr>
                <w:sz w:val="22"/>
                <w:szCs w:val="22"/>
              </w:rPr>
              <w:t>0</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vMerge w:val="restart"/>
          </w:tcPr>
          <w:p w:rsidR="00F2790B" w:rsidRPr="007C0F2C" w:rsidRDefault="00F2790B" w:rsidP="006A28B2">
            <w:pPr>
              <w:rPr>
                <w:sz w:val="22"/>
                <w:szCs w:val="22"/>
              </w:rPr>
            </w:pPr>
            <w:r w:rsidRPr="007C0F2C">
              <w:rPr>
                <w:sz w:val="22"/>
                <w:szCs w:val="22"/>
              </w:rPr>
              <w:t>4. Finanšu līdzekļi papildu izde</w:t>
            </w:r>
            <w:r w:rsidRPr="007C0F2C">
              <w:rPr>
                <w:sz w:val="22"/>
                <w:szCs w:val="22"/>
              </w:rPr>
              <w:softHyphen/>
              <w:t>vumu finansēšanai (kompensējošu izdevumu samazinājumu norāda ar "+" zīmi)</w:t>
            </w:r>
          </w:p>
        </w:tc>
        <w:tc>
          <w:tcPr>
            <w:tcW w:w="0" w:type="auto"/>
            <w:vMerge w:val="restart"/>
          </w:tcPr>
          <w:p w:rsidR="00F2790B" w:rsidRPr="007C0F2C" w:rsidRDefault="00F2790B" w:rsidP="00D45D2E">
            <w:pPr>
              <w:pStyle w:val="naisf"/>
              <w:spacing w:before="0" w:after="0"/>
              <w:ind w:firstLine="0"/>
              <w:jc w:val="center"/>
              <w:rPr>
                <w:i/>
              </w:rPr>
            </w:pPr>
            <w:r w:rsidRPr="007C0F2C">
              <w:t>X</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3C1BA1"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3C1BA1"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3C1BA1"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vMerge/>
          </w:tcPr>
          <w:p w:rsidR="00F2790B" w:rsidRPr="007C0F2C" w:rsidRDefault="00F2790B" w:rsidP="00F2790B">
            <w:pPr>
              <w:jc w:val="both"/>
              <w:rPr>
                <w:sz w:val="22"/>
                <w:szCs w:val="22"/>
              </w:rPr>
            </w:pPr>
          </w:p>
        </w:tc>
        <w:tc>
          <w:tcPr>
            <w:tcW w:w="0" w:type="auto"/>
            <w:vMerge/>
          </w:tcPr>
          <w:p w:rsidR="00F2790B" w:rsidRPr="007C0F2C" w:rsidRDefault="00F2790B" w:rsidP="00D45D2E">
            <w:pPr>
              <w:pStyle w:val="naisf"/>
              <w:spacing w:before="0" w:after="0"/>
              <w:ind w:firstLine="0"/>
              <w:jc w:val="center"/>
              <w:rPr>
                <w:i/>
                <w:sz w:val="40"/>
                <w:szCs w:val="40"/>
              </w:rPr>
            </w:pP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3C1BA1"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3C1BA1"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3C1BA1"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vMerge/>
          </w:tcPr>
          <w:p w:rsidR="00F2790B" w:rsidRPr="007C0F2C" w:rsidRDefault="00F2790B" w:rsidP="00F2790B">
            <w:pPr>
              <w:jc w:val="both"/>
              <w:rPr>
                <w:sz w:val="22"/>
                <w:szCs w:val="22"/>
              </w:rPr>
            </w:pPr>
          </w:p>
        </w:tc>
        <w:tc>
          <w:tcPr>
            <w:tcW w:w="0" w:type="auto"/>
            <w:vMerge/>
          </w:tcPr>
          <w:p w:rsidR="00F2790B" w:rsidRPr="007C0F2C" w:rsidRDefault="00F2790B" w:rsidP="00D45D2E">
            <w:pPr>
              <w:pStyle w:val="naisf"/>
              <w:spacing w:before="0" w:after="0"/>
              <w:ind w:firstLine="0"/>
              <w:jc w:val="center"/>
              <w:rPr>
                <w:i/>
                <w:sz w:val="40"/>
                <w:szCs w:val="40"/>
              </w:rPr>
            </w:pP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3C1BA1"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3C1BA1"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3C1BA1"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F2790B">
            <w:pPr>
              <w:jc w:val="both"/>
              <w:rPr>
                <w:sz w:val="22"/>
                <w:szCs w:val="22"/>
              </w:rPr>
            </w:pPr>
            <w:r w:rsidRPr="007C0F2C">
              <w:rPr>
                <w:sz w:val="22"/>
                <w:szCs w:val="22"/>
              </w:rPr>
              <w:t>5. Precizēta finansiālā ietekme:</w:t>
            </w:r>
          </w:p>
        </w:tc>
        <w:tc>
          <w:tcPr>
            <w:tcW w:w="0" w:type="auto"/>
            <w:vMerge w:val="restart"/>
          </w:tcPr>
          <w:p w:rsidR="00F2790B" w:rsidRPr="007C0F2C" w:rsidRDefault="00F2790B" w:rsidP="00D45D2E">
            <w:pPr>
              <w:pStyle w:val="naisf"/>
              <w:spacing w:before="0" w:after="0"/>
              <w:ind w:firstLine="0"/>
              <w:jc w:val="center"/>
              <w:rPr>
                <w:i/>
              </w:rPr>
            </w:pPr>
            <w:r w:rsidRPr="007C0F2C">
              <w:t>X</w:t>
            </w: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F2790B">
            <w:pPr>
              <w:jc w:val="both"/>
              <w:rPr>
                <w:sz w:val="22"/>
                <w:szCs w:val="22"/>
              </w:rPr>
            </w:pPr>
            <w:r w:rsidRPr="007C0F2C">
              <w:rPr>
                <w:sz w:val="22"/>
                <w:szCs w:val="22"/>
              </w:rPr>
              <w:t>5.1. valsts pamatbudžets</w:t>
            </w:r>
          </w:p>
        </w:tc>
        <w:tc>
          <w:tcPr>
            <w:tcW w:w="0" w:type="auto"/>
            <w:vMerge/>
            <w:vAlign w:val="center"/>
          </w:tcPr>
          <w:p w:rsidR="00F2790B" w:rsidRPr="007C0F2C" w:rsidRDefault="00F2790B" w:rsidP="00D45D2E">
            <w:pPr>
              <w:pStyle w:val="naisf"/>
              <w:spacing w:before="0" w:after="0"/>
              <w:ind w:firstLine="0"/>
              <w:jc w:val="center"/>
              <w:rPr>
                <w:i/>
                <w:sz w:val="40"/>
                <w:szCs w:val="40"/>
              </w:rPr>
            </w:pP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F2790B">
            <w:pPr>
              <w:jc w:val="both"/>
              <w:rPr>
                <w:sz w:val="22"/>
                <w:szCs w:val="22"/>
              </w:rPr>
            </w:pPr>
            <w:r w:rsidRPr="007C0F2C">
              <w:rPr>
                <w:sz w:val="22"/>
                <w:szCs w:val="22"/>
              </w:rPr>
              <w:t>5.2. speciālais budžets</w:t>
            </w:r>
          </w:p>
        </w:tc>
        <w:tc>
          <w:tcPr>
            <w:tcW w:w="0" w:type="auto"/>
            <w:vMerge/>
            <w:vAlign w:val="center"/>
          </w:tcPr>
          <w:p w:rsidR="00F2790B" w:rsidRPr="007C0F2C" w:rsidRDefault="00F2790B" w:rsidP="00D45D2E">
            <w:pPr>
              <w:pStyle w:val="naisf"/>
              <w:spacing w:before="0" w:after="0"/>
              <w:ind w:firstLine="0"/>
              <w:jc w:val="center"/>
              <w:rPr>
                <w:i/>
                <w:sz w:val="40"/>
                <w:szCs w:val="40"/>
              </w:rPr>
            </w:pP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3C1BA1"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3C1BA1"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3C1BA1"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F2790B">
            <w:pPr>
              <w:jc w:val="both"/>
              <w:rPr>
                <w:sz w:val="22"/>
                <w:szCs w:val="22"/>
              </w:rPr>
            </w:pPr>
            <w:r w:rsidRPr="007C0F2C">
              <w:rPr>
                <w:sz w:val="22"/>
                <w:szCs w:val="22"/>
              </w:rPr>
              <w:t xml:space="preserve">5.3. pašvaldību budžets </w:t>
            </w:r>
          </w:p>
        </w:tc>
        <w:tc>
          <w:tcPr>
            <w:tcW w:w="0" w:type="auto"/>
            <w:vMerge/>
            <w:vAlign w:val="center"/>
          </w:tcPr>
          <w:p w:rsidR="00F2790B" w:rsidRPr="007C0F2C" w:rsidRDefault="00F2790B" w:rsidP="00D45D2E">
            <w:pPr>
              <w:pStyle w:val="naisf"/>
              <w:spacing w:before="0" w:after="0"/>
              <w:ind w:firstLine="0"/>
              <w:jc w:val="center"/>
              <w:rPr>
                <w:i/>
                <w:sz w:val="40"/>
                <w:szCs w:val="40"/>
              </w:rPr>
            </w:pPr>
          </w:p>
        </w:tc>
        <w:tc>
          <w:tcPr>
            <w:tcW w:w="0" w:type="auto"/>
          </w:tcPr>
          <w:p w:rsidR="00F2790B" w:rsidRPr="007C0F2C" w:rsidRDefault="00C810F4"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c>
          <w:tcPr>
            <w:tcW w:w="0" w:type="auto"/>
          </w:tcPr>
          <w:p w:rsidR="00F2790B" w:rsidRPr="007C0F2C" w:rsidRDefault="00F254FA" w:rsidP="00D45D2E">
            <w:pPr>
              <w:pStyle w:val="naisf"/>
              <w:spacing w:before="0" w:after="0"/>
              <w:ind w:firstLine="0"/>
              <w:jc w:val="center"/>
              <w:rPr>
                <w:b/>
                <w:i/>
                <w:sz w:val="22"/>
                <w:szCs w:val="22"/>
              </w:rPr>
            </w:pPr>
            <w:r>
              <w:rPr>
                <w:sz w:val="22"/>
                <w:szCs w:val="22"/>
              </w:rPr>
              <w:t>0</w:t>
            </w:r>
          </w:p>
        </w:tc>
      </w:tr>
      <w:tr w:rsidR="00F2790B" w:rsidRPr="007C0F2C" w:rsidTr="006A28B2">
        <w:trPr>
          <w:jc w:val="center"/>
        </w:trPr>
        <w:tc>
          <w:tcPr>
            <w:tcW w:w="0" w:type="auto"/>
          </w:tcPr>
          <w:p w:rsidR="00F2790B" w:rsidRPr="007C0F2C" w:rsidRDefault="00F2790B" w:rsidP="006A28B2">
            <w:pPr>
              <w:rPr>
                <w:sz w:val="22"/>
                <w:szCs w:val="22"/>
              </w:rPr>
            </w:pPr>
            <w:r w:rsidRPr="007C0F2C">
              <w:rPr>
                <w:sz w:val="22"/>
                <w:szCs w:val="22"/>
              </w:rPr>
              <w:t>6. Detalizēts ieņēmumu un izdevu</w:t>
            </w:r>
            <w:r w:rsidRPr="007C0F2C">
              <w:rPr>
                <w:sz w:val="22"/>
                <w:szCs w:val="22"/>
              </w:rPr>
              <w:softHyphen/>
              <w:t>mu aprēķins (ja nepieciešams, detalizētu ieņēmumu un izdevumu aprēķinu var pievienot anotācijas pielikumā):</w:t>
            </w:r>
          </w:p>
        </w:tc>
        <w:tc>
          <w:tcPr>
            <w:tcW w:w="0" w:type="auto"/>
            <w:gridSpan w:val="5"/>
            <w:vMerge w:val="restart"/>
            <w:vAlign w:val="center"/>
          </w:tcPr>
          <w:p w:rsidR="003C1BA1" w:rsidRPr="00C810F4" w:rsidRDefault="00F254FA" w:rsidP="00F254FA">
            <w:pPr>
              <w:pStyle w:val="naisf"/>
              <w:spacing w:before="0" w:after="0"/>
              <w:ind w:firstLine="0"/>
              <w:rPr>
                <w:sz w:val="22"/>
                <w:szCs w:val="22"/>
              </w:rPr>
            </w:pPr>
            <w:r>
              <w:rPr>
                <w:sz w:val="22"/>
                <w:szCs w:val="22"/>
              </w:rPr>
              <w:t>Projekts šo jomu neskar.</w:t>
            </w:r>
          </w:p>
        </w:tc>
      </w:tr>
      <w:tr w:rsidR="00F2790B" w:rsidRPr="007C0F2C" w:rsidTr="006A28B2">
        <w:trPr>
          <w:jc w:val="center"/>
        </w:trPr>
        <w:tc>
          <w:tcPr>
            <w:tcW w:w="0" w:type="auto"/>
          </w:tcPr>
          <w:p w:rsidR="00F2790B" w:rsidRPr="007C0F2C" w:rsidRDefault="00F2790B" w:rsidP="006A28B2">
            <w:pPr>
              <w:rPr>
                <w:sz w:val="22"/>
                <w:szCs w:val="22"/>
              </w:rPr>
            </w:pPr>
            <w:r w:rsidRPr="007C0F2C">
              <w:rPr>
                <w:sz w:val="22"/>
                <w:szCs w:val="22"/>
              </w:rPr>
              <w:t>6.1. detalizēts ieņēmumu aprēķins</w:t>
            </w:r>
          </w:p>
        </w:tc>
        <w:tc>
          <w:tcPr>
            <w:tcW w:w="0" w:type="auto"/>
            <w:gridSpan w:val="5"/>
            <w:vMerge/>
          </w:tcPr>
          <w:p w:rsidR="00F2790B" w:rsidRPr="007C0F2C" w:rsidRDefault="00F2790B" w:rsidP="00F2790B">
            <w:pPr>
              <w:pStyle w:val="naisf"/>
              <w:spacing w:before="0" w:after="0"/>
              <w:ind w:firstLine="0"/>
              <w:rPr>
                <w:b/>
                <w:i/>
                <w:sz w:val="22"/>
                <w:szCs w:val="22"/>
              </w:rPr>
            </w:pPr>
          </w:p>
        </w:tc>
      </w:tr>
      <w:tr w:rsidR="00F2790B" w:rsidRPr="007C0F2C" w:rsidTr="006A28B2">
        <w:trPr>
          <w:jc w:val="center"/>
        </w:trPr>
        <w:tc>
          <w:tcPr>
            <w:tcW w:w="0" w:type="auto"/>
          </w:tcPr>
          <w:p w:rsidR="00F2790B" w:rsidRPr="007C0F2C" w:rsidRDefault="00F2790B" w:rsidP="006A28B2">
            <w:pPr>
              <w:rPr>
                <w:sz w:val="22"/>
                <w:szCs w:val="22"/>
              </w:rPr>
            </w:pPr>
            <w:r w:rsidRPr="007C0F2C">
              <w:rPr>
                <w:sz w:val="22"/>
                <w:szCs w:val="22"/>
              </w:rPr>
              <w:t>6.2. detalizēts izdevumu aprēķins</w:t>
            </w:r>
          </w:p>
        </w:tc>
        <w:tc>
          <w:tcPr>
            <w:tcW w:w="0" w:type="auto"/>
            <w:gridSpan w:val="5"/>
            <w:vMerge/>
          </w:tcPr>
          <w:p w:rsidR="00F2790B" w:rsidRPr="007C0F2C" w:rsidRDefault="00F2790B" w:rsidP="00F2790B">
            <w:pPr>
              <w:pStyle w:val="naisf"/>
              <w:spacing w:before="0" w:after="0"/>
              <w:ind w:firstLine="0"/>
              <w:rPr>
                <w:b/>
                <w:i/>
                <w:sz w:val="22"/>
                <w:szCs w:val="22"/>
              </w:rPr>
            </w:pPr>
          </w:p>
        </w:tc>
      </w:tr>
      <w:tr w:rsidR="00F2790B" w:rsidRPr="007C0F2C" w:rsidTr="006A28B2">
        <w:trPr>
          <w:jc w:val="center"/>
        </w:trPr>
        <w:tc>
          <w:tcPr>
            <w:tcW w:w="0" w:type="auto"/>
          </w:tcPr>
          <w:p w:rsidR="00F2790B" w:rsidRPr="007C0F2C" w:rsidRDefault="00F2790B" w:rsidP="00F2790B">
            <w:pPr>
              <w:jc w:val="both"/>
              <w:rPr>
                <w:sz w:val="22"/>
                <w:szCs w:val="22"/>
              </w:rPr>
            </w:pPr>
            <w:r w:rsidRPr="007C0F2C">
              <w:rPr>
                <w:sz w:val="22"/>
                <w:szCs w:val="22"/>
              </w:rPr>
              <w:t>7. Cita informācija</w:t>
            </w:r>
          </w:p>
        </w:tc>
        <w:tc>
          <w:tcPr>
            <w:tcW w:w="0" w:type="auto"/>
            <w:gridSpan w:val="5"/>
          </w:tcPr>
          <w:p w:rsidR="00F254FA" w:rsidRPr="00723256" w:rsidRDefault="00F254FA" w:rsidP="00F254FA">
            <w:pPr>
              <w:pStyle w:val="naisf"/>
              <w:spacing w:before="0" w:after="0"/>
              <w:ind w:firstLine="0"/>
              <w:rPr>
                <w:szCs w:val="22"/>
              </w:rPr>
            </w:pPr>
            <w:r w:rsidRPr="00723256">
              <w:t>Likumprojekt</w:t>
            </w:r>
            <w:r w:rsidR="00453863" w:rsidRPr="00723256">
              <w:t xml:space="preserve">a </w:t>
            </w:r>
            <w:r w:rsidR="00AB4A0A" w:rsidRPr="00723256">
              <w:t xml:space="preserve">7. panta pirmās daļas 3. punktā </w:t>
            </w:r>
            <w:r w:rsidR="00453863" w:rsidRPr="00723256">
              <w:t>noteikt</w:t>
            </w:r>
            <w:r w:rsidR="00AB4A0A" w:rsidRPr="00723256">
              <w:t>ā</w:t>
            </w:r>
            <w:r w:rsidR="00453863" w:rsidRPr="00723256">
              <w:t xml:space="preserve"> prasība</w:t>
            </w:r>
            <w:r w:rsidRPr="00723256">
              <w:t xml:space="preserve"> </w:t>
            </w:r>
            <w:r w:rsidR="00AB4A0A" w:rsidRPr="00723256">
              <w:t>–</w:t>
            </w:r>
            <w:r w:rsidRPr="00723256">
              <w:t xml:space="preserve"> valstij</w:t>
            </w:r>
            <w:r w:rsidR="00AB4A0A" w:rsidRPr="00723256">
              <w:t xml:space="preserve"> </w:t>
            </w:r>
            <w:r w:rsidRPr="00723256">
              <w:t xml:space="preserve">un pašvaldībām piederošām ekspluatējamām publiskām ēkām, </w:t>
            </w:r>
            <w:r w:rsidR="005E7EA4" w:rsidRPr="00723256">
              <w:rPr>
                <w:szCs w:val="22"/>
              </w:rPr>
              <w:t xml:space="preserve">kuru platība pārsniedz </w:t>
            </w:r>
            <w:r w:rsidR="00AB4A0A" w:rsidRPr="00723256">
              <w:rPr>
                <w:szCs w:val="22"/>
              </w:rPr>
              <w:t>25</w:t>
            </w:r>
            <w:r w:rsidR="005E7EA4" w:rsidRPr="00723256">
              <w:rPr>
                <w:szCs w:val="22"/>
              </w:rPr>
              <w:t>0 kvadrātmetrus</w:t>
            </w:r>
            <w:r w:rsidR="00AB4A0A" w:rsidRPr="00723256">
              <w:rPr>
                <w:szCs w:val="22"/>
              </w:rPr>
              <w:t>,</w:t>
            </w:r>
            <w:r w:rsidR="00AB4A0A" w:rsidRPr="00723256">
              <w:t xml:space="preserve"> nepieciešams izsniegt ēkas energosertifikātu</w:t>
            </w:r>
            <w:r w:rsidR="00723256" w:rsidRPr="00723256">
              <w:t>,</w:t>
            </w:r>
            <w:r w:rsidR="00AB4A0A" w:rsidRPr="00723256">
              <w:t xml:space="preserve"> īstenojama no 2013. gada. S</w:t>
            </w:r>
            <w:r w:rsidR="005E7EA4" w:rsidRPr="00723256">
              <w:t xml:space="preserve">askaņā ar likumprojekta pārejas noteikumu 2. punktu </w:t>
            </w:r>
            <w:r w:rsidR="00AB4A0A" w:rsidRPr="00723256">
              <w:rPr>
                <w:szCs w:val="22"/>
              </w:rPr>
              <w:t>l</w:t>
            </w:r>
            <w:r w:rsidR="005E7EA4" w:rsidRPr="00723256">
              <w:rPr>
                <w:szCs w:val="22"/>
              </w:rPr>
              <w:t>īdz 2015. gada 9. jūlijam prasība piemērojam</w:t>
            </w:r>
            <w:r w:rsidR="00871B32" w:rsidRPr="00723256">
              <w:rPr>
                <w:szCs w:val="22"/>
              </w:rPr>
              <w:t>a</w:t>
            </w:r>
            <w:r w:rsidRPr="00723256">
              <w:rPr>
                <w:szCs w:val="22"/>
              </w:rPr>
              <w:t xml:space="preserve"> ēkām, kuru platība pārsniedz 500 kvadrātmetrus</w:t>
            </w:r>
            <w:r w:rsidR="005E7EA4" w:rsidRPr="00723256">
              <w:rPr>
                <w:szCs w:val="22"/>
              </w:rPr>
              <w:t>.</w:t>
            </w:r>
          </w:p>
          <w:p w:rsidR="00F2790B" w:rsidRDefault="00AB4A0A" w:rsidP="00F254FA">
            <w:pPr>
              <w:pStyle w:val="naiskr"/>
              <w:spacing w:before="0" w:beforeAutospacing="0" w:after="0" w:afterAutospacing="0"/>
              <w:jc w:val="both"/>
              <w:rPr>
                <w:szCs w:val="22"/>
                <w:lang w:val="lv-LV"/>
              </w:rPr>
            </w:pPr>
            <w:r w:rsidRPr="00723256">
              <w:rPr>
                <w:szCs w:val="22"/>
                <w:lang w:val="lv-LV"/>
              </w:rPr>
              <w:t xml:space="preserve">Minēto prasību izpildei </w:t>
            </w:r>
            <w:r w:rsidR="00871B32" w:rsidRPr="00723256">
              <w:rPr>
                <w:szCs w:val="22"/>
                <w:lang w:val="lv-LV"/>
              </w:rPr>
              <w:t xml:space="preserve">valsts vai pašvaldībām piederošu </w:t>
            </w:r>
            <w:r w:rsidR="00723256" w:rsidRPr="00723256">
              <w:rPr>
                <w:szCs w:val="22"/>
                <w:lang w:val="lv-LV"/>
              </w:rPr>
              <w:t xml:space="preserve">kopā </w:t>
            </w:r>
            <w:r w:rsidR="00871B32" w:rsidRPr="00723256">
              <w:rPr>
                <w:szCs w:val="22"/>
                <w:lang w:val="lv-LV"/>
              </w:rPr>
              <w:t>sertificējamo ēku skaits ir 8250 (2250 valsts, 6000 pašvaldību), no tām divām trešdaļām ēku platība pārsniedz 500 kvadrātmetrus, t.i. līdz 2015. gada 9. jūlijam ēkas energosertifikāts jāizdod 1500 valsts ēkām un 4000 pašvaldību ēkām, attiecīgi gadā sertificējamo ēku skaits ir 600 valsts ēkas un 2000 pašvaldību ēkas. Viena ēkas energosertifikāta izmaksas ir no 250 līdz 500 Ls.</w:t>
            </w:r>
          </w:p>
          <w:p w:rsidR="00E83899" w:rsidRPr="0023033F" w:rsidRDefault="00E83899" w:rsidP="00E83899">
            <w:pPr>
              <w:pStyle w:val="naiskr"/>
              <w:spacing w:before="0" w:beforeAutospacing="0" w:after="0" w:afterAutospacing="0"/>
              <w:jc w:val="both"/>
              <w:rPr>
                <w:b/>
                <w:i/>
                <w:sz w:val="22"/>
                <w:szCs w:val="22"/>
                <w:lang w:val="lv-LV"/>
              </w:rPr>
            </w:pPr>
            <w:r w:rsidRPr="003F6FC2">
              <w:rPr>
                <w:szCs w:val="22"/>
                <w:lang w:val="lv-LV"/>
              </w:rPr>
              <w:t>Saskaņā ar likumprojektu veicamā ēku energosertifikācija tiks nodrošināta ministrijām un citām centrālām budžeta iestādēm</w:t>
            </w:r>
            <w:r w:rsidR="00D2179F">
              <w:rPr>
                <w:szCs w:val="22"/>
                <w:lang w:val="lv-LV"/>
              </w:rPr>
              <w:t xml:space="preserve"> un </w:t>
            </w:r>
            <w:r w:rsidR="00D2179F">
              <w:rPr>
                <w:szCs w:val="22"/>
                <w:lang w:val="lv-LV"/>
              </w:rPr>
              <w:lastRenderedPageBreak/>
              <w:t>pašvaldībām</w:t>
            </w:r>
            <w:r w:rsidRPr="003F6FC2">
              <w:rPr>
                <w:szCs w:val="22"/>
                <w:lang w:val="lv-LV"/>
              </w:rPr>
              <w:t xml:space="preserve"> piešķirto valsts budžeta līdzekļu ietvaros, neprasot papildus līdzekļus. Līdzekļu ekonomija būs iespējama realizējot konkrētās ēkas energosertifikātā pielikumā norādītos ekonomiski pamatotos energoefektivitāti uzlabojošus pasākumus, kuru realizācijas izmaksas ir rentablas paredzamajā (plānotajā) kalpošanas laikā.</w:t>
            </w:r>
          </w:p>
        </w:tc>
      </w:tr>
    </w:tbl>
    <w:p w:rsidR="00F2790B" w:rsidRPr="00C55BF1" w:rsidRDefault="00F2790B" w:rsidP="00F576AA">
      <w:pPr>
        <w:ind w:right="-568" w:hanging="567"/>
        <w:rPr>
          <w:color w:val="000000"/>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629"/>
        <w:gridCol w:w="7262"/>
      </w:tblGrid>
      <w:tr w:rsidR="000470DB" w:rsidRPr="00177449" w:rsidTr="00011E6A">
        <w:trPr>
          <w:jc w:val="center"/>
        </w:trPr>
        <w:tc>
          <w:tcPr>
            <w:tcW w:w="0" w:type="auto"/>
            <w:gridSpan w:val="3"/>
          </w:tcPr>
          <w:p w:rsidR="000470DB" w:rsidRPr="00177449" w:rsidRDefault="000470DB" w:rsidP="0007534C">
            <w:pPr>
              <w:pStyle w:val="naisnod"/>
              <w:spacing w:before="120" w:after="120"/>
            </w:pPr>
            <w:r w:rsidRPr="00177449">
              <w:t>IV. Tiesību akta projekta ietekme uz spēkā esošo tiesību normu sistēmu</w:t>
            </w:r>
          </w:p>
        </w:tc>
      </w:tr>
      <w:tr w:rsidR="000470DB" w:rsidRPr="00177449" w:rsidTr="00011E6A">
        <w:trPr>
          <w:jc w:val="center"/>
        </w:trPr>
        <w:tc>
          <w:tcPr>
            <w:tcW w:w="0" w:type="auto"/>
          </w:tcPr>
          <w:p w:rsidR="000470DB" w:rsidRPr="00177449" w:rsidRDefault="000470DB" w:rsidP="00F576AA">
            <w:pPr>
              <w:pStyle w:val="naiskr"/>
              <w:tabs>
                <w:tab w:val="left" w:pos="2628"/>
              </w:tabs>
              <w:spacing w:before="0" w:beforeAutospacing="0" w:after="0" w:afterAutospacing="0"/>
              <w:jc w:val="both"/>
              <w:rPr>
                <w:iCs/>
                <w:lang w:val="lv-LV"/>
              </w:rPr>
            </w:pPr>
            <w:r w:rsidRPr="00177449">
              <w:rPr>
                <w:iCs/>
                <w:lang w:val="lv-LV"/>
              </w:rPr>
              <w:t>1.</w:t>
            </w:r>
          </w:p>
        </w:tc>
        <w:tc>
          <w:tcPr>
            <w:tcW w:w="877" w:type="pct"/>
          </w:tcPr>
          <w:p w:rsidR="000470DB" w:rsidRPr="00177449" w:rsidRDefault="000470DB" w:rsidP="00F576AA">
            <w:pPr>
              <w:pStyle w:val="naiskr"/>
              <w:tabs>
                <w:tab w:val="left" w:pos="2628"/>
              </w:tabs>
              <w:spacing w:before="0" w:beforeAutospacing="0" w:after="0" w:afterAutospacing="0"/>
              <w:jc w:val="both"/>
              <w:rPr>
                <w:iCs/>
                <w:lang w:val="lv-LV"/>
              </w:rPr>
            </w:pPr>
            <w:r w:rsidRPr="00177449">
              <w:rPr>
                <w:lang w:val="lv-LV"/>
              </w:rPr>
              <w:t>Nepieciešamie saistītie tiesību aktu projekti</w:t>
            </w:r>
          </w:p>
        </w:tc>
        <w:tc>
          <w:tcPr>
            <w:tcW w:w="3910" w:type="pct"/>
          </w:tcPr>
          <w:p w:rsidR="004379FB" w:rsidRDefault="00EC27A6" w:rsidP="00605C8D">
            <w:pPr>
              <w:pStyle w:val="naiskr"/>
              <w:tabs>
                <w:tab w:val="left" w:pos="2628"/>
              </w:tabs>
              <w:spacing w:before="0" w:beforeAutospacing="0" w:after="0" w:afterAutospacing="0"/>
              <w:jc w:val="both"/>
              <w:rPr>
                <w:lang w:val="lv-LV"/>
              </w:rPr>
            </w:pPr>
            <w:r>
              <w:rPr>
                <w:iCs/>
                <w:lang w:val="lv-LV"/>
              </w:rPr>
              <w:t xml:space="preserve">     </w:t>
            </w:r>
            <w:r w:rsidR="00605C8D">
              <w:rPr>
                <w:iCs/>
                <w:lang w:val="lv-LV"/>
              </w:rPr>
              <w:t>Likumprojekta izpildei j</w:t>
            </w:r>
            <w:r w:rsidR="004379FB" w:rsidRPr="004379FB">
              <w:rPr>
                <w:lang w:val="lv-LV"/>
              </w:rPr>
              <w:t xml:space="preserve">āizstrādā </w:t>
            </w:r>
            <w:r w:rsidR="004379FB">
              <w:rPr>
                <w:lang w:val="lv-LV"/>
              </w:rPr>
              <w:t xml:space="preserve">likumprojekta </w:t>
            </w:r>
            <w:r w:rsidR="006344CB">
              <w:rPr>
                <w:lang w:val="lv-LV"/>
              </w:rPr>
              <w:t>1</w:t>
            </w:r>
            <w:r w:rsidR="00717CB6">
              <w:rPr>
                <w:lang w:val="lv-LV"/>
              </w:rPr>
              <w:t>3. pantā</w:t>
            </w:r>
            <w:r w:rsidR="004379FB">
              <w:rPr>
                <w:lang w:val="lv-LV"/>
              </w:rPr>
              <w:t xml:space="preserve"> minētie </w:t>
            </w:r>
            <w:r w:rsidR="00605C8D">
              <w:rPr>
                <w:lang w:val="lv-LV"/>
              </w:rPr>
              <w:t xml:space="preserve">Ministru kabineta </w:t>
            </w:r>
            <w:r w:rsidR="004379FB">
              <w:rPr>
                <w:lang w:val="lv-LV"/>
              </w:rPr>
              <w:t>noteikumu projekti, kuros jānosaka:</w:t>
            </w:r>
          </w:p>
          <w:p w:rsidR="0051253C" w:rsidRPr="00BA7DEC" w:rsidRDefault="0051253C" w:rsidP="00BA7DEC">
            <w:pPr>
              <w:pStyle w:val="naiskr"/>
              <w:numPr>
                <w:ilvl w:val="0"/>
                <w:numId w:val="11"/>
              </w:numPr>
              <w:spacing w:before="0" w:beforeAutospacing="0" w:after="0" w:afterAutospacing="0"/>
              <w:ind w:left="720"/>
              <w:jc w:val="both"/>
              <w:rPr>
                <w:lang w:val="lv-LV"/>
              </w:rPr>
            </w:pPr>
            <w:r w:rsidRPr="00BA7DEC">
              <w:rPr>
                <w:lang w:val="lv-LV"/>
              </w:rPr>
              <w:t>ēku energoefektivitātes aprēķina metodi;</w:t>
            </w:r>
          </w:p>
          <w:p w:rsidR="0051253C" w:rsidRPr="00BA7DEC" w:rsidRDefault="0051253C" w:rsidP="00BA7DEC">
            <w:pPr>
              <w:pStyle w:val="naiskr"/>
              <w:numPr>
                <w:ilvl w:val="0"/>
                <w:numId w:val="11"/>
              </w:numPr>
              <w:spacing w:before="0" w:beforeAutospacing="0" w:after="0" w:afterAutospacing="0"/>
              <w:ind w:left="720"/>
              <w:jc w:val="both"/>
              <w:rPr>
                <w:lang w:val="lv-LV"/>
              </w:rPr>
            </w:pPr>
            <w:r w:rsidRPr="00BA7DEC">
              <w:rPr>
                <w:lang w:val="lv-LV"/>
              </w:rPr>
              <w:t>ēku energosertifikācijas kārtību</w:t>
            </w:r>
            <w:r w:rsidR="006344CB" w:rsidRPr="00BA7DEC">
              <w:rPr>
                <w:lang w:val="lv-LV"/>
              </w:rPr>
              <w:t xml:space="preserve"> un energosertifikāta paraugu</w:t>
            </w:r>
            <w:r w:rsidRPr="00BA7DEC">
              <w:rPr>
                <w:lang w:val="lv-LV"/>
              </w:rPr>
              <w:t>;</w:t>
            </w:r>
          </w:p>
          <w:p w:rsidR="0051253C" w:rsidRPr="00BA7DEC" w:rsidRDefault="0051253C" w:rsidP="00BA7DEC">
            <w:pPr>
              <w:pStyle w:val="naiskr"/>
              <w:numPr>
                <w:ilvl w:val="0"/>
                <w:numId w:val="11"/>
              </w:numPr>
              <w:spacing w:before="0" w:beforeAutospacing="0" w:after="0" w:afterAutospacing="0"/>
              <w:ind w:left="720"/>
              <w:jc w:val="both"/>
              <w:rPr>
                <w:lang w:val="lv-LV"/>
              </w:rPr>
            </w:pPr>
            <w:r w:rsidRPr="00BA7DEC">
              <w:rPr>
                <w:lang w:val="lv-LV"/>
              </w:rPr>
              <w:t>apkures sistēmu, kuru apkures kaltu lietderīgā nominālā jauda ir lielāka par 20 kilovatiem, un gaisa kondicionēšanas sistēmu, kuru lietderīgā nominālā jauda ir lielāka par 12 kilovatiem, pārbaudes kārtību;</w:t>
            </w:r>
          </w:p>
          <w:p w:rsidR="0051253C" w:rsidRPr="00BA7DEC" w:rsidRDefault="0051253C" w:rsidP="00BA7DEC">
            <w:pPr>
              <w:pStyle w:val="naiskr"/>
              <w:numPr>
                <w:ilvl w:val="0"/>
                <w:numId w:val="11"/>
              </w:numPr>
              <w:spacing w:before="0" w:beforeAutospacing="0" w:after="0" w:afterAutospacing="0"/>
              <w:ind w:left="720"/>
              <w:jc w:val="both"/>
              <w:rPr>
                <w:lang w:val="lv-LV"/>
              </w:rPr>
            </w:pPr>
            <w:r w:rsidRPr="00BA7DEC">
              <w:rPr>
                <w:lang w:val="lv-LV"/>
              </w:rPr>
              <w:t>kompetences prasības ēku energosertificēšanas, apkures sistēmu un gaisa kondicionēšanas sistēmu pārbaudes ekspertiem, to reģistrācijas un uzraudzības kārtību, reģistra datu saturu un izmantošanas kārtību;</w:t>
            </w:r>
          </w:p>
          <w:p w:rsidR="0051253C" w:rsidRPr="00BA7DEC" w:rsidRDefault="0051253C" w:rsidP="00BA7DEC">
            <w:pPr>
              <w:pStyle w:val="naiskr"/>
              <w:numPr>
                <w:ilvl w:val="0"/>
                <w:numId w:val="11"/>
              </w:numPr>
              <w:spacing w:before="0" w:beforeAutospacing="0" w:after="0" w:afterAutospacing="0"/>
              <w:ind w:left="720"/>
              <w:jc w:val="both"/>
              <w:rPr>
                <w:lang w:val="lv-LV"/>
              </w:rPr>
            </w:pPr>
            <w:r w:rsidRPr="00BA7DEC">
              <w:rPr>
                <w:lang w:val="lv-LV"/>
              </w:rPr>
              <w:t>ēku energosertifikācijas, apkures un gaisa kondicionēšanas sistēmu pārbaužu reģistrēšanas un informācijas aprites kārtību.</w:t>
            </w:r>
          </w:p>
          <w:p w:rsidR="00BE5747" w:rsidRDefault="0051253C" w:rsidP="004379FB">
            <w:pPr>
              <w:pStyle w:val="naiskr"/>
              <w:spacing w:before="0" w:beforeAutospacing="0" w:after="0" w:afterAutospacing="0"/>
              <w:jc w:val="both"/>
              <w:rPr>
                <w:lang w:val="lv-LV"/>
              </w:rPr>
            </w:pPr>
            <w:r>
              <w:rPr>
                <w:lang w:val="lv-LV"/>
              </w:rPr>
              <w:t xml:space="preserve">    </w:t>
            </w:r>
            <w:r w:rsidR="00650BDD">
              <w:rPr>
                <w:lang w:val="lv-LV"/>
              </w:rPr>
              <w:t>Lai noteiktu minimālās ēku energoefektivitātes prasības</w:t>
            </w:r>
            <w:r w:rsidR="00D2734F">
              <w:rPr>
                <w:lang w:val="lv-LV"/>
              </w:rPr>
              <w:t xml:space="preserve"> ēkām (ēku norobežojošām konstrukcijām un inženiertehniskām sistēmām)</w:t>
            </w:r>
            <w:r w:rsidR="00BE5747">
              <w:rPr>
                <w:lang w:val="lv-LV"/>
              </w:rPr>
              <w:t>, tajā skaitā gandrīz nulles enerģijas patēriņa ēkām</w:t>
            </w:r>
            <w:r w:rsidR="003F3A62">
              <w:rPr>
                <w:lang w:val="lv-LV"/>
              </w:rPr>
              <w:t>, j</w:t>
            </w:r>
            <w:r w:rsidR="004379FB" w:rsidRPr="004379FB">
              <w:rPr>
                <w:lang w:val="lv-LV"/>
              </w:rPr>
              <w:t>āveic grozījumi</w:t>
            </w:r>
            <w:r w:rsidR="00BE5747">
              <w:rPr>
                <w:lang w:val="lv-LV"/>
              </w:rPr>
              <w:t xml:space="preserve"> uz Būvniecības likuma pamata izdotos Ministru kabineta noteikumos:</w:t>
            </w:r>
          </w:p>
          <w:p w:rsidR="00BA7DEC" w:rsidRPr="00F425C8" w:rsidRDefault="00BA7DEC" w:rsidP="00BA7DEC">
            <w:pPr>
              <w:pStyle w:val="naiskr"/>
              <w:numPr>
                <w:ilvl w:val="0"/>
                <w:numId w:val="7"/>
              </w:numPr>
              <w:spacing w:before="0" w:beforeAutospacing="0" w:after="0" w:afterAutospacing="0"/>
              <w:ind w:left="360"/>
              <w:jc w:val="both"/>
              <w:rPr>
                <w:lang w:val="lv-LV"/>
              </w:rPr>
            </w:pPr>
            <w:r w:rsidRPr="00F425C8">
              <w:rPr>
                <w:color w:val="000000"/>
                <w:szCs w:val="26"/>
                <w:lang w:val="lv-LV"/>
              </w:rPr>
              <w:t>2001. gada 27. novembra noteikumos Nr. 495 “Noteikumi par Latvijas būvnormatīvu LBN 002-01 „Ēku norobežojošo konstrukciju siltumtehnika”</w:t>
            </w:r>
            <w:r>
              <w:rPr>
                <w:color w:val="000000"/>
                <w:szCs w:val="26"/>
                <w:lang w:val="lv-LV"/>
              </w:rPr>
              <w:t>;</w:t>
            </w:r>
          </w:p>
          <w:p w:rsidR="00BA7DEC" w:rsidRPr="00F425C8" w:rsidRDefault="00BA7DEC" w:rsidP="00BA7DEC">
            <w:pPr>
              <w:pStyle w:val="naiskr"/>
              <w:numPr>
                <w:ilvl w:val="0"/>
                <w:numId w:val="7"/>
              </w:numPr>
              <w:spacing w:before="0" w:beforeAutospacing="0" w:after="0" w:afterAutospacing="0"/>
              <w:ind w:left="360"/>
              <w:jc w:val="both"/>
              <w:rPr>
                <w:lang w:val="lv-LV"/>
              </w:rPr>
            </w:pPr>
            <w:r>
              <w:rPr>
                <w:lang w:val="lv-LV"/>
              </w:rPr>
              <w:t xml:space="preserve">2003. gada </w:t>
            </w:r>
            <w:r w:rsidRPr="00F425C8">
              <w:rPr>
                <w:lang w:val="lv-LV"/>
              </w:rPr>
              <w:t>23.</w:t>
            </w:r>
            <w:r>
              <w:rPr>
                <w:lang w:val="lv-LV"/>
              </w:rPr>
              <w:t> septembra</w:t>
            </w:r>
            <w:r w:rsidRPr="00F425C8">
              <w:rPr>
                <w:lang w:val="lv-LV"/>
              </w:rPr>
              <w:t xml:space="preserve"> noteikum</w:t>
            </w:r>
            <w:r>
              <w:rPr>
                <w:lang w:val="lv-LV"/>
              </w:rPr>
              <w:t>os</w:t>
            </w:r>
            <w:r w:rsidRPr="00F425C8">
              <w:rPr>
                <w:lang w:val="lv-LV"/>
              </w:rPr>
              <w:t xml:space="preserve"> Nr.</w:t>
            </w:r>
            <w:r>
              <w:rPr>
                <w:lang w:val="lv-LV"/>
              </w:rPr>
              <w:t> </w:t>
            </w:r>
            <w:r w:rsidRPr="00F425C8">
              <w:rPr>
                <w:lang w:val="lv-LV"/>
              </w:rPr>
              <w:t xml:space="preserve">534 </w:t>
            </w:r>
            <w:r>
              <w:rPr>
                <w:lang w:val="lv-LV"/>
              </w:rPr>
              <w:t>„</w:t>
            </w:r>
            <w:r w:rsidRPr="00F425C8">
              <w:rPr>
                <w:lang w:val="lv-LV"/>
              </w:rPr>
              <w:t xml:space="preserve">Noteikumi par Latvijas būvnormatīvu LBN 231-03 </w:t>
            </w:r>
            <w:r>
              <w:rPr>
                <w:lang w:val="lv-LV"/>
              </w:rPr>
              <w:t>„</w:t>
            </w:r>
            <w:r w:rsidRPr="00F425C8">
              <w:rPr>
                <w:lang w:val="lv-LV"/>
              </w:rPr>
              <w:t>Dzīvojamo un publisko ēku apkure un ventilācija</w:t>
            </w:r>
            <w:r>
              <w:rPr>
                <w:lang w:val="lv-LV"/>
              </w:rPr>
              <w:t>””;</w:t>
            </w:r>
          </w:p>
          <w:p w:rsidR="004379FB" w:rsidRPr="004379FB" w:rsidRDefault="0051253C" w:rsidP="00CB7D43">
            <w:pPr>
              <w:pStyle w:val="naiskr"/>
              <w:spacing w:before="0" w:beforeAutospacing="0" w:after="0" w:afterAutospacing="0"/>
              <w:jc w:val="both"/>
              <w:rPr>
                <w:lang w:val="lv-LV"/>
              </w:rPr>
            </w:pPr>
            <w:r>
              <w:rPr>
                <w:lang w:val="lv-LV"/>
              </w:rPr>
              <w:t xml:space="preserve">    </w:t>
            </w:r>
            <w:r w:rsidR="00CB7D43">
              <w:rPr>
                <w:lang w:val="lv-LV"/>
              </w:rPr>
              <w:t xml:space="preserve">Lai ieviestu Direktīvas 2010/31/ES 27. pantā noteiktās sankcijas, jāpieņem grozījumi </w:t>
            </w:r>
            <w:r w:rsidR="004379FB" w:rsidRPr="004379FB">
              <w:rPr>
                <w:lang w:val="lv-LV"/>
              </w:rPr>
              <w:t>Latvijas Administratīvo pārkāpumu kodeks</w:t>
            </w:r>
            <w:r w:rsidR="00CB7D43">
              <w:rPr>
                <w:lang w:val="lv-LV"/>
              </w:rPr>
              <w:t>ā.</w:t>
            </w:r>
          </w:p>
          <w:p w:rsidR="00BA59A0" w:rsidRPr="00177449" w:rsidRDefault="0051253C" w:rsidP="00BA59A0">
            <w:pPr>
              <w:pStyle w:val="naiskr"/>
              <w:spacing w:before="0" w:beforeAutospacing="0" w:after="0" w:afterAutospacing="0"/>
              <w:jc w:val="both"/>
              <w:rPr>
                <w:lang w:val="lv-LV"/>
              </w:rPr>
            </w:pPr>
            <w:r>
              <w:rPr>
                <w:lang w:val="lv-LV"/>
              </w:rPr>
              <w:t xml:space="preserve">    </w:t>
            </w:r>
            <w:r w:rsidR="00BA59A0" w:rsidRPr="00BA59A0">
              <w:rPr>
                <w:lang w:val="lv-LV"/>
              </w:rPr>
              <w:t xml:space="preserve">Pēc likumprojekta spēkā stāšanās, </w:t>
            </w:r>
            <w:r w:rsidR="0007534C" w:rsidRPr="00BA59A0">
              <w:rPr>
                <w:lang w:val="lv-LV"/>
              </w:rPr>
              <w:t xml:space="preserve">zaudēs spēku </w:t>
            </w:r>
            <w:r w:rsidR="00BA59A0" w:rsidRPr="00177449">
              <w:rPr>
                <w:lang w:val="lv-LV"/>
              </w:rPr>
              <w:t>2008.</w:t>
            </w:r>
            <w:r w:rsidR="00605C8D">
              <w:rPr>
                <w:lang w:val="lv-LV"/>
              </w:rPr>
              <w:t> </w:t>
            </w:r>
            <w:r w:rsidR="00BA59A0" w:rsidRPr="00177449">
              <w:rPr>
                <w:lang w:val="lv-LV"/>
              </w:rPr>
              <w:t>gada 13.</w:t>
            </w:r>
            <w:r w:rsidR="00605C8D">
              <w:rPr>
                <w:lang w:val="lv-LV"/>
              </w:rPr>
              <w:t> </w:t>
            </w:r>
            <w:r w:rsidR="00BA59A0" w:rsidRPr="00177449">
              <w:rPr>
                <w:lang w:val="lv-LV"/>
              </w:rPr>
              <w:t>mart</w:t>
            </w:r>
            <w:r w:rsidR="00BA59A0">
              <w:rPr>
                <w:lang w:val="lv-LV"/>
              </w:rPr>
              <w:t>a</w:t>
            </w:r>
            <w:r w:rsidR="00BA59A0" w:rsidRPr="00177449">
              <w:rPr>
                <w:lang w:val="lv-LV"/>
              </w:rPr>
              <w:t xml:space="preserve"> Ēku energoefektivitātes likum</w:t>
            </w:r>
            <w:r w:rsidR="00BA59A0">
              <w:rPr>
                <w:lang w:val="lv-LV"/>
              </w:rPr>
              <w:t>s</w:t>
            </w:r>
            <w:r w:rsidR="00BA59A0" w:rsidRPr="00177449">
              <w:rPr>
                <w:lang w:val="lv-LV"/>
              </w:rPr>
              <w:t xml:space="preserve"> un uz tā pamata izdotie</w:t>
            </w:r>
            <w:r w:rsidR="00BA59A0">
              <w:rPr>
                <w:lang w:val="lv-LV"/>
              </w:rPr>
              <w:t xml:space="preserve"> Ministru kabineta noteikumi</w:t>
            </w:r>
            <w:r w:rsidR="00BA59A0" w:rsidRPr="00177449">
              <w:rPr>
                <w:lang w:val="lv-LV"/>
              </w:rPr>
              <w:t>:</w:t>
            </w:r>
          </w:p>
          <w:p w:rsidR="00605C8D" w:rsidRDefault="00605C8D" w:rsidP="00BA59A0">
            <w:pPr>
              <w:pStyle w:val="naiskr"/>
              <w:numPr>
                <w:ilvl w:val="0"/>
                <w:numId w:val="7"/>
              </w:numPr>
              <w:spacing w:before="0" w:beforeAutospacing="0" w:after="0" w:afterAutospacing="0"/>
              <w:jc w:val="both"/>
              <w:rPr>
                <w:lang w:val="lv-LV"/>
              </w:rPr>
            </w:pPr>
            <w:r w:rsidRPr="00BA59A0">
              <w:rPr>
                <w:lang w:val="lv-LV"/>
              </w:rPr>
              <w:t>Ministru kabineta 2009.gada 13.janvāra noteikum</w:t>
            </w:r>
            <w:r>
              <w:rPr>
                <w:lang w:val="lv-LV"/>
              </w:rPr>
              <w:t>i</w:t>
            </w:r>
            <w:r w:rsidRPr="00BA59A0">
              <w:rPr>
                <w:lang w:val="lv-LV"/>
              </w:rPr>
              <w:t xml:space="preserve"> Nr.</w:t>
            </w:r>
            <w:r w:rsidR="00001424">
              <w:rPr>
                <w:lang w:val="lv-LV"/>
              </w:rPr>
              <w:t> </w:t>
            </w:r>
            <w:r w:rsidRPr="00BA59A0">
              <w:rPr>
                <w:lang w:val="lv-LV"/>
              </w:rPr>
              <w:t>26 „Noteikumi par energoauditoriem”</w:t>
            </w:r>
            <w:r>
              <w:rPr>
                <w:lang w:val="lv-LV"/>
              </w:rPr>
              <w:t>;</w:t>
            </w:r>
          </w:p>
          <w:p w:rsidR="000F28C6" w:rsidRPr="00BA59A0" w:rsidRDefault="000F28C6" w:rsidP="00BA59A0">
            <w:pPr>
              <w:pStyle w:val="naiskr"/>
              <w:numPr>
                <w:ilvl w:val="0"/>
                <w:numId w:val="7"/>
              </w:numPr>
              <w:spacing w:before="0" w:beforeAutospacing="0" w:after="0" w:afterAutospacing="0"/>
              <w:jc w:val="both"/>
              <w:rPr>
                <w:lang w:val="lv-LV"/>
              </w:rPr>
            </w:pPr>
            <w:r w:rsidRPr="00BA59A0">
              <w:rPr>
                <w:lang w:val="lv-LV"/>
              </w:rPr>
              <w:t>Ministru kabineta 2009.gada 13.janvāra noteikum</w:t>
            </w:r>
            <w:r w:rsidR="00BA59A0">
              <w:rPr>
                <w:lang w:val="lv-LV"/>
              </w:rPr>
              <w:t>i</w:t>
            </w:r>
            <w:r w:rsidRPr="00BA59A0">
              <w:rPr>
                <w:lang w:val="lv-LV"/>
              </w:rPr>
              <w:t xml:space="preserve"> Nr.</w:t>
            </w:r>
            <w:r w:rsidR="00001424">
              <w:rPr>
                <w:lang w:val="lv-LV"/>
              </w:rPr>
              <w:t> </w:t>
            </w:r>
            <w:r w:rsidR="0007534C" w:rsidRPr="00BA59A0">
              <w:rPr>
                <w:lang w:val="lv-LV"/>
              </w:rPr>
              <w:t>39</w:t>
            </w:r>
            <w:r w:rsidRPr="00BA59A0">
              <w:rPr>
                <w:lang w:val="lv-LV"/>
              </w:rPr>
              <w:t xml:space="preserve"> „</w:t>
            </w:r>
            <w:r w:rsidR="0007534C" w:rsidRPr="00BA59A0">
              <w:rPr>
                <w:lang w:val="lv-LV"/>
              </w:rPr>
              <w:t>Ē</w:t>
            </w:r>
            <w:r w:rsidRPr="00BA59A0">
              <w:rPr>
                <w:lang w:val="lv-LV"/>
              </w:rPr>
              <w:t>k</w:t>
            </w:r>
            <w:r w:rsidR="0007534C" w:rsidRPr="00BA59A0">
              <w:rPr>
                <w:lang w:val="lv-LV"/>
              </w:rPr>
              <w:t>as</w:t>
            </w:r>
            <w:r w:rsidRPr="00BA59A0">
              <w:rPr>
                <w:lang w:val="lv-LV"/>
              </w:rPr>
              <w:t xml:space="preserve"> energoef</w:t>
            </w:r>
            <w:r w:rsidR="0007534C" w:rsidRPr="00BA59A0">
              <w:rPr>
                <w:lang w:val="lv-LV"/>
              </w:rPr>
              <w:t>e</w:t>
            </w:r>
            <w:r w:rsidRPr="00BA59A0">
              <w:rPr>
                <w:lang w:val="lv-LV"/>
              </w:rPr>
              <w:t>k</w:t>
            </w:r>
            <w:r w:rsidR="0007534C" w:rsidRPr="00BA59A0">
              <w:rPr>
                <w:lang w:val="lv-LV"/>
              </w:rPr>
              <w:t>t</w:t>
            </w:r>
            <w:r w:rsidRPr="00BA59A0">
              <w:rPr>
                <w:lang w:val="lv-LV"/>
              </w:rPr>
              <w:t>i</w:t>
            </w:r>
            <w:r w:rsidR="0007534C" w:rsidRPr="00BA59A0">
              <w:rPr>
                <w:lang w:val="lv-LV"/>
              </w:rPr>
              <w:t>vitātes aprēķina metode</w:t>
            </w:r>
            <w:r w:rsidRPr="00BA59A0">
              <w:rPr>
                <w:lang w:val="lv-LV"/>
              </w:rPr>
              <w:t>”</w:t>
            </w:r>
            <w:r w:rsidR="00BA59A0">
              <w:rPr>
                <w:lang w:val="lv-LV"/>
              </w:rPr>
              <w:t>;</w:t>
            </w:r>
            <w:r w:rsidRPr="00BA59A0">
              <w:rPr>
                <w:lang w:val="lv-LV"/>
              </w:rPr>
              <w:t xml:space="preserve"> </w:t>
            </w:r>
          </w:p>
          <w:p w:rsidR="0007534C" w:rsidRPr="00BA59A0" w:rsidRDefault="0007534C" w:rsidP="00BA59A0">
            <w:pPr>
              <w:pStyle w:val="naiskr"/>
              <w:numPr>
                <w:ilvl w:val="0"/>
                <w:numId w:val="7"/>
              </w:numPr>
              <w:spacing w:before="0" w:beforeAutospacing="0" w:after="0" w:afterAutospacing="0"/>
              <w:jc w:val="both"/>
              <w:rPr>
                <w:lang w:val="lv-LV"/>
              </w:rPr>
            </w:pPr>
            <w:r w:rsidRPr="00BA59A0">
              <w:rPr>
                <w:lang w:val="lv-LV"/>
              </w:rPr>
              <w:t>Ministru kabineta 2010.gada 8.jūnija noteikum</w:t>
            </w:r>
            <w:r w:rsidR="00BA59A0">
              <w:rPr>
                <w:lang w:val="lv-LV"/>
              </w:rPr>
              <w:t>i</w:t>
            </w:r>
            <w:r w:rsidR="00B244DD">
              <w:rPr>
                <w:lang w:val="lv-LV"/>
              </w:rPr>
              <w:t xml:space="preserve"> </w:t>
            </w:r>
            <w:r w:rsidRPr="00BA59A0">
              <w:rPr>
                <w:lang w:val="lv-LV"/>
              </w:rPr>
              <w:t>Nr.</w:t>
            </w:r>
            <w:r w:rsidR="00001424">
              <w:rPr>
                <w:lang w:val="lv-LV"/>
              </w:rPr>
              <w:t> </w:t>
            </w:r>
            <w:r w:rsidRPr="00BA59A0">
              <w:rPr>
                <w:lang w:val="lv-LV"/>
              </w:rPr>
              <w:t>504 „Noteikumi par ēku energosertifikāciju”</w:t>
            </w:r>
            <w:r w:rsidR="00BA59A0">
              <w:rPr>
                <w:lang w:val="lv-LV"/>
              </w:rPr>
              <w:t>.</w:t>
            </w:r>
          </w:p>
          <w:p w:rsidR="00D2734F" w:rsidRDefault="0051253C" w:rsidP="00D2734F">
            <w:pPr>
              <w:pStyle w:val="naiskr"/>
              <w:tabs>
                <w:tab w:val="left" w:pos="2628"/>
              </w:tabs>
              <w:spacing w:before="0" w:beforeAutospacing="0" w:after="0" w:afterAutospacing="0"/>
              <w:jc w:val="both"/>
              <w:rPr>
                <w:lang w:val="lv-LV"/>
              </w:rPr>
            </w:pPr>
            <w:r>
              <w:rPr>
                <w:lang w:val="lv-LV"/>
              </w:rPr>
              <w:t xml:space="preserve">    </w:t>
            </w:r>
            <w:r w:rsidR="000F28C6" w:rsidRPr="00177449">
              <w:rPr>
                <w:lang w:val="lv-LV"/>
              </w:rPr>
              <w:t>Nepieciešamos normatīvo aktu projektus sagatavos Ekonomikas ministrija.</w:t>
            </w:r>
            <w:r w:rsidR="00D2734F">
              <w:rPr>
                <w:lang w:val="lv-LV"/>
              </w:rPr>
              <w:t xml:space="preserve"> </w:t>
            </w:r>
          </w:p>
          <w:p w:rsidR="00BA59A0" w:rsidRPr="00446DAB" w:rsidRDefault="0051253C" w:rsidP="00D2734F">
            <w:pPr>
              <w:pStyle w:val="naiskr"/>
              <w:tabs>
                <w:tab w:val="left" w:pos="2628"/>
              </w:tabs>
              <w:spacing w:before="0" w:beforeAutospacing="0" w:after="0" w:afterAutospacing="0"/>
              <w:jc w:val="both"/>
              <w:rPr>
                <w:iCs/>
                <w:lang w:val="lv-LV"/>
              </w:rPr>
            </w:pPr>
            <w:r>
              <w:rPr>
                <w:iCs/>
                <w:lang w:val="lv-LV"/>
              </w:rPr>
              <w:t xml:space="preserve">    </w:t>
            </w:r>
            <w:r w:rsidR="00BA59A0">
              <w:rPr>
                <w:iCs/>
                <w:lang w:val="lv-LV"/>
              </w:rPr>
              <w:t>Likuma izpildei nepieciešamiem normatīviem aktiem jāstājas spēkā līdz 201</w:t>
            </w:r>
            <w:r w:rsidR="00B244DD">
              <w:rPr>
                <w:iCs/>
                <w:lang w:val="lv-LV"/>
              </w:rPr>
              <w:t>3</w:t>
            </w:r>
            <w:r w:rsidR="00BA59A0">
              <w:rPr>
                <w:iCs/>
                <w:lang w:val="lv-LV"/>
              </w:rPr>
              <w:t>. gada 9. j</w:t>
            </w:r>
            <w:r w:rsidR="00B244DD">
              <w:rPr>
                <w:iCs/>
                <w:lang w:val="lv-LV"/>
              </w:rPr>
              <w:t>anvāri</w:t>
            </w:r>
            <w:r w:rsidR="00BA59A0">
              <w:rPr>
                <w:iCs/>
                <w:lang w:val="lv-LV"/>
              </w:rPr>
              <w:t>m.</w:t>
            </w:r>
          </w:p>
          <w:p w:rsidR="00D224D0" w:rsidRPr="008810FE" w:rsidRDefault="00D224D0" w:rsidP="00D224D0">
            <w:pPr>
              <w:ind w:right="-1"/>
              <w:rPr>
                <w:iCs/>
              </w:rPr>
            </w:pPr>
          </w:p>
        </w:tc>
      </w:tr>
      <w:tr w:rsidR="000470DB" w:rsidRPr="00177449" w:rsidTr="00011E6A">
        <w:trPr>
          <w:jc w:val="center"/>
        </w:trPr>
        <w:tc>
          <w:tcPr>
            <w:tcW w:w="0" w:type="auto"/>
          </w:tcPr>
          <w:p w:rsidR="000470DB" w:rsidRPr="00177449" w:rsidRDefault="000470DB" w:rsidP="00F576AA">
            <w:pPr>
              <w:pStyle w:val="naiskr"/>
              <w:tabs>
                <w:tab w:val="left" w:pos="2628"/>
              </w:tabs>
              <w:spacing w:before="0" w:beforeAutospacing="0" w:after="0" w:afterAutospacing="0"/>
              <w:jc w:val="both"/>
              <w:rPr>
                <w:iCs/>
                <w:lang w:val="lv-LV"/>
              </w:rPr>
            </w:pPr>
            <w:r w:rsidRPr="00177449">
              <w:rPr>
                <w:iCs/>
                <w:lang w:val="lv-LV"/>
              </w:rPr>
              <w:t>2.</w:t>
            </w:r>
          </w:p>
        </w:tc>
        <w:tc>
          <w:tcPr>
            <w:tcW w:w="877" w:type="pct"/>
          </w:tcPr>
          <w:p w:rsidR="000470DB" w:rsidRPr="00177449" w:rsidRDefault="000470DB" w:rsidP="00F576AA">
            <w:pPr>
              <w:pStyle w:val="naiskr"/>
              <w:tabs>
                <w:tab w:val="left" w:pos="2628"/>
              </w:tabs>
              <w:spacing w:before="0" w:beforeAutospacing="0" w:after="0" w:afterAutospacing="0"/>
              <w:jc w:val="both"/>
              <w:rPr>
                <w:iCs/>
                <w:lang w:val="lv-LV"/>
              </w:rPr>
            </w:pPr>
            <w:r w:rsidRPr="00177449">
              <w:rPr>
                <w:lang w:val="lv-LV"/>
              </w:rPr>
              <w:t>Cita informācija</w:t>
            </w:r>
          </w:p>
        </w:tc>
        <w:tc>
          <w:tcPr>
            <w:tcW w:w="3910" w:type="pct"/>
          </w:tcPr>
          <w:p w:rsidR="00D636BE" w:rsidRPr="0051253C" w:rsidRDefault="00D91AB1" w:rsidP="00D636BE">
            <w:pPr>
              <w:pStyle w:val="naiskr"/>
              <w:tabs>
                <w:tab w:val="left" w:pos="2628"/>
              </w:tabs>
              <w:spacing w:before="0" w:beforeAutospacing="0" w:after="0" w:afterAutospacing="0"/>
              <w:jc w:val="both"/>
              <w:rPr>
                <w:i/>
                <w:iCs/>
                <w:lang w:val="lv-LV"/>
              </w:rPr>
            </w:pPr>
            <w:r>
              <w:rPr>
                <w:lang w:val="lv-LV"/>
              </w:rPr>
              <w:t>2010. gada 14. decembrī Eiropas Komisijas izdeva standartizācijas organizācijām</w:t>
            </w:r>
            <w:r w:rsidR="00D636BE">
              <w:rPr>
                <w:lang w:val="lv-LV"/>
              </w:rPr>
              <w:t>:</w:t>
            </w:r>
            <w:r>
              <w:rPr>
                <w:lang w:val="lv-LV"/>
              </w:rPr>
              <w:t xml:space="preserve"> </w:t>
            </w:r>
            <w:r w:rsidR="00D636BE">
              <w:rPr>
                <w:lang w:val="lv-LV"/>
              </w:rPr>
              <w:t>CEN (</w:t>
            </w:r>
            <w:r>
              <w:rPr>
                <w:lang w:val="lv-LV"/>
              </w:rPr>
              <w:t>Eiropas standartizācijas organizācija</w:t>
            </w:r>
            <w:r w:rsidR="00D636BE">
              <w:rPr>
                <w:lang w:val="lv-LV"/>
              </w:rPr>
              <w:t>),</w:t>
            </w:r>
            <w:r>
              <w:rPr>
                <w:lang w:val="lv-LV"/>
              </w:rPr>
              <w:t xml:space="preserve"> CEN</w:t>
            </w:r>
            <w:r w:rsidR="00D636BE">
              <w:rPr>
                <w:lang w:val="lv-LV"/>
              </w:rPr>
              <w:t xml:space="preserve">ELEX </w:t>
            </w:r>
            <w:r w:rsidR="00D636BE">
              <w:rPr>
                <w:lang w:val="lv-LV"/>
              </w:rPr>
              <w:lastRenderedPageBreak/>
              <w:t>(</w:t>
            </w:r>
            <w:r w:rsidR="00D636BE" w:rsidRPr="00D636BE">
              <w:rPr>
                <w:lang w:val="lv-LV"/>
              </w:rPr>
              <w:t>Eiropas Standartizācijas komiteja</w:t>
            </w:r>
            <w:r w:rsidR="00D636BE">
              <w:rPr>
                <w:lang w:val="lv-LV"/>
              </w:rPr>
              <w:t>) un ETSI (</w:t>
            </w:r>
            <w:r w:rsidR="00D636BE" w:rsidRPr="00D636BE">
              <w:rPr>
                <w:lang w:val="lv-LV"/>
              </w:rPr>
              <w:t>Eiropas Telekomunikāciju standartu institūts</w:t>
            </w:r>
            <w:r w:rsidR="00D636BE">
              <w:rPr>
                <w:lang w:val="lv-LV"/>
              </w:rPr>
              <w:t>)</w:t>
            </w:r>
            <w:r>
              <w:rPr>
                <w:lang w:val="lv-LV"/>
              </w:rPr>
              <w:t xml:space="preserve"> mandātu M/480</w:t>
            </w:r>
            <w:r w:rsidR="00D636BE">
              <w:rPr>
                <w:lang w:val="lv-LV"/>
              </w:rPr>
              <w:t xml:space="preserve"> pārstrādāt standartus ēku energoefektivitātes aprēķināšanai un novērtēšanai atbilstoši direktīvai 2010/31/ES.</w:t>
            </w:r>
          </w:p>
        </w:tc>
      </w:tr>
    </w:tbl>
    <w:p w:rsidR="009C039A" w:rsidRPr="00177449" w:rsidRDefault="009C039A" w:rsidP="00F576AA">
      <w:pPr>
        <w:ind w:firstLine="720"/>
        <w:jc w:val="both"/>
      </w:pPr>
    </w:p>
    <w:tbl>
      <w:tblPr>
        <w:tblW w:w="5000"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93"/>
        <w:gridCol w:w="1707"/>
        <w:gridCol w:w="7127"/>
      </w:tblGrid>
      <w:tr w:rsidR="000470DB" w:rsidRPr="00177449" w:rsidTr="00011E6A">
        <w:trPr>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0470DB" w:rsidRPr="00177449" w:rsidRDefault="000470DB" w:rsidP="0007534C">
            <w:pPr>
              <w:spacing w:before="120" w:after="120"/>
              <w:jc w:val="center"/>
              <w:rPr>
                <w:b/>
              </w:rPr>
            </w:pPr>
            <w:r w:rsidRPr="00177449">
              <w:rPr>
                <w:b/>
              </w:rPr>
              <w:t>V. Tiesību akta projekta atbilstība Latvijas Republikas starptautiskajām saistībām</w:t>
            </w:r>
          </w:p>
        </w:tc>
      </w:tr>
      <w:tr w:rsidR="000470DB" w:rsidRPr="00177449" w:rsidTr="00011E6A">
        <w:trPr>
          <w:jc w:val="center"/>
        </w:trPr>
        <w:tc>
          <w:tcPr>
            <w:tcW w:w="0" w:type="auto"/>
            <w:tcBorders>
              <w:top w:val="outset" w:sz="6" w:space="0" w:color="auto"/>
              <w:left w:val="outset" w:sz="6" w:space="0" w:color="auto"/>
              <w:bottom w:val="outset" w:sz="6" w:space="0" w:color="auto"/>
              <w:right w:val="outset" w:sz="6" w:space="0" w:color="auto"/>
            </w:tcBorders>
          </w:tcPr>
          <w:p w:rsidR="000470DB" w:rsidRPr="00177449" w:rsidRDefault="000470DB" w:rsidP="00F576AA">
            <w:pPr>
              <w:ind w:left="57"/>
            </w:pPr>
            <w:r w:rsidRPr="00177449">
              <w:t>1.</w:t>
            </w:r>
          </w:p>
        </w:tc>
        <w:tc>
          <w:tcPr>
            <w:tcW w:w="0" w:type="auto"/>
            <w:tcBorders>
              <w:top w:val="outset" w:sz="6" w:space="0" w:color="auto"/>
              <w:left w:val="outset" w:sz="6" w:space="0" w:color="auto"/>
              <w:bottom w:val="outset" w:sz="6" w:space="0" w:color="auto"/>
              <w:right w:val="outset" w:sz="6" w:space="0" w:color="auto"/>
            </w:tcBorders>
          </w:tcPr>
          <w:p w:rsidR="000470DB" w:rsidRPr="00177449" w:rsidRDefault="000470DB" w:rsidP="00F576AA">
            <w:pPr>
              <w:ind w:left="57"/>
            </w:pPr>
            <w:r w:rsidRPr="00177449">
              <w:t>Saistības pret Eiropas Savienību</w:t>
            </w:r>
          </w:p>
        </w:tc>
        <w:tc>
          <w:tcPr>
            <w:tcW w:w="0" w:type="auto"/>
            <w:tcBorders>
              <w:top w:val="outset" w:sz="6" w:space="0" w:color="auto"/>
              <w:left w:val="outset" w:sz="6" w:space="0" w:color="auto"/>
              <w:bottom w:val="outset" w:sz="6" w:space="0" w:color="auto"/>
              <w:right w:val="outset" w:sz="6" w:space="0" w:color="auto"/>
            </w:tcBorders>
          </w:tcPr>
          <w:p w:rsidR="000F28C6" w:rsidRDefault="0051253C" w:rsidP="0051253C">
            <w:pPr>
              <w:ind w:left="57"/>
              <w:jc w:val="both"/>
            </w:pPr>
            <w:r>
              <w:t xml:space="preserve">    </w:t>
            </w:r>
            <w:r w:rsidR="00027F75">
              <w:t>Likumprojekts izstrādāts</w:t>
            </w:r>
            <w:r w:rsidR="00EA35A9">
              <w:t>,</w:t>
            </w:r>
            <w:r w:rsidR="00027F75">
              <w:t xml:space="preserve"> lai pārņemtu </w:t>
            </w:r>
            <w:r w:rsidR="000F28C6" w:rsidRPr="00177449">
              <w:t>Eiropas Parlamenta un Eiropas Padomes 2010. gada 19. maija direktīv</w:t>
            </w:r>
            <w:r w:rsidR="00027F75">
              <w:t>u</w:t>
            </w:r>
            <w:r w:rsidR="000F28C6" w:rsidRPr="00177449">
              <w:t xml:space="preserve"> 2010/31/ES par ēku energoefektivitāti.</w:t>
            </w:r>
          </w:p>
          <w:p w:rsidR="00374C99" w:rsidRDefault="0051253C" w:rsidP="0051253C">
            <w:pPr>
              <w:ind w:left="57"/>
              <w:jc w:val="both"/>
            </w:pPr>
            <w:r>
              <w:t xml:space="preserve">    </w:t>
            </w:r>
            <w:r w:rsidR="00374C99" w:rsidRPr="00177449">
              <w:t>Direktīvas 2010/31/ES 27. pants</w:t>
            </w:r>
            <w:r w:rsidR="00374C99">
              <w:t xml:space="preserve"> </w:t>
            </w:r>
            <w:r w:rsidR="00374C99" w:rsidRPr="00177449">
              <w:t>nosaka, ka dalībvalstis līdz 2012.</w:t>
            </w:r>
            <w:r w:rsidR="00027F75">
              <w:t> </w:t>
            </w:r>
            <w:r w:rsidR="00374C99" w:rsidRPr="00177449">
              <w:t>gada 9.</w:t>
            </w:r>
            <w:r w:rsidR="00027F75">
              <w:t> </w:t>
            </w:r>
            <w:r w:rsidR="00374C99" w:rsidRPr="00177449">
              <w:t>jūlijam pieņem un publicē normatīvos un administratīvos aktus, kas vajadzīgi, lai izpildītu direktīvas 2.</w:t>
            </w:r>
            <w:r w:rsidR="00027F75">
              <w:t> </w:t>
            </w:r>
            <w:r w:rsidR="00374C99" w:rsidRPr="00177449">
              <w:t>līdz 18.</w:t>
            </w:r>
            <w:r w:rsidR="00027F75">
              <w:t> </w:t>
            </w:r>
            <w:r w:rsidR="00374C99" w:rsidRPr="00177449">
              <w:t>panta, kā arī 20.</w:t>
            </w:r>
            <w:r w:rsidR="00027F75">
              <w:t> </w:t>
            </w:r>
            <w:r w:rsidR="00374C99" w:rsidRPr="00177449">
              <w:t>un 27. panta prasības.</w:t>
            </w:r>
          </w:p>
          <w:p w:rsidR="0004560F" w:rsidRDefault="0051253C" w:rsidP="0051253C">
            <w:pPr>
              <w:ind w:left="57"/>
              <w:jc w:val="both"/>
            </w:pPr>
            <w:r>
              <w:t xml:space="preserve">    </w:t>
            </w:r>
            <w:r w:rsidR="00692332">
              <w:t>Direktīvas</w:t>
            </w:r>
            <w:r w:rsidR="00692332" w:rsidRPr="00177449">
              <w:t xml:space="preserve"> 2010/31/ES</w:t>
            </w:r>
            <w:r w:rsidR="00692332">
              <w:t xml:space="preserve"> 2., 3., 9., 11., 12., 13., 17., 18., 20. un 27.</w:t>
            </w:r>
            <w:r w:rsidR="00027F75">
              <w:t> </w:t>
            </w:r>
            <w:r w:rsidR="00692332">
              <w:t xml:space="preserve">pants jāpiemēro </w:t>
            </w:r>
            <w:r w:rsidR="0004560F">
              <w:t>vēlākais no 2013. gada 9. janvāra</w:t>
            </w:r>
            <w:r w:rsidR="00692332">
              <w:t>.</w:t>
            </w:r>
            <w:r w:rsidR="0004560F">
              <w:t xml:space="preserve"> </w:t>
            </w:r>
            <w:r w:rsidR="00DB1801">
              <w:t xml:space="preserve"> </w:t>
            </w:r>
            <w:r w:rsidR="00692332">
              <w:t>D</w:t>
            </w:r>
            <w:r w:rsidR="0004560F">
              <w:t>irektīvas</w:t>
            </w:r>
            <w:r w:rsidR="00692332" w:rsidRPr="00177449">
              <w:t xml:space="preserve"> 2010/31/ES</w:t>
            </w:r>
            <w:r w:rsidR="0004560F">
              <w:t xml:space="preserve"> 4., 5., 6., 7., 8., 14., 15. un 16. pantu piemēro vēlākais no 2013. gada 9. janvāra attiecībā uz ēkām, kurās atrodas valsts iestādes, un vēlākais no 2013. gada 9. jūlija attiecībā uz citām ēkām.</w:t>
            </w:r>
          </w:p>
          <w:p w:rsidR="00692332" w:rsidRPr="00177449" w:rsidRDefault="0051253C" w:rsidP="0051253C">
            <w:pPr>
              <w:ind w:left="57"/>
              <w:jc w:val="both"/>
            </w:pPr>
            <w:r>
              <w:t xml:space="preserve">    </w:t>
            </w:r>
            <w:r w:rsidR="00692332">
              <w:t>Direktīvas</w:t>
            </w:r>
            <w:r w:rsidR="00692332" w:rsidRPr="00177449">
              <w:t xml:space="preserve"> 2010/31/ES</w:t>
            </w:r>
            <w:r w:rsidR="00692332">
              <w:t xml:space="preserve"> </w:t>
            </w:r>
            <w:r w:rsidR="0004560F">
              <w:t>12. panta 1. un 2. punkta piemērošanu atsevišķām ēkas daļām, kas ir izīrētas</w:t>
            </w:r>
            <w:r w:rsidR="00692332">
              <w:t>, var atlikt līdz 2015. gada 31. decembrim.</w:t>
            </w:r>
          </w:p>
        </w:tc>
      </w:tr>
      <w:tr w:rsidR="000470DB" w:rsidRPr="00177449" w:rsidTr="00011E6A">
        <w:trPr>
          <w:jc w:val="center"/>
        </w:trPr>
        <w:tc>
          <w:tcPr>
            <w:tcW w:w="0" w:type="auto"/>
            <w:tcBorders>
              <w:top w:val="outset" w:sz="6" w:space="0" w:color="auto"/>
              <w:left w:val="outset" w:sz="6" w:space="0" w:color="auto"/>
              <w:bottom w:val="outset" w:sz="6" w:space="0" w:color="auto"/>
              <w:right w:val="outset" w:sz="6" w:space="0" w:color="auto"/>
            </w:tcBorders>
          </w:tcPr>
          <w:p w:rsidR="000470DB" w:rsidRPr="00177449" w:rsidRDefault="000470DB" w:rsidP="00F576AA">
            <w:pPr>
              <w:ind w:left="57"/>
            </w:pPr>
            <w:r w:rsidRPr="00177449">
              <w:t>2.</w:t>
            </w:r>
          </w:p>
        </w:tc>
        <w:tc>
          <w:tcPr>
            <w:tcW w:w="0" w:type="auto"/>
            <w:tcBorders>
              <w:top w:val="outset" w:sz="6" w:space="0" w:color="auto"/>
              <w:left w:val="outset" w:sz="6" w:space="0" w:color="auto"/>
              <w:bottom w:val="outset" w:sz="6" w:space="0" w:color="auto"/>
              <w:right w:val="outset" w:sz="6" w:space="0" w:color="auto"/>
            </w:tcBorders>
          </w:tcPr>
          <w:p w:rsidR="000470DB" w:rsidRPr="00177449" w:rsidRDefault="000470DB" w:rsidP="00F576AA">
            <w:pPr>
              <w:ind w:left="57"/>
            </w:pPr>
            <w:r w:rsidRPr="00177449">
              <w:t>Citas starptautiskās saistības</w:t>
            </w:r>
          </w:p>
        </w:tc>
        <w:tc>
          <w:tcPr>
            <w:tcW w:w="0" w:type="auto"/>
            <w:tcBorders>
              <w:top w:val="outset" w:sz="6" w:space="0" w:color="auto"/>
              <w:left w:val="outset" w:sz="6" w:space="0" w:color="auto"/>
              <w:bottom w:val="outset" w:sz="6" w:space="0" w:color="auto"/>
              <w:right w:val="outset" w:sz="6" w:space="0" w:color="auto"/>
            </w:tcBorders>
          </w:tcPr>
          <w:p w:rsidR="000F28C6" w:rsidRPr="00177449" w:rsidRDefault="00D553AB" w:rsidP="004378BB">
            <w:pPr>
              <w:ind w:left="57"/>
            </w:pPr>
            <w:r w:rsidRPr="00177449">
              <w:t>Projekts šo jomu neskar</w:t>
            </w:r>
          </w:p>
        </w:tc>
      </w:tr>
      <w:tr w:rsidR="000470DB" w:rsidRPr="00177449" w:rsidTr="00011E6A">
        <w:trPr>
          <w:jc w:val="center"/>
        </w:trPr>
        <w:tc>
          <w:tcPr>
            <w:tcW w:w="0" w:type="auto"/>
            <w:tcBorders>
              <w:top w:val="outset" w:sz="6" w:space="0" w:color="auto"/>
              <w:left w:val="outset" w:sz="6" w:space="0" w:color="auto"/>
              <w:bottom w:val="outset" w:sz="6" w:space="0" w:color="auto"/>
              <w:right w:val="outset" w:sz="6" w:space="0" w:color="auto"/>
            </w:tcBorders>
          </w:tcPr>
          <w:p w:rsidR="000470DB" w:rsidRPr="00177449" w:rsidRDefault="000470DB" w:rsidP="00F576AA">
            <w:pPr>
              <w:ind w:left="57"/>
            </w:pPr>
            <w:r w:rsidRPr="00177449">
              <w:t>3.</w:t>
            </w:r>
          </w:p>
        </w:tc>
        <w:tc>
          <w:tcPr>
            <w:tcW w:w="0" w:type="auto"/>
            <w:tcBorders>
              <w:top w:val="outset" w:sz="6" w:space="0" w:color="auto"/>
              <w:left w:val="outset" w:sz="6" w:space="0" w:color="auto"/>
              <w:bottom w:val="outset" w:sz="6" w:space="0" w:color="auto"/>
              <w:right w:val="outset" w:sz="6" w:space="0" w:color="auto"/>
            </w:tcBorders>
          </w:tcPr>
          <w:p w:rsidR="000470DB" w:rsidRPr="00177449" w:rsidRDefault="000470DB" w:rsidP="00F576AA">
            <w:pPr>
              <w:ind w:left="57"/>
            </w:pPr>
            <w:r w:rsidRPr="00177449">
              <w:t>Cita informācija</w:t>
            </w:r>
          </w:p>
        </w:tc>
        <w:tc>
          <w:tcPr>
            <w:tcW w:w="0" w:type="auto"/>
            <w:tcBorders>
              <w:top w:val="outset" w:sz="6" w:space="0" w:color="auto"/>
              <w:left w:val="outset" w:sz="6" w:space="0" w:color="auto"/>
              <w:bottom w:val="outset" w:sz="6" w:space="0" w:color="auto"/>
              <w:right w:val="outset" w:sz="6" w:space="0" w:color="auto"/>
            </w:tcBorders>
          </w:tcPr>
          <w:p w:rsidR="00D553AB" w:rsidRPr="00177449" w:rsidRDefault="0051253C" w:rsidP="0051253C">
            <w:pPr>
              <w:ind w:left="57"/>
              <w:jc w:val="both"/>
            </w:pPr>
            <w:r>
              <w:rPr>
                <w:iCs/>
              </w:rPr>
              <w:t xml:space="preserve">    </w:t>
            </w:r>
            <w:r w:rsidR="00486879" w:rsidRPr="00177449">
              <w:rPr>
                <w:iCs/>
              </w:rPr>
              <w:t xml:space="preserve">Pirms Direktīvas 2010/31/ES pieņemšanas  publicēts Eiropas Kopienas Komisijas dokuments </w:t>
            </w:r>
            <w:r w:rsidR="00486879" w:rsidRPr="00177449">
              <w:t>„Priekšlikumam par ēku energoefektivitātes direktīvas (2002/91/EK) pārstrādāto redakciju ietekmes novērtējuma kopsavilkums”</w:t>
            </w:r>
            <w:r w:rsidR="00486879" w:rsidRPr="00177449">
              <w:rPr>
                <w:rStyle w:val="FootnoteReference"/>
              </w:rPr>
              <w:footnoteReference w:id="1"/>
            </w:r>
            <w:r w:rsidR="00486879" w:rsidRPr="00177449">
              <w:t>, kurā secināts, ka direktīvas ieviešana ļaus labāk izmantot enerģijas taupīšanas potenciālu ēku sektorā, samazinot gala enerģijas patēriņu un CO</w:t>
            </w:r>
            <w:r w:rsidR="00486879" w:rsidRPr="00177449">
              <w:rPr>
                <w:rFonts w:ascii="P" w:hAnsi="P"/>
                <w:vertAlign w:val="superscript"/>
              </w:rPr>
              <w:t>2</w:t>
            </w:r>
            <w:r w:rsidR="00486879" w:rsidRPr="00177449">
              <w:t xml:space="preserve"> emisiju apjomu, pozitīvi ietekmēs būvniecības un ēku apsaimniekošanas sektoru, mazinās atkarību no enerģijas importa.</w:t>
            </w:r>
          </w:p>
        </w:tc>
      </w:tr>
    </w:tbl>
    <w:p w:rsidR="00F75081" w:rsidRPr="00177449" w:rsidRDefault="00F75081" w:rsidP="00F576AA"/>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1729"/>
        <w:gridCol w:w="1982"/>
        <w:gridCol w:w="1514"/>
        <w:gridCol w:w="1515"/>
        <w:gridCol w:w="2387"/>
      </w:tblGrid>
      <w:tr w:rsidR="000470DB" w:rsidRPr="0098167B" w:rsidTr="00F75081">
        <w:tc>
          <w:tcPr>
            <w:tcW w:w="0" w:type="auto"/>
            <w:gridSpan w:val="5"/>
            <w:tcBorders>
              <w:top w:val="outset" w:sz="6" w:space="0" w:color="auto"/>
              <w:left w:val="outset" w:sz="6" w:space="0" w:color="auto"/>
              <w:bottom w:val="outset" w:sz="6" w:space="0" w:color="auto"/>
              <w:right w:val="outset" w:sz="6" w:space="0" w:color="auto"/>
            </w:tcBorders>
            <w:vAlign w:val="center"/>
          </w:tcPr>
          <w:p w:rsidR="000470DB" w:rsidRPr="00287783" w:rsidRDefault="000470DB" w:rsidP="00F576AA">
            <w:pPr>
              <w:ind w:left="57"/>
              <w:jc w:val="center"/>
              <w:rPr>
                <w:b/>
              </w:rPr>
            </w:pPr>
            <w:r w:rsidRPr="00287783">
              <w:rPr>
                <w:b/>
              </w:rPr>
              <w:t>1.tabula</w:t>
            </w:r>
          </w:p>
          <w:p w:rsidR="000470DB" w:rsidRPr="00287783" w:rsidRDefault="000470DB" w:rsidP="00F576AA">
            <w:pPr>
              <w:ind w:left="57"/>
              <w:jc w:val="center"/>
            </w:pPr>
            <w:r w:rsidRPr="00287783">
              <w:rPr>
                <w:b/>
              </w:rPr>
              <w:t>Tiesību akta projekta atbilstība ES tiesību aktiem</w:t>
            </w:r>
          </w:p>
        </w:tc>
      </w:tr>
      <w:tr w:rsidR="000470DB" w:rsidRPr="0098167B" w:rsidTr="00F75081">
        <w:tc>
          <w:tcPr>
            <w:tcW w:w="0" w:type="auto"/>
            <w:tcBorders>
              <w:top w:val="outset" w:sz="6" w:space="0" w:color="auto"/>
              <w:left w:val="outset" w:sz="6" w:space="0" w:color="auto"/>
              <w:bottom w:val="outset" w:sz="6" w:space="0" w:color="auto"/>
              <w:right w:val="outset" w:sz="6" w:space="0" w:color="auto"/>
            </w:tcBorders>
          </w:tcPr>
          <w:p w:rsidR="000470DB" w:rsidRPr="00287783" w:rsidRDefault="000470DB" w:rsidP="00F576AA">
            <w:pPr>
              <w:ind w:left="57"/>
            </w:pPr>
            <w:r w:rsidRPr="00287783">
              <w:t>Attiecīgā ES tiesību akta datums, numurs un nosaukums</w:t>
            </w:r>
          </w:p>
        </w:tc>
        <w:tc>
          <w:tcPr>
            <w:tcW w:w="0" w:type="auto"/>
            <w:gridSpan w:val="4"/>
            <w:tcBorders>
              <w:top w:val="outset" w:sz="6" w:space="0" w:color="auto"/>
              <w:left w:val="outset" w:sz="6" w:space="0" w:color="auto"/>
              <w:bottom w:val="outset" w:sz="6" w:space="0" w:color="auto"/>
              <w:right w:val="outset" w:sz="6" w:space="0" w:color="auto"/>
            </w:tcBorders>
          </w:tcPr>
          <w:p w:rsidR="000470DB" w:rsidRPr="00287783" w:rsidRDefault="00BB0E61" w:rsidP="00EA35A9">
            <w:pPr>
              <w:ind w:left="57"/>
              <w:rPr>
                <w:i/>
              </w:rPr>
            </w:pPr>
            <w:r w:rsidRPr="00287783">
              <w:t>Eiropas Parlamenta un Eiropas Padomes 2010. gada 19. maija direktīva 2010/31/ES par ēku energoefektivitāti.</w:t>
            </w:r>
          </w:p>
        </w:tc>
      </w:tr>
      <w:tr w:rsidR="000470DB" w:rsidRPr="0098167B" w:rsidTr="00F75081">
        <w:tc>
          <w:tcPr>
            <w:tcW w:w="0" w:type="auto"/>
            <w:tcBorders>
              <w:top w:val="outset" w:sz="6" w:space="0" w:color="auto"/>
              <w:left w:val="outset" w:sz="6" w:space="0" w:color="auto"/>
              <w:bottom w:val="outset" w:sz="6" w:space="0" w:color="auto"/>
              <w:right w:val="outset" w:sz="6" w:space="0" w:color="auto"/>
            </w:tcBorders>
            <w:vAlign w:val="center"/>
          </w:tcPr>
          <w:p w:rsidR="000470DB" w:rsidRPr="00287783" w:rsidRDefault="000470DB" w:rsidP="00F576AA">
            <w:pPr>
              <w:ind w:left="57"/>
              <w:jc w:val="center"/>
            </w:pPr>
            <w:r w:rsidRPr="00287783">
              <w:t>A</w:t>
            </w:r>
          </w:p>
        </w:tc>
        <w:tc>
          <w:tcPr>
            <w:tcW w:w="0" w:type="auto"/>
            <w:tcBorders>
              <w:top w:val="outset" w:sz="6" w:space="0" w:color="auto"/>
              <w:left w:val="outset" w:sz="6" w:space="0" w:color="auto"/>
              <w:bottom w:val="outset" w:sz="6" w:space="0" w:color="auto"/>
              <w:right w:val="outset" w:sz="6" w:space="0" w:color="auto"/>
            </w:tcBorders>
            <w:vAlign w:val="center"/>
          </w:tcPr>
          <w:p w:rsidR="000470DB" w:rsidRPr="00287783" w:rsidRDefault="000470DB" w:rsidP="00F576AA">
            <w:pPr>
              <w:ind w:left="57"/>
              <w:jc w:val="center"/>
            </w:pPr>
            <w:r w:rsidRPr="00287783">
              <w:t>B</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0470DB" w:rsidRPr="00287783" w:rsidRDefault="000470DB" w:rsidP="00F576AA">
            <w:pPr>
              <w:ind w:left="57"/>
              <w:jc w:val="center"/>
            </w:pPr>
            <w:r w:rsidRPr="00287783">
              <w:t>C</w:t>
            </w:r>
          </w:p>
        </w:tc>
        <w:tc>
          <w:tcPr>
            <w:tcW w:w="0" w:type="auto"/>
            <w:tcBorders>
              <w:top w:val="outset" w:sz="6" w:space="0" w:color="auto"/>
              <w:left w:val="outset" w:sz="6" w:space="0" w:color="auto"/>
              <w:bottom w:val="outset" w:sz="6" w:space="0" w:color="auto"/>
              <w:right w:val="outset" w:sz="6" w:space="0" w:color="auto"/>
            </w:tcBorders>
            <w:vAlign w:val="center"/>
          </w:tcPr>
          <w:p w:rsidR="000470DB" w:rsidRPr="00287783" w:rsidRDefault="000470DB" w:rsidP="00F576AA">
            <w:pPr>
              <w:ind w:left="57"/>
              <w:jc w:val="center"/>
            </w:pPr>
            <w:r w:rsidRPr="00287783">
              <w:t>D</w:t>
            </w:r>
          </w:p>
        </w:tc>
      </w:tr>
      <w:tr w:rsidR="000470DB" w:rsidRPr="0098167B" w:rsidTr="00F75081">
        <w:tc>
          <w:tcPr>
            <w:tcW w:w="0" w:type="auto"/>
            <w:tcBorders>
              <w:top w:val="outset" w:sz="6" w:space="0" w:color="auto"/>
              <w:left w:val="outset" w:sz="6" w:space="0" w:color="auto"/>
              <w:bottom w:val="outset" w:sz="6" w:space="0" w:color="auto"/>
              <w:right w:val="outset" w:sz="6" w:space="0" w:color="auto"/>
            </w:tcBorders>
          </w:tcPr>
          <w:p w:rsidR="00BB0E61" w:rsidRPr="00446DAB" w:rsidRDefault="00BB0E61" w:rsidP="00BB0E61">
            <w:pPr>
              <w:ind w:left="57"/>
            </w:pPr>
            <w:r w:rsidRPr="00446DAB">
              <w:t xml:space="preserve">Attiecīgā ES tiesību akta panta numurs (uzkaitot katru vienību – pantu, daļu, punktu, </w:t>
            </w:r>
            <w:r w:rsidRPr="00446DAB">
              <w:lastRenderedPageBreak/>
              <w:t>apakšpunktu)</w:t>
            </w:r>
          </w:p>
          <w:p w:rsidR="00BB0E61" w:rsidRPr="00446DAB" w:rsidRDefault="00BB0E61" w:rsidP="00BB0E61">
            <w:pPr>
              <w:ind w:left="57"/>
              <w:rPr>
                <w:spacing w:val="-3"/>
              </w:rPr>
            </w:pPr>
          </w:p>
          <w:p w:rsidR="00BB0E61" w:rsidRPr="00446DAB" w:rsidRDefault="00BB0E61" w:rsidP="00BB0E61">
            <w:pPr>
              <w:rPr>
                <w:spacing w:val="-3"/>
              </w:rPr>
            </w:pPr>
          </w:p>
        </w:tc>
        <w:tc>
          <w:tcPr>
            <w:tcW w:w="0" w:type="auto"/>
            <w:tcBorders>
              <w:top w:val="outset" w:sz="6" w:space="0" w:color="auto"/>
              <w:left w:val="outset" w:sz="6" w:space="0" w:color="auto"/>
              <w:bottom w:val="outset" w:sz="6" w:space="0" w:color="auto"/>
              <w:right w:val="outset" w:sz="6" w:space="0" w:color="auto"/>
            </w:tcBorders>
          </w:tcPr>
          <w:p w:rsidR="000470DB" w:rsidRPr="00446DAB" w:rsidRDefault="000470DB" w:rsidP="00F576AA">
            <w:pPr>
              <w:ind w:left="57"/>
              <w:rPr>
                <w:spacing w:val="-3"/>
              </w:rPr>
            </w:pPr>
            <w:r w:rsidRPr="00446DAB">
              <w:rPr>
                <w:spacing w:val="-3"/>
              </w:rPr>
              <w:lastRenderedPageBreak/>
              <w:t xml:space="preserve">Projekta vienība, kas pārņem vai ievieš katru šīs tabulas A ailē minēto ES tiesību akta vienību, vai </w:t>
            </w:r>
            <w:r w:rsidRPr="00446DAB">
              <w:rPr>
                <w:spacing w:val="-3"/>
              </w:rPr>
              <w:lastRenderedPageBreak/>
              <w:t>tiesību akts, kur attiecīgā ES tiesību akta vienība pārņemta vai ieviesta</w:t>
            </w:r>
          </w:p>
        </w:tc>
        <w:tc>
          <w:tcPr>
            <w:tcW w:w="0" w:type="auto"/>
            <w:gridSpan w:val="2"/>
            <w:tcBorders>
              <w:top w:val="outset" w:sz="6" w:space="0" w:color="auto"/>
              <w:left w:val="outset" w:sz="6" w:space="0" w:color="auto"/>
              <w:bottom w:val="outset" w:sz="6" w:space="0" w:color="auto"/>
              <w:right w:val="outset" w:sz="6" w:space="0" w:color="auto"/>
            </w:tcBorders>
          </w:tcPr>
          <w:p w:rsidR="000470DB" w:rsidRPr="00446DAB" w:rsidRDefault="000470DB" w:rsidP="00F576AA">
            <w:pPr>
              <w:ind w:left="57"/>
              <w:rPr>
                <w:spacing w:val="-3"/>
              </w:rPr>
            </w:pPr>
            <w:r w:rsidRPr="00446DAB">
              <w:rPr>
                <w:spacing w:val="-3"/>
              </w:rPr>
              <w:lastRenderedPageBreak/>
              <w:t>Informācija par to, vai šīs tabulas A ailē minētās ES tiesību akta vienības tiek pārņemtas vai ieviestas pilnībā vai daļēji.</w:t>
            </w:r>
          </w:p>
          <w:p w:rsidR="000470DB" w:rsidRPr="00446DAB" w:rsidRDefault="000470DB" w:rsidP="00F576AA">
            <w:pPr>
              <w:ind w:left="57"/>
              <w:rPr>
                <w:spacing w:val="-3"/>
              </w:rPr>
            </w:pPr>
            <w:r w:rsidRPr="00446DAB">
              <w:rPr>
                <w:spacing w:val="-3"/>
              </w:rPr>
              <w:t xml:space="preserve">Ja attiecīgā ES tiesību akta </w:t>
            </w:r>
            <w:r w:rsidRPr="00446DAB">
              <w:rPr>
                <w:spacing w:val="-3"/>
              </w:rPr>
              <w:lastRenderedPageBreak/>
              <w:t>vienība tiek pārņemta vai ieviesta daļēji, sniedz attiecīgu skaidrojumu, kā arī precīzi norāda, kad un kādā veidā ES tiesību akta vienība tiks pārņemta vai ieviesta pilnībā.</w:t>
            </w:r>
          </w:p>
          <w:p w:rsidR="000470DB" w:rsidRPr="00446DAB" w:rsidRDefault="000470DB" w:rsidP="00F576AA">
            <w:pPr>
              <w:ind w:left="57"/>
              <w:rPr>
                <w:spacing w:val="-3"/>
              </w:rPr>
            </w:pPr>
            <w:r w:rsidRPr="00446DAB">
              <w:rPr>
                <w:spacing w:val="-3"/>
              </w:rPr>
              <w:t>Norāda institūciju, kas ir atbildīga par šo saistību izpildi pilnībā</w:t>
            </w:r>
          </w:p>
        </w:tc>
        <w:tc>
          <w:tcPr>
            <w:tcW w:w="0" w:type="auto"/>
            <w:tcBorders>
              <w:top w:val="outset" w:sz="6" w:space="0" w:color="auto"/>
              <w:left w:val="outset" w:sz="6" w:space="0" w:color="auto"/>
              <w:bottom w:val="outset" w:sz="6" w:space="0" w:color="auto"/>
              <w:right w:val="outset" w:sz="6" w:space="0" w:color="auto"/>
            </w:tcBorders>
          </w:tcPr>
          <w:p w:rsidR="000470DB" w:rsidRPr="00446DAB" w:rsidRDefault="000470DB" w:rsidP="00F576AA">
            <w:pPr>
              <w:ind w:left="57"/>
            </w:pPr>
            <w:r w:rsidRPr="00446DAB">
              <w:rPr>
                <w:spacing w:val="-3"/>
              </w:rPr>
              <w:lastRenderedPageBreak/>
              <w:t xml:space="preserve">Informācija par to, vai šīs </w:t>
            </w:r>
            <w:r w:rsidRPr="00446DAB">
              <w:t xml:space="preserve">tabulas B ailē minētās projekta vienības paredz stingrākas prasības nekā šīs tabulas A ailē </w:t>
            </w:r>
            <w:r w:rsidRPr="00446DAB">
              <w:lastRenderedPageBreak/>
              <w:t>minētās ES tiesību akta vienības.</w:t>
            </w:r>
            <w:r w:rsidR="00F9384F" w:rsidRPr="00446DAB">
              <w:t xml:space="preserve"> </w:t>
            </w:r>
            <w:r w:rsidRPr="00446DAB">
              <w:t>Ja projekts satur stingrākas prasības nekā attiecīgais ES tiesību akts, norāda pamatojumu un samērīgumu.</w:t>
            </w:r>
          </w:p>
          <w:p w:rsidR="000470DB" w:rsidRPr="00446DAB" w:rsidRDefault="000470DB" w:rsidP="00F576AA">
            <w:pPr>
              <w:ind w:left="57"/>
              <w:rPr>
                <w:spacing w:val="-3"/>
              </w:rPr>
            </w:pPr>
            <w:r w:rsidRPr="00446DAB">
              <w:t>Norāda iespējamās alternatīvas (t.sk. alternatīvas, kas neparedz tiesiskā regulējuma izstrādi) – kādos gadījumos būtu iespējams izvairīties no stingrāku prasību</w:t>
            </w:r>
            <w:r w:rsidRPr="00446DAB">
              <w:rPr>
                <w:spacing w:val="-3"/>
              </w:rPr>
              <w:t xml:space="preserve"> noteikšanas, nekā paredzēts attiecīgajos ES tiesību aktos</w:t>
            </w:r>
          </w:p>
        </w:tc>
      </w:tr>
      <w:tr w:rsidR="000470DB" w:rsidRPr="0098167B" w:rsidTr="00F75081">
        <w:tc>
          <w:tcPr>
            <w:tcW w:w="0" w:type="auto"/>
            <w:tcBorders>
              <w:top w:val="outset" w:sz="6" w:space="0" w:color="auto"/>
              <w:left w:val="outset" w:sz="6" w:space="0" w:color="auto"/>
              <w:bottom w:val="outset" w:sz="6" w:space="0" w:color="auto"/>
              <w:right w:val="outset" w:sz="6" w:space="0" w:color="auto"/>
            </w:tcBorders>
          </w:tcPr>
          <w:p w:rsidR="000470DB" w:rsidRPr="00446DAB" w:rsidRDefault="00BB0E61" w:rsidP="006A28B2">
            <w:pPr>
              <w:rPr>
                <w:spacing w:val="-2"/>
              </w:rPr>
            </w:pPr>
            <w:r w:rsidRPr="00446DAB">
              <w:lastRenderedPageBreak/>
              <w:t>(jāpārņem 2. līdz 18. panta, kā arī 20. un 27. panta prasības.)</w:t>
            </w:r>
          </w:p>
        </w:tc>
        <w:tc>
          <w:tcPr>
            <w:tcW w:w="0" w:type="auto"/>
            <w:tcBorders>
              <w:top w:val="outset" w:sz="6" w:space="0" w:color="auto"/>
              <w:left w:val="outset" w:sz="6" w:space="0" w:color="auto"/>
              <w:bottom w:val="outset" w:sz="6" w:space="0" w:color="auto"/>
              <w:right w:val="outset" w:sz="6" w:space="0" w:color="auto"/>
            </w:tcBorders>
          </w:tcPr>
          <w:p w:rsidR="001D4561" w:rsidRPr="00446DAB" w:rsidRDefault="006D7D0F" w:rsidP="006A28B2">
            <w:pPr>
              <w:ind w:left="57"/>
              <w:rPr>
                <w:spacing w:val="-2"/>
              </w:rPr>
            </w:pPr>
            <w:r>
              <w:rPr>
                <w:spacing w:val="-2"/>
              </w:rPr>
              <w:t>(skatīt zemāk)</w:t>
            </w:r>
          </w:p>
        </w:tc>
        <w:tc>
          <w:tcPr>
            <w:tcW w:w="0" w:type="auto"/>
            <w:gridSpan w:val="2"/>
            <w:tcBorders>
              <w:top w:val="outset" w:sz="6" w:space="0" w:color="auto"/>
              <w:left w:val="outset" w:sz="6" w:space="0" w:color="auto"/>
              <w:bottom w:val="outset" w:sz="6" w:space="0" w:color="auto"/>
              <w:right w:val="outset" w:sz="6" w:space="0" w:color="auto"/>
            </w:tcBorders>
          </w:tcPr>
          <w:p w:rsidR="00B563A4" w:rsidRPr="00446DAB" w:rsidRDefault="006D7D0F" w:rsidP="006A28B2">
            <w:pPr>
              <w:ind w:left="57"/>
              <w:rPr>
                <w:spacing w:val="-2"/>
              </w:rPr>
            </w:pPr>
            <w:r>
              <w:rPr>
                <w:spacing w:val="-2"/>
              </w:rPr>
              <w:t>(Pārņemtas daļēji)</w:t>
            </w:r>
          </w:p>
        </w:tc>
        <w:tc>
          <w:tcPr>
            <w:tcW w:w="0" w:type="auto"/>
            <w:tcBorders>
              <w:top w:val="outset" w:sz="6" w:space="0" w:color="auto"/>
              <w:left w:val="outset" w:sz="6" w:space="0" w:color="auto"/>
              <w:bottom w:val="outset" w:sz="6" w:space="0" w:color="auto"/>
              <w:right w:val="outset" w:sz="6" w:space="0" w:color="auto"/>
            </w:tcBorders>
          </w:tcPr>
          <w:p w:rsidR="00A95D08" w:rsidRPr="00446DAB" w:rsidRDefault="00486879" w:rsidP="006A28B2">
            <w:pPr>
              <w:ind w:left="57"/>
              <w:rPr>
                <w:spacing w:val="-2"/>
              </w:rPr>
            </w:pPr>
            <w:r w:rsidRPr="00446DAB">
              <w:t>Projekts nenosaka stingrākas prasības nekā attiecīgais ES tiesību akts.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F9384F" w:rsidRPr="00446DAB">
              <w:t>a</w:t>
            </w:r>
            <w:r w:rsidRPr="00446DAB">
              <w:t xml:space="preserve"> 1</w:t>
            </w:r>
            <w:r w:rsidR="00F9384F" w:rsidRPr="00446DAB">
              <w:t>. apakšpunkts</w:t>
            </w:r>
          </w:p>
        </w:tc>
        <w:tc>
          <w:tcPr>
            <w:tcW w:w="0" w:type="auto"/>
            <w:tcBorders>
              <w:top w:val="outset" w:sz="6" w:space="0" w:color="auto"/>
              <w:left w:val="outset" w:sz="6" w:space="0" w:color="auto"/>
              <w:bottom w:val="outset" w:sz="6" w:space="0" w:color="auto"/>
              <w:right w:val="outset" w:sz="6" w:space="0" w:color="auto"/>
            </w:tcBorders>
          </w:tcPr>
          <w:p w:rsidR="001F6A9F" w:rsidRDefault="00446DAB" w:rsidP="006A28B2">
            <w:pPr>
              <w:ind w:left="57"/>
              <w:rPr>
                <w:spacing w:val="-2"/>
              </w:rPr>
            </w:pPr>
            <w:r w:rsidRPr="003A4B45">
              <w:rPr>
                <w:spacing w:val="-2"/>
              </w:rPr>
              <w:t>3</w:t>
            </w:r>
            <w:r w:rsidR="00DD0E20" w:rsidRPr="003A4B45">
              <w:rPr>
                <w:spacing w:val="-2"/>
              </w:rPr>
              <w:t xml:space="preserve">. panta </w:t>
            </w:r>
            <w:r w:rsidRPr="003A4B45">
              <w:rPr>
                <w:spacing w:val="-2"/>
              </w:rPr>
              <w:t>3</w:t>
            </w:r>
            <w:r w:rsidR="00DD0E20" w:rsidRPr="003A4B45">
              <w:rPr>
                <w:spacing w:val="-2"/>
              </w:rPr>
              <w:t>. daļa</w:t>
            </w:r>
            <w:r w:rsidRPr="003A4B45">
              <w:rPr>
                <w:spacing w:val="-2"/>
              </w:rPr>
              <w:t>s 1. apakšpunkts</w:t>
            </w:r>
            <w:r w:rsidR="001F6A9F">
              <w:rPr>
                <w:spacing w:val="-2"/>
              </w:rPr>
              <w:t xml:space="preserve">; </w:t>
            </w:r>
          </w:p>
          <w:p w:rsidR="001F6A9F" w:rsidRPr="003A4B45" w:rsidRDefault="001F6A9F" w:rsidP="006A28B2">
            <w:pPr>
              <w:ind w:left="57"/>
              <w:rPr>
                <w:spacing w:val="-2"/>
              </w:rPr>
            </w:pPr>
            <w:r>
              <w:rPr>
                <w:spacing w:val="-2"/>
              </w:rPr>
              <w:t>Ministru kabineta 2009. gada 22. decembra</w:t>
            </w:r>
            <w:r w:rsidRPr="001F6A9F">
              <w:rPr>
                <w:spacing w:val="-2"/>
              </w:rPr>
              <w:t xml:space="preserve"> noteikum</w:t>
            </w:r>
            <w:r>
              <w:rPr>
                <w:spacing w:val="-2"/>
              </w:rPr>
              <w:t>u</w:t>
            </w:r>
            <w:r w:rsidRPr="001F6A9F">
              <w:rPr>
                <w:spacing w:val="-2"/>
              </w:rPr>
              <w:t xml:space="preserve"> Nr.1620 </w:t>
            </w:r>
            <w:r>
              <w:rPr>
                <w:spacing w:val="-2"/>
              </w:rPr>
              <w:t>„</w:t>
            </w:r>
            <w:r w:rsidRPr="001F6A9F">
              <w:rPr>
                <w:spacing w:val="-2"/>
              </w:rPr>
              <w:t>Noteikumi par būvju klasifikāciju</w:t>
            </w:r>
            <w:r>
              <w:rPr>
                <w:spacing w:val="-2"/>
              </w:rPr>
              <w:t>” 1. pielikuma 1. punkts</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3A4B45"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225204" w:rsidRPr="003A4B45" w:rsidRDefault="00D3588D" w:rsidP="006A28B2">
            <w:pPr>
              <w:ind w:left="57"/>
              <w:rPr>
                <w:spacing w:val="-2"/>
              </w:rPr>
            </w:pPr>
            <w:r>
              <w:rPr>
                <w:spacing w:val="-2"/>
              </w:rPr>
              <w:t>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B563A4" w:rsidRPr="00446DAB">
              <w:t>a</w:t>
            </w:r>
            <w:r w:rsidRPr="00446DAB">
              <w:t xml:space="preserve"> 2</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6D7D0F" w:rsidP="006A28B2">
            <w:pPr>
              <w:ind w:left="57"/>
              <w:rPr>
                <w:spacing w:val="-2"/>
              </w:rPr>
            </w:pPr>
            <w:r>
              <w:rPr>
                <w:spacing w:val="-2"/>
              </w:rPr>
              <w:t>Nav</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40621C" w:rsidRDefault="00463F94" w:rsidP="006A28B2">
            <w:pPr>
              <w:ind w:left="57"/>
              <w:rPr>
                <w:spacing w:val="-2"/>
              </w:rPr>
            </w:pPr>
            <w:r w:rsidRPr="0040621C">
              <w:rPr>
                <w:spacing w:val="-2"/>
              </w:rPr>
              <w:t>Tiks iekļauta normatīvos aktos būvniecības jomā līdz 2012. gada 9. jūlijam. 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 xml:space="preserve"> 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B563A4" w:rsidRPr="00446DAB">
              <w:t>a</w:t>
            </w:r>
            <w:r w:rsidRPr="00446DAB">
              <w:t xml:space="preserve"> 3</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3A4B45" w:rsidP="004F7FB5">
            <w:pPr>
              <w:ind w:left="57"/>
              <w:rPr>
                <w:spacing w:val="-2"/>
              </w:rPr>
            </w:pPr>
            <w:r w:rsidRPr="0040621C">
              <w:rPr>
                <w:spacing w:val="-2"/>
              </w:rPr>
              <w:t>1</w:t>
            </w:r>
            <w:r w:rsidR="0036400A" w:rsidRPr="0040621C">
              <w:rPr>
                <w:spacing w:val="-2"/>
              </w:rPr>
              <w:t xml:space="preserve">. panta </w:t>
            </w:r>
            <w:r w:rsidR="00E275CE">
              <w:rPr>
                <w:spacing w:val="-2"/>
              </w:rPr>
              <w:t>3</w:t>
            </w:r>
            <w:r w:rsidR="00F94292" w:rsidRPr="0040621C">
              <w:rPr>
                <w:spacing w:val="-2"/>
              </w:rPr>
              <w:t>. punkts</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B563A4" w:rsidRPr="00446DAB">
              <w:t>a</w:t>
            </w:r>
            <w:r w:rsidRPr="00446DAB">
              <w:t xml:space="preserve"> 4</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3A4B45" w:rsidP="004F7FB5">
            <w:pPr>
              <w:ind w:left="57"/>
              <w:rPr>
                <w:spacing w:val="-2"/>
              </w:rPr>
            </w:pPr>
            <w:r w:rsidRPr="0040621C">
              <w:rPr>
                <w:spacing w:val="-2"/>
              </w:rPr>
              <w:t xml:space="preserve">1. panta </w:t>
            </w:r>
            <w:r w:rsidR="004F7FB5">
              <w:rPr>
                <w:spacing w:val="-2"/>
              </w:rPr>
              <w:t>1</w:t>
            </w:r>
            <w:r w:rsidRPr="0040621C">
              <w:rPr>
                <w:spacing w:val="-2"/>
              </w:rPr>
              <w:t>. punkts</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B563A4" w:rsidRPr="00446DAB">
              <w:t>a</w:t>
            </w:r>
            <w:r w:rsidRPr="00446DAB">
              <w:t xml:space="preserve"> 5</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6D7D0F" w:rsidP="006A28B2">
            <w:pPr>
              <w:ind w:left="57"/>
              <w:rPr>
                <w:spacing w:val="-2"/>
              </w:rPr>
            </w:pPr>
            <w:r>
              <w:rPr>
                <w:spacing w:val="-2"/>
              </w:rPr>
              <w:t>Nav</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40621C" w:rsidRDefault="00463F94" w:rsidP="006A28B2">
            <w:pPr>
              <w:ind w:left="57"/>
              <w:rPr>
                <w:spacing w:val="-2"/>
              </w:rPr>
            </w:pPr>
            <w:r w:rsidRPr="0040621C">
              <w:rPr>
                <w:spacing w:val="-2"/>
              </w:rPr>
              <w:t>Tiks iekļauta</w:t>
            </w:r>
            <w:r w:rsidR="00413CB2" w:rsidRPr="0040621C">
              <w:rPr>
                <w:spacing w:val="-2"/>
              </w:rPr>
              <w:t xml:space="preserve"> uz  likuma pamata izdodamos Ministru kabineta noteikumos līdz 2012. gada 9. jūlijam. 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lastRenderedPageBreak/>
              <w:t>2. pant</w:t>
            </w:r>
            <w:r w:rsidR="00B563A4" w:rsidRPr="00446DAB">
              <w:t>a</w:t>
            </w:r>
            <w:r w:rsidRPr="00446DAB">
              <w:t xml:space="preserve"> 6</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F94292" w:rsidP="006A28B2">
            <w:pPr>
              <w:ind w:left="57"/>
              <w:rPr>
                <w:spacing w:val="-2"/>
              </w:rPr>
            </w:pPr>
            <w:r w:rsidRPr="0040621C">
              <w:rPr>
                <w:spacing w:val="-2"/>
              </w:rPr>
              <w:t>Enerģētikas likuma 1. panta 24. </w:t>
            </w:r>
            <w:r w:rsidR="00424972" w:rsidRPr="0040621C">
              <w:rPr>
                <w:spacing w:val="-2"/>
              </w:rPr>
              <w:t>apakšpunkts</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B563A4" w:rsidRPr="00446DAB">
              <w:t>a</w:t>
            </w:r>
            <w:r w:rsidRPr="00446DAB">
              <w:t xml:space="preserve"> 7</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424972" w:rsidRDefault="00424972" w:rsidP="006A28B2">
            <w:pPr>
              <w:ind w:left="57"/>
              <w:rPr>
                <w:spacing w:val="-2"/>
              </w:rPr>
            </w:pPr>
            <w:r>
              <w:rPr>
                <w:spacing w:val="-2"/>
              </w:rPr>
              <w:t xml:space="preserve">Ar Ministru kabineta </w:t>
            </w:r>
            <w:r w:rsidRPr="00424972">
              <w:rPr>
                <w:spacing w:val="-2"/>
              </w:rPr>
              <w:t>2001.</w:t>
            </w:r>
            <w:r>
              <w:rPr>
                <w:spacing w:val="-2"/>
              </w:rPr>
              <w:t> </w:t>
            </w:r>
            <w:r w:rsidRPr="00424972">
              <w:rPr>
                <w:spacing w:val="-2"/>
              </w:rPr>
              <w:t>gada 27.</w:t>
            </w:r>
            <w:r>
              <w:rPr>
                <w:spacing w:val="-2"/>
              </w:rPr>
              <w:t> </w:t>
            </w:r>
            <w:r w:rsidRPr="00424972">
              <w:rPr>
                <w:spacing w:val="-2"/>
              </w:rPr>
              <w:t>novembra noteikumiem Nr.</w:t>
            </w:r>
            <w:r>
              <w:rPr>
                <w:spacing w:val="-2"/>
              </w:rPr>
              <w:t> </w:t>
            </w:r>
            <w:r w:rsidRPr="00424972">
              <w:rPr>
                <w:spacing w:val="-2"/>
              </w:rPr>
              <w:t>495</w:t>
            </w:r>
            <w:r>
              <w:rPr>
                <w:spacing w:val="-2"/>
              </w:rPr>
              <w:t xml:space="preserve"> apstiprinātā</w:t>
            </w:r>
          </w:p>
          <w:p w:rsidR="00225204" w:rsidRPr="0098167B" w:rsidRDefault="00424972" w:rsidP="006A28B2">
            <w:pPr>
              <w:ind w:left="57"/>
              <w:rPr>
                <w:spacing w:val="-2"/>
                <w:highlight w:val="yellow"/>
              </w:rPr>
            </w:pPr>
            <w:r w:rsidRPr="00424972">
              <w:rPr>
                <w:spacing w:val="-2"/>
              </w:rPr>
              <w:t>Latvijas būvnormatīv</w:t>
            </w:r>
            <w:r>
              <w:rPr>
                <w:spacing w:val="-2"/>
              </w:rPr>
              <w:t>a</w:t>
            </w:r>
            <w:r w:rsidRPr="00424972">
              <w:rPr>
                <w:spacing w:val="-2"/>
              </w:rPr>
              <w:t xml:space="preserve"> LBN 002-01</w:t>
            </w:r>
            <w:r>
              <w:rPr>
                <w:spacing w:val="-2"/>
              </w:rPr>
              <w:t>”</w:t>
            </w:r>
            <w:r w:rsidRPr="00424972">
              <w:rPr>
                <w:spacing w:val="-2"/>
              </w:rPr>
              <w:t>Ēku norobežojošo konstrukciju siltumtehnika</w:t>
            </w:r>
            <w:r>
              <w:rPr>
                <w:spacing w:val="-2"/>
              </w:rPr>
              <w:t>” 3. punkts</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98167B" w:rsidRDefault="00D3588D" w:rsidP="006A28B2">
            <w:pPr>
              <w:ind w:left="57"/>
              <w:rPr>
                <w:spacing w:val="-2"/>
                <w:highlight w:val="yellow"/>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p>
        </w:tc>
      </w:tr>
      <w:tr w:rsidR="003817F9" w:rsidRPr="0098167B" w:rsidTr="00F75081">
        <w:tc>
          <w:tcPr>
            <w:tcW w:w="0" w:type="auto"/>
            <w:tcBorders>
              <w:top w:val="outset" w:sz="6" w:space="0" w:color="auto"/>
              <w:left w:val="outset" w:sz="6" w:space="0" w:color="auto"/>
              <w:bottom w:val="outset" w:sz="6" w:space="0" w:color="auto"/>
              <w:right w:val="outset" w:sz="6" w:space="0" w:color="auto"/>
            </w:tcBorders>
          </w:tcPr>
          <w:p w:rsidR="003817F9" w:rsidRPr="00446DAB" w:rsidRDefault="003817F9" w:rsidP="006A28B2">
            <w:r w:rsidRPr="00446DAB">
              <w:t>2. pant</w:t>
            </w:r>
            <w:r w:rsidR="00B563A4" w:rsidRPr="00446DAB">
              <w:t>a</w:t>
            </w:r>
            <w:r w:rsidRPr="00446DAB">
              <w:t xml:space="preserve"> </w:t>
            </w:r>
            <w:r w:rsidR="00225204" w:rsidRPr="00446DAB">
              <w:t>8</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3817F9" w:rsidRPr="00424972" w:rsidRDefault="00424972" w:rsidP="006A28B2">
            <w:pPr>
              <w:ind w:left="57"/>
              <w:rPr>
                <w:spacing w:val="-2"/>
              </w:rPr>
            </w:pPr>
            <w:r w:rsidRPr="00424972">
              <w:rPr>
                <w:spacing w:val="-2"/>
              </w:rPr>
              <w:t>6</w:t>
            </w:r>
            <w:r w:rsidR="00DD0E20" w:rsidRPr="00424972">
              <w:rPr>
                <w:spacing w:val="-2"/>
              </w:rPr>
              <w:t xml:space="preserve">. panta </w:t>
            </w:r>
            <w:r w:rsidRPr="00424972">
              <w:rPr>
                <w:spacing w:val="-2"/>
              </w:rPr>
              <w:t>4</w:t>
            </w:r>
            <w:r w:rsidR="00DD0E20" w:rsidRPr="00424972">
              <w:rPr>
                <w:spacing w:val="-2"/>
              </w:rPr>
              <w:t>. daļa</w:t>
            </w:r>
          </w:p>
        </w:tc>
        <w:tc>
          <w:tcPr>
            <w:tcW w:w="0" w:type="auto"/>
            <w:gridSpan w:val="2"/>
            <w:tcBorders>
              <w:top w:val="outset" w:sz="6" w:space="0" w:color="auto"/>
              <w:left w:val="outset" w:sz="6" w:space="0" w:color="auto"/>
              <w:bottom w:val="outset" w:sz="6" w:space="0" w:color="auto"/>
              <w:right w:val="outset" w:sz="6" w:space="0" w:color="auto"/>
            </w:tcBorders>
          </w:tcPr>
          <w:p w:rsidR="003817F9" w:rsidRPr="00424972"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3817F9" w:rsidRPr="0040621C" w:rsidRDefault="00D3588D" w:rsidP="006A28B2">
            <w:pPr>
              <w:ind w:left="57"/>
              <w:rPr>
                <w:spacing w:val="-2"/>
              </w:rPr>
            </w:pPr>
            <w:r>
              <w:rPr>
                <w:spacing w:val="-2"/>
              </w:rPr>
              <w:t>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B563A4" w:rsidRPr="00446DAB">
              <w:t>a</w:t>
            </w:r>
            <w:r w:rsidRPr="00446DAB">
              <w:t xml:space="preserve"> 9</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225204" w:rsidRPr="00424972" w:rsidRDefault="00424972" w:rsidP="006A28B2">
            <w:pPr>
              <w:ind w:left="57"/>
              <w:rPr>
                <w:spacing w:val="-2"/>
              </w:rPr>
            </w:pPr>
            <w:r w:rsidRPr="00424972">
              <w:rPr>
                <w:spacing w:val="-2"/>
              </w:rPr>
              <w:t>4</w:t>
            </w:r>
            <w:r w:rsidR="004C2551" w:rsidRPr="00424972">
              <w:rPr>
                <w:spacing w:val="-2"/>
              </w:rPr>
              <w:t>. panta 1.</w:t>
            </w:r>
            <w:r w:rsidRPr="00424972">
              <w:rPr>
                <w:spacing w:val="-2"/>
              </w:rPr>
              <w:t xml:space="preserve"> un 3. </w:t>
            </w:r>
            <w:r w:rsidR="004C2551" w:rsidRPr="00424972">
              <w:rPr>
                <w:spacing w:val="-2"/>
              </w:rPr>
              <w:t>daļa</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424972"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B563A4" w:rsidRPr="00446DAB">
              <w:t>a</w:t>
            </w:r>
            <w:r w:rsidRPr="00446DAB">
              <w:t xml:space="preserve"> 10</w:t>
            </w:r>
            <w:r w:rsidR="00F9384F" w:rsidRPr="00446DAB">
              <w:t>. </w:t>
            </w:r>
            <w:r w:rsidR="00A15BCC" w:rsidRPr="0040621C" w:rsidDel="00A15BCC">
              <w:rPr>
                <w:spacing w:val="-2"/>
              </w:rPr>
              <w:t xml:space="preserve"> </w:t>
            </w:r>
            <w:r w:rsidR="00424972" w:rsidRPr="0040621C">
              <w:rPr>
                <w:spacing w:val="-2"/>
              </w:rPr>
              <w:t>punkts</w:t>
            </w:r>
            <w:r w:rsidR="00A944D9">
              <w:rPr>
                <w:spacing w:val="-2"/>
              </w:rPr>
              <w:t xml:space="preserve"> (b) izvēle)</w:t>
            </w:r>
          </w:p>
        </w:tc>
        <w:tc>
          <w:tcPr>
            <w:tcW w:w="0" w:type="auto"/>
            <w:tcBorders>
              <w:top w:val="outset" w:sz="6" w:space="0" w:color="auto"/>
              <w:left w:val="outset" w:sz="6" w:space="0" w:color="auto"/>
              <w:bottom w:val="outset" w:sz="6" w:space="0" w:color="auto"/>
              <w:right w:val="outset" w:sz="6" w:space="0" w:color="auto"/>
            </w:tcBorders>
          </w:tcPr>
          <w:p w:rsidR="00225204" w:rsidRPr="0098167B" w:rsidRDefault="00424972" w:rsidP="006A28B2">
            <w:pPr>
              <w:ind w:left="57"/>
              <w:rPr>
                <w:spacing w:val="-2"/>
                <w:highlight w:val="yellow"/>
              </w:rPr>
            </w:pPr>
            <w:r w:rsidRPr="00424972">
              <w:rPr>
                <w:spacing w:val="-2"/>
              </w:rPr>
              <w:t>4. panta 3. daļas 1. apakšpunkts</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98167B" w:rsidRDefault="00D3588D" w:rsidP="006A28B2">
            <w:pPr>
              <w:ind w:left="57"/>
              <w:rPr>
                <w:spacing w:val="-2"/>
                <w:highlight w:val="yellow"/>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B563A4" w:rsidRPr="00446DAB">
              <w:t>a</w:t>
            </w:r>
            <w:r w:rsidRPr="00446DAB">
              <w:t xml:space="preserve"> 11</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225204" w:rsidRPr="005D3346" w:rsidRDefault="00DD0E20" w:rsidP="006A28B2">
            <w:pPr>
              <w:ind w:left="57"/>
              <w:rPr>
                <w:spacing w:val="-2"/>
              </w:rPr>
            </w:pPr>
            <w:r w:rsidRPr="005D3346">
              <w:rPr>
                <w:spacing w:val="-2"/>
              </w:rPr>
              <w:t>Standartizācijas likums</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5D3346"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B563A4" w:rsidRPr="00446DAB">
              <w:t>a</w:t>
            </w:r>
            <w:r w:rsidRPr="00446DAB">
              <w:t xml:space="preserve"> 12</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225204" w:rsidRPr="005D3346" w:rsidRDefault="00DF73F5" w:rsidP="006A28B2">
            <w:pPr>
              <w:ind w:left="57"/>
              <w:rPr>
                <w:spacing w:val="-2"/>
              </w:rPr>
            </w:pPr>
            <w:r>
              <w:rPr>
                <w:spacing w:val="-2"/>
                <w:lang w:val="ru-RU"/>
              </w:rPr>
              <w:t>8</w:t>
            </w:r>
            <w:r w:rsidR="00DD0E20" w:rsidRPr="005D3346">
              <w:rPr>
                <w:spacing w:val="-2"/>
              </w:rPr>
              <w:t>. pants</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5D3346"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B563A4" w:rsidRPr="00446DAB">
              <w:t>a</w:t>
            </w:r>
            <w:r w:rsidRPr="00446DAB">
              <w:t xml:space="preserve"> 13</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225204" w:rsidRPr="005D3346" w:rsidRDefault="004F7FB5" w:rsidP="004F7FB5">
            <w:pPr>
              <w:ind w:left="57"/>
              <w:rPr>
                <w:spacing w:val="-2"/>
              </w:rPr>
            </w:pPr>
            <w:r>
              <w:rPr>
                <w:spacing w:val="-2"/>
              </w:rPr>
              <w:t>5</w:t>
            </w:r>
            <w:r w:rsidR="00F94292" w:rsidRPr="005D3346">
              <w:rPr>
                <w:spacing w:val="-2"/>
              </w:rPr>
              <w:t>. panta</w:t>
            </w:r>
            <w:r>
              <w:rPr>
                <w:spacing w:val="-2"/>
              </w:rPr>
              <w:t xml:space="preserve"> 1. daļas</w:t>
            </w:r>
            <w:r w:rsidR="00F94292" w:rsidRPr="005D3346">
              <w:rPr>
                <w:spacing w:val="-2"/>
              </w:rPr>
              <w:t xml:space="preserve"> </w:t>
            </w:r>
            <w:r w:rsidR="00424972" w:rsidRPr="005D3346">
              <w:rPr>
                <w:spacing w:val="-2"/>
              </w:rPr>
              <w:t>1</w:t>
            </w:r>
            <w:r w:rsidR="00F94292" w:rsidRPr="005D3346">
              <w:rPr>
                <w:spacing w:val="-2"/>
              </w:rPr>
              <w:t>. </w:t>
            </w:r>
            <w:r w:rsidR="00424972" w:rsidRPr="005D3346">
              <w:rPr>
                <w:spacing w:val="-2"/>
              </w:rPr>
              <w:t>punkta</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5D3346"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B563A4" w:rsidRPr="00446DAB">
              <w:t>a</w:t>
            </w:r>
            <w:r w:rsidRPr="00446DAB">
              <w:t xml:space="preserve"> 14</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225204" w:rsidRPr="005D3346" w:rsidRDefault="006D7D0F" w:rsidP="006A28B2">
            <w:pPr>
              <w:ind w:left="57"/>
              <w:rPr>
                <w:spacing w:val="-2"/>
              </w:rPr>
            </w:pPr>
            <w:r>
              <w:rPr>
                <w:spacing w:val="-2"/>
              </w:rPr>
              <w:t>Nav</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5D3346" w:rsidRDefault="00413CB2" w:rsidP="006A28B2">
            <w:pPr>
              <w:ind w:left="57"/>
              <w:rPr>
                <w:spacing w:val="-2"/>
              </w:rPr>
            </w:pPr>
            <w:r w:rsidRPr="005D3346">
              <w:rPr>
                <w:spacing w:val="-2"/>
              </w:rPr>
              <w:t>Tiks ņemts vērā izstrādājot normatīvos aktos būvniecības jomā līdz 2012. gada 9. jūlijam. 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B563A4" w:rsidRPr="00446DAB">
              <w:t>a</w:t>
            </w:r>
            <w:r w:rsidRPr="00446DAB">
              <w:t xml:space="preserve"> 15</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5D3346" w:rsidRPr="005D3346" w:rsidRDefault="005D3346" w:rsidP="006A28B2">
            <w:pPr>
              <w:ind w:left="57"/>
              <w:rPr>
                <w:spacing w:val="-2"/>
              </w:rPr>
            </w:pPr>
            <w:r w:rsidRPr="005D3346">
              <w:rPr>
                <w:spacing w:val="-2"/>
              </w:rPr>
              <w:t>Ar Ministru kabineta 2003. gada 23. septembra noteikumiem Nr. 534 apstiprinātā</w:t>
            </w:r>
          </w:p>
          <w:p w:rsidR="005D3346" w:rsidRPr="005D3346" w:rsidRDefault="005D3346" w:rsidP="006A28B2">
            <w:pPr>
              <w:ind w:left="57"/>
              <w:rPr>
                <w:spacing w:val="-2"/>
              </w:rPr>
            </w:pPr>
            <w:r w:rsidRPr="005D3346">
              <w:rPr>
                <w:spacing w:val="-2"/>
              </w:rPr>
              <w:t>Latvijas būvnormatīva LBN 231-03</w:t>
            </w:r>
            <w:r w:rsidR="00361A36">
              <w:rPr>
                <w:spacing w:val="-2"/>
              </w:rPr>
              <w:t xml:space="preserve"> „</w:t>
            </w:r>
            <w:r w:rsidRPr="005D3346">
              <w:rPr>
                <w:spacing w:val="-2"/>
              </w:rPr>
              <w:t xml:space="preserve">Dzīvojamo un publisko ēku apkure un </w:t>
            </w:r>
            <w:r w:rsidRPr="005D3346">
              <w:rPr>
                <w:spacing w:val="-2"/>
              </w:rPr>
              <w:lastRenderedPageBreak/>
              <w:t xml:space="preserve">ventilācija” 2.9. apakšpunkts </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5D3346" w:rsidRDefault="00D3588D" w:rsidP="006A28B2">
            <w:pPr>
              <w:ind w:left="57"/>
              <w:rPr>
                <w:spacing w:val="-2"/>
              </w:rPr>
            </w:pPr>
            <w:r>
              <w:rPr>
                <w:spacing w:val="-2"/>
              </w:rPr>
              <w:lastRenderedPageBreak/>
              <w:t>Pārņemta pilnībā</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r w:rsidRPr="0040621C" w:rsidDel="00D3588D">
              <w:rPr>
                <w:spacing w:val="-2"/>
              </w:rPr>
              <w:t xml:space="preserve"> </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lastRenderedPageBreak/>
              <w:t>2. pant</w:t>
            </w:r>
            <w:r w:rsidR="00B563A4" w:rsidRPr="00446DAB">
              <w:t>a</w:t>
            </w:r>
            <w:r w:rsidRPr="00446DAB">
              <w:t xml:space="preserve"> 16</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225204" w:rsidRPr="0098167B" w:rsidRDefault="006D7D0F" w:rsidP="006A28B2">
            <w:pPr>
              <w:ind w:left="57"/>
              <w:rPr>
                <w:spacing w:val="-2"/>
                <w:highlight w:val="yellow"/>
              </w:rPr>
            </w:pPr>
            <w:r>
              <w:rPr>
                <w:spacing w:val="-2"/>
              </w:rPr>
              <w:t>Nav</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98167B" w:rsidRDefault="008C1CB0" w:rsidP="006A28B2">
            <w:pPr>
              <w:ind w:left="57"/>
              <w:rPr>
                <w:spacing w:val="-2"/>
                <w:highlight w:val="yellow"/>
              </w:rPr>
            </w:pPr>
            <w:r w:rsidRPr="005D3346">
              <w:rPr>
                <w:spacing w:val="-2"/>
              </w:rPr>
              <w:t>Tiks ņemts vērā izstrādājot normatīvos aktos būvniecības jomā līdz 2012. gada 9. jūlijam. 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B563A4" w:rsidRPr="00446DAB">
              <w:t>a</w:t>
            </w:r>
            <w:r w:rsidRPr="00446DAB">
              <w:t xml:space="preserve"> 17</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225204" w:rsidRPr="008C1CB0" w:rsidRDefault="00DF73F5" w:rsidP="006A28B2">
            <w:pPr>
              <w:ind w:left="57"/>
              <w:rPr>
                <w:spacing w:val="-2"/>
              </w:rPr>
            </w:pPr>
            <w:r>
              <w:rPr>
                <w:spacing w:val="-2"/>
                <w:lang w:val="ru-RU"/>
              </w:rPr>
              <w:t>9</w:t>
            </w:r>
            <w:r w:rsidR="00F94292" w:rsidRPr="008C1CB0">
              <w:rPr>
                <w:spacing w:val="-2"/>
              </w:rPr>
              <w:t>. panta 1. daļas 1. </w:t>
            </w:r>
            <w:r w:rsidR="008C1CB0" w:rsidRPr="0040621C">
              <w:rPr>
                <w:spacing w:val="-2"/>
              </w:rPr>
              <w:t>apakšpunkts</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8C1CB0"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p>
        </w:tc>
      </w:tr>
      <w:tr w:rsidR="00225204" w:rsidRPr="0098167B" w:rsidTr="00F75081">
        <w:tc>
          <w:tcPr>
            <w:tcW w:w="0" w:type="auto"/>
            <w:tcBorders>
              <w:top w:val="outset" w:sz="6" w:space="0" w:color="auto"/>
              <w:left w:val="outset" w:sz="6" w:space="0" w:color="auto"/>
              <w:bottom w:val="outset" w:sz="6" w:space="0" w:color="auto"/>
              <w:right w:val="outset" w:sz="6" w:space="0" w:color="auto"/>
            </w:tcBorders>
          </w:tcPr>
          <w:p w:rsidR="00225204" w:rsidRPr="00446DAB" w:rsidRDefault="00225204" w:rsidP="006A28B2">
            <w:r w:rsidRPr="00446DAB">
              <w:t>2. pant</w:t>
            </w:r>
            <w:r w:rsidR="00B563A4" w:rsidRPr="00446DAB">
              <w:t>a</w:t>
            </w:r>
            <w:r w:rsidRPr="00446DAB">
              <w:t xml:space="preserve"> 18</w:t>
            </w:r>
            <w:r w:rsidR="00F9384F" w:rsidRPr="00446DAB">
              <w:t>. </w:t>
            </w:r>
            <w:r w:rsidR="00A15BCC" w:rsidRPr="0040621C" w:rsidDel="00A15BCC">
              <w:rPr>
                <w:spacing w:val="-2"/>
              </w:rPr>
              <w:t xml:space="preserve"> </w:t>
            </w:r>
            <w:r w:rsidR="00424972"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225204" w:rsidRPr="0098167B" w:rsidRDefault="008943B9" w:rsidP="008943B9">
            <w:pPr>
              <w:ind w:left="57"/>
              <w:rPr>
                <w:spacing w:val="-2"/>
                <w:highlight w:val="yellow"/>
              </w:rPr>
            </w:pPr>
            <w:r>
              <w:rPr>
                <w:spacing w:val="-2"/>
              </w:rPr>
              <w:t>5</w:t>
            </w:r>
            <w:r w:rsidR="008C1CB0" w:rsidRPr="005D3346">
              <w:rPr>
                <w:spacing w:val="-2"/>
              </w:rPr>
              <w:t>. panta 1. </w:t>
            </w:r>
            <w:r>
              <w:rPr>
                <w:spacing w:val="-2"/>
              </w:rPr>
              <w:t>daļas</w:t>
            </w:r>
            <w:r w:rsidRPr="005D3346" w:rsidDel="008943B9">
              <w:rPr>
                <w:spacing w:val="-2"/>
              </w:rPr>
              <w:t xml:space="preserve">  </w:t>
            </w:r>
            <w:r>
              <w:rPr>
                <w:spacing w:val="-2"/>
              </w:rPr>
              <w:t>3. </w:t>
            </w:r>
            <w:r w:rsidR="008C1CB0" w:rsidRPr="005D3346">
              <w:rPr>
                <w:spacing w:val="-2"/>
              </w:rPr>
              <w:t>punkts</w:t>
            </w:r>
          </w:p>
        </w:tc>
        <w:tc>
          <w:tcPr>
            <w:tcW w:w="0" w:type="auto"/>
            <w:gridSpan w:val="2"/>
            <w:tcBorders>
              <w:top w:val="outset" w:sz="6" w:space="0" w:color="auto"/>
              <w:left w:val="outset" w:sz="6" w:space="0" w:color="auto"/>
              <w:bottom w:val="outset" w:sz="6" w:space="0" w:color="auto"/>
              <w:right w:val="outset" w:sz="6" w:space="0" w:color="auto"/>
            </w:tcBorders>
          </w:tcPr>
          <w:p w:rsidR="00225204" w:rsidRPr="0098167B" w:rsidRDefault="00D3588D" w:rsidP="006A28B2">
            <w:pPr>
              <w:ind w:left="57"/>
              <w:rPr>
                <w:spacing w:val="-2"/>
                <w:highlight w:val="yellow"/>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225204"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2. panta 19. </w:t>
            </w:r>
            <w:r w:rsidR="00A15BCC" w:rsidRPr="0040621C" w:rsidDel="00A15BCC">
              <w:rPr>
                <w:spacing w:val="-2"/>
              </w:rPr>
              <w:t xml:space="preserve"> </w:t>
            </w:r>
            <w:r w:rsidRPr="0040621C">
              <w:rPr>
                <w:spacing w:val="-2"/>
              </w:rPr>
              <w:t>punkts</w:t>
            </w:r>
          </w:p>
        </w:tc>
        <w:tc>
          <w:tcPr>
            <w:tcW w:w="0" w:type="auto"/>
            <w:tcBorders>
              <w:top w:val="outset" w:sz="6" w:space="0" w:color="auto"/>
              <w:left w:val="outset" w:sz="6" w:space="0" w:color="auto"/>
              <w:bottom w:val="outset" w:sz="6" w:space="0" w:color="auto"/>
              <w:right w:val="outset" w:sz="6" w:space="0" w:color="auto"/>
            </w:tcBorders>
          </w:tcPr>
          <w:p w:rsidR="008C1CB0" w:rsidRPr="0098167B" w:rsidRDefault="008943B9" w:rsidP="008943B9">
            <w:pPr>
              <w:ind w:left="57"/>
              <w:rPr>
                <w:spacing w:val="-2"/>
                <w:highlight w:val="yellow"/>
              </w:rPr>
            </w:pPr>
            <w:r>
              <w:rPr>
                <w:spacing w:val="-2"/>
              </w:rPr>
              <w:t>5</w:t>
            </w:r>
            <w:r w:rsidR="008C1CB0" w:rsidRPr="005D3346">
              <w:rPr>
                <w:spacing w:val="-2"/>
              </w:rPr>
              <w:t>. panta 1.</w:t>
            </w:r>
            <w:r>
              <w:rPr>
                <w:spacing w:val="-2"/>
              </w:rPr>
              <w:t xml:space="preserve"> daļas </w:t>
            </w:r>
            <w:r w:rsidR="008C1CB0" w:rsidRPr="005D3346">
              <w:rPr>
                <w:spacing w:val="-2"/>
              </w:rPr>
              <w:t xml:space="preserve"> </w:t>
            </w:r>
            <w:r>
              <w:rPr>
                <w:spacing w:val="-2"/>
              </w:rPr>
              <w:t>4. </w:t>
            </w:r>
            <w:r w:rsidR="008C1CB0" w:rsidRPr="005D3346">
              <w:rPr>
                <w:spacing w:val="-2"/>
              </w:rPr>
              <w:t>punkts</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98167B" w:rsidRDefault="00D3588D" w:rsidP="006A28B2">
            <w:pPr>
              <w:ind w:left="57"/>
              <w:rPr>
                <w:spacing w:val="-2"/>
                <w:highlight w:val="yellow"/>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 xml:space="preserve">3. pants </w:t>
            </w:r>
          </w:p>
        </w:tc>
        <w:tc>
          <w:tcPr>
            <w:tcW w:w="0" w:type="auto"/>
            <w:tcBorders>
              <w:top w:val="outset" w:sz="6" w:space="0" w:color="auto"/>
              <w:left w:val="outset" w:sz="6" w:space="0" w:color="auto"/>
              <w:bottom w:val="outset" w:sz="6" w:space="0" w:color="auto"/>
              <w:right w:val="outset" w:sz="6" w:space="0" w:color="auto"/>
            </w:tcBorders>
          </w:tcPr>
          <w:p w:rsidR="008C1CB0" w:rsidRPr="00EE5055" w:rsidRDefault="00EE5055" w:rsidP="006A28B2">
            <w:pPr>
              <w:ind w:left="57"/>
              <w:rPr>
                <w:spacing w:val="-2"/>
              </w:rPr>
            </w:pPr>
            <w:r w:rsidRPr="00EE5055">
              <w:rPr>
                <w:spacing w:val="-2"/>
              </w:rPr>
              <w:t>6</w:t>
            </w:r>
            <w:r w:rsidR="008C1CB0" w:rsidRPr="00EE5055">
              <w:rPr>
                <w:spacing w:val="-2"/>
              </w:rPr>
              <w:t xml:space="preserve">. panta </w:t>
            </w:r>
            <w:r w:rsidRPr="00EE5055">
              <w:rPr>
                <w:spacing w:val="-2"/>
              </w:rPr>
              <w:t>3</w:t>
            </w:r>
            <w:r w:rsidR="008C1CB0" w:rsidRPr="00EE5055">
              <w:rPr>
                <w:spacing w:val="-2"/>
              </w:rPr>
              <w:t>.</w:t>
            </w:r>
            <w:r w:rsidR="00BF216B">
              <w:rPr>
                <w:spacing w:val="-2"/>
              </w:rPr>
              <w:t xml:space="preserve"> un </w:t>
            </w:r>
            <w:r w:rsidR="00E275CE">
              <w:rPr>
                <w:spacing w:val="-2"/>
                <w:lang w:val="ru-RU"/>
              </w:rPr>
              <w:t>4</w:t>
            </w:r>
            <w:r w:rsidR="00BF216B">
              <w:rPr>
                <w:spacing w:val="-2"/>
              </w:rPr>
              <w:t>.</w:t>
            </w:r>
            <w:r w:rsidR="008C1CB0" w:rsidRPr="00EE5055">
              <w:rPr>
                <w:spacing w:val="-2"/>
              </w:rPr>
              <w:t> </w:t>
            </w:r>
            <w:r w:rsidRPr="00EE5055">
              <w:rPr>
                <w:spacing w:val="-2"/>
              </w:rPr>
              <w:t>daļa,</w:t>
            </w:r>
          </w:p>
          <w:p w:rsidR="00EE5055" w:rsidRPr="00EE5055" w:rsidRDefault="00EE5055" w:rsidP="006A28B2">
            <w:pPr>
              <w:ind w:left="57"/>
              <w:rPr>
                <w:spacing w:val="-2"/>
              </w:rPr>
            </w:pPr>
          </w:p>
          <w:p w:rsidR="00EE5055" w:rsidRPr="0098167B" w:rsidRDefault="00EE5055" w:rsidP="006A28B2">
            <w:pPr>
              <w:ind w:left="57"/>
              <w:rPr>
                <w:spacing w:val="-2"/>
                <w:highlight w:val="yellow"/>
              </w:rPr>
            </w:pPr>
          </w:p>
        </w:tc>
        <w:tc>
          <w:tcPr>
            <w:tcW w:w="0" w:type="auto"/>
            <w:gridSpan w:val="2"/>
            <w:tcBorders>
              <w:top w:val="outset" w:sz="6" w:space="0" w:color="auto"/>
              <w:left w:val="outset" w:sz="6" w:space="0" w:color="auto"/>
              <w:bottom w:val="outset" w:sz="6" w:space="0" w:color="auto"/>
              <w:right w:val="outset" w:sz="6" w:space="0" w:color="auto"/>
            </w:tcBorders>
          </w:tcPr>
          <w:p w:rsidR="008C1CB0" w:rsidRPr="0098167B" w:rsidRDefault="00D3588D" w:rsidP="001356A0">
            <w:pPr>
              <w:ind w:left="57"/>
              <w:rPr>
                <w:spacing w:val="-2"/>
                <w:highlight w:val="yellow"/>
              </w:rPr>
            </w:pPr>
            <w:r>
              <w:rPr>
                <w:spacing w:val="-2"/>
              </w:rPr>
              <w:t xml:space="preserve">Pārņemta </w:t>
            </w:r>
            <w:r w:rsidR="000D5683">
              <w:rPr>
                <w:spacing w:val="-2"/>
              </w:rPr>
              <w:t xml:space="preserve">daļēji. </w:t>
            </w:r>
            <w:r w:rsidR="000D5683">
              <w:t>P</w:t>
            </w:r>
            <w:r w:rsidR="000D5683" w:rsidRPr="00F50338">
              <w:t>ilnībā tiks pārņemt</w:t>
            </w:r>
            <w:r w:rsidR="000D5683">
              <w:t>a</w:t>
            </w:r>
            <w:r w:rsidR="000D5683" w:rsidRPr="00F50338">
              <w:t xml:space="preserve"> ar Ministru kabineta noteikumiem, kas tiks izdoti atbilstoši </w:t>
            </w:r>
            <w:r w:rsidR="001356A0" w:rsidRPr="00F50338">
              <w:t>likumprojekt</w:t>
            </w:r>
            <w:r w:rsidR="001356A0">
              <w:t>ā</w:t>
            </w:r>
            <w:r w:rsidR="001356A0" w:rsidRPr="00F50338">
              <w:t xml:space="preserve"> </w:t>
            </w:r>
            <w:r w:rsidR="000D5683" w:rsidRPr="00F50338">
              <w:t>ietvertajam pilnvarojumam.</w:t>
            </w:r>
            <w:r w:rsidR="000D5683">
              <w:rPr>
                <w:spacing w:val="-2"/>
              </w:rPr>
              <w:t xml:space="preserve"> </w:t>
            </w:r>
            <w:r w:rsidR="000D5683"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4. panta 1 daļa</w:t>
            </w:r>
          </w:p>
        </w:tc>
        <w:tc>
          <w:tcPr>
            <w:tcW w:w="0" w:type="auto"/>
            <w:tcBorders>
              <w:top w:val="outset" w:sz="6" w:space="0" w:color="auto"/>
              <w:left w:val="outset" w:sz="6" w:space="0" w:color="auto"/>
              <w:bottom w:val="outset" w:sz="6" w:space="0" w:color="auto"/>
              <w:right w:val="outset" w:sz="6" w:space="0" w:color="auto"/>
            </w:tcBorders>
          </w:tcPr>
          <w:p w:rsidR="008C1CB0" w:rsidRPr="00EE5055" w:rsidRDefault="006D7D0F" w:rsidP="006A28B2">
            <w:pPr>
              <w:ind w:left="57"/>
              <w:rPr>
                <w:spacing w:val="-2"/>
              </w:rPr>
            </w:pPr>
            <w:r>
              <w:rPr>
                <w:spacing w:val="-2"/>
              </w:rPr>
              <w:t>Nav</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EE5055" w:rsidRDefault="008C1CB0" w:rsidP="006A28B2">
            <w:pPr>
              <w:ind w:left="57"/>
              <w:rPr>
                <w:spacing w:val="-2"/>
              </w:rPr>
            </w:pPr>
            <w:r w:rsidRPr="00EE5055">
              <w:rPr>
                <w:spacing w:val="-2"/>
              </w:rPr>
              <w:t>Tiks ņemts vērā izstrādājot normatīvos aktos būvniecības jomā līdz 2012. gada 9. jūlijam. 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4. panta 2 daļa</w:t>
            </w:r>
          </w:p>
        </w:tc>
        <w:tc>
          <w:tcPr>
            <w:tcW w:w="0" w:type="auto"/>
            <w:tcBorders>
              <w:top w:val="outset" w:sz="6" w:space="0" w:color="auto"/>
              <w:left w:val="outset" w:sz="6" w:space="0" w:color="auto"/>
              <w:bottom w:val="outset" w:sz="6" w:space="0" w:color="auto"/>
              <w:right w:val="outset" w:sz="6" w:space="0" w:color="auto"/>
            </w:tcBorders>
          </w:tcPr>
          <w:p w:rsidR="008C1CB0" w:rsidRPr="00EE5055" w:rsidRDefault="00EE5055" w:rsidP="006A28B2">
            <w:pPr>
              <w:ind w:left="57"/>
              <w:rPr>
                <w:spacing w:val="-2"/>
              </w:rPr>
            </w:pPr>
            <w:r w:rsidRPr="00EE5055">
              <w:rPr>
                <w:spacing w:val="-2"/>
              </w:rPr>
              <w:t>3</w:t>
            </w:r>
            <w:r w:rsidR="008C1CB0" w:rsidRPr="00EE5055">
              <w:rPr>
                <w:spacing w:val="-2"/>
              </w:rPr>
              <w:t>. panta 3. daļa</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EE5055"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r w:rsidRPr="0040621C" w:rsidDel="00D3588D">
              <w:rPr>
                <w:spacing w:val="-2"/>
              </w:rPr>
              <w:t xml:space="preserve"> </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5. panta 1 daļa</w:t>
            </w:r>
          </w:p>
        </w:tc>
        <w:tc>
          <w:tcPr>
            <w:tcW w:w="0" w:type="auto"/>
            <w:tcBorders>
              <w:top w:val="outset" w:sz="6" w:space="0" w:color="auto"/>
              <w:left w:val="outset" w:sz="6" w:space="0" w:color="auto"/>
              <w:bottom w:val="outset" w:sz="6" w:space="0" w:color="auto"/>
              <w:right w:val="outset" w:sz="6" w:space="0" w:color="auto"/>
            </w:tcBorders>
          </w:tcPr>
          <w:p w:rsidR="008C1CB0" w:rsidRPr="00EE5055" w:rsidRDefault="008C1CB0" w:rsidP="006A28B2">
            <w:pPr>
              <w:ind w:left="57"/>
              <w:rPr>
                <w:spacing w:val="-2"/>
              </w:rPr>
            </w:pPr>
            <w:r w:rsidRPr="00EE5055">
              <w:rPr>
                <w:spacing w:val="-2"/>
              </w:rPr>
              <w:t>Nav attiecināms</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EE5055" w:rsidRDefault="008C1CB0" w:rsidP="006A28B2">
            <w:pPr>
              <w:ind w:left="57"/>
              <w:rPr>
                <w:spacing w:val="-2"/>
              </w:rPr>
            </w:pPr>
            <w:r w:rsidRPr="00EE5055">
              <w:rPr>
                <w:spacing w:val="-2"/>
              </w:rPr>
              <w:t>-</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5. panta 2 daļa</w:t>
            </w:r>
          </w:p>
        </w:tc>
        <w:tc>
          <w:tcPr>
            <w:tcW w:w="0" w:type="auto"/>
            <w:tcBorders>
              <w:top w:val="outset" w:sz="6" w:space="0" w:color="auto"/>
              <w:left w:val="outset" w:sz="6" w:space="0" w:color="auto"/>
              <w:bottom w:val="outset" w:sz="6" w:space="0" w:color="auto"/>
              <w:right w:val="outset" w:sz="6" w:space="0" w:color="auto"/>
            </w:tcBorders>
          </w:tcPr>
          <w:p w:rsidR="008C1CB0" w:rsidRPr="00EE5055" w:rsidRDefault="006D7D0F" w:rsidP="006A28B2">
            <w:pPr>
              <w:ind w:left="57"/>
              <w:rPr>
                <w:spacing w:val="-2"/>
              </w:rPr>
            </w:pPr>
            <w:r>
              <w:rPr>
                <w:spacing w:val="-2"/>
              </w:rPr>
              <w:t>Nav</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EE5055" w:rsidRDefault="008C1CB0" w:rsidP="006A28B2">
            <w:pPr>
              <w:ind w:left="57"/>
              <w:rPr>
                <w:spacing w:val="-2"/>
              </w:rPr>
            </w:pPr>
            <w:r w:rsidRPr="00EE5055">
              <w:rPr>
                <w:spacing w:val="-2"/>
              </w:rPr>
              <w:t>Tiks ņemts vērā izstrādājot normatīvos aktos būvniecības jomā līdz 2012. gada 9. jūlijam. 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5. panta 3 daļa</w:t>
            </w:r>
          </w:p>
        </w:tc>
        <w:tc>
          <w:tcPr>
            <w:tcW w:w="0" w:type="auto"/>
            <w:tcBorders>
              <w:top w:val="outset" w:sz="6" w:space="0" w:color="auto"/>
              <w:left w:val="outset" w:sz="6" w:space="0" w:color="auto"/>
              <w:bottom w:val="outset" w:sz="6" w:space="0" w:color="auto"/>
              <w:right w:val="outset" w:sz="6" w:space="0" w:color="auto"/>
            </w:tcBorders>
          </w:tcPr>
          <w:p w:rsidR="008C1CB0" w:rsidRPr="00EE5055" w:rsidRDefault="00EE5055" w:rsidP="006A28B2">
            <w:pPr>
              <w:ind w:left="57"/>
              <w:rPr>
                <w:spacing w:val="-2"/>
              </w:rPr>
            </w:pPr>
            <w:r w:rsidRPr="00EE5055">
              <w:rPr>
                <w:spacing w:val="-2"/>
              </w:rPr>
              <w:t>Regulējums</w:t>
            </w:r>
            <w:r w:rsidR="008C1CB0" w:rsidRPr="00EE5055">
              <w:rPr>
                <w:spacing w:val="-2"/>
              </w:rPr>
              <w:t xml:space="preserve"> nav nepieciešam</w:t>
            </w:r>
            <w:r w:rsidRPr="00EE5055">
              <w:rPr>
                <w:spacing w:val="-2"/>
              </w:rPr>
              <w:t>s</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98167B" w:rsidRDefault="006D7D0F" w:rsidP="006A28B2">
            <w:pPr>
              <w:ind w:left="57"/>
              <w:rPr>
                <w:spacing w:val="-2"/>
                <w:highlight w:val="yellow"/>
              </w:rPr>
            </w:pPr>
            <w:r w:rsidRPr="00053503">
              <w:rPr>
                <w:spacing w:val="-2"/>
              </w:rPr>
              <w:t>Nav attiecināms</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r w:rsidRPr="0040621C" w:rsidDel="00D3588D">
              <w:rPr>
                <w:spacing w:val="-2"/>
              </w:rPr>
              <w:t xml:space="preserve"> </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5. panta 4 daļa</w:t>
            </w:r>
          </w:p>
        </w:tc>
        <w:tc>
          <w:tcPr>
            <w:tcW w:w="0" w:type="auto"/>
            <w:tcBorders>
              <w:top w:val="outset" w:sz="6" w:space="0" w:color="auto"/>
              <w:left w:val="outset" w:sz="6" w:space="0" w:color="auto"/>
              <w:bottom w:val="outset" w:sz="6" w:space="0" w:color="auto"/>
              <w:right w:val="outset" w:sz="6" w:space="0" w:color="auto"/>
            </w:tcBorders>
          </w:tcPr>
          <w:p w:rsidR="008C1CB0" w:rsidRPr="00EE5055" w:rsidRDefault="006D7D0F" w:rsidP="006A28B2">
            <w:pPr>
              <w:ind w:left="57"/>
              <w:rPr>
                <w:spacing w:val="-2"/>
              </w:rPr>
            </w:pPr>
            <w:r>
              <w:rPr>
                <w:spacing w:val="-2"/>
              </w:rPr>
              <w:t>Nav</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98167B" w:rsidRDefault="00EE5055" w:rsidP="006A28B2">
            <w:pPr>
              <w:ind w:left="57"/>
              <w:rPr>
                <w:spacing w:val="-2"/>
                <w:highlight w:val="yellow"/>
              </w:rPr>
            </w:pPr>
            <w:r w:rsidRPr="00EE5055">
              <w:rPr>
                <w:spacing w:val="-2"/>
              </w:rPr>
              <w:t>Tiks ņemts vērā izstrādājot normatīvos aktos būvniecības jomā līdz 2012. gada 9. jūlijam. 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6. panta 1 daļa</w:t>
            </w:r>
          </w:p>
        </w:tc>
        <w:tc>
          <w:tcPr>
            <w:tcW w:w="0" w:type="auto"/>
            <w:tcBorders>
              <w:top w:val="outset" w:sz="6" w:space="0" w:color="auto"/>
              <w:left w:val="outset" w:sz="6" w:space="0" w:color="auto"/>
              <w:bottom w:val="outset" w:sz="6" w:space="0" w:color="auto"/>
              <w:right w:val="outset" w:sz="6" w:space="0" w:color="auto"/>
            </w:tcBorders>
          </w:tcPr>
          <w:p w:rsidR="00DC228F" w:rsidRPr="00DC228F" w:rsidRDefault="00DC228F" w:rsidP="006A28B2">
            <w:pPr>
              <w:ind w:left="57"/>
              <w:rPr>
                <w:spacing w:val="-2"/>
              </w:rPr>
            </w:pPr>
            <w:r w:rsidRPr="00DC228F">
              <w:rPr>
                <w:spacing w:val="-2"/>
              </w:rPr>
              <w:t>4. </w:t>
            </w:r>
            <w:r w:rsidR="00596FC9">
              <w:rPr>
                <w:spacing w:val="-2"/>
              </w:rPr>
              <w:t>un</w:t>
            </w:r>
            <w:r w:rsidRPr="00DC228F">
              <w:rPr>
                <w:spacing w:val="-2"/>
              </w:rPr>
              <w:t xml:space="preserve"> 5. pant</w:t>
            </w:r>
            <w:r w:rsidR="008943B9">
              <w:rPr>
                <w:spacing w:val="-2"/>
              </w:rPr>
              <w:t>a 3. daļa</w:t>
            </w:r>
            <w:r w:rsidRPr="00DC228F">
              <w:rPr>
                <w:spacing w:val="-2"/>
              </w:rPr>
              <w:t xml:space="preserve">, </w:t>
            </w:r>
          </w:p>
          <w:p w:rsidR="008C1CB0" w:rsidRPr="00DC228F" w:rsidRDefault="00DC228F" w:rsidP="006A28B2">
            <w:pPr>
              <w:ind w:left="57"/>
              <w:rPr>
                <w:spacing w:val="-2"/>
              </w:rPr>
            </w:pPr>
            <w:r w:rsidRPr="00DC228F">
              <w:rPr>
                <w:spacing w:val="-2"/>
              </w:rPr>
              <w:t xml:space="preserve">Ministru kabineta 2001. gada </w:t>
            </w:r>
            <w:r w:rsidRPr="00DC228F">
              <w:rPr>
                <w:spacing w:val="-2"/>
              </w:rPr>
              <w:lastRenderedPageBreak/>
              <w:t>27. marta noteikumi Nr. 142 „Noteikumi par Latvijas būvnormatīvu LBN 006-00 „Būtiskās prasības būvēm””</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DC228F" w:rsidRDefault="00D3588D" w:rsidP="006A28B2">
            <w:pPr>
              <w:ind w:left="57"/>
              <w:rPr>
                <w:spacing w:val="-2"/>
              </w:rPr>
            </w:pPr>
            <w:r>
              <w:rPr>
                <w:spacing w:val="-2"/>
              </w:rPr>
              <w:lastRenderedPageBreak/>
              <w:t>Pārņemta pilnībā</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lastRenderedPageBreak/>
              <w:t>6. panta 2 daļa</w:t>
            </w:r>
          </w:p>
        </w:tc>
        <w:tc>
          <w:tcPr>
            <w:tcW w:w="0" w:type="auto"/>
            <w:tcBorders>
              <w:top w:val="outset" w:sz="6" w:space="0" w:color="auto"/>
              <w:left w:val="outset" w:sz="6" w:space="0" w:color="auto"/>
              <w:bottom w:val="outset" w:sz="6" w:space="0" w:color="auto"/>
              <w:right w:val="outset" w:sz="6" w:space="0" w:color="auto"/>
            </w:tcBorders>
          </w:tcPr>
          <w:p w:rsidR="008C1CB0" w:rsidRPr="008943B9" w:rsidRDefault="00596FC9" w:rsidP="008943B9">
            <w:pPr>
              <w:ind w:left="57"/>
              <w:rPr>
                <w:spacing w:val="-2"/>
              </w:rPr>
            </w:pPr>
            <w:r w:rsidRPr="00596FC9">
              <w:rPr>
                <w:spacing w:val="-2"/>
                <w:lang w:val="ru-RU"/>
              </w:rPr>
              <w:t>5.</w:t>
            </w:r>
            <w:r w:rsidRPr="00596FC9">
              <w:rPr>
                <w:spacing w:val="-2"/>
              </w:rPr>
              <w:t xml:space="preserve"> panta </w:t>
            </w:r>
            <w:r w:rsidR="008943B9">
              <w:rPr>
                <w:spacing w:val="-2"/>
              </w:rPr>
              <w:t>4</w:t>
            </w:r>
            <w:r w:rsidRPr="00596FC9">
              <w:rPr>
                <w:spacing w:val="-2"/>
              </w:rPr>
              <w:t>. daļa</w:t>
            </w:r>
          </w:p>
        </w:tc>
        <w:tc>
          <w:tcPr>
            <w:tcW w:w="0" w:type="auto"/>
            <w:gridSpan w:val="2"/>
            <w:tcBorders>
              <w:top w:val="outset" w:sz="6" w:space="0" w:color="auto"/>
              <w:left w:val="outset" w:sz="6" w:space="0" w:color="auto"/>
              <w:bottom w:val="outset" w:sz="6" w:space="0" w:color="auto"/>
              <w:right w:val="outset" w:sz="6" w:space="0" w:color="auto"/>
            </w:tcBorders>
          </w:tcPr>
          <w:p w:rsidR="006D7D0F" w:rsidRDefault="006D7D0F" w:rsidP="006A28B2">
            <w:pPr>
              <w:ind w:left="57"/>
              <w:rPr>
                <w:spacing w:val="-2"/>
              </w:rPr>
            </w:pPr>
            <w:r>
              <w:rPr>
                <w:spacing w:val="-2"/>
              </w:rPr>
              <w:t>Pārņemta daļēji.</w:t>
            </w:r>
          </w:p>
          <w:p w:rsidR="008C1CB0" w:rsidRPr="00596FC9" w:rsidRDefault="008C1CB0" w:rsidP="006A28B2">
            <w:pPr>
              <w:ind w:left="57"/>
              <w:rPr>
                <w:spacing w:val="-2"/>
              </w:rPr>
            </w:pPr>
            <w:r w:rsidRPr="00596FC9">
              <w:rPr>
                <w:spacing w:val="-2"/>
              </w:rPr>
              <w:t>Tiks iekļauta normatīvos aktos būvniecības jomā līdz 2012. gada 9. jūlijam. 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6. panta 3 daļa</w:t>
            </w:r>
          </w:p>
        </w:tc>
        <w:tc>
          <w:tcPr>
            <w:tcW w:w="0" w:type="auto"/>
            <w:tcBorders>
              <w:top w:val="outset" w:sz="6" w:space="0" w:color="auto"/>
              <w:left w:val="outset" w:sz="6" w:space="0" w:color="auto"/>
              <w:bottom w:val="outset" w:sz="6" w:space="0" w:color="auto"/>
              <w:right w:val="outset" w:sz="6" w:space="0" w:color="auto"/>
            </w:tcBorders>
          </w:tcPr>
          <w:p w:rsidR="008C1CB0" w:rsidRPr="00DC228F" w:rsidRDefault="008C1CB0" w:rsidP="006A28B2">
            <w:pPr>
              <w:ind w:left="57"/>
              <w:rPr>
                <w:spacing w:val="-2"/>
              </w:rPr>
            </w:pPr>
            <w:r w:rsidRPr="00DC228F">
              <w:rPr>
                <w:spacing w:val="-2"/>
              </w:rPr>
              <w:t>5. pant</w:t>
            </w:r>
            <w:r w:rsidR="00596FC9">
              <w:rPr>
                <w:spacing w:val="-2"/>
              </w:rPr>
              <w:t>a 4. daļa</w:t>
            </w:r>
            <w:r w:rsidRPr="00DC228F">
              <w:rPr>
                <w:spacing w:val="-2"/>
              </w:rPr>
              <w:t xml:space="preserve">, </w:t>
            </w:r>
          </w:p>
          <w:p w:rsidR="008C1CB0" w:rsidRPr="00DC228F" w:rsidRDefault="001356A0" w:rsidP="006A28B2">
            <w:pPr>
              <w:ind w:left="57"/>
              <w:rPr>
                <w:spacing w:val="-2"/>
              </w:rPr>
            </w:pPr>
            <w:r>
              <w:rPr>
                <w:spacing w:val="-2"/>
              </w:rPr>
              <w:t>Enerģētikas likuma 51. pants</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DC228F"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r w:rsidRPr="0040621C" w:rsidDel="00D3588D">
              <w:rPr>
                <w:spacing w:val="-2"/>
              </w:rPr>
              <w:t xml:space="preserve"> </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 xml:space="preserve">7. pants </w:t>
            </w:r>
          </w:p>
        </w:tc>
        <w:tc>
          <w:tcPr>
            <w:tcW w:w="0" w:type="auto"/>
            <w:tcBorders>
              <w:top w:val="outset" w:sz="6" w:space="0" w:color="auto"/>
              <w:left w:val="outset" w:sz="6" w:space="0" w:color="auto"/>
              <w:bottom w:val="outset" w:sz="6" w:space="0" w:color="auto"/>
              <w:right w:val="outset" w:sz="6" w:space="0" w:color="auto"/>
            </w:tcBorders>
          </w:tcPr>
          <w:p w:rsidR="00596FC9" w:rsidRPr="00DC228F" w:rsidRDefault="00596FC9" w:rsidP="006A28B2">
            <w:pPr>
              <w:ind w:left="57"/>
              <w:rPr>
                <w:spacing w:val="-2"/>
              </w:rPr>
            </w:pPr>
            <w:r w:rsidRPr="00DC228F">
              <w:rPr>
                <w:spacing w:val="-2"/>
              </w:rPr>
              <w:t>4. </w:t>
            </w:r>
            <w:r>
              <w:rPr>
                <w:spacing w:val="-2"/>
              </w:rPr>
              <w:t>un</w:t>
            </w:r>
            <w:r w:rsidRPr="00DC228F">
              <w:rPr>
                <w:spacing w:val="-2"/>
              </w:rPr>
              <w:t xml:space="preserve"> 5. pant</w:t>
            </w:r>
            <w:r w:rsidR="001356A0">
              <w:rPr>
                <w:spacing w:val="-2"/>
              </w:rPr>
              <w:t>a 2. daļa</w:t>
            </w:r>
            <w:r w:rsidRPr="00DC228F">
              <w:rPr>
                <w:spacing w:val="-2"/>
              </w:rPr>
              <w:t xml:space="preserve">, </w:t>
            </w:r>
          </w:p>
          <w:p w:rsidR="008C1CB0" w:rsidRPr="0098167B" w:rsidRDefault="00596FC9" w:rsidP="006A28B2">
            <w:pPr>
              <w:ind w:left="57"/>
              <w:rPr>
                <w:spacing w:val="-2"/>
                <w:highlight w:val="yellow"/>
              </w:rPr>
            </w:pPr>
            <w:r w:rsidRPr="00DC228F">
              <w:rPr>
                <w:spacing w:val="-2"/>
              </w:rPr>
              <w:t>Ministru kabineta 2001. gada 27. marta noteikumi Nr. 142 „Noteikumi par Latvijas būvnormatīvu LBN 006-00 „Būtiskās prasības būvēm””</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98167B" w:rsidRDefault="00D3588D" w:rsidP="006A28B2">
            <w:pPr>
              <w:ind w:left="57"/>
              <w:rPr>
                <w:spacing w:val="-2"/>
                <w:highlight w:val="yellow"/>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8. panta 1 daļa</w:t>
            </w:r>
          </w:p>
        </w:tc>
        <w:tc>
          <w:tcPr>
            <w:tcW w:w="0" w:type="auto"/>
            <w:tcBorders>
              <w:top w:val="outset" w:sz="6" w:space="0" w:color="auto"/>
              <w:left w:val="outset" w:sz="6" w:space="0" w:color="auto"/>
              <w:bottom w:val="outset" w:sz="6" w:space="0" w:color="auto"/>
              <w:right w:val="outset" w:sz="6" w:space="0" w:color="auto"/>
            </w:tcBorders>
          </w:tcPr>
          <w:p w:rsidR="00596FC9" w:rsidRDefault="00596FC9" w:rsidP="006A28B2">
            <w:pPr>
              <w:ind w:left="57"/>
              <w:rPr>
                <w:spacing w:val="-2"/>
              </w:rPr>
            </w:pPr>
            <w:r w:rsidRPr="00DC228F">
              <w:rPr>
                <w:spacing w:val="-2"/>
              </w:rPr>
              <w:t xml:space="preserve">4. pants, </w:t>
            </w:r>
          </w:p>
          <w:p w:rsidR="008C1CB0" w:rsidRDefault="00596FC9" w:rsidP="006A28B2">
            <w:pPr>
              <w:ind w:left="57"/>
              <w:rPr>
                <w:spacing w:val="-2"/>
              </w:rPr>
            </w:pPr>
            <w:r w:rsidRPr="00DC228F">
              <w:rPr>
                <w:spacing w:val="-2"/>
              </w:rPr>
              <w:t>Ministru kabineta 2001. gada 27. marta noteikumi Nr. 142 „Noteikumi par Latvijas būvnormatīvu LBN 006-00 „Būtiskās prasības būvēm””</w:t>
            </w:r>
            <w:r w:rsidR="00361A36">
              <w:rPr>
                <w:spacing w:val="-2"/>
              </w:rPr>
              <w:t>,</w:t>
            </w:r>
          </w:p>
          <w:p w:rsidR="00361A36" w:rsidRPr="0098167B" w:rsidRDefault="00361A36" w:rsidP="006A28B2">
            <w:pPr>
              <w:ind w:left="57"/>
              <w:rPr>
                <w:spacing w:val="-2"/>
                <w:highlight w:val="yellow"/>
              </w:rPr>
            </w:pPr>
            <w:r w:rsidRPr="005D3346">
              <w:rPr>
                <w:spacing w:val="-2"/>
              </w:rPr>
              <w:t xml:space="preserve">Ministru kabineta 2003. gada 23. septembra noteikumi Nr. 534 </w:t>
            </w:r>
            <w:r>
              <w:rPr>
                <w:spacing w:val="-2"/>
              </w:rPr>
              <w:t xml:space="preserve">„Noteikumi par </w:t>
            </w:r>
            <w:r w:rsidRPr="005D3346">
              <w:rPr>
                <w:spacing w:val="-2"/>
              </w:rPr>
              <w:t>Latvijas būvnormatīv</w:t>
            </w:r>
            <w:r>
              <w:rPr>
                <w:spacing w:val="-2"/>
              </w:rPr>
              <w:t>u</w:t>
            </w:r>
            <w:r w:rsidRPr="005D3346">
              <w:rPr>
                <w:spacing w:val="-2"/>
              </w:rPr>
              <w:t xml:space="preserve"> LBN 231-03</w:t>
            </w:r>
            <w:r>
              <w:rPr>
                <w:spacing w:val="-2"/>
              </w:rPr>
              <w:t xml:space="preserve"> „</w:t>
            </w:r>
            <w:r w:rsidRPr="005D3346">
              <w:rPr>
                <w:spacing w:val="-2"/>
              </w:rPr>
              <w:t xml:space="preserve">Dzīvojamo un publisko ēku apkure un ventilācija” </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98167B" w:rsidRDefault="00D3588D" w:rsidP="006A28B2">
            <w:pPr>
              <w:ind w:left="57"/>
              <w:rPr>
                <w:spacing w:val="-2"/>
                <w:highlight w:val="yellow"/>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lastRenderedPageBreak/>
              <w:t>8. panta 2 daļa</w:t>
            </w:r>
          </w:p>
        </w:tc>
        <w:tc>
          <w:tcPr>
            <w:tcW w:w="0" w:type="auto"/>
            <w:tcBorders>
              <w:top w:val="outset" w:sz="6" w:space="0" w:color="auto"/>
              <w:left w:val="outset" w:sz="6" w:space="0" w:color="auto"/>
              <w:bottom w:val="outset" w:sz="6" w:space="0" w:color="auto"/>
              <w:right w:val="outset" w:sz="6" w:space="0" w:color="auto"/>
            </w:tcBorders>
          </w:tcPr>
          <w:p w:rsidR="008C1CB0" w:rsidRDefault="008C1CB0" w:rsidP="006A28B2">
            <w:pPr>
              <w:ind w:left="57"/>
              <w:rPr>
                <w:spacing w:val="-2"/>
              </w:rPr>
            </w:pPr>
            <w:r w:rsidRPr="00596FC9">
              <w:rPr>
                <w:spacing w:val="-2"/>
              </w:rPr>
              <w:t>E</w:t>
            </w:r>
            <w:r w:rsidR="00C66568">
              <w:rPr>
                <w:spacing w:val="-2"/>
              </w:rPr>
              <w:t>lektroe</w:t>
            </w:r>
            <w:r w:rsidRPr="00596FC9">
              <w:rPr>
                <w:spacing w:val="-2"/>
              </w:rPr>
              <w:t>nerģijas tirgus likums</w:t>
            </w:r>
            <w:r w:rsidR="00C66568">
              <w:rPr>
                <w:spacing w:val="-2"/>
              </w:rPr>
              <w:t xml:space="preserve">, </w:t>
            </w:r>
          </w:p>
          <w:p w:rsidR="00C66568" w:rsidRPr="00596FC9" w:rsidRDefault="00C66568" w:rsidP="006A28B2">
            <w:pPr>
              <w:ind w:left="57"/>
              <w:rPr>
                <w:spacing w:val="-2"/>
              </w:rPr>
            </w:pPr>
            <w:r>
              <w:rPr>
                <w:spacing w:val="-2"/>
              </w:rPr>
              <w:t xml:space="preserve">Ministru kabineta 1997. gada 1. aprīļa noteikumu Nr. 112 „Vispārīgie noteikumi” </w:t>
            </w:r>
            <w:r w:rsidRPr="00C66568">
              <w:rPr>
                <w:spacing w:val="-2"/>
              </w:rPr>
              <w:t>89.3.7.</w:t>
            </w:r>
            <w:r>
              <w:rPr>
                <w:spacing w:val="-2"/>
              </w:rPr>
              <w:t> apakšpunkts</w:t>
            </w:r>
          </w:p>
        </w:tc>
        <w:tc>
          <w:tcPr>
            <w:tcW w:w="0" w:type="auto"/>
            <w:gridSpan w:val="2"/>
            <w:tcBorders>
              <w:top w:val="outset" w:sz="6" w:space="0" w:color="auto"/>
              <w:left w:val="outset" w:sz="6" w:space="0" w:color="auto"/>
              <w:bottom w:val="outset" w:sz="6" w:space="0" w:color="auto"/>
              <w:right w:val="outset" w:sz="6" w:space="0" w:color="auto"/>
            </w:tcBorders>
          </w:tcPr>
          <w:p w:rsidR="00C66568" w:rsidRPr="00C66568" w:rsidRDefault="00C66568"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9. panta 1 daļa</w:t>
            </w:r>
          </w:p>
        </w:tc>
        <w:tc>
          <w:tcPr>
            <w:tcW w:w="0" w:type="auto"/>
            <w:tcBorders>
              <w:top w:val="outset" w:sz="6" w:space="0" w:color="auto"/>
              <w:left w:val="outset" w:sz="6" w:space="0" w:color="auto"/>
              <w:bottom w:val="outset" w:sz="6" w:space="0" w:color="auto"/>
              <w:right w:val="outset" w:sz="6" w:space="0" w:color="auto"/>
            </w:tcBorders>
          </w:tcPr>
          <w:p w:rsidR="008C1CB0" w:rsidRPr="0098167B" w:rsidRDefault="001356A0" w:rsidP="001356A0">
            <w:pPr>
              <w:ind w:left="57"/>
              <w:rPr>
                <w:spacing w:val="-2"/>
                <w:highlight w:val="yellow"/>
              </w:rPr>
            </w:pPr>
            <w:r>
              <w:rPr>
                <w:spacing w:val="-2"/>
              </w:rPr>
              <w:t>13</w:t>
            </w:r>
            <w:r w:rsidR="00884304">
              <w:rPr>
                <w:spacing w:val="-2"/>
              </w:rPr>
              <w:t xml:space="preserve">. panta 2. daļas 4. apakšpunkts, </w:t>
            </w:r>
            <w:r w:rsidR="00884304" w:rsidRPr="00884304">
              <w:rPr>
                <w:spacing w:val="-2"/>
              </w:rPr>
              <w:t>Ministru kabineta 2011.</w:t>
            </w:r>
            <w:r w:rsidR="00884304">
              <w:rPr>
                <w:spacing w:val="-2"/>
              </w:rPr>
              <w:t> </w:t>
            </w:r>
            <w:r w:rsidR="00884304" w:rsidRPr="00884304">
              <w:rPr>
                <w:spacing w:val="-2"/>
              </w:rPr>
              <w:t>gada 16.</w:t>
            </w:r>
            <w:r w:rsidR="00884304">
              <w:rPr>
                <w:spacing w:val="-2"/>
              </w:rPr>
              <w:t> </w:t>
            </w:r>
            <w:r w:rsidR="00884304" w:rsidRPr="00884304">
              <w:rPr>
                <w:spacing w:val="-2"/>
              </w:rPr>
              <w:t>septembra rīkojums Nr.</w:t>
            </w:r>
            <w:r w:rsidR="00884304">
              <w:rPr>
                <w:spacing w:val="-2"/>
              </w:rPr>
              <w:t> </w:t>
            </w:r>
            <w:r w:rsidR="00884304" w:rsidRPr="00884304">
              <w:rPr>
                <w:spacing w:val="-2"/>
              </w:rPr>
              <w:t>460 „Par Latvijas Republikas Otro energoefektivitātes rīcības plānu 2011.–2013.</w:t>
            </w:r>
            <w:r w:rsidR="00884304">
              <w:rPr>
                <w:spacing w:val="-2"/>
              </w:rPr>
              <w:t> </w:t>
            </w:r>
            <w:r w:rsidR="00884304" w:rsidRPr="00884304">
              <w:rPr>
                <w:spacing w:val="-2"/>
              </w:rPr>
              <w:t>gadam”</w:t>
            </w:r>
          </w:p>
        </w:tc>
        <w:tc>
          <w:tcPr>
            <w:tcW w:w="0" w:type="auto"/>
            <w:gridSpan w:val="2"/>
            <w:tcBorders>
              <w:top w:val="outset" w:sz="6" w:space="0" w:color="auto"/>
              <w:left w:val="outset" w:sz="6" w:space="0" w:color="auto"/>
              <w:bottom w:val="outset" w:sz="6" w:space="0" w:color="auto"/>
              <w:right w:val="outset" w:sz="6" w:space="0" w:color="auto"/>
            </w:tcBorders>
          </w:tcPr>
          <w:p w:rsidR="00716CE6" w:rsidRPr="00716CE6" w:rsidRDefault="00D3588D" w:rsidP="006A28B2">
            <w:pPr>
              <w:ind w:left="57"/>
              <w:rPr>
                <w:spacing w:val="-2"/>
              </w:rPr>
            </w:pPr>
            <w:r>
              <w:rPr>
                <w:spacing w:val="-2"/>
              </w:rPr>
              <w:t xml:space="preserve">Pārņemta </w:t>
            </w:r>
            <w:r w:rsidR="00D93381">
              <w:rPr>
                <w:spacing w:val="-2"/>
              </w:rPr>
              <w:t xml:space="preserve">daļēji. </w:t>
            </w:r>
            <w:r w:rsidR="00D93381" w:rsidRPr="00596FC9">
              <w:rPr>
                <w:spacing w:val="-2"/>
              </w:rPr>
              <w:t>Tiks iekļauta normatīvos aktos būvniecības jomā</w:t>
            </w:r>
            <w:r w:rsidR="00716CE6">
              <w:rPr>
                <w:spacing w:val="-2"/>
              </w:rPr>
              <w:t xml:space="preserve"> saskaņā ar </w:t>
            </w:r>
            <w:r w:rsidR="00716CE6" w:rsidRPr="00716CE6">
              <w:rPr>
                <w:spacing w:val="-2"/>
              </w:rPr>
              <w:t>K</w:t>
            </w:r>
            <w:r w:rsidR="00716CE6">
              <w:rPr>
                <w:spacing w:val="-2"/>
              </w:rPr>
              <w:t>omisijas</w:t>
            </w:r>
            <w:r w:rsidR="00716CE6" w:rsidRPr="00716CE6">
              <w:rPr>
                <w:spacing w:val="-2"/>
              </w:rPr>
              <w:t xml:space="preserve"> </w:t>
            </w:r>
            <w:r w:rsidR="00716CE6">
              <w:rPr>
                <w:spacing w:val="-2"/>
              </w:rPr>
              <w:t>deleģēto</w:t>
            </w:r>
            <w:r w:rsidR="00716CE6" w:rsidRPr="00716CE6">
              <w:rPr>
                <w:spacing w:val="-2"/>
              </w:rPr>
              <w:t xml:space="preserve"> R</w:t>
            </w:r>
            <w:r w:rsidR="00716CE6">
              <w:rPr>
                <w:spacing w:val="-2"/>
              </w:rPr>
              <w:t>egulu</w:t>
            </w:r>
            <w:r w:rsidR="00716CE6" w:rsidRPr="00716CE6">
              <w:rPr>
                <w:spacing w:val="-2"/>
              </w:rPr>
              <w:t xml:space="preserve"> (ES)</w:t>
            </w:r>
            <w:r w:rsidR="00716CE6">
              <w:rPr>
                <w:spacing w:val="-2"/>
              </w:rPr>
              <w:t xml:space="preserve"> </w:t>
            </w:r>
            <w:r w:rsidR="00716CE6" w:rsidRPr="00716CE6">
              <w:rPr>
                <w:spacing w:val="-2"/>
              </w:rPr>
              <w:t>Nr.</w:t>
            </w:r>
            <w:r w:rsidR="00716CE6">
              <w:rPr>
                <w:spacing w:val="-2"/>
              </w:rPr>
              <w:t> </w:t>
            </w:r>
            <w:r w:rsidR="00716CE6" w:rsidRPr="00716CE6">
              <w:rPr>
                <w:spacing w:val="-2"/>
              </w:rPr>
              <w:t>244/2012</w:t>
            </w:r>
            <w:r w:rsidR="00716CE6">
              <w:rPr>
                <w:spacing w:val="-2"/>
              </w:rPr>
              <w:t xml:space="preserve"> </w:t>
            </w:r>
            <w:r w:rsidR="00716CE6" w:rsidRPr="00716CE6">
              <w:rPr>
                <w:spacing w:val="-2"/>
              </w:rPr>
              <w:t>(2012.</w:t>
            </w:r>
            <w:r w:rsidR="00716CE6">
              <w:rPr>
                <w:spacing w:val="-2"/>
              </w:rPr>
              <w:t> </w:t>
            </w:r>
            <w:r w:rsidR="00716CE6" w:rsidRPr="00716CE6">
              <w:rPr>
                <w:spacing w:val="-2"/>
              </w:rPr>
              <w:t>gada</w:t>
            </w:r>
            <w:r w:rsidR="00716CE6">
              <w:rPr>
                <w:spacing w:val="-2"/>
              </w:rPr>
              <w:t xml:space="preserve"> </w:t>
            </w:r>
            <w:r w:rsidR="00716CE6" w:rsidRPr="00716CE6">
              <w:rPr>
                <w:spacing w:val="-2"/>
              </w:rPr>
              <w:t>16.</w:t>
            </w:r>
            <w:r w:rsidR="00716CE6">
              <w:rPr>
                <w:spacing w:val="-2"/>
              </w:rPr>
              <w:t> </w:t>
            </w:r>
            <w:r w:rsidR="00716CE6" w:rsidRPr="00716CE6">
              <w:rPr>
                <w:spacing w:val="-2"/>
              </w:rPr>
              <w:t>janvāris),</w:t>
            </w:r>
            <w:r w:rsidR="00716CE6">
              <w:rPr>
                <w:spacing w:val="-2"/>
              </w:rPr>
              <w:t xml:space="preserve"> </w:t>
            </w:r>
            <w:r w:rsidR="00716CE6" w:rsidRPr="00716CE6">
              <w:rPr>
                <w:spacing w:val="-2"/>
              </w:rPr>
              <w:t>ar kuru papildina Eiropas Parlamenta un Padomes Direktīvu 2010/31/ES par  ēku energoefekti</w:t>
            </w:r>
            <w:r w:rsidR="00716CE6">
              <w:rPr>
                <w:spacing w:val="-2"/>
              </w:rPr>
              <w:t>v</w:t>
            </w:r>
            <w:r w:rsidR="00716CE6" w:rsidRPr="00716CE6">
              <w:rPr>
                <w:spacing w:val="-2"/>
              </w:rPr>
              <w:t>itāti, nosakot salīdzinošās metodoloģijas sistēmu izmaksu ziņā optimālu minimālo energoefektivitātes</w:t>
            </w:r>
            <w:r w:rsidR="00716CE6">
              <w:rPr>
                <w:spacing w:val="-2"/>
              </w:rPr>
              <w:t xml:space="preserve"> </w:t>
            </w:r>
          </w:p>
          <w:p w:rsidR="008C1CB0" w:rsidRPr="0098167B" w:rsidRDefault="00716CE6" w:rsidP="006A28B2">
            <w:pPr>
              <w:ind w:left="57"/>
              <w:rPr>
                <w:spacing w:val="-2"/>
                <w:highlight w:val="yellow"/>
              </w:rPr>
            </w:pPr>
            <w:r w:rsidRPr="00716CE6">
              <w:rPr>
                <w:spacing w:val="-2"/>
              </w:rPr>
              <w:t>prasību līmeņu aprēķināšanai  ēkām un būves elementiem</w:t>
            </w:r>
            <w:r w:rsidR="00D93381" w:rsidRPr="00596FC9">
              <w:rPr>
                <w:spacing w:val="-2"/>
              </w:rPr>
              <w:t xml:space="preserve"> līdz 201</w:t>
            </w:r>
            <w:r>
              <w:rPr>
                <w:spacing w:val="-2"/>
              </w:rPr>
              <w:t>3</w:t>
            </w:r>
            <w:r w:rsidR="00D93381" w:rsidRPr="00596FC9">
              <w:rPr>
                <w:spacing w:val="-2"/>
              </w:rPr>
              <w:t>. gada 9. </w:t>
            </w:r>
            <w:r>
              <w:rPr>
                <w:spacing w:val="-2"/>
              </w:rPr>
              <w:t>janvārim</w:t>
            </w:r>
            <w:r w:rsidR="00D93381" w:rsidRPr="00596FC9">
              <w:rPr>
                <w:spacing w:val="-2"/>
              </w:rPr>
              <w:t>. 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9. panta 2 daļa</w:t>
            </w:r>
          </w:p>
        </w:tc>
        <w:tc>
          <w:tcPr>
            <w:tcW w:w="0" w:type="auto"/>
            <w:tcBorders>
              <w:top w:val="outset" w:sz="6" w:space="0" w:color="auto"/>
              <w:left w:val="outset" w:sz="6" w:space="0" w:color="auto"/>
              <w:bottom w:val="outset" w:sz="6" w:space="0" w:color="auto"/>
              <w:right w:val="outset" w:sz="6" w:space="0" w:color="auto"/>
            </w:tcBorders>
          </w:tcPr>
          <w:p w:rsidR="008C1CB0" w:rsidRPr="0098167B" w:rsidRDefault="001356A0" w:rsidP="001356A0">
            <w:pPr>
              <w:ind w:left="57"/>
              <w:rPr>
                <w:spacing w:val="-2"/>
                <w:highlight w:val="yellow"/>
              </w:rPr>
            </w:pPr>
            <w:r>
              <w:rPr>
                <w:spacing w:val="-2"/>
              </w:rPr>
              <w:t>13</w:t>
            </w:r>
            <w:r w:rsidR="00884304">
              <w:rPr>
                <w:spacing w:val="-2"/>
              </w:rPr>
              <w:t xml:space="preserve">. panta 2. daļas 4. apakšpunkts, </w:t>
            </w:r>
            <w:r w:rsidR="00884304" w:rsidRPr="00884304">
              <w:rPr>
                <w:spacing w:val="-2"/>
              </w:rPr>
              <w:t>Ministru kabineta 2011.</w:t>
            </w:r>
            <w:r w:rsidR="00884304">
              <w:rPr>
                <w:spacing w:val="-2"/>
              </w:rPr>
              <w:t> </w:t>
            </w:r>
            <w:r w:rsidR="00884304" w:rsidRPr="00884304">
              <w:rPr>
                <w:spacing w:val="-2"/>
              </w:rPr>
              <w:t>gada 16.</w:t>
            </w:r>
            <w:r w:rsidR="00884304">
              <w:rPr>
                <w:spacing w:val="-2"/>
              </w:rPr>
              <w:t> </w:t>
            </w:r>
            <w:r w:rsidR="00884304" w:rsidRPr="00884304">
              <w:rPr>
                <w:spacing w:val="-2"/>
              </w:rPr>
              <w:t>septembra rīkojums Nr.</w:t>
            </w:r>
            <w:r w:rsidR="00884304">
              <w:rPr>
                <w:spacing w:val="-2"/>
              </w:rPr>
              <w:t> </w:t>
            </w:r>
            <w:r w:rsidR="00884304" w:rsidRPr="00884304">
              <w:rPr>
                <w:spacing w:val="-2"/>
              </w:rPr>
              <w:t>460 „Par Latvijas Republikas Otro energoefektivitātes rīcības plānu 2011.–2013.</w:t>
            </w:r>
            <w:r w:rsidR="00884304">
              <w:rPr>
                <w:spacing w:val="-2"/>
              </w:rPr>
              <w:t> </w:t>
            </w:r>
            <w:r w:rsidR="00884304" w:rsidRPr="00884304">
              <w:rPr>
                <w:spacing w:val="-2"/>
              </w:rPr>
              <w:t>gadam”</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98167B" w:rsidRDefault="00D3588D" w:rsidP="006A28B2">
            <w:pPr>
              <w:ind w:left="57"/>
              <w:rPr>
                <w:spacing w:val="-2"/>
                <w:highlight w:val="yellow"/>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9. panta 3 daļa</w:t>
            </w:r>
          </w:p>
        </w:tc>
        <w:tc>
          <w:tcPr>
            <w:tcW w:w="0" w:type="auto"/>
            <w:tcBorders>
              <w:top w:val="outset" w:sz="6" w:space="0" w:color="auto"/>
              <w:left w:val="outset" w:sz="6" w:space="0" w:color="auto"/>
              <w:bottom w:val="outset" w:sz="6" w:space="0" w:color="auto"/>
              <w:right w:val="outset" w:sz="6" w:space="0" w:color="auto"/>
            </w:tcBorders>
          </w:tcPr>
          <w:p w:rsidR="008C1CB0" w:rsidRPr="0098167B" w:rsidRDefault="00884304" w:rsidP="006A28B2">
            <w:pPr>
              <w:ind w:left="57"/>
              <w:rPr>
                <w:spacing w:val="-2"/>
                <w:highlight w:val="yellow"/>
              </w:rPr>
            </w:pPr>
            <w:r w:rsidRPr="00884304">
              <w:rPr>
                <w:spacing w:val="-2"/>
              </w:rPr>
              <w:t>Ministru kabineta 2011.</w:t>
            </w:r>
            <w:r>
              <w:rPr>
                <w:spacing w:val="-2"/>
              </w:rPr>
              <w:t> </w:t>
            </w:r>
            <w:r w:rsidRPr="00884304">
              <w:rPr>
                <w:spacing w:val="-2"/>
              </w:rPr>
              <w:t>gada 16.</w:t>
            </w:r>
            <w:r>
              <w:rPr>
                <w:spacing w:val="-2"/>
              </w:rPr>
              <w:t> </w:t>
            </w:r>
            <w:r w:rsidRPr="00884304">
              <w:rPr>
                <w:spacing w:val="-2"/>
              </w:rPr>
              <w:t>septembra rīkojums Nr.</w:t>
            </w:r>
            <w:r>
              <w:rPr>
                <w:spacing w:val="-2"/>
              </w:rPr>
              <w:t> </w:t>
            </w:r>
            <w:r w:rsidRPr="00884304">
              <w:rPr>
                <w:spacing w:val="-2"/>
              </w:rPr>
              <w:t>460 „Par Latvijas Republikas Otro energoefektivitātes rīcības plānu 2011.–2013.</w:t>
            </w:r>
            <w:r>
              <w:rPr>
                <w:spacing w:val="-2"/>
              </w:rPr>
              <w:t> </w:t>
            </w:r>
            <w:r w:rsidRPr="00884304">
              <w:rPr>
                <w:spacing w:val="-2"/>
              </w:rPr>
              <w:t>gadam”</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98167B" w:rsidRDefault="00D3588D" w:rsidP="006A28B2">
            <w:pPr>
              <w:ind w:left="57"/>
              <w:rPr>
                <w:spacing w:val="-2"/>
                <w:highlight w:val="yellow"/>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9. panta 4 daļa</w:t>
            </w:r>
          </w:p>
        </w:tc>
        <w:tc>
          <w:tcPr>
            <w:tcW w:w="0" w:type="auto"/>
            <w:tcBorders>
              <w:top w:val="outset" w:sz="6" w:space="0" w:color="auto"/>
              <w:left w:val="outset" w:sz="6" w:space="0" w:color="auto"/>
              <w:bottom w:val="outset" w:sz="6" w:space="0" w:color="auto"/>
              <w:right w:val="outset" w:sz="6" w:space="0" w:color="auto"/>
            </w:tcBorders>
          </w:tcPr>
          <w:p w:rsidR="008C1CB0" w:rsidRPr="00884304" w:rsidRDefault="008C1CB0" w:rsidP="006A28B2">
            <w:pPr>
              <w:ind w:left="57"/>
              <w:rPr>
                <w:spacing w:val="-2"/>
              </w:rPr>
            </w:pPr>
            <w:r w:rsidRPr="00884304">
              <w:rPr>
                <w:spacing w:val="-2"/>
              </w:rPr>
              <w:t>Nav attiecināms</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884304" w:rsidRDefault="006D7D0F" w:rsidP="006A28B2">
            <w:pPr>
              <w:ind w:left="57"/>
              <w:rPr>
                <w:spacing w:val="-2"/>
              </w:rPr>
            </w:pPr>
            <w:r w:rsidRPr="00053503">
              <w:rPr>
                <w:spacing w:val="-2"/>
              </w:rPr>
              <w:t>Nav attiecināms</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lastRenderedPageBreak/>
              <w:t>9. panta 5 daļa</w:t>
            </w:r>
          </w:p>
        </w:tc>
        <w:tc>
          <w:tcPr>
            <w:tcW w:w="0" w:type="auto"/>
            <w:tcBorders>
              <w:top w:val="outset" w:sz="6" w:space="0" w:color="auto"/>
              <w:left w:val="outset" w:sz="6" w:space="0" w:color="auto"/>
              <w:bottom w:val="outset" w:sz="6" w:space="0" w:color="auto"/>
              <w:right w:val="outset" w:sz="6" w:space="0" w:color="auto"/>
            </w:tcBorders>
          </w:tcPr>
          <w:p w:rsidR="008C1CB0" w:rsidRPr="00884304" w:rsidRDefault="008C1CB0" w:rsidP="006A28B2">
            <w:pPr>
              <w:ind w:left="57"/>
              <w:rPr>
                <w:spacing w:val="-2"/>
              </w:rPr>
            </w:pPr>
            <w:r w:rsidRPr="00884304">
              <w:rPr>
                <w:spacing w:val="-2"/>
              </w:rPr>
              <w:t>Nav attiecināms</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884304" w:rsidRDefault="006D7D0F" w:rsidP="006A28B2">
            <w:pPr>
              <w:ind w:left="57"/>
              <w:rPr>
                <w:spacing w:val="-2"/>
              </w:rPr>
            </w:pPr>
            <w:r w:rsidRPr="00053503">
              <w:rPr>
                <w:spacing w:val="-2"/>
              </w:rPr>
              <w:t>Nav attiecināms</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9. panta 6 daļa</w:t>
            </w:r>
          </w:p>
        </w:tc>
        <w:tc>
          <w:tcPr>
            <w:tcW w:w="0" w:type="auto"/>
            <w:tcBorders>
              <w:top w:val="outset" w:sz="6" w:space="0" w:color="auto"/>
              <w:left w:val="outset" w:sz="6" w:space="0" w:color="auto"/>
              <w:bottom w:val="outset" w:sz="6" w:space="0" w:color="auto"/>
              <w:right w:val="outset" w:sz="6" w:space="0" w:color="auto"/>
            </w:tcBorders>
          </w:tcPr>
          <w:p w:rsidR="008C1CB0" w:rsidRPr="00884304" w:rsidRDefault="00426729" w:rsidP="006A28B2">
            <w:pPr>
              <w:ind w:left="57"/>
              <w:rPr>
                <w:spacing w:val="-2"/>
              </w:rPr>
            </w:pPr>
            <w:r w:rsidRPr="00DC228F">
              <w:rPr>
                <w:spacing w:val="-2"/>
              </w:rPr>
              <w:t>Ministru kabineta 2001. gada 27. marta noteikumi Nr. 142 „Noteikumi par Latvijas būvnormatīvu LBN 006-00 „Būtiskās prasības būvēm””</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884304"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10. panta 1 daļa</w:t>
            </w:r>
          </w:p>
        </w:tc>
        <w:tc>
          <w:tcPr>
            <w:tcW w:w="0" w:type="auto"/>
            <w:tcBorders>
              <w:top w:val="outset" w:sz="6" w:space="0" w:color="auto"/>
              <w:left w:val="outset" w:sz="6" w:space="0" w:color="auto"/>
              <w:bottom w:val="outset" w:sz="6" w:space="0" w:color="auto"/>
              <w:right w:val="outset" w:sz="6" w:space="0" w:color="auto"/>
            </w:tcBorders>
          </w:tcPr>
          <w:p w:rsidR="008C1CB0" w:rsidRPr="0098167B" w:rsidRDefault="00596FD5" w:rsidP="006A28B2">
            <w:pPr>
              <w:ind w:left="57"/>
              <w:rPr>
                <w:spacing w:val="-2"/>
                <w:highlight w:val="yellow"/>
              </w:rPr>
            </w:pPr>
            <w:r w:rsidRPr="00EE5055">
              <w:rPr>
                <w:spacing w:val="-2"/>
              </w:rPr>
              <w:t>Regulējums nav nepieciešams</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98167B" w:rsidRDefault="006D7D0F" w:rsidP="006A28B2">
            <w:pPr>
              <w:ind w:left="57"/>
              <w:rPr>
                <w:spacing w:val="-2"/>
                <w:highlight w:val="yellow"/>
              </w:rPr>
            </w:pPr>
            <w:r w:rsidRPr="00053503">
              <w:rPr>
                <w:spacing w:val="-2"/>
              </w:rPr>
              <w:t>Nav attiecināms</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10. panta 2 daļa</w:t>
            </w:r>
          </w:p>
        </w:tc>
        <w:tc>
          <w:tcPr>
            <w:tcW w:w="0" w:type="auto"/>
            <w:tcBorders>
              <w:top w:val="outset" w:sz="6" w:space="0" w:color="auto"/>
              <w:left w:val="outset" w:sz="6" w:space="0" w:color="auto"/>
              <w:bottom w:val="outset" w:sz="6" w:space="0" w:color="auto"/>
              <w:right w:val="outset" w:sz="6" w:space="0" w:color="auto"/>
            </w:tcBorders>
          </w:tcPr>
          <w:p w:rsidR="008C1CB0" w:rsidRPr="0098167B" w:rsidRDefault="00884304" w:rsidP="006A28B2">
            <w:pPr>
              <w:ind w:left="57"/>
              <w:rPr>
                <w:spacing w:val="-2"/>
                <w:highlight w:val="yellow"/>
              </w:rPr>
            </w:pPr>
            <w:r w:rsidRPr="00884304">
              <w:rPr>
                <w:spacing w:val="-2"/>
              </w:rPr>
              <w:t>Ministru kabineta 2011.</w:t>
            </w:r>
            <w:r>
              <w:rPr>
                <w:spacing w:val="-2"/>
              </w:rPr>
              <w:t> </w:t>
            </w:r>
            <w:r w:rsidRPr="00884304">
              <w:rPr>
                <w:spacing w:val="-2"/>
              </w:rPr>
              <w:t>gada 16.</w:t>
            </w:r>
            <w:r>
              <w:rPr>
                <w:spacing w:val="-2"/>
              </w:rPr>
              <w:t> </w:t>
            </w:r>
            <w:r w:rsidRPr="00884304">
              <w:rPr>
                <w:spacing w:val="-2"/>
              </w:rPr>
              <w:t>septembra rīkojums Nr.</w:t>
            </w:r>
            <w:r>
              <w:rPr>
                <w:spacing w:val="-2"/>
              </w:rPr>
              <w:t> </w:t>
            </w:r>
            <w:r w:rsidRPr="00884304">
              <w:rPr>
                <w:spacing w:val="-2"/>
              </w:rPr>
              <w:t>460 „Par Latvijas Republikas Otro energoefektivitātes rīcības plānu 2011.–2013.</w:t>
            </w:r>
            <w:r>
              <w:rPr>
                <w:spacing w:val="-2"/>
              </w:rPr>
              <w:t> </w:t>
            </w:r>
            <w:r w:rsidRPr="00884304">
              <w:rPr>
                <w:spacing w:val="-2"/>
              </w:rPr>
              <w:t>gadam”</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98167B" w:rsidRDefault="00D3588D" w:rsidP="006A28B2">
            <w:pPr>
              <w:ind w:left="57"/>
              <w:rPr>
                <w:spacing w:val="-2"/>
                <w:highlight w:val="yellow"/>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10. panta 3 daļa</w:t>
            </w:r>
          </w:p>
        </w:tc>
        <w:tc>
          <w:tcPr>
            <w:tcW w:w="0" w:type="auto"/>
            <w:tcBorders>
              <w:top w:val="outset" w:sz="6" w:space="0" w:color="auto"/>
              <w:left w:val="outset" w:sz="6" w:space="0" w:color="auto"/>
              <w:bottom w:val="outset" w:sz="6" w:space="0" w:color="auto"/>
              <w:right w:val="outset" w:sz="6" w:space="0" w:color="auto"/>
            </w:tcBorders>
          </w:tcPr>
          <w:p w:rsidR="008C1CB0" w:rsidRPr="00884304" w:rsidRDefault="008C1CB0" w:rsidP="006A28B2">
            <w:pPr>
              <w:ind w:left="57"/>
              <w:rPr>
                <w:spacing w:val="-2"/>
              </w:rPr>
            </w:pPr>
            <w:r w:rsidRPr="00884304">
              <w:rPr>
                <w:spacing w:val="-2"/>
              </w:rPr>
              <w:t>Nav attiecināms</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884304" w:rsidRDefault="006D7D0F" w:rsidP="006A28B2">
            <w:pPr>
              <w:ind w:left="57"/>
              <w:rPr>
                <w:spacing w:val="-2"/>
              </w:rPr>
            </w:pPr>
            <w:r w:rsidRPr="00053503">
              <w:rPr>
                <w:spacing w:val="-2"/>
              </w:rPr>
              <w:t>Nav attiecināms</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10. panta 4 daļa</w:t>
            </w:r>
          </w:p>
        </w:tc>
        <w:tc>
          <w:tcPr>
            <w:tcW w:w="0" w:type="auto"/>
            <w:tcBorders>
              <w:top w:val="outset" w:sz="6" w:space="0" w:color="auto"/>
              <w:left w:val="outset" w:sz="6" w:space="0" w:color="auto"/>
              <w:bottom w:val="outset" w:sz="6" w:space="0" w:color="auto"/>
              <w:right w:val="outset" w:sz="6" w:space="0" w:color="auto"/>
            </w:tcBorders>
          </w:tcPr>
          <w:p w:rsidR="008C1CB0" w:rsidRPr="00884304" w:rsidRDefault="008C1CB0" w:rsidP="006A28B2">
            <w:pPr>
              <w:ind w:left="57"/>
              <w:rPr>
                <w:spacing w:val="-2"/>
              </w:rPr>
            </w:pPr>
            <w:r w:rsidRPr="00884304">
              <w:rPr>
                <w:spacing w:val="-2"/>
              </w:rPr>
              <w:t>Nav attiecināms</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884304" w:rsidRDefault="006D7D0F" w:rsidP="006A28B2">
            <w:pPr>
              <w:ind w:left="57"/>
              <w:rPr>
                <w:spacing w:val="-2"/>
              </w:rPr>
            </w:pPr>
            <w:r w:rsidRPr="00053503">
              <w:rPr>
                <w:spacing w:val="-2"/>
              </w:rPr>
              <w:t>Nav attiecināms</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8C1CB0" w:rsidRPr="0098167B" w:rsidTr="00F75081">
        <w:tc>
          <w:tcPr>
            <w:tcW w:w="0" w:type="auto"/>
            <w:tcBorders>
              <w:top w:val="outset" w:sz="6" w:space="0" w:color="auto"/>
              <w:left w:val="outset" w:sz="6" w:space="0" w:color="auto"/>
              <w:bottom w:val="outset" w:sz="6" w:space="0" w:color="auto"/>
              <w:right w:val="outset" w:sz="6" w:space="0" w:color="auto"/>
            </w:tcBorders>
          </w:tcPr>
          <w:p w:rsidR="008C1CB0" w:rsidRPr="00446DAB" w:rsidRDefault="008C1CB0" w:rsidP="006A28B2">
            <w:r w:rsidRPr="00446DAB">
              <w:t>10. panta 5 daļa</w:t>
            </w:r>
          </w:p>
        </w:tc>
        <w:tc>
          <w:tcPr>
            <w:tcW w:w="0" w:type="auto"/>
            <w:tcBorders>
              <w:top w:val="outset" w:sz="6" w:space="0" w:color="auto"/>
              <w:left w:val="outset" w:sz="6" w:space="0" w:color="auto"/>
              <w:bottom w:val="outset" w:sz="6" w:space="0" w:color="auto"/>
              <w:right w:val="outset" w:sz="6" w:space="0" w:color="auto"/>
            </w:tcBorders>
          </w:tcPr>
          <w:p w:rsidR="008C1CB0" w:rsidRPr="00884304" w:rsidRDefault="008C1CB0" w:rsidP="006A28B2">
            <w:pPr>
              <w:ind w:left="57"/>
              <w:rPr>
                <w:spacing w:val="-2"/>
              </w:rPr>
            </w:pPr>
            <w:r w:rsidRPr="00884304">
              <w:rPr>
                <w:spacing w:val="-2"/>
              </w:rPr>
              <w:t>Nav attiecināms</w:t>
            </w:r>
          </w:p>
        </w:tc>
        <w:tc>
          <w:tcPr>
            <w:tcW w:w="0" w:type="auto"/>
            <w:gridSpan w:val="2"/>
            <w:tcBorders>
              <w:top w:val="outset" w:sz="6" w:space="0" w:color="auto"/>
              <w:left w:val="outset" w:sz="6" w:space="0" w:color="auto"/>
              <w:bottom w:val="outset" w:sz="6" w:space="0" w:color="auto"/>
              <w:right w:val="outset" w:sz="6" w:space="0" w:color="auto"/>
            </w:tcBorders>
          </w:tcPr>
          <w:p w:rsidR="008C1CB0" w:rsidRPr="00884304" w:rsidRDefault="006D7D0F" w:rsidP="006A28B2">
            <w:pPr>
              <w:ind w:left="57"/>
              <w:rPr>
                <w:spacing w:val="-2"/>
              </w:rPr>
            </w:pPr>
            <w:r w:rsidRPr="00053503">
              <w:rPr>
                <w:spacing w:val="-2"/>
              </w:rPr>
              <w:t>Nav attiecināms</w:t>
            </w:r>
          </w:p>
        </w:tc>
        <w:tc>
          <w:tcPr>
            <w:tcW w:w="0" w:type="auto"/>
            <w:tcBorders>
              <w:top w:val="outset" w:sz="6" w:space="0" w:color="auto"/>
              <w:left w:val="outset" w:sz="6" w:space="0" w:color="auto"/>
              <w:bottom w:val="outset" w:sz="6" w:space="0" w:color="auto"/>
              <w:right w:val="outset" w:sz="6" w:space="0" w:color="auto"/>
            </w:tcBorders>
          </w:tcPr>
          <w:p w:rsidR="008C1CB0"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10. panta 6 daļa</w:t>
            </w:r>
          </w:p>
        </w:tc>
        <w:tc>
          <w:tcPr>
            <w:tcW w:w="0" w:type="auto"/>
            <w:tcBorders>
              <w:top w:val="outset" w:sz="6" w:space="0" w:color="auto"/>
              <w:left w:val="outset" w:sz="6" w:space="0" w:color="auto"/>
              <w:bottom w:val="outset" w:sz="6" w:space="0" w:color="auto"/>
              <w:right w:val="outset" w:sz="6" w:space="0" w:color="auto"/>
            </w:tcBorders>
          </w:tcPr>
          <w:p w:rsidR="00D3588D" w:rsidRPr="0098167B" w:rsidRDefault="00D3588D" w:rsidP="006A28B2">
            <w:pPr>
              <w:ind w:left="57"/>
              <w:rPr>
                <w:spacing w:val="-2"/>
                <w:highlight w:val="yellow"/>
              </w:rPr>
            </w:pPr>
            <w:r w:rsidRPr="00EE5055">
              <w:rPr>
                <w:spacing w:val="-2"/>
              </w:rPr>
              <w:t>Regulējums nav nepieciešams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596FD5"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10. panta 7 daļa</w:t>
            </w:r>
          </w:p>
        </w:tc>
        <w:tc>
          <w:tcPr>
            <w:tcW w:w="0" w:type="auto"/>
            <w:tcBorders>
              <w:top w:val="outset" w:sz="6" w:space="0" w:color="auto"/>
              <w:left w:val="outset" w:sz="6" w:space="0" w:color="auto"/>
              <w:bottom w:val="outset" w:sz="6" w:space="0" w:color="auto"/>
              <w:right w:val="outset" w:sz="6" w:space="0" w:color="auto"/>
            </w:tcBorders>
          </w:tcPr>
          <w:p w:rsidR="00D3588D" w:rsidRPr="0098167B" w:rsidRDefault="00D3588D" w:rsidP="006A28B2">
            <w:pPr>
              <w:ind w:left="57"/>
              <w:rPr>
                <w:spacing w:val="-2"/>
                <w:highlight w:val="yellow"/>
              </w:rPr>
            </w:pPr>
            <w:r w:rsidRPr="00EE5055">
              <w:rPr>
                <w:spacing w:val="-2"/>
              </w:rPr>
              <w:t>Regulējums nav nepieciešams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596FD5"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11. panta 1 daļa</w:t>
            </w:r>
          </w:p>
        </w:tc>
        <w:tc>
          <w:tcPr>
            <w:tcW w:w="0" w:type="auto"/>
            <w:tcBorders>
              <w:top w:val="outset" w:sz="6" w:space="0" w:color="auto"/>
              <w:left w:val="outset" w:sz="6" w:space="0" w:color="auto"/>
              <w:bottom w:val="outset" w:sz="6" w:space="0" w:color="auto"/>
              <w:right w:val="outset" w:sz="6" w:space="0" w:color="auto"/>
            </w:tcBorders>
          </w:tcPr>
          <w:p w:rsidR="00D3588D" w:rsidRPr="006218EC" w:rsidRDefault="00D3588D" w:rsidP="006A28B2">
            <w:pPr>
              <w:ind w:left="57"/>
              <w:rPr>
                <w:spacing w:val="-2"/>
              </w:rPr>
            </w:pPr>
            <w:r>
              <w:rPr>
                <w:spacing w:val="-2"/>
                <w:lang w:val="ru-RU"/>
              </w:rPr>
              <w:t>8</w:t>
            </w:r>
            <w:r w:rsidRPr="006218EC">
              <w:rPr>
                <w:spacing w:val="-2"/>
              </w:rPr>
              <w:t>. panta 1., 2. un 3. daļa</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98167B" w:rsidRDefault="00D3588D" w:rsidP="006A28B2">
            <w:pPr>
              <w:ind w:left="57"/>
              <w:rPr>
                <w:spacing w:val="-2"/>
                <w:highlight w:val="yellow"/>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11. panta 2 daļa</w:t>
            </w:r>
          </w:p>
        </w:tc>
        <w:tc>
          <w:tcPr>
            <w:tcW w:w="0" w:type="auto"/>
            <w:tcBorders>
              <w:top w:val="outset" w:sz="6" w:space="0" w:color="auto"/>
              <w:left w:val="outset" w:sz="6" w:space="0" w:color="auto"/>
              <w:bottom w:val="outset" w:sz="6" w:space="0" w:color="auto"/>
              <w:right w:val="outset" w:sz="6" w:space="0" w:color="auto"/>
            </w:tcBorders>
          </w:tcPr>
          <w:p w:rsidR="00D3588D" w:rsidRPr="006218EC" w:rsidRDefault="00D3588D" w:rsidP="006A28B2">
            <w:pPr>
              <w:ind w:left="57"/>
              <w:rPr>
                <w:spacing w:val="-2"/>
              </w:rPr>
            </w:pPr>
            <w:r>
              <w:rPr>
                <w:spacing w:val="-2"/>
                <w:lang w:val="ru-RU"/>
              </w:rPr>
              <w:t>8</w:t>
            </w:r>
            <w:r w:rsidRPr="006218EC">
              <w:rPr>
                <w:spacing w:val="-2"/>
              </w:rPr>
              <w:t>. panta 5. daļa, 13. panta 2. apakšpunkts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98167B" w:rsidRDefault="00D3588D" w:rsidP="006A28B2">
            <w:pPr>
              <w:ind w:left="57"/>
              <w:rPr>
                <w:spacing w:val="-2"/>
                <w:highlight w:val="yellow"/>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r w:rsidRPr="0040621C" w:rsidDel="00D3588D">
              <w:rPr>
                <w:spacing w:val="-2"/>
              </w:rPr>
              <w:t xml:space="preserve"> </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11. panta 3 daļa</w:t>
            </w:r>
          </w:p>
        </w:tc>
        <w:tc>
          <w:tcPr>
            <w:tcW w:w="0" w:type="auto"/>
            <w:tcBorders>
              <w:top w:val="outset" w:sz="6" w:space="0" w:color="auto"/>
              <w:left w:val="outset" w:sz="6" w:space="0" w:color="auto"/>
              <w:bottom w:val="outset" w:sz="6" w:space="0" w:color="auto"/>
              <w:right w:val="outset" w:sz="6" w:space="0" w:color="auto"/>
            </w:tcBorders>
          </w:tcPr>
          <w:p w:rsidR="00D3588D" w:rsidRPr="006218EC" w:rsidRDefault="00D3588D" w:rsidP="001356A0">
            <w:pPr>
              <w:ind w:left="57"/>
              <w:rPr>
                <w:spacing w:val="-2"/>
                <w:lang w:val="ru-RU"/>
              </w:rPr>
            </w:pPr>
            <w:r>
              <w:rPr>
                <w:spacing w:val="-2"/>
                <w:lang w:val="ru-RU"/>
              </w:rPr>
              <w:t>8</w:t>
            </w:r>
            <w:r w:rsidRPr="006218EC">
              <w:rPr>
                <w:spacing w:val="-2"/>
              </w:rPr>
              <w:t>. panta 5. </w:t>
            </w:r>
            <w:r w:rsidR="001356A0">
              <w:rPr>
                <w:spacing w:val="-2"/>
              </w:rPr>
              <w:t>un 7. </w:t>
            </w:r>
            <w:r w:rsidRPr="006218EC">
              <w:rPr>
                <w:spacing w:val="-2"/>
              </w:rPr>
              <w:t>daļa</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98167B" w:rsidRDefault="000D5683" w:rsidP="001356A0">
            <w:pPr>
              <w:ind w:left="57"/>
              <w:rPr>
                <w:spacing w:val="-2"/>
                <w:highlight w:val="yellow"/>
              </w:rPr>
            </w:pPr>
            <w:r>
              <w:rPr>
                <w:spacing w:val="-2"/>
              </w:rPr>
              <w:t xml:space="preserve">Pārņemta daļēji. </w:t>
            </w:r>
            <w:r>
              <w:t>P</w:t>
            </w:r>
            <w:r w:rsidRPr="00F50338">
              <w:t>ilnībā tiks pārņemt</w:t>
            </w:r>
            <w:r>
              <w:t>a</w:t>
            </w:r>
            <w:r w:rsidRPr="00F50338">
              <w:t xml:space="preserve"> ar Ministru kabineta noteikumiem, kas tiks izdoti atbilstoši likumprojekt</w:t>
            </w:r>
            <w:r w:rsidR="001356A0">
              <w:t>ā</w:t>
            </w:r>
            <w:r w:rsidRPr="00F50338">
              <w:t xml:space="preserve"> 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11. panta 4 daļa</w:t>
            </w:r>
          </w:p>
        </w:tc>
        <w:tc>
          <w:tcPr>
            <w:tcW w:w="0" w:type="auto"/>
            <w:tcBorders>
              <w:top w:val="outset" w:sz="6" w:space="0" w:color="auto"/>
              <w:left w:val="outset" w:sz="6" w:space="0" w:color="auto"/>
              <w:bottom w:val="outset" w:sz="6" w:space="0" w:color="auto"/>
              <w:right w:val="outset" w:sz="6" w:space="0" w:color="auto"/>
            </w:tcBorders>
          </w:tcPr>
          <w:p w:rsidR="00D3588D" w:rsidRPr="006218EC" w:rsidRDefault="00D3588D" w:rsidP="006A28B2">
            <w:pPr>
              <w:ind w:left="57"/>
              <w:rPr>
                <w:spacing w:val="-2"/>
              </w:rPr>
            </w:pPr>
            <w:r w:rsidRPr="006218EC">
              <w:rPr>
                <w:spacing w:val="-2"/>
              </w:rPr>
              <w:t>11. panta 2. daļa,</w:t>
            </w:r>
          </w:p>
          <w:p w:rsidR="00D3588D" w:rsidRPr="002F60FB" w:rsidRDefault="006421E8" w:rsidP="006421E8">
            <w:pPr>
              <w:ind w:left="57"/>
              <w:rPr>
                <w:spacing w:val="-2"/>
              </w:rPr>
            </w:pPr>
            <w:r>
              <w:rPr>
                <w:spacing w:val="-2"/>
              </w:rPr>
              <w:t>8</w:t>
            </w:r>
            <w:r w:rsidR="00D3588D" w:rsidRPr="006218EC">
              <w:rPr>
                <w:spacing w:val="-2"/>
              </w:rPr>
              <w:t>. panta</w:t>
            </w:r>
            <w:r>
              <w:rPr>
                <w:spacing w:val="-2"/>
              </w:rPr>
              <w:t xml:space="preserve"> 7. daļa</w:t>
            </w:r>
            <w:r w:rsidR="00D3588D" w:rsidRPr="006218EC">
              <w:rPr>
                <w:spacing w:val="-2"/>
              </w:rPr>
              <w:t xml:space="preserve">, </w:t>
            </w:r>
            <w:r w:rsidR="001356A0" w:rsidRPr="006218EC">
              <w:rPr>
                <w:spacing w:val="-2"/>
              </w:rPr>
              <w:t>1</w:t>
            </w:r>
            <w:r w:rsidR="001356A0">
              <w:rPr>
                <w:spacing w:val="-2"/>
              </w:rPr>
              <w:t>3</w:t>
            </w:r>
            <w:r w:rsidR="00D3588D" w:rsidRPr="006218EC">
              <w:rPr>
                <w:spacing w:val="-2"/>
              </w:rPr>
              <w:t>. panta 2. daļas 3. apakšpunkts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98167B" w:rsidRDefault="000D5683" w:rsidP="006421E8">
            <w:pPr>
              <w:ind w:left="57"/>
              <w:rPr>
                <w:spacing w:val="-2"/>
                <w:highlight w:val="yellow"/>
              </w:rPr>
            </w:pPr>
            <w:r>
              <w:rPr>
                <w:spacing w:val="-2"/>
              </w:rPr>
              <w:t xml:space="preserve">Pārņemta daļēji. </w:t>
            </w:r>
            <w:r>
              <w:t>P</w:t>
            </w:r>
            <w:r w:rsidRPr="00F50338">
              <w:t>ilnībā tiks pārņemt</w:t>
            </w:r>
            <w:r>
              <w:t>a</w:t>
            </w:r>
            <w:r w:rsidRPr="00F50338">
              <w:t xml:space="preserve"> ar Ministru kabineta noteikumiem, kas tiks izdoti atbilstoši </w:t>
            </w:r>
            <w:r w:rsidR="006421E8" w:rsidRPr="00F50338">
              <w:t>likumprojekt</w:t>
            </w:r>
            <w:r w:rsidR="006421E8">
              <w:t>ā</w:t>
            </w:r>
            <w:r w:rsidR="006421E8" w:rsidRPr="00F50338">
              <w:t xml:space="preserve"> </w:t>
            </w:r>
            <w:r w:rsidRPr="00F50338">
              <w:t>ietvertajam pilnvarojumam.</w:t>
            </w:r>
            <w:r>
              <w:rPr>
                <w:spacing w:val="-2"/>
              </w:rPr>
              <w:t xml:space="preserve"> </w:t>
            </w:r>
            <w:r w:rsidRPr="00EE5055">
              <w:rPr>
                <w:spacing w:val="-2"/>
              </w:rPr>
              <w:t xml:space="preserve">Par saistību izpildi atbildīga </w:t>
            </w:r>
            <w:r w:rsidRPr="00EE5055">
              <w:rPr>
                <w:spacing w:val="-2"/>
              </w:rPr>
              <w:lastRenderedPageBreak/>
              <w:t>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lastRenderedPageBreak/>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lastRenderedPageBreak/>
              <w:t>11. panta 5 daļa</w:t>
            </w:r>
          </w:p>
        </w:tc>
        <w:tc>
          <w:tcPr>
            <w:tcW w:w="0" w:type="auto"/>
            <w:tcBorders>
              <w:top w:val="outset" w:sz="6" w:space="0" w:color="auto"/>
              <w:left w:val="outset" w:sz="6" w:space="0" w:color="auto"/>
              <w:bottom w:val="outset" w:sz="6" w:space="0" w:color="auto"/>
              <w:right w:val="outset" w:sz="6" w:space="0" w:color="auto"/>
            </w:tcBorders>
          </w:tcPr>
          <w:p w:rsidR="00D3588D" w:rsidRPr="006218EC" w:rsidRDefault="00D3588D" w:rsidP="006A28B2">
            <w:pPr>
              <w:ind w:left="57"/>
              <w:rPr>
                <w:spacing w:val="-2"/>
              </w:rPr>
            </w:pPr>
            <w:r w:rsidRPr="006218EC">
              <w:rPr>
                <w:spacing w:val="-2"/>
              </w:rPr>
              <w:t>11. pants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98167B" w:rsidRDefault="00D3588D" w:rsidP="006A28B2">
            <w:pPr>
              <w:ind w:left="57"/>
              <w:rPr>
                <w:spacing w:val="-2"/>
                <w:highlight w:val="yellow"/>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r w:rsidRPr="0040621C" w:rsidDel="00D3588D">
              <w:rPr>
                <w:spacing w:val="-2"/>
              </w:rPr>
              <w:t xml:space="preserve"> </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11. panta 6 daļa</w:t>
            </w:r>
          </w:p>
        </w:tc>
        <w:tc>
          <w:tcPr>
            <w:tcW w:w="0" w:type="auto"/>
            <w:tcBorders>
              <w:top w:val="outset" w:sz="6" w:space="0" w:color="auto"/>
              <w:left w:val="outset" w:sz="6" w:space="0" w:color="auto"/>
              <w:bottom w:val="outset" w:sz="6" w:space="0" w:color="auto"/>
              <w:right w:val="outset" w:sz="6" w:space="0" w:color="auto"/>
            </w:tcBorders>
          </w:tcPr>
          <w:p w:rsidR="00D3588D" w:rsidRPr="0098167B" w:rsidRDefault="006421E8" w:rsidP="006421E8">
            <w:pPr>
              <w:ind w:left="57"/>
              <w:rPr>
                <w:spacing w:val="-2"/>
                <w:highlight w:val="yellow"/>
              </w:rPr>
            </w:pPr>
            <w:r>
              <w:rPr>
                <w:spacing w:val="-2"/>
              </w:rPr>
              <w:t>8</w:t>
            </w:r>
            <w:r w:rsidR="00D3588D" w:rsidRPr="006218EC">
              <w:rPr>
                <w:spacing w:val="-2"/>
              </w:rPr>
              <w:t xml:space="preserve">. panta </w:t>
            </w:r>
            <w:r>
              <w:rPr>
                <w:spacing w:val="-2"/>
              </w:rPr>
              <w:t xml:space="preserve">7. daļa </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98167B" w:rsidRDefault="000D5683" w:rsidP="006421E8">
            <w:pPr>
              <w:ind w:left="57"/>
              <w:rPr>
                <w:spacing w:val="-2"/>
                <w:highlight w:val="yellow"/>
              </w:rPr>
            </w:pPr>
            <w:r>
              <w:rPr>
                <w:spacing w:val="-2"/>
              </w:rPr>
              <w:t xml:space="preserve">Pārņemta daļēji. </w:t>
            </w:r>
            <w:r>
              <w:t>P</w:t>
            </w:r>
            <w:r w:rsidRPr="00F50338">
              <w:t>ilnībā tiks pārņemt</w:t>
            </w:r>
            <w:r>
              <w:t>a</w:t>
            </w:r>
            <w:r w:rsidRPr="00F50338">
              <w:t xml:space="preserve"> ar Ministru kabineta noteikumiem, kas tiks izdoti atbilstoši </w:t>
            </w:r>
            <w:r w:rsidR="006421E8" w:rsidRPr="00F50338">
              <w:t>likumprojekt</w:t>
            </w:r>
            <w:r w:rsidR="006421E8">
              <w:t>ā</w:t>
            </w:r>
            <w:r w:rsidRPr="00F50338">
              <w:t xml:space="preserve"> 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11. panta 7 daļa</w:t>
            </w:r>
          </w:p>
        </w:tc>
        <w:tc>
          <w:tcPr>
            <w:tcW w:w="0" w:type="auto"/>
            <w:tcBorders>
              <w:top w:val="outset" w:sz="6" w:space="0" w:color="auto"/>
              <w:left w:val="outset" w:sz="6" w:space="0" w:color="auto"/>
              <w:bottom w:val="outset" w:sz="6" w:space="0" w:color="auto"/>
              <w:right w:val="outset" w:sz="6" w:space="0" w:color="auto"/>
            </w:tcBorders>
          </w:tcPr>
          <w:p w:rsidR="00D3588D" w:rsidRPr="0098167B" w:rsidRDefault="006421E8" w:rsidP="006421E8">
            <w:pPr>
              <w:ind w:left="57"/>
              <w:rPr>
                <w:spacing w:val="-2"/>
                <w:highlight w:val="yellow"/>
              </w:rPr>
            </w:pPr>
            <w:r>
              <w:rPr>
                <w:spacing w:val="-2"/>
              </w:rPr>
              <w:t>8</w:t>
            </w:r>
            <w:r w:rsidR="00D3588D" w:rsidRPr="006218EC">
              <w:rPr>
                <w:spacing w:val="-2"/>
              </w:rPr>
              <w:t xml:space="preserve">. panta </w:t>
            </w:r>
            <w:r>
              <w:rPr>
                <w:spacing w:val="-2"/>
              </w:rPr>
              <w:t>7. daļa</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98167B" w:rsidRDefault="000D5683" w:rsidP="006421E8">
            <w:pPr>
              <w:ind w:left="57"/>
              <w:rPr>
                <w:spacing w:val="-2"/>
                <w:highlight w:val="yellow"/>
              </w:rPr>
            </w:pPr>
            <w:r>
              <w:rPr>
                <w:spacing w:val="-2"/>
              </w:rPr>
              <w:t xml:space="preserve">Pārņemta daļēji. </w:t>
            </w:r>
            <w:r>
              <w:t>P</w:t>
            </w:r>
            <w:r w:rsidRPr="00F50338">
              <w:t>ilnībā tiks pārņemt</w:t>
            </w:r>
            <w:r>
              <w:t>a</w:t>
            </w:r>
            <w:r w:rsidRPr="00F50338">
              <w:t xml:space="preserve"> ar Ministru kabineta noteikumiem, kas tiks izdoti atbilstoši </w:t>
            </w:r>
            <w:r w:rsidR="006421E8" w:rsidRPr="00F50338">
              <w:t>likumprojekt</w:t>
            </w:r>
            <w:r w:rsidR="006421E8">
              <w:t>ā</w:t>
            </w:r>
            <w:r w:rsidRPr="00F50338">
              <w:t xml:space="preserve"> 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11. panta 8 daļa</w:t>
            </w:r>
          </w:p>
        </w:tc>
        <w:tc>
          <w:tcPr>
            <w:tcW w:w="0" w:type="auto"/>
            <w:tcBorders>
              <w:top w:val="outset" w:sz="6" w:space="0" w:color="auto"/>
              <w:left w:val="outset" w:sz="6" w:space="0" w:color="auto"/>
              <w:bottom w:val="outset" w:sz="6" w:space="0" w:color="auto"/>
              <w:right w:val="outset" w:sz="6" w:space="0" w:color="auto"/>
            </w:tcBorders>
          </w:tcPr>
          <w:p w:rsidR="00D3588D" w:rsidRPr="00D9260D" w:rsidRDefault="00D3588D" w:rsidP="006A28B2">
            <w:pPr>
              <w:ind w:left="57"/>
              <w:rPr>
                <w:spacing w:val="-2"/>
              </w:rPr>
            </w:pPr>
            <w:r>
              <w:rPr>
                <w:spacing w:val="-2"/>
                <w:lang w:val="ru-RU"/>
              </w:rPr>
              <w:t>8</w:t>
            </w:r>
            <w:r w:rsidRPr="00D9260D">
              <w:rPr>
                <w:spacing w:val="-2"/>
              </w:rPr>
              <w:t>. panta 6. daļa</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D9260D"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11. panta 9 daļa</w:t>
            </w:r>
          </w:p>
        </w:tc>
        <w:tc>
          <w:tcPr>
            <w:tcW w:w="0" w:type="auto"/>
            <w:tcBorders>
              <w:top w:val="outset" w:sz="6" w:space="0" w:color="auto"/>
              <w:left w:val="outset" w:sz="6" w:space="0" w:color="auto"/>
              <w:bottom w:val="outset" w:sz="6" w:space="0" w:color="auto"/>
              <w:right w:val="outset" w:sz="6" w:space="0" w:color="auto"/>
            </w:tcBorders>
          </w:tcPr>
          <w:p w:rsidR="00D3588D" w:rsidRPr="00D9260D" w:rsidRDefault="00D3588D" w:rsidP="006A28B2">
            <w:pPr>
              <w:ind w:left="57"/>
              <w:rPr>
                <w:spacing w:val="-2"/>
              </w:rPr>
            </w:pPr>
            <w:r w:rsidRPr="00D9260D">
              <w:rPr>
                <w:spacing w:val="-2"/>
              </w:rPr>
              <w:t>Nav attiecināms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D9260D" w:rsidRDefault="006D7D0F" w:rsidP="006A28B2">
            <w:pPr>
              <w:ind w:left="57"/>
              <w:rPr>
                <w:spacing w:val="-2"/>
              </w:rPr>
            </w:pPr>
            <w:r w:rsidRPr="00053503">
              <w:rPr>
                <w:spacing w:val="-2"/>
              </w:rPr>
              <w:t>Nav attiecināms</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r w:rsidRPr="0040621C" w:rsidDel="00D3588D">
              <w:rPr>
                <w:spacing w:val="-2"/>
              </w:rPr>
              <w:t xml:space="preserve"> </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12. panta 1 daļa</w:t>
            </w:r>
          </w:p>
        </w:tc>
        <w:tc>
          <w:tcPr>
            <w:tcW w:w="0" w:type="auto"/>
            <w:tcBorders>
              <w:top w:val="outset" w:sz="6" w:space="0" w:color="auto"/>
              <w:left w:val="outset" w:sz="6" w:space="0" w:color="auto"/>
              <w:bottom w:val="outset" w:sz="6" w:space="0" w:color="auto"/>
              <w:right w:val="outset" w:sz="6" w:space="0" w:color="auto"/>
            </w:tcBorders>
          </w:tcPr>
          <w:p w:rsidR="00D3588D" w:rsidRPr="00D9260D" w:rsidRDefault="00D3588D" w:rsidP="006A28B2">
            <w:pPr>
              <w:ind w:left="57"/>
              <w:rPr>
                <w:spacing w:val="-2"/>
              </w:rPr>
            </w:pPr>
            <w:r>
              <w:rPr>
                <w:spacing w:val="-2"/>
                <w:lang w:val="ru-RU"/>
              </w:rPr>
              <w:t>7</w:t>
            </w:r>
            <w:r w:rsidRPr="00D9260D">
              <w:rPr>
                <w:spacing w:val="-2"/>
              </w:rPr>
              <w:t>. panta 1. daļa</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D9260D"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12. panta 2 daļa</w:t>
            </w:r>
          </w:p>
        </w:tc>
        <w:tc>
          <w:tcPr>
            <w:tcW w:w="0" w:type="auto"/>
            <w:tcBorders>
              <w:top w:val="outset" w:sz="6" w:space="0" w:color="auto"/>
              <w:left w:val="outset" w:sz="6" w:space="0" w:color="auto"/>
              <w:bottom w:val="outset" w:sz="6" w:space="0" w:color="auto"/>
              <w:right w:val="outset" w:sz="6" w:space="0" w:color="auto"/>
            </w:tcBorders>
          </w:tcPr>
          <w:p w:rsidR="00D3588D" w:rsidRPr="00D9260D" w:rsidRDefault="00D3588D" w:rsidP="006A28B2">
            <w:pPr>
              <w:ind w:left="57"/>
              <w:rPr>
                <w:spacing w:val="-2"/>
              </w:rPr>
            </w:pPr>
            <w:r w:rsidRPr="00D9260D">
              <w:rPr>
                <w:spacing w:val="-2"/>
              </w:rPr>
              <w:t>12. pants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D9260D"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12. panta 3 daļa</w:t>
            </w:r>
          </w:p>
        </w:tc>
        <w:tc>
          <w:tcPr>
            <w:tcW w:w="0" w:type="auto"/>
            <w:tcBorders>
              <w:top w:val="outset" w:sz="6" w:space="0" w:color="auto"/>
              <w:left w:val="outset" w:sz="6" w:space="0" w:color="auto"/>
              <w:bottom w:val="outset" w:sz="6" w:space="0" w:color="auto"/>
              <w:right w:val="outset" w:sz="6" w:space="0" w:color="auto"/>
            </w:tcBorders>
          </w:tcPr>
          <w:p w:rsidR="00D3588D" w:rsidRPr="00D9260D" w:rsidRDefault="00D3588D" w:rsidP="006A28B2">
            <w:pPr>
              <w:ind w:left="57"/>
              <w:rPr>
                <w:spacing w:val="-2"/>
              </w:rPr>
            </w:pPr>
            <w:r w:rsidRPr="00D9260D">
              <w:rPr>
                <w:spacing w:val="-2"/>
              </w:rPr>
              <w:t>12. pants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D9260D"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r w:rsidRPr="0040621C" w:rsidDel="00D3588D">
              <w:rPr>
                <w:spacing w:val="-2"/>
              </w:rPr>
              <w:t xml:space="preserve"> </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12. panta 4 daļa</w:t>
            </w:r>
          </w:p>
        </w:tc>
        <w:tc>
          <w:tcPr>
            <w:tcW w:w="0" w:type="auto"/>
            <w:tcBorders>
              <w:top w:val="outset" w:sz="6" w:space="0" w:color="auto"/>
              <w:left w:val="outset" w:sz="6" w:space="0" w:color="auto"/>
              <w:bottom w:val="outset" w:sz="6" w:space="0" w:color="auto"/>
              <w:right w:val="outset" w:sz="6" w:space="0" w:color="auto"/>
            </w:tcBorders>
          </w:tcPr>
          <w:p w:rsidR="00D3588D" w:rsidRPr="00D9260D" w:rsidRDefault="00D3588D" w:rsidP="006A28B2">
            <w:pPr>
              <w:ind w:left="57"/>
              <w:rPr>
                <w:spacing w:val="-2"/>
              </w:rPr>
            </w:pPr>
            <w:r w:rsidRPr="00D9260D">
              <w:rPr>
                <w:spacing w:val="-2"/>
              </w:rPr>
              <w:t>11. panta 1. daļas 4. apakšpunkts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D9260D"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12. panta 5 daļa</w:t>
            </w:r>
          </w:p>
        </w:tc>
        <w:tc>
          <w:tcPr>
            <w:tcW w:w="0" w:type="auto"/>
            <w:tcBorders>
              <w:top w:val="outset" w:sz="6" w:space="0" w:color="auto"/>
              <w:left w:val="outset" w:sz="6" w:space="0" w:color="auto"/>
              <w:bottom w:val="outset" w:sz="6" w:space="0" w:color="auto"/>
              <w:right w:val="outset" w:sz="6" w:space="0" w:color="auto"/>
            </w:tcBorders>
          </w:tcPr>
          <w:p w:rsidR="00D3588D" w:rsidRPr="0098167B" w:rsidRDefault="00D3588D" w:rsidP="006A28B2">
            <w:pPr>
              <w:ind w:left="57"/>
              <w:rPr>
                <w:spacing w:val="-2"/>
                <w:highlight w:val="yellow"/>
              </w:rPr>
            </w:pPr>
            <w:r w:rsidRPr="00EE5055">
              <w:rPr>
                <w:spacing w:val="-2"/>
              </w:rPr>
              <w:t>Regulējums nav nepieciešams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98167B" w:rsidRDefault="006D7D0F" w:rsidP="006A28B2">
            <w:pPr>
              <w:ind w:left="57"/>
              <w:rPr>
                <w:spacing w:val="-2"/>
                <w:highlight w:val="yellow"/>
              </w:rPr>
            </w:pPr>
            <w:r w:rsidRPr="00053503">
              <w:rPr>
                <w:spacing w:val="-2"/>
              </w:rPr>
              <w:t>Nav attiecināms</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12. panta 6 daļa</w:t>
            </w:r>
          </w:p>
        </w:tc>
        <w:tc>
          <w:tcPr>
            <w:tcW w:w="0" w:type="auto"/>
            <w:tcBorders>
              <w:top w:val="outset" w:sz="6" w:space="0" w:color="auto"/>
              <w:left w:val="outset" w:sz="6" w:space="0" w:color="auto"/>
              <w:bottom w:val="outset" w:sz="6" w:space="0" w:color="auto"/>
              <w:right w:val="outset" w:sz="6" w:space="0" w:color="auto"/>
            </w:tcBorders>
          </w:tcPr>
          <w:p w:rsidR="00D3588D" w:rsidRPr="00426729" w:rsidRDefault="00D3588D" w:rsidP="006A28B2">
            <w:pPr>
              <w:ind w:left="57"/>
              <w:rPr>
                <w:spacing w:val="-2"/>
              </w:rPr>
            </w:pPr>
            <w:r w:rsidRPr="00426729">
              <w:rPr>
                <w:spacing w:val="-2"/>
              </w:rPr>
              <w:t>3. panta 3. daļa</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426729"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r w:rsidRPr="0040621C" w:rsidDel="00D3588D">
              <w:rPr>
                <w:spacing w:val="-2"/>
              </w:rPr>
              <w:t xml:space="preserve"> </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12. panta 7 daļa</w:t>
            </w:r>
          </w:p>
        </w:tc>
        <w:tc>
          <w:tcPr>
            <w:tcW w:w="0" w:type="auto"/>
            <w:tcBorders>
              <w:top w:val="outset" w:sz="6" w:space="0" w:color="auto"/>
              <w:left w:val="outset" w:sz="6" w:space="0" w:color="auto"/>
              <w:bottom w:val="outset" w:sz="6" w:space="0" w:color="auto"/>
              <w:right w:val="outset" w:sz="6" w:space="0" w:color="auto"/>
            </w:tcBorders>
          </w:tcPr>
          <w:p w:rsidR="00D3588D" w:rsidRPr="00426729" w:rsidRDefault="00D3588D" w:rsidP="006A28B2">
            <w:pPr>
              <w:ind w:left="57"/>
              <w:rPr>
                <w:spacing w:val="-2"/>
              </w:rPr>
            </w:pPr>
            <w:r w:rsidRPr="00426729">
              <w:rPr>
                <w:spacing w:val="-2"/>
              </w:rPr>
              <w:t>Regulējums nav nepieciešams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426729" w:rsidRDefault="006D7D0F" w:rsidP="006A28B2">
            <w:pPr>
              <w:ind w:left="57"/>
              <w:rPr>
                <w:spacing w:val="-2"/>
              </w:rPr>
            </w:pPr>
            <w:r w:rsidRPr="00053503">
              <w:rPr>
                <w:spacing w:val="-2"/>
              </w:rPr>
              <w:t>Nav attiecināms</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13. panta 1 daļa</w:t>
            </w:r>
          </w:p>
        </w:tc>
        <w:tc>
          <w:tcPr>
            <w:tcW w:w="0" w:type="auto"/>
            <w:tcBorders>
              <w:top w:val="outset" w:sz="6" w:space="0" w:color="auto"/>
              <w:left w:val="outset" w:sz="6" w:space="0" w:color="auto"/>
              <w:bottom w:val="outset" w:sz="6" w:space="0" w:color="auto"/>
              <w:right w:val="outset" w:sz="6" w:space="0" w:color="auto"/>
            </w:tcBorders>
          </w:tcPr>
          <w:p w:rsidR="00D3588D" w:rsidRPr="00053503" w:rsidRDefault="00D3588D" w:rsidP="006A28B2">
            <w:pPr>
              <w:ind w:left="57"/>
              <w:rPr>
                <w:spacing w:val="-2"/>
              </w:rPr>
            </w:pPr>
            <w:r w:rsidRPr="00A353D3">
              <w:rPr>
                <w:spacing w:val="-2"/>
              </w:rPr>
              <w:t>7</w:t>
            </w:r>
            <w:r w:rsidRPr="00053503">
              <w:rPr>
                <w:spacing w:val="-2"/>
              </w:rPr>
              <w:t>. panta 1. daļas 3. apakšpunkts,</w:t>
            </w:r>
          </w:p>
          <w:p w:rsidR="00D3588D" w:rsidRPr="00053503" w:rsidRDefault="00D3588D" w:rsidP="006A28B2">
            <w:pPr>
              <w:ind w:left="57"/>
              <w:rPr>
                <w:spacing w:val="-2"/>
              </w:rPr>
            </w:pPr>
            <w:r w:rsidRPr="00053503">
              <w:rPr>
                <w:spacing w:val="-2"/>
              </w:rPr>
              <w:t>11. panta 1. daļas 3. apakšpunkts, pārejas noteikumu 3. punkts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53503"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13. panta 2 daļa</w:t>
            </w:r>
          </w:p>
        </w:tc>
        <w:tc>
          <w:tcPr>
            <w:tcW w:w="0" w:type="auto"/>
            <w:tcBorders>
              <w:top w:val="outset" w:sz="6" w:space="0" w:color="auto"/>
              <w:left w:val="outset" w:sz="6" w:space="0" w:color="auto"/>
              <w:bottom w:val="outset" w:sz="6" w:space="0" w:color="auto"/>
              <w:right w:val="outset" w:sz="6" w:space="0" w:color="auto"/>
            </w:tcBorders>
          </w:tcPr>
          <w:p w:rsidR="00D3588D" w:rsidRPr="00053503" w:rsidRDefault="00D3588D" w:rsidP="006A28B2">
            <w:pPr>
              <w:ind w:left="57"/>
              <w:rPr>
                <w:spacing w:val="-2"/>
              </w:rPr>
            </w:pPr>
            <w:r w:rsidRPr="00A353D3">
              <w:rPr>
                <w:spacing w:val="-2"/>
              </w:rPr>
              <w:t>7</w:t>
            </w:r>
            <w:r w:rsidRPr="00053503">
              <w:rPr>
                <w:spacing w:val="-2"/>
              </w:rPr>
              <w:t>. panta 1. daļas 3. apakšpunkts,</w:t>
            </w:r>
          </w:p>
          <w:p w:rsidR="00D3588D" w:rsidRPr="00053503" w:rsidRDefault="00D3588D" w:rsidP="006A28B2">
            <w:pPr>
              <w:ind w:left="57"/>
              <w:rPr>
                <w:spacing w:val="-2"/>
              </w:rPr>
            </w:pPr>
            <w:r w:rsidRPr="00053503">
              <w:rPr>
                <w:spacing w:val="-2"/>
              </w:rPr>
              <w:t>11. panta 1. daļas 3. apakšpunkts, pārejas noteikumu 3. punkts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53503"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r w:rsidRPr="0040621C" w:rsidDel="00D3588D">
              <w:rPr>
                <w:spacing w:val="-2"/>
              </w:rPr>
              <w:t xml:space="preserve"> </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13. panta 3 daļa</w:t>
            </w:r>
          </w:p>
        </w:tc>
        <w:tc>
          <w:tcPr>
            <w:tcW w:w="0" w:type="auto"/>
            <w:tcBorders>
              <w:top w:val="outset" w:sz="6" w:space="0" w:color="auto"/>
              <w:left w:val="outset" w:sz="6" w:space="0" w:color="auto"/>
              <w:bottom w:val="outset" w:sz="6" w:space="0" w:color="auto"/>
              <w:right w:val="outset" w:sz="6" w:space="0" w:color="auto"/>
            </w:tcBorders>
          </w:tcPr>
          <w:p w:rsidR="00D3588D" w:rsidRPr="00053503" w:rsidRDefault="00D3588D" w:rsidP="006A28B2">
            <w:pPr>
              <w:ind w:left="57"/>
              <w:rPr>
                <w:spacing w:val="-2"/>
              </w:rPr>
            </w:pPr>
            <w:r w:rsidRPr="00A353D3">
              <w:rPr>
                <w:spacing w:val="-2"/>
              </w:rPr>
              <w:t>7</w:t>
            </w:r>
            <w:r w:rsidRPr="00053503">
              <w:rPr>
                <w:spacing w:val="-2"/>
              </w:rPr>
              <w:t>. panta 1. daļas 3. apakšpunkts,</w:t>
            </w:r>
          </w:p>
          <w:p w:rsidR="00D3588D" w:rsidRPr="00053503" w:rsidRDefault="00D3588D" w:rsidP="006A28B2">
            <w:pPr>
              <w:ind w:left="57"/>
              <w:rPr>
                <w:spacing w:val="-2"/>
              </w:rPr>
            </w:pPr>
            <w:r w:rsidRPr="00053503">
              <w:rPr>
                <w:spacing w:val="-2"/>
              </w:rPr>
              <w:t>11. panta 1. daļas 3. apakšpunkts, pārejas noteikumu 3. punkts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53503"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lastRenderedPageBreak/>
              <w:t>14. panta 1 daļa</w:t>
            </w:r>
          </w:p>
        </w:tc>
        <w:tc>
          <w:tcPr>
            <w:tcW w:w="0" w:type="auto"/>
            <w:tcBorders>
              <w:top w:val="outset" w:sz="6" w:space="0" w:color="auto"/>
              <w:left w:val="outset" w:sz="6" w:space="0" w:color="auto"/>
              <w:bottom w:val="outset" w:sz="6" w:space="0" w:color="auto"/>
              <w:right w:val="outset" w:sz="6" w:space="0" w:color="auto"/>
            </w:tcBorders>
          </w:tcPr>
          <w:p w:rsidR="00D3588D" w:rsidRPr="00053503" w:rsidRDefault="00D3588D" w:rsidP="009315C3">
            <w:pPr>
              <w:ind w:left="57"/>
              <w:rPr>
                <w:spacing w:val="-2"/>
              </w:rPr>
            </w:pPr>
            <w:r>
              <w:rPr>
                <w:spacing w:val="-2"/>
                <w:lang w:val="ru-RU"/>
              </w:rPr>
              <w:t>9</w:t>
            </w:r>
            <w:r w:rsidRPr="00053503">
              <w:rPr>
                <w:spacing w:val="-2"/>
              </w:rPr>
              <w:t xml:space="preserve">. pants, </w:t>
            </w:r>
            <w:r w:rsidR="009315C3">
              <w:rPr>
                <w:spacing w:val="-2"/>
              </w:rPr>
              <w:t>9</w:t>
            </w:r>
            <w:r w:rsidRPr="00053503">
              <w:rPr>
                <w:spacing w:val="-2"/>
              </w:rPr>
              <w:t xml:space="preserve">. panta </w:t>
            </w:r>
            <w:r w:rsidR="009315C3">
              <w:rPr>
                <w:spacing w:val="-2"/>
              </w:rPr>
              <w:t>4. daļa</w:t>
            </w:r>
            <w:r w:rsidRPr="00053503">
              <w:rPr>
                <w:spacing w:val="-2"/>
              </w:rPr>
              <w:t xml:space="preserve">, </w:t>
            </w:r>
            <w:r w:rsidR="009315C3" w:rsidRPr="00053503">
              <w:rPr>
                <w:spacing w:val="-2"/>
              </w:rPr>
              <w:t>1</w:t>
            </w:r>
            <w:r w:rsidR="009315C3">
              <w:rPr>
                <w:spacing w:val="-2"/>
              </w:rPr>
              <w:t>3</w:t>
            </w:r>
            <w:r w:rsidRPr="00053503">
              <w:rPr>
                <w:spacing w:val="-2"/>
              </w:rPr>
              <w:t>. panta 1. daļas 2. un 5. apakšpunkts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53503" w:rsidRDefault="000D5683" w:rsidP="009315C3">
            <w:pPr>
              <w:ind w:left="57"/>
              <w:rPr>
                <w:spacing w:val="-2"/>
              </w:rPr>
            </w:pPr>
            <w:r>
              <w:rPr>
                <w:spacing w:val="-2"/>
              </w:rPr>
              <w:t xml:space="preserve">Pārņemta daļēji. </w:t>
            </w:r>
            <w:r>
              <w:t>P</w:t>
            </w:r>
            <w:r w:rsidRPr="00F50338">
              <w:t>ilnībā tiks pārņemt</w:t>
            </w:r>
            <w:r>
              <w:t>a</w:t>
            </w:r>
            <w:r w:rsidRPr="00F50338">
              <w:t xml:space="preserve"> ar Ministru kabineta noteikumiem, kas tiks izdoti atbilstoši </w:t>
            </w:r>
            <w:r w:rsidR="009315C3" w:rsidRPr="00F50338">
              <w:t>likumprojekt</w:t>
            </w:r>
            <w:r w:rsidR="009315C3">
              <w:t>ā</w:t>
            </w:r>
            <w:r w:rsidR="009315C3" w:rsidRPr="00F50338">
              <w:t xml:space="preserve"> </w:t>
            </w:r>
            <w:r w:rsidRPr="00F50338">
              <w:t>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14. panta 2 daļa</w:t>
            </w:r>
          </w:p>
        </w:tc>
        <w:tc>
          <w:tcPr>
            <w:tcW w:w="0" w:type="auto"/>
            <w:tcBorders>
              <w:top w:val="outset" w:sz="6" w:space="0" w:color="auto"/>
              <w:left w:val="outset" w:sz="6" w:space="0" w:color="auto"/>
              <w:bottom w:val="outset" w:sz="6" w:space="0" w:color="auto"/>
              <w:right w:val="outset" w:sz="6" w:space="0" w:color="auto"/>
            </w:tcBorders>
          </w:tcPr>
          <w:p w:rsidR="00D3588D" w:rsidRPr="00053503" w:rsidRDefault="009315C3" w:rsidP="009315C3">
            <w:pPr>
              <w:ind w:left="57"/>
              <w:rPr>
                <w:spacing w:val="-2"/>
              </w:rPr>
            </w:pPr>
            <w:r>
              <w:rPr>
                <w:spacing w:val="-2"/>
              </w:rPr>
              <w:t>9</w:t>
            </w:r>
            <w:r w:rsidR="00D3588D" w:rsidRPr="00053503">
              <w:rPr>
                <w:spacing w:val="-2"/>
              </w:rPr>
              <w:t>. panta</w:t>
            </w:r>
            <w:r>
              <w:rPr>
                <w:spacing w:val="-2"/>
              </w:rPr>
              <w:t xml:space="preserve"> 4. daļa</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53503" w:rsidRDefault="000D5683" w:rsidP="009315C3">
            <w:pPr>
              <w:ind w:left="57"/>
              <w:rPr>
                <w:spacing w:val="-2"/>
              </w:rPr>
            </w:pPr>
            <w:r>
              <w:rPr>
                <w:spacing w:val="-2"/>
              </w:rPr>
              <w:t xml:space="preserve">Pārņemta daļēji. </w:t>
            </w:r>
            <w:r>
              <w:t>P</w:t>
            </w:r>
            <w:r w:rsidRPr="00F50338">
              <w:t>ilnībā tiks pārņemt</w:t>
            </w:r>
            <w:r>
              <w:t>a</w:t>
            </w:r>
            <w:r w:rsidRPr="00F50338">
              <w:t xml:space="preserve"> ar Ministru kabineta noteikumiem, kas tiks izdoti atbilstoši </w:t>
            </w:r>
            <w:r w:rsidR="009315C3" w:rsidRPr="00F50338">
              <w:t>likumprojekt</w:t>
            </w:r>
            <w:r w:rsidR="009315C3">
              <w:t>ā</w:t>
            </w:r>
            <w:r w:rsidRPr="00F50338">
              <w:t xml:space="preserve"> 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r w:rsidRPr="0040621C" w:rsidDel="00D3588D">
              <w:rPr>
                <w:spacing w:val="-2"/>
              </w:rPr>
              <w:t xml:space="preserve"> </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14. panta 3 daļa</w:t>
            </w:r>
          </w:p>
        </w:tc>
        <w:tc>
          <w:tcPr>
            <w:tcW w:w="0" w:type="auto"/>
            <w:tcBorders>
              <w:top w:val="outset" w:sz="6" w:space="0" w:color="auto"/>
              <w:left w:val="outset" w:sz="6" w:space="0" w:color="auto"/>
              <w:bottom w:val="outset" w:sz="6" w:space="0" w:color="auto"/>
              <w:right w:val="outset" w:sz="6" w:space="0" w:color="auto"/>
            </w:tcBorders>
          </w:tcPr>
          <w:p w:rsidR="00D3588D" w:rsidRPr="00053503" w:rsidRDefault="009315C3" w:rsidP="009315C3">
            <w:pPr>
              <w:ind w:left="57"/>
              <w:rPr>
                <w:spacing w:val="-2"/>
              </w:rPr>
            </w:pPr>
            <w:r>
              <w:rPr>
                <w:spacing w:val="-2"/>
              </w:rPr>
              <w:t>9</w:t>
            </w:r>
            <w:r w:rsidR="00D3588D" w:rsidRPr="00053503">
              <w:rPr>
                <w:spacing w:val="-2"/>
              </w:rPr>
              <w:t xml:space="preserve">. panta </w:t>
            </w:r>
            <w:r>
              <w:rPr>
                <w:spacing w:val="-2"/>
              </w:rPr>
              <w:t xml:space="preserve">4. daļa </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53503" w:rsidRDefault="000D5683" w:rsidP="009315C3">
            <w:pPr>
              <w:ind w:left="57"/>
              <w:rPr>
                <w:spacing w:val="-2"/>
              </w:rPr>
            </w:pPr>
            <w:r>
              <w:rPr>
                <w:spacing w:val="-2"/>
              </w:rPr>
              <w:t xml:space="preserve">Pārņemta daļēji. </w:t>
            </w:r>
            <w:r>
              <w:t>P</w:t>
            </w:r>
            <w:r w:rsidRPr="00F50338">
              <w:t>ilnībā tiks pārņemt</w:t>
            </w:r>
            <w:r>
              <w:t>a</w:t>
            </w:r>
            <w:r w:rsidRPr="00F50338">
              <w:t xml:space="preserve"> ar Ministru kabineta noteikumiem, kas tiks izdoti atbilstoši </w:t>
            </w:r>
            <w:r w:rsidR="009315C3" w:rsidRPr="00F50338">
              <w:t>likumprojekt</w:t>
            </w:r>
            <w:r w:rsidR="009315C3">
              <w:t xml:space="preserve">ā </w:t>
            </w:r>
            <w:r w:rsidRPr="00F50338">
              <w:t xml:space="preserve"> 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14. panta 4 daļa</w:t>
            </w:r>
          </w:p>
        </w:tc>
        <w:tc>
          <w:tcPr>
            <w:tcW w:w="0" w:type="auto"/>
            <w:tcBorders>
              <w:top w:val="outset" w:sz="6" w:space="0" w:color="auto"/>
              <w:left w:val="outset" w:sz="6" w:space="0" w:color="auto"/>
              <w:bottom w:val="outset" w:sz="6" w:space="0" w:color="auto"/>
              <w:right w:val="outset" w:sz="6" w:space="0" w:color="auto"/>
            </w:tcBorders>
          </w:tcPr>
          <w:p w:rsidR="00D3588D" w:rsidRPr="00053503" w:rsidRDefault="009315C3" w:rsidP="006A28B2">
            <w:pPr>
              <w:ind w:left="57"/>
              <w:rPr>
                <w:spacing w:val="-2"/>
              </w:rPr>
            </w:pPr>
            <w:r w:rsidRPr="00053503">
              <w:rPr>
                <w:spacing w:val="-2"/>
              </w:rPr>
              <w:t>1</w:t>
            </w:r>
            <w:r>
              <w:rPr>
                <w:spacing w:val="-2"/>
              </w:rPr>
              <w:t>3</w:t>
            </w:r>
            <w:r w:rsidR="00D3588D" w:rsidRPr="00053503">
              <w:rPr>
                <w:spacing w:val="-2"/>
              </w:rPr>
              <w:t xml:space="preserve">. panta </w:t>
            </w:r>
            <w:r w:rsidR="00185055">
              <w:rPr>
                <w:spacing w:val="-2"/>
              </w:rPr>
              <w:t>2</w:t>
            </w:r>
            <w:r w:rsidR="00D3588D" w:rsidRPr="00053503">
              <w:rPr>
                <w:spacing w:val="-2"/>
              </w:rPr>
              <w:t>. daļas 5. apakšpunkts,</w:t>
            </w:r>
          </w:p>
          <w:p w:rsidR="00D3588D" w:rsidRPr="00053503" w:rsidRDefault="00D3588D" w:rsidP="006A28B2">
            <w:pPr>
              <w:ind w:left="57"/>
              <w:rPr>
                <w:spacing w:val="-2"/>
              </w:rPr>
            </w:pPr>
            <w:r w:rsidRPr="00053503">
              <w:rPr>
                <w:spacing w:val="-2"/>
              </w:rPr>
              <w:t>Ministru kabineta 2011. gada 16. septembra rīkojums Nr. 460 „Par Latvijas Republikas Otro energoefektivitātes rīcības plānu 2011.–2013. gadam”</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53503"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14. panta 5 daļa</w:t>
            </w:r>
          </w:p>
        </w:tc>
        <w:tc>
          <w:tcPr>
            <w:tcW w:w="0" w:type="auto"/>
            <w:tcBorders>
              <w:top w:val="outset" w:sz="6" w:space="0" w:color="auto"/>
              <w:left w:val="outset" w:sz="6" w:space="0" w:color="auto"/>
              <w:bottom w:val="outset" w:sz="6" w:space="0" w:color="auto"/>
              <w:right w:val="outset" w:sz="6" w:space="0" w:color="auto"/>
            </w:tcBorders>
          </w:tcPr>
          <w:p w:rsidR="00D3588D" w:rsidRPr="00053503" w:rsidRDefault="00D3588D" w:rsidP="006A28B2">
            <w:pPr>
              <w:ind w:left="57"/>
              <w:rPr>
                <w:spacing w:val="-2"/>
              </w:rPr>
            </w:pPr>
            <w:r w:rsidRPr="00053503">
              <w:rPr>
                <w:spacing w:val="-2"/>
              </w:rPr>
              <w:t>Nav attiecināms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53503" w:rsidRDefault="006D7D0F" w:rsidP="006A28B2">
            <w:pPr>
              <w:ind w:left="57"/>
              <w:rPr>
                <w:spacing w:val="-2"/>
              </w:rPr>
            </w:pPr>
            <w:r w:rsidRPr="00053503">
              <w:rPr>
                <w:spacing w:val="-2"/>
              </w:rPr>
              <w:t>Nav attiecināms</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r w:rsidRPr="0040621C" w:rsidDel="00D3588D">
              <w:rPr>
                <w:spacing w:val="-2"/>
              </w:rPr>
              <w:t xml:space="preserve"> </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15. panta 1 daļa</w:t>
            </w:r>
          </w:p>
        </w:tc>
        <w:tc>
          <w:tcPr>
            <w:tcW w:w="0" w:type="auto"/>
            <w:tcBorders>
              <w:top w:val="outset" w:sz="6" w:space="0" w:color="auto"/>
              <w:left w:val="outset" w:sz="6" w:space="0" w:color="auto"/>
              <w:bottom w:val="outset" w:sz="6" w:space="0" w:color="auto"/>
              <w:right w:val="outset" w:sz="6" w:space="0" w:color="auto"/>
            </w:tcBorders>
          </w:tcPr>
          <w:p w:rsidR="00D3588D" w:rsidRPr="00053503" w:rsidRDefault="00D3588D" w:rsidP="009315C3">
            <w:pPr>
              <w:ind w:left="57"/>
              <w:rPr>
                <w:spacing w:val="-2"/>
              </w:rPr>
            </w:pPr>
            <w:r>
              <w:rPr>
                <w:spacing w:val="-2"/>
                <w:lang w:val="ru-RU"/>
              </w:rPr>
              <w:t>9</w:t>
            </w:r>
            <w:r w:rsidRPr="00053503">
              <w:rPr>
                <w:spacing w:val="-2"/>
              </w:rPr>
              <w:t xml:space="preserve">. pants, </w:t>
            </w:r>
            <w:r w:rsidR="009315C3">
              <w:rPr>
                <w:spacing w:val="-2"/>
              </w:rPr>
              <w:t>9</w:t>
            </w:r>
            <w:r w:rsidRPr="00053503">
              <w:rPr>
                <w:spacing w:val="-2"/>
              </w:rPr>
              <w:t>. panta</w:t>
            </w:r>
            <w:r w:rsidR="009315C3">
              <w:rPr>
                <w:spacing w:val="-2"/>
              </w:rPr>
              <w:t>4. daļa</w:t>
            </w:r>
            <w:r w:rsidRPr="00053503">
              <w:rPr>
                <w:spacing w:val="-2"/>
              </w:rPr>
              <w:t xml:space="preserve">, </w:t>
            </w:r>
            <w:r w:rsidR="009315C3" w:rsidRPr="00053503">
              <w:rPr>
                <w:spacing w:val="-2"/>
              </w:rPr>
              <w:t>1</w:t>
            </w:r>
            <w:r w:rsidR="009315C3">
              <w:rPr>
                <w:spacing w:val="-2"/>
              </w:rPr>
              <w:t>3</w:t>
            </w:r>
            <w:r w:rsidRPr="00053503">
              <w:rPr>
                <w:spacing w:val="-2"/>
              </w:rPr>
              <w:t>. panta 1. daļas 2. un 5. apakšpunkts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53503" w:rsidRDefault="00185055" w:rsidP="009315C3">
            <w:pPr>
              <w:ind w:left="57"/>
              <w:rPr>
                <w:spacing w:val="-2"/>
              </w:rPr>
            </w:pPr>
            <w:r>
              <w:rPr>
                <w:spacing w:val="-2"/>
              </w:rPr>
              <w:t xml:space="preserve">Pārņemta daļēji. </w:t>
            </w:r>
            <w:r>
              <w:t>P</w:t>
            </w:r>
            <w:r w:rsidRPr="00F50338">
              <w:t>ilnībā tiks pārņemt</w:t>
            </w:r>
            <w:r>
              <w:t>a</w:t>
            </w:r>
            <w:r w:rsidRPr="00F50338">
              <w:t xml:space="preserve"> ar Ministru kabineta noteikumiem, kas tiks izdoti atbilstoši </w:t>
            </w:r>
            <w:r w:rsidR="009315C3" w:rsidRPr="00F50338">
              <w:t>likumprojekt</w:t>
            </w:r>
            <w:r w:rsidR="009315C3">
              <w:t>ā</w:t>
            </w:r>
            <w:r w:rsidRPr="00F50338">
              <w:t xml:space="preserve"> 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15. panta 2 daļa</w:t>
            </w:r>
          </w:p>
        </w:tc>
        <w:tc>
          <w:tcPr>
            <w:tcW w:w="0" w:type="auto"/>
            <w:tcBorders>
              <w:top w:val="outset" w:sz="6" w:space="0" w:color="auto"/>
              <w:left w:val="outset" w:sz="6" w:space="0" w:color="auto"/>
              <w:bottom w:val="outset" w:sz="6" w:space="0" w:color="auto"/>
              <w:right w:val="outset" w:sz="6" w:space="0" w:color="auto"/>
            </w:tcBorders>
          </w:tcPr>
          <w:p w:rsidR="00D3588D" w:rsidRPr="00053503" w:rsidRDefault="009315C3" w:rsidP="009315C3">
            <w:pPr>
              <w:ind w:left="57"/>
              <w:rPr>
                <w:spacing w:val="-2"/>
              </w:rPr>
            </w:pPr>
            <w:r>
              <w:rPr>
                <w:spacing w:val="-2"/>
              </w:rPr>
              <w:t>9. panta 4. daļa</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53503" w:rsidRDefault="00185055" w:rsidP="009315C3">
            <w:pPr>
              <w:ind w:left="57"/>
              <w:rPr>
                <w:spacing w:val="-2"/>
              </w:rPr>
            </w:pPr>
            <w:r>
              <w:rPr>
                <w:spacing w:val="-2"/>
              </w:rPr>
              <w:t xml:space="preserve">Pārņemta daļēji. </w:t>
            </w:r>
            <w:r>
              <w:t>P</w:t>
            </w:r>
            <w:r w:rsidRPr="00F50338">
              <w:t>ilnībā tiks pārņemt</w:t>
            </w:r>
            <w:r>
              <w:t>a</w:t>
            </w:r>
            <w:r w:rsidRPr="00F50338">
              <w:t xml:space="preserve"> ar Ministru kabineta noteikumiem, kas tiks izdoti atbilstoši </w:t>
            </w:r>
            <w:r w:rsidR="009315C3" w:rsidRPr="00F50338">
              <w:t>likumprojekt</w:t>
            </w:r>
            <w:r w:rsidR="009315C3">
              <w:t>ā</w:t>
            </w:r>
            <w:r w:rsidRPr="00F50338">
              <w:t xml:space="preserve"> 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lastRenderedPageBreak/>
              <w:t>15. panta 3 daļa</w:t>
            </w:r>
          </w:p>
        </w:tc>
        <w:tc>
          <w:tcPr>
            <w:tcW w:w="0" w:type="auto"/>
            <w:tcBorders>
              <w:top w:val="outset" w:sz="6" w:space="0" w:color="auto"/>
              <w:left w:val="outset" w:sz="6" w:space="0" w:color="auto"/>
              <w:bottom w:val="outset" w:sz="6" w:space="0" w:color="auto"/>
              <w:right w:val="outset" w:sz="6" w:space="0" w:color="auto"/>
            </w:tcBorders>
          </w:tcPr>
          <w:p w:rsidR="00D3588D" w:rsidRPr="00053503" w:rsidRDefault="009315C3" w:rsidP="006A28B2">
            <w:pPr>
              <w:ind w:left="57"/>
              <w:rPr>
                <w:spacing w:val="-2"/>
              </w:rPr>
            </w:pPr>
            <w:r>
              <w:rPr>
                <w:spacing w:val="-2"/>
              </w:rPr>
              <w:t>9. panta 4. daļa</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53503" w:rsidRDefault="00185055" w:rsidP="009315C3">
            <w:pPr>
              <w:ind w:left="57"/>
              <w:rPr>
                <w:spacing w:val="-2"/>
              </w:rPr>
            </w:pPr>
            <w:r>
              <w:rPr>
                <w:spacing w:val="-2"/>
              </w:rPr>
              <w:t xml:space="preserve">Pārņemta daļēji. </w:t>
            </w:r>
            <w:r>
              <w:t>P</w:t>
            </w:r>
            <w:r w:rsidRPr="00F50338">
              <w:t>ilnībā tiks pārņemt</w:t>
            </w:r>
            <w:r>
              <w:t>a</w:t>
            </w:r>
            <w:r w:rsidRPr="00F50338">
              <w:t xml:space="preserve"> ar Ministru kabineta noteikumiem, kas tiks izdoti atbilstoši </w:t>
            </w:r>
            <w:r w:rsidR="009315C3" w:rsidRPr="00F50338">
              <w:t>likumprojekt</w:t>
            </w:r>
            <w:r w:rsidR="009315C3">
              <w:t>ā</w:t>
            </w:r>
            <w:r w:rsidRPr="00F50338">
              <w:t xml:space="preserve"> 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r w:rsidRPr="0040621C" w:rsidDel="00D3588D">
              <w:rPr>
                <w:spacing w:val="-2"/>
              </w:rPr>
              <w:t xml:space="preserve"> </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15. panta 4 daļa</w:t>
            </w:r>
          </w:p>
        </w:tc>
        <w:tc>
          <w:tcPr>
            <w:tcW w:w="0" w:type="auto"/>
            <w:tcBorders>
              <w:top w:val="outset" w:sz="6" w:space="0" w:color="auto"/>
              <w:left w:val="outset" w:sz="6" w:space="0" w:color="auto"/>
              <w:bottom w:val="outset" w:sz="6" w:space="0" w:color="auto"/>
              <w:right w:val="outset" w:sz="6" w:space="0" w:color="auto"/>
            </w:tcBorders>
          </w:tcPr>
          <w:p w:rsidR="00D3588D" w:rsidRPr="00053503" w:rsidRDefault="009315C3" w:rsidP="006A28B2">
            <w:pPr>
              <w:ind w:left="57"/>
              <w:rPr>
                <w:spacing w:val="-2"/>
              </w:rPr>
            </w:pPr>
            <w:r w:rsidRPr="00053503">
              <w:rPr>
                <w:spacing w:val="-2"/>
              </w:rPr>
              <w:t>1</w:t>
            </w:r>
            <w:r>
              <w:rPr>
                <w:spacing w:val="-2"/>
              </w:rPr>
              <w:t>3</w:t>
            </w:r>
            <w:r w:rsidR="00D3588D" w:rsidRPr="00053503">
              <w:rPr>
                <w:spacing w:val="-2"/>
              </w:rPr>
              <w:t xml:space="preserve">. panta </w:t>
            </w:r>
            <w:r w:rsidR="00185055">
              <w:rPr>
                <w:spacing w:val="-2"/>
              </w:rPr>
              <w:t>2</w:t>
            </w:r>
            <w:r w:rsidR="00D3588D" w:rsidRPr="00053503">
              <w:rPr>
                <w:spacing w:val="-2"/>
              </w:rPr>
              <w:t>. daļas 5. apakšpunkts,</w:t>
            </w:r>
          </w:p>
          <w:p w:rsidR="00D3588D" w:rsidRPr="00053503" w:rsidRDefault="00D3588D" w:rsidP="006A28B2">
            <w:pPr>
              <w:ind w:left="57"/>
              <w:rPr>
                <w:spacing w:val="-2"/>
              </w:rPr>
            </w:pPr>
            <w:r w:rsidRPr="00053503">
              <w:rPr>
                <w:spacing w:val="-2"/>
              </w:rPr>
              <w:t>Ministru kabineta 2011. gada 16. septembra rīkojums Nr. 460 „Par Latvijas Republikas Otro energoefektivitātes rīcības plānu 2011.–2013. gadam”</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53503"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15. panta 5 daļa</w:t>
            </w:r>
          </w:p>
        </w:tc>
        <w:tc>
          <w:tcPr>
            <w:tcW w:w="0" w:type="auto"/>
            <w:tcBorders>
              <w:top w:val="outset" w:sz="6" w:space="0" w:color="auto"/>
              <w:left w:val="outset" w:sz="6" w:space="0" w:color="auto"/>
              <w:bottom w:val="outset" w:sz="6" w:space="0" w:color="auto"/>
              <w:right w:val="outset" w:sz="6" w:space="0" w:color="auto"/>
            </w:tcBorders>
          </w:tcPr>
          <w:p w:rsidR="00D3588D" w:rsidRPr="00053503" w:rsidRDefault="00D3588D" w:rsidP="006A28B2">
            <w:pPr>
              <w:ind w:left="57"/>
              <w:rPr>
                <w:spacing w:val="-2"/>
              </w:rPr>
            </w:pPr>
            <w:r w:rsidRPr="00053503">
              <w:rPr>
                <w:spacing w:val="-2"/>
              </w:rPr>
              <w:t>Nav attiecināms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53503"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16. panta 1 daļa</w:t>
            </w:r>
          </w:p>
        </w:tc>
        <w:tc>
          <w:tcPr>
            <w:tcW w:w="0" w:type="auto"/>
            <w:tcBorders>
              <w:top w:val="outset" w:sz="6" w:space="0" w:color="auto"/>
              <w:left w:val="outset" w:sz="6" w:space="0" w:color="auto"/>
              <w:bottom w:val="outset" w:sz="6" w:space="0" w:color="auto"/>
              <w:right w:val="outset" w:sz="6" w:space="0" w:color="auto"/>
            </w:tcBorders>
          </w:tcPr>
          <w:p w:rsidR="00D3588D" w:rsidRPr="000656E5" w:rsidRDefault="00D3588D" w:rsidP="006A28B2">
            <w:pPr>
              <w:ind w:left="57"/>
              <w:rPr>
                <w:spacing w:val="-2"/>
              </w:rPr>
            </w:pPr>
            <w:r>
              <w:rPr>
                <w:spacing w:val="-2"/>
                <w:lang w:val="ru-RU"/>
              </w:rPr>
              <w:t>9</w:t>
            </w:r>
            <w:r w:rsidRPr="000656E5">
              <w:rPr>
                <w:spacing w:val="-2"/>
              </w:rPr>
              <w:t>. panta 2. daļa</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656E5"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r w:rsidRPr="0040621C" w:rsidDel="00D3588D">
              <w:rPr>
                <w:spacing w:val="-2"/>
              </w:rPr>
              <w:t xml:space="preserve"> </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16. panta 2 daļa</w:t>
            </w:r>
          </w:p>
        </w:tc>
        <w:tc>
          <w:tcPr>
            <w:tcW w:w="0" w:type="auto"/>
            <w:tcBorders>
              <w:top w:val="outset" w:sz="6" w:space="0" w:color="auto"/>
              <w:left w:val="outset" w:sz="6" w:space="0" w:color="auto"/>
              <w:bottom w:val="outset" w:sz="6" w:space="0" w:color="auto"/>
              <w:right w:val="outset" w:sz="6" w:space="0" w:color="auto"/>
            </w:tcBorders>
          </w:tcPr>
          <w:p w:rsidR="00D3588D" w:rsidRPr="0098167B" w:rsidRDefault="009315C3" w:rsidP="006A28B2">
            <w:pPr>
              <w:ind w:left="57"/>
              <w:rPr>
                <w:spacing w:val="-2"/>
                <w:highlight w:val="yellow"/>
              </w:rPr>
            </w:pPr>
            <w:r>
              <w:rPr>
                <w:spacing w:val="-2"/>
              </w:rPr>
              <w:t>9. panta 4. daļa</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98167B" w:rsidRDefault="00185055" w:rsidP="009315C3">
            <w:pPr>
              <w:ind w:left="57"/>
              <w:rPr>
                <w:spacing w:val="-2"/>
                <w:highlight w:val="yellow"/>
              </w:rPr>
            </w:pPr>
            <w:r>
              <w:rPr>
                <w:spacing w:val="-2"/>
              </w:rPr>
              <w:t xml:space="preserve">Pārņemta daļēji. </w:t>
            </w:r>
            <w:r>
              <w:t>P</w:t>
            </w:r>
            <w:r w:rsidRPr="00F50338">
              <w:t>ilnībā tiks pārņemt</w:t>
            </w:r>
            <w:r>
              <w:t>a</w:t>
            </w:r>
            <w:r w:rsidRPr="00F50338">
              <w:t xml:space="preserve"> ar Ministru kabineta noteikumiem, kas tiks izdoti atbilstoši </w:t>
            </w:r>
            <w:r w:rsidR="009315C3" w:rsidRPr="00F50338">
              <w:t>likumprojekt</w:t>
            </w:r>
            <w:r w:rsidR="009315C3">
              <w:t>ā</w:t>
            </w:r>
            <w:r w:rsidRPr="00F50338">
              <w:t xml:space="preserve"> 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 xml:space="preserve">17. pants </w:t>
            </w:r>
          </w:p>
        </w:tc>
        <w:tc>
          <w:tcPr>
            <w:tcW w:w="0" w:type="auto"/>
            <w:tcBorders>
              <w:top w:val="outset" w:sz="6" w:space="0" w:color="auto"/>
              <w:left w:val="outset" w:sz="6" w:space="0" w:color="auto"/>
              <w:bottom w:val="outset" w:sz="6" w:space="0" w:color="auto"/>
              <w:right w:val="outset" w:sz="6" w:space="0" w:color="auto"/>
            </w:tcBorders>
          </w:tcPr>
          <w:p w:rsidR="00D3588D" w:rsidRPr="000656E5" w:rsidRDefault="00D3588D" w:rsidP="009315C3">
            <w:pPr>
              <w:ind w:left="57"/>
              <w:rPr>
                <w:spacing w:val="-2"/>
              </w:rPr>
            </w:pPr>
            <w:r w:rsidRPr="000656E5">
              <w:rPr>
                <w:spacing w:val="-2"/>
              </w:rPr>
              <w:t>10. pants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656E5" w:rsidRDefault="00185055" w:rsidP="009315C3">
            <w:pPr>
              <w:ind w:left="57"/>
              <w:rPr>
                <w:spacing w:val="-2"/>
              </w:rPr>
            </w:pPr>
            <w:r>
              <w:rPr>
                <w:spacing w:val="-2"/>
              </w:rPr>
              <w:t xml:space="preserve">Pārņemta daļēji. </w:t>
            </w:r>
            <w:r>
              <w:t>P</w:t>
            </w:r>
            <w:r w:rsidRPr="00F50338">
              <w:t>ilnībā tiks pārņemt</w:t>
            </w:r>
            <w:r>
              <w:t>a</w:t>
            </w:r>
            <w:r w:rsidRPr="00F50338">
              <w:t xml:space="preserve"> ar Ministru kabineta noteikumiem, kas tiks izdoti atbilstoši </w:t>
            </w:r>
            <w:r w:rsidR="009315C3" w:rsidRPr="00F50338">
              <w:t>likumprojekt</w:t>
            </w:r>
            <w:r w:rsidR="009315C3">
              <w:t>ā</w:t>
            </w:r>
            <w:r w:rsidRPr="00F50338">
              <w:t xml:space="preserve"> 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18. panta 1 daļa</w:t>
            </w:r>
          </w:p>
        </w:tc>
        <w:tc>
          <w:tcPr>
            <w:tcW w:w="0" w:type="auto"/>
            <w:tcBorders>
              <w:top w:val="outset" w:sz="6" w:space="0" w:color="auto"/>
              <w:left w:val="outset" w:sz="6" w:space="0" w:color="auto"/>
              <w:bottom w:val="outset" w:sz="6" w:space="0" w:color="auto"/>
              <w:right w:val="outset" w:sz="6" w:space="0" w:color="auto"/>
            </w:tcBorders>
          </w:tcPr>
          <w:p w:rsidR="00D3588D" w:rsidRPr="000656E5" w:rsidRDefault="009315C3" w:rsidP="009315C3">
            <w:pPr>
              <w:ind w:left="57"/>
              <w:rPr>
                <w:spacing w:val="-2"/>
              </w:rPr>
            </w:pPr>
            <w:r w:rsidRPr="000656E5">
              <w:rPr>
                <w:spacing w:val="-2"/>
              </w:rPr>
              <w:t>1</w:t>
            </w:r>
            <w:r>
              <w:rPr>
                <w:spacing w:val="-2"/>
              </w:rPr>
              <w:t>0</w:t>
            </w:r>
            <w:r w:rsidR="00D3588D" w:rsidRPr="000656E5">
              <w:rPr>
                <w:spacing w:val="-2"/>
              </w:rPr>
              <w:t>. panta 4.</w:t>
            </w:r>
            <w:r>
              <w:rPr>
                <w:spacing w:val="-2"/>
              </w:rPr>
              <w:t> daļa</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0656E5" w:rsidRDefault="00185055" w:rsidP="009315C3">
            <w:pPr>
              <w:ind w:left="57"/>
              <w:rPr>
                <w:spacing w:val="-2"/>
              </w:rPr>
            </w:pPr>
            <w:r>
              <w:rPr>
                <w:spacing w:val="-2"/>
              </w:rPr>
              <w:t xml:space="preserve">Pārņemta daļēji. </w:t>
            </w:r>
            <w:r>
              <w:t>P</w:t>
            </w:r>
            <w:r w:rsidRPr="00F50338">
              <w:t>ilnībā tiks pārņemt</w:t>
            </w:r>
            <w:r>
              <w:t>a</w:t>
            </w:r>
            <w:r w:rsidRPr="00F50338">
              <w:t xml:space="preserve"> ar Ministru kabineta noteikumiem, kas tiks izdoti atbilstoši </w:t>
            </w:r>
            <w:r w:rsidR="009315C3" w:rsidRPr="00F50338">
              <w:t>likumprojekt</w:t>
            </w:r>
            <w:r w:rsidR="009315C3">
              <w:t>ā</w:t>
            </w:r>
            <w:r w:rsidRPr="00F50338">
              <w:t xml:space="preserve"> 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r w:rsidRPr="0040621C" w:rsidDel="00D3588D">
              <w:rPr>
                <w:spacing w:val="-2"/>
              </w:rPr>
              <w:t xml:space="preserve"> </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18. panta 2 daļa</w:t>
            </w:r>
          </w:p>
        </w:tc>
        <w:tc>
          <w:tcPr>
            <w:tcW w:w="0" w:type="auto"/>
            <w:tcBorders>
              <w:top w:val="outset" w:sz="6" w:space="0" w:color="auto"/>
              <w:left w:val="outset" w:sz="6" w:space="0" w:color="auto"/>
              <w:bottom w:val="outset" w:sz="6" w:space="0" w:color="auto"/>
              <w:right w:val="outset" w:sz="6" w:space="0" w:color="auto"/>
            </w:tcBorders>
          </w:tcPr>
          <w:p w:rsidR="00D3588D" w:rsidRPr="0098167B" w:rsidRDefault="00D3588D" w:rsidP="006A28B2">
            <w:pPr>
              <w:ind w:left="57"/>
              <w:rPr>
                <w:spacing w:val="-2"/>
                <w:highlight w:val="yellow"/>
              </w:rPr>
            </w:pPr>
            <w:r w:rsidRPr="000656E5">
              <w:rPr>
                <w:spacing w:val="-2"/>
              </w:rPr>
              <w:t>Valsts pārvaldes iekārtas likums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98167B" w:rsidRDefault="00D3588D" w:rsidP="006A28B2">
            <w:pPr>
              <w:ind w:left="57"/>
              <w:rPr>
                <w:spacing w:val="-2"/>
                <w:highlight w:val="yellow"/>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 xml:space="preserve"> 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18. panta 3 daļa</w:t>
            </w:r>
          </w:p>
        </w:tc>
        <w:tc>
          <w:tcPr>
            <w:tcW w:w="0" w:type="auto"/>
            <w:tcBorders>
              <w:top w:val="outset" w:sz="6" w:space="0" w:color="auto"/>
              <w:left w:val="outset" w:sz="6" w:space="0" w:color="auto"/>
              <w:bottom w:val="outset" w:sz="6" w:space="0" w:color="auto"/>
              <w:right w:val="outset" w:sz="6" w:space="0" w:color="auto"/>
            </w:tcBorders>
          </w:tcPr>
          <w:p w:rsidR="00D3588D" w:rsidRPr="0098167B" w:rsidRDefault="00D3588D" w:rsidP="009315C3">
            <w:pPr>
              <w:ind w:left="57"/>
              <w:rPr>
                <w:spacing w:val="-2"/>
                <w:highlight w:val="yellow"/>
              </w:rPr>
            </w:pPr>
            <w:r w:rsidRPr="000656E5">
              <w:rPr>
                <w:spacing w:val="-2"/>
              </w:rPr>
              <w:t>13. panta 4.</w:t>
            </w:r>
            <w:r w:rsidR="009315C3">
              <w:rPr>
                <w:spacing w:val="-2"/>
              </w:rPr>
              <w:t> daļa</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98167B" w:rsidRDefault="00185055" w:rsidP="009315C3">
            <w:pPr>
              <w:ind w:left="57"/>
              <w:rPr>
                <w:spacing w:val="-2"/>
                <w:highlight w:val="yellow"/>
              </w:rPr>
            </w:pPr>
            <w:r>
              <w:rPr>
                <w:spacing w:val="-2"/>
              </w:rPr>
              <w:t xml:space="preserve">Pārņemta daļēji. </w:t>
            </w:r>
            <w:r>
              <w:t>P</w:t>
            </w:r>
            <w:r w:rsidRPr="00F50338">
              <w:t>ilnībā tiks pārņemt</w:t>
            </w:r>
            <w:r>
              <w:t>a</w:t>
            </w:r>
            <w:r w:rsidRPr="00F50338">
              <w:t xml:space="preserve"> ar Ministru kabineta noteikumiem, kas tiks izdoti atbilstoši </w:t>
            </w:r>
            <w:r w:rsidR="009315C3" w:rsidRPr="00F50338">
              <w:t>likumprojekt</w:t>
            </w:r>
            <w:r w:rsidR="009315C3">
              <w:t>ā</w:t>
            </w:r>
            <w:r w:rsidRPr="00F50338">
              <w:t xml:space="preserve"> </w:t>
            </w:r>
            <w:r w:rsidRPr="00F50338">
              <w:lastRenderedPageBreak/>
              <w:t>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lastRenderedPageBreak/>
              <w:t xml:space="preserve"> 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lastRenderedPageBreak/>
              <w:t>20. panta 1</w:t>
            </w:r>
            <w:r w:rsidRPr="00446DAB">
              <w:rPr>
                <w:lang w:val="en-GB"/>
              </w:rPr>
              <w:t xml:space="preserve"> </w:t>
            </w:r>
            <w:r w:rsidRPr="00446DAB">
              <w:t>daļa</w:t>
            </w:r>
          </w:p>
        </w:tc>
        <w:tc>
          <w:tcPr>
            <w:tcW w:w="0" w:type="auto"/>
            <w:tcBorders>
              <w:top w:val="outset" w:sz="6" w:space="0" w:color="auto"/>
              <w:left w:val="outset" w:sz="6" w:space="0" w:color="auto"/>
              <w:bottom w:val="outset" w:sz="6" w:space="0" w:color="auto"/>
              <w:right w:val="outset" w:sz="6" w:space="0" w:color="auto"/>
            </w:tcBorders>
          </w:tcPr>
          <w:p w:rsidR="00D3588D" w:rsidRPr="00287783" w:rsidRDefault="009315C3" w:rsidP="009315C3">
            <w:pPr>
              <w:ind w:left="57"/>
              <w:rPr>
                <w:spacing w:val="-2"/>
              </w:rPr>
            </w:pPr>
            <w:r w:rsidRPr="00287783">
              <w:rPr>
                <w:spacing w:val="-2"/>
              </w:rPr>
              <w:t>1</w:t>
            </w:r>
            <w:r>
              <w:rPr>
                <w:spacing w:val="-2"/>
              </w:rPr>
              <w:t>3</w:t>
            </w:r>
            <w:r w:rsidR="00D3588D" w:rsidRPr="00287783">
              <w:rPr>
                <w:spacing w:val="-2"/>
              </w:rPr>
              <w:t>. panta 1. daļas 3. un 5. apakšpunkts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287783"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r w:rsidRPr="0040621C" w:rsidDel="00D3588D">
              <w:rPr>
                <w:spacing w:val="-2"/>
              </w:rPr>
              <w:t xml:space="preserve"> </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20. panta 2 daļa</w:t>
            </w:r>
          </w:p>
        </w:tc>
        <w:tc>
          <w:tcPr>
            <w:tcW w:w="0" w:type="auto"/>
            <w:tcBorders>
              <w:top w:val="outset" w:sz="6" w:space="0" w:color="auto"/>
              <w:left w:val="outset" w:sz="6" w:space="0" w:color="auto"/>
              <w:bottom w:val="outset" w:sz="6" w:space="0" w:color="auto"/>
              <w:right w:val="outset" w:sz="6" w:space="0" w:color="auto"/>
            </w:tcBorders>
          </w:tcPr>
          <w:p w:rsidR="00D3588D" w:rsidRPr="00287783" w:rsidRDefault="009315C3" w:rsidP="009315C3">
            <w:pPr>
              <w:ind w:left="57"/>
              <w:rPr>
                <w:spacing w:val="-2"/>
              </w:rPr>
            </w:pPr>
            <w:r w:rsidRPr="00287783">
              <w:rPr>
                <w:spacing w:val="-2"/>
              </w:rPr>
              <w:t>1</w:t>
            </w:r>
            <w:r>
              <w:rPr>
                <w:spacing w:val="-2"/>
              </w:rPr>
              <w:t>3</w:t>
            </w:r>
            <w:r w:rsidR="00D3588D" w:rsidRPr="00287783">
              <w:rPr>
                <w:spacing w:val="-2"/>
              </w:rPr>
              <w:t>. panta 1. daļas 3. un 5. apakšpunkts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287783"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20. panta 3 daļa</w:t>
            </w:r>
          </w:p>
        </w:tc>
        <w:tc>
          <w:tcPr>
            <w:tcW w:w="0" w:type="auto"/>
            <w:tcBorders>
              <w:top w:val="outset" w:sz="6" w:space="0" w:color="auto"/>
              <w:left w:val="outset" w:sz="6" w:space="0" w:color="auto"/>
              <w:bottom w:val="outset" w:sz="6" w:space="0" w:color="auto"/>
              <w:right w:val="outset" w:sz="6" w:space="0" w:color="auto"/>
            </w:tcBorders>
          </w:tcPr>
          <w:p w:rsidR="00D3588D" w:rsidRPr="00287783" w:rsidRDefault="009315C3" w:rsidP="009315C3">
            <w:pPr>
              <w:ind w:left="57"/>
              <w:rPr>
                <w:spacing w:val="-2"/>
              </w:rPr>
            </w:pPr>
            <w:r w:rsidRPr="00287783">
              <w:rPr>
                <w:spacing w:val="-2"/>
              </w:rPr>
              <w:t>1</w:t>
            </w:r>
            <w:r>
              <w:rPr>
                <w:spacing w:val="-2"/>
              </w:rPr>
              <w:t>3</w:t>
            </w:r>
            <w:r w:rsidR="00D3588D" w:rsidRPr="00287783">
              <w:rPr>
                <w:spacing w:val="-2"/>
              </w:rPr>
              <w:t>. panta 1. daļas 3. un 5. apakšpunkts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287783"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20. panta 4</w:t>
            </w:r>
            <w:r w:rsidRPr="00446DAB">
              <w:rPr>
                <w:lang w:val="en-GB"/>
              </w:rPr>
              <w:t xml:space="preserve"> </w:t>
            </w:r>
            <w:r w:rsidRPr="00446DAB">
              <w:t>daļa</w:t>
            </w:r>
          </w:p>
        </w:tc>
        <w:tc>
          <w:tcPr>
            <w:tcW w:w="0" w:type="auto"/>
            <w:tcBorders>
              <w:top w:val="outset" w:sz="6" w:space="0" w:color="auto"/>
              <w:left w:val="outset" w:sz="6" w:space="0" w:color="auto"/>
              <w:bottom w:val="outset" w:sz="6" w:space="0" w:color="auto"/>
              <w:right w:val="outset" w:sz="6" w:space="0" w:color="auto"/>
            </w:tcBorders>
          </w:tcPr>
          <w:p w:rsidR="00D3588D" w:rsidRPr="00287783" w:rsidRDefault="00D3588D" w:rsidP="006A28B2">
            <w:pPr>
              <w:ind w:left="57"/>
              <w:rPr>
                <w:spacing w:val="-2"/>
              </w:rPr>
            </w:pPr>
            <w:r w:rsidRPr="00287783">
              <w:rPr>
                <w:spacing w:val="-2"/>
              </w:rPr>
              <w:t>Nav attiecināms</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287783" w:rsidRDefault="00D3588D" w:rsidP="006A28B2">
            <w:pPr>
              <w:ind w:left="57"/>
              <w:rPr>
                <w:spacing w:val="-2"/>
              </w:rPr>
            </w:pPr>
            <w:r>
              <w:rPr>
                <w:spacing w:val="-2"/>
              </w:rPr>
              <w:t>Pārņemta pilnībā</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D3588D" w:rsidRPr="0098167B" w:rsidTr="00F75081">
        <w:tc>
          <w:tcPr>
            <w:tcW w:w="0" w:type="auto"/>
            <w:tcBorders>
              <w:top w:val="outset" w:sz="6" w:space="0" w:color="auto"/>
              <w:left w:val="outset" w:sz="6" w:space="0" w:color="auto"/>
              <w:bottom w:val="outset" w:sz="6" w:space="0" w:color="auto"/>
              <w:right w:val="outset" w:sz="6" w:space="0" w:color="auto"/>
            </w:tcBorders>
          </w:tcPr>
          <w:p w:rsidR="00D3588D" w:rsidRPr="00446DAB" w:rsidRDefault="00D3588D" w:rsidP="006A28B2">
            <w:r w:rsidRPr="00446DAB">
              <w:t xml:space="preserve">27. pants </w:t>
            </w:r>
          </w:p>
        </w:tc>
        <w:tc>
          <w:tcPr>
            <w:tcW w:w="0" w:type="auto"/>
            <w:tcBorders>
              <w:top w:val="outset" w:sz="6" w:space="0" w:color="auto"/>
              <w:left w:val="outset" w:sz="6" w:space="0" w:color="auto"/>
              <w:bottom w:val="outset" w:sz="6" w:space="0" w:color="auto"/>
              <w:right w:val="outset" w:sz="6" w:space="0" w:color="auto"/>
            </w:tcBorders>
          </w:tcPr>
          <w:p w:rsidR="00D3588D" w:rsidRPr="00287783" w:rsidRDefault="006D7D0F" w:rsidP="006A28B2">
            <w:pPr>
              <w:ind w:left="57"/>
              <w:rPr>
                <w:spacing w:val="-2"/>
              </w:rPr>
            </w:pPr>
            <w:r>
              <w:rPr>
                <w:spacing w:val="-2"/>
              </w:rPr>
              <w:t>Nav</w:t>
            </w:r>
          </w:p>
        </w:tc>
        <w:tc>
          <w:tcPr>
            <w:tcW w:w="0" w:type="auto"/>
            <w:gridSpan w:val="2"/>
            <w:tcBorders>
              <w:top w:val="outset" w:sz="6" w:space="0" w:color="auto"/>
              <w:left w:val="outset" w:sz="6" w:space="0" w:color="auto"/>
              <w:bottom w:val="outset" w:sz="6" w:space="0" w:color="auto"/>
              <w:right w:val="outset" w:sz="6" w:space="0" w:color="auto"/>
            </w:tcBorders>
          </w:tcPr>
          <w:p w:rsidR="00D3588D" w:rsidRPr="00287783" w:rsidRDefault="00D3588D" w:rsidP="006A28B2">
            <w:pPr>
              <w:ind w:left="57"/>
              <w:rPr>
                <w:spacing w:val="-2"/>
              </w:rPr>
            </w:pPr>
            <w:r w:rsidRPr="00287783">
              <w:rPr>
                <w:spacing w:val="-2"/>
              </w:rPr>
              <w:t>Tiks iekļauta likumā „Latvijas administratīvo pārkāpumu kodekss” līdz 2012. gada 9. jūlijam. 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D3588D" w:rsidRPr="0040621C" w:rsidRDefault="00D3588D" w:rsidP="006A28B2">
            <w:pPr>
              <w:ind w:left="57"/>
              <w:rPr>
                <w:spacing w:val="-2"/>
              </w:rPr>
            </w:pPr>
            <w:r>
              <w:rPr>
                <w:spacing w:val="-2"/>
              </w:rPr>
              <w:t>Nav attiecināms</w:t>
            </w:r>
          </w:p>
        </w:tc>
      </w:tr>
      <w:tr w:rsidR="00555252" w:rsidRPr="0098167B" w:rsidTr="00F75081">
        <w:tc>
          <w:tcPr>
            <w:tcW w:w="0" w:type="auto"/>
            <w:tcBorders>
              <w:top w:val="outset" w:sz="6" w:space="0" w:color="auto"/>
              <w:left w:val="outset" w:sz="6" w:space="0" w:color="auto"/>
              <w:bottom w:val="outset" w:sz="6" w:space="0" w:color="auto"/>
              <w:right w:val="outset" w:sz="6" w:space="0" w:color="auto"/>
            </w:tcBorders>
          </w:tcPr>
          <w:p w:rsidR="00555252" w:rsidRPr="00555252" w:rsidRDefault="00555252" w:rsidP="006A28B2">
            <w:r>
              <w:t>I pielikums</w:t>
            </w:r>
          </w:p>
        </w:tc>
        <w:tc>
          <w:tcPr>
            <w:tcW w:w="0" w:type="auto"/>
            <w:tcBorders>
              <w:top w:val="outset" w:sz="6" w:space="0" w:color="auto"/>
              <w:left w:val="outset" w:sz="6" w:space="0" w:color="auto"/>
              <w:bottom w:val="outset" w:sz="6" w:space="0" w:color="auto"/>
              <w:right w:val="outset" w:sz="6" w:space="0" w:color="auto"/>
            </w:tcBorders>
          </w:tcPr>
          <w:p w:rsidR="00555252" w:rsidRDefault="00F4721A" w:rsidP="00F4721A">
            <w:pPr>
              <w:ind w:left="57"/>
              <w:rPr>
                <w:spacing w:val="-2"/>
              </w:rPr>
            </w:pPr>
            <w:r>
              <w:rPr>
                <w:spacing w:val="-2"/>
              </w:rPr>
              <w:t>6</w:t>
            </w:r>
            <w:r w:rsidR="00555252" w:rsidRPr="000656E5">
              <w:rPr>
                <w:spacing w:val="-2"/>
              </w:rPr>
              <w:t>. panta</w:t>
            </w:r>
            <w:r>
              <w:rPr>
                <w:spacing w:val="-2"/>
              </w:rPr>
              <w:t xml:space="preserve"> 5. daļa</w:t>
            </w:r>
          </w:p>
        </w:tc>
        <w:tc>
          <w:tcPr>
            <w:tcW w:w="0" w:type="auto"/>
            <w:gridSpan w:val="2"/>
            <w:tcBorders>
              <w:top w:val="outset" w:sz="6" w:space="0" w:color="auto"/>
              <w:left w:val="outset" w:sz="6" w:space="0" w:color="auto"/>
              <w:bottom w:val="outset" w:sz="6" w:space="0" w:color="auto"/>
              <w:right w:val="outset" w:sz="6" w:space="0" w:color="auto"/>
            </w:tcBorders>
          </w:tcPr>
          <w:p w:rsidR="00555252" w:rsidRPr="00287783" w:rsidRDefault="00555252" w:rsidP="00F4721A">
            <w:pPr>
              <w:ind w:left="57"/>
              <w:rPr>
                <w:spacing w:val="-2"/>
              </w:rPr>
            </w:pPr>
            <w:r>
              <w:rPr>
                <w:spacing w:val="-2"/>
              </w:rPr>
              <w:t xml:space="preserve">Pārņemta daļēji. </w:t>
            </w:r>
            <w:r>
              <w:t>P</w:t>
            </w:r>
            <w:r w:rsidRPr="00F50338">
              <w:t>ilnībā tiks pārņemt</w:t>
            </w:r>
            <w:r>
              <w:t>a</w:t>
            </w:r>
            <w:r w:rsidRPr="00F50338">
              <w:t xml:space="preserve"> ar Ministru kabineta noteikumiem, kas tiks izdoti atbilstoši </w:t>
            </w:r>
            <w:r w:rsidR="00F4721A" w:rsidRPr="00F50338">
              <w:t>likumprojekt</w:t>
            </w:r>
            <w:r w:rsidR="00F4721A">
              <w:t>ā</w:t>
            </w:r>
            <w:r w:rsidRPr="00F50338">
              <w:t xml:space="preserve"> 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555252" w:rsidRDefault="00555252" w:rsidP="006A28B2">
            <w:pPr>
              <w:ind w:left="57"/>
              <w:rPr>
                <w:spacing w:val="-2"/>
              </w:rPr>
            </w:pPr>
            <w:r>
              <w:rPr>
                <w:spacing w:val="-2"/>
              </w:rPr>
              <w:t>Nav attiecināms</w:t>
            </w:r>
          </w:p>
        </w:tc>
      </w:tr>
      <w:tr w:rsidR="00555252" w:rsidRPr="0098167B" w:rsidTr="00F75081">
        <w:tc>
          <w:tcPr>
            <w:tcW w:w="0" w:type="auto"/>
            <w:tcBorders>
              <w:top w:val="outset" w:sz="6" w:space="0" w:color="auto"/>
              <w:left w:val="outset" w:sz="6" w:space="0" w:color="auto"/>
              <w:bottom w:val="outset" w:sz="6" w:space="0" w:color="auto"/>
              <w:right w:val="outset" w:sz="6" w:space="0" w:color="auto"/>
            </w:tcBorders>
          </w:tcPr>
          <w:p w:rsidR="00555252" w:rsidRPr="00446DAB" w:rsidRDefault="00555252" w:rsidP="006A28B2">
            <w:r>
              <w:t>II pielikums</w:t>
            </w:r>
          </w:p>
        </w:tc>
        <w:tc>
          <w:tcPr>
            <w:tcW w:w="0" w:type="auto"/>
            <w:tcBorders>
              <w:top w:val="outset" w:sz="6" w:space="0" w:color="auto"/>
              <w:left w:val="outset" w:sz="6" w:space="0" w:color="auto"/>
              <w:bottom w:val="outset" w:sz="6" w:space="0" w:color="auto"/>
              <w:right w:val="outset" w:sz="6" w:space="0" w:color="auto"/>
            </w:tcBorders>
          </w:tcPr>
          <w:p w:rsidR="00555252" w:rsidRDefault="00F4721A" w:rsidP="00F4721A">
            <w:pPr>
              <w:ind w:left="57"/>
              <w:rPr>
                <w:spacing w:val="-2"/>
              </w:rPr>
            </w:pPr>
            <w:r w:rsidRPr="000656E5">
              <w:rPr>
                <w:spacing w:val="-2"/>
              </w:rPr>
              <w:t>1</w:t>
            </w:r>
            <w:r>
              <w:rPr>
                <w:spacing w:val="-2"/>
              </w:rPr>
              <w:t>0</w:t>
            </w:r>
            <w:r w:rsidR="00555252" w:rsidRPr="000656E5">
              <w:rPr>
                <w:spacing w:val="-2"/>
              </w:rPr>
              <w:t>. panta 4.</w:t>
            </w:r>
            <w:r>
              <w:rPr>
                <w:spacing w:val="-2"/>
              </w:rPr>
              <w:t> daļa</w:t>
            </w:r>
          </w:p>
        </w:tc>
        <w:tc>
          <w:tcPr>
            <w:tcW w:w="0" w:type="auto"/>
            <w:gridSpan w:val="2"/>
            <w:tcBorders>
              <w:top w:val="outset" w:sz="6" w:space="0" w:color="auto"/>
              <w:left w:val="outset" w:sz="6" w:space="0" w:color="auto"/>
              <w:bottom w:val="outset" w:sz="6" w:space="0" w:color="auto"/>
              <w:right w:val="outset" w:sz="6" w:space="0" w:color="auto"/>
            </w:tcBorders>
          </w:tcPr>
          <w:p w:rsidR="00555252" w:rsidRPr="00287783" w:rsidRDefault="00555252" w:rsidP="00F4721A">
            <w:pPr>
              <w:ind w:left="57"/>
              <w:rPr>
                <w:spacing w:val="-2"/>
              </w:rPr>
            </w:pPr>
            <w:r>
              <w:rPr>
                <w:spacing w:val="-2"/>
              </w:rPr>
              <w:t xml:space="preserve">Pārņemta daļēji. </w:t>
            </w:r>
            <w:r>
              <w:t>P</w:t>
            </w:r>
            <w:r w:rsidRPr="00F50338">
              <w:t>ilnībā tiks pārņemt</w:t>
            </w:r>
            <w:r>
              <w:t>a</w:t>
            </w:r>
            <w:r w:rsidRPr="00F50338">
              <w:t xml:space="preserve"> ar Ministru kabineta noteikumiem, kas tiks izdoti atbilstoši </w:t>
            </w:r>
            <w:r w:rsidR="00F4721A" w:rsidRPr="00F50338">
              <w:t>likumprojekt</w:t>
            </w:r>
            <w:r w:rsidR="00F4721A">
              <w:t>ā</w:t>
            </w:r>
            <w:r w:rsidRPr="00F50338">
              <w:t xml:space="preserve"> ietvertajam pilnvarojumam.</w:t>
            </w:r>
            <w:r>
              <w:rPr>
                <w:spacing w:val="-2"/>
              </w:rPr>
              <w:t xml:space="preserve"> </w:t>
            </w:r>
            <w:r w:rsidRPr="00EE5055">
              <w:rPr>
                <w:spacing w:val="-2"/>
              </w:rPr>
              <w:t>Par saistību izpildi atbildīga Ekonomikas ministrija.</w:t>
            </w:r>
          </w:p>
        </w:tc>
        <w:tc>
          <w:tcPr>
            <w:tcW w:w="0" w:type="auto"/>
            <w:tcBorders>
              <w:top w:val="outset" w:sz="6" w:space="0" w:color="auto"/>
              <w:left w:val="outset" w:sz="6" w:space="0" w:color="auto"/>
              <w:bottom w:val="outset" w:sz="6" w:space="0" w:color="auto"/>
              <w:right w:val="outset" w:sz="6" w:space="0" w:color="auto"/>
            </w:tcBorders>
          </w:tcPr>
          <w:p w:rsidR="00555252" w:rsidRDefault="00555252" w:rsidP="006A28B2">
            <w:pPr>
              <w:ind w:left="57"/>
              <w:rPr>
                <w:spacing w:val="-2"/>
              </w:rPr>
            </w:pPr>
            <w:r>
              <w:rPr>
                <w:spacing w:val="-2"/>
              </w:rPr>
              <w:t>Nav attiecināms</w:t>
            </w:r>
          </w:p>
        </w:tc>
      </w:tr>
      <w:tr w:rsidR="00555252" w:rsidRPr="0098167B" w:rsidTr="00F75081">
        <w:tc>
          <w:tcPr>
            <w:tcW w:w="0" w:type="auto"/>
            <w:tcBorders>
              <w:top w:val="outset" w:sz="6" w:space="0" w:color="auto"/>
              <w:left w:val="outset" w:sz="6" w:space="0" w:color="auto"/>
              <w:bottom w:val="outset" w:sz="6" w:space="0" w:color="auto"/>
              <w:right w:val="outset" w:sz="6" w:space="0" w:color="auto"/>
            </w:tcBorders>
          </w:tcPr>
          <w:p w:rsidR="00555252" w:rsidRPr="00446DAB" w:rsidRDefault="00555252" w:rsidP="006A28B2">
            <w:r>
              <w:t>III pielikums</w:t>
            </w:r>
          </w:p>
        </w:tc>
        <w:tc>
          <w:tcPr>
            <w:tcW w:w="0" w:type="auto"/>
            <w:tcBorders>
              <w:top w:val="outset" w:sz="6" w:space="0" w:color="auto"/>
              <w:left w:val="outset" w:sz="6" w:space="0" w:color="auto"/>
              <w:bottom w:val="outset" w:sz="6" w:space="0" w:color="auto"/>
              <w:right w:val="outset" w:sz="6" w:space="0" w:color="auto"/>
            </w:tcBorders>
          </w:tcPr>
          <w:p w:rsidR="00555252" w:rsidRDefault="00555252" w:rsidP="006A28B2">
            <w:pPr>
              <w:ind w:left="57"/>
              <w:rPr>
                <w:spacing w:val="-2"/>
              </w:rPr>
            </w:pPr>
            <w:r w:rsidRPr="00287783">
              <w:rPr>
                <w:spacing w:val="-2"/>
              </w:rPr>
              <w:t>Nav attiecināms</w:t>
            </w:r>
          </w:p>
        </w:tc>
        <w:tc>
          <w:tcPr>
            <w:tcW w:w="0" w:type="auto"/>
            <w:gridSpan w:val="2"/>
            <w:tcBorders>
              <w:top w:val="outset" w:sz="6" w:space="0" w:color="auto"/>
              <w:left w:val="outset" w:sz="6" w:space="0" w:color="auto"/>
              <w:bottom w:val="outset" w:sz="6" w:space="0" w:color="auto"/>
              <w:right w:val="outset" w:sz="6" w:space="0" w:color="auto"/>
            </w:tcBorders>
          </w:tcPr>
          <w:p w:rsidR="00555252" w:rsidRPr="00287783" w:rsidRDefault="00555252" w:rsidP="006A28B2">
            <w:pPr>
              <w:ind w:left="57"/>
              <w:rPr>
                <w:spacing w:val="-2"/>
              </w:rPr>
            </w:pPr>
            <w:r>
              <w:rPr>
                <w:spacing w:val="-2"/>
              </w:rPr>
              <w:t>Nav attiecināms</w:t>
            </w:r>
          </w:p>
        </w:tc>
        <w:tc>
          <w:tcPr>
            <w:tcW w:w="0" w:type="auto"/>
            <w:tcBorders>
              <w:top w:val="outset" w:sz="6" w:space="0" w:color="auto"/>
              <w:left w:val="outset" w:sz="6" w:space="0" w:color="auto"/>
              <w:bottom w:val="outset" w:sz="6" w:space="0" w:color="auto"/>
              <w:right w:val="outset" w:sz="6" w:space="0" w:color="auto"/>
            </w:tcBorders>
          </w:tcPr>
          <w:p w:rsidR="00555252" w:rsidRDefault="00555252" w:rsidP="006A28B2">
            <w:pPr>
              <w:ind w:left="57"/>
              <w:rPr>
                <w:spacing w:val="-2"/>
              </w:rPr>
            </w:pPr>
            <w:r>
              <w:rPr>
                <w:spacing w:val="-2"/>
              </w:rPr>
              <w:t>Nav attiecināms</w:t>
            </w:r>
          </w:p>
        </w:tc>
      </w:tr>
      <w:tr w:rsidR="00D3588D" w:rsidRPr="0098167B" w:rsidTr="006A28B2">
        <w:tc>
          <w:tcPr>
            <w:tcW w:w="984" w:type="pct"/>
            <w:tcBorders>
              <w:top w:val="outset" w:sz="6" w:space="0" w:color="auto"/>
              <w:left w:val="outset" w:sz="6" w:space="0" w:color="auto"/>
              <w:bottom w:val="outset" w:sz="6" w:space="0" w:color="auto"/>
              <w:right w:val="outset" w:sz="6" w:space="0" w:color="auto"/>
            </w:tcBorders>
          </w:tcPr>
          <w:p w:rsidR="00D3588D" w:rsidRPr="00287783" w:rsidRDefault="00D3588D" w:rsidP="006A28B2">
            <w:pPr>
              <w:ind w:left="57"/>
              <w:rPr>
                <w:spacing w:val="-3"/>
              </w:rPr>
            </w:pPr>
            <w:r w:rsidRPr="00287783">
              <w:rPr>
                <w:spacing w:val="-3"/>
              </w:rPr>
              <w:t>Kā ir izmantota ES tiesību aktā paredzētā rīcības brīvība dalībvalstij pārņemt vai ieviest noteiktas ES tiesību akta normas?</w:t>
            </w:r>
          </w:p>
          <w:p w:rsidR="00D3588D" w:rsidRPr="00287783" w:rsidRDefault="00D3588D" w:rsidP="006A28B2">
            <w:pPr>
              <w:ind w:left="57"/>
              <w:rPr>
                <w:spacing w:val="-3"/>
              </w:rPr>
            </w:pPr>
            <w:r w:rsidRPr="00287783">
              <w:rPr>
                <w:spacing w:val="-3"/>
              </w:rPr>
              <w:t>Kādēļ?</w:t>
            </w:r>
          </w:p>
        </w:tc>
        <w:tc>
          <w:tcPr>
            <w:tcW w:w="4016" w:type="pct"/>
            <w:gridSpan w:val="4"/>
            <w:tcBorders>
              <w:top w:val="outset" w:sz="6" w:space="0" w:color="auto"/>
              <w:left w:val="outset" w:sz="6" w:space="0" w:color="auto"/>
              <w:bottom w:val="outset" w:sz="6" w:space="0" w:color="auto"/>
              <w:right w:val="outset" w:sz="6" w:space="0" w:color="auto"/>
            </w:tcBorders>
          </w:tcPr>
          <w:p w:rsidR="005E3F7C" w:rsidRDefault="005E3F7C" w:rsidP="006A28B2">
            <w:pPr>
              <w:ind w:left="57"/>
            </w:pPr>
            <w:r w:rsidRPr="00287783">
              <w:t>Direktīv</w:t>
            </w:r>
            <w:r>
              <w:t>ā</w:t>
            </w:r>
            <w:r w:rsidRPr="00287783">
              <w:t xml:space="preserve"> 2010/31/ES</w:t>
            </w:r>
            <w:r>
              <w:t xml:space="preserve"> paredzētā rīcības brīvība izmantota sekojoši:</w:t>
            </w:r>
          </w:p>
          <w:p w:rsidR="00D3588D" w:rsidRDefault="00D3588D" w:rsidP="006A28B2">
            <w:pPr>
              <w:pStyle w:val="ListParagraph"/>
              <w:numPr>
                <w:ilvl w:val="0"/>
                <w:numId w:val="7"/>
              </w:numPr>
              <w:ind w:left="417"/>
            </w:pPr>
            <w:r>
              <w:t>2</w:t>
            </w:r>
            <w:r w:rsidRPr="00287783">
              <w:t>. pant</w:t>
            </w:r>
            <w:r>
              <w:t xml:space="preserve">a 10. punktā </w:t>
            </w:r>
            <w:r w:rsidR="00127019" w:rsidRPr="00127019">
              <w:t>minēt</w:t>
            </w:r>
            <w:r w:rsidR="00127019">
              <w:t>ā</w:t>
            </w:r>
            <w:r w:rsidR="00127019" w:rsidRPr="00127019">
              <w:t xml:space="preserve"> rīcības</w:t>
            </w:r>
            <w:r>
              <w:t xml:space="preserve"> brīvība izvēlēties ēkas nozīmīgas atjaunošanas </w:t>
            </w:r>
            <w:r w:rsidR="00127019">
              <w:t xml:space="preserve">a) vai b) </w:t>
            </w:r>
            <w:r>
              <w:t>definējumu</w:t>
            </w:r>
            <w:r w:rsidR="005E3F7C">
              <w:t xml:space="preserve"> </w:t>
            </w:r>
            <w:r w:rsidR="00AA4035">
              <w:t>izmantota likumprojekta</w:t>
            </w:r>
            <w:r>
              <w:t xml:space="preserve"> 4. panta 3. daļas pirmajā punktā</w:t>
            </w:r>
            <w:r w:rsidR="00127019">
              <w:t>, ieviešot</w:t>
            </w:r>
            <w:r>
              <w:t xml:space="preserve"> b) </w:t>
            </w:r>
            <w:r w:rsidR="00127019">
              <w:t>apakšpunkta izvēli;</w:t>
            </w:r>
          </w:p>
          <w:p w:rsidR="00127019" w:rsidRDefault="00127019" w:rsidP="006A28B2">
            <w:pPr>
              <w:pStyle w:val="ListParagraph"/>
              <w:numPr>
                <w:ilvl w:val="0"/>
                <w:numId w:val="7"/>
              </w:numPr>
              <w:ind w:left="417"/>
            </w:pPr>
            <w:r w:rsidRPr="00127019">
              <w:t>4.</w:t>
            </w:r>
            <w:r>
              <w:t> </w:t>
            </w:r>
            <w:r w:rsidRPr="00127019">
              <w:t>panta 2.</w:t>
            </w:r>
            <w:r>
              <w:t> </w:t>
            </w:r>
            <w:r w:rsidRPr="00127019">
              <w:t>punktā minēt</w:t>
            </w:r>
            <w:r>
              <w:t>ā</w:t>
            </w:r>
            <w:r w:rsidRPr="00127019">
              <w:t xml:space="preserve"> rīcības brīvīb</w:t>
            </w:r>
            <w:r>
              <w:t>a</w:t>
            </w:r>
            <w:r w:rsidRPr="00127019">
              <w:t xml:space="preserve"> nepiemērot energoefektivitātes prasībās noteiktām ēku kategorijām </w:t>
            </w:r>
            <w:r>
              <w:t>izmantota</w:t>
            </w:r>
            <w:r w:rsidR="00AA4035">
              <w:t xml:space="preserve"> likumprojekta</w:t>
            </w:r>
            <w:r>
              <w:t xml:space="preserve"> 3. panta </w:t>
            </w:r>
            <w:r w:rsidR="00F4721A">
              <w:t>2</w:t>
            </w:r>
            <w:r>
              <w:t>. daļas 2. – 5. punktā;</w:t>
            </w:r>
          </w:p>
          <w:p w:rsidR="00127019" w:rsidRDefault="00127019" w:rsidP="006A28B2">
            <w:pPr>
              <w:pStyle w:val="ListParagraph"/>
              <w:numPr>
                <w:ilvl w:val="0"/>
                <w:numId w:val="7"/>
              </w:numPr>
              <w:ind w:left="417"/>
            </w:pPr>
            <w:r w:rsidRPr="00127019">
              <w:t>9.</w:t>
            </w:r>
            <w:r>
              <w:t> </w:t>
            </w:r>
            <w:r w:rsidRPr="00127019">
              <w:t>panta 6.</w:t>
            </w:r>
            <w:r>
              <w:t> </w:t>
            </w:r>
            <w:r w:rsidRPr="00127019">
              <w:t>punktā</w:t>
            </w:r>
            <w:r>
              <w:t xml:space="preserve"> </w:t>
            </w:r>
            <w:r w:rsidRPr="00127019">
              <w:t>minēt</w:t>
            </w:r>
            <w:r>
              <w:t>ā</w:t>
            </w:r>
            <w:r w:rsidRPr="00127019">
              <w:t xml:space="preserve"> rīcības brīvīb</w:t>
            </w:r>
            <w:r>
              <w:t>a</w:t>
            </w:r>
            <w:r w:rsidR="00FA426B">
              <w:t xml:space="preserve"> attiecībā uz gandrīz nulles enerģijas ēkām</w:t>
            </w:r>
            <w:r>
              <w:t xml:space="preserve"> tiks ņemta vērā izstrādājot normatīvos aktus būvniecības jomā;</w:t>
            </w:r>
            <w:r w:rsidRPr="00127019">
              <w:t xml:space="preserve"> </w:t>
            </w:r>
          </w:p>
          <w:p w:rsidR="00127019" w:rsidRDefault="00127019" w:rsidP="006A28B2">
            <w:pPr>
              <w:pStyle w:val="ListParagraph"/>
              <w:numPr>
                <w:ilvl w:val="0"/>
                <w:numId w:val="7"/>
              </w:numPr>
              <w:ind w:left="417"/>
            </w:pPr>
            <w:r w:rsidRPr="00127019">
              <w:t>10.</w:t>
            </w:r>
            <w:r>
              <w:t> </w:t>
            </w:r>
            <w:r w:rsidRPr="00127019">
              <w:t>panta 7.</w:t>
            </w:r>
            <w:r>
              <w:t> </w:t>
            </w:r>
            <w:r w:rsidRPr="00127019">
              <w:t>punktā minēt</w:t>
            </w:r>
            <w:r>
              <w:t>ā</w:t>
            </w:r>
            <w:r w:rsidRPr="00127019">
              <w:t xml:space="preserve"> rīcības brīvīb</w:t>
            </w:r>
            <w:r>
              <w:t>a</w:t>
            </w:r>
            <w:r w:rsidR="00FA426B">
              <w:t xml:space="preserve"> par stimuliem ēku energoefektivitātes uzlabošanai virs izmaksu ziņā optimāla līmeņa normatīvos aktos nav ierobežota;</w:t>
            </w:r>
            <w:r w:rsidRPr="00127019">
              <w:t xml:space="preserve"> </w:t>
            </w:r>
          </w:p>
          <w:p w:rsidR="00321629" w:rsidRDefault="00AA4035" w:rsidP="006A28B2">
            <w:pPr>
              <w:pStyle w:val="ListParagraph"/>
              <w:numPr>
                <w:ilvl w:val="0"/>
                <w:numId w:val="7"/>
              </w:numPr>
              <w:ind w:left="417"/>
            </w:pPr>
            <w:r w:rsidRPr="00287783">
              <w:t>14.</w:t>
            </w:r>
            <w:r>
              <w:t xml:space="preserve"> panta 4. daļā</w:t>
            </w:r>
            <w:r w:rsidRPr="00287783">
              <w:t xml:space="preserve"> un 15. pant</w:t>
            </w:r>
            <w:r>
              <w:t xml:space="preserve">a 4. daļā </w:t>
            </w:r>
            <w:r w:rsidRPr="00287783">
              <w:t xml:space="preserve"> </w:t>
            </w:r>
            <w:r w:rsidRPr="00127019">
              <w:t>minēt</w:t>
            </w:r>
            <w:r>
              <w:t>ā</w:t>
            </w:r>
            <w:r w:rsidRPr="00127019">
              <w:t xml:space="preserve"> rīcības brīvīb</w:t>
            </w:r>
            <w:r>
              <w:t xml:space="preserve">a par </w:t>
            </w:r>
            <w:r w:rsidRPr="00287783">
              <w:t xml:space="preserve">apkures </w:t>
            </w:r>
            <w:r w:rsidRPr="00287783">
              <w:lastRenderedPageBreak/>
              <w:t>sistēmu un gaisa kondicionēšanas sistēmu pārbaudes nosacījumi</w:t>
            </w:r>
            <w:r>
              <w:t xml:space="preserve">em izmantota likumprojekta </w:t>
            </w:r>
            <w:r w:rsidR="00F4721A">
              <w:t>13</w:t>
            </w:r>
            <w:r w:rsidRPr="00287783">
              <w:t>. panta piektajā daļā</w:t>
            </w:r>
            <w:r>
              <w:t>;</w:t>
            </w:r>
          </w:p>
          <w:p w:rsidR="00D3588D" w:rsidRPr="00287783" w:rsidRDefault="00127019" w:rsidP="006A28B2">
            <w:pPr>
              <w:pStyle w:val="ListParagraph"/>
              <w:numPr>
                <w:ilvl w:val="0"/>
                <w:numId w:val="7"/>
              </w:numPr>
              <w:ind w:left="417"/>
            </w:pPr>
            <w:r w:rsidRPr="00127019">
              <w:t>28.</w:t>
            </w:r>
            <w:r>
              <w:t> </w:t>
            </w:r>
            <w:r w:rsidRPr="00127019">
              <w:t>panta 1.</w:t>
            </w:r>
            <w:r>
              <w:t> </w:t>
            </w:r>
            <w:r w:rsidRPr="00127019">
              <w:t>punkta ceturtajā daļā minēt</w:t>
            </w:r>
            <w:r>
              <w:t>ā</w:t>
            </w:r>
            <w:r w:rsidRPr="00127019">
              <w:t xml:space="preserve"> rīcības brīvīb</w:t>
            </w:r>
            <w:r>
              <w:t>a</w:t>
            </w:r>
            <w:r w:rsidR="00321629">
              <w:t xml:space="preserve"> par ēkas energosertifikācijas nepiemērošanu izīrējamām ēkas daļām likumprojektā Pārejas noteikumu 3. punktā.</w:t>
            </w:r>
          </w:p>
        </w:tc>
      </w:tr>
      <w:tr w:rsidR="00D3588D" w:rsidRPr="0098167B" w:rsidTr="006A28B2">
        <w:tc>
          <w:tcPr>
            <w:tcW w:w="2656" w:type="pct"/>
            <w:gridSpan w:val="3"/>
            <w:tcBorders>
              <w:top w:val="outset" w:sz="6" w:space="0" w:color="auto"/>
              <w:left w:val="outset" w:sz="6" w:space="0" w:color="auto"/>
              <w:bottom w:val="outset" w:sz="6" w:space="0" w:color="auto"/>
              <w:right w:val="outset" w:sz="6" w:space="0" w:color="auto"/>
            </w:tcBorders>
          </w:tcPr>
          <w:p w:rsidR="00D3588D" w:rsidRPr="00287783" w:rsidRDefault="00D3588D" w:rsidP="006A28B2">
            <w:pPr>
              <w:ind w:left="57"/>
              <w:rPr>
                <w:spacing w:val="-3"/>
              </w:rPr>
            </w:pPr>
            <w:r w:rsidRPr="00287783">
              <w:rPr>
                <w:spacing w:val="-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44" w:type="pct"/>
            <w:gridSpan w:val="2"/>
            <w:tcBorders>
              <w:top w:val="outset" w:sz="6" w:space="0" w:color="auto"/>
              <w:left w:val="outset" w:sz="6" w:space="0" w:color="auto"/>
              <w:bottom w:val="outset" w:sz="6" w:space="0" w:color="auto"/>
              <w:right w:val="outset" w:sz="6" w:space="0" w:color="auto"/>
            </w:tcBorders>
          </w:tcPr>
          <w:p w:rsidR="00D3588D" w:rsidRPr="00287783" w:rsidRDefault="00D3588D" w:rsidP="006A28B2">
            <w:pPr>
              <w:ind w:left="57"/>
            </w:pPr>
            <w:r w:rsidRPr="00287783">
              <w:t>Projekts šo jomu neskar.</w:t>
            </w:r>
          </w:p>
        </w:tc>
      </w:tr>
      <w:tr w:rsidR="00D3588D" w:rsidRPr="00177449" w:rsidTr="006A28B2">
        <w:tc>
          <w:tcPr>
            <w:tcW w:w="2656" w:type="pct"/>
            <w:gridSpan w:val="3"/>
            <w:tcBorders>
              <w:top w:val="outset" w:sz="6" w:space="0" w:color="auto"/>
              <w:left w:val="outset" w:sz="6" w:space="0" w:color="auto"/>
              <w:bottom w:val="outset" w:sz="6" w:space="0" w:color="auto"/>
              <w:right w:val="outset" w:sz="6" w:space="0" w:color="auto"/>
            </w:tcBorders>
          </w:tcPr>
          <w:p w:rsidR="00D3588D" w:rsidRPr="00287783" w:rsidRDefault="00D3588D" w:rsidP="00F576AA">
            <w:pPr>
              <w:ind w:left="57"/>
            </w:pPr>
            <w:r w:rsidRPr="00287783">
              <w:t>Cita informācija</w:t>
            </w:r>
          </w:p>
        </w:tc>
        <w:tc>
          <w:tcPr>
            <w:tcW w:w="2344" w:type="pct"/>
            <w:gridSpan w:val="2"/>
            <w:tcBorders>
              <w:top w:val="outset" w:sz="6" w:space="0" w:color="auto"/>
              <w:left w:val="outset" w:sz="6" w:space="0" w:color="auto"/>
              <w:bottom w:val="outset" w:sz="6" w:space="0" w:color="auto"/>
              <w:right w:val="outset" w:sz="6" w:space="0" w:color="auto"/>
            </w:tcBorders>
          </w:tcPr>
          <w:p w:rsidR="00D3588D" w:rsidRPr="00287783" w:rsidRDefault="00D3588D" w:rsidP="00F576AA">
            <w:pPr>
              <w:ind w:left="57"/>
            </w:pPr>
            <w:r w:rsidRPr="00287783">
              <w:t>Nav</w:t>
            </w:r>
          </w:p>
        </w:tc>
      </w:tr>
    </w:tbl>
    <w:p w:rsidR="00617A1A" w:rsidRPr="00177449" w:rsidRDefault="00617A1A" w:rsidP="00F576AA"/>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127"/>
      </w:tblGrid>
      <w:tr w:rsidR="000470DB" w:rsidRPr="00177449" w:rsidTr="00D553AB">
        <w:trPr>
          <w:trHeight w:val="20"/>
        </w:trPr>
        <w:tc>
          <w:tcPr>
            <w:tcW w:w="0" w:type="auto"/>
            <w:tcBorders>
              <w:top w:val="outset" w:sz="6" w:space="0" w:color="auto"/>
              <w:left w:val="outset" w:sz="6" w:space="0" w:color="auto"/>
              <w:bottom w:val="outset" w:sz="6" w:space="0" w:color="auto"/>
              <w:right w:val="outset" w:sz="6" w:space="0" w:color="auto"/>
            </w:tcBorders>
            <w:vAlign w:val="center"/>
          </w:tcPr>
          <w:p w:rsidR="000470DB" w:rsidRPr="00177449" w:rsidRDefault="000470DB" w:rsidP="00F576AA">
            <w:pPr>
              <w:ind w:left="57"/>
              <w:jc w:val="center"/>
              <w:rPr>
                <w:b/>
              </w:rPr>
            </w:pPr>
            <w:r w:rsidRPr="00177449">
              <w:rPr>
                <w:b/>
              </w:rPr>
              <w:t>2.tabula</w:t>
            </w:r>
          </w:p>
          <w:p w:rsidR="000470DB" w:rsidRPr="00177449" w:rsidRDefault="000470DB" w:rsidP="00F576AA">
            <w:pPr>
              <w:ind w:left="57"/>
              <w:jc w:val="center"/>
              <w:rPr>
                <w:b/>
              </w:rPr>
            </w:pPr>
            <w:r w:rsidRPr="00177449">
              <w:rPr>
                <w:b/>
              </w:rPr>
              <w:t>Ar tiesību akta projektu izpildītās vai uzņemtās saistības, kas izriet no starptautiskajiem tiesību aktiem vai starptautiskas institūcijas vai organizācijas dokumentiem.</w:t>
            </w:r>
          </w:p>
          <w:p w:rsidR="000470DB" w:rsidRPr="00177449" w:rsidRDefault="000470DB" w:rsidP="00F576AA">
            <w:pPr>
              <w:ind w:left="57"/>
              <w:jc w:val="center"/>
              <w:rPr>
                <w:b/>
              </w:rPr>
            </w:pPr>
            <w:r w:rsidRPr="00177449">
              <w:rPr>
                <w:b/>
              </w:rPr>
              <w:t>Pasākumi šo saistību izpildei</w:t>
            </w:r>
          </w:p>
        </w:tc>
      </w:tr>
      <w:tr w:rsidR="00001424" w:rsidRPr="00177449" w:rsidTr="00BE5747">
        <w:trPr>
          <w:trHeight w:val="20"/>
        </w:trPr>
        <w:tc>
          <w:tcPr>
            <w:tcW w:w="0" w:type="auto"/>
            <w:tcBorders>
              <w:top w:val="outset" w:sz="6" w:space="0" w:color="auto"/>
              <w:left w:val="outset" w:sz="6" w:space="0" w:color="auto"/>
              <w:bottom w:val="outset" w:sz="6" w:space="0" w:color="auto"/>
              <w:right w:val="outset" w:sz="6" w:space="0" w:color="auto"/>
            </w:tcBorders>
            <w:vAlign w:val="center"/>
          </w:tcPr>
          <w:p w:rsidR="00001424" w:rsidRPr="00177449" w:rsidRDefault="00001424" w:rsidP="00001424">
            <w:pPr>
              <w:spacing w:before="120" w:after="120"/>
              <w:ind w:left="57"/>
              <w:jc w:val="center"/>
            </w:pPr>
            <w:r w:rsidRPr="00177449">
              <w:t>Projekts šo jomu neskar</w:t>
            </w:r>
            <w:r>
              <w:t>.</w:t>
            </w:r>
          </w:p>
        </w:tc>
      </w:tr>
    </w:tbl>
    <w:p w:rsidR="003178E6" w:rsidRPr="00177449" w:rsidRDefault="003178E6" w:rsidP="00F576AA">
      <w:pPr>
        <w:pStyle w:val="naisf"/>
        <w:spacing w:before="0" w:after="0"/>
        <w:jc w:val="center"/>
        <w:rPr>
          <w:b/>
        </w:rPr>
      </w:pPr>
    </w:p>
    <w:tbl>
      <w:tblPr>
        <w:tblW w:w="5025"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6"/>
        <w:gridCol w:w="2266"/>
        <w:gridCol w:w="6624"/>
      </w:tblGrid>
      <w:tr w:rsidR="000470DB" w:rsidRPr="00177449" w:rsidTr="00287783">
        <w:tc>
          <w:tcPr>
            <w:tcW w:w="0" w:type="auto"/>
            <w:gridSpan w:val="3"/>
          </w:tcPr>
          <w:p w:rsidR="000470DB" w:rsidRPr="00177449" w:rsidRDefault="000470DB" w:rsidP="0007534C">
            <w:pPr>
              <w:pStyle w:val="naisnod"/>
              <w:spacing w:before="120" w:after="120"/>
            </w:pPr>
            <w:r w:rsidRPr="00177449">
              <w:t>VI. Sabiedrības līdzdalība un šīs līdzdalības rezultāti</w:t>
            </w:r>
          </w:p>
        </w:tc>
      </w:tr>
      <w:tr w:rsidR="00287783" w:rsidRPr="00177449" w:rsidTr="00287783">
        <w:tblPrEx>
          <w:tblCellMar>
            <w:top w:w="28" w:type="dxa"/>
            <w:left w:w="28" w:type="dxa"/>
            <w:bottom w:w="28" w:type="dxa"/>
            <w:right w:w="28" w:type="dxa"/>
          </w:tblCellMar>
        </w:tblPrEx>
        <w:tc>
          <w:tcPr>
            <w:tcW w:w="0" w:type="auto"/>
          </w:tcPr>
          <w:p w:rsidR="00287783" w:rsidRPr="00177449" w:rsidRDefault="00287783" w:rsidP="009908E9">
            <w:pPr>
              <w:pStyle w:val="naisnod"/>
              <w:spacing w:before="0" w:after="0"/>
              <w:jc w:val="left"/>
              <w:rPr>
                <w:b w:val="0"/>
              </w:rPr>
            </w:pPr>
            <w:r w:rsidRPr="00177449">
              <w:rPr>
                <w:b w:val="0"/>
              </w:rPr>
              <w:t>1.</w:t>
            </w:r>
          </w:p>
        </w:tc>
        <w:tc>
          <w:tcPr>
            <w:tcW w:w="0" w:type="auto"/>
          </w:tcPr>
          <w:p w:rsidR="00287783" w:rsidRPr="00177449" w:rsidRDefault="009908E9" w:rsidP="009908E9">
            <w:pPr>
              <w:pStyle w:val="naisf"/>
              <w:spacing w:before="0" w:after="0"/>
              <w:ind w:left="57" w:right="57" w:firstLine="0"/>
              <w:jc w:val="left"/>
            </w:pPr>
            <w:r>
              <w:t>Sabiedrības informēšana par projekta izstrādes uzsākšanu</w:t>
            </w:r>
          </w:p>
        </w:tc>
        <w:tc>
          <w:tcPr>
            <w:tcW w:w="0" w:type="auto"/>
          </w:tcPr>
          <w:p w:rsidR="009908E9" w:rsidRPr="009908E9" w:rsidRDefault="009908E9" w:rsidP="0001400E">
            <w:pPr>
              <w:pStyle w:val="naisnod"/>
              <w:spacing w:before="0" w:after="0"/>
              <w:ind w:left="57" w:right="57"/>
              <w:jc w:val="both"/>
              <w:rPr>
                <w:b w:val="0"/>
              </w:rPr>
            </w:pPr>
            <w:r w:rsidRPr="009908E9">
              <w:rPr>
                <w:b w:val="0"/>
              </w:rPr>
              <w:t xml:space="preserve">    2012. gada 24. februārī likumprojekts</w:t>
            </w:r>
            <w:r w:rsidR="0001400E">
              <w:rPr>
                <w:b w:val="0"/>
              </w:rPr>
              <w:t xml:space="preserve"> elektroniski</w:t>
            </w:r>
            <w:r w:rsidRPr="009908E9">
              <w:rPr>
                <w:b w:val="0"/>
              </w:rPr>
              <w:t xml:space="preserve"> nosūtīts ēku apsaimniekošanas un ēku energosertificēšanas nevalstiskajām organizācijām.</w:t>
            </w:r>
          </w:p>
        </w:tc>
      </w:tr>
      <w:tr w:rsidR="00287783" w:rsidRPr="00177449" w:rsidTr="00287783">
        <w:tblPrEx>
          <w:tblCellMar>
            <w:top w:w="28" w:type="dxa"/>
            <w:left w:w="28" w:type="dxa"/>
            <w:bottom w:w="28" w:type="dxa"/>
            <w:right w:w="28" w:type="dxa"/>
          </w:tblCellMar>
        </w:tblPrEx>
        <w:tc>
          <w:tcPr>
            <w:tcW w:w="0" w:type="auto"/>
          </w:tcPr>
          <w:p w:rsidR="00287783" w:rsidRPr="00177449" w:rsidRDefault="00287783" w:rsidP="009908E9">
            <w:pPr>
              <w:pStyle w:val="naisnod"/>
              <w:spacing w:before="0" w:after="0"/>
              <w:jc w:val="left"/>
              <w:rPr>
                <w:b w:val="0"/>
              </w:rPr>
            </w:pPr>
            <w:r>
              <w:rPr>
                <w:b w:val="0"/>
              </w:rPr>
              <w:t>2</w:t>
            </w:r>
            <w:r w:rsidRPr="00177449">
              <w:rPr>
                <w:b w:val="0"/>
              </w:rPr>
              <w:t>.</w:t>
            </w:r>
          </w:p>
        </w:tc>
        <w:tc>
          <w:tcPr>
            <w:tcW w:w="0" w:type="auto"/>
          </w:tcPr>
          <w:p w:rsidR="00287783" w:rsidRPr="00177449" w:rsidRDefault="009908E9" w:rsidP="009908E9">
            <w:pPr>
              <w:pStyle w:val="naisf"/>
              <w:spacing w:before="0" w:after="0"/>
              <w:ind w:left="57" w:right="57" w:firstLine="0"/>
              <w:jc w:val="left"/>
            </w:pPr>
            <w:r>
              <w:t>Sabiedrības līdzdalība projekta izstrādē</w:t>
            </w:r>
          </w:p>
        </w:tc>
        <w:tc>
          <w:tcPr>
            <w:tcW w:w="0" w:type="auto"/>
          </w:tcPr>
          <w:p w:rsidR="0001400E" w:rsidRPr="002F60FB" w:rsidRDefault="00EC27A6" w:rsidP="009908E9">
            <w:pPr>
              <w:pStyle w:val="naisnod"/>
              <w:spacing w:before="0" w:after="0"/>
              <w:ind w:left="57" w:right="57"/>
              <w:jc w:val="both"/>
              <w:rPr>
                <w:b w:val="0"/>
              </w:rPr>
            </w:pPr>
            <w:r>
              <w:rPr>
                <w:b w:val="0"/>
              </w:rPr>
              <w:t xml:space="preserve">   </w:t>
            </w:r>
            <w:r w:rsidR="002F60FB" w:rsidRPr="002F60FB">
              <w:rPr>
                <w:b w:val="0"/>
              </w:rPr>
              <w:t>L</w:t>
            </w:r>
            <w:r w:rsidR="0001400E" w:rsidRPr="002F60FB">
              <w:rPr>
                <w:b w:val="0"/>
              </w:rPr>
              <w:t>ikumprojekts</w:t>
            </w:r>
            <w:r>
              <w:rPr>
                <w:b w:val="0"/>
              </w:rPr>
              <w:t xml:space="preserve"> </w:t>
            </w:r>
            <w:r w:rsidR="0001400E" w:rsidRPr="002F60FB">
              <w:rPr>
                <w:b w:val="0"/>
              </w:rPr>
              <w:t>nosūtīts:</w:t>
            </w:r>
          </w:p>
          <w:p w:rsidR="006B3E26" w:rsidRDefault="006B3E26" w:rsidP="006B3E26">
            <w:pPr>
              <w:pStyle w:val="naisnod"/>
              <w:numPr>
                <w:ilvl w:val="0"/>
                <w:numId w:val="7"/>
              </w:numPr>
              <w:spacing w:before="0" w:after="0"/>
              <w:ind w:right="57"/>
              <w:jc w:val="both"/>
              <w:rPr>
                <w:b w:val="0"/>
              </w:rPr>
            </w:pPr>
            <w:r w:rsidRPr="006B3E26">
              <w:rPr>
                <w:b w:val="0"/>
              </w:rPr>
              <w:t xml:space="preserve">Latvijas Namu pārvaldītāju un apsaimniekotāju </w:t>
            </w:r>
            <w:r w:rsidRPr="002F60FB">
              <w:rPr>
                <w:b w:val="0"/>
              </w:rPr>
              <w:t>asociācijai</w:t>
            </w:r>
            <w:r w:rsidR="0082347B">
              <w:rPr>
                <w:b w:val="0"/>
              </w:rPr>
              <w:t xml:space="preserve"> (LNPAA)</w:t>
            </w:r>
            <w:r>
              <w:rPr>
                <w:b w:val="0"/>
              </w:rPr>
              <w:t xml:space="preserve">, </w:t>
            </w:r>
          </w:p>
          <w:p w:rsidR="006B3E26" w:rsidRDefault="0001400E" w:rsidP="006B3E26">
            <w:pPr>
              <w:pStyle w:val="naisnod"/>
              <w:numPr>
                <w:ilvl w:val="0"/>
                <w:numId w:val="7"/>
              </w:numPr>
              <w:spacing w:before="0" w:after="0"/>
              <w:ind w:right="57"/>
              <w:jc w:val="both"/>
              <w:rPr>
                <w:b w:val="0"/>
              </w:rPr>
            </w:pPr>
            <w:r w:rsidRPr="006B3E26">
              <w:rPr>
                <w:b w:val="0"/>
              </w:rPr>
              <w:t>Latvijas energoauditoru asociācijai</w:t>
            </w:r>
            <w:r w:rsidR="0082347B">
              <w:rPr>
                <w:b w:val="0"/>
              </w:rPr>
              <w:t xml:space="preserve"> (LEAA)</w:t>
            </w:r>
            <w:r w:rsidR="006B3E26" w:rsidRPr="006B3E26">
              <w:rPr>
                <w:b w:val="0"/>
              </w:rPr>
              <w:t xml:space="preserve">, </w:t>
            </w:r>
          </w:p>
          <w:p w:rsidR="0001400E" w:rsidRPr="006B3E26" w:rsidRDefault="0001400E" w:rsidP="006B3E26">
            <w:pPr>
              <w:pStyle w:val="naisnod"/>
              <w:numPr>
                <w:ilvl w:val="0"/>
                <w:numId w:val="7"/>
              </w:numPr>
              <w:spacing w:before="0" w:after="0"/>
              <w:ind w:right="57"/>
              <w:jc w:val="both"/>
              <w:rPr>
                <w:b w:val="0"/>
              </w:rPr>
            </w:pPr>
            <w:r w:rsidRPr="006B3E26">
              <w:rPr>
                <w:b w:val="0"/>
              </w:rPr>
              <w:t>L</w:t>
            </w:r>
            <w:r w:rsidR="002F60FB" w:rsidRPr="006B3E26">
              <w:rPr>
                <w:b w:val="0"/>
              </w:rPr>
              <w:t>atvijas Siltuma, gāzes un ūdens tehnoloģijas inženieru savienībai</w:t>
            </w:r>
            <w:r w:rsidR="0082347B">
              <w:rPr>
                <w:b w:val="0"/>
              </w:rPr>
              <w:t xml:space="preserve"> (LSGŪTIS).</w:t>
            </w:r>
            <w:r w:rsidRPr="006B3E26">
              <w:rPr>
                <w:b w:val="0"/>
              </w:rPr>
              <w:t xml:space="preserve"> </w:t>
            </w:r>
          </w:p>
          <w:p w:rsidR="00EC27A6" w:rsidRDefault="0082347B" w:rsidP="00EC27A6">
            <w:pPr>
              <w:pStyle w:val="naisnod"/>
              <w:spacing w:before="0" w:after="0"/>
              <w:ind w:left="57" w:right="57"/>
              <w:jc w:val="both"/>
              <w:rPr>
                <w:b w:val="0"/>
              </w:rPr>
            </w:pPr>
            <w:r>
              <w:rPr>
                <w:b w:val="0"/>
              </w:rPr>
              <w:t xml:space="preserve">   LNPAA pārstāv vairāk kā 30 namu pārvaldīšanas un apsaimniekošanas uzņēmumus visā Latvijā. LSGŪTIS un LEAA ir profesionālas biedrības un tās ir</w:t>
            </w:r>
            <w:r w:rsidRPr="006B3E26">
              <w:rPr>
                <w:b w:val="0"/>
              </w:rPr>
              <w:t xml:space="preserve"> </w:t>
            </w:r>
            <w:r>
              <w:rPr>
                <w:b w:val="0"/>
              </w:rPr>
              <w:t>piedalījušās šobrīd spēkā esošo ēku energoefektivitātes normatīvo aktu projektu izstrādē.</w:t>
            </w:r>
          </w:p>
          <w:p w:rsidR="00EC27A6" w:rsidRDefault="00EC27A6" w:rsidP="00EC27A6">
            <w:pPr>
              <w:pStyle w:val="naisnod"/>
              <w:spacing w:before="0" w:after="0"/>
              <w:ind w:left="57" w:right="57"/>
              <w:jc w:val="both"/>
              <w:rPr>
                <w:b w:val="0"/>
              </w:rPr>
            </w:pPr>
            <w:r>
              <w:rPr>
                <w:b w:val="0"/>
              </w:rPr>
              <w:t xml:space="preserve">   </w:t>
            </w:r>
            <w:r w:rsidRPr="002F60FB">
              <w:rPr>
                <w:b w:val="0"/>
              </w:rPr>
              <w:t>Likumprojekts</w:t>
            </w:r>
            <w:r>
              <w:rPr>
                <w:b w:val="0"/>
              </w:rPr>
              <w:t xml:space="preserve"> elektroniski</w:t>
            </w:r>
            <w:r w:rsidRPr="002F60FB">
              <w:rPr>
                <w:b w:val="0"/>
              </w:rPr>
              <w:t xml:space="preserve"> nosūtīts</w:t>
            </w:r>
            <w:r>
              <w:rPr>
                <w:b w:val="0"/>
              </w:rPr>
              <w:t xml:space="preserve"> 2012. gada 24. februārī ar lūgumu sniegt atzinumu līdz 2012. gada 2. martam.</w:t>
            </w:r>
          </w:p>
          <w:p w:rsidR="00F75081" w:rsidRPr="00EC27A6" w:rsidRDefault="00F75081" w:rsidP="00EC27A6">
            <w:pPr>
              <w:pStyle w:val="naisnod"/>
              <w:spacing w:before="0" w:after="0"/>
              <w:ind w:left="57" w:right="57"/>
              <w:jc w:val="both"/>
              <w:rPr>
                <w:b w:val="0"/>
              </w:rPr>
            </w:pPr>
          </w:p>
        </w:tc>
      </w:tr>
      <w:tr w:rsidR="00287783" w:rsidRPr="00177449" w:rsidTr="00287783">
        <w:tblPrEx>
          <w:tblCellMar>
            <w:top w:w="28" w:type="dxa"/>
            <w:left w:w="28" w:type="dxa"/>
            <w:bottom w:w="28" w:type="dxa"/>
            <w:right w:w="28" w:type="dxa"/>
          </w:tblCellMar>
        </w:tblPrEx>
        <w:tc>
          <w:tcPr>
            <w:tcW w:w="0" w:type="auto"/>
          </w:tcPr>
          <w:p w:rsidR="00287783" w:rsidRPr="00177449" w:rsidRDefault="00287783" w:rsidP="009908E9">
            <w:pPr>
              <w:pStyle w:val="naisnod"/>
              <w:spacing w:before="0" w:after="0"/>
              <w:jc w:val="left"/>
              <w:rPr>
                <w:b w:val="0"/>
              </w:rPr>
            </w:pPr>
            <w:r>
              <w:rPr>
                <w:b w:val="0"/>
              </w:rPr>
              <w:t>3</w:t>
            </w:r>
            <w:r w:rsidRPr="00177449">
              <w:rPr>
                <w:b w:val="0"/>
              </w:rPr>
              <w:t>.</w:t>
            </w:r>
          </w:p>
        </w:tc>
        <w:tc>
          <w:tcPr>
            <w:tcW w:w="0" w:type="auto"/>
          </w:tcPr>
          <w:p w:rsidR="00287783" w:rsidRPr="00177449" w:rsidRDefault="009908E9" w:rsidP="009908E9">
            <w:pPr>
              <w:pStyle w:val="naisf"/>
              <w:spacing w:before="0" w:after="0"/>
              <w:ind w:left="57" w:right="57" w:firstLine="0"/>
              <w:jc w:val="left"/>
            </w:pPr>
            <w:r>
              <w:t>Sabiedrības līdzdalības rezultāti</w:t>
            </w:r>
          </w:p>
        </w:tc>
        <w:tc>
          <w:tcPr>
            <w:tcW w:w="0" w:type="auto"/>
          </w:tcPr>
          <w:p w:rsidR="0001400E" w:rsidRPr="006F7FD2" w:rsidRDefault="00EC27A6" w:rsidP="00BF216B">
            <w:pPr>
              <w:pStyle w:val="naisnod"/>
              <w:spacing w:before="0" w:after="0"/>
              <w:ind w:left="57" w:right="57"/>
              <w:jc w:val="both"/>
              <w:rPr>
                <w:b w:val="0"/>
                <w:highlight w:val="yellow"/>
              </w:rPr>
            </w:pPr>
            <w:r w:rsidRPr="00EC27A6">
              <w:rPr>
                <w:b w:val="0"/>
              </w:rPr>
              <w:t xml:space="preserve">  Par likumprojektu saņemti</w:t>
            </w:r>
            <w:r w:rsidR="00DA02E5">
              <w:rPr>
                <w:b w:val="0"/>
              </w:rPr>
              <w:t xml:space="preserve"> atzinumi no LSGŪTIS un Rīgas Enerģētikas aģentūras</w:t>
            </w:r>
            <w:r w:rsidRPr="00EC27A6">
              <w:rPr>
                <w:b w:val="0"/>
              </w:rPr>
              <w:t>.</w:t>
            </w:r>
            <w:r w:rsidR="006A28B2">
              <w:rPr>
                <w:b w:val="0"/>
              </w:rPr>
              <w:t xml:space="preserve"> Minēto institūciju priekšlikumi un iebildumi</w:t>
            </w:r>
            <w:r w:rsidR="00BF216B">
              <w:rPr>
                <w:b w:val="0"/>
              </w:rPr>
              <w:t xml:space="preserve"> uzskatāmi par saskaņotiem un</w:t>
            </w:r>
            <w:r w:rsidR="006A28B2">
              <w:rPr>
                <w:b w:val="0"/>
              </w:rPr>
              <w:t xml:space="preserve"> apkopoti izziņā.</w:t>
            </w:r>
          </w:p>
        </w:tc>
      </w:tr>
      <w:tr w:rsidR="00287783" w:rsidRPr="00177449" w:rsidTr="009908E9">
        <w:tblPrEx>
          <w:tblCellMar>
            <w:top w:w="28" w:type="dxa"/>
            <w:left w:w="28" w:type="dxa"/>
            <w:bottom w:w="28" w:type="dxa"/>
            <w:right w:w="28" w:type="dxa"/>
          </w:tblCellMar>
        </w:tblPrEx>
        <w:tc>
          <w:tcPr>
            <w:tcW w:w="0" w:type="auto"/>
          </w:tcPr>
          <w:p w:rsidR="00287783" w:rsidRPr="00177449" w:rsidRDefault="00287783" w:rsidP="009908E9">
            <w:pPr>
              <w:pStyle w:val="naisnod"/>
              <w:spacing w:before="0" w:after="0"/>
              <w:jc w:val="left"/>
              <w:rPr>
                <w:b w:val="0"/>
              </w:rPr>
            </w:pPr>
            <w:r>
              <w:rPr>
                <w:b w:val="0"/>
              </w:rPr>
              <w:t>4</w:t>
            </w:r>
            <w:r w:rsidRPr="00177449">
              <w:rPr>
                <w:b w:val="0"/>
              </w:rPr>
              <w:t>.</w:t>
            </w:r>
          </w:p>
        </w:tc>
        <w:tc>
          <w:tcPr>
            <w:tcW w:w="0" w:type="auto"/>
          </w:tcPr>
          <w:p w:rsidR="00287783" w:rsidRPr="00177449" w:rsidRDefault="009908E9" w:rsidP="009908E9">
            <w:pPr>
              <w:pStyle w:val="naisf"/>
              <w:spacing w:before="0" w:after="0"/>
              <w:ind w:left="57" w:right="57" w:firstLine="0"/>
              <w:jc w:val="left"/>
            </w:pPr>
            <w:r>
              <w:t>Saeimas un ekspertu līdzdalība</w:t>
            </w:r>
          </w:p>
        </w:tc>
        <w:tc>
          <w:tcPr>
            <w:tcW w:w="0" w:type="auto"/>
          </w:tcPr>
          <w:p w:rsidR="00287783" w:rsidRPr="009908E9" w:rsidRDefault="00EC27A6" w:rsidP="009908E9">
            <w:pPr>
              <w:pStyle w:val="naisnod"/>
              <w:spacing w:before="0" w:after="0"/>
              <w:ind w:left="57" w:right="57"/>
              <w:jc w:val="both"/>
              <w:rPr>
                <w:b w:val="0"/>
              </w:rPr>
            </w:pPr>
            <w:r>
              <w:rPr>
                <w:b w:val="0"/>
              </w:rPr>
              <w:t xml:space="preserve">  </w:t>
            </w:r>
            <w:r w:rsidR="009908E9" w:rsidRPr="009908E9">
              <w:rPr>
                <w:b w:val="0"/>
              </w:rPr>
              <w:t>Projekts šo jomu neskar.</w:t>
            </w:r>
          </w:p>
        </w:tc>
      </w:tr>
      <w:tr w:rsidR="00287783" w:rsidRPr="00177449" w:rsidTr="00287783">
        <w:tblPrEx>
          <w:tblCellMar>
            <w:top w:w="28" w:type="dxa"/>
            <w:left w:w="28" w:type="dxa"/>
            <w:bottom w:w="28" w:type="dxa"/>
            <w:right w:w="28" w:type="dxa"/>
          </w:tblCellMar>
        </w:tblPrEx>
        <w:tc>
          <w:tcPr>
            <w:tcW w:w="0" w:type="auto"/>
          </w:tcPr>
          <w:p w:rsidR="00287783" w:rsidRPr="00177449" w:rsidRDefault="00287783" w:rsidP="009908E9">
            <w:pPr>
              <w:pStyle w:val="naisnod"/>
              <w:spacing w:before="0" w:after="0"/>
              <w:jc w:val="left"/>
              <w:rPr>
                <w:b w:val="0"/>
              </w:rPr>
            </w:pPr>
            <w:r>
              <w:rPr>
                <w:b w:val="0"/>
              </w:rPr>
              <w:t>5</w:t>
            </w:r>
            <w:r w:rsidRPr="00177449">
              <w:rPr>
                <w:b w:val="0"/>
              </w:rPr>
              <w:t>.</w:t>
            </w:r>
          </w:p>
        </w:tc>
        <w:tc>
          <w:tcPr>
            <w:tcW w:w="0" w:type="auto"/>
          </w:tcPr>
          <w:p w:rsidR="00287783" w:rsidRPr="00177449" w:rsidRDefault="009908E9" w:rsidP="009908E9">
            <w:pPr>
              <w:pStyle w:val="naisf"/>
              <w:spacing w:before="0" w:after="0"/>
              <w:ind w:left="57" w:right="57" w:firstLine="0"/>
              <w:jc w:val="left"/>
            </w:pPr>
            <w:r>
              <w:t>Cita informācija</w:t>
            </w:r>
          </w:p>
        </w:tc>
        <w:tc>
          <w:tcPr>
            <w:tcW w:w="0" w:type="auto"/>
          </w:tcPr>
          <w:p w:rsidR="00287783" w:rsidRPr="0082347B" w:rsidRDefault="0082347B" w:rsidP="0082347B">
            <w:pPr>
              <w:shd w:val="clear" w:color="auto" w:fill="FFFFFF"/>
              <w:spacing w:line="225" w:lineRule="atLeast"/>
              <w:rPr>
                <w:rFonts w:ascii="Verdana" w:hAnsi="Verdana"/>
                <w:color w:val="000000"/>
                <w:sz w:val="15"/>
                <w:szCs w:val="15"/>
              </w:rPr>
            </w:pPr>
            <w:bookmarkStart w:id="2" w:name="p61"/>
            <w:bookmarkEnd w:id="2"/>
            <w:r>
              <w:rPr>
                <w:rFonts w:ascii="Verdana" w:hAnsi="Verdana"/>
                <w:color w:val="000000"/>
                <w:sz w:val="15"/>
                <w:szCs w:val="15"/>
              </w:rPr>
              <w:t xml:space="preserve">   </w:t>
            </w:r>
            <w:r w:rsidR="00EC27A6">
              <w:rPr>
                <w:rFonts w:ascii="Verdana" w:hAnsi="Verdana"/>
                <w:color w:val="000000"/>
                <w:sz w:val="15"/>
                <w:szCs w:val="15"/>
              </w:rPr>
              <w:t xml:space="preserve"> </w:t>
            </w:r>
            <w:r>
              <w:t>Nav</w:t>
            </w:r>
            <w:bookmarkStart w:id="3" w:name="p62"/>
            <w:bookmarkStart w:id="4" w:name="p64"/>
            <w:bookmarkEnd w:id="3"/>
            <w:bookmarkEnd w:id="4"/>
          </w:p>
        </w:tc>
      </w:tr>
    </w:tbl>
    <w:p w:rsidR="000F28C6" w:rsidRDefault="000F28C6" w:rsidP="00F576AA">
      <w:pPr>
        <w:pStyle w:val="naisf"/>
        <w:spacing w:before="0" w:after="0"/>
      </w:pPr>
    </w:p>
    <w:p w:rsidR="00C60074" w:rsidRPr="00177449" w:rsidRDefault="00C60074" w:rsidP="00F576AA">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36"/>
        <w:gridCol w:w="4633"/>
        <w:gridCol w:w="4258"/>
      </w:tblGrid>
      <w:tr w:rsidR="000470DB" w:rsidRPr="00177449" w:rsidTr="00B07429">
        <w:tc>
          <w:tcPr>
            <w:tcW w:w="0" w:type="auto"/>
            <w:gridSpan w:val="3"/>
            <w:tcBorders>
              <w:top w:val="single" w:sz="4" w:space="0" w:color="auto"/>
            </w:tcBorders>
          </w:tcPr>
          <w:p w:rsidR="000470DB" w:rsidRPr="00177449" w:rsidRDefault="000470DB" w:rsidP="0007534C">
            <w:pPr>
              <w:pStyle w:val="naisnod"/>
              <w:spacing w:before="120" w:after="120"/>
            </w:pPr>
            <w:r w:rsidRPr="00177449">
              <w:lastRenderedPageBreak/>
              <w:t>VII. Tiesību akta projekta izpildes nodrošināšana un tās ietekme uz institūcijām</w:t>
            </w:r>
          </w:p>
        </w:tc>
      </w:tr>
      <w:tr w:rsidR="000470DB" w:rsidRPr="00177449" w:rsidTr="00B07429">
        <w:tc>
          <w:tcPr>
            <w:tcW w:w="0" w:type="auto"/>
          </w:tcPr>
          <w:p w:rsidR="000470DB" w:rsidRPr="00177449" w:rsidRDefault="000470DB" w:rsidP="00F9384F">
            <w:pPr>
              <w:pStyle w:val="naisnod"/>
              <w:spacing w:before="0" w:after="0"/>
              <w:jc w:val="left"/>
              <w:rPr>
                <w:b w:val="0"/>
              </w:rPr>
            </w:pPr>
            <w:r w:rsidRPr="00177449">
              <w:rPr>
                <w:b w:val="0"/>
              </w:rPr>
              <w:t>1.</w:t>
            </w:r>
          </w:p>
        </w:tc>
        <w:tc>
          <w:tcPr>
            <w:tcW w:w="0" w:type="auto"/>
          </w:tcPr>
          <w:p w:rsidR="000470DB" w:rsidRPr="00177449" w:rsidRDefault="000470DB" w:rsidP="00F576AA">
            <w:pPr>
              <w:pStyle w:val="naisf"/>
              <w:spacing w:before="0" w:after="0"/>
              <w:ind w:left="57" w:right="57" w:firstLine="0"/>
              <w:jc w:val="left"/>
            </w:pPr>
            <w:r w:rsidRPr="00177449">
              <w:t xml:space="preserve">Projekta izpildē iesaistītās institūcijas </w:t>
            </w:r>
          </w:p>
        </w:tc>
        <w:tc>
          <w:tcPr>
            <w:tcW w:w="0" w:type="auto"/>
          </w:tcPr>
          <w:p w:rsidR="000470DB" w:rsidRPr="00177449" w:rsidRDefault="00E611D1" w:rsidP="00EA35A9">
            <w:pPr>
              <w:pStyle w:val="naisnod"/>
              <w:spacing w:before="0" w:after="0"/>
              <w:ind w:left="57" w:right="57"/>
              <w:jc w:val="both"/>
              <w:rPr>
                <w:b w:val="0"/>
              </w:rPr>
            </w:pPr>
            <w:r w:rsidRPr="00177449">
              <w:rPr>
                <w:b w:val="0"/>
                <w:iCs/>
              </w:rPr>
              <w:t>Normatīvā akta izpildi nodrošinās Ekonomikas ministrija.</w:t>
            </w:r>
          </w:p>
        </w:tc>
      </w:tr>
      <w:tr w:rsidR="000470DB" w:rsidRPr="00177449" w:rsidTr="00B07429">
        <w:tc>
          <w:tcPr>
            <w:tcW w:w="0" w:type="auto"/>
          </w:tcPr>
          <w:p w:rsidR="000470DB" w:rsidRPr="00177449" w:rsidRDefault="000470DB" w:rsidP="00F9384F">
            <w:pPr>
              <w:pStyle w:val="naisnod"/>
              <w:spacing w:before="0" w:after="0"/>
              <w:jc w:val="left"/>
              <w:rPr>
                <w:b w:val="0"/>
              </w:rPr>
            </w:pPr>
            <w:r w:rsidRPr="00177449">
              <w:rPr>
                <w:b w:val="0"/>
              </w:rPr>
              <w:t>2.</w:t>
            </w:r>
          </w:p>
        </w:tc>
        <w:tc>
          <w:tcPr>
            <w:tcW w:w="0" w:type="auto"/>
          </w:tcPr>
          <w:p w:rsidR="000470DB" w:rsidRPr="00177449" w:rsidRDefault="000470DB" w:rsidP="00F576AA">
            <w:pPr>
              <w:pStyle w:val="naisf"/>
              <w:spacing w:before="0" w:after="0"/>
              <w:ind w:left="57" w:right="57" w:firstLine="0"/>
              <w:jc w:val="left"/>
            </w:pPr>
            <w:r w:rsidRPr="00177449">
              <w:t xml:space="preserve">Projekta izpildes ietekme uz pārvaldes funkcijām </w:t>
            </w:r>
          </w:p>
        </w:tc>
        <w:tc>
          <w:tcPr>
            <w:tcW w:w="0" w:type="auto"/>
          </w:tcPr>
          <w:p w:rsidR="000470DB" w:rsidRPr="00177449" w:rsidRDefault="00B07429" w:rsidP="00F576AA">
            <w:pPr>
              <w:pStyle w:val="naisnod"/>
              <w:spacing w:before="0" w:after="0"/>
              <w:ind w:left="57" w:right="57"/>
              <w:jc w:val="left"/>
              <w:rPr>
                <w:b w:val="0"/>
                <w:iCs/>
              </w:rPr>
            </w:pPr>
            <w:r>
              <w:rPr>
                <w:b w:val="0"/>
                <w:iCs/>
              </w:rPr>
              <w:t>Projekts šo jomu neskar.</w:t>
            </w:r>
          </w:p>
          <w:p w:rsidR="00E611D1" w:rsidRPr="00177449" w:rsidRDefault="00E611D1" w:rsidP="00B07429">
            <w:pPr>
              <w:pStyle w:val="naisnod"/>
              <w:spacing w:before="0" w:after="0"/>
              <w:ind w:left="57" w:right="57"/>
              <w:jc w:val="left"/>
              <w:rPr>
                <w:b w:val="0"/>
              </w:rPr>
            </w:pPr>
          </w:p>
        </w:tc>
      </w:tr>
      <w:tr w:rsidR="000470DB" w:rsidRPr="00177449" w:rsidTr="00B07429">
        <w:tc>
          <w:tcPr>
            <w:tcW w:w="0" w:type="auto"/>
          </w:tcPr>
          <w:p w:rsidR="000470DB" w:rsidRPr="00177449" w:rsidRDefault="000470DB" w:rsidP="00F9384F">
            <w:pPr>
              <w:pStyle w:val="naisnod"/>
              <w:spacing w:before="0" w:after="0"/>
              <w:jc w:val="left"/>
              <w:rPr>
                <w:b w:val="0"/>
              </w:rPr>
            </w:pPr>
            <w:r w:rsidRPr="00177449">
              <w:rPr>
                <w:b w:val="0"/>
              </w:rPr>
              <w:t>3.</w:t>
            </w:r>
          </w:p>
        </w:tc>
        <w:tc>
          <w:tcPr>
            <w:tcW w:w="0" w:type="auto"/>
          </w:tcPr>
          <w:p w:rsidR="000470DB" w:rsidRPr="00177449" w:rsidRDefault="000470DB" w:rsidP="00F576AA">
            <w:pPr>
              <w:pStyle w:val="naisf"/>
              <w:spacing w:before="0" w:after="0"/>
              <w:ind w:left="57" w:right="57" w:firstLine="0"/>
              <w:jc w:val="left"/>
            </w:pPr>
            <w:r w:rsidRPr="00177449">
              <w:t>Projekta izpildes ietekme uz pārvaldes institucionālo struktūru.</w:t>
            </w:r>
          </w:p>
          <w:p w:rsidR="000470DB" w:rsidRPr="00177449" w:rsidRDefault="000470DB" w:rsidP="00F576AA">
            <w:pPr>
              <w:pStyle w:val="naisf"/>
              <w:spacing w:before="0" w:after="0"/>
              <w:ind w:left="57" w:right="57" w:firstLine="0"/>
              <w:jc w:val="left"/>
            </w:pPr>
            <w:r w:rsidRPr="00177449">
              <w:t>Jaunu institūciju izveide</w:t>
            </w:r>
          </w:p>
        </w:tc>
        <w:tc>
          <w:tcPr>
            <w:tcW w:w="0" w:type="auto"/>
          </w:tcPr>
          <w:p w:rsidR="00B07429" w:rsidRPr="00177449" w:rsidRDefault="00B07429" w:rsidP="00B07429">
            <w:pPr>
              <w:pStyle w:val="naisnod"/>
              <w:spacing w:before="0" w:after="0"/>
              <w:ind w:left="57" w:right="57"/>
              <w:jc w:val="left"/>
              <w:rPr>
                <w:b w:val="0"/>
              </w:rPr>
            </w:pPr>
            <w:r>
              <w:rPr>
                <w:b w:val="0"/>
                <w:iCs/>
              </w:rPr>
              <w:t>Projekts šo jomu neskar.</w:t>
            </w:r>
          </w:p>
          <w:p w:rsidR="00E611D1" w:rsidRPr="00177449" w:rsidRDefault="00E611D1" w:rsidP="00F576AA">
            <w:pPr>
              <w:pStyle w:val="naisnod"/>
              <w:spacing w:before="0" w:after="0"/>
              <w:ind w:left="57" w:right="57"/>
              <w:jc w:val="left"/>
              <w:rPr>
                <w:b w:val="0"/>
              </w:rPr>
            </w:pPr>
          </w:p>
        </w:tc>
      </w:tr>
      <w:tr w:rsidR="000470DB" w:rsidRPr="00177449" w:rsidTr="00B07429">
        <w:tc>
          <w:tcPr>
            <w:tcW w:w="0" w:type="auto"/>
          </w:tcPr>
          <w:p w:rsidR="000470DB" w:rsidRPr="00177449" w:rsidRDefault="000470DB" w:rsidP="00F9384F">
            <w:pPr>
              <w:pStyle w:val="naisnod"/>
              <w:spacing w:before="0" w:after="0"/>
              <w:jc w:val="left"/>
              <w:rPr>
                <w:b w:val="0"/>
              </w:rPr>
            </w:pPr>
            <w:r w:rsidRPr="00177449">
              <w:rPr>
                <w:b w:val="0"/>
              </w:rPr>
              <w:t>4.</w:t>
            </w:r>
          </w:p>
        </w:tc>
        <w:tc>
          <w:tcPr>
            <w:tcW w:w="0" w:type="auto"/>
          </w:tcPr>
          <w:p w:rsidR="000470DB" w:rsidRPr="00177449" w:rsidRDefault="000470DB" w:rsidP="00F576AA">
            <w:pPr>
              <w:pStyle w:val="naisf"/>
              <w:spacing w:before="0" w:after="0"/>
              <w:ind w:left="57" w:right="57" w:firstLine="0"/>
              <w:jc w:val="left"/>
            </w:pPr>
            <w:r w:rsidRPr="00177449">
              <w:t>Projekta izpildes ietekme uz pārvaldes institucionālo struktūru.</w:t>
            </w:r>
          </w:p>
          <w:p w:rsidR="000470DB" w:rsidRPr="00177449" w:rsidRDefault="000470DB" w:rsidP="00F576AA">
            <w:pPr>
              <w:pStyle w:val="naisf"/>
              <w:spacing w:before="0" w:after="0"/>
              <w:ind w:left="57" w:right="57" w:firstLine="0"/>
              <w:jc w:val="left"/>
            </w:pPr>
            <w:r w:rsidRPr="00177449">
              <w:t>Esošu institūciju likvidācija</w:t>
            </w:r>
          </w:p>
        </w:tc>
        <w:tc>
          <w:tcPr>
            <w:tcW w:w="0" w:type="auto"/>
          </w:tcPr>
          <w:p w:rsidR="000470DB" w:rsidRPr="00177449" w:rsidRDefault="00B07429" w:rsidP="00F576AA">
            <w:pPr>
              <w:pStyle w:val="naisnod"/>
              <w:spacing w:before="0" w:after="0"/>
              <w:ind w:left="57" w:right="57"/>
              <w:jc w:val="left"/>
              <w:rPr>
                <w:b w:val="0"/>
              </w:rPr>
            </w:pPr>
            <w:r>
              <w:rPr>
                <w:b w:val="0"/>
                <w:iCs/>
              </w:rPr>
              <w:t>Projekts šo jomu neskar.</w:t>
            </w:r>
          </w:p>
          <w:p w:rsidR="00E611D1" w:rsidRPr="00177449" w:rsidRDefault="00E611D1" w:rsidP="00F576AA">
            <w:pPr>
              <w:pStyle w:val="naisnod"/>
              <w:spacing w:before="0" w:after="0"/>
              <w:ind w:left="57" w:right="57"/>
              <w:jc w:val="left"/>
              <w:rPr>
                <w:b w:val="0"/>
              </w:rPr>
            </w:pPr>
          </w:p>
        </w:tc>
      </w:tr>
      <w:tr w:rsidR="000470DB" w:rsidRPr="00177449" w:rsidTr="00B07429">
        <w:tc>
          <w:tcPr>
            <w:tcW w:w="0" w:type="auto"/>
          </w:tcPr>
          <w:p w:rsidR="000470DB" w:rsidRPr="00177449" w:rsidRDefault="000470DB" w:rsidP="00F9384F">
            <w:pPr>
              <w:pStyle w:val="naisnod"/>
              <w:spacing w:before="0" w:after="0"/>
              <w:jc w:val="left"/>
              <w:rPr>
                <w:b w:val="0"/>
              </w:rPr>
            </w:pPr>
            <w:r w:rsidRPr="00177449">
              <w:rPr>
                <w:b w:val="0"/>
              </w:rPr>
              <w:t>5.</w:t>
            </w:r>
          </w:p>
        </w:tc>
        <w:tc>
          <w:tcPr>
            <w:tcW w:w="0" w:type="auto"/>
          </w:tcPr>
          <w:p w:rsidR="000470DB" w:rsidRPr="00177449" w:rsidRDefault="000470DB" w:rsidP="00F576AA">
            <w:pPr>
              <w:pStyle w:val="naisf"/>
              <w:spacing w:before="0" w:after="0"/>
              <w:ind w:left="57" w:right="57" w:firstLine="0"/>
              <w:jc w:val="left"/>
            </w:pPr>
            <w:r w:rsidRPr="00177449">
              <w:t>Projekta izpildes ietekme uz pārvaldes institucionālo struktūru.</w:t>
            </w:r>
          </w:p>
          <w:p w:rsidR="000470DB" w:rsidRPr="00177449" w:rsidRDefault="000470DB" w:rsidP="00F576AA">
            <w:pPr>
              <w:pStyle w:val="naisf"/>
              <w:spacing w:before="0" w:after="0"/>
              <w:ind w:left="57" w:right="57" w:firstLine="0"/>
              <w:jc w:val="left"/>
            </w:pPr>
            <w:r w:rsidRPr="00177449">
              <w:t>Esošu institūciju reorganizācija</w:t>
            </w:r>
          </w:p>
        </w:tc>
        <w:tc>
          <w:tcPr>
            <w:tcW w:w="0" w:type="auto"/>
          </w:tcPr>
          <w:p w:rsidR="000470DB" w:rsidRPr="00177449" w:rsidRDefault="00B07429" w:rsidP="00F576AA">
            <w:pPr>
              <w:pStyle w:val="naisnod"/>
              <w:spacing w:before="0" w:after="0"/>
              <w:ind w:left="57" w:right="57"/>
              <w:jc w:val="left"/>
              <w:rPr>
                <w:b w:val="0"/>
              </w:rPr>
            </w:pPr>
            <w:r>
              <w:rPr>
                <w:b w:val="0"/>
                <w:iCs/>
              </w:rPr>
              <w:t>Projekts šo jomu neskar.</w:t>
            </w:r>
          </w:p>
          <w:p w:rsidR="00E611D1" w:rsidRPr="00177449" w:rsidRDefault="00E611D1" w:rsidP="00692332">
            <w:pPr>
              <w:pStyle w:val="naisnod"/>
              <w:spacing w:before="0" w:after="0"/>
              <w:ind w:left="57" w:right="57"/>
              <w:jc w:val="left"/>
              <w:rPr>
                <w:b w:val="0"/>
              </w:rPr>
            </w:pPr>
          </w:p>
        </w:tc>
      </w:tr>
      <w:tr w:rsidR="000470DB" w:rsidRPr="00177449" w:rsidTr="00B07429">
        <w:tc>
          <w:tcPr>
            <w:tcW w:w="0" w:type="auto"/>
          </w:tcPr>
          <w:p w:rsidR="000470DB" w:rsidRPr="00177449" w:rsidRDefault="000470DB" w:rsidP="00F9384F">
            <w:pPr>
              <w:pStyle w:val="naiskr"/>
              <w:spacing w:before="0" w:beforeAutospacing="0" w:after="0" w:afterAutospacing="0"/>
              <w:rPr>
                <w:lang w:val="lv-LV"/>
              </w:rPr>
            </w:pPr>
            <w:r w:rsidRPr="00177449">
              <w:rPr>
                <w:lang w:val="lv-LV"/>
              </w:rPr>
              <w:t>6.</w:t>
            </w:r>
          </w:p>
        </w:tc>
        <w:tc>
          <w:tcPr>
            <w:tcW w:w="0" w:type="auto"/>
          </w:tcPr>
          <w:p w:rsidR="000470DB" w:rsidRPr="00177449" w:rsidRDefault="000470DB" w:rsidP="00F576AA">
            <w:pPr>
              <w:pStyle w:val="naiskr"/>
              <w:spacing w:before="0" w:beforeAutospacing="0" w:after="0" w:afterAutospacing="0"/>
              <w:ind w:left="57" w:right="57"/>
              <w:rPr>
                <w:lang w:val="lv-LV"/>
              </w:rPr>
            </w:pPr>
            <w:r w:rsidRPr="00177449">
              <w:rPr>
                <w:lang w:val="lv-LV"/>
              </w:rPr>
              <w:t>Cita informācija</w:t>
            </w:r>
          </w:p>
        </w:tc>
        <w:tc>
          <w:tcPr>
            <w:tcW w:w="0" w:type="auto"/>
          </w:tcPr>
          <w:p w:rsidR="000470DB" w:rsidRPr="00177449" w:rsidRDefault="000470DB" w:rsidP="00B07429">
            <w:pPr>
              <w:pStyle w:val="naiskr"/>
              <w:spacing w:before="0" w:beforeAutospacing="0" w:after="0" w:afterAutospacing="0"/>
              <w:ind w:left="57" w:right="57"/>
              <w:rPr>
                <w:lang w:val="lv-LV"/>
              </w:rPr>
            </w:pPr>
            <w:r w:rsidRPr="00177449">
              <w:rPr>
                <w:lang w:val="lv-LV"/>
              </w:rPr>
              <w:t>Nav</w:t>
            </w:r>
          </w:p>
        </w:tc>
      </w:tr>
    </w:tbl>
    <w:p w:rsidR="000470DB" w:rsidRPr="00177449" w:rsidRDefault="000470DB" w:rsidP="00F576AA">
      <w:pPr>
        <w:pStyle w:val="naisf"/>
        <w:tabs>
          <w:tab w:val="left" w:pos="5760"/>
        </w:tabs>
        <w:spacing w:before="0" w:after="0"/>
        <w:ind w:firstLine="720"/>
      </w:pPr>
    </w:p>
    <w:p w:rsidR="000F28C6" w:rsidRPr="00177449" w:rsidRDefault="000F28C6" w:rsidP="00F576AA">
      <w:pPr>
        <w:pStyle w:val="naisf"/>
        <w:tabs>
          <w:tab w:val="left" w:pos="5760"/>
        </w:tabs>
        <w:spacing w:before="0" w:after="0"/>
        <w:ind w:firstLine="720"/>
      </w:pPr>
    </w:p>
    <w:p w:rsidR="0098167B" w:rsidRDefault="0098167B" w:rsidP="00F576AA">
      <w:pPr>
        <w:pStyle w:val="Signature"/>
        <w:widowControl/>
        <w:spacing w:before="0"/>
        <w:ind w:firstLine="0"/>
        <w:rPr>
          <w:sz w:val="28"/>
          <w:lang w:val="lv-LV"/>
        </w:rPr>
      </w:pPr>
    </w:p>
    <w:p w:rsidR="0098167B" w:rsidRDefault="0098167B" w:rsidP="00F576AA">
      <w:pPr>
        <w:pStyle w:val="Signature"/>
        <w:widowControl/>
        <w:spacing w:before="0"/>
        <w:ind w:firstLine="0"/>
        <w:rPr>
          <w:sz w:val="28"/>
          <w:lang w:val="lv-LV"/>
        </w:rPr>
      </w:pPr>
    </w:p>
    <w:p w:rsidR="00556E0E" w:rsidRPr="00AA08AB" w:rsidRDefault="00556E0E" w:rsidP="00556E0E">
      <w:pPr>
        <w:pStyle w:val="Signature"/>
        <w:widowControl/>
        <w:spacing w:before="120"/>
        <w:ind w:firstLine="0"/>
        <w:rPr>
          <w:sz w:val="28"/>
          <w:lang w:val="lv-LV"/>
        </w:rPr>
      </w:pPr>
      <w:r w:rsidRPr="00AA08AB">
        <w:rPr>
          <w:sz w:val="28"/>
          <w:lang w:val="lv-LV"/>
        </w:rPr>
        <w:t xml:space="preserve">Ekonomikas ministra vietā – </w:t>
      </w:r>
    </w:p>
    <w:p w:rsidR="00556E0E" w:rsidRPr="00AA08AB" w:rsidRDefault="00556E0E" w:rsidP="00556E0E">
      <w:pPr>
        <w:pStyle w:val="Signature"/>
        <w:widowControl/>
        <w:spacing w:before="120"/>
        <w:ind w:firstLine="0"/>
        <w:rPr>
          <w:sz w:val="28"/>
          <w:lang w:val="lv-LV"/>
        </w:rPr>
      </w:pPr>
      <w:r w:rsidRPr="00AA08AB">
        <w:rPr>
          <w:sz w:val="28"/>
          <w:lang w:val="lv-LV"/>
        </w:rPr>
        <w:t xml:space="preserve">Vides aizsardzības un </w:t>
      </w:r>
    </w:p>
    <w:p w:rsidR="00556E0E" w:rsidRPr="00AA08AB" w:rsidRDefault="00556E0E" w:rsidP="00556E0E">
      <w:pPr>
        <w:pStyle w:val="Signature"/>
        <w:widowControl/>
        <w:spacing w:before="0"/>
        <w:ind w:firstLine="0"/>
        <w:rPr>
          <w:sz w:val="28"/>
          <w:lang w:val="lv-LV"/>
        </w:rPr>
      </w:pPr>
      <w:r w:rsidRPr="00AA08AB">
        <w:rPr>
          <w:sz w:val="28"/>
          <w:lang w:val="lv-LV"/>
        </w:rPr>
        <w:t>reģionālās attīstības ministrs</w:t>
      </w:r>
      <w:r w:rsidRPr="00AA08AB">
        <w:rPr>
          <w:sz w:val="28"/>
          <w:lang w:val="lv-LV"/>
        </w:rPr>
        <w:tab/>
        <w:t>E. </w:t>
      </w:r>
      <w:proofErr w:type="spellStart"/>
      <w:r w:rsidRPr="00AA08AB">
        <w:rPr>
          <w:sz w:val="28"/>
          <w:lang w:val="lv-LV"/>
        </w:rPr>
        <w:t>Sprūdžs</w:t>
      </w:r>
      <w:proofErr w:type="spellEnd"/>
    </w:p>
    <w:p w:rsidR="00556E0E" w:rsidRPr="00AA08AB" w:rsidRDefault="00556E0E" w:rsidP="00556E0E">
      <w:pPr>
        <w:pStyle w:val="EnvelopeReturn"/>
      </w:pPr>
    </w:p>
    <w:p w:rsidR="00CF2ED0" w:rsidRPr="00177449" w:rsidRDefault="00CF2ED0" w:rsidP="00F576AA">
      <w:pPr>
        <w:jc w:val="both"/>
        <w:rPr>
          <w:sz w:val="28"/>
          <w:szCs w:val="28"/>
        </w:rPr>
      </w:pPr>
    </w:p>
    <w:p w:rsidR="00556E0E" w:rsidRDefault="00556E0E" w:rsidP="00E25920">
      <w:pPr>
        <w:pStyle w:val="Signature"/>
        <w:widowControl/>
        <w:spacing w:before="0"/>
        <w:ind w:firstLine="0"/>
        <w:rPr>
          <w:sz w:val="28"/>
          <w:szCs w:val="28"/>
          <w:lang w:val="lv-LV"/>
        </w:rPr>
      </w:pPr>
    </w:p>
    <w:p w:rsidR="00E25920" w:rsidRPr="00177449" w:rsidRDefault="00E25920" w:rsidP="00E25920">
      <w:pPr>
        <w:pStyle w:val="Signature"/>
        <w:widowControl/>
        <w:spacing w:before="0"/>
        <w:ind w:firstLine="0"/>
        <w:rPr>
          <w:sz w:val="28"/>
          <w:lang w:val="lv-LV"/>
        </w:rPr>
      </w:pPr>
      <w:r w:rsidRPr="00177449">
        <w:rPr>
          <w:sz w:val="28"/>
          <w:szCs w:val="28"/>
          <w:lang w:val="lv-LV"/>
        </w:rPr>
        <w:t>Vīza:</w:t>
      </w:r>
      <w:r w:rsidR="00CD1EF8">
        <w:rPr>
          <w:sz w:val="28"/>
          <w:szCs w:val="28"/>
          <w:lang w:val="lv-LV"/>
        </w:rPr>
        <w:t xml:space="preserve"> </w:t>
      </w:r>
      <w:r>
        <w:rPr>
          <w:sz w:val="28"/>
          <w:szCs w:val="28"/>
          <w:lang w:val="lv-LV"/>
        </w:rPr>
        <w:t>v</w:t>
      </w:r>
      <w:r w:rsidRPr="00177449">
        <w:rPr>
          <w:sz w:val="28"/>
          <w:szCs w:val="28"/>
          <w:lang w:val="lv-LV"/>
        </w:rPr>
        <w:t>alsts</w:t>
      </w:r>
      <w:r>
        <w:rPr>
          <w:sz w:val="28"/>
          <w:szCs w:val="28"/>
          <w:lang w:val="lv-LV"/>
        </w:rPr>
        <w:t xml:space="preserve"> </w:t>
      </w:r>
      <w:r w:rsidRPr="00177449">
        <w:rPr>
          <w:sz w:val="28"/>
          <w:szCs w:val="28"/>
          <w:lang w:val="lv-LV"/>
        </w:rPr>
        <w:t>sekretār</w:t>
      </w:r>
      <w:r w:rsidR="0098167B">
        <w:rPr>
          <w:sz w:val="28"/>
          <w:szCs w:val="28"/>
          <w:lang w:val="lv-LV"/>
        </w:rPr>
        <w:t>s</w:t>
      </w:r>
      <w:r w:rsidRPr="00177449">
        <w:rPr>
          <w:sz w:val="28"/>
          <w:lang w:val="lv-LV"/>
        </w:rPr>
        <w:tab/>
      </w:r>
      <w:r w:rsidR="0098167B">
        <w:rPr>
          <w:sz w:val="28"/>
          <w:lang w:val="lv-LV"/>
        </w:rPr>
        <w:t>J</w:t>
      </w:r>
      <w:r w:rsidRPr="00177449">
        <w:rPr>
          <w:sz w:val="28"/>
          <w:lang w:val="lv-LV"/>
        </w:rPr>
        <w:t>. </w:t>
      </w:r>
      <w:r w:rsidR="0098167B">
        <w:rPr>
          <w:sz w:val="28"/>
          <w:lang w:val="lv-LV"/>
        </w:rPr>
        <w:t>Pūce</w:t>
      </w:r>
    </w:p>
    <w:p w:rsidR="00D835B7" w:rsidRPr="00177449" w:rsidRDefault="00D835B7" w:rsidP="00F576AA">
      <w:pPr>
        <w:pStyle w:val="naisf"/>
        <w:spacing w:before="0" w:after="0"/>
        <w:ind w:firstLine="0"/>
        <w:rPr>
          <w:sz w:val="18"/>
          <w:szCs w:val="18"/>
        </w:rPr>
      </w:pPr>
    </w:p>
    <w:p w:rsidR="00CF2ED0" w:rsidRDefault="00CF2ED0" w:rsidP="00F576AA">
      <w:pPr>
        <w:pStyle w:val="naisf"/>
        <w:spacing w:before="0" w:after="0"/>
        <w:ind w:firstLine="0"/>
        <w:rPr>
          <w:sz w:val="18"/>
          <w:szCs w:val="18"/>
        </w:rPr>
      </w:pPr>
    </w:p>
    <w:p w:rsidR="0098167B" w:rsidRDefault="0098167B" w:rsidP="00F576AA">
      <w:pPr>
        <w:pStyle w:val="naisf"/>
        <w:spacing w:before="0" w:after="0"/>
        <w:ind w:firstLine="0"/>
        <w:rPr>
          <w:sz w:val="18"/>
          <w:szCs w:val="18"/>
        </w:rPr>
      </w:pPr>
    </w:p>
    <w:p w:rsidR="00CD1EF8" w:rsidRPr="00556E0E" w:rsidRDefault="00556E0E" w:rsidP="00F576AA">
      <w:pPr>
        <w:jc w:val="both"/>
        <w:rPr>
          <w:sz w:val="20"/>
          <w:szCs w:val="18"/>
        </w:rPr>
      </w:pPr>
      <w:r w:rsidRPr="00556E0E">
        <w:rPr>
          <w:sz w:val="20"/>
          <w:szCs w:val="18"/>
        </w:rPr>
        <w:t>08</w:t>
      </w:r>
      <w:r w:rsidR="00965E4E" w:rsidRPr="00556E0E">
        <w:rPr>
          <w:sz w:val="20"/>
          <w:szCs w:val="18"/>
        </w:rPr>
        <w:t>.</w:t>
      </w:r>
      <w:r w:rsidR="00D4005D" w:rsidRPr="00556E0E">
        <w:rPr>
          <w:sz w:val="20"/>
          <w:szCs w:val="18"/>
        </w:rPr>
        <w:t>0</w:t>
      </w:r>
      <w:r w:rsidRPr="00556E0E">
        <w:rPr>
          <w:sz w:val="20"/>
          <w:szCs w:val="18"/>
        </w:rPr>
        <w:t>5</w:t>
      </w:r>
      <w:r w:rsidR="00965E4E" w:rsidRPr="00556E0E">
        <w:rPr>
          <w:sz w:val="20"/>
          <w:szCs w:val="18"/>
        </w:rPr>
        <w:t>.20</w:t>
      </w:r>
      <w:r w:rsidR="00700164" w:rsidRPr="00556E0E">
        <w:rPr>
          <w:sz w:val="20"/>
          <w:szCs w:val="18"/>
        </w:rPr>
        <w:t>1</w:t>
      </w:r>
      <w:r w:rsidR="008713E4" w:rsidRPr="00556E0E">
        <w:rPr>
          <w:sz w:val="20"/>
          <w:szCs w:val="18"/>
        </w:rPr>
        <w:t>2</w:t>
      </w:r>
      <w:r w:rsidR="00965E4E" w:rsidRPr="00556E0E">
        <w:rPr>
          <w:sz w:val="20"/>
          <w:szCs w:val="18"/>
        </w:rPr>
        <w:t>.</w:t>
      </w:r>
      <w:r w:rsidR="00724436" w:rsidRPr="00556E0E">
        <w:rPr>
          <w:sz w:val="20"/>
          <w:szCs w:val="18"/>
        </w:rPr>
        <w:t xml:space="preserve"> </w:t>
      </w:r>
      <w:r w:rsidR="00D2179F">
        <w:rPr>
          <w:sz w:val="20"/>
          <w:szCs w:val="18"/>
        </w:rPr>
        <w:t>15</w:t>
      </w:r>
      <w:r w:rsidR="00724436" w:rsidRPr="00556E0E">
        <w:rPr>
          <w:sz w:val="20"/>
          <w:szCs w:val="18"/>
        </w:rPr>
        <w:t>:</w:t>
      </w:r>
      <w:r w:rsidR="00D2179F">
        <w:rPr>
          <w:sz w:val="20"/>
          <w:szCs w:val="18"/>
        </w:rPr>
        <w:t>4</w:t>
      </w:r>
      <w:r w:rsidR="003F6FC2" w:rsidRPr="00556E0E">
        <w:rPr>
          <w:sz w:val="20"/>
          <w:szCs w:val="18"/>
        </w:rPr>
        <w:t>0</w:t>
      </w:r>
    </w:p>
    <w:p w:rsidR="00D835B7" w:rsidRPr="00556E0E" w:rsidRDefault="0016268E" w:rsidP="00F576AA">
      <w:pPr>
        <w:jc w:val="both"/>
        <w:rPr>
          <w:sz w:val="20"/>
          <w:szCs w:val="18"/>
        </w:rPr>
      </w:pPr>
      <w:fldSimple w:instr=" NUMWORDS   \* MERGEFORMAT ">
        <w:r w:rsidR="00D2179F" w:rsidRPr="00D2179F">
          <w:rPr>
            <w:noProof/>
            <w:sz w:val="20"/>
            <w:szCs w:val="18"/>
          </w:rPr>
          <w:t>5424</w:t>
        </w:r>
      </w:fldSimple>
    </w:p>
    <w:p w:rsidR="002D5D60" w:rsidRPr="00556E0E" w:rsidRDefault="002D5D60" w:rsidP="002D5D60">
      <w:pPr>
        <w:pStyle w:val="BodyText3"/>
        <w:spacing w:after="0"/>
        <w:jc w:val="both"/>
        <w:rPr>
          <w:bCs/>
          <w:color w:val="000000" w:themeColor="text1"/>
          <w:sz w:val="20"/>
          <w:szCs w:val="18"/>
        </w:rPr>
      </w:pPr>
      <w:r w:rsidRPr="00556E0E">
        <w:rPr>
          <w:sz w:val="20"/>
          <w:szCs w:val="18"/>
        </w:rPr>
        <w:t>I.</w:t>
      </w:r>
      <w:r w:rsidR="00556E0E" w:rsidRPr="00556E0E">
        <w:rPr>
          <w:sz w:val="20"/>
          <w:szCs w:val="18"/>
        </w:rPr>
        <w:t> </w:t>
      </w:r>
      <w:r w:rsidRPr="00556E0E">
        <w:rPr>
          <w:sz w:val="20"/>
          <w:szCs w:val="18"/>
        </w:rPr>
        <w:t>Oša</w:t>
      </w:r>
    </w:p>
    <w:p w:rsidR="002D5D60" w:rsidRPr="00556E0E" w:rsidRDefault="002D5D60" w:rsidP="002D5D60">
      <w:pPr>
        <w:pStyle w:val="BodyText3"/>
        <w:spacing w:after="0"/>
        <w:jc w:val="both"/>
        <w:rPr>
          <w:bCs/>
          <w:color w:val="000000" w:themeColor="text1"/>
          <w:sz w:val="20"/>
          <w:szCs w:val="18"/>
        </w:rPr>
      </w:pPr>
      <w:r w:rsidRPr="00556E0E">
        <w:rPr>
          <w:color w:val="000000" w:themeColor="text1"/>
          <w:sz w:val="20"/>
          <w:szCs w:val="18"/>
        </w:rPr>
        <w:t>67013031</w:t>
      </w:r>
    </w:p>
    <w:p w:rsidR="002D5D60" w:rsidRPr="00556E0E" w:rsidRDefault="0016268E" w:rsidP="002D5D60">
      <w:pPr>
        <w:pStyle w:val="BodyText3"/>
        <w:spacing w:after="0"/>
        <w:jc w:val="both"/>
        <w:rPr>
          <w:bCs/>
          <w:color w:val="000000" w:themeColor="text1"/>
          <w:sz w:val="20"/>
          <w:szCs w:val="18"/>
        </w:rPr>
      </w:pPr>
      <w:hyperlink r:id="rId8" w:history="1">
        <w:r w:rsidR="002D5D60" w:rsidRPr="00556E0E">
          <w:rPr>
            <w:rStyle w:val="Hyperlink"/>
            <w:color w:val="000000" w:themeColor="text1"/>
            <w:sz w:val="20"/>
            <w:szCs w:val="18"/>
            <w:u w:val="none"/>
          </w:rPr>
          <w:t>Ilze.Osa@em.gov.lv</w:t>
        </w:r>
      </w:hyperlink>
    </w:p>
    <w:p w:rsidR="002D5D60" w:rsidRPr="00556E0E" w:rsidRDefault="002D5D60" w:rsidP="002D5D60">
      <w:pPr>
        <w:pStyle w:val="BodyText3"/>
        <w:spacing w:after="0"/>
        <w:jc w:val="both"/>
        <w:rPr>
          <w:bCs/>
          <w:color w:val="000000" w:themeColor="text1"/>
          <w:sz w:val="20"/>
          <w:szCs w:val="18"/>
        </w:rPr>
      </w:pPr>
      <w:r w:rsidRPr="00556E0E">
        <w:rPr>
          <w:color w:val="000000" w:themeColor="text1"/>
          <w:sz w:val="20"/>
          <w:szCs w:val="18"/>
        </w:rPr>
        <w:t>M.</w:t>
      </w:r>
      <w:r w:rsidR="00556E0E" w:rsidRPr="00556E0E">
        <w:rPr>
          <w:color w:val="000000" w:themeColor="text1"/>
          <w:sz w:val="20"/>
          <w:szCs w:val="18"/>
        </w:rPr>
        <w:t> </w:t>
      </w:r>
      <w:r w:rsidRPr="00556E0E">
        <w:rPr>
          <w:color w:val="000000" w:themeColor="text1"/>
          <w:sz w:val="20"/>
          <w:szCs w:val="18"/>
        </w:rPr>
        <w:t>Auders</w:t>
      </w:r>
    </w:p>
    <w:p w:rsidR="002D5D60" w:rsidRPr="00556E0E" w:rsidRDefault="002D5D60" w:rsidP="002D5D60">
      <w:pPr>
        <w:pStyle w:val="BodyText3"/>
        <w:spacing w:after="0"/>
        <w:jc w:val="both"/>
        <w:rPr>
          <w:bCs/>
          <w:color w:val="000000" w:themeColor="text1"/>
          <w:sz w:val="20"/>
          <w:szCs w:val="18"/>
        </w:rPr>
      </w:pPr>
      <w:r w:rsidRPr="00556E0E">
        <w:rPr>
          <w:color w:val="000000" w:themeColor="text1"/>
          <w:sz w:val="20"/>
          <w:szCs w:val="18"/>
        </w:rPr>
        <w:t>67013078</w:t>
      </w:r>
      <w:bookmarkStart w:id="5" w:name="top"/>
      <w:bookmarkEnd w:id="5"/>
    </w:p>
    <w:p w:rsidR="002D5D60" w:rsidRPr="00556E0E" w:rsidRDefault="0016268E" w:rsidP="002D5D60">
      <w:pPr>
        <w:pStyle w:val="BodyText3"/>
        <w:spacing w:after="0"/>
        <w:jc w:val="both"/>
        <w:rPr>
          <w:bCs/>
          <w:color w:val="000000" w:themeColor="text1"/>
          <w:sz w:val="20"/>
          <w:szCs w:val="18"/>
        </w:rPr>
      </w:pPr>
      <w:hyperlink r:id="rId9" w:history="1">
        <w:r w:rsidR="002D5D60" w:rsidRPr="00556E0E">
          <w:rPr>
            <w:rStyle w:val="Hyperlink"/>
            <w:color w:val="000000" w:themeColor="text1"/>
            <w:sz w:val="20"/>
            <w:szCs w:val="18"/>
            <w:u w:val="none"/>
          </w:rPr>
          <w:t>Martins.Auders@em.gov.lv</w:t>
        </w:r>
      </w:hyperlink>
    </w:p>
    <w:p w:rsidR="002D5D60" w:rsidRPr="00556E0E" w:rsidRDefault="002D5D60" w:rsidP="002D5D60">
      <w:pPr>
        <w:pStyle w:val="BodyText3"/>
        <w:spacing w:after="0"/>
        <w:jc w:val="both"/>
        <w:rPr>
          <w:bCs/>
          <w:sz w:val="20"/>
          <w:szCs w:val="18"/>
        </w:rPr>
      </w:pPr>
      <w:bookmarkStart w:id="6" w:name="OLE_LINK5"/>
      <w:bookmarkStart w:id="7" w:name="OLE_LINK6"/>
      <w:r w:rsidRPr="00556E0E">
        <w:rPr>
          <w:sz w:val="20"/>
          <w:szCs w:val="18"/>
        </w:rPr>
        <w:t>Dz.</w:t>
      </w:r>
      <w:r w:rsidR="00556E0E" w:rsidRPr="00556E0E">
        <w:rPr>
          <w:sz w:val="20"/>
          <w:szCs w:val="18"/>
        </w:rPr>
        <w:t> </w:t>
      </w:r>
      <w:r w:rsidRPr="00556E0E">
        <w:rPr>
          <w:sz w:val="20"/>
          <w:szCs w:val="18"/>
        </w:rPr>
        <w:t>Grasmanis</w:t>
      </w:r>
    </w:p>
    <w:p w:rsidR="002D5D60" w:rsidRPr="00556E0E" w:rsidRDefault="002D5D60" w:rsidP="002D5D60">
      <w:pPr>
        <w:pStyle w:val="BodyText3"/>
        <w:spacing w:after="0"/>
        <w:jc w:val="both"/>
        <w:rPr>
          <w:bCs/>
          <w:sz w:val="20"/>
          <w:szCs w:val="18"/>
        </w:rPr>
      </w:pPr>
      <w:r w:rsidRPr="00556E0E">
        <w:rPr>
          <w:sz w:val="20"/>
          <w:szCs w:val="18"/>
        </w:rPr>
        <w:t>67013040</w:t>
      </w:r>
      <w:bookmarkStart w:id="8" w:name="OLE_LINK7"/>
      <w:bookmarkStart w:id="9" w:name="OLE_LINK8"/>
      <w:bookmarkEnd w:id="6"/>
      <w:bookmarkEnd w:id="7"/>
    </w:p>
    <w:p w:rsidR="00150E7D" w:rsidRPr="00556E0E" w:rsidRDefault="002D5D60" w:rsidP="002D5D60">
      <w:pPr>
        <w:pStyle w:val="BodyText3"/>
        <w:spacing w:after="0"/>
        <w:jc w:val="both"/>
        <w:rPr>
          <w:sz w:val="20"/>
          <w:szCs w:val="18"/>
        </w:rPr>
      </w:pPr>
      <w:r w:rsidRPr="00556E0E">
        <w:rPr>
          <w:bCs/>
          <w:sz w:val="20"/>
          <w:szCs w:val="18"/>
        </w:rPr>
        <w:t>D</w:t>
      </w:r>
      <w:r w:rsidRPr="00556E0E">
        <w:rPr>
          <w:sz w:val="20"/>
          <w:szCs w:val="18"/>
        </w:rPr>
        <w:t>zintars.</w:t>
      </w:r>
      <w:r w:rsidRPr="00556E0E">
        <w:rPr>
          <w:bCs/>
          <w:sz w:val="20"/>
          <w:szCs w:val="18"/>
        </w:rPr>
        <w:t>G</w:t>
      </w:r>
      <w:r w:rsidRPr="00556E0E">
        <w:rPr>
          <w:sz w:val="20"/>
          <w:szCs w:val="18"/>
        </w:rPr>
        <w:t>rasmanis@em.gov.lv</w:t>
      </w:r>
      <w:bookmarkEnd w:id="8"/>
      <w:bookmarkEnd w:id="9"/>
    </w:p>
    <w:sectPr w:rsidR="00150E7D" w:rsidRPr="00556E0E" w:rsidSect="00522746">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5C3" w:rsidRDefault="009315C3">
      <w:r>
        <w:separator/>
      </w:r>
    </w:p>
  </w:endnote>
  <w:endnote w:type="continuationSeparator" w:id="0">
    <w:p w:rsidR="009315C3" w:rsidRDefault="009315C3">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P">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C3" w:rsidRPr="006A28B2" w:rsidRDefault="0016268E" w:rsidP="0096313F">
    <w:pPr>
      <w:pStyle w:val="Footer"/>
      <w:tabs>
        <w:tab w:val="clear" w:pos="4153"/>
        <w:tab w:val="clear" w:pos="8306"/>
        <w:tab w:val="center" w:pos="2835"/>
        <w:tab w:val="center" w:pos="4536"/>
        <w:tab w:val="right" w:pos="8789"/>
      </w:tabs>
      <w:spacing w:before="240"/>
    </w:pPr>
    <w:fldSimple w:instr=" FILENAME  \* MERGEFORMAT ">
      <w:r w:rsidR="00556E0E">
        <w:rPr>
          <w:noProof/>
        </w:rPr>
        <w:t>EMAnot_080512_EEEL.docx</w:t>
      </w:r>
    </w:fldSimple>
    <w:r w:rsidR="009315C3" w:rsidRPr="006A28B2">
      <w:t xml:space="preserve">; </w:t>
    </w:r>
    <w:fldSimple w:instr=" TITLE  \* MERGEFORMAT ">
      <w:r w:rsidR="00556E0E">
        <w:t>Likumprojekta „Ēku energoefektivitātes likums”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C3" w:rsidRPr="006A28B2" w:rsidRDefault="0016268E" w:rsidP="0096313F">
    <w:pPr>
      <w:pStyle w:val="Footer"/>
      <w:tabs>
        <w:tab w:val="clear" w:pos="4153"/>
        <w:tab w:val="clear" w:pos="8306"/>
        <w:tab w:val="center" w:pos="2835"/>
        <w:tab w:val="center" w:pos="4536"/>
        <w:tab w:val="right" w:pos="8789"/>
      </w:tabs>
      <w:spacing w:before="240"/>
    </w:pPr>
    <w:fldSimple w:instr=" FILENAME  \* MERGEFORMAT ">
      <w:r w:rsidR="00556E0E">
        <w:rPr>
          <w:noProof/>
        </w:rPr>
        <w:t>EMAnot_080512_EEEL.docx</w:t>
      </w:r>
    </w:fldSimple>
    <w:r w:rsidR="009315C3" w:rsidRPr="006A28B2">
      <w:t xml:space="preserve">; </w:t>
    </w:r>
    <w:fldSimple w:instr=" TITLE  \* MERGEFORMAT ">
      <w:r w:rsidR="00556E0E">
        <w:t>Likumprojekta „Ēku energoefektivitātes likums”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5C3" w:rsidRDefault="009315C3">
      <w:r>
        <w:separator/>
      </w:r>
    </w:p>
  </w:footnote>
  <w:footnote w:type="continuationSeparator" w:id="0">
    <w:p w:rsidR="009315C3" w:rsidRDefault="009315C3">
      <w:r>
        <w:continuationSeparator/>
      </w:r>
    </w:p>
  </w:footnote>
  <w:footnote w:id="1">
    <w:p w:rsidR="009315C3" w:rsidRDefault="009315C3" w:rsidP="00486879">
      <w:pPr>
        <w:pStyle w:val="FootnoteText"/>
      </w:pPr>
      <w:r>
        <w:rPr>
          <w:rStyle w:val="FootnoteReference"/>
        </w:rPr>
        <w:footnoteRef/>
      </w:r>
      <w:r>
        <w:t xml:space="preserve"> </w:t>
      </w:r>
      <w:hyperlink r:id="rId1" w:history="1">
        <w:r w:rsidRPr="003D734E">
          <w:rPr>
            <w:rStyle w:val="Hyperlink"/>
          </w:rPr>
          <w:t>http://eur-lex.europa.eu/LexUriServ/LexUriServ.do?uri=CELEX:52008SC2865:EN:NOT</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8719"/>
      <w:docPartObj>
        <w:docPartGallery w:val="Page Numbers (Top of Page)"/>
        <w:docPartUnique/>
      </w:docPartObj>
    </w:sdtPr>
    <w:sdtContent>
      <w:p w:rsidR="009315C3" w:rsidRDefault="0016268E" w:rsidP="006A28B2">
        <w:pPr>
          <w:pStyle w:val="Header"/>
          <w:jc w:val="center"/>
        </w:pPr>
        <w:fldSimple w:instr=" PAGE   \* MERGEFORMAT ">
          <w:r w:rsidR="00D2179F">
            <w:rPr>
              <w:noProof/>
            </w:rPr>
            <w:t>21</w:t>
          </w:r>
        </w:fldSimple>
      </w:p>
    </w:sdtContent>
  </w:sdt>
  <w:p w:rsidR="009315C3" w:rsidRPr="006A28B2" w:rsidRDefault="009315C3" w:rsidP="006A28B2">
    <w:pPr>
      <w:pStyle w:val="Header"/>
    </w:pPr>
  </w:p>
  <w:p w:rsidR="009315C3" w:rsidRDefault="009315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D60"/>
    <w:multiLevelType w:val="hybridMultilevel"/>
    <w:tmpl w:val="5360FEE0"/>
    <w:lvl w:ilvl="0" w:tplc="433001F6">
      <w:start w:val="1"/>
      <w:numFmt w:val="bullet"/>
      <w:lvlText w:val=""/>
      <w:lvlJc w:val="left"/>
      <w:pPr>
        <w:tabs>
          <w:tab w:val="num" w:pos="720"/>
        </w:tabs>
        <w:ind w:left="720" w:hanging="360"/>
      </w:pPr>
      <w:rPr>
        <w:rFonts w:ascii="Wingdings" w:hAnsi="Wingdings" w:hint="default"/>
        <w:b/>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7EB3963"/>
    <w:multiLevelType w:val="hybridMultilevel"/>
    <w:tmpl w:val="9FECA9AE"/>
    <w:lvl w:ilvl="0" w:tplc="C3FAFB06">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nsid w:val="20424193"/>
    <w:multiLevelType w:val="hybridMultilevel"/>
    <w:tmpl w:val="7188FEE4"/>
    <w:lvl w:ilvl="0" w:tplc="364EA2F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4446071E"/>
    <w:multiLevelType w:val="hybridMultilevel"/>
    <w:tmpl w:val="6D7EEB4E"/>
    <w:lvl w:ilvl="0" w:tplc="AC5495D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5068637C"/>
    <w:multiLevelType w:val="hybridMultilevel"/>
    <w:tmpl w:val="CAD4A500"/>
    <w:lvl w:ilvl="0" w:tplc="9D64AA32">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7645E48"/>
    <w:multiLevelType w:val="hybridMultilevel"/>
    <w:tmpl w:val="43F68DC4"/>
    <w:lvl w:ilvl="0" w:tplc="3FE6CC8A">
      <w:start w:val="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579E0EE4"/>
    <w:multiLevelType w:val="hybridMultilevel"/>
    <w:tmpl w:val="9F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F0F19C5"/>
    <w:multiLevelType w:val="hybridMultilevel"/>
    <w:tmpl w:val="1C36A26A"/>
    <w:lvl w:ilvl="0" w:tplc="11F42F7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25522B9"/>
    <w:multiLevelType w:val="hybridMultilevel"/>
    <w:tmpl w:val="1E68D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6447E4B"/>
    <w:multiLevelType w:val="hybridMultilevel"/>
    <w:tmpl w:val="9CCCD376"/>
    <w:lvl w:ilvl="0" w:tplc="FBDA969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9621416"/>
    <w:multiLevelType w:val="hybridMultilevel"/>
    <w:tmpl w:val="454254FA"/>
    <w:lvl w:ilvl="0" w:tplc="0034123E">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0"/>
  </w:num>
  <w:num w:numId="6">
    <w:abstractNumId w:val="8"/>
  </w:num>
  <w:num w:numId="7">
    <w:abstractNumId w:val="9"/>
  </w:num>
  <w:num w:numId="8">
    <w:abstractNumId w:val="6"/>
  </w:num>
  <w:num w:numId="9">
    <w:abstractNumId w:val="4"/>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2950E7"/>
    <w:rsid w:val="000008FA"/>
    <w:rsid w:val="00001424"/>
    <w:rsid w:val="000018BD"/>
    <w:rsid w:val="0001071C"/>
    <w:rsid w:val="000115CE"/>
    <w:rsid w:val="00011E6A"/>
    <w:rsid w:val="0001400E"/>
    <w:rsid w:val="00017F43"/>
    <w:rsid w:val="000228C4"/>
    <w:rsid w:val="00027F75"/>
    <w:rsid w:val="00034017"/>
    <w:rsid w:val="000406E2"/>
    <w:rsid w:val="0004560F"/>
    <w:rsid w:val="000470DB"/>
    <w:rsid w:val="00051E93"/>
    <w:rsid w:val="00052943"/>
    <w:rsid w:val="00053503"/>
    <w:rsid w:val="00060896"/>
    <w:rsid w:val="000656E5"/>
    <w:rsid w:val="0007534C"/>
    <w:rsid w:val="00080AFD"/>
    <w:rsid w:val="000817D4"/>
    <w:rsid w:val="00084A5C"/>
    <w:rsid w:val="00093763"/>
    <w:rsid w:val="000A4ACE"/>
    <w:rsid w:val="000A4D3F"/>
    <w:rsid w:val="000A78BA"/>
    <w:rsid w:val="000A7E89"/>
    <w:rsid w:val="000B79EC"/>
    <w:rsid w:val="000C4238"/>
    <w:rsid w:val="000C48BD"/>
    <w:rsid w:val="000D137E"/>
    <w:rsid w:val="000D5683"/>
    <w:rsid w:val="000E0078"/>
    <w:rsid w:val="000E22CD"/>
    <w:rsid w:val="000E5C01"/>
    <w:rsid w:val="000F28C6"/>
    <w:rsid w:val="000F409E"/>
    <w:rsid w:val="000F4E63"/>
    <w:rsid w:val="000F6088"/>
    <w:rsid w:val="000F6BE8"/>
    <w:rsid w:val="00100BC9"/>
    <w:rsid w:val="00102767"/>
    <w:rsid w:val="001070E6"/>
    <w:rsid w:val="00111141"/>
    <w:rsid w:val="00112270"/>
    <w:rsid w:val="00112476"/>
    <w:rsid w:val="00114A4F"/>
    <w:rsid w:val="00115969"/>
    <w:rsid w:val="0011780B"/>
    <w:rsid w:val="00117BCD"/>
    <w:rsid w:val="001231D3"/>
    <w:rsid w:val="00127019"/>
    <w:rsid w:val="0013080B"/>
    <w:rsid w:val="001356A0"/>
    <w:rsid w:val="001417F0"/>
    <w:rsid w:val="001435B7"/>
    <w:rsid w:val="00143FBA"/>
    <w:rsid w:val="00147888"/>
    <w:rsid w:val="00150E7D"/>
    <w:rsid w:val="00153540"/>
    <w:rsid w:val="0016268E"/>
    <w:rsid w:val="001657F9"/>
    <w:rsid w:val="00175337"/>
    <w:rsid w:val="00177449"/>
    <w:rsid w:val="00177A6E"/>
    <w:rsid w:val="00177ACB"/>
    <w:rsid w:val="00177CB4"/>
    <w:rsid w:val="0018069F"/>
    <w:rsid w:val="00185055"/>
    <w:rsid w:val="001850B1"/>
    <w:rsid w:val="001866A1"/>
    <w:rsid w:val="00187B2F"/>
    <w:rsid w:val="00194D57"/>
    <w:rsid w:val="00196D6A"/>
    <w:rsid w:val="001A4085"/>
    <w:rsid w:val="001B123A"/>
    <w:rsid w:val="001B6BCC"/>
    <w:rsid w:val="001C18E1"/>
    <w:rsid w:val="001C1919"/>
    <w:rsid w:val="001C2619"/>
    <w:rsid w:val="001C322D"/>
    <w:rsid w:val="001C7B05"/>
    <w:rsid w:val="001D4561"/>
    <w:rsid w:val="001E04FB"/>
    <w:rsid w:val="001E190E"/>
    <w:rsid w:val="001E3109"/>
    <w:rsid w:val="001E6956"/>
    <w:rsid w:val="001E6CBF"/>
    <w:rsid w:val="001F0C8F"/>
    <w:rsid w:val="001F0C93"/>
    <w:rsid w:val="001F4553"/>
    <w:rsid w:val="001F6A9F"/>
    <w:rsid w:val="002135B2"/>
    <w:rsid w:val="00213B90"/>
    <w:rsid w:val="00214E17"/>
    <w:rsid w:val="002159DE"/>
    <w:rsid w:val="00221E90"/>
    <w:rsid w:val="0022386D"/>
    <w:rsid w:val="00223C51"/>
    <w:rsid w:val="0022475D"/>
    <w:rsid w:val="00225204"/>
    <w:rsid w:val="0023033F"/>
    <w:rsid w:val="00232093"/>
    <w:rsid w:val="00232ED7"/>
    <w:rsid w:val="00233C77"/>
    <w:rsid w:val="00235B98"/>
    <w:rsid w:val="00240F36"/>
    <w:rsid w:val="00241AF4"/>
    <w:rsid w:val="002447BD"/>
    <w:rsid w:val="002520C6"/>
    <w:rsid w:val="002549DD"/>
    <w:rsid w:val="0026231B"/>
    <w:rsid w:val="0026322A"/>
    <w:rsid w:val="0027180D"/>
    <w:rsid w:val="00273A92"/>
    <w:rsid w:val="00280AE5"/>
    <w:rsid w:val="00282EB8"/>
    <w:rsid w:val="002841DB"/>
    <w:rsid w:val="0028594D"/>
    <w:rsid w:val="00287783"/>
    <w:rsid w:val="002936EA"/>
    <w:rsid w:val="00293908"/>
    <w:rsid w:val="002950E7"/>
    <w:rsid w:val="002B00AE"/>
    <w:rsid w:val="002C26E9"/>
    <w:rsid w:val="002C44A2"/>
    <w:rsid w:val="002C49A6"/>
    <w:rsid w:val="002C5B6E"/>
    <w:rsid w:val="002C74E4"/>
    <w:rsid w:val="002D5D60"/>
    <w:rsid w:val="002D6A7F"/>
    <w:rsid w:val="002F2204"/>
    <w:rsid w:val="002F60FB"/>
    <w:rsid w:val="00303923"/>
    <w:rsid w:val="00304545"/>
    <w:rsid w:val="00306E7F"/>
    <w:rsid w:val="003178E6"/>
    <w:rsid w:val="0032119A"/>
    <w:rsid w:val="00321629"/>
    <w:rsid w:val="00321BD5"/>
    <w:rsid w:val="00325662"/>
    <w:rsid w:val="00330BD6"/>
    <w:rsid w:val="00331392"/>
    <w:rsid w:val="00336FD7"/>
    <w:rsid w:val="00340294"/>
    <w:rsid w:val="00342B7F"/>
    <w:rsid w:val="003448AC"/>
    <w:rsid w:val="00350C1B"/>
    <w:rsid w:val="003528ED"/>
    <w:rsid w:val="00355875"/>
    <w:rsid w:val="0036015B"/>
    <w:rsid w:val="00360800"/>
    <w:rsid w:val="00361A36"/>
    <w:rsid w:val="003630B0"/>
    <w:rsid w:val="0036400A"/>
    <w:rsid w:val="00365AD3"/>
    <w:rsid w:val="00367B0F"/>
    <w:rsid w:val="00371933"/>
    <w:rsid w:val="00374398"/>
    <w:rsid w:val="00374521"/>
    <w:rsid w:val="0037457F"/>
    <w:rsid w:val="00374B8E"/>
    <w:rsid w:val="00374C99"/>
    <w:rsid w:val="003754D4"/>
    <w:rsid w:val="003817F9"/>
    <w:rsid w:val="003852B1"/>
    <w:rsid w:val="0039108E"/>
    <w:rsid w:val="00391AEC"/>
    <w:rsid w:val="00392754"/>
    <w:rsid w:val="003938DE"/>
    <w:rsid w:val="003A1714"/>
    <w:rsid w:val="003A4B45"/>
    <w:rsid w:val="003A51CF"/>
    <w:rsid w:val="003A53C6"/>
    <w:rsid w:val="003B2068"/>
    <w:rsid w:val="003B7CF3"/>
    <w:rsid w:val="003C046C"/>
    <w:rsid w:val="003C1BA1"/>
    <w:rsid w:val="003C3446"/>
    <w:rsid w:val="003C4F5B"/>
    <w:rsid w:val="003C7CF8"/>
    <w:rsid w:val="003D3D7D"/>
    <w:rsid w:val="003D634E"/>
    <w:rsid w:val="003D673E"/>
    <w:rsid w:val="003D6948"/>
    <w:rsid w:val="003E0CA7"/>
    <w:rsid w:val="003E0E55"/>
    <w:rsid w:val="003E3FFA"/>
    <w:rsid w:val="003F3A62"/>
    <w:rsid w:val="003F6FC2"/>
    <w:rsid w:val="00401C2A"/>
    <w:rsid w:val="00401F61"/>
    <w:rsid w:val="0040621C"/>
    <w:rsid w:val="00406495"/>
    <w:rsid w:val="0040678B"/>
    <w:rsid w:val="00406E34"/>
    <w:rsid w:val="00407423"/>
    <w:rsid w:val="00407CA1"/>
    <w:rsid w:val="004104A7"/>
    <w:rsid w:val="00410F45"/>
    <w:rsid w:val="00413CB2"/>
    <w:rsid w:val="004157A4"/>
    <w:rsid w:val="004207DA"/>
    <w:rsid w:val="00424972"/>
    <w:rsid w:val="00426729"/>
    <w:rsid w:val="00426BBD"/>
    <w:rsid w:val="00431387"/>
    <w:rsid w:val="00436411"/>
    <w:rsid w:val="004378BB"/>
    <w:rsid w:val="004379FB"/>
    <w:rsid w:val="004435DE"/>
    <w:rsid w:val="00446DAB"/>
    <w:rsid w:val="00453863"/>
    <w:rsid w:val="0046109A"/>
    <w:rsid w:val="004617CF"/>
    <w:rsid w:val="00461F1D"/>
    <w:rsid w:val="0046219D"/>
    <w:rsid w:val="004630C5"/>
    <w:rsid w:val="00463F94"/>
    <w:rsid w:val="00471B14"/>
    <w:rsid w:val="00471F6A"/>
    <w:rsid w:val="0048076D"/>
    <w:rsid w:val="00483EF5"/>
    <w:rsid w:val="004848C3"/>
    <w:rsid w:val="00485BCC"/>
    <w:rsid w:val="00486879"/>
    <w:rsid w:val="00495DD7"/>
    <w:rsid w:val="0049666B"/>
    <w:rsid w:val="004A3B1A"/>
    <w:rsid w:val="004B0D32"/>
    <w:rsid w:val="004B7DCB"/>
    <w:rsid w:val="004C2551"/>
    <w:rsid w:val="004C31E7"/>
    <w:rsid w:val="004C6F1A"/>
    <w:rsid w:val="004D0798"/>
    <w:rsid w:val="004D6476"/>
    <w:rsid w:val="004E1E83"/>
    <w:rsid w:val="004E22E6"/>
    <w:rsid w:val="004E7877"/>
    <w:rsid w:val="004F5C5B"/>
    <w:rsid w:val="004F7FB5"/>
    <w:rsid w:val="0050006A"/>
    <w:rsid w:val="00500DA3"/>
    <w:rsid w:val="005020E2"/>
    <w:rsid w:val="005046F6"/>
    <w:rsid w:val="0050522A"/>
    <w:rsid w:val="00507906"/>
    <w:rsid w:val="005079F9"/>
    <w:rsid w:val="00510F94"/>
    <w:rsid w:val="005114EE"/>
    <w:rsid w:val="0051253C"/>
    <w:rsid w:val="005155F2"/>
    <w:rsid w:val="00515A4A"/>
    <w:rsid w:val="00522746"/>
    <w:rsid w:val="00523AE1"/>
    <w:rsid w:val="00534784"/>
    <w:rsid w:val="005363B1"/>
    <w:rsid w:val="00536888"/>
    <w:rsid w:val="005428D7"/>
    <w:rsid w:val="00544941"/>
    <w:rsid w:val="005473D6"/>
    <w:rsid w:val="00552C19"/>
    <w:rsid w:val="00555252"/>
    <w:rsid w:val="00555443"/>
    <w:rsid w:val="00556E0E"/>
    <w:rsid w:val="00557612"/>
    <w:rsid w:val="00560309"/>
    <w:rsid w:val="00560DCC"/>
    <w:rsid w:val="00562F2D"/>
    <w:rsid w:val="005635AE"/>
    <w:rsid w:val="005701EB"/>
    <w:rsid w:val="005839FB"/>
    <w:rsid w:val="00593D80"/>
    <w:rsid w:val="00596FC9"/>
    <w:rsid w:val="00596FD5"/>
    <w:rsid w:val="00597355"/>
    <w:rsid w:val="005A746D"/>
    <w:rsid w:val="005B4A85"/>
    <w:rsid w:val="005B7B34"/>
    <w:rsid w:val="005C6603"/>
    <w:rsid w:val="005D233E"/>
    <w:rsid w:val="005D3346"/>
    <w:rsid w:val="005D4D35"/>
    <w:rsid w:val="005D5215"/>
    <w:rsid w:val="005D60A3"/>
    <w:rsid w:val="005E1182"/>
    <w:rsid w:val="005E3F7C"/>
    <w:rsid w:val="005E7EA4"/>
    <w:rsid w:val="005F67C2"/>
    <w:rsid w:val="006011C9"/>
    <w:rsid w:val="0060295C"/>
    <w:rsid w:val="00603182"/>
    <w:rsid w:val="00604D1D"/>
    <w:rsid w:val="00604DC0"/>
    <w:rsid w:val="0060550D"/>
    <w:rsid w:val="00605C8D"/>
    <w:rsid w:val="00606E77"/>
    <w:rsid w:val="00612A34"/>
    <w:rsid w:val="0061586A"/>
    <w:rsid w:val="006164BB"/>
    <w:rsid w:val="00617A1A"/>
    <w:rsid w:val="006212CD"/>
    <w:rsid w:val="006218EC"/>
    <w:rsid w:val="006344CB"/>
    <w:rsid w:val="006350CA"/>
    <w:rsid w:val="00635F6C"/>
    <w:rsid w:val="006421E8"/>
    <w:rsid w:val="0064225E"/>
    <w:rsid w:val="006439F5"/>
    <w:rsid w:val="0064409B"/>
    <w:rsid w:val="00650BDD"/>
    <w:rsid w:val="00653414"/>
    <w:rsid w:val="00656C79"/>
    <w:rsid w:val="00665C8F"/>
    <w:rsid w:val="00665CD7"/>
    <w:rsid w:val="006717E0"/>
    <w:rsid w:val="00674CCC"/>
    <w:rsid w:val="00691BEA"/>
    <w:rsid w:val="00692299"/>
    <w:rsid w:val="00692332"/>
    <w:rsid w:val="00693439"/>
    <w:rsid w:val="006A28B2"/>
    <w:rsid w:val="006A2CB9"/>
    <w:rsid w:val="006A6653"/>
    <w:rsid w:val="006A78BA"/>
    <w:rsid w:val="006B18E6"/>
    <w:rsid w:val="006B3E26"/>
    <w:rsid w:val="006B4F63"/>
    <w:rsid w:val="006B50B2"/>
    <w:rsid w:val="006B5837"/>
    <w:rsid w:val="006B5E4D"/>
    <w:rsid w:val="006D0426"/>
    <w:rsid w:val="006D2020"/>
    <w:rsid w:val="006D2CA5"/>
    <w:rsid w:val="006D647C"/>
    <w:rsid w:val="006D7D0F"/>
    <w:rsid w:val="006E19D3"/>
    <w:rsid w:val="006E2FE9"/>
    <w:rsid w:val="006E3AF2"/>
    <w:rsid w:val="006E47FC"/>
    <w:rsid w:val="006E73BF"/>
    <w:rsid w:val="006F259F"/>
    <w:rsid w:val="006F3DFC"/>
    <w:rsid w:val="006F3F5B"/>
    <w:rsid w:val="006F6E79"/>
    <w:rsid w:val="006F7FD2"/>
    <w:rsid w:val="00700164"/>
    <w:rsid w:val="007005C8"/>
    <w:rsid w:val="00703510"/>
    <w:rsid w:val="00707A9E"/>
    <w:rsid w:val="00714E5C"/>
    <w:rsid w:val="00716CE6"/>
    <w:rsid w:val="00717CB6"/>
    <w:rsid w:val="00722894"/>
    <w:rsid w:val="00722FDC"/>
    <w:rsid w:val="00723256"/>
    <w:rsid w:val="00724436"/>
    <w:rsid w:val="00733D0D"/>
    <w:rsid w:val="00733FBC"/>
    <w:rsid w:val="00737D73"/>
    <w:rsid w:val="00740564"/>
    <w:rsid w:val="00742AD4"/>
    <w:rsid w:val="00751A09"/>
    <w:rsid w:val="00760D82"/>
    <w:rsid w:val="0076530E"/>
    <w:rsid w:val="007655B9"/>
    <w:rsid w:val="00770A83"/>
    <w:rsid w:val="00772F28"/>
    <w:rsid w:val="00773117"/>
    <w:rsid w:val="007731DA"/>
    <w:rsid w:val="00776C16"/>
    <w:rsid w:val="007806B8"/>
    <w:rsid w:val="007807EE"/>
    <w:rsid w:val="00781B03"/>
    <w:rsid w:val="007912E9"/>
    <w:rsid w:val="00791EA6"/>
    <w:rsid w:val="00792D3E"/>
    <w:rsid w:val="007949B7"/>
    <w:rsid w:val="007B37D8"/>
    <w:rsid w:val="007B3E91"/>
    <w:rsid w:val="007B5394"/>
    <w:rsid w:val="007B7329"/>
    <w:rsid w:val="007C319E"/>
    <w:rsid w:val="007C79BA"/>
    <w:rsid w:val="007D0655"/>
    <w:rsid w:val="007D356A"/>
    <w:rsid w:val="007D3D97"/>
    <w:rsid w:val="007D5E94"/>
    <w:rsid w:val="007E033E"/>
    <w:rsid w:val="007F099E"/>
    <w:rsid w:val="007F0CF9"/>
    <w:rsid w:val="007F2A47"/>
    <w:rsid w:val="00800E9E"/>
    <w:rsid w:val="00807421"/>
    <w:rsid w:val="00807ECC"/>
    <w:rsid w:val="0081168D"/>
    <w:rsid w:val="008124E5"/>
    <w:rsid w:val="00817768"/>
    <w:rsid w:val="00821B36"/>
    <w:rsid w:val="00822F75"/>
    <w:rsid w:val="0082347B"/>
    <w:rsid w:val="0082498C"/>
    <w:rsid w:val="00825529"/>
    <w:rsid w:val="0082700C"/>
    <w:rsid w:val="0083075D"/>
    <w:rsid w:val="00831E82"/>
    <w:rsid w:val="00835FF4"/>
    <w:rsid w:val="008461B8"/>
    <w:rsid w:val="008479F6"/>
    <w:rsid w:val="00850577"/>
    <w:rsid w:val="008518AA"/>
    <w:rsid w:val="008608CA"/>
    <w:rsid w:val="00863E2B"/>
    <w:rsid w:val="00865D6A"/>
    <w:rsid w:val="00866120"/>
    <w:rsid w:val="00867441"/>
    <w:rsid w:val="00870367"/>
    <w:rsid w:val="008713E4"/>
    <w:rsid w:val="00871B32"/>
    <w:rsid w:val="00873629"/>
    <w:rsid w:val="008810FE"/>
    <w:rsid w:val="008820B2"/>
    <w:rsid w:val="00882F4A"/>
    <w:rsid w:val="00884304"/>
    <w:rsid w:val="00886493"/>
    <w:rsid w:val="00892920"/>
    <w:rsid w:val="00892A3F"/>
    <w:rsid w:val="00893907"/>
    <w:rsid w:val="008943B9"/>
    <w:rsid w:val="008948EE"/>
    <w:rsid w:val="008B0074"/>
    <w:rsid w:val="008B375E"/>
    <w:rsid w:val="008B4EA7"/>
    <w:rsid w:val="008B7858"/>
    <w:rsid w:val="008C1CB0"/>
    <w:rsid w:val="008C31A0"/>
    <w:rsid w:val="008C3F0C"/>
    <w:rsid w:val="008C43B1"/>
    <w:rsid w:val="008C67F0"/>
    <w:rsid w:val="008C6A9C"/>
    <w:rsid w:val="008C6C8A"/>
    <w:rsid w:val="008D076F"/>
    <w:rsid w:val="008E2AF6"/>
    <w:rsid w:val="008E2D2F"/>
    <w:rsid w:val="008E7999"/>
    <w:rsid w:val="008F1DAA"/>
    <w:rsid w:val="008F729D"/>
    <w:rsid w:val="008F7D16"/>
    <w:rsid w:val="00907191"/>
    <w:rsid w:val="009076C4"/>
    <w:rsid w:val="00907977"/>
    <w:rsid w:val="00910182"/>
    <w:rsid w:val="00912120"/>
    <w:rsid w:val="0091384D"/>
    <w:rsid w:val="009157BA"/>
    <w:rsid w:val="00915E64"/>
    <w:rsid w:val="009162B3"/>
    <w:rsid w:val="00917D92"/>
    <w:rsid w:val="009262EF"/>
    <w:rsid w:val="009315C3"/>
    <w:rsid w:val="009366D3"/>
    <w:rsid w:val="009454EF"/>
    <w:rsid w:val="00951BA6"/>
    <w:rsid w:val="009571BF"/>
    <w:rsid w:val="009613AE"/>
    <w:rsid w:val="0096313F"/>
    <w:rsid w:val="00964BFB"/>
    <w:rsid w:val="00965E4E"/>
    <w:rsid w:val="00966F4D"/>
    <w:rsid w:val="00970201"/>
    <w:rsid w:val="009718F1"/>
    <w:rsid w:val="0097224A"/>
    <w:rsid w:val="0098167B"/>
    <w:rsid w:val="009905B0"/>
    <w:rsid w:val="009908E9"/>
    <w:rsid w:val="00994BA3"/>
    <w:rsid w:val="009970EE"/>
    <w:rsid w:val="009A393C"/>
    <w:rsid w:val="009A4BAB"/>
    <w:rsid w:val="009A589D"/>
    <w:rsid w:val="009A5BC6"/>
    <w:rsid w:val="009A64C0"/>
    <w:rsid w:val="009C039A"/>
    <w:rsid w:val="009C1106"/>
    <w:rsid w:val="009C265C"/>
    <w:rsid w:val="009C4C64"/>
    <w:rsid w:val="009C7B2D"/>
    <w:rsid w:val="009D40D7"/>
    <w:rsid w:val="009E00FD"/>
    <w:rsid w:val="009E4A75"/>
    <w:rsid w:val="009E6073"/>
    <w:rsid w:val="009F0858"/>
    <w:rsid w:val="009F10BE"/>
    <w:rsid w:val="009F3D84"/>
    <w:rsid w:val="009F7169"/>
    <w:rsid w:val="009F71AE"/>
    <w:rsid w:val="00A00FE5"/>
    <w:rsid w:val="00A01A2B"/>
    <w:rsid w:val="00A02731"/>
    <w:rsid w:val="00A029BE"/>
    <w:rsid w:val="00A04B39"/>
    <w:rsid w:val="00A052F4"/>
    <w:rsid w:val="00A079BC"/>
    <w:rsid w:val="00A12779"/>
    <w:rsid w:val="00A15BCC"/>
    <w:rsid w:val="00A16461"/>
    <w:rsid w:val="00A16F34"/>
    <w:rsid w:val="00A225CD"/>
    <w:rsid w:val="00A24F1F"/>
    <w:rsid w:val="00A30F4F"/>
    <w:rsid w:val="00A317CA"/>
    <w:rsid w:val="00A31E41"/>
    <w:rsid w:val="00A32522"/>
    <w:rsid w:val="00A353D3"/>
    <w:rsid w:val="00A3584D"/>
    <w:rsid w:val="00A35DF0"/>
    <w:rsid w:val="00A41B12"/>
    <w:rsid w:val="00A4576C"/>
    <w:rsid w:val="00A47BA8"/>
    <w:rsid w:val="00A6366B"/>
    <w:rsid w:val="00A64F55"/>
    <w:rsid w:val="00A67BC8"/>
    <w:rsid w:val="00A86F98"/>
    <w:rsid w:val="00A92CA3"/>
    <w:rsid w:val="00A935CF"/>
    <w:rsid w:val="00A93EED"/>
    <w:rsid w:val="00A944D9"/>
    <w:rsid w:val="00A95D08"/>
    <w:rsid w:val="00AA158A"/>
    <w:rsid w:val="00AA4035"/>
    <w:rsid w:val="00AB1922"/>
    <w:rsid w:val="00AB2230"/>
    <w:rsid w:val="00AB4A0A"/>
    <w:rsid w:val="00AC7F8A"/>
    <w:rsid w:val="00AD222C"/>
    <w:rsid w:val="00AD3CD0"/>
    <w:rsid w:val="00AD7486"/>
    <w:rsid w:val="00AF75F4"/>
    <w:rsid w:val="00B00B73"/>
    <w:rsid w:val="00B00E80"/>
    <w:rsid w:val="00B02AAB"/>
    <w:rsid w:val="00B06EE9"/>
    <w:rsid w:val="00B07429"/>
    <w:rsid w:val="00B1159E"/>
    <w:rsid w:val="00B115AB"/>
    <w:rsid w:val="00B12F1C"/>
    <w:rsid w:val="00B15DB1"/>
    <w:rsid w:val="00B16273"/>
    <w:rsid w:val="00B23254"/>
    <w:rsid w:val="00B244DD"/>
    <w:rsid w:val="00B26EF2"/>
    <w:rsid w:val="00B278FE"/>
    <w:rsid w:val="00B30B77"/>
    <w:rsid w:val="00B32D9D"/>
    <w:rsid w:val="00B351A9"/>
    <w:rsid w:val="00B36277"/>
    <w:rsid w:val="00B408AB"/>
    <w:rsid w:val="00B450C4"/>
    <w:rsid w:val="00B51198"/>
    <w:rsid w:val="00B51C89"/>
    <w:rsid w:val="00B52716"/>
    <w:rsid w:val="00B55D52"/>
    <w:rsid w:val="00B563A4"/>
    <w:rsid w:val="00B5657E"/>
    <w:rsid w:val="00B612E9"/>
    <w:rsid w:val="00B617EE"/>
    <w:rsid w:val="00B63C97"/>
    <w:rsid w:val="00B7765B"/>
    <w:rsid w:val="00B83E45"/>
    <w:rsid w:val="00B84684"/>
    <w:rsid w:val="00B85DEE"/>
    <w:rsid w:val="00B97F62"/>
    <w:rsid w:val="00BA0C2A"/>
    <w:rsid w:val="00BA35EC"/>
    <w:rsid w:val="00BA4BC0"/>
    <w:rsid w:val="00BA59A0"/>
    <w:rsid w:val="00BA7DEC"/>
    <w:rsid w:val="00BB0E61"/>
    <w:rsid w:val="00BB2DB0"/>
    <w:rsid w:val="00BB4404"/>
    <w:rsid w:val="00BC0881"/>
    <w:rsid w:val="00BC0D3E"/>
    <w:rsid w:val="00BC1C14"/>
    <w:rsid w:val="00BC3939"/>
    <w:rsid w:val="00BC5682"/>
    <w:rsid w:val="00BC5D9E"/>
    <w:rsid w:val="00BC6CDE"/>
    <w:rsid w:val="00BD0A9F"/>
    <w:rsid w:val="00BD0B04"/>
    <w:rsid w:val="00BD17BA"/>
    <w:rsid w:val="00BD6637"/>
    <w:rsid w:val="00BD78E6"/>
    <w:rsid w:val="00BE5747"/>
    <w:rsid w:val="00BE73B9"/>
    <w:rsid w:val="00BF19B7"/>
    <w:rsid w:val="00BF216B"/>
    <w:rsid w:val="00BF7B4A"/>
    <w:rsid w:val="00C0180D"/>
    <w:rsid w:val="00C02B8F"/>
    <w:rsid w:val="00C02D67"/>
    <w:rsid w:val="00C044CD"/>
    <w:rsid w:val="00C14704"/>
    <w:rsid w:val="00C16D18"/>
    <w:rsid w:val="00C178E5"/>
    <w:rsid w:val="00C22661"/>
    <w:rsid w:val="00C309EB"/>
    <w:rsid w:val="00C31D5D"/>
    <w:rsid w:val="00C32BEE"/>
    <w:rsid w:val="00C33C7A"/>
    <w:rsid w:val="00C350EA"/>
    <w:rsid w:val="00C367F2"/>
    <w:rsid w:val="00C41A46"/>
    <w:rsid w:val="00C45306"/>
    <w:rsid w:val="00C45CA8"/>
    <w:rsid w:val="00C47704"/>
    <w:rsid w:val="00C51AE1"/>
    <w:rsid w:val="00C53080"/>
    <w:rsid w:val="00C55792"/>
    <w:rsid w:val="00C55BF1"/>
    <w:rsid w:val="00C60074"/>
    <w:rsid w:val="00C60AC2"/>
    <w:rsid w:val="00C6184D"/>
    <w:rsid w:val="00C63709"/>
    <w:rsid w:val="00C66568"/>
    <w:rsid w:val="00C66D36"/>
    <w:rsid w:val="00C70BF3"/>
    <w:rsid w:val="00C714B6"/>
    <w:rsid w:val="00C72965"/>
    <w:rsid w:val="00C73C48"/>
    <w:rsid w:val="00C77A47"/>
    <w:rsid w:val="00C810F4"/>
    <w:rsid w:val="00C842B8"/>
    <w:rsid w:val="00C91400"/>
    <w:rsid w:val="00C942C1"/>
    <w:rsid w:val="00CA2737"/>
    <w:rsid w:val="00CA2AF2"/>
    <w:rsid w:val="00CA5662"/>
    <w:rsid w:val="00CB206D"/>
    <w:rsid w:val="00CB4A2C"/>
    <w:rsid w:val="00CB7A7C"/>
    <w:rsid w:val="00CB7D43"/>
    <w:rsid w:val="00CC5823"/>
    <w:rsid w:val="00CC717F"/>
    <w:rsid w:val="00CC73CF"/>
    <w:rsid w:val="00CC78BF"/>
    <w:rsid w:val="00CD1EF8"/>
    <w:rsid w:val="00CF2ED0"/>
    <w:rsid w:val="00CF702D"/>
    <w:rsid w:val="00D031CC"/>
    <w:rsid w:val="00D101F2"/>
    <w:rsid w:val="00D12920"/>
    <w:rsid w:val="00D2179F"/>
    <w:rsid w:val="00D224D0"/>
    <w:rsid w:val="00D2734F"/>
    <w:rsid w:val="00D32593"/>
    <w:rsid w:val="00D3579C"/>
    <w:rsid w:val="00D3588D"/>
    <w:rsid w:val="00D4005D"/>
    <w:rsid w:val="00D43A17"/>
    <w:rsid w:val="00D44BD6"/>
    <w:rsid w:val="00D45241"/>
    <w:rsid w:val="00D45D2E"/>
    <w:rsid w:val="00D46BB9"/>
    <w:rsid w:val="00D520BA"/>
    <w:rsid w:val="00D553AB"/>
    <w:rsid w:val="00D57A29"/>
    <w:rsid w:val="00D611C2"/>
    <w:rsid w:val="00D61298"/>
    <w:rsid w:val="00D636BE"/>
    <w:rsid w:val="00D65115"/>
    <w:rsid w:val="00D66851"/>
    <w:rsid w:val="00D71129"/>
    <w:rsid w:val="00D73982"/>
    <w:rsid w:val="00D75B1C"/>
    <w:rsid w:val="00D76127"/>
    <w:rsid w:val="00D772EA"/>
    <w:rsid w:val="00D8080C"/>
    <w:rsid w:val="00D82432"/>
    <w:rsid w:val="00D835B7"/>
    <w:rsid w:val="00D84228"/>
    <w:rsid w:val="00D90174"/>
    <w:rsid w:val="00D91AB1"/>
    <w:rsid w:val="00D92317"/>
    <w:rsid w:val="00D9260D"/>
    <w:rsid w:val="00D93381"/>
    <w:rsid w:val="00D936AB"/>
    <w:rsid w:val="00D95A21"/>
    <w:rsid w:val="00DA02E5"/>
    <w:rsid w:val="00DA4554"/>
    <w:rsid w:val="00DB1388"/>
    <w:rsid w:val="00DB1801"/>
    <w:rsid w:val="00DB2B9F"/>
    <w:rsid w:val="00DC228F"/>
    <w:rsid w:val="00DC4C31"/>
    <w:rsid w:val="00DC6562"/>
    <w:rsid w:val="00DD0E20"/>
    <w:rsid w:val="00DD186B"/>
    <w:rsid w:val="00DD694A"/>
    <w:rsid w:val="00DE7093"/>
    <w:rsid w:val="00DF47B6"/>
    <w:rsid w:val="00DF73F5"/>
    <w:rsid w:val="00DF787E"/>
    <w:rsid w:val="00E01F83"/>
    <w:rsid w:val="00E04882"/>
    <w:rsid w:val="00E10E5E"/>
    <w:rsid w:val="00E15C59"/>
    <w:rsid w:val="00E21112"/>
    <w:rsid w:val="00E21A2D"/>
    <w:rsid w:val="00E23172"/>
    <w:rsid w:val="00E25920"/>
    <w:rsid w:val="00E26CE9"/>
    <w:rsid w:val="00E275CE"/>
    <w:rsid w:val="00E302A3"/>
    <w:rsid w:val="00E30A3B"/>
    <w:rsid w:val="00E36405"/>
    <w:rsid w:val="00E4417F"/>
    <w:rsid w:val="00E46C49"/>
    <w:rsid w:val="00E5176E"/>
    <w:rsid w:val="00E52A26"/>
    <w:rsid w:val="00E553E2"/>
    <w:rsid w:val="00E56B05"/>
    <w:rsid w:val="00E57F05"/>
    <w:rsid w:val="00E611D1"/>
    <w:rsid w:val="00E62C88"/>
    <w:rsid w:val="00E74600"/>
    <w:rsid w:val="00E7588D"/>
    <w:rsid w:val="00E76747"/>
    <w:rsid w:val="00E81870"/>
    <w:rsid w:val="00E83899"/>
    <w:rsid w:val="00E84938"/>
    <w:rsid w:val="00E84D30"/>
    <w:rsid w:val="00E923D8"/>
    <w:rsid w:val="00EA35A9"/>
    <w:rsid w:val="00EB2372"/>
    <w:rsid w:val="00EB5304"/>
    <w:rsid w:val="00EB5E8C"/>
    <w:rsid w:val="00EB647A"/>
    <w:rsid w:val="00EC27A6"/>
    <w:rsid w:val="00EC33D7"/>
    <w:rsid w:val="00ED336D"/>
    <w:rsid w:val="00EE5055"/>
    <w:rsid w:val="00EF0862"/>
    <w:rsid w:val="00EF5B79"/>
    <w:rsid w:val="00EF5DEF"/>
    <w:rsid w:val="00EF6715"/>
    <w:rsid w:val="00F017EC"/>
    <w:rsid w:val="00F030B0"/>
    <w:rsid w:val="00F10D02"/>
    <w:rsid w:val="00F124F8"/>
    <w:rsid w:val="00F135F8"/>
    <w:rsid w:val="00F1719C"/>
    <w:rsid w:val="00F254FA"/>
    <w:rsid w:val="00F2790B"/>
    <w:rsid w:val="00F279DD"/>
    <w:rsid w:val="00F30141"/>
    <w:rsid w:val="00F34F3A"/>
    <w:rsid w:val="00F4034B"/>
    <w:rsid w:val="00F425C8"/>
    <w:rsid w:val="00F43732"/>
    <w:rsid w:val="00F43C7F"/>
    <w:rsid w:val="00F4721A"/>
    <w:rsid w:val="00F52F41"/>
    <w:rsid w:val="00F576AA"/>
    <w:rsid w:val="00F61161"/>
    <w:rsid w:val="00F702AD"/>
    <w:rsid w:val="00F7214C"/>
    <w:rsid w:val="00F73CA0"/>
    <w:rsid w:val="00F75081"/>
    <w:rsid w:val="00F76A4E"/>
    <w:rsid w:val="00F821D5"/>
    <w:rsid w:val="00F821E6"/>
    <w:rsid w:val="00F83B14"/>
    <w:rsid w:val="00F84CDC"/>
    <w:rsid w:val="00F86A48"/>
    <w:rsid w:val="00F91853"/>
    <w:rsid w:val="00F91D07"/>
    <w:rsid w:val="00F9384F"/>
    <w:rsid w:val="00F94292"/>
    <w:rsid w:val="00F94439"/>
    <w:rsid w:val="00F94F46"/>
    <w:rsid w:val="00FA099B"/>
    <w:rsid w:val="00FA426B"/>
    <w:rsid w:val="00FB0B5C"/>
    <w:rsid w:val="00FB12BA"/>
    <w:rsid w:val="00FB431C"/>
    <w:rsid w:val="00FB5840"/>
    <w:rsid w:val="00FC0A8E"/>
    <w:rsid w:val="00FC0AFA"/>
    <w:rsid w:val="00FC1FB5"/>
    <w:rsid w:val="00FD5033"/>
    <w:rsid w:val="00FD52AC"/>
    <w:rsid w:val="00FE32CE"/>
    <w:rsid w:val="00FE35EE"/>
    <w:rsid w:val="00FE3681"/>
    <w:rsid w:val="00FE47E8"/>
    <w:rsid w:val="00FE7091"/>
    <w:rsid w:val="00FF0970"/>
    <w:rsid w:val="00FF4F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A17"/>
    <w:rPr>
      <w:sz w:val="24"/>
      <w:szCs w:val="24"/>
    </w:rPr>
  </w:style>
  <w:style w:type="paragraph" w:styleId="Heading1">
    <w:name w:val="heading 1"/>
    <w:basedOn w:val="Normal"/>
    <w:next w:val="Normal"/>
    <w:qFormat/>
    <w:rsid w:val="00F135F8"/>
    <w:pPr>
      <w:keepNext/>
      <w:tabs>
        <w:tab w:val="right" w:pos="9072"/>
      </w:tabs>
      <w:spacing w:before="120"/>
      <w:jc w:val="center"/>
      <w:outlineLvl w:val="0"/>
    </w:pPr>
    <w:rPr>
      <w:szCs w:val="20"/>
      <w:lang w:eastAsia="en-US"/>
    </w:rPr>
  </w:style>
  <w:style w:type="paragraph" w:styleId="Heading2">
    <w:name w:val="heading 2"/>
    <w:basedOn w:val="Normal"/>
    <w:next w:val="Normal"/>
    <w:qFormat/>
    <w:rsid w:val="00EC33D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50E7"/>
    <w:pPr>
      <w:spacing w:before="100" w:beforeAutospacing="1" w:after="100" w:afterAutospacing="1"/>
    </w:pPr>
  </w:style>
  <w:style w:type="paragraph" w:customStyle="1" w:styleId="naisf">
    <w:name w:val="naisf"/>
    <w:basedOn w:val="Normal"/>
    <w:rsid w:val="002950E7"/>
    <w:pPr>
      <w:spacing w:before="75" w:after="75"/>
      <w:ind w:firstLine="375"/>
      <w:jc w:val="both"/>
    </w:pPr>
  </w:style>
  <w:style w:type="paragraph" w:customStyle="1" w:styleId="naislab">
    <w:name w:val="naislab"/>
    <w:basedOn w:val="Normal"/>
    <w:rsid w:val="002950E7"/>
    <w:pPr>
      <w:spacing w:before="75" w:after="75"/>
      <w:jc w:val="right"/>
    </w:pPr>
  </w:style>
  <w:style w:type="paragraph" w:customStyle="1" w:styleId="naisc">
    <w:name w:val="naisc"/>
    <w:basedOn w:val="Normal"/>
    <w:rsid w:val="002950E7"/>
    <w:pPr>
      <w:spacing w:before="450" w:after="300"/>
      <w:jc w:val="center"/>
    </w:pPr>
    <w:rPr>
      <w:sz w:val="26"/>
      <w:szCs w:val="26"/>
    </w:rPr>
  </w:style>
  <w:style w:type="paragraph" w:styleId="Header">
    <w:name w:val="header"/>
    <w:basedOn w:val="Normal"/>
    <w:link w:val="HeaderChar"/>
    <w:uiPriority w:val="99"/>
    <w:rsid w:val="00407CA1"/>
    <w:pPr>
      <w:tabs>
        <w:tab w:val="center" w:pos="4153"/>
        <w:tab w:val="right" w:pos="8306"/>
      </w:tabs>
    </w:pPr>
  </w:style>
  <w:style w:type="paragraph" w:styleId="Footer">
    <w:name w:val="footer"/>
    <w:basedOn w:val="Normal"/>
    <w:rsid w:val="00407CA1"/>
    <w:pPr>
      <w:tabs>
        <w:tab w:val="center" w:pos="4153"/>
        <w:tab w:val="right" w:pos="8306"/>
      </w:tabs>
    </w:pPr>
  </w:style>
  <w:style w:type="paragraph" w:styleId="BodyText">
    <w:name w:val="Body Text"/>
    <w:basedOn w:val="Normal"/>
    <w:rsid w:val="00407CA1"/>
    <w:rPr>
      <w:sz w:val="28"/>
      <w:szCs w:val="20"/>
      <w:lang w:eastAsia="en-US"/>
    </w:rPr>
  </w:style>
  <w:style w:type="paragraph" w:styleId="BalloonText">
    <w:name w:val="Balloon Text"/>
    <w:basedOn w:val="Normal"/>
    <w:semiHidden/>
    <w:rsid w:val="005A746D"/>
    <w:rPr>
      <w:rFonts w:ascii="Tahoma" w:hAnsi="Tahoma" w:cs="Tahoma"/>
      <w:sz w:val="16"/>
      <w:szCs w:val="16"/>
    </w:rPr>
  </w:style>
  <w:style w:type="character" w:styleId="Hyperlink">
    <w:name w:val="Hyperlink"/>
    <w:basedOn w:val="DefaultParagraphFont"/>
    <w:rsid w:val="008479F6"/>
    <w:rPr>
      <w:color w:val="AA1317"/>
      <w:u w:val="single"/>
    </w:rPr>
  </w:style>
  <w:style w:type="character" w:styleId="FollowedHyperlink">
    <w:name w:val="FollowedHyperlink"/>
    <w:basedOn w:val="DefaultParagraphFont"/>
    <w:rsid w:val="00371933"/>
    <w:rPr>
      <w:color w:val="800080"/>
      <w:u w:val="single"/>
    </w:rPr>
  </w:style>
  <w:style w:type="table" w:styleId="TableGrid">
    <w:name w:val="Table Grid"/>
    <w:basedOn w:val="TableNormal"/>
    <w:rsid w:val="00DC4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C33D7"/>
  </w:style>
  <w:style w:type="paragraph" w:customStyle="1" w:styleId="naiskr">
    <w:name w:val="naiskr"/>
    <w:basedOn w:val="Normal"/>
    <w:rsid w:val="00B408AB"/>
    <w:pPr>
      <w:spacing w:before="100" w:beforeAutospacing="1" w:after="100" w:afterAutospacing="1"/>
    </w:pPr>
    <w:rPr>
      <w:lang w:val="en-GB" w:eastAsia="en-US"/>
    </w:rPr>
  </w:style>
  <w:style w:type="character" w:styleId="Strong">
    <w:name w:val="Strong"/>
    <w:basedOn w:val="DefaultParagraphFont"/>
    <w:qFormat/>
    <w:rsid w:val="00D101F2"/>
    <w:rPr>
      <w:b/>
      <w:bCs/>
    </w:rPr>
  </w:style>
  <w:style w:type="paragraph" w:customStyle="1" w:styleId="naisnod">
    <w:name w:val="naisnod"/>
    <w:basedOn w:val="Normal"/>
    <w:rsid w:val="007655B9"/>
    <w:pPr>
      <w:spacing w:before="131" w:after="131"/>
      <w:jc w:val="center"/>
    </w:pPr>
    <w:rPr>
      <w:b/>
      <w:bCs/>
    </w:rPr>
  </w:style>
  <w:style w:type="paragraph" w:customStyle="1" w:styleId="nais2">
    <w:name w:val="nais2"/>
    <w:basedOn w:val="Normal"/>
    <w:rsid w:val="005F67C2"/>
    <w:pPr>
      <w:spacing w:before="65" w:after="65"/>
      <w:ind w:left="785" w:firstLine="327"/>
      <w:jc w:val="both"/>
    </w:pPr>
  </w:style>
  <w:style w:type="paragraph" w:styleId="Signature">
    <w:name w:val="Signature"/>
    <w:basedOn w:val="Normal"/>
    <w:next w:val="EnvelopeReturn"/>
    <w:link w:val="SignatureChar"/>
    <w:rsid w:val="00CF2ED0"/>
    <w:pPr>
      <w:keepNext/>
      <w:keepLines/>
      <w:widowControl w:val="0"/>
      <w:tabs>
        <w:tab w:val="right" w:pos="9072"/>
      </w:tabs>
      <w:suppressAutoHyphens/>
      <w:spacing w:before="600"/>
      <w:ind w:firstLine="720"/>
    </w:pPr>
    <w:rPr>
      <w:sz w:val="26"/>
      <w:szCs w:val="20"/>
      <w:lang w:val="en-AU" w:eastAsia="en-US"/>
    </w:rPr>
  </w:style>
  <w:style w:type="paragraph" w:styleId="EnvelopeReturn">
    <w:name w:val="envelope return"/>
    <w:basedOn w:val="Normal"/>
    <w:rsid w:val="00CF2ED0"/>
    <w:rPr>
      <w:rFonts w:ascii="Arial" w:hAnsi="Arial" w:cs="Arial"/>
      <w:sz w:val="20"/>
      <w:szCs w:val="20"/>
    </w:rPr>
  </w:style>
  <w:style w:type="paragraph" w:styleId="FootnoteText">
    <w:name w:val="footnote text"/>
    <w:basedOn w:val="Normal"/>
    <w:link w:val="FootnoteTextChar"/>
    <w:rsid w:val="000470DB"/>
    <w:rPr>
      <w:sz w:val="20"/>
      <w:szCs w:val="20"/>
    </w:rPr>
  </w:style>
  <w:style w:type="character" w:customStyle="1" w:styleId="FootnoteTextChar">
    <w:name w:val="Footnote Text Char"/>
    <w:basedOn w:val="DefaultParagraphFont"/>
    <w:link w:val="FootnoteText"/>
    <w:rsid w:val="000470DB"/>
  </w:style>
  <w:style w:type="character" w:customStyle="1" w:styleId="apple-converted-space">
    <w:name w:val="apple-converted-space"/>
    <w:basedOn w:val="DefaultParagraphFont"/>
    <w:rsid w:val="00150E7D"/>
  </w:style>
  <w:style w:type="paragraph" w:customStyle="1" w:styleId="tvhtml">
    <w:name w:val="tv_html"/>
    <w:basedOn w:val="Normal"/>
    <w:rsid w:val="00150E7D"/>
    <w:pPr>
      <w:spacing w:before="100" w:beforeAutospacing="1" w:after="100" w:afterAutospacing="1"/>
    </w:pPr>
  </w:style>
  <w:style w:type="character" w:customStyle="1" w:styleId="tvhtml1">
    <w:name w:val="tv_html1"/>
    <w:basedOn w:val="DefaultParagraphFont"/>
    <w:rsid w:val="00150E7D"/>
  </w:style>
  <w:style w:type="character" w:customStyle="1" w:styleId="fontsize2">
    <w:name w:val="fontsize2"/>
    <w:basedOn w:val="DefaultParagraphFont"/>
    <w:rsid w:val="00150E7D"/>
  </w:style>
  <w:style w:type="character" w:styleId="FootnoteReference">
    <w:name w:val="footnote reference"/>
    <w:basedOn w:val="DefaultParagraphFont"/>
    <w:rsid w:val="00F576AA"/>
    <w:rPr>
      <w:vertAlign w:val="superscript"/>
    </w:rPr>
  </w:style>
  <w:style w:type="paragraph" w:styleId="PlainText">
    <w:name w:val="Plain Text"/>
    <w:basedOn w:val="Normal"/>
    <w:link w:val="PlainTextChar"/>
    <w:unhideWhenUsed/>
    <w:rsid w:val="0091384D"/>
    <w:rPr>
      <w:rFonts w:ascii="Courier New" w:eastAsia="Calibri" w:hAnsi="Courier New" w:cs="Courier New"/>
      <w:sz w:val="20"/>
      <w:szCs w:val="20"/>
    </w:rPr>
  </w:style>
  <w:style w:type="character" w:customStyle="1" w:styleId="PlainTextChar">
    <w:name w:val="Plain Text Char"/>
    <w:basedOn w:val="DefaultParagraphFont"/>
    <w:link w:val="PlainText"/>
    <w:rsid w:val="0091384D"/>
    <w:rPr>
      <w:rFonts w:ascii="Courier New" w:eastAsia="Calibri" w:hAnsi="Courier New" w:cs="Courier New"/>
    </w:rPr>
  </w:style>
  <w:style w:type="paragraph" w:styleId="ListParagraph">
    <w:name w:val="List Paragraph"/>
    <w:basedOn w:val="Normal"/>
    <w:uiPriority w:val="34"/>
    <w:qFormat/>
    <w:rsid w:val="00BB0E61"/>
    <w:pPr>
      <w:ind w:left="720"/>
      <w:contextualSpacing/>
    </w:pPr>
  </w:style>
  <w:style w:type="character" w:customStyle="1" w:styleId="SignatureChar">
    <w:name w:val="Signature Char"/>
    <w:basedOn w:val="DefaultParagraphFont"/>
    <w:link w:val="Signature"/>
    <w:rsid w:val="00E25920"/>
    <w:rPr>
      <w:sz w:val="26"/>
      <w:lang w:val="en-AU" w:eastAsia="en-US"/>
    </w:rPr>
  </w:style>
  <w:style w:type="paragraph" w:styleId="BodyTextIndent">
    <w:name w:val="Body Text Indent"/>
    <w:basedOn w:val="Normal"/>
    <w:link w:val="BodyTextIndentChar"/>
    <w:rsid w:val="00A029BE"/>
    <w:pPr>
      <w:spacing w:after="120"/>
      <w:ind w:left="283"/>
    </w:pPr>
  </w:style>
  <w:style w:type="character" w:customStyle="1" w:styleId="BodyTextIndentChar">
    <w:name w:val="Body Text Indent Char"/>
    <w:basedOn w:val="DefaultParagraphFont"/>
    <w:link w:val="BodyTextIndent"/>
    <w:rsid w:val="00A029BE"/>
    <w:rPr>
      <w:sz w:val="24"/>
      <w:szCs w:val="24"/>
    </w:rPr>
  </w:style>
  <w:style w:type="character" w:customStyle="1" w:styleId="xdtextbox1">
    <w:name w:val="xdtextbox1"/>
    <w:basedOn w:val="DefaultParagraphFont"/>
    <w:rsid w:val="000E0078"/>
    <w:rPr>
      <w:color w:val="auto"/>
      <w:bdr w:val="single" w:sz="8" w:space="1" w:color="DCDCDC" w:frame="1"/>
      <w:shd w:val="clear" w:color="auto" w:fill="FFFFFF"/>
    </w:rPr>
  </w:style>
  <w:style w:type="paragraph" w:styleId="BodyText3">
    <w:name w:val="Body Text 3"/>
    <w:basedOn w:val="Normal"/>
    <w:link w:val="BodyText3Char"/>
    <w:rsid w:val="002D5D60"/>
    <w:pPr>
      <w:spacing w:after="120"/>
    </w:pPr>
    <w:rPr>
      <w:sz w:val="16"/>
      <w:szCs w:val="16"/>
    </w:rPr>
  </w:style>
  <w:style w:type="character" w:customStyle="1" w:styleId="BodyText3Char">
    <w:name w:val="Body Text 3 Char"/>
    <w:basedOn w:val="DefaultParagraphFont"/>
    <w:link w:val="BodyText3"/>
    <w:rsid w:val="002D5D60"/>
    <w:rPr>
      <w:sz w:val="16"/>
      <w:szCs w:val="16"/>
    </w:rPr>
  </w:style>
  <w:style w:type="character" w:customStyle="1" w:styleId="HeaderChar">
    <w:name w:val="Header Char"/>
    <w:basedOn w:val="DefaultParagraphFont"/>
    <w:link w:val="Header"/>
    <w:uiPriority w:val="99"/>
    <w:rsid w:val="006A28B2"/>
    <w:rPr>
      <w:sz w:val="24"/>
      <w:szCs w:val="24"/>
    </w:rPr>
  </w:style>
</w:styles>
</file>

<file path=word/webSettings.xml><?xml version="1.0" encoding="utf-8"?>
<w:webSettings xmlns:r="http://schemas.openxmlformats.org/officeDocument/2006/relationships" xmlns:w="http://schemas.openxmlformats.org/wordprocessingml/2006/main">
  <w:divs>
    <w:div w:id="911160251">
      <w:bodyDiv w:val="1"/>
      <w:marLeft w:val="0"/>
      <w:marRight w:val="0"/>
      <w:marTop w:val="0"/>
      <w:marBottom w:val="0"/>
      <w:divBdr>
        <w:top w:val="none" w:sz="0" w:space="0" w:color="auto"/>
        <w:left w:val="none" w:sz="0" w:space="0" w:color="auto"/>
        <w:bottom w:val="none" w:sz="0" w:space="0" w:color="auto"/>
        <w:right w:val="none" w:sz="0" w:space="0" w:color="auto"/>
      </w:divBdr>
      <w:divsChild>
        <w:div w:id="28723421">
          <w:marLeft w:val="0"/>
          <w:marRight w:val="0"/>
          <w:marTop w:val="480"/>
          <w:marBottom w:val="240"/>
          <w:divBdr>
            <w:top w:val="none" w:sz="0" w:space="0" w:color="auto"/>
            <w:left w:val="none" w:sz="0" w:space="0" w:color="auto"/>
            <w:bottom w:val="none" w:sz="0" w:space="0" w:color="auto"/>
            <w:right w:val="none" w:sz="0" w:space="0" w:color="auto"/>
          </w:divBdr>
        </w:div>
        <w:div w:id="1635212179">
          <w:marLeft w:val="0"/>
          <w:marRight w:val="0"/>
          <w:marTop w:val="0"/>
          <w:marBottom w:val="567"/>
          <w:divBdr>
            <w:top w:val="none" w:sz="0" w:space="0" w:color="auto"/>
            <w:left w:val="none" w:sz="0" w:space="0" w:color="auto"/>
            <w:bottom w:val="none" w:sz="0" w:space="0" w:color="auto"/>
            <w:right w:val="none" w:sz="0" w:space="0" w:color="auto"/>
          </w:divBdr>
        </w:div>
        <w:div w:id="933980294">
          <w:marLeft w:val="0"/>
          <w:marRight w:val="0"/>
          <w:marTop w:val="0"/>
          <w:marBottom w:val="567"/>
          <w:divBdr>
            <w:top w:val="none" w:sz="0" w:space="0" w:color="auto"/>
            <w:left w:val="none" w:sz="0" w:space="0" w:color="auto"/>
            <w:bottom w:val="none" w:sz="0" w:space="0" w:color="auto"/>
            <w:right w:val="none" w:sz="0" w:space="0" w:color="auto"/>
          </w:divBdr>
        </w:div>
        <w:div w:id="288516162">
          <w:marLeft w:val="0"/>
          <w:marRight w:val="0"/>
          <w:marTop w:val="240"/>
          <w:marBottom w:val="0"/>
          <w:divBdr>
            <w:top w:val="none" w:sz="0" w:space="0" w:color="auto"/>
            <w:left w:val="none" w:sz="0" w:space="0" w:color="auto"/>
            <w:bottom w:val="none" w:sz="0" w:space="0" w:color="auto"/>
            <w:right w:val="none" w:sz="0" w:space="0" w:color="auto"/>
          </w:divBdr>
        </w:div>
        <w:div w:id="1476528139">
          <w:marLeft w:val="0"/>
          <w:marRight w:val="0"/>
          <w:marTop w:val="240"/>
          <w:marBottom w:val="0"/>
          <w:divBdr>
            <w:top w:val="none" w:sz="0" w:space="0" w:color="auto"/>
            <w:left w:val="none" w:sz="0" w:space="0" w:color="auto"/>
            <w:bottom w:val="none" w:sz="0" w:space="0" w:color="auto"/>
            <w:right w:val="none" w:sz="0" w:space="0" w:color="auto"/>
          </w:divBdr>
        </w:div>
        <w:div w:id="543636333">
          <w:marLeft w:val="0"/>
          <w:marRight w:val="0"/>
          <w:marTop w:val="240"/>
          <w:marBottom w:val="0"/>
          <w:divBdr>
            <w:top w:val="none" w:sz="0" w:space="0" w:color="auto"/>
            <w:left w:val="none" w:sz="0" w:space="0" w:color="auto"/>
            <w:bottom w:val="none" w:sz="0" w:space="0" w:color="auto"/>
            <w:right w:val="none" w:sz="0" w:space="0" w:color="auto"/>
          </w:divBdr>
        </w:div>
        <w:div w:id="1670676156">
          <w:marLeft w:val="0"/>
          <w:marRight w:val="0"/>
          <w:marTop w:val="240"/>
          <w:marBottom w:val="0"/>
          <w:divBdr>
            <w:top w:val="none" w:sz="0" w:space="0" w:color="auto"/>
            <w:left w:val="none" w:sz="0" w:space="0" w:color="auto"/>
            <w:bottom w:val="none" w:sz="0" w:space="0" w:color="auto"/>
            <w:right w:val="none" w:sz="0" w:space="0" w:color="auto"/>
          </w:divBdr>
        </w:div>
        <w:div w:id="154803701">
          <w:marLeft w:val="0"/>
          <w:marRight w:val="0"/>
          <w:marTop w:val="240"/>
          <w:marBottom w:val="0"/>
          <w:divBdr>
            <w:top w:val="none" w:sz="0" w:space="0" w:color="auto"/>
            <w:left w:val="none" w:sz="0" w:space="0" w:color="auto"/>
            <w:bottom w:val="none" w:sz="0" w:space="0" w:color="auto"/>
            <w:right w:val="none" w:sz="0" w:space="0" w:color="auto"/>
          </w:divBdr>
          <w:divsChild>
            <w:div w:id="742489974">
              <w:marLeft w:val="0"/>
              <w:marRight w:val="0"/>
              <w:marTop w:val="45"/>
              <w:marBottom w:val="0"/>
              <w:divBdr>
                <w:top w:val="none" w:sz="0" w:space="0" w:color="auto"/>
                <w:left w:val="none" w:sz="0" w:space="0" w:color="auto"/>
                <w:bottom w:val="none" w:sz="0" w:space="0" w:color="auto"/>
                <w:right w:val="none" w:sz="0" w:space="0" w:color="auto"/>
              </w:divBdr>
            </w:div>
          </w:divsChild>
        </w:div>
        <w:div w:id="1600017013">
          <w:marLeft w:val="0"/>
          <w:marRight w:val="0"/>
          <w:marTop w:val="240"/>
          <w:marBottom w:val="0"/>
          <w:divBdr>
            <w:top w:val="none" w:sz="0" w:space="0" w:color="auto"/>
            <w:left w:val="none" w:sz="0" w:space="0" w:color="auto"/>
            <w:bottom w:val="none" w:sz="0" w:space="0" w:color="auto"/>
            <w:right w:val="none" w:sz="0" w:space="0" w:color="auto"/>
          </w:divBdr>
          <w:divsChild>
            <w:div w:id="1124075543">
              <w:marLeft w:val="0"/>
              <w:marRight w:val="0"/>
              <w:marTop w:val="45"/>
              <w:marBottom w:val="0"/>
              <w:divBdr>
                <w:top w:val="none" w:sz="0" w:space="0" w:color="auto"/>
                <w:left w:val="none" w:sz="0" w:space="0" w:color="auto"/>
                <w:bottom w:val="none" w:sz="0" w:space="0" w:color="auto"/>
                <w:right w:val="none" w:sz="0" w:space="0" w:color="auto"/>
              </w:divBdr>
            </w:div>
          </w:divsChild>
        </w:div>
        <w:div w:id="1961572472">
          <w:marLeft w:val="0"/>
          <w:marRight w:val="0"/>
          <w:marTop w:val="240"/>
          <w:marBottom w:val="0"/>
          <w:divBdr>
            <w:top w:val="none" w:sz="0" w:space="0" w:color="auto"/>
            <w:left w:val="none" w:sz="0" w:space="0" w:color="auto"/>
            <w:bottom w:val="none" w:sz="0" w:space="0" w:color="auto"/>
            <w:right w:val="none" w:sz="0" w:space="0" w:color="auto"/>
          </w:divBdr>
        </w:div>
        <w:div w:id="1705136589">
          <w:marLeft w:val="0"/>
          <w:marRight w:val="0"/>
          <w:marTop w:val="240"/>
          <w:marBottom w:val="0"/>
          <w:divBdr>
            <w:top w:val="none" w:sz="0" w:space="0" w:color="auto"/>
            <w:left w:val="none" w:sz="0" w:space="0" w:color="auto"/>
            <w:bottom w:val="none" w:sz="0" w:space="0" w:color="auto"/>
            <w:right w:val="none" w:sz="0" w:space="0" w:color="auto"/>
          </w:divBdr>
        </w:div>
        <w:div w:id="1020855767">
          <w:marLeft w:val="0"/>
          <w:marRight w:val="0"/>
          <w:marTop w:val="240"/>
          <w:marBottom w:val="0"/>
          <w:divBdr>
            <w:top w:val="none" w:sz="0" w:space="0" w:color="auto"/>
            <w:left w:val="none" w:sz="0" w:space="0" w:color="auto"/>
            <w:bottom w:val="none" w:sz="0" w:space="0" w:color="auto"/>
            <w:right w:val="none" w:sz="0" w:space="0" w:color="auto"/>
          </w:divBdr>
        </w:div>
        <w:div w:id="353460794">
          <w:marLeft w:val="0"/>
          <w:marRight w:val="0"/>
          <w:marTop w:val="240"/>
          <w:marBottom w:val="0"/>
          <w:divBdr>
            <w:top w:val="none" w:sz="0" w:space="0" w:color="auto"/>
            <w:left w:val="none" w:sz="0" w:space="0" w:color="auto"/>
            <w:bottom w:val="none" w:sz="0" w:space="0" w:color="auto"/>
            <w:right w:val="none" w:sz="0" w:space="0" w:color="auto"/>
          </w:divBdr>
        </w:div>
        <w:div w:id="1864778521">
          <w:marLeft w:val="0"/>
          <w:marRight w:val="0"/>
          <w:marTop w:val="240"/>
          <w:marBottom w:val="0"/>
          <w:divBdr>
            <w:top w:val="none" w:sz="0" w:space="0" w:color="auto"/>
            <w:left w:val="none" w:sz="0" w:space="0" w:color="auto"/>
            <w:bottom w:val="none" w:sz="0" w:space="0" w:color="auto"/>
            <w:right w:val="none" w:sz="0" w:space="0" w:color="auto"/>
          </w:divBdr>
          <w:divsChild>
            <w:div w:id="24643604">
              <w:marLeft w:val="0"/>
              <w:marRight w:val="0"/>
              <w:marTop w:val="45"/>
              <w:marBottom w:val="0"/>
              <w:divBdr>
                <w:top w:val="none" w:sz="0" w:space="0" w:color="auto"/>
                <w:left w:val="none" w:sz="0" w:space="0" w:color="auto"/>
                <w:bottom w:val="none" w:sz="0" w:space="0" w:color="auto"/>
                <w:right w:val="none" w:sz="0" w:space="0" w:color="auto"/>
              </w:divBdr>
            </w:div>
          </w:divsChild>
        </w:div>
        <w:div w:id="683484569">
          <w:marLeft w:val="0"/>
          <w:marRight w:val="0"/>
          <w:marTop w:val="240"/>
          <w:marBottom w:val="0"/>
          <w:divBdr>
            <w:top w:val="none" w:sz="0" w:space="0" w:color="auto"/>
            <w:left w:val="none" w:sz="0" w:space="0" w:color="auto"/>
            <w:bottom w:val="none" w:sz="0" w:space="0" w:color="auto"/>
            <w:right w:val="none" w:sz="0" w:space="0" w:color="auto"/>
          </w:divBdr>
        </w:div>
        <w:div w:id="2119329359">
          <w:marLeft w:val="0"/>
          <w:marRight w:val="0"/>
          <w:marTop w:val="240"/>
          <w:marBottom w:val="0"/>
          <w:divBdr>
            <w:top w:val="none" w:sz="0" w:space="0" w:color="auto"/>
            <w:left w:val="none" w:sz="0" w:space="0" w:color="auto"/>
            <w:bottom w:val="none" w:sz="0" w:space="0" w:color="auto"/>
            <w:right w:val="none" w:sz="0" w:space="0" w:color="auto"/>
          </w:divBdr>
        </w:div>
        <w:div w:id="2138647223">
          <w:marLeft w:val="0"/>
          <w:marRight w:val="0"/>
          <w:marTop w:val="240"/>
          <w:marBottom w:val="0"/>
          <w:divBdr>
            <w:top w:val="none" w:sz="0" w:space="0" w:color="auto"/>
            <w:left w:val="none" w:sz="0" w:space="0" w:color="auto"/>
            <w:bottom w:val="none" w:sz="0" w:space="0" w:color="auto"/>
            <w:right w:val="none" w:sz="0" w:space="0" w:color="auto"/>
          </w:divBdr>
        </w:div>
        <w:div w:id="1927421127">
          <w:marLeft w:val="0"/>
          <w:marRight w:val="0"/>
          <w:marTop w:val="240"/>
          <w:marBottom w:val="0"/>
          <w:divBdr>
            <w:top w:val="none" w:sz="0" w:space="0" w:color="auto"/>
            <w:left w:val="none" w:sz="0" w:space="0" w:color="auto"/>
            <w:bottom w:val="none" w:sz="0" w:space="0" w:color="auto"/>
            <w:right w:val="none" w:sz="0" w:space="0" w:color="auto"/>
          </w:divBdr>
          <w:divsChild>
            <w:div w:id="1103261213">
              <w:marLeft w:val="0"/>
              <w:marRight w:val="0"/>
              <w:marTop w:val="45"/>
              <w:marBottom w:val="0"/>
              <w:divBdr>
                <w:top w:val="none" w:sz="0" w:space="0" w:color="auto"/>
                <w:left w:val="none" w:sz="0" w:space="0" w:color="auto"/>
                <w:bottom w:val="none" w:sz="0" w:space="0" w:color="auto"/>
                <w:right w:val="none" w:sz="0" w:space="0" w:color="auto"/>
              </w:divBdr>
            </w:div>
          </w:divsChild>
        </w:div>
        <w:div w:id="40176490">
          <w:marLeft w:val="0"/>
          <w:marRight w:val="0"/>
          <w:marTop w:val="240"/>
          <w:marBottom w:val="0"/>
          <w:divBdr>
            <w:top w:val="none" w:sz="0" w:space="0" w:color="auto"/>
            <w:left w:val="none" w:sz="0" w:space="0" w:color="auto"/>
            <w:bottom w:val="none" w:sz="0" w:space="0" w:color="auto"/>
            <w:right w:val="none" w:sz="0" w:space="0" w:color="auto"/>
          </w:divBdr>
        </w:div>
        <w:div w:id="1575116578">
          <w:marLeft w:val="0"/>
          <w:marRight w:val="0"/>
          <w:marTop w:val="240"/>
          <w:marBottom w:val="0"/>
          <w:divBdr>
            <w:top w:val="none" w:sz="0" w:space="0" w:color="auto"/>
            <w:left w:val="none" w:sz="0" w:space="0" w:color="auto"/>
            <w:bottom w:val="none" w:sz="0" w:space="0" w:color="auto"/>
            <w:right w:val="none" w:sz="0" w:space="0" w:color="auto"/>
          </w:divBdr>
        </w:div>
        <w:div w:id="1324550882">
          <w:marLeft w:val="0"/>
          <w:marRight w:val="0"/>
          <w:marTop w:val="240"/>
          <w:marBottom w:val="0"/>
          <w:divBdr>
            <w:top w:val="none" w:sz="0" w:space="0" w:color="auto"/>
            <w:left w:val="none" w:sz="0" w:space="0" w:color="auto"/>
            <w:bottom w:val="none" w:sz="0" w:space="0" w:color="auto"/>
            <w:right w:val="none" w:sz="0" w:space="0" w:color="auto"/>
          </w:divBdr>
        </w:div>
        <w:div w:id="258486833">
          <w:marLeft w:val="0"/>
          <w:marRight w:val="0"/>
          <w:marTop w:val="240"/>
          <w:marBottom w:val="0"/>
          <w:divBdr>
            <w:top w:val="none" w:sz="0" w:space="0" w:color="auto"/>
            <w:left w:val="none" w:sz="0" w:space="0" w:color="auto"/>
            <w:bottom w:val="none" w:sz="0" w:space="0" w:color="auto"/>
            <w:right w:val="none" w:sz="0" w:space="0" w:color="auto"/>
          </w:divBdr>
        </w:div>
        <w:div w:id="586812327">
          <w:marLeft w:val="0"/>
          <w:marRight w:val="0"/>
          <w:marTop w:val="240"/>
          <w:marBottom w:val="0"/>
          <w:divBdr>
            <w:top w:val="none" w:sz="0" w:space="0" w:color="auto"/>
            <w:left w:val="none" w:sz="0" w:space="0" w:color="auto"/>
            <w:bottom w:val="none" w:sz="0" w:space="0" w:color="auto"/>
            <w:right w:val="none" w:sz="0" w:space="0" w:color="auto"/>
          </w:divBdr>
        </w:div>
        <w:div w:id="354189055">
          <w:marLeft w:val="0"/>
          <w:marRight w:val="0"/>
          <w:marTop w:val="240"/>
          <w:marBottom w:val="0"/>
          <w:divBdr>
            <w:top w:val="none" w:sz="0" w:space="0" w:color="auto"/>
            <w:left w:val="none" w:sz="0" w:space="0" w:color="auto"/>
            <w:bottom w:val="none" w:sz="0" w:space="0" w:color="auto"/>
            <w:right w:val="none" w:sz="0" w:space="0" w:color="auto"/>
          </w:divBdr>
        </w:div>
        <w:div w:id="488327815">
          <w:marLeft w:val="0"/>
          <w:marRight w:val="0"/>
          <w:marTop w:val="240"/>
          <w:marBottom w:val="0"/>
          <w:divBdr>
            <w:top w:val="none" w:sz="0" w:space="0" w:color="auto"/>
            <w:left w:val="none" w:sz="0" w:space="0" w:color="auto"/>
            <w:bottom w:val="none" w:sz="0" w:space="0" w:color="auto"/>
            <w:right w:val="none" w:sz="0" w:space="0" w:color="auto"/>
          </w:divBdr>
        </w:div>
        <w:div w:id="833302465">
          <w:marLeft w:val="0"/>
          <w:marRight w:val="0"/>
          <w:marTop w:val="240"/>
          <w:marBottom w:val="0"/>
          <w:divBdr>
            <w:top w:val="none" w:sz="0" w:space="0" w:color="auto"/>
            <w:left w:val="none" w:sz="0" w:space="0" w:color="auto"/>
            <w:bottom w:val="none" w:sz="0" w:space="0" w:color="auto"/>
            <w:right w:val="none" w:sz="0" w:space="0" w:color="auto"/>
          </w:divBdr>
        </w:div>
        <w:div w:id="580067792">
          <w:marLeft w:val="0"/>
          <w:marRight w:val="0"/>
          <w:marTop w:val="240"/>
          <w:marBottom w:val="0"/>
          <w:divBdr>
            <w:top w:val="none" w:sz="0" w:space="0" w:color="auto"/>
            <w:left w:val="none" w:sz="0" w:space="0" w:color="auto"/>
            <w:bottom w:val="none" w:sz="0" w:space="0" w:color="auto"/>
            <w:right w:val="none" w:sz="0" w:space="0" w:color="auto"/>
          </w:divBdr>
        </w:div>
        <w:div w:id="375084554">
          <w:marLeft w:val="0"/>
          <w:marRight w:val="0"/>
          <w:marTop w:val="240"/>
          <w:marBottom w:val="0"/>
          <w:divBdr>
            <w:top w:val="none" w:sz="0" w:space="0" w:color="auto"/>
            <w:left w:val="none" w:sz="0" w:space="0" w:color="auto"/>
            <w:bottom w:val="none" w:sz="0" w:space="0" w:color="auto"/>
            <w:right w:val="none" w:sz="0" w:space="0" w:color="auto"/>
          </w:divBdr>
          <w:divsChild>
            <w:div w:id="966468367">
              <w:marLeft w:val="0"/>
              <w:marRight w:val="0"/>
              <w:marTop w:val="45"/>
              <w:marBottom w:val="0"/>
              <w:divBdr>
                <w:top w:val="none" w:sz="0" w:space="0" w:color="auto"/>
                <w:left w:val="none" w:sz="0" w:space="0" w:color="auto"/>
                <w:bottom w:val="none" w:sz="0" w:space="0" w:color="auto"/>
                <w:right w:val="none" w:sz="0" w:space="0" w:color="auto"/>
              </w:divBdr>
            </w:div>
          </w:divsChild>
        </w:div>
        <w:div w:id="358357880">
          <w:marLeft w:val="0"/>
          <w:marRight w:val="0"/>
          <w:marTop w:val="240"/>
          <w:marBottom w:val="0"/>
          <w:divBdr>
            <w:top w:val="none" w:sz="0" w:space="0" w:color="auto"/>
            <w:left w:val="none" w:sz="0" w:space="0" w:color="auto"/>
            <w:bottom w:val="none" w:sz="0" w:space="0" w:color="auto"/>
            <w:right w:val="none" w:sz="0" w:space="0" w:color="auto"/>
          </w:divBdr>
          <w:divsChild>
            <w:div w:id="1751076740">
              <w:marLeft w:val="0"/>
              <w:marRight w:val="0"/>
              <w:marTop w:val="45"/>
              <w:marBottom w:val="0"/>
              <w:divBdr>
                <w:top w:val="none" w:sz="0" w:space="0" w:color="auto"/>
                <w:left w:val="none" w:sz="0" w:space="0" w:color="auto"/>
                <w:bottom w:val="none" w:sz="0" w:space="0" w:color="auto"/>
                <w:right w:val="none" w:sz="0" w:space="0" w:color="auto"/>
              </w:divBdr>
            </w:div>
          </w:divsChild>
        </w:div>
        <w:div w:id="1246762849">
          <w:marLeft w:val="0"/>
          <w:marRight w:val="0"/>
          <w:marTop w:val="240"/>
          <w:marBottom w:val="0"/>
          <w:divBdr>
            <w:top w:val="none" w:sz="0" w:space="0" w:color="auto"/>
            <w:left w:val="none" w:sz="0" w:space="0" w:color="auto"/>
            <w:bottom w:val="none" w:sz="0" w:space="0" w:color="auto"/>
            <w:right w:val="none" w:sz="0" w:space="0" w:color="auto"/>
          </w:divBdr>
        </w:div>
        <w:div w:id="1949122262">
          <w:marLeft w:val="0"/>
          <w:marRight w:val="0"/>
          <w:marTop w:val="240"/>
          <w:marBottom w:val="0"/>
          <w:divBdr>
            <w:top w:val="none" w:sz="0" w:space="0" w:color="auto"/>
            <w:left w:val="none" w:sz="0" w:space="0" w:color="auto"/>
            <w:bottom w:val="none" w:sz="0" w:space="0" w:color="auto"/>
            <w:right w:val="none" w:sz="0" w:space="0" w:color="auto"/>
          </w:divBdr>
        </w:div>
        <w:div w:id="1821531051">
          <w:marLeft w:val="0"/>
          <w:marRight w:val="0"/>
          <w:marTop w:val="240"/>
          <w:marBottom w:val="0"/>
          <w:divBdr>
            <w:top w:val="none" w:sz="0" w:space="0" w:color="auto"/>
            <w:left w:val="none" w:sz="0" w:space="0" w:color="auto"/>
            <w:bottom w:val="none" w:sz="0" w:space="0" w:color="auto"/>
            <w:right w:val="none" w:sz="0" w:space="0" w:color="auto"/>
          </w:divBdr>
          <w:divsChild>
            <w:div w:id="530655438">
              <w:marLeft w:val="0"/>
              <w:marRight w:val="0"/>
              <w:marTop w:val="45"/>
              <w:marBottom w:val="0"/>
              <w:divBdr>
                <w:top w:val="none" w:sz="0" w:space="0" w:color="auto"/>
                <w:left w:val="none" w:sz="0" w:space="0" w:color="auto"/>
                <w:bottom w:val="none" w:sz="0" w:space="0" w:color="auto"/>
                <w:right w:val="none" w:sz="0" w:space="0" w:color="auto"/>
              </w:divBdr>
            </w:div>
          </w:divsChild>
        </w:div>
        <w:div w:id="1578058438">
          <w:marLeft w:val="0"/>
          <w:marRight w:val="0"/>
          <w:marTop w:val="240"/>
          <w:marBottom w:val="0"/>
          <w:divBdr>
            <w:top w:val="none" w:sz="0" w:space="0" w:color="auto"/>
            <w:left w:val="none" w:sz="0" w:space="0" w:color="auto"/>
            <w:bottom w:val="none" w:sz="0" w:space="0" w:color="auto"/>
            <w:right w:val="none" w:sz="0" w:space="0" w:color="auto"/>
          </w:divBdr>
        </w:div>
        <w:div w:id="1147436820">
          <w:marLeft w:val="0"/>
          <w:marRight w:val="0"/>
          <w:marTop w:val="240"/>
          <w:marBottom w:val="0"/>
          <w:divBdr>
            <w:top w:val="none" w:sz="0" w:space="0" w:color="auto"/>
            <w:left w:val="none" w:sz="0" w:space="0" w:color="auto"/>
            <w:bottom w:val="none" w:sz="0" w:space="0" w:color="auto"/>
            <w:right w:val="none" w:sz="0" w:space="0" w:color="auto"/>
          </w:divBdr>
        </w:div>
        <w:div w:id="1506751704">
          <w:marLeft w:val="0"/>
          <w:marRight w:val="0"/>
          <w:marTop w:val="240"/>
          <w:marBottom w:val="0"/>
          <w:divBdr>
            <w:top w:val="none" w:sz="0" w:space="0" w:color="auto"/>
            <w:left w:val="none" w:sz="0" w:space="0" w:color="auto"/>
            <w:bottom w:val="none" w:sz="0" w:space="0" w:color="auto"/>
            <w:right w:val="none" w:sz="0" w:space="0" w:color="auto"/>
          </w:divBdr>
        </w:div>
        <w:div w:id="1789158199">
          <w:marLeft w:val="0"/>
          <w:marRight w:val="0"/>
          <w:marTop w:val="240"/>
          <w:marBottom w:val="0"/>
          <w:divBdr>
            <w:top w:val="none" w:sz="0" w:space="0" w:color="auto"/>
            <w:left w:val="none" w:sz="0" w:space="0" w:color="auto"/>
            <w:bottom w:val="none" w:sz="0" w:space="0" w:color="auto"/>
            <w:right w:val="none" w:sz="0" w:space="0" w:color="auto"/>
          </w:divBdr>
        </w:div>
        <w:div w:id="1242065214">
          <w:marLeft w:val="0"/>
          <w:marRight w:val="0"/>
          <w:marTop w:val="240"/>
          <w:marBottom w:val="0"/>
          <w:divBdr>
            <w:top w:val="none" w:sz="0" w:space="0" w:color="auto"/>
            <w:left w:val="none" w:sz="0" w:space="0" w:color="auto"/>
            <w:bottom w:val="none" w:sz="0" w:space="0" w:color="auto"/>
            <w:right w:val="none" w:sz="0" w:space="0" w:color="auto"/>
          </w:divBdr>
        </w:div>
        <w:div w:id="202718279">
          <w:marLeft w:val="0"/>
          <w:marRight w:val="0"/>
          <w:marTop w:val="240"/>
          <w:marBottom w:val="0"/>
          <w:divBdr>
            <w:top w:val="none" w:sz="0" w:space="0" w:color="auto"/>
            <w:left w:val="none" w:sz="0" w:space="0" w:color="auto"/>
            <w:bottom w:val="none" w:sz="0" w:space="0" w:color="auto"/>
            <w:right w:val="none" w:sz="0" w:space="0" w:color="auto"/>
          </w:divBdr>
        </w:div>
        <w:div w:id="2060397594">
          <w:marLeft w:val="0"/>
          <w:marRight w:val="0"/>
          <w:marTop w:val="240"/>
          <w:marBottom w:val="0"/>
          <w:divBdr>
            <w:top w:val="none" w:sz="0" w:space="0" w:color="auto"/>
            <w:left w:val="none" w:sz="0" w:space="0" w:color="auto"/>
            <w:bottom w:val="none" w:sz="0" w:space="0" w:color="auto"/>
            <w:right w:val="none" w:sz="0" w:space="0" w:color="auto"/>
          </w:divBdr>
        </w:div>
        <w:div w:id="1828521672">
          <w:marLeft w:val="0"/>
          <w:marRight w:val="0"/>
          <w:marTop w:val="240"/>
          <w:marBottom w:val="0"/>
          <w:divBdr>
            <w:top w:val="none" w:sz="0" w:space="0" w:color="auto"/>
            <w:left w:val="none" w:sz="0" w:space="0" w:color="auto"/>
            <w:bottom w:val="none" w:sz="0" w:space="0" w:color="auto"/>
            <w:right w:val="none" w:sz="0" w:space="0" w:color="auto"/>
          </w:divBdr>
        </w:div>
        <w:div w:id="891893047">
          <w:marLeft w:val="0"/>
          <w:marRight w:val="0"/>
          <w:marTop w:val="240"/>
          <w:marBottom w:val="0"/>
          <w:divBdr>
            <w:top w:val="none" w:sz="0" w:space="0" w:color="auto"/>
            <w:left w:val="none" w:sz="0" w:space="0" w:color="auto"/>
            <w:bottom w:val="none" w:sz="0" w:space="0" w:color="auto"/>
            <w:right w:val="none" w:sz="0" w:space="0" w:color="auto"/>
          </w:divBdr>
        </w:div>
        <w:div w:id="1921744680">
          <w:marLeft w:val="0"/>
          <w:marRight w:val="0"/>
          <w:marTop w:val="240"/>
          <w:marBottom w:val="0"/>
          <w:divBdr>
            <w:top w:val="none" w:sz="0" w:space="0" w:color="auto"/>
            <w:left w:val="none" w:sz="0" w:space="0" w:color="auto"/>
            <w:bottom w:val="none" w:sz="0" w:space="0" w:color="auto"/>
            <w:right w:val="none" w:sz="0" w:space="0" w:color="auto"/>
          </w:divBdr>
          <w:divsChild>
            <w:div w:id="216747140">
              <w:marLeft w:val="0"/>
              <w:marRight w:val="0"/>
              <w:marTop w:val="45"/>
              <w:marBottom w:val="0"/>
              <w:divBdr>
                <w:top w:val="none" w:sz="0" w:space="0" w:color="auto"/>
                <w:left w:val="none" w:sz="0" w:space="0" w:color="auto"/>
                <w:bottom w:val="none" w:sz="0" w:space="0" w:color="auto"/>
                <w:right w:val="none" w:sz="0" w:space="0" w:color="auto"/>
              </w:divBdr>
            </w:div>
          </w:divsChild>
        </w:div>
        <w:div w:id="1560702105">
          <w:marLeft w:val="0"/>
          <w:marRight w:val="0"/>
          <w:marTop w:val="240"/>
          <w:marBottom w:val="0"/>
          <w:divBdr>
            <w:top w:val="none" w:sz="0" w:space="0" w:color="auto"/>
            <w:left w:val="none" w:sz="0" w:space="0" w:color="auto"/>
            <w:bottom w:val="none" w:sz="0" w:space="0" w:color="auto"/>
            <w:right w:val="none" w:sz="0" w:space="0" w:color="auto"/>
          </w:divBdr>
        </w:div>
        <w:div w:id="1264608099">
          <w:marLeft w:val="0"/>
          <w:marRight w:val="0"/>
          <w:marTop w:val="240"/>
          <w:marBottom w:val="0"/>
          <w:divBdr>
            <w:top w:val="none" w:sz="0" w:space="0" w:color="auto"/>
            <w:left w:val="none" w:sz="0" w:space="0" w:color="auto"/>
            <w:bottom w:val="none" w:sz="0" w:space="0" w:color="auto"/>
            <w:right w:val="none" w:sz="0" w:space="0" w:color="auto"/>
          </w:divBdr>
        </w:div>
        <w:div w:id="1932615287">
          <w:marLeft w:val="0"/>
          <w:marRight w:val="0"/>
          <w:marTop w:val="240"/>
          <w:marBottom w:val="0"/>
          <w:divBdr>
            <w:top w:val="none" w:sz="0" w:space="0" w:color="auto"/>
            <w:left w:val="none" w:sz="0" w:space="0" w:color="auto"/>
            <w:bottom w:val="none" w:sz="0" w:space="0" w:color="auto"/>
            <w:right w:val="none" w:sz="0" w:space="0" w:color="auto"/>
          </w:divBdr>
          <w:divsChild>
            <w:div w:id="2028286569">
              <w:marLeft w:val="0"/>
              <w:marRight w:val="0"/>
              <w:marTop w:val="45"/>
              <w:marBottom w:val="0"/>
              <w:divBdr>
                <w:top w:val="none" w:sz="0" w:space="0" w:color="auto"/>
                <w:left w:val="none" w:sz="0" w:space="0" w:color="auto"/>
                <w:bottom w:val="none" w:sz="0" w:space="0" w:color="auto"/>
                <w:right w:val="none" w:sz="0" w:space="0" w:color="auto"/>
              </w:divBdr>
            </w:div>
          </w:divsChild>
        </w:div>
        <w:div w:id="636911023">
          <w:marLeft w:val="0"/>
          <w:marRight w:val="0"/>
          <w:marTop w:val="240"/>
          <w:marBottom w:val="0"/>
          <w:divBdr>
            <w:top w:val="none" w:sz="0" w:space="0" w:color="auto"/>
            <w:left w:val="none" w:sz="0" w:space="0" w:color="auto"/>
            <w:bottom w:val="none" w:sz="0" w:space="0" w:color="auto"/>
            <w:right w:val="none" w:sz="0" w:space="0" w:color="auto"/>
          </w:divBdr>
        </w:div>
        <w:div w:id="1069812335">
          <w:marLeft w:val="0"/>
          <w:marRight w:val="0"/>
          <w:marTop w:val="240"/>
          <w:marBottom w:val="0"/>
          <w:divBdr>
            <w:top w:val="none" w:sz="0" w:space="0" w:color="auto"/>
            <w:left w:val="none" w:sz="0" w:space="0" w:color="auto"/>
            <w:bottom w:val="none" w:sz="0" w:space="0" w:color="auto"/>
            <w:right w:val="none" w:sz="0" w:space="0" w:color="auto"/>
          </w:divBdr>
        </w:div>
        <w:div w:id="1590431164">
          <w:marLeft w:val="0"/>
          <w:marRight w:val="0"/>
          <w:marTop w:val="240"/>
          <w:marBottom w:val="0"/>
          <w:divBdr>
            <w:top w:val="none" w:sz="0" w:space="0" w:color="auto"/>
            <w:left w:val="none" w:sz="0" w:space="0" w:color="auto"/>
            <w:bottom w:val="none" w:sz="0" w:space="0" w:color="auto"/>
            <w:right w:val="none" w:sz="0" w:space="0" w:color="auto"/>
          </w:divBdr>
        </w:div>
        <w:div w:id="2024505245">
          <w:marLeft w:val="0"/>
          <w:marRight w:val="0"/>
          <w:marTop w:val="240"/>
          <w:marBottom w:val="0"/>
          <w:divBdr>
            <w:top w:val="none" w:sz="0" w:space="0" w:color="auto"/>
            <w:left w:val="none" w:sz="0" w:space="0" w:color="auto"/>
            <w:bottom w:val="none" w:sz="0" w:space="0" w:color="auto"/>
            <w:right w:val="none" w:sz="0" w:space="0" w:color="auto"/>
          </w:divBdr>
        </w:div>
        <w:div w:id="1188103827">
          <w:marLeft w:val="0"/>
          <w:marRight w:val="0"/>
          <w:marTop w:val="240"/>
          <w:marBottom w:val="0"/>
          <w:divBdr>
            <w:top w:val="none" w:sz="0" w:space="0" w:color="auto"/>
            <w:left w:val="none" w:sz="0" w:space="0" w:color="auto"/>
            <w:bottom w:val="none" w:sz="0" w:space="0" w:color="auto"/>
            <w:right w:val="none" w:sz="0" w:space="0" w:color="auto"/>
          </w:divBdr>
        </w:div>
        <w:div w:id="1211846694">
          <w:marLeft w:val="0"/>
          <w:marRight w:val="0"/>
          <w:marTop w:val="240"/>
          <w:marBottom w:val="0"/>
          <w:divBdr>
            <w:top w:val="none" w:sz="0" w:space="0" w:color="auto"/>
            <w:left w:val="none" w:sz="0" w:space="0" w:color="auto"/>
            <w:bottom w:val="none" w:sz="0" w:space="0" w:color="auto"/>
            <w:right w:val="none" w:sz="0" w:space="0" w:color="auto"/>
          </w:divBdr>
        </w:div>
        <w:div w:id="1746759839">
          <w:marLeft w:val="0"/>
          <w:marRight w:val="0"/>
          <w:marTop w:val="240"/>
          <w:marBottom w:val="0"/>
          <w:divBdr>
            <w:top w:val="none" w:sz="0" w:space="0" w:color="auto"/>
            <w:left w:val="none" w:sz="0" w:space="0" w:color="auto"/>
            <w:bottom w:val="none" w:sz="0" w:space="0" w:color="auto"/>
            <w:right w:val="none" w:sz="0" w:space="0" w:color="auto"/>
          </w:divBdr>
        </w:div>
        <w:div w:id="860121582">
          <w:marLeft w:val="0"/>
          <w:marRight w:val="0"/>
          <w:marTop w:val="240"/>
          <w:marBottom w:val="0"/>
          <w:divBdr>
            <w:top w:val="none" w:sz="0" w:space="0" w:color="auto"/>
            <w:left w:val="none" w:sz="0" w:space="0" w:color="auto"/>
            <w:bottom w:val="none" w:sz="0" w:space="0" w:color="auto"/>
            <w:right w:val="none" w:sz="0" w:space="0" w:color="auto"/>
          </w:divBdr>
        </w:div>
        <w:div w:id="47268201">
          <w:marLeft w:val="0"/>
          <w:marRight w:val="0"/>
          <w:marTop w:val="240"/>
          <w:marBottom w:val="0"/>
          <w:divBdr>
            <w:top w:val="none" w:sz="0" w:space="0" w:color="auto"/>
            <w:left w:val="none" w:sz="0" w:space="0" w:color="auto"/>
            <w:bottom w:val="none" w:sz="0" w:space="0" w:color="auto"/>
            <w:right w:val="none" w:sz="0" w:space="0" w:color="auto"/>
          </w:divBdr>
        </w:div>
        <w:div w:id="63066635">
          <w:marLeft w:val="0"/>
          <w:marRight w:val="0"/>
          <w:marTop w:val="240"/>
          <w:marBottom w:val="0"/>
          <w:divBdr>
            <w:top w:val="none" w:sz="0" w:space="0" w:color="auto"/>
            <w:left w:val="none" w:sz="0" w:space="0" w:color="auto"/>
            <w:bottom w:val="none" w:sz="0" w:space="0" w:color="auto"/>
            <w:right w:val="none" w:sz="0" w:space="0" w:color="auto"/>
          </w:divBdr>
        </w:div>
        <w:div w:id="574173122">
          <w:marLeft w:val="0"/>
          <w:marRight w:val="0"/>
          <w:marTop w:val="240"/>
          <w:marBottom w:val="0"/>
          <w:divBdr>
            <w:top w:val="none" w:sz="0" w:space="0" w:color="auto"/>
            <w:left w:val="none" w:sz="0" w:space="0" w:color="auto"/>
            <w:bottom w:val="none" w:sz="0" w:space="0" w:color="auto"/>
            <w:right w:val="none" w:sz="0" w:space="0" w:color="auto"/>
          </w:divBdr>
        </w:div>
        <w:div w:id="1000891446">
          <w:marLeft w:val="0"/>
          <w:marRight w:val="0"/>
          <w:marTop w:val="240"/>
          <w:marBottom w:val="0"/>
          <w:divBdr>
            <w:top w:val="none" w:sz="0" w:space="0" w:color="auto"/>
            <w:left w:val="none" w:sz="0" w:space="0" w:color="auto"/>
            <w:bottom w:val="none" w:sz="0" w:space="0" w:color="auto"/>
            <w:right w:val="none" w:sz="0" w:space="0" w:color="auto"/>
          </w:divBdr>
        </w:div>
        <w:div w:id="368380691">
          <w:marLeft w:val="0"/>
          <w:marRight w:val="0"/>
          <w:marTop w:val="240"/>
          <w:marBottom w:val="0"/>
          <w:divBdr>
            <w:top w:val="none" w:sz="0" w:space="0" w:color="auto"/>
            <w:left w:val="none" w:sz="0" w:space="0" w:color="auto"/>
            <w:bottom w:val="none" w:sz="0" w:space="0" w:color="auto"/>
            <w:right w:val="none" w:sz="0" w:space="0" w:color="auto"/>
          </w:divBdr>
        </w:div>
        <w:div w:id="1437218175">
          <w:marLeft w:val="0"/>
          <w:marRight w:val="0"/>
          <w:marTop w:val="240"/>
          <w:marBottom w:val="0"/>
          <w:divBdr>
            <w:top w:val="none" w:sz="0" w:space="0" w:color="auto"/>
            <w:left w:val="none" w:sz="0" w:space="0" w:color="auto"/>
            <w:bottom w:val="none" w:sz="0" w:space="0" w:color="auto"/>
            <w:right w:val="none" w:sz="0" w:space="0" w:color="auto"/>
          </w:divBdr>
        </w:div>
        <w:div w:id="1848399250">
          <w:marLeft w:val="0"/>
          <w:marRight w:val="0"/>
          <w:marTop w:val="240"/>
          <w:marBottom w:val="0"/>
          <w:divBdr>
            <w:top w:val="none" w:sz="0" w:space="0" w:color="auto"/>
            <w:left w:val="none" w:sz="0" w:space="0" w:color="auto"/>
            <w:bottom w:val="none" w:sz="0" w:space="0" w:color="auto"/>
            <w:right w:val="none" w:sz="0" w:space="0" w:color="auto"/>
          </w:divBdr>
        </w:div>
        <w:div w:id="265307940">
          <w:marLeft w:val="0"/>
          <w:marRight w:val="0"/>
          <w:marTop w:val="240"/>
          <w:marBottom w:val="0"/>
          <w:divBdr>
            <w:top w:val="none" w:sz="0" w:space="0" w:color="auto"/>
            <w:left w:val="none" w:sz="0" w:space="0" w:color="auto"/>
            <w:bottom w:val="none" w:sz="0" w:space="0" w:color="auto"/>
            <w:right w:val="none" w:sz="0" w:space="0" w:color="auto"/>
          </w:divBdr>
          <w:divsChild>
            <w:div w:id="1378435050">
              <w:marLeft w:val="0"/>
              <w:marRight w:val="0"/>
              <w:marTop w:val="45"/>
              <w:marBottom w:val="0"/>
              <w:divBdr>
                <w:top w:val="none" w:sz="0" w:space="0" w:color="auto"/>
                <w:left w:val="none" w:sz="0" w:space="0" w:color="auto"/>
                <w:bottom w:val="none" w:sz="0" w:space="0" w:color="auto"/>
                <w:right w:val="none" w:sz="0" w:space="0" w:color="auto"/>
              </w:divBdr>
            </w:div>
          </w:divsChild>
        </w:div>
        <w:div w:id="1348676696">
          <w:marLeft w:val="0"/>
          <w:marRight w:val="0"/>
          <w:marTop w:val="240"/>
          <w:marBottom w:val="0"/>
          <w:divBdr>
            <w:top w:val="none" w:sz="0" w:space="0" w:color="auto"/>
            <w:left w:val="none" w:sz="0" w:space="0" w:color="auto"/>
            <w:bottom w:val="none" w:sz="0" w:space="0" w:color="auto"/>
            <w:right w:val="none" w:sz="0" w:space="0" w:color="auto"/>
          </w:divBdr>
        </w:div>
        <w:div w:id="852911709">
          <w:marLeft w:val="0"/>
          <w:marRight w:val="0"/>
          <w:marTop w:val="240"/>
          <w:marBottom w:val="0"/>
          <w:divBdr>
            <w:top w:val="none" w:sz="0" w:space="0" w:color="auto"/>
            <w:left w:val="none" w:sz="0" w:space="0" w:color="auto"/>
            <w:bottom w:val="none" w:sz="0" w:space="0" w:color="auto"/>
            <w:right w:val="none" w:sz="0" w:space="0" w:color="auto"/>
          </w:divBdr>
        </w:div>
        <w:div w:id="339546544">
          <w:marLeft w:val="0"/>
          <w:marRight w:val="0"/>
          <w:marTop w:val="240"/>
          <w:marBottom w:val="0"/>
          <w:divBdr>
            <w:top w:val="none" w:sz="0" w:space="0" w:color="auto"/>
            <w:left w:val="none" w:sz="0" w:space="0" w:color="auto"/>
            <w:bottom w:val="none" w:sz="0" w:space="0" w:color="auto"/>
            <w:right w:val="none" w:sz="0" w:space="0" w:color="auto"/>
          </w:divBdr>
        </w:div>
        <w:div w:id="643857589">
          <w:marLeft w:val="0"/>
          <w:marRight w:val="0"/>
          <w:marTop w:val="240"/>
          <w:marBottom w:val="0"/>
          <w:divBdr>
            <w:top w:val="none" w:sz="0" w:space="0" w:color="auto"/>
            <w:left w:val="none" w:sz="0" w:space="0" w:color="auto"/>
            <w:bottom w:val="none" w:sz="0" w:space="0" w:color="auto"/>
            <w:right w:val="none" w:sz="0" w:space="0" w:color="auto"/>
          </w:divBdr>
        </w:div>
        <w:div w:id="1247879325">
          <w:marLeft w:val="0"/>
          <w:marRight w:val="0"/>
          <w:marTop w:val="240"/>
          <w:marBottom w:val="0"/>
          <w:divBdr>
            <w:top w:val="none" w:sz="0" w:space="0" w:color="auto"/>
            <w:left w:val="none" w:sz="0" w:space="0" w:color="auto"/>
            <w:bottom w:val="none" w:sz="0" w:space="0" w:color="auto"/>
            <w:right w:val="none" w:sz="0" w:space="0" w:color="auto"/>
          </w:divBdr>
          <w:divsChild>
            <w:div w:id="1512335202">
              <w:marLeft w:val="0"/>
              <w:marRight w:val="0"/>
              <w:marTop w:val="45"/>
              <w:marBottom w:val="0"/>
              <w:divBdr>
                <w:top w:val="none" w:sz="0" w:space="0" w:color="auto"/>
                <w:left w:val="none" w:sz="0" w:space="0" w:color="auto"/>
                <w:bottom w:val="none" w:sz="0" w:space="0" w:color="auto"/>
                <w:right w:val="none" w:sz="0" w:space="0" w:color="auto"/>
              </w:divBdr>
            </w:div>
          </w:divsChild>
        </w:div>
        <w:div w:id="1013385782">
          <w:marLeft w:val="0"/>
          <w:marRight w:val="0"/>
          <w:marTop w:val="240"/>
          <w:marBottom w:val="0"/>
          <w:divBdr>
            <w:top w:val="none" w:sz="0" w:space="0" w:color="auto"/>
            <w:left w:val="none" w:sz="0" w:space="0" w:color="auto"/>
            <w:bottom w:val="none" w:sz="0" w:space="0" w:color="auto"/>
            <w:right w:val="none" w:sz="0" w:space="0" w:color="auto"/>
          </w:divBdr>
          <w:divsChild>
            <w:div w:id="737047291">
              <w:marLeft w:val="0"/>
              <w:marRight w:val="0"/>
              <w:marTop w:val="45"/>
              <w:marBottom w:val="0"/>
              <w:divBdr>
                <w:top w:val="none" w:sz="0" w:space="0" w:color="auto"/>
                <w:left w:val="none" w:sz="0" w:space="0" w:color="auto"/>
                <w:bottom w:val="none" w:sz="0" w:space="0" w:color="auto"/>
                <w:right w:val="none" w:sz="0" w:space="0" w:color="auto"/>
              </w:divBdr>
            </w:div>
          </w:divsChild>
        </w:div>
        <w:div w:id="738333129">
          <w:marLeft w:val="0"/>
          <w:marRight w:val="0"/>
          <w:marTop w:val="240"/>
          <w:marBottom w:val="0"/>
          <w:divBdr>
            <w:top w:val="none" w:sz="0" w:space="0" w:color="auto"/>
            <w:left w:val="none" w:sz="0" w:space="0" w:color="auto"/>
            <w:bottom w:val="none" w:sz="0" w:space="0" w:color="auto"/>
            <w:right w:val="none" w:sz="0" w:space="0" w:color="auto"/>
          </w:divBdr>
          <w:divsChild>
            <w:div w:id="1078022681">
              <w:marLeft w:val="0"/>
              <w:marRight w:val="0"/>
              <w:marTop w:val="45"/>
              <w:marBottom w:val="0"/>
              <w:divBdr>
                <w:top w:val="none" w:sz="0" w:space="0" w:color="auto"/>
                <w:left w:val="none" w:sz="0" w:space="0" w:color="auto"/>
                <w:bottom w:val="none" w:sz="0" w:space="0" w:color="auto"/>
                <w:right w:val="none" w:sz="0" w:space="0" w:color="auto"/>
              </w:divBdr>
            </w:div>
          </w:divsChild>
        </w:div>
        <w:div w:id="824394783">
          <w:marLeft w:val="0"/>
          <w:marRight w:val="0"/>
          <w:marTop w:val="240"/>
          <w:marBottom w:val="0"/>
          <w:divBdr>
            <w:top w:val="none" w:sz="0" w:space="0" w:color="auto"/>
            <w:left w:val="none" w:sz="0" w:space="0" w:color="auto"/>
            <w:bottom w:val="none" w:sz="0" w:space="0" w:color="auto"/>
            <w:right w:val="none" w:sz="0" w:space="0" w:color="auto"/>
          </w:divBdr>
          <w:divsChild>
            <w:div w:id="1607808549">
              <w:marLeft w:val="0"/>
              <w:marRight w:val="0"/>
              <w:marTop w:val="45"/>
              <w:marBottom w:val="0"/>
              <w:divBdr>
                <w:top w:val="none" w:sz="0" w:space="0" w:color="auto"/>
                <w:left w:val="none" w:sz="0" w:space="0" w:color="auto"/>
                <w:bottom w:val="none" w:sz="0" w:space="0" w:color="auto"/>
                <w:right w:val="none" w:sz="0" w:space="0" w:color="auto"/>
              </w:divBdr>
            </w:div>
          </w:divsChild>
        </w:div>
        <w:div w:id="1934584509">
          <w:marLeft w:val="0"/>
          <w:marRight w:val="0"/>
          <w:marTop w:val="240"/>
          <w:marBottom w:val="0"/>
          <w:divBdr>
            <w:top w:val="none" w:sz="0" w:space="0" w:color="auto"/>
            <w:left w:val="none" w:sz="0" w:space="0" w:color="auto"/>
            <w:bottom w:val="none" w:sz="0" w:space="0" w:color="auto"/>
            <w:right w:val="none" w:sz="0" w:space="0" w:color="auto"/>
          </w:divBdr>
        </w:div>
        <w:div w:id="1918974872">
          <w:marLeft w:val="0"/>
          <w:marRight w:val="0"/>
          <w:marTop w:val="240"/>
          <w:marBottom w:val="0"/>
          <w:divBdr>
            <w:top w:val="none" w:sz="0" w:space="0" w:color="auto"/>
            <w:left w:val="none" w:sz="0" w:space="0" w:color="auto"/>
            <w:bottom w:val="none" w:sz="0" w:space="0" w:color="auto"/>
            <w:right w:val="none" w:sz="0" w:space="0" w:color="auto"/>
          </w:divBdr>
        </w:div>
        <w:div w:id="1022242958">
          <w:marLeft w:val="0"/>
          <w:marRight w:val="0"/>
          <w:marTop w:val="240"/>
          <w:marBottom w:val="0"/>
          <w:divBdr>
            <w:top w:val="none" w:sz="0" w:space="0" w:color="auto"/>
            <w:left w:val="none" w:sz="0" w:space="0" w:color="auto"/>
            <w:bottom w:val="none" w:sz="0" w:space="0" w:color="auto"/>
            <w:right w:val="none" w:sz="0" w:space="0" w:color="auto"/>
          </w:divBdr>
        </w:div>
        <w:div w:id="1369528920">
          <w:marLeft w:val="0"/>
          <w:marRight w:val="0"/>
          <w:marTop w:val="240"/>
          <w:marBottom w:val="0"/>
          <w:divBdr>
            <w:top w:val="none" w:sz="0" w:space="0" w:color="auto"/>
            <w:left w:val="none" w:sz="0" w:space="0" w:color="auto"/>
            <w:bottom w:val="none" w:sz="0" w:space="0" w:color="auto"/>
            <w:right w:val="none" w:sz="0" w:space="0" w:color="auto"/>
          </w:divBdr>
        </w:div>
        <w:div w:id="2051682516">
          <w:marLeft w:val="0"/>
          <w:marRight w:val="0"/>
          <w:marTop w:val="240"/>
          <w:marBottom w:val="0"/>
          <w:divBdr>
            <w:top w:val="none" w:sz="0" w:space="0" w:color="auto"/>
            <w:left w:val="none" w:sz="0" w:space="0" w:color="auto"/>
            <w:bottom w:val="none" w:sz="0" w:space="0" w:color="auto"/>
            <w:right w:val="none" w:sz="0" w:space="0" w:color="auto"/>
          </w:divBdr>
        </w:div>
        <w:div w:id="1384255688">
          <w:marLeft w:val="0"/>
          <w:marRight w:val="0"/>
          <w:marTop w:val="240"/>
          <w:marBottom w:val="0"/>
          <w:divBdr>
            <w:top w:val="none" w:sz="0" w:space="0" w:color="auto"/>
            <w:left w:val="none" w:sz="0" w:space="0" w:color="auto"/>
            <w:bottom w:val="none" w:sz="0" w:space="0" w:color="auto"/>
            <w:right w:val="none" w:sz="0" w:space="0" w:color="auto"/>
          </w:divBdr>
        </w:div>
        <w:div w:id="1147362595">
          <w:marLeft w:val="0"/>
          <w:marRight w:val="0"/>
          <w:marTop w:val="240"/>
          <w:marBottom w:val="0"/>
          <w:divBdr>
            <w:top w:val="none" w:sz="0" w:space="0" w:color="auto"/>
            <w:left w:val="none" w:sz="0" w:space="0" w:color="auto"/>
            <w:bottom w:val="none" w:sz="0" w:space="0" w:color="auto"/>
            <w:right w:val="none" w:sz="0" w:space="0" w:color="auto"/>
          </w:divBdr>
        </w:div>
        <w:div w:id="820342415">
          <w:marLeft w:val="0"/>
          <w:marRight w:val="0"/>
          <w:marTop w:val="240"/>
          <w:marBottom w:val="0"/>
          <w:divBdr>
            <w:top w:val="none" w:sz="0" w:space="0" w:color="auto"/>
            <w:left w:val="none" w:sz="0" w:space="0" w:color="auto"/>
            <w:bottom w:val="none" w:sz="0" w:space="0" w:color="auto"/>
            <w:right w:val="none" w:sz="0" w:space="0" w:color="auto"/>
          </w:divBdr>
        </w:div>
        <w:div w:id="2042971842">
          <w:marLeft w:val="0"/>
          <w:marRight w:val="0"/>
          <w:marTop w:val="240"/>
          <w:marBottom w:val="0"/>
          <w:divBdr>
            <w:top w:val="none" w:sz="0" w:space="0" w:color="auto"/>
            <w:left w:val="none" w:sz="0" w:space="0" w:color="auto"/>
            <w:bottom w:val="none" w:sz="0" w:space="0" w:color="auto"/>
            <w:right w:val="none" w:sz="0" w:space="0" w:color="auto"/>
          </w:divBdr>
        </w:div>
        <w:div w:id="629164452">
          <w:marLeft w:val="0"/>
          <w:marRight w:val="0"/>
          <w:marTop w:val="240"/>
          <w:marBottom w:val="0"/>
          <w:divBdr>
            <w:top w:val="none" w:sz="0" w:space="0" w:color="auto"/>
            <w:left w:val="none" w:sz="0" w:space="0" w:color="auto"/>
            <w:bottom w:val="none" w:sz="0" w:space="0" w:color="auto"/>
            <w:right w:val="none" w:sz="0" w:space="0" w:color="auto"/>
          </w:divBdr>
        </w:div>
        <w:div w:id="1006401404">
          <w:marLeft w:val="0"/>
          <w:marRight w:val="0"/>
          <w:marTop w:val="240"/>
          <w:marBottom w:val="0"/>
          <w:divBdr>
            <w:top w:val="none" w:sz="0" w:space="0" w:color="auto"/>
            <w:left w:val="none" w:sz="0" w:space="0" w:color="auto"/>
            <w:bottom w:val="none" w:sz="0" w:space="0" w:color="auto"/>
            <w:right w:val="none" w:sz="0" w:space="0" w:color="auto"/>
          </w:divBdr>
        </w:div>
        <w:div w:id="2005471451">
          <w:marLeft w:val="0"/>
          <w:marRight w:val="0"/>
          <w:marTop w:val="240"/>
          <w:marBottom w:val="0"/>
          <w:divBdr>
            <w:top w:val="none" w:sz="0" w:space="0" w:color="auto"/>
            <w:left w:val="none" w:sz="0" w:space="0" w:color="auto"/>
            <w:bottom w:val="none" w:sz="0" w:space="0" w:color="auto"/>
            <w:right w:val="none" w:sz="0" w:space="0" w:color="auto"/>
          </w:divBdr>
        </w:div>
        <w:div w:id="1015501205">
          <w:marLeft w:val="0"/>
          <w:marRight w:val="0"/>
          <w:marTop w:val="240"/>
          <w:marBottom w:val="0"/>
          <w:divBdr>
            <w:top w:val="none" w:sz="0" w:space="0" w:color="auto"/>
            <w:left w:val="none" w:sz="0" w:space="0" w:color="auto"/>
            <w:bottom w:val="none" w:sz="0" w:space="0" w:color="auto"/>
            <w:right w:val="none" w:sz="0" w:space="0" w:color="auto"/>
          </w:divBdr>
        </w:div>
        <w:div w:id="1528568324">
          <w:marLeft w:val="0"/>
          <w:marRight w:val="0"/>
          <w:marTop w:val="240"/>
          <w:marBottom w:val="0"/>
          <w:divBdr>
            <w:top w:val="none" w:sz="0" w:space="0" w:color="auto"/>
            <w:left w:val="none" w:sz="0" w:space="0" w:color="auto"/>
            <w:bottom w:val="none" w:sz="0" w:space="0" w:color="auto"/>
            <w:right w:val="none" w:sz="0" w:space="0" w:color="auto"/>
          </w:divBdr>
        </w:div>
        <w:div w:id="488600843">
          <w:marLeft w:val="0"/>
          <w:marRight w:val="0"/>
          <w:marTop w:val="240"/>
          <w:marBottom w:val="0"/>
          <w:divBdr>
            <w:top w:val="none" w:sz="0" w:space="0" w:color="auto"/>
            <w:left w:val="none" w:sz="0" w:space="0" w:color="auto"/>
            <w:bottom w:val="none" w:sz="0" w:space="0" w:color="auto"/>
            <w:right w:val="none" w:sz="0" w:space="0" w:color="auto"/>
          </w:divBdr>
        </w:div>
        <w:div w:id="1260021828">
          <w:marLeft w:val="0"/>
          <w:marRight w:val="0"/>
          <w:marTop w:val="240"/>
          <w:marBottom w:val="0"/>
          <w:divBdr>
            <w:top w:val="none" w:sz="0" w:space="0" w:color="auto"/>
            <w:left w:val="none" w:sz="0" w:space="0" w:color="auto"/>
            <w:bottom w:val="none" w:sz="0" w:space="0" w:color="auto"/>
            <w:right w:val="none" w:sz="0" w:space="0" w:color="auto"/>
          </w:divBdr>
        </w:div>
        <w:div w:id="602805834">
          <w:marLeft w:val="0"/>
          <w:marRight w:val="0"/>
          <w:marTop w:val="240"/>
          <w:marBottom w:val="0"/>
          <w:divBdr>
            <w:top w:val="none" w:sz="0" w:space="0" w:color="auto"/>
            <w:left w:val="none" w:sz="0" w:space="0" w:color="auto"/>
            <w:bottom w:val="none" w:sz="0" w:space="0" w:color="auto"/>
            <w:right w:val="none" w:sz="0" w:space="0" w:color="auto"/>
          </w:divBdr>
        </w:div>
        <w:div w:id="631404701">
          <w:marLeft w:val="0"/>
          <w:marRight w:val="0"/>
          <w:marTop w:val="240"/>
          <w:marBottom w:val="0"/>
          <w:divBdr>
            <w:top w:val="none" w:sz="0" w:space="0" w:color="auto"/>
            <w:left w:val="none" w:sz="0" w:space="0" w:color="auto"/>
            <w:bottom w:val="none" w:sz="0" w:space="0" w:color="auto"/>
            <w:right w:val="none" w:sz="0" w:space="0" w:color="auto"/>
          </w:divBdr>
        </w:div>
        <w:div w:id="1451241680">
          <w:marLeft w:val="0"/>
          <w:marRight w:val="0"/>
          <w:marTop w:val="240"/>
          <w:marBottom w:val="0"/>
          <w:divBdr>
            <w:top w:val="none" w:sz="0" w:space="0" w:color="auto"/>
            <w:left w:val="none" w:sz="0" w:space="0" w:color="auto"/>
            <w:bottom w:val="none" w:sz="0" w:space="0" w:color="auto"/>
            <w:right w:val="none" w:sz="0" w:space="0" w:color="auto"/>
          </w:divBdr>
        </w:div>
      </w:divsChild>
    </w:div>
    <w:div w:id="1179346070">
      <w:bodyDiv w:val="1"/>
      <w:marLeft w:val="0"/>
      <w:marRight w:val="0"/>
      <w:marTop w:val="0"/>
      <w:marBottom w:val="0"/>
      <w:divBdr>
        <w:top w:val="none" w:sz="0" w:space="0" w:color="auto"/>
        <w:left w:val="none" w:sz="0" w:space="0" w:color="auto"/>
        <w:bottom w:val="none" w:sz="0" w:space="0" w:color="auto"/>
        <w:right w:val="none" w:sz="0" w:space="0" w:color="auto"/>
      </w:divBdr>
    </w:div>
    <w:div w:id="1441880063">
      <w:bodyDiv w:val="1"/>
      <w:marLeft w:val="0"/>
      <w:marRight w:val="0"/>
      <w:marTop w:val="0"/>
      <w:marBottom w:val="0"/>
      <w:divBdr>
        <w:top w:val="none" w:sz="0" w:space="0" w:color="auto"/>
        <w:left w:val="none" w:sz="0" w:space="0" w:color="auto"/>
        <w:bottom w:val="none" w:sz="0" w:space="0" w:color="auto"/>
        <w:right w:val="none" w:sz="0" w:space="0" w:color="auto"/>
      </w:divBdr>
    </w:div>
    <w:div w:id="15727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Os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s.Auders@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ELEX:52008SC2865:EN: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F55B-80E2-408C-9A54-3921C934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5424</Words>
  <Characters>36305</Characters>
  <Application>Microsoft Office Word</Application>
  <DocSecurity>0</DocSecurity>
  <Lines>1650</Lines>
  <Paragraphs>851</Paragraphs>
  <ScaleCrop>false</ScaleCrop>
  <HeadingPairs>
    <vt:vector size="2" baseType="variant">
      <vt:variant>
        <vt:lpstr>Title</vt:lpstr>
      </vt:variant>
      <vt:variant>
        <vt:i4>1</vt:i4>
      </vt:variant>
    </vt:vector>
  </HeadingPairs>
  <TitlesOfParts>
    <vt:vector size="1" baseType="lpstr">
      <vt:lpstr>Likumprojekta „Ēku energoefektivitātes likums” anotācija</vt:lpstr>
    </vt:vector>
  </TitlesOfParts>
  <Company>LR Ekonomikas ministrija</Company>
  <LinksUpToDate>false</LinksUpToDate>
  <CharactersWithSpaces>40878</CharactersWithSpaces>
  <SharedDoc>false</SharedDoc>
  <HLinks>
    <vt:vector size="6" baseType="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„Ēku energoefektivitātes likums” anotācija</dc:title>
  <dc:subject>anotācija</dc:subject>
  <dc:creator>Ilze Oša, Mārtiņš Auders, Dzintars Grasmanis</dc:creator>
  <cp:keywords/>
  <dc:description>I. Oša, 67013031, Ilze.Osa@em.gov.lv
M. Auders, 67013078, Martins.Auders@em.gov.lv
Dz. Grasmanis, 67013040, Dzintars.Grasmanis@em.gov.lv</dc:description>
  <cp:lastModifiedBy>Dzintars Grasmanis</cp:lastModifiedBy>
  <cp:revision>2</cp:revision>
  <cp:lastPrinted>2012-04-17T12:11:00Z</cp:lastPrinted>
  <dcterms:created xsi:type="dcterms:W3CDTF">2012-05-08T12:42:00Z</dcterms:created>
  <dcterms:modified xsi:type="dcterms:W3CDTF">2012-05-08T12:42:00Z</dcterms:modified>
</cp:coreProperties>
</file>