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3CE" w:rsidRPr="005A7746" w:rsidRDefault="00186551" w:rsidP="005A7746">
      <w:pPr>
        <w:jc w:val="center"/>
        <w:rPr>
          <w:sz w:val="28"/>
          <w:szCs w:val="28"/>
        </w:rPr>
      </w:pPr>
      <w:bookmarkStart w:id="0" w:name="OLE_LINK3"/>
      <w:bookmarkStart w:id="1" w:name="OLE_LINK4"/>
      <w:r w:rsidRPr="005A7746">
        <w:rPr>
          <w:sz w:val="28"/>
          <w:szCs w:val="28"/>
        </w:rPr>
        <w:t>Li</w:t>
      </w:r>
      <w:r w:rsidR="004260CD" w:rsidRPr="005A7746">
        <w:rPr>
          <w:sz w:val="28"/>
          <w:szCs w:val="28"/>
        </w:rPr>
        <w:t>kum</w:t>
      </w:r>
      <w:r w:rsidR="00504DD3" w:rsidRPr="005A7746">
        <w:rPr>
          <w:sz w:val="28"/>
          <w:szCs w:val="28"/>
        </w:rPr>
        <w:t>projekta</w:t>
      </w:r>
      <w:r w:rsidR="00D633CE" w:rsidRPr="005A7746">
        <w:rPr>
          <w:sz w:val="28"/>
          <w:szCs w:val="28"/>
        </w:rPr>
        <w:t xml:space="preserve"> </w:t>
      </w:r>
    </w:p>
    <w:p w:rsidR="00DD2225" w:rsidRPr="004A1D10" w:rsidRDefault="00DD2225" w:rsidP="005A7746">
      <w:pPr>
        <w:pStyle w:val="Heading3"/>
        <w:spacing w:before="0" w:after="0"/>
        <w:jc w:val="center"/>
        <w:rPr>
          <w:rFonts w:ascii="Times New Roman" w:hAnsi="Times New Roman"/>
          <w:b w:val="0"/>
          <w:sz w:val="28"/>
          <w:szCs w:val="28"/>
        </w:rPr>
      </w:pPr>
      <w:r w:rsidRPr="004A1D10">
        <w:rPr>
          <w:rFonts w:ascii="Times New Roman" w:hAnsi="Times New Roman"/>
          <w:b w:val="0"/>
          <w:sz w:val="28"/>
          <w:szCs w:val="28"/>
        </w:rPr>
        <w:t>„</w:t>
      </w:r>
      <w:r w:rsidR="00BE38B6" w:rsidRPr="004A1D10">
        <w:rPr>
          <w:rFonts w:ascii="Times New Roman" w:hAnsi="Times New Roman"/>
          <w:b w:val="0"/>
          <w:sz w:val="28"/>
          <w:szCs w:val="28"/>
        </w:rPr>
        <w:t>Grozījum</w:t>
      </w:r>
      <w:r w:rsidR="00C477C5">
        <w:rPr>
          <w:rFonts w:ascii="Times New Roman" w:hAnsi="Times New Roman"/>
          <w:b w:val="0"/>
          <w:sz w:val="28"/>
          <w:szCs w:val="28"/>
        </w:rPr>
        <w:t>i</w:t>
      </w:r>
      <w:r w:rsidR="005A7746" w:rsidRPr="004A1D10">
        <w:rPr>
          <w:rFonts w:ascii="Times New Roman" w:hAnsi="Times New Roman"/>
          <w:b w:val="0"/>
          <w:sz w:val="28"/>
          <w:szCs w:val="28"/>
        </w:rPr>
        <w:t xml:space="preserve"> </w:t>
      </w:r>
      <w:r w:rsidR="00E97A0A" w:rsidRPr="004A1D10">
        <w:rPr>
          <w:rFonts w:ascii="Times New Roman" w:hAnsi="Times New Roman"/>
          <w:b w:val="0"/>
          <w:sz w:val="28"/>
          <w:szCs w:val="28"/>
        </w:rPr>
        <w:t>Enerģijas galapatēriņa efektivitātes likum</w:t>
      </w:r>
      <w:r w:rsidR="005A7746" w:rsidRPr="004A1D10">
        <w:rPr>
          <w:rFonts w:ascii="Times New Roman" w:hAnsi="Times New Roman"/>
          <w:b w:val="0"/>
          <w:sz w:val="28"/>
          <w:szCs w:val="28"/>
        </w:rPr>
        <w:t>ā</w:t>
      </w:r>
      <w:r w:rsidRPr="004A1D10">
        <w:rPr>
          <w:rFonts w:ascii="Times New Roman" w:hAnsi="Times New Roman"/>
          <w:b w:val="0"/>
          <w:sz w:val="28"/>
          <w:szCs w:val="28"/>
        </w:rPr>
        <w:t xml:space="preserve">” </w:t>
      </w:r>
    </w:p>
    <w:p w:rsidR="008C5649" w:rsidRPr="005A7746" w:rsidRDefault="00852042" w:rsidP="005A7746">
      <w:pPr>
        <w:pStyle w:val="naislab"/>
        <w:spacing w:before="0" w:after="0"/>
        <w:jc w:val="center"/>
        <w:outlineLvl w:val="0"/>
        <w:rPr>
          <w:sz w:val="28"/>
          <w:szCs w:val="28"/>
        </w:rPr>
      </w:pPr>
      <w:r w:rsidRPr="005A7746">
        <w:rPr>
          <w:sz w:val="28"/>
          <w:szCs w:val="28"/>
        </w:rPr>
        <w:t>sākotnējā</w:t>
      </w:r>
      <w:r w:rsidR="002D3306" w:rsidRPr="005A7746">
        <w:rPr>
          <w:sz w:val="28"/>
          <w:szCs w:val="28"/>
        </w:rPr>
        <w:t>s</w:t>
      </w:r>
      <w:r w:rsidRPr="005A7746">
        <w:rPr>
          <w:sz w:val="28"/>
          <w:szCs w:val="28"/>
        </w:rPr>
        <w:t xml:space="preserve"> ietekmes novērtējuma </w:t>
      </w:r>
      <w:smartTag w:uri="schemas-tilde-lv/tildestengine" w:element="veidnes">
        <w:smartTagPr>
          <w:attr w:name="text" w:val="ziņojums"/>
          <w:attr w:name="id" w:val="-1"/>
          <w:attr w:name="baseform" w:val="ziņojums"/>
        </w:smartTagPr>
        <w:r w:rsidRPr="005A7746">
          <w:rPr>
            <w:sz w:val="28"/>
            <w:szCs w:val="28"/>
          </w:rPr>
          <w:t>ziņojums</w:t>
        </w:r>
      </w:smartTag>
      <w:r w:rsidRPr="005A7746">
        <w:rPr>
          <w:sz w:val="28"/>
          <w:szCs w:val="28"/>
        </w:rPr>
        <w:t xml:space="preserve"> (anotācija)</w:t>
      </w:r>
      <w:bookmarkEnd w:id="0"/>
      <w:bookmarkEnd w:id="1"/>
    </w:p>
    <w:p w:rsidR="009327EA" w:rsidRPr="0056365F" w:rsidRDefault="009327EA" w:rsidP="00214094">
      <w:pPr>
        <w:pStyle w:val="naislab"/>
        <w:spacing w:before="0" w:after="0"/>
        <w:jc w:val="center"/>
        <w:outlineLvl w:val="0"/>
        <w:rPr>
          <w:b/>
          <w:sz w:val="28"/>
          <w:szCs w:val="28"/>
        </w:rPr>
      </w:pPr>
    </w:p>
    <w:tbl>
      <w:tblPr>
        <w:tblW w:w="9406" w:type="dxa"/>
        <w:jc w:val="center"/>
        <w:tblInd w:w="1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00"/>
        <w:gridCol w:w="3047"/>
        <w:gridCol w:w="5759"/>
      </w:tblGrid>
      <w:tr w:rsidR="00852042" w:rsidRPr="0056365F" w:rsidTr="0044449C">
        <w:trPr>
          <w:trHeight w:val="51"/>
          <w:jc w:val="center"/>
        </w:trPr>
        <w:tc>
          <w:tcPr>
            <w:tcW w:w="9406" w:type="dxa"/>
            <w:gridSpan w:val="3"/>
            <w:vAlign w:val="center"/>
          </w:tcPr>
          <w:p w:rsidR="00852042" w:rsidRPr="0056365F" w:rsidRDefault="00852042" w:rsidP="00483D7F">
            <w:pPr>
              <w:pStyle w:val="naisnod"/>
              <w:spacing w:before="0" w:after="120"/>
            </w:pPr>
            <w:r w:rsidRPr="0056365F">
              <w:t>I</w:t>
            </w:r>
            <w:r w:rsidR="000941C5" w:rsidRPr="0056365F">
              <w:t>.</w:t>
            </w:r>
            <w:r w:rsidRPr="0056365F">
              <w:t xml:space="preserve"> Tiesību akta </w:t>
            </w:r>
            <w:r w:rsidR="002E3FF4" w:rsidRPr="0056365F">
              <w:t xml:space="preserve">projekta </w:t>
            </w:r>
            <w:r w:rsidRPr="0056365F">
              <w:t>izstrādes nepieciešamība</w:t>
            </w:r>
          </w:p>
        </w:tc>
      </w:tr>
      <w:tr w:rsidR="00262E2B" w:rsidRPr="0056365F" w:rsidTr="0044449C">
        <w:trPr>
          <w:trHeight w:val="224"/>
          <w:jc w:val="center"/>
        </w:trPr>
        <w:tc>
          <w:tcPr>
            <w:tcW w:w="600" w:type="dxa"/>
          </w:tcPr>
          <w:p w:rsidR="00262E2B" w:rsidRPr="0056365F" w:rsidRDefault="00262E2B" w:rsidP="00483D7F">
            <w:pPr>
              <w:pStyle w:val="naiskr"/>
              <w:spacing w:before="0" w:after="0"/>
              <w:jc w:val="center"/>
            </w:pPr>
            <w:r w:rsidRPr="0056365F">
              <w:t>1.</w:t>
            </w:r>
          </w:p>
        </w:tc>
        <w:tc>
          <w:tcPr>
            <w:tcW w:w="3047" w:type="dxa"/>
          </w:tcPr>
          <w:p w:rsidR="00262E2B" w:rsidRPr="0056365F" w:rsidRDefault="002D7F54" w:rsidP="00EF52BC">
            <w:pPr>
              <w:pStyle w:val="naiskr"/>
              <w:spacing w:before="0" w:after="0"/>
              <w:ind w:left="159"/>
              <w:jc w:val="both"/>
            </w:pPr>
            <w:r w:rsidRPr="0056365F">
              <w:t>Pamatojums</w:t>
            </w:r>
          </w:p>
        </w:tc>
        <w:tc>
          <w:tcPr>
            <w:tcW w:w="5759" w:type="dxa"/>
          </w:tcPr>
          <w:p w:rsidR="002379C8" w:rsidRDefault="005A7746" w:rsidP="002379C8">
            <w:pPr>
              <w:tabs>
                <w:tab w:val="left" w:pos="9071"/>
              </w:tabs>
              <w:ind w:left="145" w:right="48"/>
              <w:jc w:val="both"/>
            </w:pPr>
            <w:r w:rsidRPr="00716E3B">
              <w:t>Eiropas Parlamenta un Padomes Direktīva 2006/32/EK (2006.gada 5.aprīlis) par enerģijas galapatēriņa efektivitāti un energoefektivitātes pakalpojumiem (turpmāk - Direktīva 2006/32/EK)</w:t>
            </w:r>
            <w:r>
              <w:t>.</w:t>
            </w:r>
          </w:p>
          <w:p w:rsidR="005A7746" w:rsidRPr="00C07071" w:rsidRDefault="00B67292" w:rsidP="00B67292">
            <w:pPr>
              <w:tabs>
                <w:tab w:val="left" w:pos="9071"/>
              </w:tabs>
              <w:ind w:left="145" w:right="48"/>
              <w:jc w:val="both"/>
            </w:pPr>
            <w:r>
              <w:t xml:space="preserve">Atbilstoši 2010.gada 25.oktobra uzdevumam Nr. </w:t>
            </w:r>
            <w:r w:rsidRPr="00B67292">
              <w:t>12/2010-JUR-70</w:t>
            </w:r>
            <w:r>
              <w:t xml:space="preserve"> Ekonomikas ministram līdz 2010.gada 1.decembrim jāsagatavo un jāiesniedz Ministru kabinetā Enerģijas galapatēriņa efektivitātes likuma (2010.gada 28.janvāra likuma redakcijā) 15.panta trešajā daļā minēto noteikumu projektus, attiecīgi nodrošinot pārejas noteikumu 2.punktā Ministru kabinetam doto uzdevumu izpildi.</w:t>
            </w:r>
          </w:p>
        </w:tc>
      </w:tr>
      <w:tr w:rsidR="00262E2B" w:rsidRPr="0056365F" w:rsidTr="0044449C">
        <w:trPr>
          <w:trHeight w:val="168"/>
          <w:jc w:val="center"/>
        </w:trPr>
        <w:tc>
          <w:tcPr>
            <w:tcW w:w="600" w:type="dxa"/>
          </w:tcPr>
          <w:p w:rsidR="00262E2B" w:rsidRPr="0056365F" w:rsidRDefault="00262E2B" w:rsidP="00483D7F">
            <w:pPr>
              <w:pStyle w:val="naiskr"/>
              <w:spacing w:before="0" w:after="0"/>
              <w:jc w:val="center"/>
            </w:pPr>
            <w:r w:rsidRPr="0056365F">
              <w:t>2.</w:t>
            </w:r>
          </w:p>
        </w:tc>
        <w:tc>
          <w:tcPr>
            <w:tcW w:w="3047" w:type="dxa"/>
          </w:tcPr>
          <w:p w:rsidR="0080441D" w:rsidRDefault="00262E2B" w:rsidP="00EF52BC">
            <w:pPr>
              <w:pStyle w:val="naiskr"/>
              <w:tabs>
                <w:tab w:val="left" w:pos="170"/>
              </w:tabs>
              <w:spacing w:before="0" w:after="0"/>
              <w:ind w:left="159"/>
            </w:pPr>
            <w:r w:rsidRPr="0056365F">
              <w:t>Pašreizējā situācija</w:t>
            </w:r>
            <w:r w:rsidR="001F5CD6" w:rsidRPr="0056365F">
              <w:t xml:space="preserve"> un problēmas</w:t>
            </w:r>
          </w:p>
          <w:p w:rsidR="0080441D" w:rsidRPr="0080441D" w:rsidRDefault="0080441D" w:rsidP="0080441D"/>
          <w:p w:rsidR="0080441D" w:rsidRPr="0080441D" w:rsidRDefault="0080441D" w:rsidP="0080441D"/>
          <w:p w:rsidR="0080441D" w:rsidRPr="0080441D" w:rsidRDefault="0080441D" w:rsidP="0080441D"/>
          <w:p w:rsidR="0080441D" w:rsidRPr="0080441D" w:rsidRDefault="0080441D" w:rsidP="0080441D"/>
          <w:p w:rsidR="0080441D" w:rsidRPr="0080441D" w:rsidRDefault="0080441D" w:rsidP="0080441D"/>
          <w:p w:rsidR="0080441D" w:rsidRPr="0080441D" w:rsidRDefault="0080441D" w:rsidP="0080441D"/>
          <w:p w:rsidR="0080441D" w:rsidRPr="0080441D" w:rsidRDefault="0080441D" w:rsidP="0080441D"/>
          <w:p w:rsidR="0080441D" w:rsidRPr="0080441D" w:rsidRDefault="0080441D" w:rsidP="0080441D"/>
          <w:p w:rsidR="0080441D" w:rsidRPr="0080441D" w:rsidRDefault="0080441D" w:rsidP="0080441D"/>
          <w:p w:rsidR="0080441D" w:rsidRPr="0080441D" w:rsidRDefault="0080441D" w:rsidP="0080441D"/>
          <w:p w:rsidR="0080441D" w:rsidRPr="0080441D" w:rsidRDefault="0080441D" w:rsidP="0080441D"/>
          <w:p w:rsidR="0080441D" w:rsidRPr="0080441D" w:rsidRDefault="0080441D" w:rsidP="0080441D"/>
          <w:p w:rsidR="0080441D" w:rsidRPr="0080441D" w:rsidRDefault="0080441D" w:rsidP="0080441D"/>
          <w:p w:rsidR="0080441D" w:rsidRPr="0080441D" w:rsidRDefault="0080441D" w:rsidP="0080441D"/>
          <w:p w:rsidR="0080441D" w:rsidRPr="0080441D" w:rsidRDefault="0080441D" w:rsidP="0080441D"/>
          <w:p w:rsidR="0080441D" w:rsidRPr="0080441D" w:rsidRDefault="0080441D" w:rsidP="0080441D"/>
          <w:p w:rsidR="0080441D" w:rsidRPr="0080441D" w:rsidRDefault="0080441D" w:rsidP="0080441D"/>
          <w:p w:rsidR="0080441D" w:rsidRDefault="0080441D" w:rsidP="0080441D"/>
          <w:p w:rsidR="0080441D" w:rsidRDefault="0080441D" w:rsidP="0080441D"/>
          <w:p w:rsidR="00262E2B" w:rsidRPr="0080441D" w:rsidRDefault="00262E2B" w:rsidP="0080441D">
            <w:pPr>
              <w:jc w:val="center"/>
            </w:pPr>
          </w:p>
        </w:tc>
        <w:tc>
          <w:tcPr>
            <w:tcW w:w="5759" w:type="dxa"/>
          </w:tcPr>
          <w:p w:rsidR="00590ABE" w:rsidRDefault="00590ABE" w:rsidP="00590ABE">
            <w:pPr>
              <w:tabs>
                <w:tab w:val="left" w:pos="9071"/>
              </w:tabs>
              <w:ind w:left="145" w:right="48"/>
              <w:jc w:val="both"/>
            </w:pPr>
            <w:r w:rsidRPr="00B67292">
              <w:t>E</w:t>
            </w:r>
            <w:r>
              <w:t>konomikas ministrija</w:t>
            </w:r>
            <w:r w:rsidR="00A45B78">
              <w:t>,</w:t>
            </w:r>
            <w:r w:rsidR="00A45B78" w:rsidRPr="00B67292">
              <w:t xml:space="preserve"> pamatojoties uz Enerģijas galapatēriņa efektivitā</w:t>
            </w:r>
            <w:r w:rsidR="00A45B78">
              <w:t xml:space="preserve">tes likuma 15. panta trešo daļu, </w:t>
            </w:r>
            <w:r>
              <w:t>ir</w:t>
            </w:r>
            <w:r w:rsidRPr="00B67292">
              <w:t xml:space="preserve"> izstrādā</w:t>
            </w:r>
            <w:r>
              <w:t>jusi un 2010.gada 2.decembra Valsts sekretāru sanāksmē</w:t>
            </w:r>
            <w:r w:rsidRPr="00B67292">
              <w:t xml:space="preserve"> ir izsludināts Ministru kabineta noteikumu projekts „Kārtība, kādā veicams rūpnieciskais energoaudits” (</w:t>
            </w:r>
            <w:r>
              <w:t>turpmāk – noteikumu projekts) (</w:t>
            </w:r>
            <w:r w:rsidR="00A45B78">
              <w:t xml:space="preserve">VSS-1396). </w:t>
            </w:r>
            <w:r>
              <w:t xml:space="preserve">Par noteikumu projektu atzinumus iesniedza </w:t>
            </w:r>
            <w:r w:rsidR="00604E62" w:rsidRPr="003A33A3">
              <w:t>Tieslietu ministrija, Vides aizsardzības un reģionālās attīstības  ministrija, Finanšu ministrija, Tehnisko ekspertu asociācija.</w:t>
            </w:r>
          </w:p>
          <w:p w:rsidR="00590ABE" w:rsidRPr="0044449C" w:rsidRDefault="00590ABE" w:rsidP="00590ABE">
            <w:pPr>
              <w:tabs>
                <w:tab w:val="left" w:pos="9071"/>
              </w:tabs>
              <w:ind w:left="145" w:right="48"/>
              <w:jc w:val="both"/>
            </w:pPr>
            <w:r w:rsidRPr="0044449C">
              <w:t>Noteikumu projekta izstrādes gaitā projekta autori identificēta problēmu - esošie tiesību akti nenodrošina skaidru tiesisko regulējumu energoauditēšanas jomā.</w:t>
            </w:r>
          </w:p>
          <w:p w:rsidR="00A45B78" w:rsidRDefault="00A45B78" w:rsidP="00A45B78">
            <w:pPr>
              <w:tabs>
                <w:tab w:val="left" w:pos="9071"/>
              </w:tabs>
              <w:ind w:left="145" w:right="48"/>
              <w:jc w:val="both"/>
            </w:pPr>
            <w:r>
              <w:t>Likuma „Enerģijas galapatēriņa efektivitātes likuma” 15.panta pirmajā daļā noteikts, ka rūpniecisko energoauditu ir tiesīgs veikt energoauditors, kura kvalifikācija atbilst energoauditēšanas normatīvo aktu prasībām.</w:t>
            </w:r>
          </w:p>
          <w:p w:rsidR="0044449C" w:rsidRPr="0044449C" w:rsidRDefault="004155A7" w:rsidP="0044449C">
            <w:pPr>
              <w:tabs>
                <w:tab w:val="left" w:pos="9071"/>
              </w:tabs>
              <w:ind w:left="145" w:right="48"/>
              <w:jc w:val="both"/>
            </w:pPr>
            <w:r w:rsidRPr="004155A7">
              <w:t xml:space="preserve">Noteikumu projekta izstrādāšanu apgrūtina apstāklis, ka atbilstoši „Ēku energoefektivitātes likumam” (13.03.2008) ir apstiprināti 2009.gada 31.janvāra noteikumi Nr.26 „Noteikumi par energoauditoriem”, kas nosaka prasības tikai ēku energoauditoriem un katlu (līdz 20kW) un gaisa kondicionēšanas iekārtu  (līdz 12kW) auditoriem un nav uzskatām par vispārēju energoauditēšanas regulējumu.  </w:t>
            </w:r>
            <w:r w:rsidR="004C2653" w:rsidRPr="004155A7">
              <w:t>Izsludinātajā</w:t>
            </w:r>
            <w:r w:rsidR="004C2653" w:rsidRPr="0044449C">
              <w:t xml:space="preserve"> noteikumu projektā</w:t>
            </w:r>
            <w:r w:rsidR="0044449C" w:rsidRPr="0044449C">
              <w:t xml:space="preserve"> (VSS1396)</w:t>
            </w:r>
            <w:r w:rsidR="004C2653" w:rsidRPr="0044449C">
              <w:t xml:space="preserve"> tika paredzēts, ka rūpnieciskos energoauditus varēs veikt persona, kura ir saņēmusi  katlu (līdz 20kW) un gaisa kondicionēšanas iekārtu  (līdz 12 kW) auditora sertifikātu. Pēc noteikumu</w:t>
            </w:r>
            <w:r w:rsidR="0044449C" w:rsidRPr="0044449C">
              <w:t xml:space="preserve"> projekta (VSS-1396)</w:t>
            </w:r>
            <w:r w:rsidR="004C2653" w:rsidRPr="0044449C">
              <w:t xml:space="preserve"> izsludināšanas, izvērtējot atzinumā minētos iebildumus,  Ekonomikas ministrija secināja, ka šāds sertifikāts ir nepietiekams rūpniecisko energoauditu </w:t>
            </w:r>
            <w:r w:rsidR="004C2653" w:rsidRPr="0044449C">
              <w:lastRenderedPageBreak/>
              <w:t>veikšanai.</w:t>
            </w:r>
            <w:r w:rsidR="004827FD">
              <w:t xml:space="preserve"> </w:t>
            </w:r>
            <w:r w:rsidR="004827FD" w:rsidRPr="00417544">
              <w:t>No Energoauditoru asociācijas un Tehnisko ekspertu asociācijas pieaicinātie eksperti izteica viedokli, ka rūpniecisko energoauditu veikšana ir jāuztic tikai juridiskajām personām, kas nodrošinātu šādu energoauditu kvalitāti.</w:t>
            </w:r>
          </w:p>
          <w:p w:rsidR="004C2653" w:rsidRPr="0044449C" w:rsidRDefault="0044449C" w:rsidP="0044449C">
            <w:pPr>
              <w:tabs>
                <w:tab w:val="left" w:pos="9071"/>
              </w:tabs>
              <w:ind w:left="145" w:right="48"/>
              <w:jc w:val="both"/>
            </w:pPr>
            <w:r w:rsidRPr="00417544">
              <w:t>Noteikumu projekt</w:t>
            </w:r>
            <w:r w:rsidR="00A45B78">
              <w:t>u</w:t>
            </w:r>
            <w:r w:rsidR="00417544" w:rsidRPr="00417544">
              <w:t xml:space="preserve"> nepieciešams </w:t>
            </w:r>
            <w:r w:rsidR="00604E62" w:rsidRPr="00417544">
              <w:t>precizē</w:t>
            </w:r>
            <w:r w:rsidR="00417544" w:rsidRPr="00417544">
              <w:t>t</w:t>
            </w:r>
            <w:r w:rsidR="004C2653" w:rsidRPr="00417544">
              <w:t>, paredz</w:t>
            </w:r>
            <w:r w:rsidRPr="00417544">
              <w:t>ot</w:t>
            </w:r>
            <w:r w:rsidR="004C2653" w:rsidRPr="00417544">
              <w:t xml:space="preserve"> rūpniecisko energoauditoru sertificēšanu uzticēt </w:t>
            </w:r>
            <w:r w:rsidR="00604E62" w:rsidRPr="00417544">
              <w:t>juridiskām personām.</w:t>
            </w:r>
          </w:p>
          <w:p w:rsidR="00590ABE" w:rsidRDefault="00590ABE" w:rsidP="00590ABE">
            <w:pPr>
              <w:tabs>
                <w:tab w:val="left" w:pos="9071"/>
              </w:tabs>
              <w:ind w:left="145" w:right="48"/>
              <w:jc w:val="both"/>
            </w:pPr>
            <w:r>
              <w:t>Savukārt likums  „Ēku energoefektivitātes likums” regulē ēku energoauditēšanu, nenodrošinot energoaudita pieejamību rūpnieciskos procesos.</w:t>
            </w:r>
          </w:p>
          <w:p w:rsidR="00590ABE" w:rsidRPr="00006540" w:rsidRDefault="007D4FEB" w:rsidP="00A45B78">
            <w:pPr>
              <w:tabs>
                <w:tab w:val="left" w:pos="9071"/>
              </w:tabs>
              <w:ind w:left="145" w:right="48"/>
              <w:jc w:val="both"/>
            </w:pPr>
            <w:r>
              <w:t xml:space="preserve">Ņemot vērā iepriekš minēto, </w:t>
            </w:r>
            <w:r w:rsidR="004C2653">
              <w:t xml:space="preserve">Ekonomikas ministrija uzsāka tiesību aktu projektu precizēšanu, kas ietver </w:t>
            </w:r>
            <w:r w:rsidR="0044449C">
              <w:t xml:space="preserve">grozījumu </w:t>
            </w:r>
            <w:r w:rsidR="004C2653">
              <w:t>izstrād</w:t>
            </w:r>
            <w:r>
              <w:t>i</w:t>
            </w:r>
            <w:r w:rsidR="004C2653">
              <w:t xml:space="preserve"> likumā „Enerģijas galapatēriņa likums”</w:t>
            </w:r>
            <w:r>
              <w:t>, lai precizētu</w:t>
            </w:r>
            <w:r w:rsidR="0044449C">
              <w:t xml:space="preserve"> 15.pant</w:t>
            </w:r>
            <w:r>
              <w:t xml:space="preserve">a redakciju, kā arī </w:t>
            </w:r>
            <w:r w:rsidR="0044449C">
              <w:t>ir atsaucams izsludinātais noteikumu projekts (VSS - 1396). Jauns</w:t>
            </w:r>
            <w:r>
              <w:t>,</w:t>
            </w:r>
            <w:r w:rsidR="0044449C">
              <w:t xml:space="preserve"> </w:t>
            </w:r>
            <w:r w:rsidRPr="00B67292">
              <w:t>pamatojoties uz Enerģijas galapatēriņa efektivitā</w:t>
            </w:r>
            <w:r>
              <w:t xml:space="preserve">tes likuma 15. panta </w:t>
            </w:r>
            <w:r w:rsidR="001707B7">
              <w:t xml:space="preserve"> </w:t>
            </w:r>
            <w:r>
              <w:t xml:space="preserve">trešo daļu, izstrādāts </w:t>
            </w:r>
            <w:r w:rsidR="0044449C">
              <w:t xml:space="preserve">noteikumu projekts, tiks izsludināts pēc </w:t>
            </w:r>
            <w:r w:rsidR="00B67292" w:rsidRPr="00B67292">
              <w:t xml:space="preserve"> </w:t>
            </w:r>
            <w:r w:rsidR="0044449C">
              <w:t>likumprojekta spēkā stāšanās.</w:t>
            </w:r>
          </w:p>
        </w:tc>
      </w:tr>
      <w:tr w:rsidR="00262E2B" w:rsidRPr="0056365F" w:rsidTr="0044449C">
        <w:trPr>
          <w:trHeight w:val="381"/>
          <w:jc w:val="center"/>
        </w:trPr>
        <w:tc>
          <w:tcPr>
            <w:tcW w:w="600" w:type="dxa"/>
          </w:tcPr>
          <w:p w:rsidR="00262E2B" w:rsidRPr="0056365F" w:rsidRDefault="00262E2B" w:rsidP="00483D7F">
            <w:pPr>
              <w:pStyle w:val="naiskr"/>
              <w:spacing w:before="0" w:after="0"/>
              <w:jc w:val="center"/>
            </w:pPr>
            <w:r w:rsidRPr="0056365F">
              <w:lastRenderedPageBreak/>
              <w:t>3.</w:t>
            </w:r>
          </w:p>
        </w:tc>
        <w:tc>
          <w:tcPr>
            <w:tcW w:w="3047" w:type="dxa"/>
          </w:tcPr>
          <w:p w:rsidR="00262E2B" w:rsidRPr="0056365F" w:rsidRDefault="00420870" w:rsidP="00EF52BC">
            <w:pPr>
              <w:pStyle w:val="naiskr"/>
              <w:spacing w:before="0" w:after="0"/>
              <w:ind w:left="159"/>
            </w:pPr>
            <w:r w:rsidRPr="0056365F">
              <w:t>S</w:t>
            </w:r>
            <w:r w:rsidR="000B69CF" w:rsidRPr="0056365F">
              <w:t xml:space="preserve">aistītie </w:t>
            </w:r>
            <w:r w:rsidR="001A6AE4" w:rsidRPr="0056365F">
              <w:t>politikas ietekmes novērtējumi</w:t>
            </w:r>
            <w:r w:rsidR="00CB0247" w:rsidRPr="0056365F">
              <w:t xml:space="preserve"> un</w:t>
            </w:r>
            <w:r w:rsidR="001A6AE4" w:rsidRPr="0056365F">
              <w:t xml:space="preserve"> </w:t>
            </w:r>
            <w:r w:rsidR="000B69CF" w:rsidRPr="0056365F">
              <w:t>pētījumi</w:t>
            </w:r>
          </w:p>
        </w:tc>
        <w:tc>
          <w:tcPr>
            <w:tcW w:w="5759" w:type="dxa"/>
          </w:tcPr>
          <w:p w:rsidR="00EF52BC" w:rsidRDefault="00EF52BC" w:rsidP="001E1639">
            <w:pPr>
              <w:spacing w:before="75" w:after="75"/>
              <w:ind w:left="65" w:right="190"/>
              <w:jc w:val="both"/>
            </w:pPr>
            <w:r>
              <w:t>Likums „Ēku energoefektivitātes likums”</w:t>
            </w:r>
            <w:r w:rsidR="007D4FEB">
              <w:t>;</w:t>
            </w:r>
          </w:p>
          <w:p w:rsidR="00BC42B4" w:rsidRPr="00B80BBC" w:rsidRDefault="007D4FEB" w:rsidP="00C9587A">
            <w:pPr>
              <w:spacing w:before="75" w:after="75"/>
              <w:ind w:left="65" w:right="190"/>
              <w:jc w:val="both"/>
            </w:pPr>
            <w:r w:rsidRPr="00B67292">
              <w:t>E</w:t>
            </w:r>
            <w:r>
              <w:t>konomikas ministrija ir</w:t>
            </w:r>
            <w:r w:rsidRPr="00B67292">
              <w:t xml:space="preserve"> izstrādā</w:t>
            </w:r>
            <w:r>
              <w:t>jusi un 2010.gada 2.decembra Valsts sekretāru sanāksmē</w:t>
            </w:r>
            <w:r w:rsidRPr="00B67292">
              <w:t xml:space="preserve"> ir izsludināts Ministru kabineta noteikumu projekts „Kārtība, kādā veicams rūpnieciskais energoaudits” </w:t>
            </w:r>
            <w:r>
              <w:t>(</w:t>
            </w:r>
            <w:r w:rsidRPr="00B67292">
              <w:t>VSS-1396)</w:t>
            </w:r>
            <w:r>
              <w:t xml:space="preserve"> un tā anotācija,</w:t>
            </w:r>
            <w:r w:rsidRPr="00B67292">
              <w:t xml:space="preserve"> kas izstrādāts pamatojoties uz Enerģijas galapatēriņa efektivitā</w:t>
            </w:r>
            <w:r>
              <w:t>tes likuma 15. panta trešo daļu.</w:t>
            </w:r>
            <w:r w:rsidR="00C9587A" w:rsidRPr="00B67292">
              <w:t xml:space="preserve"> Ministru kabineta noteikumu projekt</w:t>
            </w:r>
            <w:r w:rsidR="00C9587A">
              <w:t>s</w:t>
            </w:r>
            <w:r w:rsidR="00C9587A" w:rsidRPr="00B67292">
              <w:t xml:space="preserve"> „Kārtība, kādā veicams rūpnieciskais energoaudits” </w:t>
            </w:r>
            <w:r w:rsidR="00C9587A" w:rsidRPr="00C9587A">
              <w:t>2011.</w:t>
            </w:r>
            <w:r w:rsidR="00C9587A">
              <w:t xml:space="preserve"> g</w:t>
            </w:r>
            <w:r w:rsidR="00C9587A" w:rsidRPr="00C9587A">
              <w:t>ada</w:t>
            </w:r>
            <w:r w:rsidR="00C9587A">
              <w:t xml:space="preserve"> </w:t>
            </w:r>
            <w:r w:rsidR="00C9587A" w:rsidRPr="00C9587A">
              <w:t>14.</w:t>
            </w:r>
            <w:r w:rsidR="00C9587A">
              <w:t xml:space="preserve"> </w:t>
            </w:r>
            <w:r w:rsidR="00C9587A" w:rsidRPr="00C9587A">
              <w:t xml:space="preserve">aprīļa </w:t>
            </w:r>
            <w:r w:rsidR="00C9587A">
              <w:t>valsts sekretāru sanāksmē atsaukts.</w:t>
            </w:r>
            <w:r w:rsidR="00BC42B4">
              <w:t xml:space="preserve"> </w:t>
            </w:r>
          </w:p>
        </w:tc>
      </w:tr>
      <w:tr w:rsidR="00262E2B" w:rsidRPr="0056365F" w:rsidTr="0044449C">
        <w:trPr>
          <w:trHeight w:val="137"/>
          <w:jc w:val="center"/>
        </w:trPr>
        <w:tc>
          <w:tcPr>
            <w:tcW w:w="600" w:type="dxa"/>
          </w:tcPr>
          <w:p w:rsidR="00262E2B" w:rsidRPr="0056365F" w:rsidRDefault="00262E2B" w:rsidP="00483D7F">
            <w:pPr>
              <w:pStyle w:val="naiskr"/>
              <w:spacing w:before="0" w:after="0"/>
              <w:jc w:val="center"/>
            </w:pPr>
            <w:r w:rsidRPr="0056365F">
              <w:t>4.</w:t>
            </w:r>
          </w:p>
        </w:tc>
        <w:tc>
          <w:tcPr>
            <w:tcW w:w="3047" w:type="dxa"/>
          </w:tcPr>
          <w:p w:rsidR="00262E2B" w:rsidRPr="0056365F" w:rsidRDefault="000C790C" w:rsidP="00EF52BC">
            <w:pPr>
              <w:pStyle w:val="naiskr"/>
              <w:spacing w:before="0" w:after="0"/>
              <w:ind w:left="159"/>
            </w:pPr>
            <w:r w:rsidRPr="0056365F">
              <w:t>Tiesiskā r</w:t>
            </w:r>
            <w:r w:rsidR="00400032" w:rsidRPr="0056365F">
              <w:t xml:space="preserve">egulējuma </w:t>
            </w:r>
            <w:r w:rsidR="00262E2B" w:rsidRPr="0056365F">
              <w:t>mērķis un būtība</w:t>
            </w:r>
          </w:p>
        </w:tc>
        <w:tc>
          <w:tcPr>
            <w:tcW w:w="5759" w:type="dxa"/>
          </w:tcPr>
          <w:p w:rsidR="000844B5" w:rsidRPr="00F92899" w:rsidRDefault="004260CD" w:rsidP="00417544">
            <w:pPr>
              <w:pStyle w:val="NormalWeb"/>
              <w:jc w:val="both"/>
            </w:pPr>
            <w:r w:rsidRPr="00F92899">
              <w:rPr>
                <w:bCs/>
              </w:rPr>
              <w:t>Likumprojekt</w:t>
            </w:r>
            <w:r w:rsidR="00483502" w:rsidRPr="00F92899">
              <w:rPr>
                <w:bCs/>
              </w:rPr>
              <w:t>a</w:t>
            </w:r>
            <w:r w:rsidR="004E7D9E" w:rsidRPr="00F92899">
              <w:rPr>
                <w:bCs/>
              </w:rPr>
              <w:t xml:space="preserve"> </w:t>
            </w:r>
            <w:r w:rsidR="00483502" w:rsidRPr="00F92899">
              <w:rPr>
                <w:bCs/>
              </w:rPr>
              <w:t xml:space="preserve">izdošanas mērķis ir nodrošināt </w:t>
            </w:r>
            <w:r w:rsidR="00590ABE" w:rsidRPr="00F92899">
              <w:rPr>
                <w:bCs/>
              </w:rPr>
              <w:t>rūpniecisko energoauditu pieejamību</w:t>
            </w:r>
            <w:r w:rsidR="007D4FEB" w:rsidRPr="00F92899">
              <w:rPr>
                <w:bCs/>
              </w:rPr>
              <w:t xml:space="preserve"> atbilstoši</w:t>
            </w:r>
            <w:r w:rsidR="00EF52BC" w:rsidRPr="00F92899">
              <w:rPr>
                <w:bCs/>
              </w:rPr>
              <w:t xml:space="preserve"> </w:t>
            </w:r>
            <w:r w:rsidR="00EF52BC" w:rsidRPr="00F92899">
              <w:t>Direktīvas 2006/32</w:t>
            </w:r>
            <w:r w:rsidR="00585498" w:rsidRPr="00F92899">
              <w:t xml:space="preserve">/EK </w:t>
            </w:r>
            <w:r w:rsidR="007D4FEB" w:rsidRPr="00F92899">
              <w:t>prasībām</w:t>
            </w:r>
            <w:r w:rsidR="00F92899" w:rsidRPr="00F92899">
              <w:t xml:space="preserve">, nosakot, ka tiesības veikt </w:t>
            </w:r>
            <w:r w:rsidR="00F92899" w:rsidRPr="00417544">
              <w:t xml:space="preserve">rūpniecisko energoauditu ir </w:t>
            </w:r>
            <w:r w:rsidR="00604E62" w:rsidRPr="00417544">
              <w:t>juridiskai</w:t>
            </w:r>
            <w:r w:rsidR="00F92899" w:rsidRPr="00417544">
              <w:t xml:space="preserve"> personai</w:t>
            </w:r>
            <w:r w:rsidR="00604E62" w:rsidRPr="00417544">
              <w:t>.</w:t>
            </w:r>
            <w:r w:rsidR="00F92899" w:rsidRPr="00417544">
              <w:t xml:space="preserve"> </w:t>
            </w:r>
            <w:r w:rsidR="00604E62" w:rsidRPr="00417544">
              <w:t>Juridiskajām personām izvirzāmās prasības, viņu atbildību un uzraudzības kārtību, kā arī kārtību, kādā veicams rūpnieciskais energoaudits, nosaka Ministru kabinets.</w:t>
            </w:r>
          </w:p>
        </w:tc>
      </w:tr>
      <w:tr w:rsidR="00262E2B" w:rsidRPr="0056365F" w:rsidTr="0044449C">
        <w:trPr>
          <w:trHeight w:val="169"/>
          <w:jc w:val="center"/>
        </w:trPr>
        <w:tc>
          <w:tcPr>
            <w:tcW w:w="600" w:type="dxa"/>
          </w:tcPr>
          <w:p w:rsidR="00262E2B" w:rsidRPr="0056365F" w:rsidRDefault="00262E2B" w:rsidP="00483D7F">
            <w:pPr>
              <w:pStyle w:val="naiskr"/>
              <w:spacing w:before="0" w:after="0"/>
              <w:jc w:val="center"/>
            </w:pPr>
            <w:r w:rsidRPr="0056365F">
              <w:t>5.</w:t>
            </w:r>
          </w:p>
        </w:tc>
        <w:tc>
          <w:tcPr>
            <w:tcW w:w="3047" w:type="dxa"/>
          </w:tcPr>
          <w:p w:rsidR="00262E2B" w:rsidRPr="0056365F" w:rsidRDefault="001A4066" w:rsidP="00EF52BC">
            <w:pPr>
              <w:pStyle w:val="naiskr"/>
              <w:spacing w:before="0" w:after="0"/>
              <w:ind w:left="159"/>
            </w:pPr>
            <w:r w:rsidRPr="0056365F">
              <w:t>Projekta i</w:t>
            </w:r>
            <w:r w:rsidR="00262E2B" w:rsidRPr="0056365F">
              <w:t>zstrād</w:t>
            </w:r>
            <w:r w:rsidR="00420870" w:rsidRPr="0056365F">
              <w:t xml:space="preserve">ē </w:t>
            </w:r>
            <w:r w:rsidR="00262E2B" w:rsidRPr="0056365F">
              <w:t>iesaistītās institūcijas</w:t>
            </w:r>
          </w:p>
        </w:tc>
        <w:tc>
          <w:tcPr>
            <w:tcW w:w="5759" w:type="dxa"/>
          </w:tcPr>
          <w:p w:rsidR="004260CD" w:rsidRPr="0056365F" w:rsidRDefault="007D4FEB" w:rsidP="00806C74">
            <w:pPr>
              <w:ind w:left="115" w:right="48"/>
              <w:jc w:val="both"/>
            </w:pPr>
            <w:r>
              <w:t>Nav.</w:t>
            </w:r>
          </w:p>
        </w:tc>
      </w:tr>
      <w:tr w:rsidR="00262E2B" w:rsidRPr="0056365F" w:rsidTr="0044449C">
        <w:trPr>
          <w:trHeight w:val="477"/>
          <w:jc w:val="center"/>
        </w:trPr>
        <w:tc>
          <w:tcPr>
            <w:tcW w:w="600" w:type="dxa"/>
          </w:tcPr>
          <w:p w:rsidR="00262E2B" w:rsidRPr="0056365F" w:rsidRDefault="00262E2B" w:rsidP="00483D7F">
            <w:pPr>
              <w:pStyle w:val="naiskr"/>
              <w:spacing w:before="0" w:after="0"/>
              <w:jc w:val="center"/>
            </w:pPr>
            <w:r w:rsidRPr="0056365F">
              <w:t>6.</w:t>
            </w:r>
          </w:p>
        </w:tc>
        <w:tc>
          <w:tcPr>
            <w:tcW w:w="3047" w:type="dxa"/>
          </w:tcPr>
          <w:p w:rsidR="00262E2B" w:rsidRPr="0056365F" w:rsidRDefault="00BB7C94" w:rsidP="00EF52BC">
            <w:pPr>
              <w:pStyle w:val="naiskr"/>
              <w:spacing w:before="0" w:after="0"/>
              <w:ind w:left="159"/>
              <w:rPr>
                <w:i/>
                <w:highlight w:val="yellow"/>
              </w:rPr>
            </w:pPr>
            <w:r w:rsidRPr="0056365F">
              <w:t xml:space="preserve">Iemesli, kādēļ netika nodrošināta </w:t>
            </w:r>
            <w:r w:rsidR="00262E2B" w:rsidRPr="0056365F">
              <w:t xml:space="preserve">sabiedrības </w:t>
            </w:r>
            <w:r w:rsidRPr="0056365F">
              <w:t>līdzdalība</w:t>
            </w:r>
            <w:r w:rsidR="00AE1239" w:rsidRPr="0056365F">
              <w:t xml:space="preserve"> </w:t>
            </w:r>
          </w:p>
        </w:tc>
        <w:tc>
          <w:tcPr>
            <w:tcW w:w="5759" w:type="dxa"/>
          </w:tcPr>
          <w:p w:rsidR="00D20FF4" w:rsidRPr="0056365F" w:rsidRDefault="00834259" w:rsidP="00483D7F">
            <w:pPr>
              <w:pStyle w:val="FootnoteText"/>
              <w:jc w:val="both"/>
              <w:rPr>
                <w:sz w:val="24"/>
                <w:szCs w:val="24"/>
              </w:rPr>
            </w:pPr>
            <w:r w:rsidRPr="0056365F">
              <w:rPr>
                <w:sz w:val="24"/>
                <w:szCs w:val="24"/>
              </w:rPr>
              <w:t xml:space="preserve"> </w:t>
            </w:r>
            <w:r w:rsidR="0048458B" w:rsidRPr="0048458B">
              <w:rPr>
                <w:iCs/>
                <w:sz w:val="24"/>
                <w:szCs w:val="24"/>
              </w:rPr>
              <w:t>Projekts šo jomu neskar</w:t>
            </w:r>
            <w:r w:rsidR="0048458B">
              <w:rPr>
                <w:iCs/>
                <w:sz w:val="24"/>
                <w:szCs w:val="24"/>
              </w:rPr>
              <w:t>.</w:t>
            </w:r>
          </w:p>
        </w:tc>
      </w:tr>
      <w:tr w:rsidR="00262E2B" w:rsidRPr="0056365F" w:rsidTr="0044449C">
        <w:trPr>
          <w:trHeight w:val="341"/>
          <w:jc w:val="center"/>
        </w:trPr>
        <w:tc>
          <w:tcPr>
            <w:tcW w:w="600" w:type="dxa"/>
          </w:tcPr>
          <w:p w:rsidR="00262E2B" w:rsidRPr="0056365F" w:rsidRDefault="00262E2B" w:rsidP="00483D7F">
            <w:pPr>
              <w:pStyle w:val="naiskr"/>
              <w:spacing w:before="0" w:after="0"/>
              <w:jc w:val="center"/>
            </w:pPr>
            <w:r w:rsidRPr="0056365F">
              <w:t>7.</w:t>
            </w:r>
          </w:p>
        </w:tc>
        <w:tc>
          <w:tcPr>
            <w:tcW w:w="3047" w:type="dxa"/>
          </w:tcPr>
          <w:p w:rsidR="00262E2B" w:rsidRPr="0056365F" w:rsidRDefault="00262E2B" w:rsidP="00EF52BC">
            <w:pPr>
              <w:pStyle w:val="naiskr"/>
              <w:spacing w:before="0" w:after="0"/>
              <w:ind w:left="159"/>
            </w:pPr>
            <w:r w:rsidRPr="0056365F">
              <w:t>Cita informācija</w:t>
            </w:r>
          </w:p>
        </w:tc>
        <w:tc>
          <w:tcPr>
            <w:tcW w:w="5759" w:type="dxa"/>
          </w:tcPr>
          <w:p w:rsidR="00262E2B" w:rsidRPr="0056365F" w:rsidRDefault="00A94378" w:rsidP="00EF52BC">
            <w:pPr>
              <w:pStyle w:val="naiskr"/>
              <w:spacing w:before="0" w:after="0"/>
              <w:ind w:left="89"/>
              <w:jc w:val="both"/>
            </w:pPr>
            <w:r w:rsidRPr="0056365F">
              <w:t>Nav</w:t>
            </w:r>
            <w:r w:rsidR="00083EC5">
              <w:t>.</w:t>
            </w:r>
          </w:p>
        </w:tc>
      </w:tr>
    </w:tbl>
    <w:p w:rsidR="00852042" w:rsidRPr="0056365F" w:rsidRDefault="00852042" w:rsidP="006C4607">
      <w:pPr>
        <w:pStyle w:val="naisf"/>
        <w:spacing w:before="0" w:after="0"/>
      </w:pPr>
    </w:p>
    <w:tbl>
      <w:tblPr>
        <w:tblW w:w="9492" w:type="dxa"/>
        <w:jc w:val="center"/>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0"/>
        <w:gridCol w:w="2478"/>
        <w:gridCol w:w="6304"/>
      </w:tblGrid>
      <w:tr w:rsidR="0062298A" w:rsidRPr="0056365F" w:rsidTr="008E1108">
        <w:trPr>
          <w:jc w:val="center"/>
        </w:trPr>
        <w:tc>
          <w:tcPr>
            <w:tcW w:w="9492" w:type="dxa"/>
            <w:gridSpan w:val="3"/>
            <w:vAlign w:val="center"/>
          </w:tcPr>
          <w:p w:rsidR="0062298A" w:rsidRPr="0056365F" w:rsidRDefault="0062298A" w:rsidP="007657C2">
            <w:pPr>
              <w:pStyle w:val="naisnod"/>
              <w:spacing w:before="0" w:after="120"/>
              <w:rPr>
                <w:highlight w:val="yellow"/>
              </w:rPr>
            </w:pPr>
            <w:r w:rsidRPr="0056365F">
              <w:t>II</w:t>
            </w:r>
            <w:r w:rsidR="000941C5" w:rsidRPr="0056365F">
              <w:t>.</w:t>
            </w:r>
            <w:r w:rsidRPr="0056365F">
              <w:t xml:space="preserve"> Tiesību akta projekta ietekme uz sabiedrību</w:t>
            </w:r>
          </w:p>
        </w:tc>
      </w:tr>
      <w:tr w:rsidR="001A105D" w:rsidRPr="0056365F" w:rsidTr="008E1108">
        <w:trPr>
          <w:trHeight w:val="38"/>
          <w:jc w:val="center"/>
        </w:trPr>
        <w:tc>
          <w:tcPr>
            <w:tcW w:w="710" w:type="dxa"/>
          </w:tcPr>
          <w:p w:rsidR="00D05AC4" w:rsidRPr="0056365F" w:rsidRDefault="00D05AC4" w:rsidP="00806C74">
            <w:pPr>
              <w:pStyle w:val="naisnod"/>
              <w:spacing w:before="0" w:after="0"/>
              <w:rPr>
                <w:b w:val="0"/>
              </w:rPr>
            </w:pPr>
            <w:r w:rsidRPr="0056365F">
              <w:rPr>
                <w:b w:val="0"/>
              </w:rPr>
              <w:t>1.</w:t>
            </w:r>
          </w:p>
        </w:tc>
        <w:tc>
          <w:tcPr>
            <w:tcW w:w="2478" w:type="dxa"/>
          </w:tcPr>
          <w:p w:rsidR="00D05AC4" w:rsidRPr="0056365F" w:rsidRDefault="00D05AC4" w:rsidP="00675DB9">
            <w:pPr>
              <w:spacing w:before="100" w:beforeAutospacing="1" w:after="100" w:afterAutospacing="1"/>
            </w:pPr>
            <w:r w:rsidRPr="0056365F">
              <w:t>Sabiedrības mērķgrupa</w:t>
            </w:r>
          </w:p>
          <w:p w:rsidR="00D05AC4" w:rsidRPr="0056365F" w:rsidRDefault="00D05AC4" w:rsidP="00806C74">
            <w:pPr>
              <w:spacing w:before="100" w:beforeAutospacing="1" w:after="100" w:afterAutospacing="1"/>
              <w:rPr>
                <w:b/>
              </w:rPr>
            </w:pPr>
          </w:p>
        </w:tc>
        <w:tc>
          <w:tcPr>
            <w:tcW w:w="6304" w:type="dxa"/>
          </w:tcPr>
          <w:p w:rsidR="00F87631" w:rsidRPr="00455EC8" w:rsidRDefault="004260CD" w:rsidP="00EF52BC">
            <w:pPr>
              <w:pStyle w:val="naisnod"/>
              <w:spacing w:before="0" w:after="0"/>
              <w:ind w:left="142" w:right="136"/>
              <w:jc w:val="both"/>
              <w:rPr>
                <w:b w:val="0"/>
              </w:rPr>
            </w:pPr>
            <w:r>
              <w:rPr>
                <w:b w:val="0"/>
              </w:rPr>
              <w:t>Likumprojekt</w:t>
            </w:r>
            <w:r w:rsidR="00C31B23">
              <w:rPr>
                <w:b w:val="0"/>
              </w:rPr>
              <w:t>a tiesiskais regulējums</w:t>
            </w:r>
            <w:r w:rsidR="00587030" w:rsidRPr="0056365F">
              <w:rPr>
                <w:b w:val="0"/>
              </w:rPr>
              <w:t xml:space="preserve"> </w:t>
            </w:r>
            <w:r w:rsidR="00564673">
              <w:rPr>
                <w:b w:val="0"/>
              </w:rPr>
              <w:t>attiec</w:t>
            </w:r>
            <w:r w:rsidR="007C1860">
              <w:rPr>
                <w:b w:val="0"/>
              </w:rPr>
              <w:t>ināms</w:t>
            </w:r>
            <w:r w:rsidR="00564673">
              <w:rPr>
                <w:b w:val="0"/>
              </w:rPr>
              <w:t xml:space="preserve"> uz</w:t>
            </w:r>
            <w:r w:rsidR="007C1860">
              <w:rPr>
                <w:b w:val="0"/>
              </w:rPr>
              <w:t xml:space="preserve"> </w:t>
            </w:r>
            <w:r w:rsidR="00EF52BC">
              <w:rPr>
                <w:b w:val="0"/>
              </w:rPr>
              <w:t>ražošanas uzņēmumiem.</w:t>
            </w:r>
          </w:p>
        </w:tc>
      </w:tr>
      <w:tr w:rsidR="001A105D" w:rsidRPr="0056365F" w:rsidTr="008E1108">
        <w:trPr>
          <w:trHeight w:val="38"/>
          <w:jc w:val="center"/>
        </w:trPr>
        <w:tc>
          <w:tcPr>
            <w:tcW w:w="710" w:type="dxa"/>
            <w:vAlign w:val="center"/>
          </w:tcPr>
          <w:p w:rsidR="00C8556C" w:rsidRPr="0056365F" w:rsidRDefault="00C8556C" w:rsidP="007657C2">
            <w:pPr>
              <w:pStyle w:val="naisnod"/>
              <w:spacing w:before="0" w:after="0"/>
              <w:rPr>
                <w:b w:val="0"/>
              </w:rPr>
            </w:pPr>
            <w:r w:rsidRPr="0056365F">
              <w:rPr>
                <w:b w:val="0"/>
              </w:rPr>
              <w:t>2.</w:t>
            </w:r>
          </w:p>
        </w:tc>
        <w:tc>
          <w:tcPr>
            <w:tcW w:w="2478" w:type="dxa"/>
            <w:vAlign w:val="center"/>
          </w:tcPr>
          <w:p w:rsidR="00C8556C" w:rsidRPr="0056365F" w:rsidRDefault="00C8556C" w:rsidP="009327EA">
            <w:pPr>
              <w:spacing w:before="100" w:beforeAutospacing="1" w:after="100" w:afterAutospacing="1"/>
              <w:ind w:left="43"/>
            </w:pPr>
            <w:r w:rsidRPr="0056365F">
              <w:t xml:space="preserve">Citas sabiedrības grupas </w:t>
            </w:r>
            <w:r w:rsidRPr="0056365F">
              <w:lastRenderedPageBreak/>
              <w:t>(bez mērķgrupas), kuras tiesiskais regulējums arī ietekmē vai varētu ietekmēt</w:t>
            </w:r>
          </w:p>
        </w:tc>
        <w:tc>
          <w:tcPr>
            <w:tcW w:w="6304" w:type="dxa"/>
          </w:tcPr>
          <w:p w:rsidR="00B40E10" w:rsidRPr="007D4FEB" w:rsidRDefault="007D4FEB" w:rsidP="00EF52BC">
            <w:pPr>
              <w:pStyle w:val="naisnod"/>
              <w:spacing w:before="0" w:after="0"/>
              <w:ind w:left="142" w:right="136"/>
              <w:jc w:val="both"/>
              <w:rPr>
                <w:b w:val="0"/>
              </w:rPr>
            </w:pPr>
            <w:r w:rsidRPr="007D4FEB">
              <w:rPr>
                <w:b w:val="0"/>
              </w:rPr>
              <w:lastRenderedPageBreak/>
              <w:t xml:space="preserve">Latvijas Nacionālais akreditācijas </w:t>
            </w:r>
            <w:r w:rsidRPr="00417544">
              <w:rPr>
                <w:b w:val="0"/>
              </w:rPr>
              <w:t>birojs LATA</w:t>
            </w:r>
            <w:r w:rsidR="001707B7" w:rsidRPr="00417544">
              <w:rPr>
                <w:b w:val="0"/>
              </w:rPr>
              <w:t xml:space="preserve">K, Tehnisko </w:t>
            </w:r>
            <w:r w:rsidR="001707B7" w:rsidRPr="00417544">
              <w:rPr>
                <w:b w:val="0"/>
              </w:rPr>
              <w:lastRenderedPageBreak/>
              <w:t>ekspertu asociācija, Energoauditoru asociācija</w:t>
            </w:r>
            <w:r w:rsidR="00417544">
              <w:rPr>
                <w:b w:val="0"/>
              </w:rPr>
              <w:t>.</w:t>
            </w:r>
          </w:p>
        </w:tc>
      </w:tr>
      <w:tr w:rsidR="001A105D" w:rsidRPr="0056365F" w:rsidTr="008E1108">
        <w:trPr>
          <w:trHeight w:val="691"/>
          <w:jc w:val="center"/>
        </w:trPr>
        <w:tc>
          <w:tcPr>
            <w:tcW w:w="710" w:type="dxa"/>
            <w:vAlign w:val="center"/>
          </w:tcPr>
          <w:p w:rsidR="00D05AC4" w:rsidRPr="0056365F" w:rsidRDefault="00C8556C" w:rsidP="007657C2">
            <w:pPr>
              <w:pStyle w:val="naisnod"/>
              <w:spacing w:before="0" w:after="0"/>
              <w:rPr>
                <w:b w:val="0"/>
              </w:rPr>
            </w:pPr>
            <w:r w:rsidRPr="0056365F">
              <w:rPr>
                <w:b w:val="0"/>
              </w:rPr>
              <w:lastRenderedPageBreak/>
              <w:t>3.</w:t>
            </w:r>
          </w:p>
        </w:tc>
        <w:tc>
          <w:tcPr>
            <w:tcW w:w="2478" w:type="dxa"/>
            <w:vAlign w:val="center"/>
          </w:tcPr>
          <w:p w:rsidR="00D05AC4" w:rsidRPr="0056365F" w:rsidRDefault="00D05AC4" w:rsidP="00BE0FB6">
            <w:r w:rsidRPr="0056365F">
              <w:t>Tiesiskā regulējuma finansiālā ietekme</w:t>
            </w:r>
          </w:p>
        </w:tc>
        <w:tc>
          <w:tcPr>
            <w:tcW w:w="6304" w:type="dxa"/>
          </w:tcPr>
          <w:p w:rsidR="00C31B23" w:rsidRPr="0056365F" w:rsidRDefault="007D4FEB" w:rsidP="0085014D">
            <w:pPr>
              <w:tabs>
                <w:tab w:val="left" w:pos="888"/>
              </w:tabs>
              <w:ind w:left="142" w:right="136"/>
              <w:jc w:val="both"/>
            </w:pPr>
            <w:r>
              <w:t>Nav.</w:t>
            </w:r>
          </w:p>
        </w:tc>
      </w:tr>
      <w:tr w:rsidR="001A105D" w:rsidRPr="0056365F" w:rsidTr="008E1108">
        <w:trPr>
          <w:trHeight w:val="34"/>
          <w:jc w:val="center"/>
        </w:trPr>
        <w:tc>
          <w:tcPr>
            <w:tcW w:w="710" w:type="dxa"/>
            <w:vAlign w:val="center"/>
          </w:tcPr>
          <w:p w:rsidR="00D05AC4" w:rsidRPr="0056365F" w:rsidRDefault="00C8556C" w:rsidP="00A52D73">
            <w:pPr>
              <w:pStyle w:val="naisnod"/>
              <w:spacing w:before="0" w:after="0"/>
              <w:rPr>
                <w:b w:val="0"/>
              </w:rPr>
            </w:pPr>
            <w:r w:rsidRPr="0056365F">
              <w:rPr>
                <w:b w:val="0"/>
              </w:rPr>
              <w:t>4.</w:t>
            </w:r>
          </w:p>
        </w:tc>
        <w:tc>
          <w:tcPr>
            <w:tcW w:w="2478" w:type="dxa"/>
            <w:vAlign w:val="center"/>
          </w:tcPr>
          <w:p w:rsidR="00D05AC4" w:rsidRPr="00F71870" w:rsidRDefault="00D05AC4" w:rsidP="00F71870">
            <w:pPr>
              <w:spacing w:before="100" w:beforeAutospacing="1" w:after="100" w:afterAutospacing="1"/>
            </w:pPr>
            <w:r w:rsidRPr="0056365F">
              <w:t>Tiesiskā regulējuma nefinansiālā ietekme</w:t>
            </w:r>
          </w:p>
        </w:tc>
        <w:tc>
          <w:tcPr>
            <w:tcW w:w="6304" w:type="dxa"/>
          </w:tcPr>
          <w:p w:rsidR="00DD36FB" w:rsidRPr="00F9177B" w:rsidRDefault="00EF52BC" w:rsidP="00EF52BC">
            <w:pPr>
              <w:pStyle w:val="naiskr"/>
              <w:spacing w:before="0" w:after="0"/>
              <w:ind w:left="142" w:right="136"/>
              <w:jc w:val="both"/>
            </w:pPr>
            <w:r>
              <w:t>Likumprojekts veicinās energoauditu pieejamību Latvijas ražošanas uzņēmumiem.</w:t>
            </w:r>
            <w:r w:rsidRPr="003229FA">
              <w:rPr>
                <w:sz w:val="22"/>
                <w:szCs w:val="22"/>
              </w:rPr>
              <w:t xml:space="preserve"> </w:t>
            </w:r>
          </w:p>
        </w:tc>
      </w:tr>
      <w:tr w:rsidR="001A105D" w:rsidRPr="0056365F" w:rsidTr="008E1108">
        <w:trPr>
          <w:trHeight w:val="880"/>
          <w:jc w:val="center"/>
        </w:trPr>
        <w:tc>
          <w:tcPr>
            <w:tcW w:w="710" w:type="dxa"/>
            <w:vAlign w:val="center"/>
          </w:tcPr>
          <w:p w:rsidR="00D05AC4" w:rsidRPr="0056365F" w:rsidRDefault="00C8556C" w:rsidP="00A52D73">
            <w:pPr>
              <w:pStyle w:val="naisnod"/>
              <w:spacing w:before="0" w:after="0"/>
              <w:rPr>
                <w:b w:val="0"/>
              </w:rPr>
            </w:pPr>
            <w:r w:rsidRPr="0056365F">
              <w:rPr>
                <w:b w:val="0"/>
              </w:rPr>
              <w:t>5.</w:t>
            </w:r>
          </w:p>
        </w:tc>
        <w:tc>
          <w:tcPr>
            <w:tcW w:w="2478" w:type="dxa"/>
            <w:vAlign w:val="center"/>
          </w:tcPr>
          <w:p w:rsidR="00D05AC4" w:rsidRPr="0056365F" w:rsidRDefault="00C8556C" w:rsidP="0057345E">
            <w:pPr>
              <w:spacing w:before="100" w:beforeAutospacing="1" w:after="100" w:afterAutospacing="1"/>
            </w:pPr>
            <w:r w:rsidRPr="0056365F">
              <w:t>Administratīvās procedūras raksturojum</w:t>
            </w:r>
            <w:r w:rsidR="0057345E" w:rsidRPr="0056365F">
              <w:t>s</w:t>
            </w:r>
          </w:p>
        </w:tc>
        <w:tc>
          <w:tcPr>
            <w:tcW w:w="6304" w:type="dxa"/>
          </w:tcPr>
          <w:p w:rsidR="001A105D" w:rsidRPr="00B87078" w:rsidRDefault="00B87078" w:rsidP="001E1639">
            <w:pPr>
              <w:pStyle w:val="naiskr"/>
              <w:spacing w:before="0" w:after="0"/>
              <w:ind w:left="142" w:right="136"/>
              <w:jc w:val="both"/>
            </w:pPr>
            <w:r w:rsidRPr="00B87078">
              <w:t xml:space="preserve">Likumprojekts paredz </w:t>
            </w:r>
            <w:r w:rsidR="00EF52BC">
              <w:t>harmonizēt</w:t>
            </w:r>
            <w:r>
              <w:t xml:space="preserve"> </w:t>
            </w:r>
            <w:r w:rsidR="001E1639">
              <w:t>tiesību normas energoauditēšanā</w:t>
            </w:r>
            <w:r>
              <w:t>.</w:t>
            </w:r>
          </w:p>
        </w:tc>
      </w:tr>
      <w:tr w:rsidR="001A105D" w:rsidRPr="0056365F" w:rsidTr="008E1108">
        <w:trPr>
          <w:trHeight w:val="34"/>
          <w:jc w:val="center"/>
        </w:trPr>
        <w:tc>
          <w:tcPr>
            <w:tcW w:w="710" w:type="dxa"/>
            <w:vAlign w:val="center"/>
          </w:tcPr>
          <w:p w:rsidR="00D05AC4" w:rsidRPr="0056365F" w:rsidRDefault="00C8556C" w:rsidP="00A52D73">
            <w:pPr>
              <w:pStyle w:val="naisnod"/>
              <w:spacing w:before="0" w:after="0"/>
              <w:rPr>
                <w:b w:val="0"/>
              </w:rPr>
            </w:pPr>
            <w:r w:rsidRPr="0056365F">
              <w:rPr>
                <w:b w:val="0"/>
              </w:rPr>
              <w:t>6.</w:t>
            </w:r>
          </w:p>
        </w:tc>
        <w:tc>
          <w:tcPr>
            <w:tcW w:w="2478" w:type="dxa"/>
            <w:vAlign w:val="center"/>
          </w:tcPr>
          <w:p w:rsidR="00C8556C" w:rsidRPr="0056365F" w:rsidRDefault="00C8556C" w:rsidP="007657C2">
            <w:pPr>
              <w:spacing w:before="100" w:beforeAutospacing="1" w:after="100" w:afterAutospacing="1"/>
            </w:pPr>
            <w:r w:rsidRPr="0056365F">
              <w:t>Administratīvo izmaksu monetārs novērtējums</w:t>
            </w:r>
          </w:p>
          <w:p w:rsidR="00D05AC4" w:rsidRPr="0056365F" w:rsidRDefault="00D05AC4" w:rsidP="007657C2">
            <w:pPr>
              <w:pStyle w:val="naisnod"/>
              <w:spacing w:before="0" w:after="0"/>
              <w:rPr>
                <w:b w:val="0"/>
              </w:rPr>
            </w:pPr>
          </w:p>
        </w:tc>
        <w:tc>
          <w:tcPr>
            <w:tcW w:w="6304" w:type="dxa"/>
            <w:vAlign w:val="center"/>
          </w:tcPr>
          <w:p w:rsidR="00D05AC4" w:rsidRPr="0056365F" w:rsidRDefault="00885F3D" w:rsidP="00885F3D">
            <w:pPr>
              <w:pStyle w:val="naisnod"/>
              <w:spacing w:before="0" w:after="0"/>
              <w:ind w:left="142" w:right="136"/>
              <w:jc w:val="both"/>
              <w:rPr>
                <w:b w:val="0"/>
              </w:rPr>
            </w:pPr>
            <w:r>
              <w:rPr>
                <w:b w:val="0"/>
              </w:rPr>
              <w:t>N</w:t>
            </w:r>
            <w:r w:rsidR="00AE1239" w:rsidRPr="0056365F">
              <w:rPr>
                <w:b w:val="0"/>
              </w:rPr>
              <w:t xml:space="preserve">etiek grozīts vai aizstāts tiesību </w:t>
            </w:r>
            <w:smartTag w:uri="schemas-tilde-lv/tildestengine" w:element="veidnes">
              <w:smartTagPr>
                <w:attr w:name="id" w:val="-1"/>
                <w:attr w:name="baseform" w:val="akts"/>
                <w:attr w:name="text" w:val="akts"/>
              </w:smartTagPr>
              <w:r w:rsidR="00AE1239" w:rsidRPr="0056365F">
                <w:rPr>
                  <w:b w:val="0"/>
                </w:rPr>
                <w:t>akts</w:t>
              </w:r>
            </w:smartTag>
            <w:r w:rsidR="00AE1239" w:rsidRPr="0056365F">
              <w:rPr>
                <w:b w:val="0"/>
              </w:rPr>
              <w:t xml:space="preserve">, kam pēc Ministru kabineta 2009.gada 15.decembra instrukcijas Nr.19 „Tiesību akta projekta sākotnējās ietekmes izvērtēšanas kārtība” ir novērtētas </w:t>
            </w:r>
            <w:r w:rsidR="00AE1239" w:rsidRPr="004260CD">
              <w:rPr>
                <w:b w:val="0"/>
              </w:rPr>
              <w:t>administratīvās izmaksas (naudas izteiksmē</w:t>
            </w:r>
            <w:r w:rsidR="00AE1239" w:rsidRPr="0056365F">
              <w:rPr>
                <w:b w:val="0"/>
              </w:rPr>
              <w:t>)</w:t>
            </w:r>
            <w:r w:rsidR="00205645">
              <w:rPr>
                <w:b w:val="0"/>
              </w:rPr>
              <w:t>.</w:t>
            </w:r>
          </w:p>
        </w:tc>
      </w:tr>
      <w:tr w:rsidR="001A105D" w:rsidRPr="0056365F" w:rsidTr="008E1108">
        <w:trPr>
          <w:trHeight w:val="465"/>
          <w:jc w:val="center"/>
        </w:trPr>
        <w:tc>
          <w:tcPr>
            <w:tcW w:w="710" w:type="dxa"/>
            <w:vAlign w:val="center"/>
          </w:tcPr>
          <w:p w:rsidR="00D05AC4" w:rsidRPr="0056365F" w:rsidRDefault="00C8556C" w:rsidP="00A52D73">
            <w:pPr>
              <w:pStyle w:val="naisnod"/>
              <w:spacing w:before="0" w:after="0"/>
              <w:rPr>
                <w:b w:val="0"/>
              </w:rPr>
            </w:pPr>
            <w:r w:rsidRPr="0056365F">
              <w:rPr>
                <w:b w:val="0"/>
              </w:rPr>
              <w:t>7.</w:t>
            </w:r>
          </w:p>
        </w:tc>
        <w:tc>
          <w:tcPr>
            <w:tcW w:w="2478" w:type="dxa"/>
            <w:vAlign w:val="center"/>
          </w:tcPr>
          <w:p w:rsidR="00D05AC4" w:rsidRPr="0056365F" w:rsidRDefault="00C8556C" w:rsidP="00BE0FB6">
            <w:pPr>
              <w:spacing w:before="100" w:beforeAutospacing="1" w:after="100" w:afterAutospacing="1"/>
            </w:pPr>
            <w:r w:rsidRPr="0056365F">
              <w:t>Cita informācija</w:t>
            </w:r>
          </w:p>
        </w:tc>
        <w:tc>
          <w:tcPr>
            <w:tcW w:w="6304" w:type="dxa"/>
            <w:vAlign w:val="center"/>
          </w:tcPr>
          <w:p w:rsidR="00D05AC4" w:rsidRPr="0056365F" w:rsidRDefault="00270D49" w:rsidP="00BE0FB6">
            <w:pPr>
              <w:pStyle w:val="naisnod"/>
              <w:spacing w:before="0" w:after="0"/>
              <w:jc w:val="left"/>
              <w:rPr>
                <w:b w:val="0"/>
              </w:rPr>
            </w:pPr>
            <w:r>
              <w:rPr>
                <w:b w:val="0"/>
              </w:rPr>
              <w:t xml:space="preserve"> Nav.</w:t>
            </w:r>
          </w:p>
        </w:tc>
      </w:tr>
    </w:tbl>
    <w:p w:rsidR="008C5649" w:rsidRDefault="008C5649" w:rsidP="006C4607">
      <w:pPr>
        <w:pStyle w:val="naisf"/>
        <w:spacing w:before="0" w:after="0"/>
      </w:pPr>
    </w:p>
    <w:tbl>
      <w:tblPr>
        <w:tblW w:w="9524" w:type="dxa"/>
        <w:jc w:val="center"/>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24"/>
      </w:tblGrid>
      <w:tr w:rsidR="002F4216" w:rsidRPr="007C0F2C" w:rsidTr="00270D49">
        <w:trPr>
          <w:trHeight w:val="377"/>
          <w:jc w:val="center"/>
        </w:trPr>
        <w:tc>
          <w:tcPr>
            <w:tcW w:w="9524" w:type="dxa"/>
          </w:tcPr>
          <w:p w:rsidR="002F4216" w:rsidRPr="007C0F2C" w:rsidRDefault="002F4216" w:rsidP="002F4216">
            <w:pPr>
              <w:pStyle w:val="naisnod"/>
              <w:spacing w:before="0" w:after="0"/>
              <w:ind w:left="237"/>
              <w:rPr>
                <w:i/>
                <w:sz w:val="22"/>
                <w:szCs w:val="22"/>
              </w:rPr>
            </w:pPr>
            <w:r w:rsidRPr="007C0F2C">
              <w:rPr>
                <w:sz w:val="22"/>
                <w:szCs w:val="22"/>
              </w:rPr>
              <w:br w:type="page"/>
            </w:r>
            <w:r w:rsidRPr="007C0F2C">
              <w:t>III. Tiesību akta projekta ietekme uz valsts budžetu un pašvaldību budžetiem</w:t>
            </w:r>
          </w:p>
        </w:tc>
      </w:tr>
      <w:tr w:rsidR="002F4216" w:rsidRPr="007B5281" w:rsidTr="00270D49">
        <w:trPr>
          <w:trHeight w:val="287"/>
          <w:jc w:val="center"/>
        </w:trPr>
        <w:tc>
          <w:tcPr>
            <w:tcW w:w="9524" w:type="dxa"/>
          </w:tcPr>
          <w:p w:rsidR="002F4216" w:rsidRPr="0048458B" w:rsidRDefault="0048458B" w:rsidP="002F4216">
            <w:pPr>
              <w:pStyle w:val="naisnod"/>
              <w:spacing w:before="0" w:after="0"/>
              <w:ind w:left="237" w:right="235"/>
              <w:rPr>
                <w:b w:val="0"/>
                <w:i/>
              </w:rPr>
            </w:pPr>
            <w:r w:rsidRPr="0048458B">
              <w:rPr>
                <w:b w:val="0"/>
                <w:i/>
                <w:iCs/>
              </w:rPr>
              <w:t>Projekts šo jomu neskar</w:t>
            </w:r>
          </w:p>
        </w:tc>
      </w:tr>
    </w:tbl>
    <w:p w:rsidR="004260CD" w:rsidRPr="00E20AE9" w:rsidRDefault="004260CD" w:rsidP="004260CD">
      <w:pPr>
        <w:pStyle w:val="NormalWeb"/>
        <w:spacing w:before="0" w:beforeAutospacing="0" w:after="0" w:afterAutospacing="0"/>
        <w:rPr>
          <w:color w:val="000000"/>
          <w:sz w:val="28"/>
          <w:szCs w:val="28"/>
        </w:rPr>
      </w:pPr>
    </w:p>
    <w:tbl>
      <w:tblPr>
        <w:tblW w:w="5205" w:type="pct"/>
        <w:tblInd w:w="-18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25"/>
        <w:gridCol w:w="2663"/>
        <w:gridCol w:w="6317"/>
      </w:tblGrid>
      <w:tr w:rsidR="004260CD" w:rsidRPr="00E20AE9" w:rsidTr="00270D49">
        <w:tc>
          <w:tcPr>
            <w:tcW w:w="5000" w:type="pct"/>
            <w:gridSpan w:val="3"/>
            <w:tcBorders>
              <w:top w:val="single" w:sz="6" w:space="0" w:color="000000"/>
              <w:left w:val="single" w:sz="6" w:space="0" w:color="000000"/>
              <w:bottom w:val="outset" w:sz="6" w:space="0" w:color="000000"/>
              <w:right w:val="single" w:sz="6" w:space="0" w:color="000000"/>
            </w:tcBorders>
          </w:tcPr>
          <w:p w:rsidR="004260CD" w:rsidRPr="001051AD" w:rsidRDefault="004260CD" w:rsidP="003063AC">
            <w:pPr>
              <w:pStyle w:val="NormalWeb"/>
              <w:jc w:val="center"/>
              <w:rPr>
                <w:b/>
                <w:bCs/>
              </w:rPr>
            </w:pPr>
            <w:r w:rsidRPr="001051AD">
              <w:rPr>
                <w:b/>
                <w:bCs/>
              </w:rPr>
              <w:t>IV. Tiesību akta projekta ietekme uz spēkā esošo tiesību normu sistēmu</w:t>
            </w:r>
          </w:p>
        </w:tc>
      </w:tr>
      <w:tr w:rsidR="004260CD" w:rsidRPr="00E20AE9" w:rsidTr="00EF52BC">
        <w:trPr>
          <w:trHeight w:val="957"/>
        </w:trPr>
        <w:tc>
          <w:tcPr>
            <w:tcW w:w="276" w:type="pct"/>
            <w:tcBorders>
              <w:top w:val="outset" w:sz="6" w:space="0" w:color="000000"/>
              <w:left w:val="outset" w:sz="6" w:space="0" w:color="000000"/>
              <w:bottom w:val="outset" w:sz="6" w:space="0" w:color="000000"/>
              <w:right w:val="outset" w:sz="6" w:space="0" w:color="000000"/>
            </w:tcBorders>
          </w:tcPr>
          <w:p w:rsidR="004260CD" w:rsidRPr="002A093B" w:rsidRDefault="004260CD" w:rsidP="003063AC">
            <w:pPr>
              <w:pStyle w:val="NormalWeb"/>
            </w:pPr>
            <w:r w:rsidRPr="002A093B">
              <w:t>1.</w:t>
            </w:r>
          </w:p>
        </w:tc>
        <w:tc>
          <w:tcPr>
            <w:tcW w:w="1401" w:type="pct"/>
            <w:tcBorders>
              <w:top w:val="outset" w:sz="6" w:space="0" w:color="000000"/>
              <w:left w:val="outset" w:sz="6" w:space="0" w:color="000000"/>
              <w:bottom w:val="outset" w:sz="6" w:space="0" w:color="000000"/>
              <w:right w:val="outset" w:sz="6" w:space="0" w:color="000000"/>
            </w:tcBorders>
          </w:tcPr>
          <w:p w:rsidR="004260CD" w:rsidRPr="002A093B" w:rsidRDefault="004260CD" w:rsidP="003063AC">
            <w:pPr>
              <w:pStyle w:val="NormalWeb"/>
            </w:pPr>
            <w:r w:rsidRPr="002A093B">
              <w:t>Nepieciešamie saistītie tiesību aktu projekti</w:t>
            </w:r>
          </w:p>
        </w:tc>
        <w:tc>
          <w:tcPr>
            <w:tcW w:w="3324" w:type="pct"/>
            <w:tcBorders>
              <w:top w:val="outset" w:sz="6" w:space="0" w:color="000000"/>
              <w:left w:val="outset" w:sz="6" w:space="0" w:color="000000"/>
              <w:bottom w:val="outset" w:sz="6" w:space="0" w:color="000000"/>
              <w:right w:val="outset" w:sz="6" w:space="0" w:color="000000"/>
            </w:tcBorders>
          </w:tcPr>
          <w:p w:rsidR="004260CD" w:rsidRPr="00B368D4" w:rsidRDefault="0021549C" w:rsidP="00F01BAB">
            <w:pPr>
              <w:pStyle w:val="naisf"/>
              <w:spacing w:before="0" w:after="0"/>
              <w:ind w:left="23" w:firstLine="0"/>
            </w:pPr>
            <w:r w:rsidRPr="00677387">
              <w:rPr>
                <w:bCs/>
              </w:rPr>
              <w:t>Likumprojekt</w:t>
            </w:r>
            <w:r w:rsidR="00F01BAB">
              <w:rPr>
                <w:bCs/>
              </w:rPr>
              <w:t xml:space="preserve">ā </w:t>
            </w:r>
            <w:r w:rsidRPr="00677387">
              <w:rPr>
                <w:bCs/>
              </w:rPr>
              <w:t xml:space="preserve">izpildes nodrošināšanai </w:t>
            </w:r>
            <w:r w:rsidR="00F01BAB">
              <w:rPr>
                <w:bCs/>
              </w:rPr>
              <w:t>Ministru kabinets  līdz 2011.gada 1.decembrim noteiks</w:t>
            </w:r>
            <w:r w:rsidR="00EF52BC">
              <w:rPr>
                <w:bCs/>
              </w:rPr>
              <w:t>, kādā veicams rūpnieciskais</w:t>
            </w:r>
            <w:r w:rsidR="001E1639">
              <w:rPr>
                <w:bCs/>
              </w:rPr>
              <w:t xml:space="preserve"> energoaudits</w:t>
            </w:r>
            <w:r w:rsidR="00F01BAB">
              <w:rPr>
                <w:bCs/>
              </w:rPr>
              <w:t xml:space="preserve">, kā arī </w:t>
            </w:r>
            <w:r w:rsidR="00F01BAB">
              <w:t>j</w:t>
            </w:r>
            <w:r w:rsidR="00F01BAB" w:rsidRPr="00417544">
              <w:t>uridiskajām personām izvirzāmās prasības, viņu atbildību un uzraudzības kārtību, kā arī kārtību, kādā veicams rūpnieciskais energoaudits</w:t>
            </w:r>
            <w:r w:rsidR="00F01BAB">
              <w:t>,</w:t>
            </w:r>
            <w:r w:rsidR="001E1639">
              <w:rPr>
                <w:bCs/>
              </w:rPr>
              <w:t xml:space="preserve"> un atkārtoti izsludināts Valsts sekretāru sanāksmē</w:t>
            </w:r>
            <w:r w:rsidR="00F01BAB">
              <w:rPr>
                <w:bCs/>
              </w:rPr>
              <w:t>.</w:t>
            </w:r>
            <w:r w:rsidR="00FF7EE6">
              <w:rPr>
                <w:bCs/>
              </w:rPr>
              <w:t xml:space="preserve"> </w:t>
            </w:r>
          </w:p>
        </w:tc>
      </w:tr>
      <w:tr w:rsidR="004260CD" w:rsidRPr="00E20AE9" w:rsidTr="00270D49">
        <w:tc>
          <w:tcPr>
            <w:tcW w:w="276" w:type="pct"/>
            <w:tcBorders>
              <w:top w:val="outset" w:sz="6" w:space="0" w:color="000000"/>
              <w:left w:val="outset" w:sz="6" w:space="0" w:color="000000"/>
              <w:bottom w:val="outset" w:sz="6" w:space="0" w:color="000000"/>
              <w:right w:val="outset" w:sz="6" w:space="0" w:color="000000"/>
            </w:tcBorders>
          </w:tcPr>
          <w:p w:rsidR="004260CD" w:rsidRPr="002A093B" w:rsidRDefault="004260CD" w:rsidP="003063AC">
            <w:pPr>
              <w:pStyle w:val="NormalWeb"/>
            </w:pPr>
            <w:r w:rsidRPr="002A093B">
              <w:t>2.</w:t>
            </w:r>
          </w:p>
        </w:tc>
        <w:tc>
          <w:tcPr>
            <w:tcW w:w="1401" w:type="pct"/>
            <w:tcBorders>
              <w:top w:val="outset" w:sz="6" w:space="0" w:color="000000"/>
              <w:left w:val="outset" w:sz="6" w:space="0" w:color="000000"/>
              <w:bottom w:val="outset" w:sz="6" w:space="0" w:color="000000"/>
              <w:right w:val="outset" w:sz="6" w:space="0" w:color="000000"/>
            </w:tcBorders>
          </w:tcPr>
          <w:p w:rsidR="004260CD" w:rsidRPr="002A093B" w:rsidRDefault="004260CD" w:rsidP="003063AC">
            <w:pPr>
              <w:pStyle w:val="NormalWeb"/>
            </w:pPr>
            <w:r w:rsidRPr="002A093B">
              <w:t>Cita informācija</w:t>
            </w:r>
          </w:p>
        </w:tc>
        <w:tc>
          <w:tcPr>
            <w:tcW w:w="3324" w:type="pct"/>
            <w:tcBorders>
              <w:top w:val="outset" w:sz="6" w:space="0" w:color="000000"/>
              <w:left w:val="outset" w:sz="6" w:space="0" w:color="000000"/>
              <w:bottom w:val="outset" w:sz="6" w:space="0" w:color="000000"/>
              <w:right w:val="outset" w:sz="6" w:space="0" w:color="000000"/>
            </w:tcBorders>
          </w:tcPr>
          <w:p w:rsidR="004260CD" w:rsidRPr="00930822" w:rsidRDefault="00C35618" w:rsidP="00930822">
            <w:pPr>
              <w:pStyle w:val="NormalWeb"/>
              <w:ind w:left="112"/>
              <w:jc w:val="both"/>
            </w:pPr>
            <w:r>
              <w:t>Nav</w:t>
            </w:r>
          </w:p>
        </w:tc>
      </w:tr>
    </w:tbl>
    <w:p w:rsidR="004260CD" w:rsidRDefault="004260CD" w:rsidP="004260CD">
      <w:pPr>
        <w:pStyle w:val="NormalWeb"/>
        <w:spacing w:before="0" w:beforeAutospacing="0" w:after="0" w:afterAutospacing="0"/>
        <w:rPr>
          <w:sz w:val="28"/>
          <w:szCs w:val="28"/>
        </w:rPr>
      </w:pPr>
      <w:r w:rsidRPr="00E20AE9">
        <w:rPr>
          <w:sz w:val="28"/>
          <w:szCs w:val="28"/>
        </w:rPr>
        <w:t> </w:t>
      </w:r>
    </w:p>
    <w:tbl>
      <w:tblPr>
        <w:tblW w:w="9498"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71"/>
        <w:gridCol w:w="1146"/>
        <w:gridCol w:w="339"/>
        <w:gridCol w:w="4620"/>
        <w:gridCol w:w="1722"/>
      </w:tblGrid>
      <w:tr w:rsidR="00CD6E51" w:rsidRPr="005A2614" w:rsidTr="00A05BA3">
        <w:trPr>
          <w:tblCellSpacing w:w="0" w:type="dxa"/>
        </w:trPr>
        <w:tc>
          <w:tcPr>
            <w:tcW w:w="9498" w:type="dxa"/>
            <w:gridSpan w:val="5"/>
            <w:tcBorders>
              <w:top w:val="outset" w:sz="6" w:space="0" w:color="auto"/>
              <w:left w:val="outset" w:sz="6" w:space="0" w:color="auto"/>
              <w:bottom w:val="outset" w:sz="6" w:space="0" w:color="auto"/>
              <w:right w:val="outset" w:sz="6" w:space="0" w:color="auto"/>
            </w:tcBorders>
            <w:hideMark/>
          </w:tcPr>
          <w:p w:rsidR="00CD6E51" w:rsidRPr="005A2614" w:rsidRDefault="00CD6E51" w:rsidP="00CD6E51">
            <w:pPr>
              <w:spacing w:before="120" w:after="120"/>
              <w:jc w:val="center"/>
              <w:rPr>
                <w:b/>
              </w:rPr>
            </w:pPr>
            <w:r w:rsidRPr="005A2614">
              <w:rPr>
                <w:b/>
              </w:rPr>
              <w:t>V. Tiesību akta projekta atbilstība Latvijas Republikas starptautiskajām saistībām</w:t>
            </w:r>
          </w:p>
        </w:tc>
      </w:tr>
      <w:tr w:rsidR="00CD6E51" w:rsidRPr="00C823DA" w:rsidTr="007B061E">
        <w:trPr>
          <w:tblCellSpacing w:w="0" w:type="dxa"/>
        </w:trPr>
        <w:tc>
          <w:tcPr>
            <w:tcW w:w="2817" w:type="dxa"/>
            <w:gridSpan w:val="2"/>
            <w:tcBorders>
              <w:top w:val="outset" w:sz="6" w:space="0" w:color="auto"/>
              <w:left w:val="outset" w:sz="6" w:space="0" w:color="auto"/>
              <w:bottom w:val="outset" w:sz="6" w:space="0" w:color="auto"/>
              <w:right w:val="outset" w:sz="6" w:space="0" w:color="auto"/>
            </w:tcBorders>
            <w:hideMark/>
          </w:tcPr>
          <w:p w:rsidR="00CD6E51" w:rsidRPr="005A2614" w:rsidRDefault="00CD6E51" w:rsidP="003063AC">
            <w:pPr>
              <w:spacing w:before="100" w:beforeAutospacing="1" w:after="100" w:afterAutospacing="1"/>
            </w:pPr>
            <w:r w:rsidRPr="005A2614">
              <w:t>Saistības pret Eiropas Savienību</w:t>
            </w:r>
          </w:p>
        </w:tc>
        <w:tc>
          <w:tcPr>
            <w:tcW w:w="6681" w:type="dxa"/>
            <w:gridSpan w:val="3"/>
            <w:tcBorders>
              <w:top w:val="outset" w:sz="6" w:space="0" w:color="auto"/>
              <w:left w:val="outset" w:sz="6" w:space="0" w:color="auto"/>
              <w:bottom w:val="outset" w:sz="6" w:space="0" w:color="auto"/>
              <w:right w:val="outset" w:sz="6" w:space="0" w:color="auto"/>
            </w:tcBorders>
            <w:hideMark/>
          </w:tcPr>
          <w:p w:rsidR="00CD6E51" w:rsidRPr="00733924" w:rsidRDefault="00733924" w:rsidP="009506BF">
            <w:pPr>
              <w:spacing w:before="100" w:beforeAutospacing="1" w:after="100" w:afterAutospacing="1"/>
              <w:jc w:val="both"/>
            </w:pPr>
            <w:r w:rsidRPr="00733924">
              <w:t>2006.gada 5.aprīļa Eiropas Parlamenta un Padomes Direktīva 2006/32/EK par enerģijas gala patēriņa efektivitāti un energoefektivitātes pakalpojumiem un ar ko atceļ  Pado</w:t>
            </w:r>
            <w:r>
              <w:t xml:space="preserve">mes Direktīvu 93/76/EEK </w:t>
            </w:r>
          </w:p>
          <w:p w:rsidR="0085013C" w:rsidRPr="00C823DA" w:rsidRDefault="0085013C" w:rsidP="0085013C">
            <w:pPr>
              <w:spacing w:before="100" w:beforeAutospacing="1" w:after="100" w:afterAutospacing="1"/>
              <w:jc w:val="both"/>
            </w:pPr>
          </w:p>
        </w:tc>
      </w:tr>
      <w:tr w:rsidR="00CD6E51" w:rsidRPr="005A2614" w:rsidTr="007B061E">
        <w:trPr>
          <w:tblCellSpacing w:w="0" w:type="dxa"/>
        </w:trPr>
        <w:tc>
          <w:tcPr>
            <w:tcW w:w="2817" w:type="dxa"/>
            <w:gridSpan w:val="2"/>
            <w:tcBorders>
              <w:top w:val="outset" w:sz="6" w:space="0" w:color="auto"/>
              <w:left w:val="outset" w:sz="6" w:space="0" w:color="auto"/>
              <w:bottom w:val="outset" w:sz="6" w:space="0" w:color="auto"/>
              <w:right w:val="outset" w:sz="6" w:space="0" w:color="auto"/>
            </w:tcBorders>
            <w:hideMark/>
          </w:tcPr>
          <w:p w:rsidR="00CD6E51" w:rsidRPr="005A2614" w:rsidRDefault="00CD6E51" w:rsidP="003063AC">
            <w:pPr>
              <w:spacing w:before="100" w:beforeAutospacing="1" w:after="100" w:afterAutospacing="1"/>
            </w:pPr>
            <w:r w:rsidRPr="005A2614">
              <w:t> Citas starptautiskās saistības</w:t>
            </w:r>
          </w:p>
        </w:tc>
        <w:tc>
          <w:tcPr>
            <w:tcW w:w="6681" w:type="dxa"/>
            <w:gridSpan w:val="3"/>
            <w:tcBorders>
              <w:top w:val="outset" w:sz="6" w:space="0" w:color="auto"/>
              <w:left w:val="outset" w:sz="6" w:space="0" w:color="auto"/>
              <w:bottom w:val="outset" w:sz="6" w:space="0" w:color="auto"/>
              <w:right w:val="outset" w:sz="6" w:space="0" w:color="auto"/>
            </w:tcBorders>
            <w:hideMark/>
          </w:tcPr>
          <w:p w:rsidR="00CD6E51" w:rsidRPr="005A2614" w:rsidRDefault="00CD6E51" w:rsidP="003063AC">
            <w:pPr>
              <w:spacing w:before="100" w:beforeAutospacing="1" w:after="100" w:afterAutospacing="1"/>
            </w:pPr>
            <w:r w:rsidRPr="005A2614">
              <w:t> </w:t>
            </w:r>
            <w:r w:rsidR="008B7961" w:rsidRPr="0048458B">
              <w:rPr>
                <w:iCs/>
              </w:rPr>
              <w:t>Projekts šo jomu neskar</w:t>
            </w:r>
            <w:r w:rsidR="008B7961">
              <w:rPr>
                <w:iCs/>
              </w:rPr>
              <w:t>.</w:t>
            </w:r>
          </w:p>
        </w:tc>
      </w:tr>
      <w:tr w:rsidR="00CD6E51" w:rsidRPr="005A2614" w:rsidTr="007B061E">
        <w:trPr>
          <w:tblCellSpacing w:w="0" w:type="dxa"/>
        </w:trPr>
        <w:tc>
          <w:tcPr>
            <w:tcW w:w="2817" w:type="dxa"/>
            <w:gridSpan w:val="2"/>
            <w:tcBorders>
              <w:top w:val="outset" w:sz="6" w:space="0" w:color="auto"/>
              <w:left w:val="outset" w:sz="6" w:space="0" w:color="auto"/>
              <w:bottom w:val="outset" w:sz="6" w:space="0" w:color="auto"/>
              <w:right w:val="outset" w:sz="6" w:space="0" w:color="auto"/>
            </w:tcBorders>
            <w:hideMark/>
          </w:tcPr>
          <w:p w:rsidR="00CD6E51" w:rsidRPr="005A2614" w:rsidRDefault="00CD6E51" w:rsidP="003063AC">
            <w:pPr>
              <w:spacing w:before="100" w:beforeAutospacing="1" w:after="100" w:afterAutospacing="1"/>
            </w:pPr>
            <w:r w:rsidRPr="005A2614">
              <w:t> Cita informācija</w:t>
            </w:r>
          </w:p>
        </w:tc>
        <w:tc>
          <w:tcPr>
            <w:tcW w:w="6681" w:type="dxa"/>
            <w:gridSpan w:val="3"/>
            <w:tcBorders>
              <w:top w:val="outset" w:sz="6" w:space="0" w:color="auto"/>
              <w:left w:val="outset" w:sz="6" w:space="0" w:color="auto"/>
              <w:bottom w:val="outset" w:sz="6" w:space="0" w:color="auto"/>
              <w:right w:val="outset" w:sz="6" w:space="0" w:color="auto"/>
            </w:tcBorders>
            <w:hideMark/>
          </w:tcPr>
          <w:p w:rsidR="00CD6E51" w:rsidRPr="005A2614" w:rsidRDefault="00CD6E51" w:rsidP="003063AC">
            <w:pPr>
              <w:spacing w:before="100" w:beforeAutospacing="1" w:after="100" w:afterAutospacing="1"/>
            </w:pPr>
            <w:r w:rsidRPr="005A2614">
              <w:t> </w:t>
            </w:r>
            <w:r>
              <w:t>Nav.</w:t>
            </w:r>
          </w:p>
        </w:tc>
      </w:tr>
      <w:tr w:rsidR="00A05BA3" w:rsidRPr="005A2614" w:rsidTr="00A05BA3">
        <w:trPr>
          <w:trHeight w:val="523"/>
          <w:tblCellSpacing w:w="0" w:type="dxa"/>
        </w:trPr>
        <w:tc>
          <w:tcPr>
            <w:tcW w:w="9498" w:type="dxa"/>
            <w:gridSpan w:val="5"/>
            <w:tcBorders>
              <w:top w:val="outset" w:sz="6" w:space="0" w:color="auto"/>
              <w:left w:val="outset" w:sz="6" w:space="0" w:color="auto"/>
              <w:bottom w:val="outset" w:sz="6" w:space="0" w:color="auto"/>
              <w:right w:val="outset" w:sz="6" w:space="0" w:color="auto"/>
            </w:tcBorders>
            <w:vAlign w:val="center"/>
            <w:hideMark/>
          </w:tcPr>
          <w:p w:rsidR="00A05BA3" w:rsidRPr="00144040" w:rsidRDefault="00A05BA3" w:rsidP="00AD333B">
            <w:pPr>
              <w:jc w:val="center"/>
              <w:rPr>
                <w:b/>
              </w:rPr>
            </w:pPr>
            <w:r w:rsidRPr="00144040">
              <w:rPr>
                <w:b/>
              </w:rPr>
              <w:t>1.tabula</w:t>
            </w:r>
          </w:p>
          <w:p w:rsidR="00A05BA3" w:rsidRPr="00144040" w:rsidRDefault="00A05BA3" w:rsidP="00AD333B">
            <w:pPr>
              <w:jc w:val="center"/>
            </w:pPr>
            <w:r w:rsidRPr="00144040">
              <w:rPr>
                <w:b/>
              </w:rPr>
              <w:t>Tiesību akta projekta atbilstība ES tiesību aktiem</w:t>
            </w:r>
          </w:p>
        </w:tc>
      </w:tr>
      <w:tr w:rsidR="00A05BA3" w:rsidRPr="005A2614" w:rsidTr="007B061E">
        <w:trPr>
          <w:trHeight w:val="1252"/>
          <w:tblCellSpacing w:w="0" w:type="dxa"/>
        </w:trPr>
        <w:tc>
          <w:tcPr>
            <w:tcW w:w="1671" w:type="dxa"/>
            <w:tcBorders>
              <w:top w:val="outset" w:sz="6" w:space="0" w:color="auto"/>
              <w:left w:val="outset" w:sz="6" w:space="0" w:color="auto"/>
              <w:bottom w:val="outset" w:sz="6" w:space="0" w:color="auto"/>
              <w:right w:val="outset" w:sz="6" w:space="0" w:color="auto"/>
            </w:tcBorders>
            <w:vAlign w:val="center"/>
            <w:hideMark/>
          </w:tcPr>
          <w:p w:rsidR="00A05BA3" w:rsidRPr="00144040" w:rsidRDefault="00A05BA3" w:rsidP="00AD333B">
            <w:r w:rsidRPr="00144040">
              <w:t> Attiecīgā ES tiesību akta datums, numurs un nosaukums</w:t>
            </w:r>
          </w:p>
        </w:tc>
        <w:tc>
          <w:tcPr>
            <w:tcW w:w="7827" w:type="dxa"/>
            <w:gridSpan w:val="4"/>
            <w:tcBorders>
              <w:top w:val="outset" w:sz="6" w:space="0" w:color="auto"/>
              <w:left w:val="outset" w:sz="6" w:space="0" w:color="auto"/>
              <w:bottom w:val="outset" w:sz="6" w:space="0" w:color="auto"/>
              <w:right w:val="outset" w:sz="6" w:space="0" w:color="auto"/>
            </w:tcBorders>
            <w:vAlign w:val="center"/>
            <w:hideMark/>
          </w:tcPr>
          <w:p w:rsidR="00A05BA3" w:rsidRPr="00144040" w:rsidRDefault="00A05BA3" w:rsidP="00AD333B">
            <w:pPr>
              <w:jc w:val="both"/>
              <w:rPr>
                <w:b/>
              </w:rPr>
            </w:pPr>
            <w:r w:rsidRPr="00144040">
              <w:t>Eiropas Parlamenta un Padomes Direktīva 2006/32/EK (2006.gada 5.aprīlis) par enerģijas gala patēriņa efektivitāti un energoefektivitātes pakalpojumiem un ar ko atceļ  Padomes Direktīvu 93/76/EEK normas.</w:t>
            </w:r>
          </w:p>
        </w:tc>
      </w:tr>
      <w:tr w:rsidR="00A05BA3" w:rsidRPr="005A2614" w:rsidTr="007B061E">
        <w:trPr>
          <w:trHeight w:val="165"/>
          <w:tblCellSpacing w:w="0" w:type="dxa"/>
        </w:trPr>
        <w:tc>
          <w:tcPr>
            <w:tcW w:w="1671" w:type="dxa"/>
            <w:tcBorders>
              <w:top w:val="outset" w:sz="6" w:space="0" w:color="auto"/>
              <w:left w:val="outset" w:sz="6" w:space="0" w:color="auto"/>
              <w:bottom w:val="outset" w:sz="6" w:space="0" w:color="auto"/>
              <w:right w:val="outset" w:sz="6" w:space="0" w:color="auto"/>
            </w:tcBorders>
            <w:vAlign w:val="center"/>
            <w:hideMark/>
          </w:tcPr>
          <w:p w:rsidR="00A05BA3" w:rsidRPr="009E4452" w:rsidRDefault="00A05BA3" w:rsidP="00AD333B">
            <w:pPr>
              <w:jc w:val="center"/>
            </w:pPr>
            <w:r w:rsidRPr="009E4452">
              <w:lastRenderedPageBreak/>
              <w:t>A</w:t>
            </w:r>
          </w:p>
        </w:tc>
        <w:tc>
          <w:tcPr>
            <w:tcW w:w="1485" w:type="dxa"/>
            <w:gridSpan w:val="2"/>
            <w:tcBorders>
              <w:top w:val="outset" w:sz="6" w:space="0" w:color="auto"/>
              <w:left w:val="outset" w:sz="6" w:space="0" w:color="auto"/>
              <w:bottom w:val="outset" w:sz="6" w:space="0" w:color="auto"/>
              <w:right w:val="outset" w:sz="6" w:space="0" w:color="auto"/>
            </w:tcBorders>
            <w:vAlign w:val="center"/>
            <w:hideMark/>
          </w:tcPr>
          <w:p w:rsidR="00A05BA3" w:rsidRPr="009E4452" w:rsidRDefault="00A05BA3" w:rsidP="00AD333B">
            <w:pPr>
              <w:jc w:val="center"/>
            </w:pPr>
            <w:r w:rsidRPr="009E4452">
              <w:t>B</w:t>
            </w:r>
          </w:p>
        </w:tc>
        <w:tc>
          <w:tcPr>
            <w:tcW w:w="4620" w:type="dxa"/>
            <w:tcBorders>
              <w:top w:val="outset" w:sz="6" w:space="0" w:color="auto"/>
              <w:left w:val="outset" w:sz="6" w:space="0" w:color="auto"/>
              <w:bottom w:val="outset" w:sz="6" w:space="0" w:color="auto"/>
              <w:right w:val="outset" w:sz="6" w:space="0" w:color="auto"/>
            </w:tcBorders>
            <w:vAlign w:val="center"/>
            <w:hideMark/>
          </w:tcPr>
          <w:p w:rsidR="00A05BA3" w:rsidRPr="009E4452" w:rsidRDefault="00A05BA3" w:rsidP="00AD333B">
            <w:pPr>
              <w:jc w:val="center"/>
            </w:pPr>
            <w:r w:rsidRPr="009E4452">
              <w:t>C</w:t>
            </w:r>
          </w:p>
        </w:tc>
        <w:tc>
          <w:tcPr>
            <w:tcW w:w="1722" w:type="dxa"/>
            <w:tcBorders>
              <w:top w:val="outset" w:sz="6" w:space="0" w:color="auto"/>
              <w:left w:val="outset" w:sz="6" w:space="0" w:color="auto"/>
              <w:bottom w:val="outset" w:sz="6" w:space="0" w:color="auto"/>
              <w:right w:val="outset" w:sz="6" w:space="0" w:color="auto"/>
            </w:tcBorders>
            <w:vAlign w:val="center"/>
            <w:hideMark/>
          </w:tcPr>
          <w:p w:rsidR="00A05BA3" w:rsidRPr="009E4452" w:rsidRDefault="00A05BA3" w:rsidP="00AD333B">
            <w:pPr>
              <w:jc w:val="center"/>
            </w:pPr>
            <w:r w:rsidRPr="009E4452">
              <w:t>D</w:t>
            </w:r>
          </w:p>
        </w:tc>
      </w:tr>
      <w:tr w:rsidR="00A05BA3" w:rsidRPr="005A2614" w:rsidTr="007B061E">
        <w:trPr>
          <w:trHeight w:val="640"/>
          <w:tblCellSpacing w:w="0" w:type="dxa"/>
        </w:trPr>
        <w:tc>
          <w:tcPr>
            <w:tcW w:w="1671" w:type="dxa"/>
            <w:tcBorders>
              <w:top w:val="outset" w:sz="6" w:space="0" w:color="auto"/>
              <w:left w:val="outset" w:sz="6" w:space="0" w:color="auto"/>
              <w:bottom w:val="outset" w:sz="6" w:space="0" w:color="auto"/>
              <w:right w:val="outset" w:sz="6" w:space="0" w:color="auto"/>
            </w:tcBorders>
            <w:hideMark/>
          </w:tcPr>
          <w:p w:rsidR="00A05BA3" w:rsidRPr="009E4452" w:rsidRDefault="00A05BA3" w:rsidP="00AD333B">
            <w:r w:rsidRPr="009E4452">
              <w:t>5.panta 1.punkts</w:t>
            </w:r>
          </w:p>
          <w:p w:rsidR="00A05BA3" w:rsidRPr="009E4452" w:rsidRDefault="00A05BA3" w:rsidP="00AD333B">
            <w:r w:rsidRPr="009E4452">
              <w:t>6.panta 2.punkts b) apakšpunkts</w:t>
            </w:r>
          </w:p>
        </w:tc>
        <w:tc>
          <w:tcPr>
            <w:tcW w:w="1485" w:type="dxa"/>
            <w:gridSpan w:val="2"/>
            <w:tcBorders>
              <w:top w:val="outset" w:sz="6" w:space="0" w:color="auto"/>
              <w:left w:val="outset" w:sz="6" w:space="0" w:color="auto"/>
              <w:bottom w:val="outset" w:sz="6" w:space="0" w:color="auto"/>
              <w:right w:val="outset" w:sz="6" w:space="0" w:color="auto"/>
            </w:tcBorders>
            <w:hideMark/>
          </w:tcPr>
          <w:p w:rsidR="00A05BA3" w:rsidRPr="009E4452" w:rsidRDefault="00A05BA3" w:rsidP="00AD333B">
            <w:r w:rsidRPr="009E4452">
              <w:t>Viss noteikumu projekta teksts</w:t>
            </w:r>
          </w:p>
        </w:tc>
        <w:tc>
          <w:tcPr>
            <w:tcW w:w="4620" w:type="dxa"/>
            <w:tcBorders>
              <w:top w:val="outset" w:sz="6" w:space="0" w:color="auto"/>
              <w:left w:val="outset" w:sz="6" w:space="0" w:color="auto"/>
              <w:bottom w:val="outset" w:sz="6" w:space="0" w:color="auto"/>
              <w:right w:val="outset" w:sz="6" w:space="0" w:color="auto"/>
            </w:tcBorders>
            <w:hideMark/>
          </w:tcPr>
          <w:p w:rsidR="00A05BA3" w:rsidRPr="009E4452" w:rsidRDefault="00A05BA3" w:rsidP="00AD333B">
            <w:pPr>
              <w:jc w:val="both"/>
            </w:pPr>
            <w:r w:rsidRPr="009E4452">
              <w:t xml:space="preserve">Prasības </w:t>
            </w:r>
            <w:r>
              <w:t xml:space="preserve">tiek </w:t>
            </w:r>
            <w:r w:rsidRPr="009E4452">
              <w:t>pārņemtas pilnībā</w:t>
            </w:r>
          </w:p>
          <w:p w:rsidR="00A05BA3" w:rsidRPr="009E4452" w:rsidRDefault="00A05BA3" w:rsidP="00AD333B"/>
          <w:p w:rsidR="00A05BA3" w:rsidRPr="009E4452" w:rsidRDefault="00A05BA3" w:rsidP="00AD333B"/>
          <w:p w:rsidR="00A05BA3" w:rsidRPr="009E4452" w:rsidRDefault="00A05BA3" w:rsidP="00AD333B"/>
        </w:tc>
        <w:tc>
          <w:tcPr>
            <w:tcW w:w="1722" w:type="dxa"/>
            <w:tcBorders>
              <w:top w:val="outset" w:sz="6" w:space="0" w:color="auto"/>
              <w:left w:val="outset" w:sz="6" w:space="0" w:color="auto"/>
              <w:bottom w:val="outset" w:sz="6" w:space="0" w:color="auto"/>
              <w:right w:val="outset" w:sz="6" w:space="0" w:color="auto"/>
            </w:tcBorders>
            <w:hideMark/>
          </w:tcPr>
          <w:p w:rsidR="00A05BA3" w:rsidRPr="009E4452" w:rsidRDefault="00A05BA3" w:rsidP="00AD333B">
            <w:r w:rsidRPr="009E4452">
              <w:t>Nav noteiktas stingrākas prasības</w:t>
            </w:r>
          </w:p>
        </w:tc>
      </w:tr>
      <w:tr w:rsidR="00A05BA3" w:rsidRPr="005A2614" w:rsidTr="007B061E">
        <w:trPr>
          <w:trHeight w:val="640"/>
          <w:tblCellSpacing w:w="0" w:type="dxa"/>
        </w:trPr>
        <w:tc>
          <w:tcPr>
            <w:tcW w:w="1671" w:type="dxa"/>
            <w:tcBorders>
              <w:top w:val="outset" w:sz="6" w:space="0" w:color="auto"/>
              <w:left w:val="outset" w:sz="6" w:space="0" w:color="auto"/>
              <w:bottom w:val="outset" w:sz="6" w:space="0" w:color="auto"/>
              <w:right w:val="outset" w:sz="6" w:space="0" w:color="auto"/>
            </w:tcBorders>
            <w:hideMark/>
          </w:tcPr>
          <w:p w:rsidR="00A05BA3" w:rsidRPr="009E4452" w:rsidRDefault="00A05BA3" w:rsidP="00AD333B">
            <w:r w:rsidRPr="009E4452">
              <w:t>1.pants</w:t>
            </w:r>
          </w:p>
        </w:tc>
        <w:tc>
          <w:tcPr>
            <w:tcW w:w="1485" w:type="dxa"/>
            <w:gridSpan w:val="2"/>
            <w:tcBorders>
              <w:top w:val="outset" w:sz="6" w:space="0" w:color="auto"/>
              <w:left w:val="outset" w:sz="6" w:space="0" w:color="auto"/>
              <w:bottom w:val="outset" w:sz="6" w:space="0" w:color="auto"/>
              <w:right w:val="outset" w:sz="6" w:space="0" w:color="auto"/>
            </w:tcBorders>
            <w:hideMark/>
          </w:tcPr>
          <w:p w:rsidR="00A05BA3" w:rsidRPr="009E4452" w:rsidRDefault="00A05BA3" w:rsidP="00AD333B">
            <w:pPr>
              <w:jc w:val="center"/>
            </w:pPr>
            <w:r>
              <w:t>-</w:t>
            </w:r>
          </w:p>
        </w:tc>
        <w:tc>
          <w:tcPr>
            <w:tcW w:w="4620" w:type="dxa"/>
            <w:tcBorders>
              <w:top w:val="outset" w:sz="6" w:space="0" w:color="auto"/>
              <w:left w:val="outset" w:sz="6" w:space="0" w:color="auto"/>
              <w:bottom w:val="outset" w:sz="6" w:space="0" w:color="auto"/>
              <w:right w:val="outset" w:sz="6" w:space="0" w:color="auto"/>
            </w:tcBorders>
            <w:hideMark/>
          </w:tcPr>
          <w:p w:rsidR="00A05BA3" w:rsidRPr="009E4452" w:rsidRDefault="00A05BA3" w:rsidP="00AD333B">
            <w:pPr>
              <w:jc w:val="both"/>
            </w:pPr>
            <w:r w:rsidRPr="009E4452">
              <w:t>Prasības pārņemtas pilnībā</w:t>
            </w:r>
          </w:p>
          <w:p w:rsidR="00A05BA3" w:rsidRPr="009E4452" w:rsidRDefault="00A05BA3" w:rsidP="00AD333B">
            <w:pPr>
              <w:jc w:val="both"/>
            </w:pPr>
            <w:r w:rsidRPr="009E4452">
              <w:t>Enerģijas gala patēriņa efektivitātes likuma  2.pants</w:t>
            </w:r>
          </w:p>
        </w:tc>
        <w:tc>
          <w:tcPr>
            <w:tcW w:w="1722" w:type="dxa"/>
            <w:tcBorders>
              <w:top w:val="outset" w:sz="6" w:space="0" w:color="auto"/>
              <w:left w:val="outset" w:sz="6" w:space="0" w:color="auto"/>
              <w:bottom w:val="outset" w:sz="6" w:space="0" w:color="auto"/>
              <w:right w:val="outset" w:sz="6" w:space="0" w:color="auto"/>
            </w:tcBorders>
            <w:hideMark/>
          </w:tcPr>
          <w:p w:rsidR="00A05BA3" w:rsidRPr="009E4452" w:rsidRDefault="00A05BA3" w:rsidP="00AD333B">
            <w:r w:rsidRPr="009E4452">
              <w:t>Nav noteiktas stingrākas prasības</w:t>
            </w:r>
          </w:p>
        </w:tc>
      </w:tr>
      <w:tr w:rsidR="00A05BA3" w:rsidRPr="005A2614" w:rsidTr="007B061E">
        <w:trPr>
          <w:trHeight w:val="640"/>
          <w:tblCellSpacing w:w="0" w:type="dxa"/>
        </w:trPr>
        <w:tc>
          <w:tcPr>
            <w:tcW w:w="1671" w:type="dxa"/>
            <w:tcBorders>
              <w:top w:val="outset" w:sz="6" w:space="0" w:color="auto"/>
              <w:left w:val="outset" w:sz="6" w:space="0" w:color="auto"/>
              <w:bottom w:val="outset" w:sz="6" w:space="0" w:color="auto"/>
              <w:right w:val="outset" w:sz="6" w:space="0" w:color="auto"/>
            </w:tcBorders>
            <w:hideMark/>
          </w:tcPr>
          <w:p w:rsidR="00A05BA3" w:rsidRPr="009E4452" w:rsidRDefault="00A05BA3" w:rsidP="00AD333B">
            <w:r w:rsidRPr="009E4452">
              <w:t>2.pants</w:t>
            </w:r>
          </w:p>
        </w:tc>
        <w:tc>
          <w:tcPr>
            <w:tcW w:w="1485" w:type="dxa"/>
            <w:gridSpan w:val="2"/>
            <w:tcBorders>
              <w:top w:val="outset" w:sz="6" w:space="0" w:color="auto"/>
              <w:left w:val="outset" w:sz="6" w:space="0" w:color="auto"/>
              <w:bottom w:val="outset" w:sz="6" w:space="0" w:color="auto"/>
              <w:right w:val="outset" w:sz="6" w:space="0" w:color="auto"/>
            </w:tcBorders>
            <w:hideMark/>
          </w:tcPr>
          <w:p w:rsidR="00A05BA3" w:rsidRPr="009E4452" w:rsidRDefault="00A05BA3" w:rsidP="00AD333B">
            <w:pPr>
              <w:jc w:val="center"/>
            </w:pPr>
            <w:r>
              <w:t>-</w:t>
            </w:r>
          </w:p>
        </w:tc>
        <w:tc>
          <w:tcPr>
            <w:tcW w:w="4620" w:type="dxa"/>
            <w:tcBorders>
              <w:top w:val="outset" w:sz="6" w:space="0" w:color="auto"/>
              <w:left w:val="outset" w:sz="6" w:space="0" w:color="auto"/>
              <w:bottom w:val="outset" w:sz="6" w:space="0" w:color="auto"/>
              <w:right w:val="outset" w:sz="6" w:space="0" w:color="auto"/>
            </w:tcBorders>
            <w:hideMark/>
          </w:tcPr>
          <w:p w:rsidR="00A05BA3" w:rsidRPr="009E4452" w:rsidRDefault="00A05BA3" w:rsidP="00AD333B">
            <w:pPr>
              <w:jc w:val="both"/>
            </w:pPr>
            <w:r w:rsidRPr="009E4452">
              <w:t>Prasības pārņemtas pilnībā</w:t>
            </w:r>
          </w:p>
          <w:p w:rsidR="00A05BA3" w:rsidRPr="009E4452" w:rsidRDefault="00A05BA3" w:rsidP="00AD333B">
            <w:pPr>
              <w:jc w:val="both"/>
            </w:pPr>
            <w:r w:rsidRPr="009E4452">
              <w:t>Enerģijas gala patēriņa efektivitātes likuma 3.pants</w:t>
            </w:r>
          </w:p>
        </w:tc>
        <w:tc>
          <w:tcPr>
            <w:tcW w:w="1722" w:type="dxa"/>
            <w:tcBorders>
              <w:top w:val="outset" w:sz="6" w:space="0" w:color="auto"/>
              <w:left w:val="outset" w:sz="6" w:space="0" w:color="auto"/>
              <w:bottom w:val="outset" w:sz="6" w:space="0" w:color="auto"/>
              <w:right w:val="outset" w:sz="6" w:space="0" w:color="auto"/>
            </w:tcBorders>
            <w:hideMark/>
          </w:tcPr>
          <w:p w:rsidR="00A05BA3" w:rsidRPr="009E4452" w:rsidRDefault="00A05BA3" w:rsidP="00AD333B">
            <w:r w:rsidRPr="009E4452">
              <w:t>Nav noteiktas stingrākas prasības</w:t>
            </w:r>
          </w:p>
        </w:tc>
      </w:tr>
      <w:tr w:rsidR="00A05BA3" w:rsidRPr="005A2614" w:rsidTr="007B061E">
        <w:trPr>
          <w:trHeight w:val="640"/>
          <w:tblCellSpacing w:w="0" w:type="dxa"/>
        </w:trPr>
        <w:tc>
          <w:tcPr>
            <w:tcW w:w="1671" w:type="dxa"/>
            <w:tcBorders>
              <w:top w:val="outset" w:sz="6" w:space="0" w:color="auto"/>
              <w:left w:val="outset" w:sz="6" w:space="0" w:color="auto"/>
              <w:bottom w:val="outset" w:sz="6" w:space="0" w:color="auto"/>
              <w:right w:val="outset" w:sz="6" w:space="0" w:color="auto"/>
            </w:tcBorders>
            <w:hideMark/>
          </w:tcPr>
          <w:p w:rsidR="00A05BA3" w:rsidRPr="009E4452" w:rsidRDefault="00A05BA3" w:rsidP="00AD333B">
            <w:pPr>
              <w:pStyle w:val="naisf"/>
              <w:spacing w:before="0" w:after="0"/>
              <w:ind w:firstLine="0"/>
            </w:pPr>
            <w:r w:rsidRPr="009E4452">
              <w:t>3.pants</w:t>
            </w:r>
          </w:p>
          <w:p w:rsidR="00A05BA3" w:rsidRPr="009E4452" w:rsidRDefault="00A05BA3" w:rsidP="00AD333B"/>
        </w:tc>
        <w:tc>
          <w:tcPr>
            <w:tcW w:w="1485" w:type="dxa"/>
            <w:gridSpan w:val="2"/>
            <w:tcBorders>
              <w:top w:val="outset" w:sz="6" w:space="0" w:color="auto"/>
              <w:left w:val="outset" w:sz="6" w:space="0" w:color="auto"/>
              <w:bottom w:val="outset" w:sz="6" w:space="0" w:color="auto"/>
              <w:right w:val="outset" w:sz="6" w:space="0" w:color="auto"/>
            </w:tcBorders>
            <w:hideMark/>
          </w:tcPr>
          <w:p w:rsidR="00A05BA3" w:rsidRPr="009E4452" w:rsidRDefault="00A05BA3" w:rsidP="00AD333B">
            <w:pPr>
              <w:jc w:val="center"/>
            </w:pPr>
            <w:r>
              <w:t>-</w:t>
            </w:r>
          </w:p>
        </w:tc>
        <w:tc>
          <w:tcPr>
            <w:tcW w:w="4620" w:type="dxa"/>
            <w:tcBorders>
              <w:top w:val="outset" w:sz="6" w:space="0" w:color="auto"/>
              <w:left w:val="outset" w:sz="6" w:space="0" w:color="auto"/>
              <w:bottom w:val="outset" w:sz="6" w:space="0" w:color="auto"/>
              <w:right w:val="outset" w:sz="6" w:space="0" w:color="auto"/>
            </w:tcBorders>
            <w:hideMark/>
          </w:tcPr>
          <w:p w:rsidR="00A05BA3" w:rsidRPr="009E4452" w:rsidRDefault="00A05BA3" w:rsidP="00AD333B">
            <w:pPr>
              <w:jc w:val="both"/>
            </w:pPr>
            <w:r w:rsidRPr="009E4452">
              <w:t>Prasības pārņemtas pilnībā</w:t>
            </w:r>
          </w:p>
          <w:p w:rsidR="00A05BA3" w:rsidRPr="009E4452" w:rsidRDefault="00A05BA3" w:rsidP="00AD333B">
            <w:pPr>
              <w:jc w:val="both"/>
            </w:pPr>
            <w:r w:rsidRPr="009E4452">
              <w:t>Enerģijas gala patēriņa efektivitātes likuma  1.pants</w:t>
            </w:r>
          </w:p>
        </w:tc>
        <w:tc>
          <w:tcPr>
            <w:tcW w:w="1722" w:type="dxa"/>
            <w:tcBorders>
              <w:top w:val="outset" w:sz="6" w:space="0" w:color="auto"/>
              <w:left w:val="outset" w:sz="6" w:space="0" w:color="auto"/>
              <w:bottom w:val="outset" w:sz="6" w:space="0" w:color="auto"/>
              <w:right w:val="outset" w:sz="6" w:space="0" w:color="auto"/>
            </w:tcBorders>
            <w:hideMark/>
          </w:tcPr>
          <w:p w:rsidR="00A05BA3" w:rsidRPr="009E4452" w:rsidRDefault="00A05BA3" w:rsidP="00AD333B">
            <w:r w:rsidRPr="009E4452">
              <w:t>Nav noteiktas stingrākas prasības</w:t>
            </w:r>
          </w:p>
        </w:tc>
      </w:tr>
      <w:tr w:rsidR="00A05BA3" w:rsidRPr="005A2614" w:rsidTr="007B061E">
        <w:trPr>
          <w:trHeight w:val="640"/>
          <w:tblCellSpacing w:w="0" w:type="dxa"/>
        </w:trPr>
        <w:tc>
          <w:tcPr>
            <w:tcW w:w="1671" w:type="dxa"/>
            <w:tcBorders>
              <w:top w:val="outset" w:sz="6" w:space="0" w:color="auto"/>
              <w:left w:val="outset" w:sz="6" w:space="0" w:color="auto"/>
              <w:bottom w:val="outset" w:sz="6" w:space="0" w:color="auto"/>
              <w:right w:val="outset" w:sz="6" w:space="0" w:color="auto"/>
            </w:tcBorders>
            <w:hideMark/>
          </w:tcPr>
          <w:p w:rsidR="00A05BA3" w:rsidRPr="009E4452" w:rsidRDefault="00A05BA3" w:rsidP="00AD333B">
            <w:pPr>
              <w:pStyle w:val="naisf"/>
              <w:spacing w:before="0" w:after="0"/>
              <w:ind w:firstLine="0"/>
            </w:pPr>
            <w:r w:rsidRPr="009E4452">
              <w:t>3.panta b) un p) punkti</w:t>
            </w:r>
          </w:p>
          <w:p w:rsidR="00A05BA3" w:rsidRPr="009E4452" w:rsidRDefault="00A05BA3" w:rsidP="00AD333B"/>
        </w:tc>
        <w:tc>
          <w:tcPr>
            <w:tcW w:w="1485" w:type="dxa"/>
            <w:gridSpan w:val="2"/>
            <w:tcBorders>
              <w:top w:val="outset" w:sz="6" w:space="0" w:color="auto"/>
              <w:left w:val="outset" w:sz="6" w:space="0" w:color="auto"/>
              <w:bottom w:val="outset" w:sz="6" w:space="0" w:color="auto"/>
              <w:right w:val="outset" w:sz="6" w:space="0" w:color="auto"/>
            </w:tcBorders>
            <w:hideMark/>
          </w:tcPr>
          <w:p w:rsidR="00A05BA3" w:rsidRPr="009E4452" w:rsidRDefault="00A05BA3" w:rsidP="00AD333B">
            <w:pPr>
              <w:jc w:val="center"/>
            </w:pPr>
            <w:r>
              <w:t>-</w:t>
            </w:r>
          </w:p>
        </w:tc>
        <w:tc>
          <w:tcPr>
            <w:tcW w:w="4620" w:type="dxa"/>
            <w:tcBorders>
              <w:top w:val="outset" w:sz="6" w:space="0" w:color="auto"/>
              <w:left w:val="outset" w:sz="6" w:space="0" w:color="auto"/>
              <w:bottom w:val="outset" w:sz="6" w:space="0" w:color="auto"/>
              <w:right w:val="outset" w:sz="6" w:space="0" w:color="auto"/>
            </w:tcBorders>
            <w:hideMark/>
          </w:tcPr>
          <w:p w:rsidR="00A05BA3" w:rsidRPr="009E4452" w:rsidRDefault="00A05BA3" w:rsidP="00AD333B">
            <w:pPr>
              <w:jc w:val="both"/>
            </w:pPr>
            <w:r w:rsidRPr="009E4452">
              <w:t>Prasības pārņemtas pilnībā</w:t>
            </w:r>
          </w:p>
          <w:p w:rsidR="00A05BA3" w:rsidRPr="009E4452" w:rsidRDefault="00A05BA3" w:rsidP="00AD333B">
            <w:pPr>
              <w:jc w:val="both"/>
            </w:pPr>
            <w:r w:rsidRPr="009E4452">
              <w:t>Enerģētikas likuma 1.panta 5.un 23.punkti attiecīgi</w:t>
            </w:r>
          </w:p>
          <w:p w:rsidR="00A05BA3" w:rsidRPr="009E4452" w:rsidRDefault="00A05BA3" w:rsidP="00AD333B">
            <w:pPr>
              <w:jc w:val="both"/>
            </w:pPr>
            <w:r w:rsidRPr="009E4452">
              <w:t>Atsevišķi Enerģijas gala patēriņa efektivitātes likuma   lietotie termini atbilst Valsts statistikas likuma 1.panta 2., 9., un 10.punktam.</w:t>
            </w:r>
          </w:p>
        </w:tc>
        <w:tc>
          <w:tcPr>
            <w:tcW w:w="1722" w:type="dxa"/>
            <w:tcBorders>
              <w:top w:val="outset" w:sz="6" w:space="0" w:color="auto"/>
              <w:left w:val="outset" w:sz="6" w:space="0" w:color="auto"/>
              <w:bottom w:val="outset" w:sz="6" w:space="0" w:color="auto"/>
              <w:right w:val="outset" w:sz="6" w:space="0" w:color="auto"/>
            </w:tcBorders>
            <w:hideMark/>
          </w:tcPr>
          <w:p w:rsidR="00A05BA3" w:rsidRPr="009E4452" w:rsidRDefault="00A05BA3" w:rsidP="00AD333B">
            <w:r w:rsidRPr="009E4452">
              <w:t>Nav noteiktas stingrākas prasības</w:t>
            </w:r>
          </w:p>
        </w:tc>
      </w:tr>
      <w:tr w:rsidR="00A05BA3" w:rsidRPr="005A2614" w:rsidTr="007B061E">
        <w:trPr>
          <w:trHeight w:val="640"/>
          <w:tblCellSpacing w:w="0" w:type="dxa"/>
        </w:trPr>
        <w:tc>
          <w:tcPr>
            <w:tcW w:w="1671" w:type="dxa"/>
            <w:tcBorders>
              <w:top w:val="outset" w:sz="6" w:space="0" w:color="auto"/>
              <w:left w:val="outset" w:sz="6" w:space="0" w:color="auto"/>
              <w:bottom w:val="outset" w:sz="6" w:space="0" w:color="auto"/>
              <w:right w:val="outset" w:sz="6" w:space="0" w:color="auto"/>
            </w:tcBorders>
            <w:hideMark/>
          </w:tcPr>
          <w:p w:rsidR="00A05BA3" w:rsidRPr="009E4452" w:rsidRDefault="00A05BA3" w:rsidP="00AD333B">
            <w:pPr>
              <w:pStyle w:val="naisf"/>
              <w:spacing w:before="0" w:after="0"/>
              <w:ind w:firstLine="0"/>
            </w:pPr>
            <w:r w:rsidRPr="009E4452">
              <w:t>4.panta 1.un 3.punkts</w:t>
            </w:r>
          </w:p>
          <w:p w:rsidR="00A05BA3" w:rsidRPr="009E4452" w:rsidRDefault="00A05BA3" w:rsidP="00AD333B">
            <w:pPr>
              <w:pStyle w:val="naisf"/>
              <w:spacing w:before="0" w:after="0"/>
              <w:ind w:firstLine="0"/>
            </w:pPr>
          </w:p>
          <w:p w:rsidR="00A05BA3" w:rsidRPr="009E4452" w:rsidRDefault="00A05BA3" w:rsidP="00AD333B">
            <w:pPr>
              <w:pStyle w:val="naisf"/>
              <w:spacing w:before="0" w:after="0"/>
              <w:ind w:firstLine="0"/>
            </w:pPr>
            <w:r w:rsidRPr="009E4452">
              <w:t>4.panta 2.punkts</w:t>
            </w:r>
          </w:p>
          <w:p w:rsidR="00A05BA3" w:rsidRPr="009E4452" w:rsidRDefault="00A05BA3" w:rsidP="00AD333B">
            <w:r w:rsidRPr="009E4452">
              <w:t>4.panta 4.punkts</w:t>
            </w:r>
          </w:p>
        </w:tc>
        <w:tc>
          <w:tcPr>
            <w:tcW w:w="1485" w:type="dxa"/>
            <w:gridSpan w:val="2"/>
            <w:tcBorders>
              <w:top w:val="outset" w:sz="6" w:space="0" w:color="auto"/>
              <w:left w:val="outset" w:sz="6" w:space="0" w:color="auto"/>
              <w:bottom w:val="outset" w:sz="6" w:space="0" w:color="auto"/>
              <w:right w:val="outset" w:sz="6" w:space="0" w:color="auto"/>
            </w:tcBorders>
            <w:hideMark/>
          </w:tcPr>
          <w:p w:rsidR="00A05BA3" w:rsidRPr="0096349C" w:rsidRDefault="00A05BA3" w:rsidP="00AD333B">
            <w:pPr>
              <w:jc w:val="center"/>
            </w:pPr>
            <w:r>
              <w:t>-</w:t>
            </w:r>
          </w:p>
        </w:tc>
        <w:tc>
          <w:tcPr>
            <w:tcW w:w="4620" w:type="dxa"/>
            <w:tcBorders>
              <w:top w:val="outset" w:sz="6" w:space="0" w:color="auto"/>
              <w:left w:val="outset" w:sz="6" w:space="0" w:color="auto"/>
              <w:bottom w:val="outset" w:sz="6" w:space="0" w:color="auto"/>
              <w:right w:val="outset" w:sz="6" w:space="0" w:color="auto"/>
            </w:tcBorders>
            <w:hideMark/>
          </w:tcPr>
          <w:p w:rsidR="00A05BA3" w:rsidRPr="009E4452" w:rsidRDefault="00A05BA3" w:rsidP="00AD333B">
            <w:pPr>
              <w:jc w:val="both"/>
            </w:pPr>
            <w:r w:rsidRPr="009E4452">
              <w:t>Prasības pārņemtas pilnībā</w:t>
            </w:r>
          </w:p>
          <w:p w:rsidR="00A05BA3" w:rsidRPr="009E4452" w:rsidRDefault="00A05BA3" w:rsidP="00AD333B">
            <w:pPr>
              <w:pStyle w:val="naiskr"/>
              <w:spacing w:before="0" w:after="0"/>
            </w:pPr>
            <w:r w:rsidRPr="009E4452">
              <w:t xml:space="preserve">Enerģijas gala patēriņa efektivitātes likuma </w:t>
            </w:r>
          </w:p>
          <w:p w:rsidR="00A05BA3" w:rsidRPr="009E4452" w:rsidRDefault="00A05BA3" w:rsidP="00AD333B">
            <w:pPr>
              <w:pStyle w:val="naiskr"/>
              <w:spacing w:before="0" w:after="0"/>
            </w:pPr>
          </w:p>
          <w:p w:rsidR="00A05BA3" w:rsidRDefault="00A05BA3" w:rsidP="00AD333B">
            <w:pPr>
              <w:pStyle w:val="naiskr"/>
              <w:spacing w:before="0" w:after="0"/>
            </w:pPr>
            <w:r w:rsidRPr="009E4452">
              <w:t>4.panta pirmā un otrā daļa.</w:t>
            </w:r>
          </w:p>
          <w:p w:rsidR="00A05BA3" w:rsidRPr="009E4452" w:rsidRDefault="00A05BA3" w:rsidP="00AD333B">
            <w:pPr>
              <w:pStyle w:val="naiskr"/>
              <w:spacing w:before="0" w:after="0"/>
            </w:pPr>
            <w:r w:rsidRPr="009E4452">
              <w:t>17.pants</w:t>
            </w:r>
          </w:p>
          <w:p w:rsidR="00A05BA3" w:rsidRPr="009E4452" w:rsidRDefault="00A05BA3" w:rsidP="00AD333B">
            <w:pPr>
              <w:jc w:val="both"/>
            </w:pPr>
            <w:r w:rsidRPr="009E4452">
              <w:t xml:space="preserve"> 11.pants</w:t>
            </w:r>
          </w:p>
        </w:tc>
        <w:tc>
          <w:tcPr>
            <w:tcW w:w="1722" w:type="dxa"/>
            <w:tcBorders>
              <w:top w:val="outset" w:sz="6" w:space="0" w:color="auto"/>
              <w:left w:val="outset" w:sz="6" w:space="0" w:color="auto"/>
              <w:bottom w:val="outset" w:sz="6" w:space="0" w:color="auto"/>
              <w:right w:val="outset" w:sz="6" w:space="0" w:color="auto"/>
            </w:tcBorders>
            <w:hideMark/>
          </w:tcPr>
          <w:p w:rsidR="00A05BA3" w:rsidRPr="009E4452" w:rsidRDefault="00A05BA3" w:rsidP="00AD333B">
            <w:r w:rsidRPr="009E4452">
              <w:t>Nav noteiktas stingrākas prasības</w:t>
            </w:r>
          </w:p>
        </w:tc>
      </w:tr>
      <w:tr w:rsidR="00A05BA3" w:rsidRPr="005A2614" w:rsidTr="007B061E">
        <w:trPr>
          <w:trHeight w:val="640"/>
          <w:tblCellSpacing w:w="0" w:type="dxa"/>
        </w:trPr>
        <w:tc>
          <w:tcPr>
            <w:tcW w:w="1671" w:type="dxa"/>
            <w:tcBorders>
              <w:top w:val="outset" w:sz="6" w:space="0" w:color="auto"/>
              <w:left w:val="outset" w:sz="6" w:space="0" w:color="auto"/>
              <w:bottom w:val="outset" w:sz="6" w:space="0" w:color="auto"/>
              <w:right w:val="outset" w:sz="6" w:space="0" w:color="auto"/>
            </w:tcBorders>
            <w:hideMark/>
          </w:tcPr>
          <w:p w:rsidR="00A05BA3" w:rsidRPr="009E4452" w:rsidRDefault="00A05BA3" w:rsidP="00AD333B">
            <w:pPr>
              <w:pStyle w:val="naisf"/>
              <w:spacing w:before="0" w:after="0"/>
              <w:ind w:firstLine="0"/>
            </w:pPr>
            <w:r w:rsidRPr="009E4452">
              <w:t xml:space="preserve">5.pants </w:t>
            </w:r>
          </w:p>
          <w:p w:rsidR="00A05BA3" w:rsidRPr="009E4452" w:rsidRDefault="00A05BA3" w:rsidP="00AD333B">
            <w:pPr>
              <w:pStyle w:val="naisf"/>
              <w:spacing w:before="0" w:after="0"/>
              <w:jc w:val="center"/>
            </w:pPr>
          </w:p>
          <w:p w:rsidR="00426005" w:rsidRDefault="00426005" w:rsidP="00AD333B"/>
          <w:p w:rsidR="00426005" w:rsidRDefault="00426005" w:rsidP="00AD333B"/>
          <w:p w:rsidR="00426005" w:rsidRDefault="00426005" w:rsidP="00AD333B"/>
          <w:p w:rsidR="00A05BA3" w:rsidRPr="009E4452" w:rsidRDefault="00A05BA3" w:rsidP="00AD333B">
            <w:r w:rsidRPr="009E4452">
              <w:t>5.panta otrā atkāpe</w:t>
            </w:r>
          </w:p>
        </w:tc>
        <w:tc>
          <w:tcPr>
            <w:tcW w:w="1485" w:type="dxa"/>
            <w:gridSpan w:val="2"/>
            <w:tcBorders>
              <w:top w:val="outset" w:sz="6" w:space="0" w:color="auto"/>
              <w:left w:val="outset" w:sz="6" w:space="0" w:color="auto"/>
              <w:bottom w:val="outset" w:sz="6" w:space="0" w:color="auto"/>
              <w:right w:val="outset" w:sz="6" w:space="0" w:color="auto"/>
            </w:tcBorders>
            <w:hideMark/>
          </w:tcPr>
          <w:p w:rsidR="00A05BA3" w:rsidRPr="009E4452" w:rsidRDefault="00A05BA3" w:rsidP="00AD333B">
            <w:pPr>
              <w:pStyle w:val="NormalWeb"/>
              <w:spacing w:before="0" w:beforeAutospacing="0" w:after="0" w:afterAutospacing="0"/>
              <w:jc w:val="center"/>
            </w:pPr>
            <w:r>
              <w:t>-</w:t>
            </w:r>
          </w:p>
        </w:tc>
        <w:tc>
          <w:tcPr>
            <w:tcW w:w="4620" w:type="dxa"/>
            <w:tcBorders>
              <w:top w:val="outset" w:sz="6" w:space="0" w:color="auto"/>
              <w:left w:val="outset" w:sz="6" w:space="0" w:color="auto"/>
              <w:bottom w:val="outset" w:sz="6" w:space="0" w:color="auto"/>
              <w:right w:val="outset" w:sz="6" w:space="0" w:color="auto"/>
            </w:tcBorders>
            <w:hideMark/>
          </w:tcPr>
          <w:p w:rsidR="00A05BA3" w:rsidRPr="009E4452" w:rsidRDefault="00A05BA3" w:rsidP="00AD333B">
            <w:pPr>
              <w:jc w:val="both"/>
            </w:pPr>
            <w:r w:rsidRPr="009E4452">
              <w:t>Prasības pārņemtas pilnībā</w:t>
            </w:r>
          </w:p>
          <w:p w:rsidR="00A05BA3" w:rsidRPr="009E4452" w:rsidRDefault="00A05BA3" w:rsidP="00AD333B">
            <w:r w:rsidRPr="009E4452">
              <w:t>Enerģijas gala patēriņa efektivitātes likuma 9.pants</w:t>
            </w:r>
          </w:p>
          <w:p w:rsidR="00A05BA3" w:rsidRPr="009E4452" w:rsidRDefault="00A05BA3" w:rsidP="00AD333B"/>
          <w:p w:rsidR="00A05BA3" w:rsidRPr="009E4452" w:rsidRDefault="00A05BA3" w:rsidP="00AD333B">
            <w:pPr>
              <w:pStyle w:val="NormalWeb"/>
              <w:spacing w:before="0" w:beforeAutospacing="0" w:after="0" w:afterAutospacing="0"/>
              <w:jc w:val="both"/>
            </w:pPr>
            <w:r w:rsidRPr="009E4452">
              <w:t xml:space="preserve">Direktīvas 5.panta otrā atkāpe par pamatnostādnēm par energoefektivitāti un enerģijas ietaupījumu kā iespējamo vērtēšanas kritēriju iepirkumu konkursos pārņemta  ar Vides ministrijas sagatavotajiem „Ieteikumi zaļā publiskā iepirkuma veicināšanai valsts un pašvaldību institūcijās” un „Ieteikumi videi draudzīgas būvniecības veicināšanai”. </w:t>
            </w:r>
          </w:p>
          <w:p w:rsidR="00A05BA3" w:rsidRPr="009E4452" w:rsidRDefault="00A05BA3" w:rsidP="00AD333B">
            <w:pPr>
              <w:jc w:val="both"/>
            </w:pPr>
          </w:p>
        </w:tc>
        <w:tc>
          <w:tcPr>
            <w:tcW w:w="1722" w:type="dxa"/>
            <w:tcBorders>
              <w:top w:val="outset" w:sz="6" w:space="0" w:color="auto"/>
              <w:left w:val="outset" w:sz="6" w:space="0" w:color="auto"/>
              <w:bottom w:val="outset" w:sz="6" w:space="0" w:color="auto"/>
              <w:right w:val="outset" w:sz="6" w:space="0" w:color="auto"/>
            </w:tcBorders>
            <w:hideMark/>
          </w:tcPr>
          <w:p w:rsidR="00A05BA3" w:rsidRPr="009E4452" w:rsidRDefault="00A05BA3" w:rsidP="00AD333B">
            <w:r w:rsidRPr="009E4452">
              <w:t>Nav noteiktas stingrākas prasības</w:t>
            </w:r>
          </w:p>
        </w:tc>
      </w:tr>
      <w:tr w:rsidR="00A05BA3" w:rsidRPr="005A2614" w:rsidTr="007B061E">
        <w:trPr>
          <w:trHeight w:val="640"/>
          <w:tblCellSpacing w:w="0" w:type="dxa"/>
        </w:trPr>
        <w:tc>
          <w:tcPr>
            <w:tcW w:w="1671" w:type="dxa"/>
            <w:tcBorders>
              <w:top w:val="outset" w:sz="6" w:space="0" w:color="auto"/>
              <w:left w:val="outset" w:sz="6" w:space="0" w:color="auto"/>
              <w:bottom w:val="outset" w:sz="6" w:space="0" w:color="auto"/>
              <w:right w:val="outset" w:sz="6" w:space="0" w:color="auto"/>
            </w:tcBorders>
            <w:hideMark/>
          </w:tcPr>
          <w:p w:rsidR="00A05BA3" w:rsidRPr="009E4452" w:rsidRDefault="00A05BA3" w:rsidP="00AD333B">
            <w:pPr>
              <w:pStyle w:val="naisf"/>
              <w:spacing w:before="0" w:after="0"/>
              <w:ind w:firstLine="0"/>
              <w:jc w:val="left"/>
            </w:pPr>
            <w:r w:rsidRPr="009E4452">
              <w:t>6.panta 1.daļa</w:t>
            </w:r>
          </w:p>
          <w:p w:rsidR="00A05BA3" w:rsidRPr="009E4452" w:rsidRDefault="00A05BA3" w:rsidP="00AD333B">
            <w:pPr>
              <w:pStyle w:val="naisf"/>
              <w:spacing w:before="0" w:after="0"/>
              <w:ind w:firstLine="0"/>
              <w:jc w:val="left"/>
            </w:pPr>
          </w:p>
          <w:p w:rsidR="00A05BA3" w:rsidRPr="009E4452" w:rsidRDefault="00A05BA3" w:rsidP="00AD333B">
            <w:pPr>
              <w:pStyle w:val="naisf"/>
              <w:spacing w:before="0" w:after="0"/>
              <w:ind w:firstLine="0"/>
              <w:jc w:val="left"/>
            </w:pPr>
          </w:p>
          <w:p w:rsidR="00A05BA3" w:rsidRPr="009E4452" w:rsidRDefault="00A05BA3" w:rsidP="00AD333B">
            <w:pPr>
              <w:pStyle w:val="naisf"/>
              <w:spacing w:before="0" w:after="0"/>
              <w:ind w:firstLine="0"/>
              <w:jc w:val="left"/>
            </w:pPr>
          </w:p>
          <w:p w:rsidR="00A05BA3" w:rsidRPr="009E4452" w:rsidRDefault="00A05BA3" w:rsidP="00AD333B">
            <w:pPr>
              <w:pStyle w:val="naisf"/>
              <w:spacing w:before="0" w:after="0"/>
              <w:ind w:firstLine="0"/>
              <w:jc w:val="left"/>
            </w:pPr>
          </w:p>
          <w:p w:rsidR="00426005" w:rsidRDefault="00426005" w:rsidP="00AD333B">
            <w:pPr>
              <w:pStyle w:val="naisf"/>
              <w:spacing w:before="0" w:after="0"/>
              <w:ind w:firstLine="0"/>
              <w:jc w:val="left"/>
            </w:pPr>
          </w:p>
          <w:p w:rsidR="00A05BA3" w:rsidRPr="009E4452" w:rsidRDefault="00A05BA3" w:rsidP="00426005">
            <w:pPr>
              <w:pStyle w:val="naisf"/>
              <w:spacing w:before="0" w:after="0"/>
              <w:ind w:firstLine="0"/>
              <w:jc w:val="left"/>
            </w:pPr>
            <w:r w:rsidRPr="009E4452">
              <w:t>6.panta 2.daļa a)sadaļa</w:t>
            </w:r>
          </w:p>
          <w:p w:rsidR="00A05BA3" w:rsidRPr="009E4452" w:rsidRDefault="00A05BA3" w:rsidP="00AD333B">
            <w:r w:rsidRPr="009E4452">
              <w:t>6.panta 3.daļa</w:t>
            </w:r>
          </w:p>
        </w:tc>
        <w:tc>
          <w:tcPr>
            <w:tcW w:w="1485" w:type="dxa"/>
            <w:gridSpan w:val="2"/>
            <w:tcBorders>
              <w:top w:val="outset" w:sz="6" w:space="0" w:color="auto"/>
              <w:left w:val="outset" w:sz="6" w:space="0" w:color="auto"/>
              <w:bottom w:val="outset" w:sz="6" w:space="0" w:color="auto"/>
              <w:right w:val="outset" w:sz="6" w:space="0" w:color="auto"/>
            </w:tcBorders>
            <w:hideMark/>
          </w:tcPr>
          <w:p w:rsidR="00A05BA3" w:rsidRPr="009E4452" w:rsidRDefault="00A05BA3" w:rsidP="00AD333B">
            <w:pPr>
              <w:jc w:val="center"/>
            </w:pPr>
            <w:r>
              <w:t>-</w:t>
            </w:r>
          </w:p>
        </w:tc>
        <w:tc>
          <w:tcPr>
            <w:tcW w:w="4620" w:type="dxa"/>
            <w:tcBorders>
              <w:top w:val="outset" w:sz="6" w:space="0" w:color="auto"/>
              <w:left w:val="outset" w:sz="6" w:space="0" w:color="auto"/>
              <w:bottom w:val="outset" w:sz="6" w:space="0" w:color="auto"/>
              <w:right w:val="outset" w:sz="6" w:space="0" w:color="auto"/>
            </w:tcBorders>
            <w:hideMark/>
          </w:tcPr>
          <w:p w:rsidR="00A05BA3" w:rsidRPr="009E4452" w:rsidRDefault="00A05BA3" w:rsidP="00AD333B">
            <w:pPr>
              <w:jc w:val="both"/>
            </w:pPr>
            <w:r w:rsidRPr="009E4452">
              <w:t>Prasības pārņemtas pilnībā</w:t>
            </w:r>
          </w:p>
          <w:p w:rsidR="00A05BA3" w:rsidRPr="009E4452" w:rsidRDefault="00A05BA3" w:rsidP="00AD333B">
            <w:r w:rsidRPr="009E4452">
              <w:t>Enerģijas gala patēriņa efektivitātes likuma 13.panta pirmā un otrā daļa</w:t>
            </w:r>
          </w:p>
          <w:p w:rsidR="00A05BA3" w:rsidRDefault="00A05BA3" w:rsidP="00AD333B">
            <w:pPr>
              <w:pStyle w:val="naiskr"/>
              <w:spacing w:before="0" w:after="0"/>
            </w:pPr>
            <w:r w:rsidRPr="009E4452">
              <w:t xml:space="preserve">Enerģijas gala patēriņa efektivitātes likuma 13.panta trešā daļa; </w:t>
            </w:r>
          </w:p>
          <w:p w:rsidR="00A05BA3" w:rsidRDefault="00A05BA3" w:rsidP="00AD333B">
            <w:pPr>
              <w:pStyle w:val="naiskr"/>
              <w:spacing w:before="0" w:after="0"/>
            </w:pPr>
          </w:p>
          <w:p w:rsidR="00A05BA3" w:rsidRPr="009E4452" w:rsidRDefault="00A05BA3" w:rsidP="00AD333B">
            <w:pPr>
              <w:pStyle w:val="naiskr"/>
              <w:spacing w:before="0" w:after="0"/>
            </w:pPr>
            <w:r w:rsidRPr="009E4452">
              <w:t>15.panta otrā daļa</w:t>
            </w:r>
          </w:p>
          <w:p w:rsidR="00A05BA3" w:rsidRPr="009E4452" w:rsidRDefault="00A05BA3" w:rsidP="00AD333B">
            <w:r w:rsidRPr="009E4452">
              <w:t>Ēku energoefektivitātes likuma 20. un 22.pants</w:t>
            </w:r>
          </w:p>
          <w:p w:rsidR="00A05BA3" w:rsidRPr="009E4452" w:rsidRDefault="00A05BA3" w:rsidP="00AD333B">
            <w:r w:rsidRPr="009E4452">
              <w:t>Konkurences likuma III. nodaļa</w:t>
            </w:r>
          </w:p>
          <w:p w:rsidR="00A05BA3" w:rsidRPr="009E4452" w:rsidRDefault="00A05BA3" w:rsidP="00AD333B">
            <w:pPr>
              <w:jc w:val="both"/>
            </w:pPr>
          </w:p>
        </w:tc>
        <w:tc>
          <w:tcPr>
            <w:tcW w:w="1722" w:type="dxa"/>
            <w:tcBorders>
              <w:top w:val="outset" w:sz="6" w:space="0" w:color="auto"/>
              <w:left w:val="outset" w:sz="6" w:space="0" w:color="auto"/>
              <w:bottom w:val="outset" w:sz="6" w:space="0" w:color="auto"/>
              <w:right w:val="outset" w:sz="6" w:space="0" w:color="auto"/>
            </w:tcBorders>
            <w:hideMark/>
          </w:tcPr>
          <w:p w:rsidR="00A05BA3" w:rsidRPr="009E4452" w:rsidRDefault="00A05BA3" w:rsidP="00AD333B">
            <w:r w:rsidRPr="009E4452">
              <w:t>Nav noteiktas stingrākas prasības</w:t>
            </w:r>
          </w:p>
        </w:tc>
      </w:tr>
      <w:tr w:rsidR="00A05BA3" w:rsidRPr="005A2614" w:rsidTr="007B061E">
        <w:trPr>
          <w:trHeight w:val="640"/>
          <w:tblCellSpacing w:w="0" w:type="dxa"/>
        </w:trPr>
        <w:tc>
          <w:tcPr>
            <w:tcW w:w="1671" w:type="dxa"/>
            <w:tcBorders>
              <w:top w:val="outset" w:sz="6" w:space="0" w:color="auto"/>
              <w:left w:val="outset" w:sz="6" w:space="0" w:color="auto"/>
              <w:bottom w:val="outset" w:sz="6" w:space="0" w:color="auto"/>
              <w:right w:val="outset" w:sz="6" w:space="0" w:color="auto"/>
            </w:tcBorders>
            <w:hideMark/>
          </w:tcPr>
          <w:p w:rsidR="00A05BA3" w:rsidRPr="009E4452" w:rsidRDefault="00A05BA3" w:rsidP="00AD333B">
            <w:r w:rsidRPr="009E4452">
              <w:lastRenderedPageBreak/>
              <w:t>7.pants</w:t>
            </w:r>
          </w:p>
        </w:tc>
        <w:tc>
          <w:tcPr>
            <w:tcW w:w="1485" w:type="dxa"/>
            <w:gridSpan w:val="2"/>
            <w:tcBorders>
              <w:top w:val="outset" w:sz="6" w:space="0" w:color="auto"/>
              <w:left w:val="outset" w:sz="6" w:space="0" w:color="auto"/>
              <w:bottom w:val="outset" w:sz="6" w:space="0" w:color="auto"/>
              <w:right w:val="outset" w:sz="6" w:space="0" w:color="auto"/>
            </w:tcBorders>
            <w:hideMark/>
          </w:tcPr>
          <w:p w:rsidR="00A05BA3" w:rsidRPr="009E4452" w:rsidRDefault="00A05BA3" w:rsidP="00AD333B">
            <w:pPr>
              <w:pStyle w:val="naiskr"/>
              <w:spacing w:before="0" w:after="0"/>
              <w:jc w:val="center"/>
            </w:pPr>
            <w:r>
              <w:t>-</w:t>
            </w:r>
          </w:p>
        </w:tc>
        <w:tc>
          <w:tcPr>
            <w:tcW w:w="4620" w:type="dxa"/>
            <w:tcBorders>
              <w:top w:val="outset" w:sz="6" w:space="0" w:color="auto"/>
              <w:left w:val="outset" w:sz="6" w:space="0" w:color="auto"/>
              <w:bottom w:val="outset" w:sz="6" w:space="0" w:color="auto"/>
              <w:right w:val="outset" w:sz="6" w:space="0" w:color="auto"/>
            </w:tcBorders>
            <w:hideMark/>
          </w:tcPr>
          <w:p w:rsidR="00A05BA3" w:rsidRPr="009E4452" w:rsidRDefault="00A05BA3" w:rsidP="00AD333B">
            <w:pPr>
              <w:jc w:val="both"/>
            </w:pPr>
            <w:r w:rsidRPr="009E4452">
              <w:t>Prasības pārņemtas pilnībā</w:t>
            </w:r>
          </w:p>
          <w:p w:rsidR="00A05BA3" w:rsidRPr="009E4452" w:rsidRDefault="00A05BA3" w:rsidP="00AD333B">
            <w:pPr>
              <w:pStyle w:val="naiskr"/>
              <w:spacing w:before="0" w:after="0"/>
            </w:pPr>
            <w:r w:rsidRPr="009E4452">
              <w:t>Enerģijas gala patēriņa efektivitātes likuma 10.pants; 11.panta piektā daļa</w:t>
            </w:r>
          </w:p>
          <w:p w:rsidR="00A05BA3" w:rsidRPr="009E4452" w:rsidRDefault="00A05BA3" w:rsidP="00AD333B">
            <w:pPr>
              <w:jc w:val="both"/>
            </w:pPr>
          </w:p>
        </w:tc>
        <w:tc>
          <w:tcPr>
            <w:tcW w:w="1722" w:type="dxa"/>
            <w:tcBorders>
              <w:top w:val="outset" w:sz="6" w:space="0" w:color="auto"/>
              <w:left w:val="outset" w:sz="6" w:space="0" w:color="auto"/>
              <w:bottom w:val="outset" w:sz="6" w:space="0" w:color="auto"/>
              <w:right w:val="outset" w:sz="6" w:space="0" w:color="auto"/>
            </w:tcBorders>
            <w:hideMark/>
          </w:tcPr>
          <w:p w:rsidR="00A05BA3" w:rsidRPr="009E4452" w:rsidRDefault="00A05BA3" w:rsidP="00AD333B">
            <w:r w:rsidRPr="009E4452">
              <w:t>Nav noteiktas stingrākas prasības</w:t>
            </w:r>
          </w:p>
        </w:tc>
      </w:tr>
      <w:tr w:rsidR="00A05BA3" w:rsidRPr="005A2614" w:rsidTr="007B061E">
        <w:trPr>
          <w:trHeight w:val="640"/>
          <w:tblCellSpacing w:w="0" w:type="dxa"/>
        </w:trPr>
        <w:tc>
          <w:tcPr>
            <w:tcW w:w="1671" w:type="dxa"/>
            <w:tcBorders>
              <w:top w:val="outset" w:sz="6" w:space="0" w:color="auto"/>
              <w:left w:val="outset" w:sz="6" w:space="0" w:color="auto"/>
              <w:bottom w:val="outset" w:sz="6" w:space="0" w:color="auto"/>
              <w:right w:val="outset" w:sz="6" w:space="0" w:color="auto"/>
            </w:tcBorders>
            <w:hideMark/>
          </w:tcPr>
          <w:p w:rsidR="00A05BA3" w:rsidRPr="009E4452" w:rsidRDefault="00A05BA3" w:rsidP="00AD333B">
            <w:r w:rsidRPr="009E4452">
              <w:t>8.pants</w:t>
            </w:r>
          </w:p>
        </w:tc>
        <w:tc>
          <w:tcPr>
            <w:tcW w:w="1485" w:type="dxa"/>
            <w:gridSpan w:val="2"/>
            <w:tcBorders>
              <w:top w:val="outset" w:sz="6" w:space="0" w:color="auto"/>
              <w:left w:val="outset" w:sz="6" w:space="0" w:color="auto"/>
              <w:bottom w:val="outset" w:sz="6" w:space="0" w:color="auto"/>
              <w:right w:val="outset" w:sz="6" w:space="0" w:color="auto"/>
            </w:tcBorders>
            <w:hideMark/>
          </w:tcPr>
          <w:p w:rsidR="00A05BA3" w:rsidRPr="009E4452" w:rsidRDefault="00A05BA3" w:rsidP="00C9587A">
            <w:pPr>
              <w:pStyle w:val="ListParagraph"/>
              <w:ind w:left="0"/>
              <w:rPr>
                <w:sz w:val="24"/>
                <w:szCs w:val="24"/>
              </w:rPr>
            </w:pPr>
            <w:r>
              <w:rPr>
                <w:sz w:val="24"/>
                <w:szCs w:val="24"/>
              </w:rPr>
              <w:t>-</w:t>
            </w:r>
          </w:p>
        </w:tc>
        <w:tc>
          <w:tcPr>
            <w:tcW w:w="4620" w:type="dxa"/>
            <w:tcBorders>
              <w:top w:val="outset" w:sz="6" w:space="0" w:color="auto"/>
              <w:left w:val="outset" w:sz="6" w:space="0" w:color="auto"/>
              <w:bottom w:val="outset" w:sz="6" w:space="0" w:color="auto"/>
              <w:right w:val="outset" w:sz="6" w:space="0" w:color="auto"/>
            </w:tcBorders>
            <w:hideMark/>
          </w:tcPr>
          <w:p w:rsidR="00A05BA3" w:rsidRPr="00C9587A" w:rsidRDefault="00A05BA3" w:rsidP="00C9587A">
            <w:pPr>
              <w:jc w:val="both"/>
            </w:pPr>
            <w:r w:rsidRPr="00C9587A">
              <w:t>Prasības pārņemtas pilnībā</w:t>
            </w:r>
          </w:p>
          <w:p w:rsidR="00A05BA3" w:rsidRPr="00C9587A" w:rsidRDefault="00A05BA3" w:rsidP="00C9587A">
            <w:r w:rsidRPr="00C9587A">
              <w:t>Enerģijas gala patēriņa efektivitātes likuma 15.pants.</w:t>
            </w:r>
          </w:p>
          <w:p w:rsidR="00A05BA3" w:rsidRPr="00C9587A" w:rsidRDefault="00A05BA3" w:rsidP="00C9587A">
            <w:pPr>
              <w:pStyle w:val="ListParagraph"/>
              <w:spacing w:before="0" w:after="0" w:line="240" w:lineRule="auto"/>
              <w:ind w:left="0" w:firstLine="0"/>
              <w:rPr>
                <w:sz w:val="24"/>
                <w:szCs w:val="24"/>
                <w:lang w:val="lv-LV"/>
              </w:rPr>
            </w:pPr>
            <w:r w:rsidRPr="00C9587A">
              <w:rPr>
                <w:sz w:val="24"/>
                <w:szCs w:val="24"/>
                <w:lang w:val="lv-LV"/>
              </w:rPr>
              <w:t>Ēku energoefektivitātes likuma 20.,21. un 22.pants;</w:t>
            </w:r>
          </w:p>
          <w:p w:rsidR="00A05BA3" w:rsidRPr="00C9587A" w:rsidRDefault="00A05BA3" w:rsidP="00C9587A">
            <w:pPr>
              <w:pStyle w:val="ListParagraph"/>
              <w:spacing w:before="0" w:after="0" w:line="240" w:lineRule="auto"/>
              <w:ind w:left="0" w:firstLine="0"/>
              <w:rPr>
                <w:sz w:val="24"/>
                <w:szCs w:val="24"/>
                <w:lang w:val="lv-LV"/>
              </w:rPr>
            </w:pPr>
            <w:r w:rsidRPr="00C9587A">
              <w:rPr>
                <w:sz w:val="24"/>
                <w:szCs w:val="24"/>
                <w:lang w:val="lv-LV"/>
              </w:rPr>
              <w:t>MK noteikumi Nr.26 „Noteikumi par energoauditoriem”.</w:t>
            </w:r>
          </w:p>
          <w:p w:rsidR="00A05BA3" w:rsidRPr="009E4452" w:rsidRDefault="00A05BA3" w:rsidP="00AD333B">
            <w:pPr>
              <w:jc w:val="both"/>
            </w:pPr>
          </w:p>
        </w:tc>
        <w:tc>
          <w:tcPr>
            <w:tcW w:w="1722" w:type="dxa"/>
            <w:tcBorders>
              <w:top w:val="outset" w:sz="6" w:space="0" w:color="auto"/>
              <w:left w:val="outset" w:sz="6" w:space="0" w:color="auto"/>
              <w:bottom w:val="outset" w:sz="6" w:space="0" w:color="auto"/>
              <w:right w:val="outset" w:sz="6" w:space="0" w:color="auto"/>
            </w:tcBorders>
            <w:hideMark/>
          </w:tcPr>
          <w:p w:rsidR="00A05BA3" w:rsidRPr="009E4452" w:rsidRDefault="00A05BA3" w:rsidP="00AD333B">
            <w:r w:rsidRPr="009E4452">
              <w:t>Nav noteiktas stingrākas prasības</w:t>
            </w:r>
          </w:p>
        </w:tc>
      </w:tr>
      <w:tr w:rsidR="00A05BA3" w:rsidRPr="005A2614" w:rsidTr="007B061E">
        <w:trPr>
          <w:trHeight w:val="640"/>
          <w:tblCellSpacing w:w="0" w:type="dxa"/>
        </w:trPr>
        <w:tc>
          <w:tcPr>
            <w:tcW w:w="1671" w:type="dxa"/>
            <w:tcBorders>
              <w:top w:val="outset" w:sz="6" w:space="0" w:color="auto"/>
              <w:left w:val="outset" w:sz="6" w:space="0" w:color="auto"/>
              <w:bottom w:val="outset" w:sz="6" w:space="0" w:color="auto"/>
              <w:right w:val="outset" w:sz="6" w:space="0" w:color="auto"/>
            </w:tcBorders>
            <w:hideMark/>
          </w:tcPr>
          <w:p w:rsidR="00A05BA3" w:rsidRPr="009E4452" w:rsidRDefault="00A05BA3" w:rsidP="00AD333B">
            <w:r w:rsidRPr="009E4452">
              <w:t>9.pants</w:t>
            </w:r>
          </w:p>
        </w:tc>
        <w:tc>
          <w:tcPr>
            <w:tcW w:w="1485" w:type="dxa"/>
            <w:gridSpan w:val="2"/>
            <w:tcBorders>
              <w:top w:val="outset" w:sz="6" w:space="0" w:color="auto"/>
              <w:left w:val="outset" w:sz="6" w:space="0" w:color="auto"/>
              <w:bottom w:val="outset" w:sz="6" w:space="0" w:color="auto"/>
              <w:right w:val="outset" w:sz="6" w:space="0" w:color="auto"/>
            </w:tcBorders>
            <w:hideMark/>
          </w:tcPr>
          <w:p w:rsidR="00A05BA3" w:rsidRPr="009E4452" w:rsidRDefault="00A05BA3" w:rsidP="00AD333B">
            <w:pPr>
              <w:pStyle w:val="naiskr"/>
              <w:spacing w:before="0" w:after="0"/>
              <w:jc w:val="center"/>
            </w:pPr>
            <w:r>
              <w:t>-</w:t>
            </w:r>
          </w:p>
        </w:tc>
        <w:tc>
          <w:tcPr>
            <w:tcW w:w="4620" w:type="dxa"/>
            <w:tcBorders>
              <w:top w:val="outset" w:sz="6" w:space="0" w:color="auto"/>
              <w:left w:val="outset" w:sz="6" w:space="0" w:color="auto"/>
              <w:bottom w:val="outset" w:sz="6" w:space="0" w:color="auto"/>
              <w:right w:val="outset" w:sz="6" w:space="0" w:color="auto"/>
            </w:tcBorders>
            <w:hideMark/>
          </w:tcPr>
          <w:p w:rsidR="00A05BA3" w:rsidRPr="009E4452" w:rsidRDefault="00A05BA3" w:rsidP="00AD333B">
            <w:pPr>
              <w:jc w:val="both"/>
            </w:pPr>
            <w:r w:rsidRPr="009E4452">
              <w:t>Prasības pārņemtas pilnībā</w:t>
            </w:r>
          </w:p>
          <w:p w:rsidR="00A05BA3" w:rsidRPr="00DD2A7E" w:rsidRDefault="00A05BA3" w:rsidP="00AD333B">
            <w:pPr>
              <w:jc w:val="both"/>
            </w:pPr>
            <w:r w:rsidRPr="00DD2A7E">
              <w:t>Enerģijas gala patēriņa efektivitātes likuma 13.panta otrā un trešā daļa un 14.panta otrās daļas pirmais un piektais apakšpunkts</w:t>
            </w:r>
          </w:p>
        </w:tc>
        <w:tc>
          <w:tcPr>
            <w:tcW w:w="1722" w:type="dxa"/>
            <w:tcBorders>
              <w:top w:val="outset" w:sz="6" w:space="0" w:color="auto"/>
              <w:left w:val="outset" w:sz="6" w:space="0" w:color="auto"/>
              <w:bottom w:val="outset" w:sz="6" w:space="0" w:color="auto"/>
              <w:right w:val="outset" w:sz="6" w:space="0" w:color="auto"/>
            </w:tcBorders>
            <w:hideMark/>
          </w:tcPr>
          <w:p w:rsidR="00A05BA3" w:rsidRPr="009E4452" w:rsidRDefault="00A05BA3" w:rsidP="00AD333B">
            <w:r w:rsidRPr="009E4452">
              <w:t>Nav noteiktas stingrākas prasības</w:t>
            </w:r>
          </w:p>
        </w:tc>
      </w:tr>
      <w:tr w:rsidR="00A05BA3" w:rsidRPr="005A2614" w:rsidTr="007B061E">
        <w:trPr>
          <w:trHeight w:val="640"/>
          <w:tblCellSpacing w:w="0" w:type="dxa"/>
        </w:trPr>
        <w:tc>
          <w:tcPr>
            <w:tcW w:w="1671" w:type="dxa"/>
            <w:tcBorders>
              <w:top w:val="outset" w:sz="6" w:space="0" w:color="auto"/>
              <w:left w:val="outset" w:sz="6" w:space="0" w:color="auto"/>
              <w:bottom w:val="outset" w:sz="6" w:space="0" w:color="auto"/>
              <w:right w:val="outset" w:sz="6" w:space="0" w:color="auto"/>
            </w:tcBorders>
            <w:hideMark/>
          </w:tcPr>
          <w:p w:rsidR="00A05BA3" w:rsidRPr="009E4452" w:rsidRDefault="00A05BA3" w:rsidP="00AD333B">
            <w:r w:rsidRPr="009E4452">
              <w:t>10.pants</w:t>
            </w:r>
          </w:p>
        </w:tc>
        <w:tc>
          <w:tcPr>
            <w:tcW w:w="1485" w:type="dxa"/>
            <w:gridSpan w:val="2"/>
            <w:tcBorders>
              <w:top w:val="outset" w:sz="6" w:space="0" w:color="auto"/>
              <w:left w:val="outset" w:sz="6" w:space="0" w:color="auto"/>
              <w:bottom w:val="outset" w:sz="6" w:space="0" w:color="auto"/>
              <w:right w:val="outset" w:sz="6" w:space="0" w:color="auto"/>
            </w:tcBorders>
            <w:hideMark/>
          </w:tcPr>
          <w:p w:rsidR="00A05BA3" w:rsidRPr="009E4452" w:rsidRDefault="00A05BA3" w:rsidP="00AD333B">
            <w:pPr>
              <w:pStyle w:val="ListParagraph"/>
              <w:ind w:left="0"/>
              <w:rPr>
                <w:sz w:val="24"/>
                <w:szCs w:val="24"/>
              </w:rPr>
            </w:pPr>
          </w:p>
          <w:p w:rsidR="00A05BA3" w:rsidRPr="009E4452" w:rsidRDefault="00A05BA3" w:rsidP="00C9587A">
            <w:pPr>
              <w:pStyle w:val="ListParagraph"/>
              <w:ind w:left="0"/>
              <w:rPr>
                <w:sz w:val="24"/>
                <w:szCs w:val="24"/>
              </w:rPr>
            </w:pPr>
            <w:r>
              <w:rPr>
                <w:sz w:val="24"/>
                <w:szCs w:val="24"/>
              </w:rPr>
              <w:t>-</w:t>
            </w:r>
          </w:p>
        </w:tc>
        <w:tc>
          <w:tcPr>
            <w:tcW w:w="4620" w:type="dxa"/>
            <w:tcBorders>
              <w:top w:val="outset" w:sz="6" w:space="0" w:color="auto"/>
              <w:left w:val="outset" w:sz="6" w:space="0" w:color="auto"/>
              <w:bottom w:val="outset" w:sz="6" w:space="0" w:color="auto"/>
              <w:right w:val="outset" w:sz="6" w:space="0" w:color="auto"/>
            </w:tcBorders>
            <w:hideMark/>
          </w:tcPr>
          <w:p w:rsidR="00A05BA3" w:rsidRPr="009E4452" w:rsidRDefault="00A05BA3" w:rsidP="00AD333B">
            <w:pPr>
              <w:jc w:val="both"/>
            </w:pPr>
            <w:r w:rsidRPr="009E4452">
              <w:t>Prasības pārņemtas pilnībā</w:t>
            </w:r>
          </w:p>
          <w:p w:rsidR="00A05BA3" w:rsidRPr="009E4452" w:rsidRDefault="00426005" w:rsidP="00426005">
            <w:pPr>
              <w:pStyle w:val="ListParagraph"/>
              <w:ind w:left="0" w:firstLine="0"/>
              <w:rPr>
                <w:sz w:val="24"/>
                <w:szCs w:val="24"/>
              </w:rPr>
            </w:pPr>
            <w:r>
              <w:rPr>
                <w:sz w:val="24"/>
                <w:szCs w:val="24"/>
              </w:rPr>
              <w:t>1</w:t>
            </w:r>
            <w:r w:rsidR="00A05BA3" w:rsidRPr="009E4452">
              <w:rPr>
                <w:sz w:val="24"/>
                <w:szCs w:val="24"/>
              </w:rPr>
              <w:t>)Likuma „Par sabiedrisko pakalpojumu regulatoriem” IV nodaļas  19., 20. un 21.pants</w:t>
            </w:r>
          </w:p>
          <w:p w:rsidR="00A05BA3" w:rsidRPr="00C477C5" w:rsidRDefault="00A05BA3" w:rsidP="00426005">
            <w:pPr>
              <w:pStyle w:val="ListParagraph"/>
              <w:ind w:left="0" w:firstLine="0"/>
              <w:rPr>
                <w:sz w:val="24"/>
                <w:szCs w:val="24"/>
                <w:lang w:val="fr-FR"/>
              </w:rPr>
            </w:pPr>
            <w:r w:rsidRPr="00C477C5">
              <w:rPr>
                <w:sz w:val="24"/>
                <w:szCs w:val="24"/>
                <w:lang w:val="fr-FR"/>
              </w:rPr>
              <w:t xml:space="preserve">2) </w:t>
            </w:r>
            <w:proofErr w:type="spellStart"/>
            <w:r w:rsidRPr="00C477C5">
              <w:rPr>
                <w:sz w:val="24"/>
                <w:szCs w:val="24"/>
                <w:lang w:val="fr-FR"/>
              </w:rPr>
              <w:t>Elektroenerģijas</w:t>
            </w:r>
            <w:proofErr w:type="spellEnd"/>
            <w:r w:rsidRPr="00C477C5">
              <w:rPr>
                <w:sz w:val="24"/>
                <w:szCs w:val="24"/>
                <w:lang w:val="fr-FR"/>
              </w:rPr>
              <w:t xml:space="preserve"> </w:t>
            </w:r>
            <w:proofErr w:type="spellStart"/>
            <w:r w:rsidRPr="00C477C5">
              <w:rPr>
                <w:sz w:val="24"/>
                <w:szCs w:val="24"/>
                <w:lang w:val="fr-FR"/>
              </w:rPr>
              <w:t>tirgus</w:t>
            </w:r>
            <w:proofErr w:type="spellEnd"/>
            <w:r w:rsidRPr="00C477C5">
              <w:rPr>
                <w:sz w:val="24"/>
                <w:szCs w:val="24"/>
                <w:lang w:val="fr-FR"/>
              </w:rPr>
              <w:t xml:space="preserve"> </w:t>
            </w:r>
            <w:proofErr w:type="spellStart"/>
            <w:r w:rsidRPr="00C477C5">
              <w:rPr>
                <w:sz w:val="24"/>
                <w:szCs w:val="24"/>
                <w:lang w:val="fr-FR"/>
              </w:rPr>
              <w:t>likuma</w:t>
            </w:r>
            <w:proofErr w:type="spellEnd"/>
            <w:r w:rsidRPr="00C477C5">
              <w:rPr>
                <w:sz w:val="24"/>
                <w:szCs w:val="24"/>
                <w:lang w:val="fr-FR"/>
              </w:rPr>
              <w:t xml:space="preserve"> 16. un 20. pants un 33.</w:t>
            </w:r>
            <w:proofErr w:type="spellStart"/>
            <w:r w:rsidRPr="00C477C5">
              <w:rPr>
                <w:sz w:val="24"/>
                <w:szCs w:val="24"/>
                <w:lang w:val="fr-FR"/>
              </w:rPr>
              <w:t>panta</w:t>
            </w:r>
            <w:proofErr w:type="spellEnd"/>
            <w:r w:rsidRPr="00C477C5">
              <w:rPr>
                <w:sz w:val="24"/>
                <w:szCs w:val="24"/>
                <w:lang w:val="fr-FR"/>
              </w:rPr>
              <w:t xml:space="preserve"> </w:t>
            </w:r>
            <w:proofErr w:type="spellStart"/>
            <w:r w:rsidRPr="00C477C5">
              <w:rPr>
                <w:sz w:val="24"/>
                <w:szCs w:val="24"/>
                <w:lang w:val="fr-FR"/>
              </w:rPr>
              <w:t>trešā</w:t>
            </w:r>
            <w:proofErr w:type="spellEnd"/>
            <w:r w:rsidRPr="00C477C5">
              <w:rPr>
                <w:sz w:val="24"/>
                <w:szCs w:val="24"/>
                <w:lang w:val="fr-FR"/>
              </w:rPr>
              <w:t xml:space="preserve"> </w:t>
            </w:r>
            <w:proofErr w:type="spellStart"/>
            <w:r w:rsidRPr="00C477C5">
              <w:rPr>
                <w:sz w:val="24"/>
                <w:szCs w:val="24"/>
                <w:lang w:val="fr-FR"/>
              </w:rPr>
              <w:t>daļa</w:t>
            </w:r>
            <w:proofErr w:type="spellEnd"/>
          </w:p>
          <w:p w:rsidR="00A05BA3" w:rsidRPr="009E4452" w:rsidRDefault="00A05BA3" w:rsidP="00AD333B">
            <w:pPr>
              <w:jc w:val="both"/>
            </w:pPr>
            <w:r w:rsidRPr="009E4452">
              <w:t>3)Enerģētikas likuma 15.panta pirmā „prim” daļa</w:t>
            </w:r>
          </w:p>
        </w:tc>
        <w:tc>
          <w:tcPr>
            <w:tcW w:w="1722" w:type="dxa"/>
            <w:tcBorders>
              <w:top w:val="outset" w:sz="6" w:space="0" w:color="auto"/>
              <w:left w:val="outset" w:sz="6" w:space="0" w:color="auto"/>
              <w:bottom w:val="outset" w:sz="6" w:space="0" w:color="auto"/>
              <w:right w:val="outset" w:sz="6" w:space="0" w:color="auto"/>
            </w:tcBorders>
            <w:hideMark/>
          </w:tcPr>
          <w:p w:rsidR="00A05BA3" w:rsidRPr="009E4452" w:rsidRDefault="00A05BA3" w:rsidP="00AD333B">
            <w:r w:rsidRPr="009E4452">
              <w:t>Nav noteiktas stingrākas prasības</w:t>
            </w:r>
          </w:p>
        </w:tc>
      </w:tr>
      <w:tr w:rsidR="00A05BA3" w:rsidRPr="005A2614" w:rsidTr="007B061E">
        <w:trPr>
          <w:trHeight w:val="640"/>
          <w:tblCellSpacing w:w="0" w:type="dxa"/>
        </w:trPr>
        <w:tc>
          <w:tcPr>
            <w:tcW w:w="1671" w:type="dxa"/>
            <w:tcBorders>
              <w:top w:val="outset" w:sz="6" w:space="0" w:color="auto"/>
              <w:left w:val="outset" w:sz="6" w:space="0" w:color="auto"/>
              <w:bottom w:val="outset" w:sz="6" w:space="0" w:color="auto"/>
              <w:right w:val="outset" w:sz="6" w:space="0" w:color="auto"/>
            </w:tcBorders>
            <w:hideMark/>
          </w:tcPr>
          <w:p w:rsidR="00A05BA3" w:rsidRPr="009E4452" w:rsidRDefault="00A05BA3" w:rsidP="00AD333B">
            <w:r w:rsidRPr="009E4452">
              <w:t>11.pants</w:t>
            </w:r>
          </w:p>
        </w:tc>
        <w:tc>
          <w:tcPr>
            <w:tcW w:w="1485" w:type="dxa"/>
            <w:gridSpan w:val="2"/>
            <w:tcBorders>
              <w:top w:val="outset" w:sz="6" w:space="0" w:color="auto"/>
              <w:left w:val="outset" w:sz="6" w:space="0" w:color="auto"/>
              <w:bottom w:val="outset" w:sz="6" w:space="0" w:color="auto"/>
              <w:right w:val="outset" w:sz="6" w:space="0" w:color="auto"/>
            </w:tcBorders>
            <w:hideMark/>
          </w:tcPr>
          <w:p w:rsidR="00A05BA3" w:rsidRPr="009E4452" w:rsidRDefault="00A05BA3" w:rsidP="00AD333B">
            <w:pPr>
              <w:jc w:val="center"/>
            </w:pPr>
            <w:r>
              <w:t>-</w:t>
            </w:r>
          </w:p>
        </w:tc>
        <w:tc>
          <w:tcPr>
            <w:tcW w:w="4620" w:type="dxa"/>
            <w:tcBorders>
              <w:top w:val="outset" w:sz="6" w:space="0" w:color="auto"/>
              <w:left w:val="outset" w:sz="6" w:space="0" w:color="auto"/>
              <w:bottom w:val="outset" w:sz="6" w:space="0" w:color="auto"/>
              <w:right w:val="outset" w:sz="6" w:space="0" w:color="auto"/>
            </w:tcBorders>
            <w:hideMark/>
          </w:tcPr>
          <w:p w:rsidR="00A05BA3" w:rsidRPr="009E4452" w:rsidRDefault="00A05BA3" w:rsidP="00AD333B">
            <w:pPr>
              <w:jc w:val="both"/>
            </w:pPr>
            <w:r w:rsidRPr="009E4452">
              <w:t>Prasības pārņemtas pilnībā</w:t>
            </w:r>
          </w:p>
          <w:p w:rsidR="00A05BA3" w:rsidRPr="009E4452" w:rsidRDefault="00A05BA3" w:rsidP="00AD333B">
            <w:r w:rsidRPr="009E4452">
              <w:t>Enerģijas gala patēriņa efektivitātes likuma 14.panta pirmā daļa;</w:t>
            </w:r>
          </w:p>
          <w:p w:rsidR="00A05BA3" w:rsidRPr="009E4452" w:rsidRDefault="00A05BA3" w:rsidP="00AD333B">
            <w:pPr>
              <w:jc w:val="both"/>
            </w:pPr>
            <w:r w:rsidRPr="009E4452">
              <w:t>Ēku energoefektivitātes likuma 5.pants</w:t>
            </w:r>
          </w:p>
        </w:tc>
        <w:tc>
          <w:tcPr>
            <w:tcW w:w="1722" w:type="dxa"/>
            <w:tcBorders>
              <w:top w:val="outset" w:sz="6" w:space="0" w:color="auto"/>
              <w:left w:val="outset" w:sz="6" w:space="0" w:color="auto"/>
              <w:bottom w:val="outset" w:sz="6" w:space="0" w:color="auto"/>
              <w:right w:val="outset" w:sz="6" w:space="0" w:color="auto"/>
            </w:tcBorders>
            <w:hideMark/>
          </w:tcPr>
          <w:p w:rsidR="00A05BA3" w:rsidRPr="009E4452" w:rsidRDefault="00A05BA3" w:rsidP="00AD333B">
            <w:r w:rsidRPr="009E4452">
              <w:t>Nav noteiktas stingrākas prasības</w:t>
            </w:r>
          </w:p>
        </w:tc>
      </w:tr>
      <w:tr w:rsidR="00A05BA3" w:rsidRPr="005A2614" w:rsidTr="007B061E">
        <w:trPr>
          <w:trHeight w:val="640"/>
          <w:tblCellSpacing w:w="0" w:type="dxa"/>
        </w:trPr>
        <w:tc>
          <w:tcPr>
            <w:tcW w:w="1671" w:type="dxa"/>
            <w:tcBorders>
              <w:top w:val="outset" w:sz="6" w:space="0" w:color="auto"/>
              <w:left w:val="outset" w:sz="6" w:space="0" w:color="auto"/>
              <w:bottom w:val="outset" w:sz="6" w:space="0" w:color="auto"/>
              <w:right w:val="outset" w:sz="6" w:space="0" w:color="auto"/>
            </w:tcBorders>
            <w:hideMark/>
          </w:tcPr>
          <w:p w:rsidR="00A05BA3" w:rsidRPr="009E4452" w:rsidRDefault="00A05BA3" w:rsidP="00AD333B">
            <w:r w:rsidRPr="009E4452">
              <w:t>12.pants</w:t>
            </w:r>
          </w:p>
        </w:tc>
        <w:tc>
          <w:tcPr>
            <w:tcW w:w="1485" w:type="dxa"/>
            <w:gridSpan w:val="2"/>
            <w:tcBorders>
              <w:top w:val="outset" w:sz="6" w:space="0" w:color="auto"/>
              <w:left w:val="outset" w:sz="6" w:space="0" w:color="auto"/>
              <w:bottom w:val="outset" w:sz="6" w:space="0" w:color="auto"/>
              <w:right w:val="outset" w:sz="6" w:space="0" w:color="auto"/>
            </w:tcBorders>
            <w:hideMark/>
          </w:tcPr>
          <w:p w:rsidR="00A05BA3" w:rsidRPr="009E4452" w:rsidRDefault="00A05BA3" w:rsidP="00AD333B">
            <w:pPr>
              <w:jc w:val="center"/>
            </w:pPr>
            <w:r>
              <w:t>-</w:t>
            </w:r>
          </w:p>
        </w:tc>
        <w:tc>
          <w:tcPr>
            <w:tcW w:w="4620" w:type="dxa"/>
            <w:tcBorders>
              <w:top w:val="outset" w:sz="6" w:space="0" w:color="auto"/>
              <w:left w:val="outset" w:sz="6" w:space="0" w:color="auto"/>
              <w:bottom w:val="outset" w:sz="6" w:space="0" w:color="auto"/>
              <w:right w:val="outset" w:sz="6" w:space="0" w:color="auto"/>
            </w:tcBorders>
            <w:hideMark/>
          </w:tcPr>
          <w:p w:rsidR="00A05BA3" w:rsidRPr="009E4452" w:rsidRDefault="00A05BA3" w:rsidP="00AD333B">
            <w:pPr>
              <w:jc w:val="both"/>
            </w:pPr>
            <w:r w:rsidRPr="009E4452">
              <w:t>Prasības pārņemtas pilnībā</w:t>
            </w:r>
          </w:p>
          <w:p w:rsidR="00A05BA3" w:rsidRPr="009E4452" w:rsidRDefault="00A05BA3" w:rsidP="00AD333B">
            <w:r w:rsidRPr="009E4452">
              <w:t>Enerģijas gala patēriņa efektivitātes likuma 15.pants un 11.panta septītā daļa;</w:t>
            </w:r>
          </w:p>
          <w:p w:rsidR="00A05BA3" w:rsidRPr="009E4452" w:rsidRDefault="00A05BA3" w:rsidP="00AD333B">
            <w:pPr>
              <w:jc w:val="both"/>
            </w:pPr>
            <w:r w:rsidRPr="009E4452">
              <w:t>Ēku energoefektivitātes likuma 20.,21. un 22.pants</w:t>
            </w:r>
          </w:p>
        </w:tc>
        <w:tc>
          <w:tcPr>
            <w:tcW w:w="1722" w:type="dxa"/>
            <w:tcBorders>
              <w:top w:val="outset" w:sz="6" w:space="0" w:color="auto"/>
              <w:left w:val="outset" w:sz="6" w:space="0" w:color="auto"/>
              <w:bottom w:val="outset" w:sz="6" w:space="0" w:color="auto"/>
              <w:right w:val="outset" w:sz="6" w:space="0" w:color="auto"/>
            </w:tcBorders>
            <w:hideMark/>
          </w:tcPr>
          <w:p w:rsidR="00A05BA3" w:rsidRPr="009E4452" w:rsidRDefault="00A05BA3" w:rsidP="00AD333B">
            <w:r w:rsidRPr="009E4452">
              <w:t>Nav noteiktas stingrākas prasības</w:t>
            </w:r>
          </w:p>
        </w:tc>
      </w:tr>
      <w:tr w:rsidR="00A05BA3" w:rsidRPr="005A2614" w:rsidTr="007B061E">
        <w:trPr>
          <w:trHeight w:val="640"/>
          <w:tblCellSpacing w:w="0" w:type="dxa"/>
        </w:trPr>
        <w:tc>
          <w:tcPr>
            <w:tcW w:w="1671" w:type="dxa"/>
            <w:tcBorders>
              <w:top w:val="outset" w:sz="6" w:space="0" w:color="auto"/>
              <w:left w:val="outset" w:sz="6" w:space="0" w:color="auto"/>
              <w:bottom w:val="outset" w:sz="6" w:space="0" w:color="auto"/>
              <w:right w:val="outset" w:sz="6" w:space="0" w:color="auto"/>
            </w:tcBorders>
            <w:hideMark/>
          </w:tcPr>
          <w:p w:rsidR="00A05BA3" w:rsidRPr="009E4452" w:rsidRDefault="00A05BA3" w:rsidP="00AD333B">
            <w:r w:rsidRPr="009E4452">
              <w:t>13.pants</w:t>
            </w:r>
          </w:p>
        </w:tc>
        <w:tc>
          <w:tcPr>
            <w:tcW w:w="1485" w:type="dxa"/>
            <w:gridSpan w:val="2"/>
            <w:tcBorders>
              <w:top w:val="outset" w:sz="6" w:space="0" w:color="auto"/>
              <w:left w:val="outset" w:sz="6" w:space="0" w:color="auto"/>
              <w:bottom w:val="outset" w:sz="6" w:space="0" w:color="auto"/>
              <w:right w:val="outset" w:sz="6" w:space="0" w:color="auto"/>
            </w:tcBorders>
            <w:hideMark/>
          </w:tcPr>
          <w:p w:rsidR="00A05BA3" w:rsidRPr="009E4452" w:rsidRDefault="00A05BA3" w:rsidP="00AD333B">
            <w:pPr>
              <w:jc w:val="center"/>
            </w:pPr>
            <w:r>
              <w:t>-</w:t>
            </w:r>
          </w:p>
        </w:tc>
        <w:tc>
          <w:tcPr>
            <w:tcW w:w="4620" w:type="dxa"/>
            <w:tcBorders>
              <w:top w:val="outset" w:sz="6" w:space="0" w:color="auto"/>
              <w:left w:val="outset" w:sz="6" w:space="0" w:color="auto"/>
              <w:bottom w:val="outset" w:sz="6" w:space="0" w:color="auto"/>
              <w:right w:val="outset" w:sz="6" w:space="0" w:color="auto"/>
            </w:tcBorders>
            <w:hideMark/>
          </w:tcPr>
          <w:p w:rsidR="00A05BA3" w:rsidRPr="009E4452" w:rsidRDefault="00A05BA3" w:rsidP="00AD333B">
            <w:pPr>
              <w:jc w:val="both"/>
            </w:pPr>
            <w:r w:rsidRPr="009E4452">
              <w:t>Prasības pārņemtas pilnībā</w:t>
            </w:r>
          </w:p>
          <w:p w:rsidR="00A05BA3" w:rsidRPr="009E4452" w:rsidRDefault="00A05BA3" w:rsidP="00AD333B">
            <w:pPr>
              <w:jc w:val="both"/>
            </w:pPr>
            <w:r w:rsidRPr="009E4452">
              <w:t>Enerģijas gala patēriņa efektivitātes likuma 16.pants</w:t>
            </w:r>
          </w:p>
        </w:tc>
        <w:tc>
          <w:tcPr>
            <w:tcW w:w="1722" w:type="dxa"/>
            <w:tcBorders>
              <w:top w:val="outset" w:sz="6" w:space="0" w:color="auto"/>
              <w:left w:val="outset" w:sz="6" w:space="0" w:color="auto"/>
              <w:bottom w:val="outset" w:sz="6" w:space="0" w:color="auto"/>
              <w:right w:val="outset" w:sz="6" w:space="0" w:color="auto"/>
            </w:tcBorders>
            <w:hideMark/>
          </w:tcPr>
          <w:p w:rsidR="00A05BA3" w:rsidRPr="009E4452" w:rsidRDefault="00A05BA3" w:rsidP="00AD333B">
            <w:r w:rsidRPr="009E4452">
              <w:t>Nav noteiktas stingrākas prasības</w:t>
            </w:r>
          </w:p>
        </w:tc>
      </w:tr>
      <w:tr w:rsidR="00A05BA3" w:rsidRPr="005A2614" w:rsidTr="007B061E">
        <w:trPr>
          <w:trHeight w:val="640"/>
          <w:tblCellSpacing w:w="0" w:type="dxa"/>
        </w:trPr>
        <w:tc>
          <w:tcPr>
            <w:tcW w:w="1671" w:type="dxa"/>
            <w:tcBorders>
              <w:top w:val="outset" w:sz="6" w:space="0" w:color="auto"/>
              <w:left w:val="outset" w:sz="6" w:space="0" w:color="auto"/>
              <w:bottom w:val="outset" w:sz="6" w:space="0" w:color="auto"/>
              <w:right w:val="outset" w:sz="6" w:space="0" w:color="auto"/>
            </w:tcBorders>
            <w:hideMark/>
          </w:tcPr>
          <w:p w:rsidR="00A05BA3" w:rsidRPr="009E4452" w:rsidRDefault="00A05BA3" w:rsidP="00AD333B">
            <w:r w:rsidRPr="009E4452">
              <w:t>14.pants</w:t>
            </w:r>
          </w:p>
        </w:tc>
        <w:tc>
          <w:tcPr>
            <w:tcW w:w="1485" w:type="dxa"/>
            <w:gridSpan w:val="2"/>
            <w:tcBorders>
              <w:top w:val="outset" w:sz="6" w:space="0" w:color="auto"/>
              <w:left w:val="outset" w:sz="6" w:space="0" w:color="auto"/>
              <w:bottom w:val="outset" w:sz="6" w:space="0" w:color="auto"/>
              <w:right w:val="outset" w:sz="6" w:space="0" w:color="auto"/>
            </w:tcBorders>
            <w:hideMark/>
          </w:tcPr>
          <w:p w:rsidR="00A05BA3" w:rsidRPr="009E4452" w:rsidRDefault="00A05BA3" w:rsidP="00AD333B">
            <w:pPr>
              <w:jc w:val="center"/>
            </w:pPr>
            <w:r>
              <w:t>-</w:t>
            </w:r>
          </w:p>
        </w:tc>
        <w:tc>
          <w:tcPr>
            <w:tcW w:w="4620" w:type="dxa"/>
            <w:tcBorders>
              <w:top w:val="outset" w:sz="6" w:space="0" w:color="auto"/>
              <w:left w:val="outset" w:sz="6" w:space="0" w:color="auto"/>
              <w:bottom w:val="outset" w:sz="6" w:space="0" w:color="auto"/>
              <w:right w:val="outset" w:sz="6" w:space="0" w:color="auto"/>
            </w:tcBorders>
            <w:hideMark/>
          </w:tcPr>
          <w:p w:rsidR="00A05BA3" w:rsidRPr="009E4452" w:rsidRDefault="00A05BA3" w:rsidP="00AD333B">
            <w:pPr>
              <w:jc w:val="both"/>
            </w:pPr>
            <w:r w:rsidRPr="009E4452">
              <w:t>Prasības pārņemtas pilnībā</w:t>
            </w:r>
          </w:p>
          <w:p w:rsidR="00A05BA3" w:rsidRPr="009E4452" w:rsidRDefault="00A05BA3" w:rsidP="00AD333B">
            <w:pPr>
              <w:jc w:val="both"/>
            </w:pPr>
            <w:r w:rsidRPr="009E4452">
              <w:t>Enerģijas gala patēriņa efektivitātes likuma „Pārejas noteikumi”</w:t>
            </w:r>
          </w:p>
        </w:tc>
        <w:tc>
          <w:tcPr>
            <w:tcW w:w="1722" w:type="dxa"/>
            <w:tcBorders>
              <w:top w:val="outset" w:sz="6" w:space="0" w:color="auto"/>
              <w:left w:val="outset" w:sz="6" w:space="0" w:color="auto"/>
              <w:bottom w:val="outset" w:sz="6" w:space="0" w:color="auto"/>
              <w:right w:val="outset" w:sz="6" w:space="0" w:color="auto"/>
            </w:tcBorders>
            <w:hideMark/>
          </w:tcPr>
          <w:p w:rsidR="00A05BA3" w:rsidRPr="009E4452" w:rsidRDefault="00A05BA3" w:rsidP="00AD333B">
            <w:r w:rsidRPr="009E4452">
              <w:t>Nav noteiktas stingrākas prasības</w:t>
            </w:r>
          </w:p>
        </w:tc>
      </w:tr>
      <w:tr w:rsidR="00A05BA3" w:rsidRPr="009E4452" w:rsidTr="00C9587A">
        <w:trPr>
          <w:trHeight w:val="281"/>
          <w:tblCellSpacing w:w="0" w:type="dxa"/>
        </w:trPr>
        <w:tc>
          <w:tcPr>
            <w:tcW w:w="1671" w:type="dxa"/>
            <w:tcBorders>
              <w:top w:val="outset" w:sz="6" w:space="0" w:color="auto"/>
              <w:left w:val="outset" w:sz="6" w:space="0" w:color="auto"/>
              <w:bottom w:val="outset" w:sz="6" w:space="0" w:color="auto"/>
              <w:right w:val="outset" w:sz="6" w:space="0" w:color="auto"/>
            </w:tcBorders>
            <w:vAlign w:val="center"/>
            <w:hideMark/>
          </w:tcPr>
          <w:p w:rsidR="00A05BA3" w:rsidRPr="009E4452" w:rsidRDefault="00A05BA3" w:rsidP="00AD333B">
            <w:r w:rsidRPr="009E4452">
              <w:t>Kā ir izmantota ES tiesību aktā paredzētā rīcības brīvība dalībvalstij pārņemt vai ieviest noteiktas ES tiesību akta normas. Kādēļ?</w:t>
            </w:r>
          </w:p>
        </w:tc>
        <w:tc>
          <w:tcPr>
            <w:tcW w:w="7827" w:type="dxa"/>
            <w:gridSpan w:val="4"/>
            <w:tcBorders>
              <w:top w:val="outset" w:sz="6" w:space="0" w:color="auto"/>
              <w:left w:val="outset" w:sz="6" w:space="0" w:color="auto"/>
              <w:bottom w:val="outset" w:sz="6" w:space="0" w:color="auto"/>
              <w:right w:val="outset" w:sz="6" w:space="0" w:color="auto"/>
            </w:tcBorders>
            <w:hideMark/>
          </w:tcPr>
          <w:p w:rsidR="00A05BA3" w:rsidRPr="009E4452" w:rsidRDefault="00A05BA3" w:rsidP="00AD333B">
            <w:pPr>
              <w:jc w:val="both"/>
            </w:pPr>
            <w:r w:rsidRPr="009E4452">
              <w:t>.</w:t>
            </w:r>
          </w:p>
          <w:p w:rsidR="00A05BA3" w:rsidRPr="009E4452" w:rsidRDefault="00A05BA3" w:rsidP="00AD333B">
            <w:pPr>
              <w:ind w:left="101" w:right="127"/>
              <w:jc w:val="both"/>
              <w:rPr>
                <w:color w:val="FF0000"/>
              </w:rPr>
            </w:pPr>
          </w:p>
        </w:tc>
      </w:tr>
      <w:tr w:rsidR="00A05BA3" w:rsidRPr="009E4452" w:rsidTr="00C9587A">
        <w:trPr>
          <w:trHeight w:val="913"/>
          <w:tblCellSpacing w:w="0" w:type="dxa"/>
        </w:trPr>
        <w:tc>
          <w:tcPr>
            <w:tcW w:w="1671" w:type="dxa"/>
            <w:tcBorders>
              <w:top w:val="outset" w:sz="6" w:space="0" w:color="auto"/>
              <w:left w:val="outset" w:sz="6" w:space="0" w:color="auto"/>
              <w:bottom w:val="outset" w:sz="6" w:space="0" w:color="auto"/>
              <w:right w:val="outset" w:sz="6" w:space="0" w:color="auto"/>
            </w:tcBorders>
            <w:vAlign w:val="center"/>
            <w:hideMark/>
          </w:tcPr>
          <w:p w:rsidR="00A05BA3" w:rsidRPr="009E4452" w:rsidRDefault="00A05BA3" w:rsidP="00AD333B">
            <w:r w:rsidRPr="009E4452">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827" w:type="dxa"/>
            <w:gridSpan w:val="4"/>
            <w:tcBorders>
              <w:top w:val="outset" w:sz="6" w:space="0" w:color="auto"/>
              <w:left w:val="outset" w:sz="6" w:space="0" w:color="auto"/>
              <w:bottom w:val="outset" w:sz="6" w:space="0" w:color="auto"/>
              <w:right w:val="outset" w:sz="6" w:space="0" w:color="auto"/>
            </w:tcBorders>
            <w:hideMark/>
          </w:tcPr>
          <w:p w:rsidR="00A05BA3" w:rsidRPr="009E4452" w:rsidRDefault="00A05BA3" w:rsidP="00AD333B">
            <w:pPr>
              <w:ind w:left="158"/>
              <w:jc w:val="both"/>
            </w:pPr>
          </w:p>
          <w:p w:rsidR="00A05BA3" w:rsidRPr="009E4452" w:rsidRDefault="00A05BA3" w:rsidP="00AD333B">
            <w:pPr>
              <w:ind w:left="158"/>
              <w:jc w:val="both"/>
            </w:pPr>
            <w:r w:rsidRPr="009E4452">
              <w:t>Nav attiecināms</w:t>
            </w:r>
          </w:p>
        </w:tc>
      </w:tr>
      <w:tr w:rsidR="00A05BA3" w:rsidRPr="009E4452" w:rsidTr="00C9587A">
        <w:trPr>
          <w:trHeight w:val="688"/>
          <w:tblCellSpacing w:w="0" w:type="dxa"/>
        </w:trPr>
        <w:tc>
          <w:tcPr>
            <w:tcW w:w="1671" w:type="dxa"/>
            <w:tcBorders>
              <w:top w:val="outset" w:sz="6" w:space="0" w:color="auto"/>
              <w:left w:val="outset" w:sz="6" w:space="0" w:color="auto"/>
              <w:bottom w:val="single" w:sz="4" w:space="0" w:color="auto"/>
              <w:right w:val="outset" w:sz="6" w:space="0" w:color="auto"/>
            </w:tcBorders>
            <w:hideMark/>
          </w:tcPr>
          <w:p w:rsidR="00A05BA3" w:rsidRPr="009E4452" w:rsidRDefault="00A05BA3" w:rsidP="00AD333B">
            <w:r w:rsidRPr="009E4452">
              <w:t> Cita informācija</w:t>
            </w:r>
          </w:p>
        </w:tc>
        <w:tc>
          <w:tcPr>
            <w:tcW w:w="7827" w:type="dxa"/>
            <w:gridSpan w:val="4"/>
            <w:tcBorders>
              <w:top w:val="outset" w:sz="6" w:space="0" w:color="auto"/>
              <w:left w:val="outset" w:sz="6" w:space="0" w:color="auto"/>
              <w:bottom w:val="single" w:sz="4" w:space="0" w:color="auto"/>
              <w:right w:val="outset" w:sz="6" w:space="0" w:color="auto"/>
            </w:tcBorders>
            <w:hideMark/>
          </w:tcPr>
          <w:p w:rsidR="00A05BA3" w:rsidRPr="009E4452" w:rsidRDefault="00A05BA3" w:rsidP="00AD333B">
            <w:pPr>
              <w:ind w:left="170" w:right="125"/>
              <w:jc w:val="both"/>
            </w:pPr>
            <w:r>
              <w:t>Nav attiecināms</w:t>
            </w:r>
          </w:p>
          <w:p w:rsidR="00A05BA3" w:rsidRPr="009E4452" w:rsidRDefault="00A05BA3" w:rsidP="00AD333B">
            <w:pPr>
              <w:ind w:left="170" w:right="125"/>
              <w:jc w:val="both"/>
            </w:pPr>
          </w:p>
        </w:tc>
      </w:tr>
    </w:tbl>
    <w:p w:rsidR="004260CD" w:rsidRDefault="004260CD" w:rsidP="004260CD">
      <w:pPr>
        <w:pStyle w:val="naisf"/>
        <w:spacing w:before="0" w:after="0"/>
        <w:rPr>
          <w:sz w:val="28"/>
          <w:szCs w:val="28"/>
        </w:rPr>
      </w:pPr>
    </w:p>
    <w:tbl>
      <w:tblPr>
        <w:tblW w:w="9452" w:type="dxa"/>
        <w:jc w:val="center"/>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17"/>
        <w:gridCol w:w="2268"/>
        <w:gridCol w:w="6567"/>
      </w:tblGrid>
      <w:tr w:rsidR="001051AD" w:rsidRPr="007C0F2C" w:rsidTr="00C9587A">
        <w:trPr>
          <w:jc w:val="center"/>
        </w:trPr>
        <w:tc>
          <w:tcPr>
            <w:tcW w:w="9452" w:type="dxa"/>
            <w:gridSpan w:val="3"/>
          </w:tcPr>
          <w:p w:rsidR="001051AD" w:rsidRPr="007C0F2C" w:rsidRDefault="001051AD" w:rsidP="003063AC">
            <w:pPr>
              <w:pStyle w:val="naisnod"/>
              <w:spacing w:before="0" w:after="0"/>
              <w:ind w:left="57" w:right="57"/>
            </w:pPr>
            <w:r w:rsidRPr="007C0F2C">
              <w:t>VI. Sabiedrības līdzdalība un šīs līdzdalības rezultāti</w:t>
            </w:r>
          </w:p>
        </w:tc>
      </w:tr>
      <w:tr w:rsidR="001051AD" w:rsidRPr="007C0F2C" w:rsidTr="00C9587A">
        <w:trPr>
          <w:trHeight w:val="553"/>
          <w:jc w:val="center"/>
        </w:trPr>
        <w:tc>
          <w:tcPr>
            <w:tcW w:w="617" w:type="dxa"/>
          </w:tcPr>
          <w:p w:rsidR="001051AD" w:rsidRPr="007C0F2C" w:rsidRDefault="001051AD" w:rsidP="003063AC">
            <w:pPr>
              <w:pStyle w:val="naiskr"/>
              <w:spacing w:before="0" w:after="0"/>
              <w:ind w:left="57" w:right="57"/>
              <w:rPr>
                <w:bCs/>
                <w:sz w:val="22"/>
                <w:szCs w:val="22"/>
              </w:rPr>
            </w:pPr>
            <w:r w:rsidRPr="007C0F2C">
              <w:rPr>
                <w:bCs/>
                <w:sz w:val="22"/>
                <w:szCs w:val="22"/>
              </w:rPr>
              <w:t>1.</w:t>
            </w:r>
          </w:p>
        </w:tc>
        <w:tc>
          <w:tcPr>
            <w:tcW w:w="2268" w:type="dxa"/>
          </w:tcPr>
          <w:p w:rsidR="001051AD" w:rsidRPr="007C0F2C" w:rsidRDefault="001051AD" w:rsidP="00190EB2">
            <w:pPr>
              <w:pStyle w:val="naiskr"/>
              <w:tabs>
                <w:tab w:val="left" w:pos="170"/>
              </w:tabs>
              <w:spacing w:before="0" w:after="0"/>
              <w:ind w:left="57" w:right="57"/>
              <w:rPr>
                <w:sz w:val="22"/>
                <w:szCs w:val="22"/>
              </w:rPr>
            </w:pPr>
            <w:r w:rsidRPr="007C0F2C">
              <w:rPr>
                <w:sz w:val="22"/>
                <w:szCs w:val="22"/>
              </w:rPr>
              <w:t>Sabiedrības informēšana par projekta izstrādes uzsākšanu</w:t>
            </w:r>
          </w:p>
        </w:tc>
        <w:tc>
          <w:tcPr>
            <w:tcW w:w="6567" w:type="dxa"/>
          </w:tcPr>
          <w:p w:rsidR="00CF0FC5" w:rsidRPr="009559B5" w:rsidRDefault="00BC0C7C" w:rsidP="00EE1C2B">
            <w:pPr>
              <w:pStyle w:val="naiskr"/>
              <w:spacing w:before="0" w:after="0"/>
              <w:ind w:left="57" w:right="57"/>
              <w:jc w:val="both"/>
              <w:rPr>
                <w:bCs/>
              </w:rPr>
            </w:pPr>
            <w:r>
              <w:rPr>
                <w:bCs/>
              </w:rPr>
              <w:t>Nav.</w:t>
            </w:r>
          </w:p>
        </w:tc>
      </w:tr>
      <w:tr w:rsidR="001051AD" w:rsidRPr="007C0F2C" w:rsidTr="00C9587A">
        <w:trPr>
          <w:trHeight w:val="339"/>
          <w:jc w:val="center"/>
        </w:trPr>
        <w:tc>
          <w:tcPr>
            <w:tcW w:w="617" w:type="dxa"/>
          </w:tcPr>
          <w:p w:rsidR="001051AD" w:rsidRPr="007C0F2C" w:rsidRDefault="001051AD" w:rsidP="003063AC">
            <w:pPr>
              <w:pStyle w:val="naiskr"/>
              <w:spacing w:before="0" w:after="0"/>
              <w:ind w:left="57" w:right="-469"/>
              <w:rPr>
                <w:bCs/>
                <w:sz w:val="22"/>
                <w:szCs w:val="22"/>
              </w:rPr>
            </w:pPr>
            <w:r w:rsidRPr="007C0F2C">
              <w:rPr>
                <w:bCs/>
                <w:sz w:val="22"/>
                <w:szCs w:val="22"/>
              </w:rPr>
              <w:t>2.</w:t>
            </w:r>
          </w:p>
        </w:tc>
        <w:tc>
          <w:tcPr>
            <w:tcW w:w="2268" w:type="dxa"/>
          </w:tcPr>
          <w:p w:rsidR="001051AD" w:rsidRPr="007C0F2C" w:rsidRDefault="001051AD" w:rsidP="00190EB2">
            <w:pPr>
              <w:pStyle w:val="naiskr"/>
              <w:spacing w:before="0" w:after="0"/>
              <w:ind w:left="57" w:right="57"/>
              <w:rPr>
                <w:sz w:val="22"/>
                <w:szCs w:val="22"/>
              </w:rPr>
            </w:pPr>
            <w:r w:rsidRPr="007C0F2C">
              <w:rPr>
                <w:sz w:val="22"/>
                <w:szCs w:val="22"/>
              </w:rPr>
              <w:t xml:space="preserve">Sabiedrības līdzdalība projekta izstrādē </w:t>
            </w:r>
          </w:p>
        </w:tc>
        <w:tc>
          <w:tcPr>
            <w:tcW w:w="6567" w:type="dxa"/>
          </w:tcPr>
          <w:p w:rsidR="001051AD" w:rsidRPr="00D57116" w:rsidRDefault="003F1E83" w:rsidP="003F1E83">
            <w:pPr>
              <w:pStyle w:val="naiskr"/>
              <w:spacing w:before="0" w:after="0"/>
              <w:ind w:left="57" w:right="57"/>
              <w:jc w:val="both"/>
              <w:rPr>
                <w:bCs/>
              </w:rPr>
            </w:pPr>
            <w:r>
              <w:t xml:space="preserve">Nav. </w:t>
            </w:r>
          </w:p>
        </w:tc>
      </w:tr>
      <w:tr w:rsidR="001051AD" w:rsidRPr="007C0F2C" w:rsidTr="00C9587A">
        <w:trPr>
          <w:trHeight w:val="375"/>
          <w:jc w:val="center"/>
        </w:trPr>
        <w:tc>
          <w:tcPr>
            <w:tcW w:w="617" w:type="dxa"/>
          </w:tcPr>
          <w:p w:rsidR="001051AD" w:rsidRPr="007C0F2C" w:rsidRDefault="001051AD" w:rsidP="003063AC">
            <w:pPr>
              <w:pStyle w:val="naiskr"/>
              <w:spacing w:before="0" w:after="0"/>
              <w:ind w:left="57" w:right="-469"/>
              <w:rPr>
                <w:bCs/>
                <w:sz w:val="22"/>
                <w:szCs w:val="22"/>
              </w:rPr>
            </w:pPr>
            <w:r w:rsidRPr="007C0F2C">
              <w:rPr>
                <w:bCs/>
                <w:sz w:val="22"/>
                <w:szCs w:val="22"/>
              </w:rPr>
              <w:t>3.</w:t>
            </w:r>
          </w:p>
        </w:tc>
        <w:tc>
          <w:tcPr>
            <w:tcW w:w="2268" w:type="dxa"/>
          </w:tcPr>
          <w:p w:rsidR="001051AD" w:rsidRPr="007C0F2C" w:rsidRDefault="001051AD" w:rsidP="00190EB2">
            <w:pPr>
              <w:pStyle w:val="naiskr"/>
              <w:spacing w:before="0" w:after="0"/>
              <w:ind w:left="57" w:right="57"/>
              <w:rPr>
                <w:sz w:val="22"/>
                <w:szCs w:val="22"/>
              </w:rPr>
            </w:pPr>
            <w:r w:rsidRPr="007C0F2C">
              <w:rPr>
                <w:sz w:val="22"/>
                <w:szCs w:val="22"/>
              </w:rPr>
              <w:t xml:space="preserve">Sabiedrības līdzdalības rezultāti </w:t>
            </w:r>
          </w:p>
        </w:tc>
        <w:tc>
          <w:tcPr>
            <w:tcW w:w="6567" w:type="dxa"/>
          </w:tcPr>
          <w:p w:rsidR="001051AD" w:rsidRPr="000F7F17" w:rsidRDefault="003F1E83" w:rsidP="003F1E83">
            <w:pPr>
              <w:pStyle w:val="naiskr"/>
              <w:spacing w:before="0" w:after="0"/>
              <w:ind w:left="57" w:right="50"/>
              <w:jc w:val="both"/>
            </w:pPr>
            <w:r>
              <w:t xml:space="preserve">Nav. </w:t>
            </w:r>
          </w:p>
        </w:tc>
      </w:tr>
      <w:tr w:rsidR="001051AD" w:rsidRPr="007C0F2C" w:rsidTr="00C9587A">
        <w:trPr>
          <w:trHeight w:val="397"/>
          <w:jc w:val="center"/>
        </w:trPr>
        <w:tc>
          <w:tcPr>
            <w:tcW w:w="617" w:type="dxa"/>
          </w:tcPr>
          <w:p w:rsidR="001051AD" w:rsidRPr="007C0F2C" w:rsidRDefault="001051AD" w:rsidP="003063AC">
            <w:pPr>
              <w:pStyle w:val="naiskr"/>
              <w:spacing w:before="0" w:after="0"/>
              <w:ind w:left="57" w:right="-469"/>
              <w:rPr>
                <w:bCs/>
                <w:sz w:val="22"/>
                <w:szCs w:val="22"/>
              </w:rPr>
            </w:pPr>
            <w:r w:rsidRPr="007C0F2C">
              <w:rPr>
                <w:bCs/>
                <w:sz w:val="22"/>
                <w:szCs w:val="22"/>
              </w:rPr>
              <w:t>4.</w:t>
            </w:r>
          </w:p>
        </w:tc>
        <w:tc>
          <w:tcPr>
            <w:tcW w:w="2268" w:type="dxa"/>
          </w:tcPr>
          <w:p w:rsidR="001051AD" w:rsidRPr="007C0F2C" w:rsidRDefault="001051AD" w:rsidP="00190EB2">
            <w:pPr>
              <w:pStyle w:val="naiskr"/>
              <w:spacing w:before="0" w:after="0"/>
              <w:ind w:left="57" w:right="57"/>
              <w:rPr>
                <w:sz w:val="22"/>
                <w:szCs w:val="22"/>
              </w:rPr>
            </w:pPr>
            <w:r w:rsidRPr="007C0F2C">
              <w:rPr>
                <w:sz w:val="22"/>
                <w:szCs w:val="22"/>
              </w:rPr>
              <w:t>Saeimas un ekspertu līdzdalība</w:t>
            </w:r>
          </w:p>
        </w:tc>
        <w:tc>
          <w:tcPr>
            <w:tcW w:w="6567" w:type="dxa"/>
          </w:tcPr>
          <w:p w:rsidR="001051AD" w:rsidRPr="00027A00" w:rsidRDefault="00BC0C7C" w:rsidP="00BC0C7C">
            <w:pPr>
              <w:pStyle w:val="naiskr"/>
              <w:spacing w:before="0" w:after="0"/>
              <w:ind w:left="57" w:right="192"/>
              <w:jc w:val="both"/>
            </w:pPr>
            <w:r w:rsidRPr="00DF50F6">
              <w:rPr>
                <w:bCs/>
              </w:rPr>
              <w:t>Likumprojekta nepieciešamība apspriesta ar Tehnisko ekspertu asociāciju, Energoauditoru asociāciju.</w:t>
            </w:r>
          </w:p>
        </w:tc>
      </w:tr>
      <w:tr w:rsidR="001051AD" w:rsidRPr="007C0F2C" w:rsidTr="00C9587A">
        <w:trPr>
          <w:trHeight w:val="323"/>
          <w:jc w:val="center"/>
        </w:trPr>
        <w:tc>
          <w:tcPr>
            <w:tcW w:w="617" w:type="dxa"/>
          </w:tcPr>
          <w:p w:rsidR="001051AD" w:rsidRPr="007C0F2C" w:rsidRDefault="001051AD" w:rsidP="003063AC">
            <w:pPr>
              <w:pStyle w:val="naiskr"/>
              <w:spacing w:before="0" w:after="0"/>
              <w:ind w:left="57" w:right="-469"/>
              <w:rPr>
                <w:bCs/>
                <w:sz w:val="22"/>
                <w:szCs w:val="22"/>
              </w:rPr>
            </w:pPr>
            <w:r w:rsidRPr="007C0F2C">
              <w:rPr>
                <w:bCs/>
                <w:sz w:val="22"/>
                <w:szCs w:val="22"/>
              </w:rPr>
              <w:t>5.</w:t>
            </w:r>
          </w:p>
        </w:tc>
        <w:tc>
          <w:tcPr>
            <w:tcW w:w="2268" w:type="dxa"/>
          </w:tcPr>
          <w:p w:rsidR="001051AD" w:rsidRPr="007C0F2C" w:rsidRDefault="001051AD" w:rsidP="008E1108">
            <w:pPr>
              <w:pStyle w:val="naiskr"/>
              <w:spacing w:before="0" w:after="0"/>
              <w:ind w:left="57" w:right="57"/>
              <w:rPr>
                <w:sz w:val="22"/>
                <w:szCs w:val="22"/>
              </w:rPr>
            </w:pPr>
            <w:r w:rsidRPr="007C0F2C">
              <w:rPr>
                <w:sz w:val="22"/>
                <w:szCs w:val="22"/>
              </w:rPr>
              <w:t>Cita informācij</w:t>
            </w:r>
            <w:r w:rsidR="008E1108">
              <w:rPr>
                <w:sz w:val="22"/>
                <w:szCs w:val="22"/>
              </w:rPr>
              <w:t>a</w:t>
            </w:r>
          </w:p>
        </w:tc>
        <w:tc>
          <w:tcPr>
            <w:tcW w:w="6567" w:type="dxa"/>
          </w:tcPr>
          <w:p w:rsidR="001051AD" w:rsidRPr="00027A00" w:rsidRDefault="007E7BF9" w:rsidP="003063AC">
            <w:pPr>
              <w:pStyle w:val="naiskr"/>
              <w:spacing w:before="0" w:after="0"/>
              <w:ind w:left="57" w:right="-469"/>
              <w:jc w:val="both"/>
            </w:pPr>
            <w:r>
              <w:t>Nav.</w:t>
            </w:r>
          </w:p>
        </w:tc>
      </w:tr>
    </w:tbl>
    <w:p w:rsidR="0084743F" w:rsidRPr="0056365F" w:rsidRDefault="0084743F" w:rsidP="0084743F">
      <w:pPr>
        <w:pStyle w:val="naisf"/>
        <w:spacing w:before="0" w:after="0"/>
        <w:jc w:val="center"/>
      </w:pPr>
    </w:p>
    <w:tbl>
      <w:tblPr>
        <w:tblW w:w="955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41"/>
        <w:gridCol w:w="2913"/>
        <w:gridCol w:w="6099"/>
      </w:tblGrid>
      <w:tr w:rsidR="0023436E" w:rsidRPr="0056365F" w:rsidTr="004260CD">
        <w:tc>
          <w:tcPr>
            <w:tcW w:w="9553" w:type="dxa"/>
            <w:gridSpan w:val="3"/>
            <w:tcBorders>
              <w:top w:val="single" w:sz="4" w:space="0" w:color="auto"/>
            </w:tcBorders>
          </w:tcPr>
          <w:p w:rsidR="0023436E" w:rsidRPr="0056365F" w:rsidRDefault="0023436E" w:rsidP="007D099D">
            <w:pPr>
              <w:pStyle w:val="naisnod"/>
              <w:spacing w:before="0" w:after="0"/>
              <w:ind w:left="57" w:right="57"/>
            </w:pPr>
            <w:r w:rsidRPr="0056365F">
              <w:t>VII</w:t>
            </w:r>
            <w:r w:rsidR="000941C5" w:rsidRPr="0056365F">
              <w:t>.</w:t>
            </w:r>
            <w:r w:rsidRPr="0056365F">
              <w:t xml:space="preserve"> Tiesību akta projekta izpildes nodrošināšana un tās ietekme uz institūcijām</w:t>
            </w:r>
          </w:p>
        </w:tc>
      </w:tr>
      <w:tr w:rsidR="0023436E" w:rsidRPr="0056365F" w:rsidTr="001E0CD5">
        <w:trPr>
          <w:trHeight w:val="427"/>
        </w:trPr>
        <w:tc>
          <w:tcPr>
            <w:tcW w:w="541" w:type="dxa"/>
          </w:tcPr>
          <w:p w:rsidR="0023436E" w:rsidRPr="0056365F" w:rsidRDefault="0023436E" w:rsidP="007D099D">
            <w:pPr>
              <w:pStyle w:val="naisnod"/>
              <w:spacing w:before="0" w:after="0"/>
              <w:ind w:left="57" w:right="57"/>
              <w:jc w:val="left"/>
              <w:rPr>
                <w:b w:val="0"/>
              </w:rPr>
            </w:pPr>
            <w:r w:rsidRPr="0056365F">
              <w:rPr>
                <w:b w:val="0"/>
              </w:rPr>
              <w:t>1.</w:t>
            </w:r>
          </w:p>
        </w:tc>
        <w:tc>
          <w:tcPr>
            <w:tcW w:w="2913" w:type="dxa"/>
          </w:tcPr>
          <w:p w:rsidR="0023436E" w:rsidRPr="0056365F" w:rsidRDefault="001A4066" w:rsidP="007D099D">
            <w:pPr>
              <w:pStyle w:val="naisf"/>
              <w:spacing w:before="0" w:after="0"/>
              <w:ind w:left="57" w:right="57" w:firstLine="0"/>
              <w:jc w:val="left"/>
            </w:pPr>
            <w:r w:rsidRPr="0056365F">
              <w:t>P</w:t>
            </w:r>
            <w:r w:rsidR="0023436E" w:rsidRPr="0056365F">
              <w:t xml:space="preserve">rojekta izpildē iesaistītās institūcijas </w:t>
            </w:r>
          </w:p>
        </w:tc>
        <w:tc>
          <w:tcPr>
            <w:tcW w:w="6099" w:type="dxa"/>
          </w:tcPr>
          <w:p w:rsidR="008C4C54" w:rsidRPr="00B62CC6" w:rsidRDefault="003F1E83" w:rsidP="006576F3">
            <w:pPr>
              <w:pStyle w:val="naisnod"/>
              <w:spacing w:before="0" w:after="0"/>
              <w:ind w:left="85" w:right="57"/>
              <w:jc w:val="both"/>
              <w:rPr>
                <w:b w:val="0"/>
              </w:rPr>
            </w:pPr>
            <w:r w:rsidRPr="00B62CC6">
              <w:rPr>
                <w:b w:val="0"/>
                <w:iCs/>
              </w:rPr>
              <w:t>Nav</w:t>
            </w:r>
            <w:r w:rsidR="006F5F13" w:rsidRPr="00B62CC6">
              <w:rPr>
                <w:b w:val="0"/>
                <w:iCs/>
              </w:rPr>
              <w:t>.</w:t>
            </w:r>
          </w:p>
        </w:tc>
      </w:tr>
      <w:tr w:rsidR="0023436E" w:rsidRPr="0056365F" w:rsidTr="001E0CD5">
        <w:trPr>
          <w:trHeight w:val="463"/>
        </w:trPr>
        <w:tc>
          <w:tcPr>
            <w:tcW w:w="541" w:type="dxa"/>
          </w:tcPr>
          <w:p w:rsidR="0023436E" w:rsidRPr="0056365F" w:rsidRDefault="0023436E" w:rsidP="007D099D">
            <w:pPr>
              <w:pStyle w:val="naisnod"/>
              <w:spacing w:before="0" w:after="0"/>
              <w:ind w:left="57" w:right="57"/>
              <w:jc w:val="left"/>
              <w:rPr>
                <w:b w:val="0"/>
              </w:rPr>
            </w:pPr>
            <w:r w:rsidRPr="0056365F">
              <w:rPr>
                <w:b w:val="0"/>
              </w:rPr>
              <w:t>2.</w:t>
            </w:r>
          </w:p>
        </w:tc>
        <w:tc>
          <w:tcPr>
            <w:tcW w:w="2913" w:type="dxa"/>
          </w:tcPr>
          <w:p w:rsidR="0023436E" w:rsidRPr="0056365F" w:rsidRDefault="001A4066" w:rsidP="007D099D">
            <w:pPr>
              <w:pStyle w:val="naisf"/>
              <w:spacing w:before="0" w:after="0"/>
              <w:ind w:left="57" w:right="57" w:firstLine="0"/>
              <w:jc w:val="left"/>
            </w:pPr>
            <w:r w:rsidRPr="0056365F">
              <w:t>Projekta i</w:t>
            </w:r>
            <w:r w:rsidR="0023436E" w:rsidRPr="0056365F">
              <w:t xml:space="preserve">zpildes ietekme uz pārvaldes funkcijām </w:t>
            </w:r>
          </w:p>
        </w:tc>
        <w:tc>
          <w:tcPr>
            <w:tcW w:w="6099" w:type="dxa"/>
          </w:tcPr>
          <w:p w:rsidR="0023436E" w:rsidRPr="00B62CC6" w:rsidRDefault="003F1E83" w:rsidP="004260CD">
            <w:pPr>
              <w:pStyle w:val="naisnod"/>
              <w:spacing w:before="0" w:after="0"/>
              <w:ind w:left="57" w:right="57" w:hanging="10"/>
              <w:jc w:val="both"/>
              <w:rPr>
                <w:b w:val="0"/>
              </w:rPr>
            </w:pPr>
            <w:r w:rsidRPr="00B62CC6">
              <w:rPr>
                <w:b w:val="0"/>
                <w:color w:val="000000"/>
              </w:rPr>
              <w:t>Nav.</w:t>
            </w:r>
          </w:p>
        </w:tc>
      </w:tr>
      <w:tr w:rsidR="0023436E" w:rsidRPr="0056365F" w:rsidTr="001E0CD5">
        <w:trPr>
          <w:trHeight w:val="725"/>
        </w:trPr>
        <w:tc>
          <w:tcPr>
            <w:tcW w:w="541" w:type="dxa"/>
          </w:tcPr>
          <w:p w:rsidR="0023436E" w:rsidRPr="0056365F" w:rsidRDefault="0023436E" w:rsidP="007D099D">
            <w:pPr>
              <w:pStyle w:val="naisnod"/>
              <w:spacing w:before="0" w:after="0"/>
              <w:ind w:left="57" w:right="57"/>
              <w:jc w:val="left"/>
              <w:rPr>
                <w:b w:val="0"/>
              </w:rPr>
            </w:pPr>
            <w:r w:rsidRPr="0056365F">
              <w:rPr>
                <w:b w:val="0"/>
              </w:rPr>
              <w:t>3.</w:t>
            </w:r>
          </w:p>
        </w:tc>
        <w:tc>
          <w:tcPr>
            <w:tcW w:w="2913" w:type="dxa"/>
          </w:tcPr>
          <w:p w:rsidR="0023436E" w:rsidRPr="0056365F" w:rsidRDefault="001A4066" w:rsidP="007D099D">
            <w:pPr>
              <w:pStyle w:val="naisf"/>
              <w:spacing w:before="0" w:after="0"/>
              <w:ind w:left="57" w:right="57" w:firstLine="0"/>
              <w:jc w:val="left"/>
            </w:pPr>
            <w:r w:rsidRPr="0056365F">
              <w:t>Projekta iz</w:t>
            </w:r>
            <w:r w:rsidR="0023436E" w:rsidRPr="0056365F">
              <w:t>pildes ietekme uz pārvaldes institucionālo struktūru.</w:t>
            </w:r>
          </w:p>
          <w:p w:rsidR="0023436E" w:rsidRPr="0056365F" w:rsidRDefault="006C4607" w:rsidP="007D099D">
            <w:pPr>
              <w:pStyle w:val="naisf"/>
              <w:spacing w:before="0" w:after="0"/>
              <w:ind w:left="57" w:right="57" w:firstLine="0"/>
              <w:jc w:val="left"/>
            </w:pPr>
            <w:r w:rsidRPr="0056365F">
              <w:t>Jaunu institūciju izveide</w:t>
            </w:r>
          </w:p>
        </w:tc>
        <w:tc>
          <w:tcPr>
            <w:tcW w:w="6099" w:type="dxa"/>
          </w:tcPr>
          <w:p w:rsidR="0023436E" w:rsidRPr="0052303D" w:rsidRDefault="003F1E83" w:rsidP="00F941A8">
            <w:pPr>
              <w:pStyle w:val="naisnod"/>
              <w:spacing w:before="0" w:after="0"/>
              <w:ind w:left="57" w:right="57" w:hanging="10"/>
              <w:jc w:val="left"/>
              <w:rPr>
                <w:b w:val="0"/>
              </w:rPr>
            </w:pPr>
            <w:r>
              <w:rPr>
                <w:b w:val="0"/>
                <w:iCs/>
              </w:rPr>
              <w:t>Nav</w:t>
            </w:r>
            <w:r w:rsidR="0052303D" w:rsidRPr="0052303D">
              <w:rPr>
                <w:b w:val="0"/>
                <w:iCs/>
              </w:rPr>
              <w:t>.</w:t>
            </w:r>
          </w:p>
        </w:tc>
      </w:tr>
      <w:tr w:rsidR="0023436E" w:rsidRPr="0056365F" w:rsidTr="001E0CD5">
        <w:trPr>
          <w:trHeight w:val="780"/>
        </w:trPr>
        <w:tc>
          <w:tcPr>
            <w:tcW w:w="541" w:type="dxa"/>
          </w:tcPr>
          <w:p w:rsidR="0023436E" w:rsidRPr="0056365F" w:rsidRDefault="0023436E" w:rsidP="007D099D">
            <w:pPr>
              <w:pStyle w:val="naisnod"/>
              <w:spacing w:before="0" w:after="0"/>
              <w:ind w:left="57" w:right="57"/>
              <w:jc w:val="left"/>
              <w:rPr>
                <w:b w:val="0"/>
              </w:rPr>
            </w:pPr>
            <w:r w:rsidRPr="0056365F">
              <w:rPr>
                <w:b w:val="0"/>
              </w:rPr>
              <w:t>4.</w:t>
            </w:r>
          </w:p>
        </w:tc>
        <w:tc>
          <w:tcPr>
            <w:tcW w:w="2913" w:type="dxa"/>
          </w:tcPr>
          <w:p w:rsidR="0023436E" w:rsidRPr="0056365F" w:rsidRDefault="001A4066" w:rsidP="007D099D">
            <w:pPr>
              <w:pStyle w:val="naisf"/>
              <w:spacing w:before="0" w:after="0"/>
              <w:ind w:left="57" w:right="57" w:firstLine="0"/>
              <w:jc w:val="left"/>
            </w:pPr>
            <w:r w:rsidRPr="0056365F">
              <w:t>Projekta i</w:t>
            </w:r>
            <w:r w:rsidR="0023436E" w:rsidRPr="0056365F">
              <w:t>zpildes ietekme uz pārvaldes institucionālo struktūru.</w:t>
            </w:r>
          </w:p>
          <w:p w:rsidR="0023436E" w:rsidRPr="0056365F" w:rsidRDefault="006C4607" w:rsidP="007D099D">
            <w:pPr>
              <w:pStyle w:val="naisf"/>
              <w:spacing w:before="0" w:after="0"/>
              <w:ind w:left="57" w:right="57" w:firstLine="0"/>
              <w:jc w:val="left"/>
            </w:pPr>
            <w:r w:rsidRPr="0056365F">
              <w:t>Esošu institūciju likvidācija</w:t>
            </w:r>
          </w:p>
        </w:tc>
        <w:tc>
          <w:tcPr>
            <w:tcW w:w="6099" w:type="dxa"/>
          </w:tcPr>
          <w:p w:rsidR="0023436E" w:rsidRPr="0052303D" w:rsidRDefault="003F1E83" w:rsidP="00F941A8">
            <w:pPr>
              <w:pStyle w:val="naisnod"/>
              <w:spacing w:before="0" w:after="0"/>
              <w:ind w:left="57" w:right="57" w:hanging="10"/>
              <w:jc w:val="left"/>
              <w:rPr>
                <w:b w:val="0"/>
              </w:rPr>
            </w:pPr>
            <w:r>
              <w:rPr>
                <w:b w:val="0"/>
                <w:iCs/>
              </w:rPr>
              <w:t>Nav.</w:t>
            </w:r>
          </w:p>
        </w:tc>
      </w:tr>
      <w:tr w:rsidR="0023436E" w:rsidRPr="0056365F" w:rsidTr="001E0CD5">
        <w:trPr>
          <w:trHeight w:val="703"/>
        </w:trPr>
        <w:tc>
          <w:tcPr>
            <w:tcW w:w="541" w:type="dxa"/>
          </w:tcPr>
          <w:p w:rsidR="0023436E" w:rsidRPr="0056365F" w:rsidRDefault="0023436E" w:rsidP="007D099D">
            <w:pPr>
              <w:pStyle w:val="naisnod"/>
              <w:spacing w:before="0" w:after="0"/>
              <w:ind w:left="57" w:right="57"/>
              <w:jc w:val="left"/>
              <w:rPr>
                <w:b w:val="0"/>
              </w:rPr>
            </w:pPr>
            <w:r w:rsidRPr="0056365F">
              <w:rPr>
                <w:b w:val="0"/>
              </w:rPr>
              <w:lastRenderedPageBreak/>
              <w:t>5.</w:t>
            </w:r>
          </w:p>
        </w:tc>
        <w:tc>
          <w:tcPr>
            <w:tcW w:w="2913" w:type="dxa"/>
          </w:tcPr>
          <w:p w:rsidR="0023436E" w:rsidRPr="0056365F" w:rsidRDefault="001A4066" w:rsidP="007D099D">
            <w:pPr>
              <w:pStyle w:val="naisf"/>
              <w:spacing w:before="0" w:after="0"/>
              <w:ind w:left="57" w:right="57" w:firstLine="0"/>
              <w:jc w:val="left"/>
            </w:pPr>
            <w:r w:rsidRPr="0056365F">
              <w:t>Projekta i</w:t>
            </w:r>
            <w:r w:rsidR="0023436E" w:rsidRPr="0056365F">
              <w:t>zpildes ietekme uz pārvaldes institucionālo struktūru.</w:t>
            </w:r>
          </w:p>
          <w:p w:rsidR="0023436E" w:rsidRPr="0056365F" w:rsidRDefault="0023436E" w:rsidP="007D099D">
            <w:pPr>
              <w:pStyle w:val="naisf"/>
              <w:spacing w:before="0" w:after="0"/>
              <w:ind w:left="57" w:right="57" w:firstLine="0"/>
              <w:jc w:val="left"/>
            </w:pPr>
            <w:r w:rsidRPr="0056365F">
              <w:t>Esošu institūciju reorganizācija</w:t>
            </w:r>
          </w:p>
        </w:tc>
        <w:tc>
          <w:tcPr>
            <w:tcW w:w="6099" w:type="dxa"/>
          </w:tcPr>
          <w:p w:rsidR="00A72A27" w:rsidRPr="0056365F" w:rsidRDefault="003F1E83" w:rsidP="00F941A8">
            <w:pPr>
              <w:spacing w:before="100" w:beforeAutospacing="1" w:after="100" w:afterAutospacing="1"/>
              <w:ind w:left="57" w:hanging="10"/>
              <w:rPr>
                <w:color w:val="000000"/>
              </w:rPr>
            </w:pPr>
            <w:r>
              <w:rPr>
                <w:iCs/>
              </w:rPr>
              <w:t>Nav.</w:t>
            </w:r>
          </w:p>
          <w:p w:rsidR="0023436E" w:rsidRPr="0056365F" w:rsidRDefault="0023436E" w:rsidP="00F941A8">
            <w:pPr>
              <w:pStyle w:val="naisnod"/>
              <w:spacing w:before="0" w:after="0"/>
              <w:ind w:left="57" w:right="57" w:hanging="10"/>
              <w:jc w:val="left"/>
              <w:rPr>
                <w:b w:val="0"/>
              </w:rPr>
            </w:pPr>
          </w:p>
        </w:tc>
      </w:tr>
      <w:tr w:rsidR="0023436E" w:rsidRPr="0056365F" w:rsidTr="001E0CD5">
        <w:trPr>
          <w:trHeight w:val="476"/>
        </w:trPr>
        <w:tc>
          <w:tcPr>
            <w:tcW w:w="541" w:type="dxa"/>
          </w:tcPr>
          <w:p w:rsidR="0023436E" w:rsidRPr="0056365F" w:rsidRDefault="00F63DAC" w:rsidP="007D099D">
            <w:pPr>
              <w:pStyle w:val="naiskr"/>
              <w:spacing w:before="0" w:after="0"/>
              <w:ind w:left="57" w:right="57"/>
            </w:pPr>
            <w:r w:rsidRPr="0056365F">
              <w:t>6</w:t>
            </w:r>
            <w:r w:rsidR="0023436E" w:rsidRPr="0056365F">
              <w:t>.</w:t>
            </w:r>
          </w:p>
        </w:tc>
        <w:tc>
          <w:tcPr>
            <w:tcW w:w="2913" w:type="dxa"/>
          </w:tcPr>
          <w:p w:rsidR="0023436E" w:rsidRPr="0056365F" w:rsidRDefault="006C4607" w:rsidP="007D099D">
            <w:pPr>
              <w:pStyle w:val="naiskr"/>
              <w:spacing w:before="0" w:after="0"/>
              <w:ind w:left="57" w:right="57"/>
            </w:pPr>
            <w:r w:rsidRPr="0056365F">
              <w:t>Cita informācija</w:t>
            </w:r>
          </w:p>
        </w:tc>
        <w:tc>
          <w:tcPr>
            <w:tcW w:w="6099" w:type="dxa"/>
          </w:tcPr>
          <w:p w:rsidR="0023436E" w:rsidRPr="0056365F" w:rsidRDefault="007E7BF9" w:rsidP="00F941A8">
            <w:pPr>
              <w:pStyle w:val="naiskr"/>
              <w:spacing w:before="0" w:after="0"/>
              <w:ind w:left="57" w:right="57" w:hanging="10"/>
            </w:pPr>
            <w:r>
              <w:t>Nav</w:t>
            </w:r>
            <w:r w:rsidR="006F5F13">
              <w:t>.</w:t>
            </w:r>
          </w:p>
        </w:tc>
      </w:tr>
    </w:tbl>
    <w:p w:rsidR="00E1068D" w:rsidRPr="0056365F" w:rsidRDefault="00E1068D" w:rsidP="006C4607">
      <w:pPr>
        <w:pStyle w:val="naisf"/>
        <w:tabs>
          <w:tab w:val="left" w:pos="5760"/>
        </w:tabs>
        <w:spacing w:before="0" w:after="0"/>
        <w:ind w:firstLine="720"/>
      </w:pPr>
    </w:p>
    <w:p w:rsidR="00443084" w:rsidRPr="0056365F" w:rsidRDefault="00443084" w:rsidP="006C4607">
      <w:pPr>
        <w:pStyle w:val="naisf"/>
        <w:tabs>
          <w:tab w:val="left" w:pos="5760"/>
        </w:tabs>
        <w:spacing w:before="0" w:after="0"/>
        <w:ind w:firstLine="720"/>
      </w:pPr>
    </w:p>
    <w:p w:rsidR="00DF50F6" w:rsidRDefault="00DF50F6" w:rsidP="00684F60">
      <w:pPr>
        <w:pStyle w:val="NormalWeb"/>
        <w:spacing w:before="0" w:beforeAutospacing="0" w:after="0" w:afterAutospacing="0"/>
        <w:ind w:left="540"/>
        <w:rPr>
          <w:sz w:val="28"/>
          <w:szCs w:val="28"/>
        </w:rPr>
      </w:pPr>
    </w:p>
    <w:p w:rsidR="00684F60" w:rsidRPr="0056365F" w:rsidRDefault="00241586" w:rsidP="00684F60">
      <w:pPr>
        <w:pStyle w:val="NormalWeb"/>
        <w:spacing w:before="0" w:beforeAutospacing="0" w:after="0" w:afterAutospacing="0"/>
        <w:ind w:left="540"/>
        <w:rPr>
          <w:sz w:val="28"/>
          <w:szCs w:val="28"/>
        </w:rPr>
      </w:pPr>
      <w:r w:rsidRPr="0056365F">
        <w:rPr>
          <w:sz w:val="28"/>
          <w:szCs w:val="28"/>
        </w:rPr>
        <w:t>Ekonomikas ministr</w:t>
      </w:r>
      <w:r w:rsidR="006576F3">
        <w:rPr>
          <w:sz w:val="28"/>
          <w:szCs w:val="28"/>
        </w:rPr>
        <w:t>s</w:t>
      </w:r>
      <w:r w:rsidRPr="0056365F">
        <w:rPr>
          <w:sz w:val="28"/>
          <w:szCs w:val="28"/>
        </w:rPr>
        <w:tab/>
      </w:r>
      <w:r w:rsidRPr="0056365F">
        <w:rPr>
          <w:sz w:val="28"/>
          <w:szCs w:val="28"/>
        </w:rPr>
        <w:tab/>
      </w:r>
      <w:r w:rsidRPr="0056365F">
        <w:rPr>
          <w:sz w:val="28"/>
          <w:szCs w:val="28"/>
        </w:rPr>
        <w:tab/>
      </w:r>
      <w:r w:rsidRPr="0056365F">
        <w:rPr>
          <w:sz w:val="28"/>
          <w:szCs w:val="28"/>
        </w:rPr>
        <w:tab/>
      </w:r>
      <w:r w:rsidRPr="0056365F">
        <w:rPr>
          <w:sz w:val="28"/>
          <w:szCs w:val="28"/>
        </w:rPr>
        <w:tab/>
      </w:r>
      <w:r w:rsidR="006576F3">
        <w:rPr>
          <w:sz w:val="28"/>
          <w:szCs w:val="28"/>
        </w:rPr>
        <w:t>A</w:t>
      </w:r>
      <w:r w:rsidR="00684F60" w:rsidRPr="0056365F">
        <w:rPr>
          <w:sz w:val="28"/>
          <w:szCs w:val="28"/>
        </w:rPr>
        <w:t xml:space="preserve">. </w:t>
      </w:r>
      <w:r w:rsidR="006576F3">
        <w:rPr>
          <w:sz w:val="28"/>
          <w:szCs w:val="28"/>
        </w:rPr>
        <w:t>Kampars</w:t>
      </w:r>
    </w:p>
    <w:p w:rsidR="00B37DF1" w:rsidRPr="0056365F" w:rsidRDefault="00B37DF1" w:rsidP="00684F60">
      <w:pPr>
        <w:ind w:left="540"/>
        <w:rPr>
          <w:sz w:val="28"/>
          <w:szCs w:val="28"/>
        </w:rPr>
      </w:pPr>
    </w:p>
    <w:p w:rsidR="00B37DF1" w:rsidRPr="0056365F" w:rsidRDefault="00B37DF1" w:rsidP="00684F60">
      <w:pPr>
        <w:ind w:left="540"/>
        <w:rPr>
          <w:sz w:val="28"/>
          <w:szCs w:val="28"/>
        </w:rPr>
      </w:pPr>
    </w:p>
    <w:p w:rsidR="00684F60" w:rsidRPr="0056365F" w:rsidRDefault="00295E2D" w:rsidP="00357BF6">
      <w:pPr>
        <w:ind w:firstLine="567"/>
        <w:rPr>
          <w:sz w:val="28"/>
          <w:szCs w:val="28"/>
        </w:rPr>
      </w:pPr>
      <w:r w:rsidRPr="0056365F">
        <w:rPr>
          <w:sz w:val="28"/>
          <w:szCs w:val="28"/>
        </w:rPr>
        <w:t>V</w:t>
      </w:r>
      <w:r w:rsidR="007A18B1" w:rsidRPr="0056365F">
        <w:rPr>
          <w:sz w:val="28"/>
          <w:szCs w:val="28"/>
        </w:rPr>
        <w:t>ī</w:t>
      </w:r>
      <w:r w:rsidR="00684F60" w:rsidRPr="0056365F">
        <w:rPr>
          <w:sz w:val="28"/>
          <w:szCs w:val="28"/>
        </w:rPr>
        <w:t xml:space="preserve">zē: </w:t>
      </w:r>
      <w:r w:rsidR="00DF50F6">
        <w:rPr>
          <w:sz w:val="28"/>
          <w:szCs w:val="28"/>
        </w:rPr>
        <w:t>v</w:t>
      </w:r>
      <w:r w:rsidR="00684F60" w:rsidRPr="0056365F">
        <w:rPr>
          <w:sz w:val="28"/>
          <w:szCs w:val="28"/>
        </w:rPr>
        <w:t>alsts sekretār</w:t>
      </w:r>
      <w:r w:rsidR="00357BF6">
        <w:rPr>
          <w:sz w:val="28"/>
          <w:szCs w:val="28"/>
        </w:rPr>
        <w:t>s</w:t>
      </w:r>
      <w:r w:rsidR="00357BF6">
        <w:rPr>
          <w:sz w:val="28"/>
          <w:szCs w:val="28"/>
        </w:rPr>
        <w:tab/>
      </w:r>
      <w:r w:rsidR="00357BF6">
        <w:rPr>
          <w:sz w:val="28"/>
          <w:szCs w:val="28"/>
        </w:rPr>
        <w:tab/>
      </w:r>
      <w:r w:rsidR="00357BF6">
        <w:rPr>
          <w:sz w:val="28"/>
          <w:szCs w:val="28"/>
        </w:rPr>
        <w:tab/>
      </w:r>
      <w:r w:rsidR="00357BF6">
        <w:rPr>
          <w:sz w:val="28"/>
          <w:szCs w:val="28"/>
        </w:rPr>
        <w:tab/>
      </w:r>
      <w:r w:rsidR="00357BF6">
        <w:rPr>
          <w:sz w:val="28"/>
          <w:szCs w:val="28"/>
        </w:rPr>
        <w:tab/>
        <w:t>J.Pūce</w:t>
      </w:r>
    </w:p>
    <w:p w:rsidR="00B37DF1" w:rsidRDefault="00B37DF1" w:rsidP="00684F60">
      <w:pPr>
        <w:ind w:firstLine="720"/>
      </w:pPr>
    </w:p>
    <w:p w:rsidR="00B5709A" w:rsidRDefault="00B5709A" w:rsidP="00684F60">
      <w:pPr>
        <w:ind w:firstLine="720"/>
      </w:pPr>
    </w:p>
    <w:p w:rsidR="006F6434" w:rsidRDefault="006F6434" w:rsidP="00684F60">
      <w:pPr>
        <w:ind w:firstLine="720"/>
      </w:pPr>
    </w:p>
    <w:p w:rsidR="006F6434" w:rsidRDefault="006F6434" w:rsidP="00684F60">
      <w:pPr>
        <w:ind w:firstLine="720"/>
      </w:pPr>
    </w:p>
    <w:p w:rsidR="00B23A60" w:rsidRDefault="00B23A60" w:rsidP="00684F60">
      <w:pPr>
        <w:ind w:firstLine="720"/>
      </w:pPr>
    </w:p>
    <w:p w:rsidR="00B23A60" w:rsidRDefault="00B23A60" w:rsidP="00684F60">
      <w:pPr>
        <w:ind w:firstLine="720"/>
      </w:pPr>
    </w:p>
    <w:p w:rsidR="00B23A60" w:rsidRDefault="00B23A60" w:rsidP="00684F60">
      <w:pPr>
        <w:ind w:firstLine="720"/>
      </w:pPr>
    </w:p>
    <w:p w:rsidR="006F6434" w:rsidRDefault="006F6434" w:rsidP="00684F60">
      <w:pPr>
        <w:ind w:firstLine="720"/>
      </w:pPr>
    </w:p>
    <w:p w:rsidR="00786386" w:rsidRDefault="00786386" w:rsidP="00684F60">
      <w:pPr>
        <w:ind w:firstLine="720"/>
      </w:pPr>
    </w:p>
    <w:p w:rsidR="00786386" w:rsidRDefault="00786386" w:rsidP="00684F60">
      <w:pPr>
        <w:ind w:firstLine="720"/>
      </w:pPr>
    </w:p>
    <w:p w:rsidR="00786386" w:rsidRDefault="00786386" w:rsidP="00684F60">
      <w:pPr>
        <w:ind w:firstLine="720"/>
      </w:pPr>
    </w:p>
    <w:p w:rsidR="00786386" w:rsidRDefault="00786386" w:rsidP="00684F60">
      <w:pPr>
        <w:ind w:firstLine="720"/>
      </w:pPr>
    </w:p>
    <w:p w:rsidR="00786386" w:rsidRDefault="00786386" w:rsidP="00684F60">
      <w:pPr>
        <w:ind w:firstLine="720"/>
      </w:pPr>
    </w:p>
    <w:p w:rsidR="00786386" w:rsidRDefault="00786386" w:rsidP="00684F60">
      <w:pPr>
        <w:ind w:firstLine="720"/>
      </w:pPr>
    </w:p>
    <w:p w:rsidR="00786386" w:rsidRDefault="00786386" w:rsidP="00684F60">
      <w:pPr>
        <w:ind w:firstLine="720"/>
      </w:pPr>
    </w:p>
    <w:p w:rsidR="00786386" w:rsidRDefault="00786386" w:rsidP="00684F60">
      <w:pPr>
        <w:ind w:firstLine="720"/>
      </w:pPr>
    </w:p>
    <w:p w:rsidR="006F6434" w:rsidRDefault="006F6434" w:rsidP="00684F60">
      <w:pPr>
        <w:ind w:firstLine="720"/>
      </w:pPr>
    </w:p>
    <w:p w:rsidR="00684F60" w:rsidRPr="00241586" w:rsidRDefault="00C9587A" w:rsidP="00CA6FC8">
      <w:pPr>
        <w:rPr>
          <w:sz w:val="20"/>
          <w:szCs w:val="20"/>
        </w:rPr>
      </w:pPr>
      <w:r>
        <w:rPr>
          <w:sz w:val="20"/>
          <w:szCs w:val="20"/>
        </w:rPr>
        <w:t>09</w:t>
      </w:r>
      <w:r w:rsidR="004A46D5">
        <w:rPr>
          <w:sz w:val="20"/>
          <w:szCs w:val="20"/>
        </w:rPr>
        <w:t>.</w:t>
      </w:r>
      <w:r>
        <w:rPr>
          <w:sz w:val="20"/>
          <w:szCs w:val="20"/>
        </w:rPr>
        <w:t>05</w:t>
      </w:r>
      <w:r w:rsidR="00684F60" w:rsidRPr="00241586">
        <w:rPr>
          <w:sz w:val="20"/>
          <w:szCs w:val="20"/>
        </w:rPr>
        <w:t>.20</w:t>
      </w:r>
      <w:r w:rsidR="009B0096" w:rsidRPr="00241586">
        <w:rPr>
          <w:sz w:val="20"/>
          <w:szCs w:val="20"/>
        </w:rPr>
        <w:t>1</w:t>
      </w:r>
      <w:r w:rsidR="008A7BF4">
        <w:rPr>
          <w:sz w:val="20"/>
          <w:szCs w:val="20"/>
        </w:rPr>
        <w:t>1</w:t>
      </w:r>
      <w:r w:rsidR="0043626C">
        <w:rPr>
          <w:sz w:val="20"/>
          <w:szCs w:val="20"/>
        </w:rPr>
        <w:t>.</w:t>
      </w:r>
      <w:r w:rsidR="00684F60" w:rsidRPr="00241586">
        <w:rPr>
          <w:sz w:val="20"/>
          <w:szCs w:val="20"/>
        </w:rPr>
        <w:t xml:space="preserve"> </w:t>
      </w:r>
      <w:r w:rsidR="005709E9">
        <w:rPr>
          <w:sz w:val="20"/>
          <w:szCs w:val="20"/>
        </w:rPr>
        <w:t>13</w:t>
      </w:r>
      <w:r w:rsidR="00B23A60">
        <w:rPr>
          <w:sz w:val="20"/>
          <w:szCs w:val="20"/>
        </w:rPr>
        <w:t>:</w:t>
      </w:r>
      <w:r w:rsidR="00B62CC6">
        <w:rPr>
          <w:sz w:val="20"/>
          <w:szCs w:val="20"/>
        </w:rPr>
        <w:t>1</w:t>
      </w:r>
      <w:r w:rsidR="00DB25BA">
        <w:rPr>
          <w:sz w:val="20"/>
          <w:szCs w:val="20"/>
        </w:rPr>
        <w:t>9</w:t>
      </w:r>
    </w:p>
    <w:p w:rsidR="00DF50F6" w:rsidRDefault="00C67348" w:rsidP="00C73804">
      <w:pPr>
        <w:jc w:val="both"/>
        <w:rPr>
          <w:sz w:val="20"/>
          <w:szCs w:val="20"/>
        </w:rPr>
      </w:pPr>
      <w:fldSimple w:instr=" NUMWORDS  \* Arabic  \* MERGEFORMAT ">
        <w:r w:rsidR="00CA2CA1" w:rsidRPr="00CA2CA1">
          <w:rPr>
            <w:noProof/>
            <w:sz w:val="20"/>
            <w:szCs w:val="20"/>
          </w:rPr>
          <w:t>1362</w:t>
        </w:r>
      </w:fldSimple>
    </w:p>
    <w:p w:rsidR="00C73804" w:rsidRDefault="00DF50F6" w:rsidP="00C73804">
      <w:pPr>
        <w:jc w:val="both"/>
        <w:rPr>
          <w:sz w:val="20"/>
          <w:szCs w:val="20"/>
        </w:rPr>
      </w:pPr>
      <w:r>
        <w:rPr>
          <w:sz w:val="20"/>
          <w:szCs w:val="20"/>
        </w:rPr>
        <w:t>B.Neimane</w:t>
      </w:r>
    </w:p>
    <w:p w:rsidR="00C73804" w:rsidRDefault="00C73804" w:rsidP="00C73804">
      <w:pPr>
        <w:rPr>
          <w:sz w:val="20"/>
          <w:szCs w:val="20"/>
        </w:rPr>
      </w:pPr>
      <w:r>
        <w:rPr>
          <w:sz w:val="20"/>
          <w:szCs w:val="20"/>
        </w:rPr>
        <w:t>67013</w:t>
      </w:r>
      <w:r w:rsidR="00DF50F6">
        <w:rPr>
          <w:sz w:val="20"/>
          <w:szCs w:val="20"/>
        </w:rPr>
        <w:t>214</w:t>
      </w:r>
      <w:r>
        <w:rPr>
          <w:sz w:val="20"/>
          <w:szCs w:val="20"/>
        </w:rPr>
        <w:t xml:space="preserve">, </w:t>
      </w:r>
      <w:hyperlink r:id="rId8" w:history="1">
        <w:r w:rsidR="00DF50F6" w:rsidRPr="00016DFF">
          <w:rPr>
            <w:rStyle w:val="Hyperlink"/>
            <w:sz w:val="20"/>
            <w:szCs w:val="20"/>
          </w:rPr>
          <w:t>Baiba.Neimane@em.gov.lv</w:t>
        </w:r>
      </w:hyperlink>
      <w:r>
        <w:rPr>
          <w:sz w:val="20"/>
          <w:szCs w:val="20"/>
        </w:rPr>
        <w:t> </w:t>
      </w:r>
    </w:p>
    <w:p w:rsidR="0015060C" w:rsidRPr="00E971FA" w:rsidRDefault="0015060C" w:rsidP="00C73804"/>
    <w:sectPr w:rsidR="0015060C" w:rsidRPr="00E971FA" w:rsidSect="009327EA">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89C" w:rsidRDefault="0047389C">
      <w:r>
        <w:separator/>
      </w:r>
    </w:p>
  </w:endnote>
  <w:endnote w:type="continuationSeparator" w:id="0">
    <w:p w:rsidR="0047389C" w:rsidRDefault="004738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altName w:val="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048" w:rsidRPr="003B5530" w:rsidRDefault="003B5530" w:rsidP="003B5530">
    <w:pPr>
      <w:jc w:val="both"/>
      <w:rPr>
        <w:sz w:val="20"/>
        <w:szCs w:val="20"/>
      </w:rPr>
    </w:pPr>
    <w:r w:rsidRPr="00B27435">
      <w:rPr>
        <w:sz w:val="20"/>
        <w:szCs w:val="20"/>
      </w:rPr>
      <w:t>EM</w:t>
    </w:r>
    <w:r>
      <w:rPr>
        <w:sz w:val="20"/>
        <w:szCs w:val="20"/>
      </w:rPr>
      <w:t>Anot</w:t>
    </w:r>
    <w:r w:rsidRPr="00B27435">
      <w:rPr>
        <w:sz w:val="20"/>
        <w:szCs w:val="20"/>
      </w:rPr>
      <w:t>_</w:t>
    </w:r>
    <w:r w:rsidR="00453805">
      <w:rPr>
        <w:sz w:val="20"/>
        <w:szCs w:val="20"/>
      </w:rPr>
      <w:t>0905</w:t>
    </w:r>
    <w:r w:rsidRPr="00B27435">
      <w:rPr>
        <w:sz w:val="20"/>
        <w:szCs w:val="20"/>
      </w:rPr>
      <w:t>1</w:t>
    </w:r>
    <w:r>
      <w:rPr>
        <w:sz w:val="20"/>
        <w:szCs w:val="20"/>
      </w:rPr>
      <w:t>1</w:t>
    </w:r>
    <w:r w:rsidRPr="00B27435">
      <w:rPr>
        <w:sz w:val="20"/>
        <w:szCs w:val="20"/>
      </w:rPr>
      <w:t>_</w:t>
    </w:r>
    <w:r>
      <w:rPr>
        <w:sz w:val="20"/>
        <w:szCs w:val="20"/>
      </w:rPr>
      <w:t>Energoef</w:t>
    </w:r>
    <w:r w:rsidRPr="00B27435">
      <w:rPr>
        <w:sz w:val="20"/>
        <w:szCs w:val="20"/>
      </w:rPr>
      <w:t xml:space="preserve">; </w:t>
    </w:r>
    <w:bookmarkStart w:id="2" w:name="OLE_LINK1"/>
    <w:bookmarkStart w:id="3" w:name="OLE_LINK2"/>
    <w:bookmarkStart w:id="4" w:name="_Hlk290363963"/>
    <w:r>
      <w:rPr>
        <w:sz w:val="20"/>
        <w:szCs w:val="20"/>
      </w:rPr>
      <w:t>Likumprojekta</w:t>
    </w:r>
    <w:r w:rsidRPr="00B27435">
      <w:rPr>
        <w:sz w:val="20"/>
        <w:szCs w:val="20"/>
      </w:rPr>
      <w:t xml:space="preserve"> „</w:t>
    </w:r>
    <w:r>
      <w:rPr>
        <w:sz w:val="20"/>
        <w:szCs w:val="20"/>
      </w:rPr>
      <w:t>Grozījum</w:t>
    </w:r>
    <w:r w:rsidR="001B7362">
      <w:rPr>
        <w:sz w:val="20"/>
        <w:szCs w:val="20"/>
      </w:rPr>
      <w:t>s</w:t>
    </w:r>
    <w:r>
      <w:rPr>
        <w:sz w:val="20"/>
        <w:szCs w:val="20"/>
      </w:rPr>
      <w:t xml:space="preserve"> Enerģijas galapatēriņa likumā</w:t>
    </w:r>
    <w:r w:rsidRPr="00B27435">
      <w:rPr>
        <w:sz w:val="20"/>
        <w:szCs w:val="20"/>
      </w:rPr>
      <w:t xml:space="preserve">” sākotnējās ietekmes novērtējuma </w:t>
    </w:r>
    <w:smartTag w:uri="schemas-tilde-lv/tildestengine" w:element="veidnes">
      <w:smartTagPr>
        <w:attr w:name="id" w:val="-1"/>
        <w:attr w:name="baseform" w:val="ziņojums"/>
        <w:attr w:name="text" w:val="ziņojums"/>
      </w:smartTagPr>
      <w:r w:rsidRPr="00B27435">
        <w:rPr>
          <w:sz w:val="20"/>
          <w:szCs w:val="20"/>
        </w:rPr>
        <w:t>ziņojums</w:t>
      </w:r>
    </w:smartTag>
    <w:r w:rsidRPr="00B27435">
      <w:rPr>
        <w:sz w:val="20"/>
        <w:szCs w:val="20"/>
      </w:rPr>
      <w:t xml:space="preserve"> </w:t>
    </w:r>
    <w:r>
      <w:rPr>
        <w:sz w:val="20"/>
        <w:szCs w:val="20"/>
        <w:lang w:val="pl-PL"/>
      </w:rPr>
      <w:t>(anotācija</w:t>
    </w:r>
    <w:r w:rsidR="0023688F">
      <w:rPr>
        <w:sz w:val="20"/>
        <w:szCs w:val="20"/>
        <w:lang w:val="pl-PL"/>
      </w:rPr>
      <w:t>)</w:t>
    </w:r>
    <w:bookmarkEnd w:id="2"/>
    <w:bookmarkEnd w:id="3"/>
    <w:bookmarkEnd w:id="4"/>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048" w:rsidRPr="00B27435" w:rsidRDefault="00A87048" w:rsidP="00D92468">
    <w:pPr>
      <w:jc w:val="both"/>
      <w:rPr>
        <w:sz w:val="20"/>
        <w:szCs w:val="20"/>
      </w:rPr>
    </w:pPr>
    <w:r w:rsidRPr="00B27435">
      <w:rPr>
        <w:sz w:val="20"/>
        <w:szCs w:val="20"/>
      </w:rPr>
      <w:t>EM</w:t>
    </w:r>
    <w:r>
      <w:rPr>
        <w:sz w:val="20"/>
        <w:szCs w:val="20"/>
      </w:rPr>
      <w:t>Anot</w:t>
    </w:r>
    <w:r w:rsidRPr="00B27435">
      <w:rPr>
        <w:sz w:val="20"/>
        <w:szCs w:val="20"/>
      </w:rPr>
      <w:t>_</w:t>
    </w:r>
    <w:r w:rsidR="00453805">
      <w:rPr>
        <w:sz w:val="20"/>
        <w:szCs w:val="20"/>
      </w:rPr>
      <w:t>0905</w:t>
    </w:r>
    <w:r w:rsidR="00E5648D" w:rsidRPr="00B27435">
      <w:rPr>
        <w:sz w:val="20"/>
        <w:szCs w:val="20"/>
      </w:rPr>
      <w:t>1</w:t>
    </w:r>
    <w:r w:rsidR="00210D65">
      <w:rPr>
        <w:sz w:val="20"/>
        <w:szCs w:val="20"/>
      </w:rPr>
      <w:t>1</w:t>
    </w:r>
    <w:r w:rsidRPr="00B27435">
      <w:rPr>
        <w:sz w:val="20"/>
        <w:szCs w:val="20"/>
      </w:rPr>
      <w:t>_</w:t>
    </w:r>
    <w:r w:rsidR="003B5530">
      <w:rPr>
        <w:sz w:val="20"/>
        <w:szCs w:val="20"/>
      </w:rPr>
      <w:t>Energoef</w:t>
    </w:r>
    <w:r w:rsidRPr="00B27435">
      <w:rPr>
        <w:sz w:val="20"/>
        <w:szCs w:val="20"/>
      </w:rPr>
      <w:t xml:space="preserve">; </w:t>
    </w:r>
    <w:r>
      <w:rPr>
        <w:sz w:val="20"/>
        <w:szCs w:val="20"/>
      </w:rPr>
      <w:t>Likumprojekta</w:t>
    </w:r>
    <w:r w:rsidRPr="00B27435">
      <w:rPr>
        <w:sz w:val="20"/>
        <w:szCs w:val="20"/>
      </w:rPr>
      <w:t xml:space="preserve"> „</w:t>
    </w:r>
    <w:r w:rsidR="003B5530">
      <w:rPr>
        <w:sz w:val="20"/>
        <w:szCs w:val="20"/>
      </w:rPr>
      <w:t>Grozījum</w:t>
    </w:r>
    <w:r w:rsidR="00BE38B6">
      <w:rPr>
        <w:sz w:val="20"/>
        <w:szCs w:val="20"/>
      </w:rPr>
      <w:t>s</w:t>
    </w:r>
    <w:r w:rsidR="003B5530">
      <w:rPr>
        <w:sz w:val="20"/>
        <w:szCs w:val="20"/>
      </w:rPr>
      <w:t xml:space="preserve"> Enerģijas galapatēriņa likumā</w:t>
    </w:r>
    <w:r w:rsidRPr="00B27435">
      <w:rPr>
        <w:sz w:val="20"/>
        <w:szCs w:val="20"/>
      </w:rPr>
      <w:t xml:space="preserve">” sākotnējās ietekmes novērtējuma </w:t>
    </w:r>
    <w:smartTag w:uri="schemas-tilde-lv/tildestengine" w:element="veidnes">
      <w:smartTagPr>
        <w:attr w:name="id" w:val="-1"/>
        <w:attr w:name="baseform" w:val="ziņojums"/>
        <w:attr w:name="text" w:val="ziņojums"/>
      </w:smartTagPr>
      <w:r w:rsidRPr="00B27435">
        <w:rPr>
          <w:sz w:val="20"/>
          <w:szCs w:val="20"/>
        </w:rPr>
        <w:t>ziņojums</w:t>
      </w:r>
    </w:smartTag>
    <w:r w:rsidRPr="00B27435">
      <w:rPr>
        <w:sz w:val="20"/>
        <w:szCs w:val="20"/>
      </w:rPr>
      <w:t xml:space="preserve"> </w:t>
    </w:r>
    <w:r w:rsidRPr="00B27435">
      <w:rPr>
        <w:sz w:val="20"/>
        <w:szCs w:val="20"/>
        <w:lang w:val="pl-PL"/>
      </w:rPr>
      <w:t>(anotācija)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89C" w:rsidRDefault="0047389C">
      <w:r>
        <w:separator/>
      </w:r>
    </w:p>
  </w:footnote>
  <w:footnote w:type="continuationSeparator" w:id="0">
    <w:p w:rsidR="0047389C" w:rsidRDefault="004738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048" w:rsidRDefault="00C67348" w:rsidP="003C449B">
    <w:pPr>
      <w:pStyle w:val="Header"/>
      <w:framePr w:wrap="around" w:vAnchor="text" w:hAnchor="margin" w:xAlign="center" w:y="1"/>
      <w:rPr>
        <w:rStyle w:val="PageNumber"/>
      </w:rPr>
    </w:pPr>
    <w:r>
      <w:rPr>
        <w:rStyle w:val="PageNumber"/>
      </w:rPr>
      <w:fldChar w:fldCharType="begin"/>
    </w:r>
    <w:r w:rsidR="00A87048">
      <w:rPr>
        <w:rStyle w:val="PageNumber"/>
      </w:rPr>
      <w:instrText xml:space="preserve">PAGE  </w:instrText>
    </w:r>
    <w:r>
      <w:rPr>
        <w:rStyle w:val="PageNumber"/>
      </w:rPr>
      <w:fldChar w:fldCharType="end"/>
    </w:r>
  </w:p>
  <w:p w:rsidR="00A87048" w:rsidRDefault="00A870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048" w:rsidRDefault="00C67348" w:rsidP="003C449B">
    <w:pPr>
      <w:pStyle w:val="Header"/>
      <w:framePr w:wrap="around" w:vAnchor="text" w:hAnchor="margin" w:xAlign="center" w:y="1"/>
      <w:rPr>
        <w:rStyle w:val="PageNumber"/>
      </w:rPr>
    </w:pPr>
    <w:r>
      <w:rPr>
        <w:rStyle w:val="PageNumber"/>
      </w:rPr>
      <w:fldChar w:fldCharType="begin"/>
    </w:r>
    <w:r w:rsidR="00A87048">
      <w:rPr>
        <w:rStyle w:val="PageNumber"/>
      </w:rPr>
      <w:instrText xml:space="preserve">PAGE  </w:instrText>
    </w:r>
    <w:r>
      <w:rPr>
        <w:rStyle w:val="PageNumber"/>
      </w:rPr>
      <w:fldChar w:fldCharType="separate"/>
    </w:r>
    <w:r w:rsidR="00DB25BA">
      <w:rPr>
        <w:rStyle w:val="PageNumber"/>
        <w:noProof/>
      </w:rPr>
      <w:t>7</w:t>
    </w:r>
    <w:r>
      <w:rPr>
        <w:rStyle w:val="PageNumber"/>
      </w:rPr>
      <w:fldChar w:fldCharType="end"/>
    </w:r>
  </w:p>
  <w:p w:rsidR="00A87048" w:rsidRDefault="00A870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58AEB1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8D3DF4"/>
    <w:multiLevelType w:val="hybridMultilevel"/>
    <w:tmpl w:val="173A5518"/>
    <w:lvl w:ilvl="0" w:tplc="F13E83A6">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
    <w:nsid w:val="00D05E75"/>
    <w:multiLevelType w:val="hybridMultilevel"/>
    <w:tmpl w:val="88048D2E"/>
    <w:lvl w:ilvl="0" w:tplc="B80E709C">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3">
    <w:nsid w:val="06FE5F61"/>
    <w:multiLevelType w:val="hybridMultilevel"/>
    <w:tmpl w:val="6C9AD5B6"/>
    <w:lvl w:ilvl="0" w:tplc="5C84C872">
      <w:start w:val="1"/>
      <w:numFmt w:val="decimal"/>
      <w:lvlText w:val="%1."/>
      <w:lvlJc w:val="left"/>
      <w:pPr>
        <w:ind w:left="383" w:hanging="360"/>
      </w:pPr>
      <w:rPr>
        <w:rFonts w:hint="default"/>
      </w:rPr>
    </w:lvl>
    <w:lvl w:ilvl="1" w:tplc="04260019" w:tentative="1">
      <w:start w:val="1"/>
      <w:numFmt w:val="lowerLetter"/>
      <w:lvlText w:val="%2."/>
      <w:lvlJc w:val="left"/>
      <w:pPr>
        <w:ind w:left="1103" w:hanging="360"/>
      </w:pPr>
    </w:lvl>
    <w:lvl w:ilvl="2" w:tplc="0426001B" w:tentative="1">
      <w:start w:val="1"/>
      <w:numFmt w:val="lowerRoman"/>
      <w:lvlText w:val="%3."/>
      <w:lvlJc w:val="right"/>
      <w:pPr>
        <w:ind w:left="1823" w:hanging="180"/>
      </w:pPr>
    </w:lvl>
    <w:lvl w:ilvl="3" w:tplc="0426000F" w:tentative="1">
      <w:start w:val="1"/>
      <w:numFmt w:val="decimal"/>
      <w:lvlText w:val="%4."/>
      <w:lvlJc w:val="left"/>
      <w:pPr>
        <w:ind w:left="2543" w:hanging="360"/>
      </w:pPr>
    </w:lvl>
    <w:lvl w:ilvl="4" w:tplc="04260019" w:tentative="1">
      <w:start w:val="1"/>
      <w:numFmt w:val="lowerLetter"/>
      <w:lvlText w:val="%5."/>
      <w:lvlJc w:val="left"/>
      <w:pPr>
        <w:ind w:left="3263" w:hanging="360"/>
      </w:pPr>
    </w:lvl>
    <w:lvl w:ilvl="5" w:tplc="0426001B" w:tentative="1">
      <w:start w:val="1"/>
      <w:numFmt w:val="lowerRoman"/>
      <w:lvlText w:val="%6."/>
      <w:lvlJc w:val="right"/>
      <w:pPr>
        <w:ind w:left="3983" w:hanging="180"/>
      </w:pPr>
    </w:lvl>
    <w:lvl w:ilvl="6" w:tplc="0426000F" w:tentative="1">
      <w:start w:val="1"/>
      <w:numFmt w:val="decimal"/>
      <w:lvlText w:val="%7."/>
      <w:lvlJc w:val="left"/>
      <w:pPr>
        <w:ind w:left="4703" w:hanging="360"/>
      </w:pPr>
    </w:lvl>
    <w:lvl w:ilvl="7" w:tplc="04260019" w:tentative="1">
      <w:start w:val="1"/>
      <w:numFmt w:val="lowerLetter"/>
      <w:lvlText w:val="%8."/>
      <w:lvlJc w:val="left"/>
      <w:pPr>
        <w:ind w:left="5423" w:hanging="360"/>
      </w:pPr>
    </w:lvl>
    <w:lvl w:ilvl="8" w:tplc="0426001B" w:tentative="1">
      <w:start w:val="1"/>
      <w:numFmt w:val="lowerRoman"/>
      <w:lvlText w:val="%9."/>
      <w:lvlJc w:val="right"/>
      <w:pPr>
        <w:ind w:left="6143" w:hanging="180"/>
      </w:pPr>
    </w:lvl>
  </w:abstractNum>
  <w:abstractNum w:abstractNumId="4">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5">
    <w:nsid w:val="0A9A5625"/>
    <w:multiLevelType w:val="hybridMultilevel"/>
    <w:tmpl w:val="B15800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75B3F6D"/>
    <w:multiLevelType w:val="hybridMultilevel"/>
    <w:tmpl w:val="1374A58E"/>
    <w:lvl w:ilvl="0" w:tplc="C9008C12">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7">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8">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13D59F7"/>
    <w:multiLevelType w:val="hybridMultilevel"/>
    <w:tmpl w:val="32D68446"/>
    <w:lvl w:ilvl="0" w:tplc="F25C3A94">
      <w:start w:val="1"/>
      <w:numFmt w:val="decimal"/>
      <w:lvlText w:val="%1."/>
      <w:lvlJc w:val="left"/>
      <w:pPr>
        <w:ind w:left="588" w:hanging="360"/>
      </w:pPr>
      <w:rPr>
        <w:rFonts w:hint="default"/>
        <w:b w:val="0"/>
      </w:rPr>
    </w:lvl>
    <w:lvl w:ilvl="1" w:tplc="04260019" w:tentative="1">
      <w:start w:val="1"/>
      <w:numFmt w:val="lowerLetter"/>
      <w:lvlText w:val="%2."/>
      <w:lvlJc w:val="left"/>
      <w:pPr>
        <w:ind w:left="1553" w:hanging="360"/>
      </w:pPr>
    </w:lvl>
    <w:lvl w:ilvl="2" w:tplc="0426001B" w:tentative="1">
      <w:start w:val="1"/>
      <w:numFmt w:val="lowerRoman"/>
      <w:lvlText w:val="%3."/>
      <w:lvlJc w:val="right"/>
      <w:pPr>
        <w:ind w:left="2273" w:hanging="180"/>
      </w:pPr>
    </w:lvl>
    <w:lvl w:ilvl="3" w:tplc="0426000F" w:tentative="1">
      <w:start w:val="1"/>
      <w:numFmt w:val="decimal"/>
      <w:lvlText w:val="%4."/>
      <w:lvlJc w:val="left"/>
      <w:pPr>
        <w:ind w:left="2993" w:hanging="360"/>
      </w:pPr>
    </w:lvl>
    <w:lvl w:ilvl="4" w:tplc="04260019" w:tentative="1">
      <w:start w:val="1"/>
      <w:numFmt w:val="lowerLetter"/>
      <w:lvlText w:val="%5."/>
      <w:lvlJc w:val="left"/>
      <w:pPr>
        <w:ind w:left="3713" w:hanging="360"/>
      </w:pPr>
    </w:lvl>
    <w:lvl w:ilvl="5" w:tplc="0426001B" w:tentative="1">
      <w:start w:val="1"/>
      <w:numFmt w:val="lowerRoman"/>
      <w:lvlText w:val="%6."/>
      <w:lvlJc w:val="right"/>
      <w:pPr>
        <w:ind w:left="4433" w:hanging="180"/>
      </w:pPr>
    </w:lvl>
    <w:lvl w:ilvl="6" w:tplc="0426000F" w:tentative="1">
      <w:start w:val="1"/>
      <w:numFmt w:val="decimal"/>
      <w:lvlText w:val="%7."/>
      <w:lvlJc w:val="left"/>
      <w:pPr>
        <w:ind w:left="5153" w:hanging="360"/>
      </w:pPr>
    </w:lvl>
    <w:lvl w:ilvl="7" w:tplc="04260019" w:tentative="1">
      <w:start w:val="1"/>
      <w:numFmt w:val="lowerLetter"/>
      <w:lvlText w:val="%8."/>
      <w:lvlJc w:val="left"/>
      <w:pPr>
        <w:ind w:left="5873" w:hanging="360"/>
      </w:pPr>
    </w:lvl>
    <w:lvl w:ilvl="8" w:tplc="0426001B" w:tentative="1">
      <w:start w:val="1"/>
      <w:numFmt w:val="lowerRoman"/>
      <w:lvlText w:val="%9."/>
      <w:lvlJc w:val="right"/>
      <w:pPr>
        <w:ind w:left="6593" w:hanging="180"/>
      </w:pPr>
    </w:lvl>
  </w:abstractNum>
  <w:abstractNum w:abstractNumId="1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2EA0707B"/>
    <w:multiLevelType w:val="hybridMultilevel"/>
    <w:tmpl w:val="59EE7776"/>
    <w:lvl w:ilvl="0" w:tplc="FAC024B4">
      <w:start w:val="1"/>
      <w:numFmt w:val="bullet"/>
      <w:lvlText w:val=""/>
      <w:lvlJc w:val="left"/>
      <w:pPr>
        <w:ind w:left="1446" w:hanging="360"/>
      </w:pPr>
      <w:rPr>
        <w:rFonts w:ascii="Symbol" w:hAnsi="Symbol" w:hint="default"/>
      </w:rPr>
    </w:lvl>
    <w:lvl w:ilvl="1" w:tplc="04260003" w:tentative="1">
      <w:start w:val="1"/>
      <w:numFmt w:val="bullet"/>
      <w:lvlText w:val="o"/>
      <w:lvlJc w:val="left"/>
      <w:pPr>
        <w:ind w:left="2166" w:hanging="360"/>
      </w:pPr>
      <w:rPr>
        <w:rFonts w:ascii="Courier New" w:hAnsi="Courier New" w:cs="Courier New" w:hint="default"/>
      </w:rPr>
    </w:lvl>
    <w:lvl w:ilvl="2" w:tplc="04260005" w:tentative="1">
      <w:start w:val="1"/>
      <w:numFmt w:val="bullet"/>
      <w:lvlText w:val=""/>
      <w:lvlJc w:val="left"/>
      <w:pPr>
        <w:ind w:left="2886" w:hanging="360"/>
      </w:pPr>
      <w:rPr>
        <w:rFonts w:ascii="Wingdings" w:hAnsi="Wingdings" w:hint="default"/>
      </w:rPr>
    </w:lvl>
    <w:lvl w:ilvl="3" w:tplc="04260001" w:tentative="1">
      <w:start w:val="1"/>
      <w:numFmt w:val="bullet"/>
      <w:lvlText w:val=""/>
      <w:lvlJc w:val="left"/>
      <w:pPr>
        <w:ind w:left="3606" w:hanging="360"/>
      </w:pPr>
      <w:rPr>
        <w:rFonts w:ascii="Symbol" w:hAnsi="Symbol" w:hint="default"/>
      </w:rPr>
    </w:lvl>
    <w:lvl w:ilvl="4" w:tplc="04260003" w:tentative="1">
      <w:start w:val="1"/>
      <w:numFmt w:val="bullet"/>
      <w:lvlText w:val="o"/>
      <w:lvlJc w:val="left"/>
      <w:pPr>
        <w:ind w:left="4326" w:hanging="360"/>
      </w:pPr>
      <w:rPr>
        <w:rFonts w:ascii="Courier New" w:hAnsi="Courier New" w:cs="Courier New" w:hint="default"/>
      </w:rPr>
    </w:lvl>
    <w:lvl w:ilvl="5" w:tplc="04260005" w:tentative="1">
      <w:start w:val="1"/>
      <w:numFmt w:val="bullet"/>
      <w:lvlText w:val=""/>
      <w:lvlJc w:val="left"/>
      <w:pPr>
        <w:ind w:left="5046" w:hanging="360"/>
      </w:pPr>
      <w:rPr>
        <w:rFonts w:ascii="Wingdings" w:hAnsi="Wingdings" w:hint="default"/>
      </w:rPr>
    </w:lvl>
    <w:lvl w:ilvl="6" w:tplc="04260001" w:tentative="1">
      <w:start w:val="1"/>
      <w:numFmt w:val="bullet"/>
      <w:lvlText w:val=""/>
      <w:lvlJc w:val="left"/>
      <w:pPr>
        <w:ind w:left="5766" w:hanging="360"/>
      </w:pPr>
      <w:rPr>
        <w:rFonts w:ascii="Symbol" w:hAnsi="Symbol" w:hint="default"/>
      </w:rPr>
    </w:lvl>
    <w:lvl w:ilvl="7" w:tplc="04260003" w:tentative="1">
      <w:start w:val="1"/>
      <w:numFmt w:val="bullet"/>
      <w:lvlText w:val="o"/>
      <w:lvlJc w:val="left"/>
      <w:pPr>
        <w:ind w:left="6486" w:hanging="360"/>
      </w:pPr>
      <w:rPr>
        <w:rFonts w:ascii="Courier New" w:hAnsi="Courier New" w:cs="Courier New" w:hint="default"/>
      </w:rPr>
    </w:lvl>
    <w:lvl w:ilvl="8" w:tplc="04260005" w:tentative="1">
      <w:start w:val="1"/>
      <w:numFmt w:val="bullet"/>
      <w:lvlText w:val=""/>
      <w:lvlJc w:val="left"/>
      <w:pPr>
        <w:ind w:left="7206" w:hanging="360"/>
      </w:pPr>
      <w:rPr>
        <w:rFonts w:ascii="Wingdings" w:hAnsi="Wingdings" w:hint="default"/>
      </w:rPr>
    </w:lvl>
  </w:abstractNum>
  <w:abstractNum w:abstractNumId="13">
    <w:nsid w:val="30EB6D57"/>
    <w:multiLevelType w:val="hybridMultilevel"/>
    <w:tmpl w:val="06BCC750"/>
    <w:lvl w:ilvl="0" w:tplc="0426000F">
      <w:start w:val="1"/>
      <w:numFmt w:val="decimal"/>
      <w:lvlText w:val="%1."/>
      <w:lvlJc w:val="left"/>
      <w:pPr>
        <w:ind w:left="832" w:hanging="360"/>
      </w:pPr>
    </w:lvl>
    <w:lvl w:ilvl="1" w:tplc="04260019" w:tentative="1">
      <w:start w:val="1"/>
      <w:numFmt w:val="lowerLetter"/>
      <w:lvlText w:val="%2."/>
      <w:lvlJc w:val="left"/>
      <w:pPr>
        <w:ind w:left="1552" w:hanging="360"/>
      </w:pPr>
    </w:lvl>
    <w:lvl w:ilvl="2" w:tplc="0426001B" w:tentative="1">
      <w:start w:val="1"/>
      <w:numFmt w:val="lowerRoman"/>
      <w:lvlText w:val="%3."/>
      <w:lvlJc w:val="right"/>
      <w:pPr>
        <w:ind w:left="2272" w:hanging="180"/>
      </w:pPr>
    </w:lvl>
    <w:lvl w:ilvl="3" w:tplc="0426000F" w:tentative="1">
      <w:start w:val="1"/>
      <w:numFmt w:val="decimal"/>
      <w:lvlText w:val="%4."/>
      <w:lvlJc w:val="left"/>
      <w:pPr>
        <w:ind w:left="2992" w:hanging="360"/>
      </w:pPr>
    </w:lvl>
    <w:lvl w:ilvl="4" w:tplc="04260019" w:tentative="1">
      <w:start w:val="1"/>
      <w:numFmt w:val="lowerLetter"/>
      <w:lvlText w:val="%5."/>
      <w:lvlJc w:val="left"/>
      <w:pPr>
        <w:ind w:left="3712" w:hanging="360"/>
      </w:pPr>
    </w:lvl>
    <w:lvl w:ilvl="5" w:tplc="0426001B" w:tentative="1">
      <w:start w:val="1"/>
      <w:numFmt w:val="lowerRoman"/>
      <w:lvlText w:val="%6."/>
      <w:lvlJc w:val="right"/>
      <w:pPr>
        <w:ind w:left="4432" w:hanging="180"/>
      </w:pPr>
    </w:lvl>
    <w:lvl w:ilvl="6" w:tplc="0426000F" w:tentative="1">
      <w:start w:val="1"/>
      <w:numFmt w:val="decimal"/>
      <w:lvlText w:val="%7."/>
      <w:lvlJc w:val="left"/>
      <w:pPr>
        <w:ind w:left="5152" w:hanging="360"/>
      </w:pPr>
    </w:lvl>
    <w:lvl w:ilvl="7" w:tplc="04260019" w:tentative="1">
      <w:start w:val="1"/>
      <w:numFmt w:val="lowerLetter"/>
      <w:lvlText w:val="%8."/>
      <w:lvlJc w:val="left"/>
      <w:pPr>
        <w:ind w:left="5872" w:hanging="360"/>
      </w:pPr>
    </w:lvl>
    <w:lvl w:ilvl="8" w:tplc="0426001B" w:tentative="1">
      <w:start w:val="1"/>
      <w:numFmt w:val="lowerRoman"/>
      <w:lvlText w:val="%9."/>
      <w:lvlJc w:val="right"/>
      <w:pPr>
        <w:ind w:left="6592" w:hanging="180"/>
      </w:pPr>
    </w:lvl>
  </w:abstractNum>
  <w:abstractNum w:abstractNumId="14">
    <w:nsid w:val="3B061FCB"/>
    <w:multiLevelType w:val="hybridMultilevel"/>
    <w:tmpl w:val="2D34897E"/>
    <w:lvl w:ilvl="0" w:tplc="FAC024B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05539A0"/>
    <w:multiLevelType w:val="hybridMultilevel"/>
    <w:tmpl w:val="61F67FEC"/>
    <w:lvl w:ilvl="0" w:tplc="7DE67F12">
      <w:start w:val="1"/>
      <w:numFmt w:val="decimal"/>
      <w:lvlText w:val="%1)"/>
      <w:lvlJc w:val="left"/>
      <w:pPr>
        <w:ind w:left="427" w:hanging="360"/>
      </w:pPr>
      <w:rPr>
        <w:rFonts w:hint="default"/>
        <w:u w:val="none"/>
      </w:rPr>
    </w:lvl>
    <w:lvl w:ilvl="1" w:tplc="04260019" w:tentative="1">
      <w:start w:val="1"/>
      <w:numFmt w:val="lowerLetter"/>
      <w:lvlText w:val="%2."/>
      <w:lvlJc w:val="left"/>
      <w:pPr>
        <w:ind w:left="1147" w:hanging="360"/>
      </w:pPr>
    </w:lvl>
    <w:lvl w:ilvl="2" w:tplc="0426001B" w:tentative="1">
      <w:start w:val="1"/>
      <w:numFmt w:val="lowerRoman"/>
      <w:lvlText w:val="%3."/>
      <w:lvlJc w:val="right"/>
      <w:pPr>
        <w:ind w:left="1867" w:hanging="180"/>
      </w:pPr>
    </w:lvl>
    <w:lvl w:ilvl="3" w:tplc="0426000F" w:tentative="1">
      <w:start w:val="1"/>
      <w:numFmt w:val="decimal"/>
      <w:lvlText w:val="%4."/>
      <w:lvlJc w:val="left"/>
      <w:pPr>
        <w:ind w:left="2587" w:hanging="360"/>
      </w:pPr>
    </w:lvl>
    <w:lvl w:ilvl="4" w:tplc="04260019" w:tentative="1">
      <w:start w:val="1"/>
      <w:numFmt w:val="lowerLetter"/>
      <w:lvlText w:val="%5."/>
      <w:lvlJc w:val="left"/>
      <w:pPr>
        <w:ind w:left="3307" w:hanging="360"/>
      </w:pPr>
    </w:lvl>
    <w:lvl w:ilvl="5" w:tplc="0426001B" w:tentative="1">
      <w:start w:val="1"/>
      <w:numFmt w:val="lowerRoman"/>
      <w:lvlText w:val="%6."/>
      <w:lvlJc w:val="right"/>
      <w:pPr>
        <w:ind w:left="4027" w:hanging="180"/>
      </w:pPr>
    </w:lvl>
    <w:lvl w:ilvl="6" w:tplc="0426000F" w:tentative="1">
      <w:start w:val="1"/>
      <w:numFmt w:val="decimal"/>
      <w:lvlText w:val="%7."/>
      <w:lvlJc w:val="left"/>
      <w:pPr>
        <w:ind w:left="4747" w:hanging="360"/>
      </w:pPr>
    </w:lvl>
    <w:lvl w:ilvl="7" w:tplc="04260019" w:tentative="1">
      <w:start w:val="1"/>
      <w:numFmt w:val="lowerLetter"/>
      <w:lvlText w:val="%8."/>
      <w:lvlJc w:val="left"/>
      <w:pPr>
        <w:ind w:left="5467" w:hanging="360"/>
      </w:pPr>
    </w:lvl>
    <w:lvl w:ilvl="8" w:tplc="0426001B" w:tentative="1">
      <w:start w:val="1"/>
      <w:numFmt w:val="lowerRoman"/>
      <w:lvlText w:val="%9."/>
      <w:lvlJc w:val="right"/>
      <w:pPr>
        <w:ind w:left="6187" w:hanging="180"/>
      </w:pPr>
    </w:lvl>
  </w:abstractNum>
  <w:abstractNum w:abstractNumId="16">
    <w:nsid w:val="42FB5227"/>
    <w:multiLevelType w:val="hybridMultilevel"/>
    <w:tmpl w:val="64D245AC"/>
    <w:lvl w:ilvl="0" w:tplc="C3263FB4">
      <w:start w:val="1"/>
      <w:numFmt w:val="decimal"/>
      <w:lvlText w:val="%1."/>
      <w:lvlJc w:val="left"/>
      <w:pPr>
        <w:ind w:left="475" w:hanging="360"/>
      </w:pPr>
      <w:rPr>
        <w:rFonts w:hint="default"/>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17">
    <w:nsid w:val="432E02E5"/>
    <w:multiLevelType w:val="hybridMultilevel"/>
    <w:tmpl w:val="F7FE606C"/>
    <w:lvl w:ilvl="0" w:tplc="5C049D02">
      <w:start w:val="1"/>
      <w:numFmt w:val="decimal"/>
      <w:lvlText w:val="%1."/>
      <w:lvlJc w:val="left"/>
      <w:pPr>
        <w:ind w:left="1072" w:hanging="360"/>
      </w:pPr>
      <w:rPr>
        <w:rFonts w:hint="default"/>
      </w:rPr>
    </w:lvl>
    <w:lvl w:ilvl="1" w:tplc="04260019" w:tentative="1">
      <w:start w:val="1"/>
      <w:numFmt w:val="lowerLetter"/>
      <w:lvlText w:val="%2."/>
      <w:lvlJc w:val="left"/>
      <w:pPr>
        <w:ind w:left="1792" w:hanging="360"/>
      </w:pPr>
    </w:lvl>
    <w:lvl w:ilvl="2" w:tplc="0426001B" w:tentative="1">
      <w:start w:val="1"/>
      <w:numFmt w:val="lowerRoman"/>
      <w:lvlText w:val="%3."/>
      <w:lvlJc w:val="right"/>
      <w:pPr>
        <w:ind w:left="2512" w:hanging="180"/>
      </w:pPr>
    </w:lvl>
    <w:lvl w:ilvl="3" w:tplc="0426000F" w:tentative="1">
      <w:start w:val="1"/>
      <w:numFmt w:val="decimal"/>
      <w:lvlText w:val="%4."/>
      <w:lvlJc w:val="left"/>
      <w:pPr>
        <w:ind w:left="3232" w:hanging="360"/>
      </w:pPr>
    </w:lvl>
    <w:lvl w:ilvl="4" w:tplc="04260019" w:tentative="1">
      <w:start w:val="1"/>
      <w:numFmt w:val="lowerLetter"/>
      <w:lvlText w:val="%5."/>
      <w:lvlJc w:val="left"/>
      <w:pPr>
        <w:ind w:left="3952" w:hanging="360"/>
      </w:pPr>
    </w:lvl>
    <w:lvl w:ilvl="5" w:tplc="0426001B" w:tentative="1">
      <w:start w:val="1"/>
      <w:numFmt w:val="lowerRoman"/>
      <w:lvlText w:val="%6."/>
      <w:lvlJc w:val="right"/>
      <w:pPr>
        <w:ind w:left="4672" w:hanging="180"/>
      </w:pPr>
    </w:lvl>
    <w:lvl w:ilvl="6" w:tplc="0426000F" w:tentative="1">
      <w:start w:val="1"/>
      <w:numFmt w:val="decimal"/>
      <w:lvlText w:val="%7."/>
      <w:lvlJc w:val="left"/>
      <w:pPr>
        <w:ind w:left="5392" w:hanging="360"/>
      </w:pPr>
    </w:lvl>
    <w:lvl w:ilvl="7" w:tplc="04260019" w:tentative="1">
      <w:start w:val="1"/>
      <w:numFmt w:val="lowerLetter"/>
      <w:lvlText w:val="%8."/>
      <w:lvlJc w:val="left"/>
      <w:pPr>
        <w:ind w:left="6112" w:hanging="360"/>
      </w:pPr>
    </w:lvl>
    <w:lvl w:ilvl="8" w:tplc="0426001B" w:tentative="1">
      <w:start w:val="1"/>
      <w:numFmt w:val="lowerRoman"/>
      <w:lvlText w:val="%9."/>
      <w:lvlJc w:val="right"/>
      <w:pPr>
        <w:ind w:left="6832" w:hanging="180"/>
      </w:pPr>
    </w:lvl>
  </w:abstractNum>
  <w:abstractNum w:abstractNumId="18">
    <w:nsid w:val="476C3373"/>
    <w:multiLevelType w:val="hybridMultilevel"/>
    <w:tmpl w:val="801AEFC4"/>
    <w:lvl w:ilvl="0" w:tplc="64B29F5E">
      <w:start w:val="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5080753D"/>
    <w:multiLevelType w:val="hybridMultilevel"/>
    <w:tmpl w:val="E7589964"/>
    <w:lvl w:ilvl="0" w:tplc="944CBD3E">
      <w:start w:val="1"/>
      <w:numFmt w:val="bullet"/>
      <w:lvlText w:val=""/>
      <w:lvlJc w:val="left"/>
      <w:pPr>
        <w:tabs>
          <w:tab w:val="num" w:pos="907"/>
        </w:tabs>
        <w:ind w:left="907" w:hanging="187"/>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3">
    <w:nsid w:val="513B0256"/>
    <w:multiLevelType w:val="hybridMultilevel"/>
    <w:tmpl w:val="32D68446"/>
    <w:lvl w:ilvl="0" w:tplc="F25C3A94">
      <w:start w:val="1"/>
      <w:numFmt w:val="decimal"/>
      <w:lvlText w:val="%1."/>
      <w:lvlJc w:val="left"/>
      <w:pPr>
        <w:ind w:left="588" w:hanging="360"/>
      </w:pPr>
      <w:rPr>
        <w:rFonts w:hint="default"/>
        <w:b w:val="0"/>
      </w:rPr>
    </w:lvl>
    <w:lvl w:ilvl="1" w:tplc="04260019" w:tentative="1">
      <w:start w:val="1"/>
      <w:numFmt w:val="lowerLetter"/>
      <w:lvlText w:val="%2."/>
      <w:lvlJc w:val="left"/>
      <w:pPr>
        <w:ind w:left="1553" w:hanging="360"/>
      </w:pPr>
    </w:lvl>
    <w:lvl w:ilvl="2" w:tplc="0426001B" w:tentative="1">
      <w:start w:val="1"/>
      <w:numFmt w:val="lowerRoman"/>
      <w:lvlText w:val="%3."/>
      <w:lvlJc w:val="right"/>
      <w:pPr>
        <w:ind w:left="2273" w:hanging="180"/>
      </w:pPr>
    </w:lvl>
    <w:lvl w:ilvl="3" w:tplc="0426000F" w:tentative="1">
      <w:start w:val="1"/>
      <w:numFmt w:val="decimal"/>
      <w:lvlText w:val="%4."/>
      <w:lvlJc w:val="left"/>
      <w:pPr>
        <w:ind w:left="2993" w:hanging="360"/>
      </w:pPr>
    </w:lvl>
    <w:lvl w:ilvl="4" w:tplc="04260019" w:tentative="1">
      <w:start w:val="1"/>
      <w:numFmt w:val="lowerLetter"/>
      <w:lvlText w:val="%5."/>
      <w:lvlJc w:val="left"/>
      <w:pPr>
        <w:ind w:left="3713" w:hanging="360"/>
      </w:pPr>
    </w:lvl>
    <w:lvl w:ilvl="5" w:tplc="0426001B" w:tentative="1">
      <w:start w:val="1"/>
      <w:numFmt w:val="lowerRoman"/>
      <w:lvlText w:val="%6."/>
      <w:lvlJc w:val="right"/>
      <w:pPr>
        <w:ind w:left="4433" w:hanging="180"/>
      </w:pPr>
    </w:lvl>
    <w:lvl w:ilvl="6" w:tplc="0426000F" w:tentative="1">
      <w:start w:val="1"/>
      <w:numFmt w:val="decimal"/>
      <w:lvlText w:val="%7."/>
      <w:lvlJc w:val="left"/>
      <w:pPr>
        <w:ind w:left="5153" w:hanging="360"/>
      </w:pPr>
    </w:lvl>
    <w:lvl w:ilvl="7" w:tplc="04260019" w:tentative="1">
      <w:start w:val="1"/>
      <w:numFmt w:val="lowerLetter"/>
      <w:lvlText w:val="%8."/>
      <w:lvlJc w:val="left"/>
      <w:pPr>
        <w:ind w:left="5873" w:hanging="360"/>
      </w:pPr>
    </w:lvl>
    <w:lvl w:ilvl="8" w:tplc="0426001B" w:tentative="1">
      <w:start w:val="1"/>
      <w:numFmt w:val="lowerRoman"/>
      <w:lvlText w:val="%9."/>
      <w:lvlJc w:val="right"/>
      <w:pPr>
        <w:ind w:left="6593" w:hanging="180"/>
      </w:pPr>
    </w:lvl>
  </w:abstractNum>
  <w:abstractNum w:abstractNumId="24">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nsid w:val="5DDE696F"/>
    <w:multiLevelType w:val="hybridMultilevel"/>
    <w:tmpl w:val="31B40D2E"/>
    <w:lvl w:ilvl="0" w:tplc="FAC024B4">
      <w:start w:val="1"/>
      <w:numFmt w:val="bullet"/>
      <w:lvlText w:val=""/>
      <w:lvlJc w:val="left"/>
      <w:pPr>
        <w:ind w:left="472" w:hanging="360"/>
      </w:pPr>
      <w:rPr>
        <w:rFonts w:ascii="Symbol" w:hAnsi="Symbol"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27">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8">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62022458"/>
    <w:multiLevelType w:val="hybridMultilevel"/>
    <w:tmpl w:val="92043E4C"/>
    <w:lvl w:ilvl="0" w:tplc="3A74FAEA">
      <w:start w:val="1"/>
      <w:numFmt w:val="decimal"/>
      <w:lvlText w:val="%1)"/>
      <w:lvlJc w:val="left"/>
      <w:pPr>
        <w:tabs>
          <w:tab w:val="num" w:pos="360"/>
        </w:tabs>
        <w:ind w:left="360" w:hanging="360"/>
      </w:pPr>
      <w:rPr>
        <w:rFonts w:hint="default"/>
        <w:sz w:val="24"/>
        <w:szCs w:val="24"/>
      </w:rPr>
    </w:lvl>
    <w:lvl w:ilvl="1" w:tplc="FFFFFFFF" w:tentative="1">
      <w:start w:val="1"/>
      <w:numFmt w:val="lowerLetter"/>
      <w:lvlText w:val="%2."/>
      <w:lvlJc w:val="left"/>
      <w:pPr>
        <w:tabs>
          <w:tab w:val="num" w:pos="570"/>
        </w:tabs>
        <w:ind w:left="570" w:hanging="360"/>
      </w:pPr>
    </w:lvl>
    <w:lvl w:ilvl="2" w:tplc="FFFFFFFF" w:tentative="1">
      <w:start w:val="1"/>
      <w:numFmt w:val="lowerRoman"/>
      <w:lvlText w:val="%3."/>
      <w:lvlJc w:val="right"/>
      <w:pPr>
        <w:tabs>
          <w:tab w:val="num" w:pos="1290"/>
        </w:tabs>
        <w:ind w:left="1290" w:hanging="180"/>
      </w:pPr>
    </w:lvl>
    <w:lvl w:ilvl="3" w:tplc="FFFFFFFF" w:tentative="1">
      <w:start w:val="1"/>
      <w:numFmt w:val="decimal"/>
      <w:lvlText w:val="%4."/>
      <w:lvlJc w:val="left"/>
      <w:pPr>
        <w:tabs>
          <w:tab w:val="num" w:pos="2010"/>
        </w:tabs>
        <w:ind w:left="2010" w:hanging="360"/>
      </w:pPr>
    </w:lvl>
    <w:lvl w:ilvl="4" w:tplc="FFFFFFFF" w:tentative="1">
      <w:start w:val="1"/>
      <w:numFmt w:val="lowerLetter"/>
      <w:lvlText w:val="%5."/>
      <w:lvlJc w:val="left"/>
      <w:pPr>
        <w:tabs>
          <w:tab w:val="num" w:pos="2730"/>
        </w:tabs>
        <w:ind w:left="2730" w:hanging="360"/>
      </w:pPr>
    </w:lvl>
    <w:lvl w:ilvl="5" w:tplc="FFFFFFFF" w:tentative="1">
      <w:start w:val="1"/>
      <w:numFmt w:val="lowerRoman"/>
      <w:lvlText w:val="%6."/>
      <w:lvlJc w:val="right"/>
      <w:pPr>
        <w:tabs>
          <w:tab w:val="num" w:pos="3450"/>
        </w:tabs>
        <w:ind w:left="3450" w:hanging="180"/>
      </w:pPr>
    </w:lvl>
    <w:lvl w:ilvl="6" w:tplc="FFFFFFFF" w:tentative="1">
      <w:start w:val="1"/>
      <w:numFmt w:val="decimal"/>
      <w:lvlText w:val="%7."/>
      <w:lvlJc w:val="left"/>
      <w:pPr>
        <w:tabs>
          <w:tab w:val="num" w:pos="4170"/>
        </w:tabs>
        <w:ind w:left="4170" w:hanging="360"/>
      </w:pPr>
    </w:lvl>
    <w:lvl w:ilvl="7" w:tplc="FFFFFFFF" w:tentative="1">
      <w:start w:val="1"/>
      <w:numFmt w:val="lowerLetter"/>
      <w:lvlText w:val="%8."/>
      <w:lvlJc w:val="left"/>
      <w:pPr>
        <w:tabs>
          <w:tab w:val="num" w:pos="4890"/>
        </w:tabs>
        <w:ind w:left="4890" w:hanging="360"/>
      </w:pPr>
    </w:lvl>
    <w:lvl w:ilvl="8" w:tplc="FFFFFFFF" w:tentative="1">
      <w:start w:val="1"/>
      <w:numFmt w:val="lowerRoman"/>
      <w:lvlText w:val="%9."/>
      <w:lvlJc w:val="right"/>
      <w:pPr>
        <w:tabs>
          <w:tab w:val="num" w:pos="5610"/>
        </w:tabs>
        <w:ind w:left="5610" w:hanging="180"/>
      </w:pPr>
    </w:lvl>
  </w:abstractNum>
  <w:abstractNum w:abstractNumId="3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7557237"/>
    <w:multiLevelType w:val="hybridMultilevel"/>
    <w:tmpl w:val="F23231C0"/>
    <w:lvl w:ilvl="0" w:tplc="D6866346">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32">
    <w:nsid w:val="6DCA244B"/>
    <w:multiLevelType w:val="hybridMultilevel"/>
    <w:tmpl w:val="28DE1A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0B940DA"/>
    <w:multiLevelType w:val="hybridMultilevel"/>
    <w:tmpl w:val="7B865890"/>
    <w:lvl w:ilvl="0" w:tplc="07A21C14">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34">
    <w:nsid w:val="745C3A53"/>
    <w:multiLevelType w:val="hybridMultilevel"/>
    <w:tmpl w:val="A5AE936A"/>
    <w:lvl w:ilvl="0" w:tplc="490236B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5">
    <w:nsid w:val="76BF5B75"/>
    <w:multiLevelType w:val="hybridMultilevel"/>
    <w:tmpl w:val="1FDEF388"/>
    <w:lvl w:ilvl="0" w:tplc="F8127FF4">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798777FF"/>
    <w:multiLevelType w:val="hybridMultilevel"/>
    <w:tmpl w:val="A89C0D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7D864420"/>
    <w:multiLevelType w:val="hybridMultilevel"/>
    <w:tmpl w:val="F5AA3B46"/>
    <w:lvl w:ilvl="0" w:tplc="B992CC58">
      <w:start w:val="1"/>
      <w:numFmt w:val="decimal"/>
      <w:lvlText w:val="%1."/>
      <w:lvlJc w:val="left"/>
      <w:pPr>
        <w:ind w:left="475" w:hanging="360"/>
      </w:pPr>
      <w:rPr>
        <w:rFonts w:hint="default"/>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38">
    <w:nsid w:val="7DFD1E59"/>
    <w:multiLevelType w:val="hybridMultilevel"/>
    <w:tmpl w:val="BCBAC032"/>
    <w:lvl w:ilvl="0" w:tplc="BCFE1248">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num w:numId="1">
    <w:abstractNumId w:val="11"/>
  </w:num>
  <w:num w:numId="2">
    <w:abstractNumId w:val="28"/>
  </w:num>
  <w:num w:numId="3">
    <w:abstractNumId w:val="9"/>
  </w:num>
  <w:num w:numId="4">
    <w:abstractNumId w:val="7"/>
  </w:num>
  <w:num w:numId="5">
    <w:abstractNumId w:val="4"/>
  </w:num>
  <w:num w:numId="6">
    <w:abstractNumId w:val="24"/>
  </w:num>
  <w:num w:numId="7">
    <w:abstractNumId w:val="30"/>
  </w:num>
  <w:num w:numId="8">
    <w:abstractNumId w:val="19"/>
  </w:num>
  <w:num w:numId="9">
    <w:abstractNumId w:val="8"/>
  </w:num>
  <w:num w:numId="10">
    <w:abstractNumId w:val="20"/>
  </w:num>
  <w:num w:numId="11">
    <w:abstractNumId w:val="21"/>
  </w:num>
  <w:num w:numId="12">
    <w:abstractNumId w:val="25"/>
  </w:num>
  <w:num w:numId="13">
    <w:abstractNumId w:val="27"/>
  </w:num>
  <w:num w:numId="14">
    <w:abstractNumId w:val="29"/>
  </w:num>
  <w:num w:numId="15">
    <w:abstractNumId w:val="32"/>
  </w:num>
  <w:num w:numId="16">
    <w:abstractNumId w:val="3"/>
  </w:num>
  <w:num w:numId="17">
    <w:abstractNumId w:val="1"/>
  </w:num>
  <w:num w:numId="18">
    <w:abstractNumId w:val="5"/>
  </w:num>
  <w:num w:numId="19">
    <w:abstractNumId w:val="34"/>
  </w:num>
  <w:num w:numId="20">
    <w:abstractNumId w:val="31"/>
  </w:num>
  <w:num w:numId="21">
    <w:abstractNumId w:val="2"/>
  </w:num>
  <w:num w:numId="22">
    <w:abstractNumId w:val="6"/>
  </w:num>
  <w:num w:numId="23">
    <w:abstractNumId w:val="0"/>
  </w:num>
  <w:num w:numId="24">
    <w:abstractNumId w:val="17"/>
  </w:num>
  <w:num w:numId="25">
    <w:abstractNumId w:val="33"/>
  </w:num>
  <w:num w:numId="26">
    <w:abstractNumId w:val="35"/>
  </w:num>
  <w:num w:numId="27">
    <w:abstractNumId w:val="12"/>
  </w:num>
  <w:num w:numId="28">
    <w:abstractNumId w:val="13"/>
  </w:num>
  <w:num w:numId="29">
    <w:abstractNumId w:val="38"/>
  </w:num>
  <w:num w:numId="30">
    <w:abstractNumId w:val="26"/>
  </w:num>
  <w:num w:numId="31">
    <w:abstractNumId w:val="16"/>
  </w:num>
  <w:num w:numId="32">
    <w:abstractNumId w:val="37"/>
  </w:num>
  <w:num w:numId="33">
    <w:abstractNumId w:val="36"/>
  </w:num>
  <w:num w:numId="34">
    <w:abstractNumId w:val="14"/>
  </w:num>
  <w:num w:numId="35">
    <w:abstractNumId w:val="10"/>
  </w:num>
  <w:num w:numId="36">
    <w:abstractNumId w:val="23"/>
  </w:num>
  <w:num w:numId="37">
    <w:abstractNumId w:val="22"/>
  </w:num>
  <w:num w:numId="38">
    <w:abstractNumId w:val="15"/>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8C5649"/>
    <w:rsid w:val="00006540"/>
    <w:rsid w:val="000074C1"/>
    <w:rsid w:val="00007B6F"/>
    <w:rsid w:val="00010B44"/>
    <w:rsid w:val="00011D24"/>
    <w:rsid w:val="00013FF4"/>
    <w:rsid w:val="0001591C"/>
    <w:rsid w:val="00016E4C"/>
    <w:rsid w:val="00020FE1"/>
    <w:rsid w:val="000224F8"/>
    <w:rsid w:val="00022E13"/>
    <w:rsid w:val="000233ED"/>
    <w:rsid w:val="0002617B"/>
    <w:rsid w:val="000275BD"/>
    <w:rsid w:val="00030BAE"/>
    <w:rsid w:val="00032388"/>
    <w:rsid w:val="00034608"/>
    <w:rsid w:val="00035CE2"/>
    <w:rsid w:val="000545E5"/>
    <w:rsid w:val="000547A8"/>
    <w:rsid w:val="0005553B"/>
    <w:rsid w:val="000604D2"/>
    <w:rsid w:val="0006054B"/>
    <w:rsid w:val="00064A31"/>
    <w:rsid w:val="00065CC1"/>
    <w:rsid w:val="00075E95"/>
    <w:rsid w:val="000771D1"/>
    <w:rsid w:val="00080A6F"/>
    <w:rsid w:val="00082500"/>
    <w:rsid w:val="000830A2"/>
    <w:rsid w:val="00083EC5"/>
    <w:rsid w:val="000844B5"/>
    <w:rsid w:val="000846DB"/>
    <w:rsid w:val="00085D0F"/>
    <w:rsid w:val="00085D29"/>
    <w:rsid w:val="0009005E"/>
    <w:rsid w:val="00090098"/>
    <w:rsid w:val="00091889"/>
    <w:rsid w:val="00091B57"/>
    <w:rsid w:val="00091B71"/>
    <w:rsid w:val="00093645"/>
    <w:rsid w:val="000939D5"/>
    <w:rsid w:val="000941C5"/>
    <w:rsid w:val="00094CD6"/>
    <w:rsid w:val="000A6451"/>
    <w:rsid w:val="000B064E"/>
    <w:rsid w:val="000B0ACD"/>
    <w:rsid w:val="000B1788"/>
    <w:rsid w:val="000B2FB6"/>
    <w:rsid w:val="000B5AB4"/>
    <w:rsid w:val="000B69CF"/>
    <w:rsid w:val="000B744D"/>
    <w:rsid w:val="000B7C4C"/>
    <w:rsid w:val="000C0C7B"/>
    <w:rsid w:val="000C3F6F"/>
    <w:rsid w:val="000C790C"/>
    <w:rsid w:val="000C7F8B"/>
    <w:rsid w:val="000D758B"/>
    <w:rsid w:val="000D7F80"/>
    <w:rsid w:val="000E1391"/>
    <w:rsid w:val="000E3B44"/>
    <w:rsid w:val="000E469F"/>
    <w:rsid w:val="000E52B9"/>
    <w:rsid w:val="000F061D"/>
    <w:rsid w:val="000F2A85"/>
    <w:rsid w:val="000F2D81"/>
    <w:rsid w:val="000F3942"/>
    <w:rsid w:val="000F3F45"/>
    <w:rsid w:val="000F4794"/>
    <w:rsid w:val="000F6B1B"/>
    <w:rsid w:val="001051AD"/>
    <w:rsid w:val="001071E2"/>
    <w:rsid w:val="00107474"/>
    <w:rsid w:val="001144EB"/>
    <w:rsid w:val="0012044D"/>
    <w:rsid w:val="00121141"/>
    <w:rsid w:val="00121B9A"/>
    <w:rsid w:val="00124F12"/>
    <w:rsid w:val="00125C41"/>
    <w:rsid w:val="001269EC"/>
    <w:rsid w:val="00127877"/>
    <w:rsid w:val="001326F9"/>
    <w:rsid w:val="001423B3"/>
    <w:rsid w:val="00144E3A"/>
    <w:rsid w:val="00145740"/>
    <w:rsid w:val="0015060C"/>
    <w:rsid w:val="0015382A"/>
    <w:rsid w:val="0015434B"/>
    <w:rsid w:val="00156E11"/>
    <w:rsid w:val="0016018A"/>
    <w:rsid w:val="0016022C"/>
    <w:rsid w:val="00161597"/>
    <w:rsid w:val="00161F0E"/>
    <w:rsid w:val="0016683A"/>
    <w:rsid w:val="001703F4"/>
    <w:rsid w:val="001707B7"/>
    <w:rsid w:val="00170E2A"/>
    <w:rsid w:val="00171704"/>
    <w:rsid w:val="00174053"/>
    <w:rsid w:val="00177248"/>
    <w:rsid w:val="00177394"/>
    <w:rsid w:val="001821E4"/>
    <w:rsid w:val="00182C18"/>
    <w:rsid w:val="00183CC2"/>
    <w:rsid w:val="00183E5B"/>
    <w:rsid w:val="00186551"/>
    <w:rsid w:val="0018688F"/>
    <w:rsid w:val="001900E4"/>
    <w:rsid w:val="00190D67"/>
    <w:rsid w:val="00190EB2"/>
    <w:rsid w:val="00190F88"/>
    <w:rsid w:val="00196AC1"/>
    <w:rsid w:val="001A0DD7"/>
    <w:rsid w:val="001A105D"/>
    <w:rsid w:val="001A4066"/>
    <w:rsid w:val="001A6AE4"/>
    <w:rsid w:val="001A773C"/>
    <w:rsid w:val="001B0075"/>
    <w:rsid w:val="001B01FD"/>
    <w:rsid w:val="001B1EC6"/>
    <w:rsid w:val="001B499E"/>
    <w:rsid w:val="001B4A71"/>
    <w:rsid w:val="001B7362"/>
    <w:rsid w:val="001B7C60"/>
    <w:rsid w:val="001C0986"/>
    <w:rsid w:val="001C2A0F"/>
    <w:rsid w:val="001C4D28"/>
    <w:rsid w:val="001C594D"/>
    <w:rsid w:val="001D1400"/>
    <w:rsid w:val="001D16AD"/>
    <w:rsid w:val="001D22F5"/>
    <w:rsid w:val="001D2E96"/>
    <w:rsid w:val="001D3D1C"/>
    <w:rsid w:val="001D4D05"/>
    <w:rsid w:val="001D5B54"/>
    <w:rsid w:val="001D6BC8"/>
    <w:rsid w:val="001E063B"/>
    <w:rsid w:val="001E0CD5"/>
    <w:rsid w:val="001E1639"/>
    <w:rsid w:val="001E1DBF"/>
    <w:rsid w:val="001E4639"/>
    <w:rsid w:val="001E4A7D"/>
    <w:rsid w:val="001E7C09"/>
    <w:rsid w:val="001F08D6"/>
    <w:rsid w:val="001F2E13"/>
    <w:rsid w:val="001F43A8"/>
    <w:rsid w:val="001F5CD6"/>
    <w:rsid w:val="001F636D"/>
    <w:rsid w:val="001F6BB5"/>
    <w:rsid w:val="001F7927"/>
    <w:rsid w:val="00204F52"/>
    <w:rsid w:val="00205645"/>
    <w:rsid w:val="0020637A"/>
    <w:rsid w:val="00206EE5"/>
    <w:rsid w:val="00210D65"/>
    <w:rsid w:val="0021263D"/>
    <w:rsid w:val="00213F0C"/>
    <w:rsid w:val="00214094"/>
    <w:rsid w:val="0021549C"/>
    <w:rsid w:val="0021592D"/>
    <w:rsid w:val="00220B1F"/>
    <w:rsid w:val="00220E4B"/>
    <w:rsid w:val="00222D76"/>
    <w:rsid w:val="00223C3F"/>
    <w:rsid w:val="00223EB1"/>
    <w:rsid w:val="00225104"/>
    <w:rsid w:val="00227447"/>
    <w:rsid w:val="00230FC6"/>
    <w:rsid w:val="0023121A"/>
    <w:rsid w:val="00231344"/>
    <w:rsid w:val="0023436E"/>
    <w:rsid w:val="002347C0"/>
    <w:rsid w:val="002349E3"/>
    <w:rsid w:val="00234D13"/>
    <w:rsid w:val="0023688F"/>
    <w:rsid w:val="00236D7B"/>
    <w:rsid w:val="002379C8"/>
    <w:rsid w:val="00237F21"/>
    <w:rsid w:val="00240887"/>
    <w:rsid w:val="00241586"/>
    <w:rsid w:val="00241A6C"/>
    <w:rsid w:val="00242D2B"/>
    <w:rsid w:val="00246F6E"/>
    <w:rsid w:val="002472D1"/>
    <w:rsid w:val="00253862"/>
    <w:rsid w:val="00262354"/>
    <w:rsid w:val="00262AA5"/>
    <w:rsid w:val="00262E2B"/>
    <w:rsid w:val="00263B52"/>
    <w:rsid w:val="00265B54"/>
    <w:rsid w:val="0026644A"/>
    <w:rsid w:val="00267E55"/>
    <w:rsid w:val="00270429"/>
    <w:rsid w:val="00270D49"/>
    <w:rsid w:val="002721DF"/>
    <w:rsid w:val="002723E9"/>
    <w:rsid w:val="002735E8"/>
    <w:rsid w:val="002739F7"/>
    <w:rsid w:val="0027696A"/>
    <w:rsid w:val="002777B2"/>
    <w:rsid w:val="00277929"/>
    <w:rsid w:val="00283B82"/>
    <w:rsid w:val="002846E9"/>
    <w:rsid w:val="00284C34"/>
    <w:rsid w:val="00285487"/>
    <w:rsid w:val="0029066C"/>
    <w:rsid w:val="0029241A"/>
    <w:rsid w:val="00293752"/>
    <w:rsid w:val="00294BFF"/>
    <w:rsid w:val="0029519D"/>
    <w:rsid w:val="00295E2D"/>
    <w:rsid w:val="002964CC"/>
    <w:rsid w:val="0029676F"/>
    <w:rsid w:val="0029760B"/>
    <w:rsid w:val="002A1786"/>
    <w:rsid w:val="002A22B4"/>
    <w:rsid w:val="002A5228"/>
    <w:rsid w:val="002B1BDD"/>
    <w:rsid w:val="002B1E5C"/>
    <w:rsid w:val="002B2CA0"/>
    <w:rsid w:val="002B50DB"/>
    <w:rsid w:val="002C12AB"/>
    <w:rsid w:val="002C1EF4"/>
    <w:rsid w:val="002C4EA1"/>
    <w:rsid w:val="002C782A"/>
    <w:rsid w:val="002C7CAC"/>
    <w:rsid w:val="002D2942"/>
    <w:rsid w:val="002D2B8B"/>
    <w:rsid w:val="002D3306"/>
    <w:rsid w:val="002D43E4"/>
    <w:rsid w:val="002D48AA"/>
    <w:rsid w:val="002D63F0"/>
    <w:rsid w:val="002D6502"/>
    <w:rsid w:val="002D6EA2"/>
    <w:rsid w:val="002D75FD"/>
    <w:rsid w:val="002D7BAA"/>
    <w:rsid w:val="002D7F54"/>
    <w:rsid w:val="002E02A5"/>
    <w:rsid w:val="002E3FF4"/>
    <w:rsid w:val="002E7253"/>
    <w:rsid w:val="002F4216"/>
    <w:rsid w:val="002F434C"/>
    <w:rsid w:val="002F4C6C"/>
    <w:rsid w:val="002F501E"/>
    <w:rsid w:val="002F5DE6"/>
    <w:rsid w:val="002F78C8"/>
    <w:rsid w:val="002F7BC5"/>
    <w:rsid w:val="00301CF3"/>
    <w:rsid w:val="0030312F"/>
    <w:rsid w:val="003063AC"/>
    <w:rsid w:val="00307BEE"/>
    <w:rsid w:val="003118E7"/>
    <w:rsid w:val="003157B9"/>
    <w:rsid w:val="00316241"/>
    <w:rsid w:val="00322730"/>
    <w:rsid w:val="00323B9C"/>
    <w:rsid w:val="00324BFF"/>
    <w:rsid w:val="0032656E"/>
    <w:rsid w:val="0032715C"/>
    <w:rsid w:val="0032776D"/>
    <w:rsid w:val="003325CB"/>
    <w:rsid w:val="00334A15"/>
    <w:rsid w:val="0033591B"/>
    <w:rsid w:val="003360ED"/>
    <w:rsid w:val="00336B5E"/>
    <w:rsid w:val="00337CA5"/>
    <w:rsid w:val="00345BC2"/>
    <w:rsid w:val="00347E23"/>
    <w:rsid w:val="003502CB"/>
    <w:rsid w:val="003512FC"/>
    <w:rsid w:val="003516C5"/>
    <w:rsid w:val="00352D8F"/>
    <w:rsid w:val="0035372E"/>
    <w:rsid w:val="00355262"/>
    <w:rsid w:val="003579CA"/>
    <w:rsid w:val="00357BF6"/>
    <w:rsid w:val="00361173"/>
    <w:rsid w:val="00361AA4"/>
    <w:rsid w:val="00362478"/>
    <w:rsid w:val="0036766B"/>
    <w:rsid w:val="00372CE6"/>
    <w:rsid w:val="00375046"/>
    <w:rsid w:val="00375B25"/>
    <w:rsid w:val="00386C5E"/>
    <w:rsid w:val="0039075C"/>
    <w:rsid w:val="003920A9"/>
    <w:rsid w:val="00392705"/>
    <w:rsid w:val="00394724"/>
    <w:rsid w:val="0039651E"/>
    <w:rsid w:val="00396542"/>
    <w:rsid w:val="0039685B"/>
    <w:rsid w:val="003A1C8F"/>
    <w:rsid w:val="003A31A6"/>
    <w:rsid w:val="003A33A3"/>
    <w:rsid w:val="003A56B9"/>
    <w:rsid w:val="003A6E7A"/>
    <w:rsid w:val="003A7253"/>
    <w:rsid w:val="003A7F0C"/>
    <w:rsid w:val="003A7F79"/>
    <w:rsid w:val="003B1482"/>
    <w:rsid w:val="003B331E"/>
    <w:rsid w:val="003B392E"/>
    <w:rsid w:val="003B4AA9"/>
    <w:rsid w:val="003B5530"/>
    <w:rsid w:val="003B6404"/>
    <w:rsid w:val="003C07AD"/>
    <w:rsid w:val="003C449B"/>
    <w:rsid w:val="003C460B"/>
    <w:rsid w:val="003C576B"/>
    <w:rsid w:val="003C5B77"/>
    <w:rsid w:val="003D055E"/>
    <w:rsid w:val="003D21FF"/>
    <w:rsid w:val="003D654C"/>
    <w:rsid w:val="003E04D8"/>
    <w:rsid w:val="003E4A91"/>
    <w:rsid w:val="003F0112"/>
    <w:rsid w:val="003F071A"/>
    <w:rsid w:val="003F160B"/>
    <w:rsid w:val="003F1E83"/>
    <w:rsid w:val="003F210E"/>
    <w:rsid w:val="003F46F0"/>
    <w:rsid w:val="003F4A37"/>
    <w:rsid w:val="003F62BF"/>
    <w:rsid w:val="003F6497"/>
    <w:rsid w:val="00400032"/>
    <w:rsid w:val="00400B5B"/>
    <w:rsid w:val="00405A00"/>
    <w:rsid w:val="00410764"/>
    <w:rsid w:val="00411471"/>
    <w:rsid w:val="0041154D"/>
    <w:rsid w:val="004122E1"/>
    <w:rsid w:val="004130FF"/>
    <w:rsid w:val="004155A7"/>
    <w:rsid w:val="00417544"/>
    <w:rsid w:val="00417CC9"/>
    <w:rsid w:val="00420870"/>
    <w:rsid w:val="00421E3F"/>
    <w:rsid w:val="00424721"/>
    <w:rsid w:val="00426005"/>
    <w:rsid w:val="004260CD"/>
    <w:rsid w:val="0043626C"/>
    <w:rsid w:val="0043791B"/>
    <w:rsid w:val="004403D7"/>
    <w:rsid w:val="00441483"/>
    <w:rsid w:val="00441BCB"/>
    <w:rsid w:val="00443084"/>
    <w:rsid w:val="004434F5"/>
    <w:rsid w:val="0044449C"/>
    <w:rsid w:val="00450931"/>
    <w:rsid w:val="0045176A"/>
    <w:rsid w:val="004518B0"/>
    <w:rsid w:val="00453805"/>
    <w:rsid w:val="00455EC8"/>
    <w:rsid w:val="00456332"/>
    <w:rsid w:val="004616CB"/>
    <w:rsid w:val="00461826"/>
    <w:rsid w:val="004654C2"/>
    <w:rsid w:val="00466B10"/>
    <w:rsid w:val="004671CC"/>
    <w:rsid w:val="0047389C"/>
    <w:rsid w:val="004800F9"/>
    <w:rsid w:val="00481B7F"/>
    <w:rsid w:val="004827FD"/>
    <w:rsid w:val="0048285A"/>
    <w:rsid w:val="00483502"/>
    <w:rsid w:val="00483D7F"/>
    <w:rsid w:val="0048458B"/>
    <w:rsid w:val="00486876"/>
    <w:rsid w:val="0049134A"/>
    <w:rsid w:val="004A1D10"/>
    <w:rsid w:val="004A3074"/>
    <w:rsid w:val="004A46D5"/>
    <w:rsid w:val="004A58CB"/>
    <w:rsid w:val="004A6F00"/>
    <w:rsid w:val="004B1795"/>
    <w:rsid w:val="004B3A71"/>
    <w:rsid w:val="004B56DD"/>
    <w:rsid w:val="004B59B5"/>
    <w:rsid w:val="004C020F"/>
    <w:rsid w:val="004C046A"/>
    <w:rsid w:val="004C0FE5"/>
    <w:rsid w:val="004C1AFD"/>
    <w:rsid w:val="004C2653"/>
    <w:rsid w:val="004C3F9E"/>
    <w:rsid w:val="004C47D4"/>
    <w:rsid w:val="004C558B"/>
    <w:rsid w:val="004D2625"/>
    <w:rsid w:val="004D3CD8"/>
    <w:rsid w:val="004D4064"/>
    <w:rsid w:val="004D77C3"/>
    <w:rsid w:val="004E3155"/>
    <w:rsid w:val="004E42EC"/>
    <w:rsid w:val="004E7868"/>
    <w:rsid w:val="004E7D9E"/>
    <w:rsid w:val="004F0CF5"/>
    <w:rsid w:val="004F195B"/>
    <w:rsid w:val="004F1F88"/>
    <w:rsid w:val="004F3B26"/>
    <w:rsid w:val="004F5F1B"/>
    <w:rsid w:val="00501519"/>
    <w:rsid w:val="00502374"/>
    <w:rsid w:val="005026CE"/>
    <w:rsid w:val="00503336"/>
    <w:rsid w:val="00503F0A"/>
    <w:rsid w:val="00504DD3"/>
    <w:rsid w:val="005060A1"/>
    <w:rsid w:val="00506C00"/>
    <w:rsid w:val="0051107E"/>
    <w:rsid w:val="00511810"/>
    <w:rsid w:val="00516014"/>
    <w:rsid w:val="00516072"/>
    <w:rsid w:val="005177E4"/>
    <w:rsid w:val="00517AE2"/>
    <w:rsid w:val="005207DE"/>
    <w:rsid w:val="00521D19"/>
    <w:rsid w:val="0052303D"/>
    <w:rsid w:val="00523997"/>
    <w:rsid w:val="00525EDB"/>
    <w:rsid w:val="00527AB5"/>
    <w:rsid w:val="00527E55"/>
    <w:rsid w:val="00530A85"/>
    <w:rsid w:val="005332EC"/>
    <w:rsid w:val="00534418"/>
    <w:rsid w:val="005353AB"/>
    <w:rsid w:val="00543BEF"/>
    <w:rsid w:val="005445FE"/>
    <w:rsid w:val="00545647"/>
    <w:rsid w:val="00545D3D"/>
    <w:rsid w:val="00547944"/>
    <w:rsid w:val="00555BD1"/>
    <w:rsid w:val="005560BC"/>
    <w:rsid w:val="005573BE"/>
    <w:rsid w:val="00560C29"/>
    <w:rsid w:val="0056365F"/>
    <w:rsid w:val="00563C01"/>
    <w:rsid w:val="00564673"/>
    <w:rsid w:val="0056688B"/>
    <w:rsid w:val="00567927"/>
    <w:rsid w:val="005709E9"/>
    <w:rsid w:val="0057228D"/>
    <w:rsid w:val="00572700"/>
    <w:rsid w:val="0057345E"/>
    <w:rsid w:val="00574850"/>
    <w:rsid w:val="00580468"/>
    <w:rsid w:val="00580AF4"/>
    <w:rsid w:val="00583862"/>
    <w:rsid w:val="0058487D"/>
    <w:rsid w:val="00585498"/>
    <w:rsid w:val="0058603B"/>
    <w:rsid w:val="00587030"/>
    <w:rsid w:val="0058788C"/>
    <w:rsid w:val="005903E7"/>
    <w:rsid w:val="00590A35"/>
    <w:rsid w:val="00590ABE"/>
    <w:rsid w:val="00594270"/>
    <w:rsid w:val="0059431B"/>
    <w:rsid w:val="005A39CC"/>
    <w:rsid w:val="005A67C2"/>
    <w:rsid w:val="005A7746"/>
    <w:rsid w:val="005B3561"/>
    <w:rsid w:val="005B4730"/>
    <w:rsid w:val="005B7F95"/>
    <w:rsid w:val="005C293E"/>
    <w:rsid w:val="005C37C8"/>
    <w:rsid w:val="005C67B1"/>
    <w:rsid w:val="005D37E8"/>
    <w:rsid w:val="005D681E"/>
    <w:rsid w:val="005D71AB"/>
    <w:rsid w:val="005E05D7"/>
    <w:rsid w:val="005E15D0"/>
    <w:rsid w:val="005E1AE5"/>
    <w:rsid w:val="005E2D07"/>
    <w:rsid w:val="005E41E7"/>
    <w:rsid w:val="005E450F"/>
    <w:rsid w:val="005E6315"/>
    <w:rsid w:val="005E7C26"/>
    <w:rsid w:val="005F2D73"/>
    <w:rsid w:val="005F3764"/>
    <w:rsid w:val="005F3C5D"/>
    <w:rsid w:val="005F5698"/>
    <w:rsid w:val="005F6070"/>
    <w:rsid w:val="005F64EA"/>
    <w:rsid w:val="0060410C"/>
    <w:rsid w:val="00604E62"/>
    <w:rsid w:val="00612867"/>
    <w:rsid w:val="006171A7"/>
    <w:rsid w:val="006171F2"/>
    <w:rsid w:val="00621DA9"/>
    <w:rsid w:val="0062298A"/>
    <w:rsid w:val="006234AF"/>
    <w:rsid w:val="00624FAC"/>
    <w:rsid w:val="00626514"/>
    <w:rsid w:val="00626589"/>
    <w:rsid w:val="006279A2"/>
    <w:rsid w:val="00630A3A"/>
    <w:rsid w:val="006314D5"/>
    <w:rsid w:val="00632111"/>
    <w:rsid w:val="00632C4F"/>
    <w:rsid w:val="0063359B"/>
    <w:rsid w:val="006339A0"/>
    <w:rsid w:val="00635099"/>
    <w:rsid w:val="006413A8"/>
    <w:rsid w:val="00641811"/>
    <w:rsid w:val="00642E56"/>
    <w:rsid w:val="00647072"/>
    <w:rsid w:val="00647EB4"/>
    <w:rsid w:val="00651E00"/>
    <w:rsid w:val="00653C94"/>
    <w:rsid w:val="006546B6"/>
    <w:rsid w:val="00654B95"/>
    <w:rsid w:val="006576F3"/>
    <w:rsid w:val="00666811"/>
    <w:rsid w:val="00667DD0"/>
    <w:rsid w:val="00674572"/>
    <w:rsid w:val="00675605"/>
    <w:rsid w:val="00675DB9"/>
    <w:rsid w:val="00677D1C"/>
    <w:rsid w:val="00681C6F"/>
    <w:rsid w:val="00681D5E"/>
    <w:rsid w:val="00684F60"/>
    <w:rsid w:val="0068690B"/>
    <w:rsid w:val="00686EC3"/>
    <w:rsid w:val="00687763"/>
    <w:rsid w:val="00692B0D"/>
    <w:rsid w:val="00693299"/>
    <w:rsid w:val="0069337A"/>
    <w:rsid w:val="00693E0E"/>
    <w:rsid w:val="006A1AE3"/>
    <w:rsid w:val="006A4476"/>
    <w:rsid w:val="006B10C6"/>
    <w:rsid w:val="006B33F7"/>
    <w:rsid w:val="006B3B5F"/>
    <w:rsid w:val="006B6B1C"/>
    <w:rsid w:val="006B7E74"/>
    <w:rsid w:val="006C30E1"/>
    <w:rsid w:val="006C428B"/>
    <w:rsid w:val="006C4607"/>
    <w:rsid w:val="006C4F69"/>
    <w:rsid w:val="006C71C8"/>
    <w:rsid w:val="006C7E33"/>
    <w:rsid w:val="006D0460"/>
    <w:rsid w:val="006D0BF6"/>
    <w:rsid w:val="006D1178"/>
    <w:rsid w:val="006D3D50"/>
    <w:rsid w:val="006D48F1"/>
    <w:rsid w:val="006D5CF3"/>
    <w:rsid w:val="006E30EC"/>
    <w:rsid w:val="006E335C"/>
    <w:rsid w:val="006F0171"/>
    <w:rsid w:val="006F45BE"/>
    <w:rsid w:val="006F47D2"/>
    <w:rsid w:val="006F5F13"/>
    <w:rsid w:val="006F6434"/>
    <w:rsid w:val="007004FC"/>
    <w:rsid w:val="00701435"/>
    <w:rsid w:val="00703702"/>
    <w:rsid w:val="00703753"/>
    <w:rsid w:val="0070378A"/>
    <w:rsid w:val="00704823"/>
    <w:rsid w:val="00706670"/>
    <w:rsid w:val="007068B9"/>
    <w:rsid w:val="00706E80"/>
    <w:rsid w:val="00711BB9"/>
    <w:rsid w:val="007120BB"/>
    <w:rsid w:val="00712F3D"/>
    <w:rsid w:val="007153D0"/>
    <w:rsid w:val="0071669A"/>
    <w:rsid w:val="00720C67"/>
    <w:rsid w:val="00722373"/>
    <w:rsid w:val="00722C9B"/>
    <w:rsid w:val="0072417C"/>
    <w:rsid w:val="00727513"/>
    <w:rsid w:val="00730F38"/>
    <w:rsid w:val="0073302A"/>
    <w:rsid w:val="00733924"/>
    <w:rsid w:val="00734450"/>
    <w:rsid w:val="007345E0"/>
    <w:rsid w:val="007346FF"/>
    <w:rsid w:val="0073494F"/>
    <w:rsid w:val="00735856"/>
    <w:rsid w:val="007402CA"/>
    <w:rsid w:val="00743F3E"/>
    <w:rsid w:val="0074451A"/>
    <w:rsid w:val="00745A0D"/>
    <w:rsid w:val="00745F67"/>
    <w:rsid w:val="0075039E"/>
    <w:rsid w:val="007514E6"/>
    <w:rsid w:val="00752D9D"/>
    <w:rsid w:val="00754784"/>
    <w:rsid w:val="007574F9"/>
    <w:rsid w:val="0075755A"/>
    <w:rsid w:val="00757C6E"/>
    <w:rsid w:val="007608D9"/>
    <w:rsid w:val="00762B65"/>
    <w:rsid w:val="00762BDA"/>
    <w:rsid w:val="007657C2"/>
    <w:rsid w:val="007667EE"/>
    <w:rsid w:val="00770BA7"/>
    <w:rsid w:val="00771019"/>
    <w:rsid w:val="00771CBF"/>
    <w:rsid w:val="007721E4"/>
    <w:rsid w:val="0077533B"/>
    <w:rsid w:val="00776BB0"/>
    <w:rsid w:val="007805FD"/>
    <w:rsid w:val="007813FF"/>
    <w:rsid w:val="00782941"/>
    <w:rsid w:val="00782A5B"/>
    <w:rsid w:val="00783248"/>
    <w:rsid w:val="00784422"/>
    <w:rsid w:val="00784FAA"/>
    <w:rsid w:val="00785A09"/>
    <w:rsid w:val="00786386"/>
    <w:rsid w:val="00787BFD"/>
    <w:rsid w:val="0079022D"/>
    <w:rsid w:val="00790B52"/>
    <w:rsid w:val="00790BE2"/>
    <w:rsid w:val="00795816"/>
    <w:rsid w:val="007A18B1"/>
    <w:rsid w:val="007A2723"/>
    <w:rsid w:val="007A52B2"/>
    <w:rsid w:val="007A5BBE"/>
    <w:rsid w:val="007A5D88"/>
    <w:rsid w:val="007A6A70"/>
    <w:rsid w:val="007B02D8"/>
    <w:rsid w:val="007B061E"/>
    <w:rsid w:val="007B363E"/>
    <w:rsid w:val="007B3B54"/>
    <w:rsid w:val="007B3FA0"/>
    <w:rsid w:val="007B58C9"/>
    <w:rsid w:val="007B7CC1"/>
    <w:rsid w:val="007C0F2C"/>
    <w:rsid w:val="007C1308"/>
    <w:rsid w:val="007C1860"/>
    <w:rsid w:val="007C2BCC"/>
    <w:rsid w:val="007C4EF0"/>
    <w:rsid w:val="007C7241"/>
    <w:rsid w:val="007C7825"/>
    <w:rsid w:val="007D05C2"/>
    <w:rsid w:val="007D099D"/>
    <w:rsid w:val="007D1168"/>
    <w:rsid w:val="007D1708"/>
    <w:rsid w:val="007D4FEB"/>
    <w:rsid w:val="007E11A4"/>
    <w:rsid w:val="007E2664"/>
    <w:rsid w:val="007E3ABF"/>
    <w:rsid w:val="007E5BFA"/>
    <w:rsid w:val="007E6689"/>
    <w:rsid w:val="007E6B84"/>
    <w:rsid w:val="007E731C"/>
    <w:rsid w:val="007E7BF9"/>
    <w:rsid w:val="007E7C0C"/>
    <w:rsid w:val="007F0A03"/>
    <w:rsid w:val="007F6C0A"/>
    <w:rsid w:val="007F7669"/>
    <w:rsid w:val="0080441D"/>
    <w:rsid w:val="00806C74"/>
    <w:rsid w:val="00810040"/>
    <w:rsid w:val="008109D0"/>
    <w:rsid w:val="00810FEB"/>
    <w:rsid w:val="00814534"/>
    <w:rsid w:val="00816C29"/>
    <w:rsid w:val="00817322"/>
    <w:rsid w:val="0082023A"/>
    <w:rsid w:val="00820881"/>
    <w:rsid w:val="008209AE"/>
    <w:rsid w:val="00821A7A"/>
    <w:rsid w:val="00824182"/>
    <w:rsid w:val="008253EA"/>
    <w:rsid w:val="008253F8"/>
    <w:rsid w:val="008302A8"/>
    <w:rsid w:val="008325E4"/>
    <w:rsid w:val="00832A2B"/>
    <w:rsid w:val="00834259"/>
    <w:rsid w:val="008349CA"/>
    <w:rsid w:val="0084109A"/>
    <w:rsid w:val="008429DD"/>
    <w:rsid w:val="00845811"/>
    <w:rsid w:val="00846994"/>
    <w:rsid w:val="0084743F"/>
    <w:rsid w:val="00847CFC"/>
    <w:rsid w:val="00847FC1"/>
    <w:rsid w:val="0085013C"/>
    <w:rsid w:val="0085014D"/>
    <w:rsid w:val="00850451"/>
    <w:rsid w:val="00852042"/>
    <w:rsid w:val="008534C9"/>
    <w:rsid w:val="00853FD9"/>
    <w:rsid w:val="0085599D"/>
    <w:rsid w:val="00856004"/>
    <w:rsid w:val="00860799"/>
    <w:rsid w:val="0086151A"/>
    <w:rsid w:val="0086252B"/>
    <w:rsid w:val="00864D22"/>
    <w:rsid w:val="0086579F"/>
    <w:rsid w:val="00873125"/>
    <w:rsid w:val="0087400C"/>
    <w:rsid w:val="0087510C"/>
    <w:rsid w:val="00880DF6"/>
    <w:rsid w:val="00885F3D"/>
    <w:rsid w:val="0088613B"/>
    <w:rsid w:val="00891F8F"/>
    <w:rsid w:val="008947FD"/>
    <w:rsid w:val="00896448"/>
    <w:rsid w:val="0089738E"/>
    <w:rsid w:val="008A7BF4"/>
    <w:rsid w:val="008A7CBE"/>
    <w:rsid w:val="008B25E6"/>
    <w:rsid w:val="008B2E96"/>
    <w:rsid w:val="008B3858"/>
    <w:rsid w:val="008B5FDB"/>
    <w:rsid w:val="008B7961"/>
    <w:rsid w:val="008C0FC5"/>
    <w:rsid w:val="008C4BAC"/>
    <w:rsid w:val="008C4C54"/>
    <w:rsid w:val="008C50F4"/>
    <w:rsid w:val="008C5649"/>
    <w:rsid w:val="008C643F"/>
    <w:rsid w:val="008C7D52"/>
    <w:rsid w:val="008D232B"/>
    <w:rsid w:val="008D581D"/>
    <w:rsid w:val="008D5A15"/>
    <w:rsid w:val="008D6632"/>
    <w:rsid w:val="008D7C55"/>
    <w:rsid w:val="008E0D8D"/>
    <w:rsid w:val="008E1108"/>
    <w:rsid w:val="008E1D38"/>
    <w:rsid w:val="008E284D"/>
    <w:rsid w:val="008E44A2"/>
    <w:rsid w:val="008E5ED0"/>
    <w:rsid w:val="008E697D"/>
    <w:rsid w:val="008F0529"/>
    <w:rsid w:val="008F1E93"/>
    <w:rsid w:val="00900681"/>
    <w:rsid w:val="00903263"/>
    <w:rsid w:val="00906A21"/>
    <w:rsid w:val="009079C3"/>
    <w:rsid w:val="00910462"/>
    <w:rsid w:val="00915AB1"/>
    <w:rsid w:val="009172F8"/>
    <w:rsid w:val="00917532"/>
    <w:rsid w:val="0092182A"/>
    <w:rsid w:val="00922E0A"/>
    <w:rsid w:val="009235BA"/>
    <w:rsid w:val="00924023"/>
    <w:rsid w:val="00924CE2"/>
    <w:rsid w:val="00925B9F"/>
    <w:rsid w:val="00927884"/>
    <w:rsid w:val="00930822"/>
    <w:rsid w:val="00931AED"/>
    <w:rsid w:val="009327EA"/>
    <w:rsid w:val="00932CAB"/>
    <w:rsid w:val="00936833"/>
    <w:rsid w:val="009467E6"/>
    <w:rsid w:val="009476A3"/>
    <w:rsid w:val="00950502"/>
    <w:rsid w:val="009506BF"/>
    <w:rsid w:val="009525C6"/>
    <w:rsid w:val="0095334F"/>
    <w:rsid w:val="009539CD"/>
    <w:rsid w:val="009559B5"/>
    <w:rsid w:val="0095631A"/>
    <w:rsid w:val="00956C04"/>
    <w:rsid w:val="009601B4"/>
    <w:rsid w:val="00960403"/>
    <w:rsid w:val="009630F0"/>
    <w:rsid w:val="009639D9"/>
    <w:rsid w:val="00963B42"/>
    <w:rsid w:val="00964957"/>
    <w:rsid w:val="00965897"/>
    <w:rsid w:val="009670EF"/>
    <w:rsid w:val="0096765C"/>
    <w:rsid w:val="00972551"/>
    <w:rsid w:val="009727E4"/>
    <w:rsid w:val="00972896"/>
    <w:rsid w:val="0097298E"/>
    <w:rsid w:val="00973D2C"/>
    <w:rsid w:val="00983D11"/>
    <w:rsid w:val="0098664F"/>
    <w:rsid w:val="00990136"/>
    <w:rsid w:val="009934C5"/>
    <w:rsid w:val="00994C0F"/>
    <w:rsid w:val="009955C9"/>
    <w:rsid w:val="00995EA7"/>
    <w:rsid w:val="00997015"/>
    <w:rsid w:val="00997163"/>
    <w:rsid w:val="009A1F49"/>
    <w:rsid w:val="009A51A0"/>
    <w:rsid w:val="009A63DE"/>
    <w:rsid w:val="009A6721"/>
    <w:rsid w:val="009B0096"/>
    <w:rsid w:val="009B22D7"/>
    <w:rsid w:val="009B2A4D"/>
    <w:rsid w:val="009B3D65"/>
    <w:rsid w:val="009B4F6C"/>
    <w:rsid w:val="009B72ED"/>
    <w:rsid w:val="009C0BA9"/>
    <w:rsid w:val="009C309F"/>
    <w:rsid w:val="009C48EF"/>
    <w:rsid w:val="009C4C0B"/>
    <w:rsid w:val="009C5D8E"/>
    <w:rsid w:val="009C6DEB"/>
    <w:rsid w:val="009D5A16"/>
    <w:rsid w:val="009D6504"/>
    <w:rsid w:val="009D7CCF"/>
    <w:rsid w:val="009E059A"/>
    <w:rsid w:val="009E12D7"/>
    <w:rsid w:val="009E4A09"/>
    <w:rsid w:val="009E661A"/>
    <w:rsid w:val="009F5770"/>
    <w:rsid w:val="009F63DB"/>
    <w:rsid w:val="009F6530"/>
    <w:rsid w:val="00A0071A"/>
    <w:rsid w:val="00A01434"/>
    <w:rsid w:val="00A04BC0"/>
    <w:rsid w:val="00A050D7"/>
    <w:rsid w:val="00A05BA3"/>
    <w:rsid w:val="00A061CD"/>
    <w:rsid w:val="00A06781"/>
    <w:rsid w:val="00A06CAE"/>
    <w:rsid w:val="00A074C3"/>
    <w:rsid w:val="00A07649"/>
    <w:rsid w:val="00A14406"/>
    <w:rsid w:val="00A1463D"/>
    <w:rsid w:val="00A1509C"/>
    <w:rsid w:val="00A17653"/>
    <w:rsid w:val="00A229C6"/>
    <w:rsid w:val="00A2516F"/>
    <w:rsid w:val="00A26F57"/>
    <w:rsid w:val="00A31A3E"/>
    <w:rsid w:val="00A34260"/>
    <w:rsid w:val="00A40449"/>
    <w:rsid w:val="00A40659"/>
    <w:rsid w:val="00A45645"/>
    <w:rsid w:val="00A45B78"/>
    <w:rsid w:val="00A4623E"/>
    <w:rsid w:val="00A4759A"/>
    <w:rsid w:val="00A514AD"/>
    <w:rsid w:val="00A5196A"/>
    <w:rsid w:val="00A51B0D"/>
    <w:rsid w:val="00A52D73"/>
    <w:rsid w:val="00A54068"/>
    <w:rsid w:val="00A57616"/>
    <w:rsid w:val="00A61BE3"/>
    <w:rsid w:val="00A6211E"/>
    <w:rsid w:val="00A70CFD"/>
    <w:rsid w:val="00A72A0B"/>
    <w:rsid w:val="00A72A27"/>
    <w:rsid w:val="00A75073"/>
    <w:rsid w:val="00A76B2A"/>
    <w:rsid w:val="00A81E42"/>
    <w:rsid w:val="00A84386"/>
    <w:rsid w:val="00A85228"/>
    <w:rsid w:val="00A864FE"/>
    <w:rsid w:val="00A86F41"/>
    <w:rsid w:val="00A87048"/>
    <w:rsid w:val="00A87D04"/>
    <w:rsid w:val="00A92996"/>
    <w:rsid w:val="00A93A94"/>
    <w:rsid w:val="00A94378"/>
    <w:rsid w:val="00A950C5"/>
    <w:rsid w:val="00AA1D25"/>
    <w:rsid w:val="00AA344F"/>
    <w:rsid w:val="00AA3991"/>
    <w:rsid w:val="00AA40FB"/>
    <w:rsid w:val="00AA4724"/>
    <w:rsid w:val="00AB123C"/>
    <w:rsid w:val="00AB2B1A"/>
    <w:rsid w:val="00AB397F"/>
    <w:rsid w:val="00AB5832"/>
    <w:rsid w:val="00AB6C76"/>
    <w:rsid w:val="00AC3BC9"/>
    <w:rsid w:val="00AC3DC2"/>
    <w:rsid w:val="00AC51F2"/>
    <w:rsid w:val="00AC76CE"/>
    <w:rsid w:val="00AD078D"/>
    <w:rsid w:val="00AD106F"/>
    <w:rsid w:val="00AD31A3"/>
    <w:rsid w:val="00AD3BB5"/>
    <w:rsid w:val="00AD5E63"/>
    <w:rsid w:val="00AE1239"/>
    <w:rsid w:val="00AE4183"/>
    <w:rsid w:val="00AE5066"/>
    <w:rsid w:val="00AE5A0F"/>
    <w:rsid w:val="00AE5E24"/>
    <w:rsid w:val="00AE61B7"/>
    <w:rsid w:val="00AE6CBA"/>
    <w:rsid w:val="00AE79AD"/>
    <w:rsid w:val="00AF00D4"/>
    <w:rsid w:val="00AF0434"/>
    <w:rsid w:val="00AF21A0"/>
    <w:rsid w:val="00AF35E4"/>
    <w:rsid w:val="00AF5CDE"/>
    <w:rsid w:val="00AF6E08"/>
    <w:rsid w:val="00B02718"/>
    <w:rsid w:val="00B03903"/>
    <w:rsid w:val="00B04E28"/>
    <w:rsid w:val="00B101FD"/>
    <w:rsid w:val="00B10D91"/>
    <w:rsid w:val="00B11445"/>
    <w:rsid w:val="00B11A57"/>
    <w:rsid w:val="00B14A20"/>
    <w:rsid w:val="00B207C4"/>
    <w:rsid w:val="00B20FBA"/>
    <w:rsid w:val="00B211C3"/>
    <w:rsid w:val="00B220AF"/>
    <w:rsid w:val="00B23A60"/>
    <w:rsid w:val="00B25597"/>
    <w:rsid w:val="00B267B9"/>
    <w:rsid w:val="00B27435"/>
    <w:rsid w:val="00B31686"/>
    <w:rsid w:val="00B33E09"/>
    <w:rsid w:val="00B35AEC"/>
    <w:rsid w:val="00B37DF1"/>
    <w:rsid w:val="00B40E10"/>
    <w:rsid w:val="00B44629"/>
    <w:rsid w:val="00B44CC3"/>
    <w:rsid w:val="00B50708"/>
    <w:rsid w:val="00B508B2"/>
    <w:rsid w:val="00B50C68"/>
    <w:rsid w:val="00B51293"/>
    <w:rsid w:val="00B527C4"/>
    <w:rsid w:val="00B52B1E"/>
    <w:rsid w:val="00B55481"/>
    <w:rsid w:val="00B56C32"/>
    <w:rsid w:val="00B5709A"/>
    <w:rsid w:val="00B57ACF"/>
    <w:rsid w:val="00B57C7C"/>
    <w:rsid w:val="00B62CC6"/>
    <w:rsid w:val="00B64736"/>
    <w:rsid w:val="00B64BB1"/>
    <w:rsid w:val="00B658DA"/>
    <w:rsid w:val="00B67292"/>
    <w:rsid w:val="00B67C5F"/>
    <w:rsid w:val="00B70445"/>
    <w:rsid w:val="00B706A5"/>
    <w:rsid w:val="00B73166"/>
    <w:rsid w:val="00B75CA5"/>
    <w:rsid w:val="00B75DAB"/>
    <w:rsid w:val="00B7657B"/>
    <w:rsid w:val="00B80BBC"/>
    <w:rsid w:val="00B8426C"/>
    <w:rsid w:val="00B86388"/>
    <w:rsid w:val="00B86633"/>
    <w:rsid w:val="00B8671E"/>
    <w:rsid w:val="00B86B2A"/>
    <w:rsid w:val="00B87078"/>
    <w:rsid w:val="00B91B8D"/>
    <w:rsid w:val="00B94E90"/>
    <w:rsid w:val="00BA20F7"/>
    <w:rsid w:val="00BB0A82"/>
    <w:rsid w:val="00BB3C89"/>
    <w:rsid w:val="00BB5363"/>
    <w:rsid w:val="00BB62C3"/>
    <w:rsid w:val="00BB74EC"/>
    <w:rsid w:val="00BB7C94"/>
    <w:rsid w:val="00BC0A9D"/>
    <w:rsid w:val="00BC0C7C"/>
    <w:rsid w:val="00BC0D7B"/>
    <w:rsid w:val="00BC16CD"/>
    <w:rsid w:val="00BC299D"/>
    <w:rsid w:val="00BC36BF"/>
    <w:rsid w:val="00BC3E5B"/>
    <w:rsid w:val="00BC3F96"/>
    <w:rsid w:val="00BC4107"/>
    <w:rsid w:val="00BC42B4"/>
    <w:rsid w:val="00BD1DC3"/>
    <w:rsid w:val="00BD2200"/>
    <w:rsid w:val="00BD542D"/>
    <w:rsid w:val="00BD7C5E"/>
    <w:rsid w:val="00BE0FB6"/>
    <w:rsid w:val="00BE38B6"/>
    <w:rsid w:val="00BE5921"/>
    <w:rsid w:val="00BF0C92"/>
    <w:rsid w:val="00BF166A"/>
    <w:rsid w:val="00BF40ED"/>
    <w:rsid w:val="00BF415E"/>
    <w:rsid w:val="00BF5BC2"/>
    <w:rsid w:val="00C00733"/>
    <w:rsid w:val="00C02D6F"/>
    <w:rsid w:val="00C037FF"/>
    <w:rsid w:val="00C03CD7"/>
    <w:rsid w:val="00C07071"/>
    <w:rsid w:val="00C1133D"/>
    <w:rsid w:val="00C12493"/>
    <w:rsid w:val="00C1613B"/>
    <w:rsid w:val="00C16157"/>
    <w:rsid w:val="00C22496"/>
    <w:rsid w:val="00C224A8"/>
    <w:rsid w:val="00C23D1C"/>
    <w:rsid w:val="00C27A08"/>
    <w:rsid w:val="00C31312"/>
    <w:rsid w:val="00C31B23"/>
    <w:rsid w:val="00C326C6"/>
    <w:rsid w:val="00C35295"/>
    <w:rsid w:val="00C35618"/>
    <w:rsid w:val="00C36ADD"/>
    <w:rsid w:val="00C36E74"/>
    <w:rsid w:val="00C40595"/>
    <w:rsid w:val="00C41621"/>
    <w:rsid w:val="00C449FA"/>
    <w:rsid w:val="00C452FA"/>
    <w:rsid w:val="00C477C5"/>
    <w:rsid w:val="00C519D7"/>
    <w:rsid w:val="00C5384F"/>
    <w:rsid w:val="00C542E8"/>
    <w:rsid w:val="00C559B5"/>
    <w:rsid w:val="00C56964"/>
    <w:rsid w:val="00C60BE2"/>
    <w:rsid w:val="00C61058"/>
    <w:rsid w:val="00C62494"/>
    <w:rsid w:val="00C64051"/>
    <w:rsid w:val="00C656D5"/>
    <w:rsid w:val="00C67103"/>
    <w:rsid w:val="00C67348"/>
    <w:rsid w:val="00C71BB9"/>
    <w:rsid w:val="00C73804"/>
    <w:rsid w:val="00C763DB"/>
    <w:rsid w:val="00C81291"/>
    <w:rsid w:val="00C81F32"/>
    <w:rsid w:val="00C84DEF"/>
    <w:rsid w:val="00C8556C"/>
    <w:rsid w:val="00C91929"/>
    <w:rsid w:val="00C94C28"/>
    <w:rsid w:val="00C9587A"/>
    <w:rsid w:val="00CA1F67"/>
    <w:rsid w:val="00CA2BE6"/>
    <w:rsid w:val="00CA2CA1"/>
    <w:rsid w:val="00CA41EC"/>
    <w:rsid w:val="00CA591D"/>
    <w:rsid w:val="00CA66D4"/>
    <w:rsid w:val="00CA6FC8"/>
    <w:rsid w:val="00CB0247"/>
    <w:rsid w:val="00CB0957"/>
    <w:rsid w:val="00CB2CAC"/>
    <w:rsid w:val="00CB3440"/>
    <w:rsid w:val="00CB3B0F"/>
    <w:rsid w:val="00CB4A5E"/>
    <w:rsid w:val="00CB5D1D"/>
    <w:rsid w:val="00CB659A"/>
    <w:rsid w:val="00CB7BA6"/>
    <w:rsid w:val="00CC1692"/>
    <w:rsid w:val="00CC3258"/>
    <w:rsid w:val="00CC7C87"/>
    <w:rsid w:val="00CD138B"/>
    <w:rsid w:val="00CD3E31"/>
    <w:rsid w:val="00CD5C45"/>
    <w:rsid w:val="00CD6CC4"/>
    <w:rsid w:val="00CD6E51"/>
    <w:rsid w:val="00CD74A3"/>
    <w:rsid w:val="00CE0527"/>
    <w:rsid w:val="00CE519C"/>
    <w:rsid w:val="00CE5B23"/>
    <w:rsid w:val="00CF0FC5"/>
    <w:rsid w:val="00CF1BFA"/>
    <w:rsid w:val="00CF70AD"/>
    <w:rsid w:val="00CF7729"/>
    <w:rsid w:val="00D00059"/>
    <w:rsid w:val="00D00ED0"/>
    <w:rsid w:val="00D03092"/>
    <w:rsid w:val="00D03110"/>
    <w:rsid w:val="00D05324"/>
    <w:rsid w:val="00D05AC4"/>
    <w:rsid w:val="00D107FA"/>
    <w:rsid w:val="00D12275"/>
    <w:rsid w:val="00D12766"/>
    <w:rsid w:val="00D20FF4"/>
    <w:rsid w:val="00D2478B"/>
    <w:rsid w:val="00D24D2C"/>
    <w:rsid w:val="00D251D1"/>
    <w:rsid w:val="00D27156"/>
    <w:rsid w:val="00D27572"/>
    <w:rsid w:val="00D27841"/>
    <w:rsid w:val="00D30AD8"/>
    <w:rsid w:val="00D31DF3"/>
    <w:rsid w:val="00D35881"/>
    <w:rsid w:val="00D35D64"/>
    <w:rsid w:val="00D42040"/>
    <w:rsid w:val="00D432C9"/>
    <w:rsid w:val="00D44D1D"/>
    <w:rsid w:val="00D46F93"/>
    <w:rsid w:val="00D50456"/>
    <w:rsid w:val="00D525FD"/>
    <w:rsid w:val="00D52D32"/>
    <w:rsid w:val="00D534B2"/>
    <w:rsid w:val="00D55CDD"/>
    <w:rsid w:val="00D56686"/>
    <w:rsid w:val="00D57116"/>
    <w:rsid w:val="00D62A89"/>
    <w:rsid w:val="00D633CE"/>
    <w:rsid w:val="00D63EB7"/>
    <w:rsid w:val="00D663D7"/>
    <w:rsid w:val="00D66490"/>
    <w:rsid w:val="00D677D4"/>
    <w:rsid w:val="00D70AF7"/>
    <w:rsid w:val="00D715F4"/>
    <w:rsid w:val="00D730B3"/>
    <w:rsid w:val="00D7517F"/>
    <w:rsid w:val="00D86184"/>
    <w:rsid w:val="00D86620"/>
    <w:rsid w:val="00D92468"/>
    <w:rsid w:val="00D92FD2"/>
    <w:rsid w:val="00D942C5"/>
    <w:rsid w:val="00DA6119"/>
    <w:rsid w:val="00DA7BF2"/>
    <w:rsid w:val="00DA7DA5"/>
    <w:rsid w:val="00DB073B"/>
    <w:rsid w:val="00DB25BA"/>
    <w:rsid w:val="00DB6FEA"/>
    <w:rsid w:val="00DB78F0"/>
    <w:rsid w:val="00DC0BAA"/>
    <w:rsid w:val="00DC0BEA"/>
    <w:rsid w:val="00DC2E43"/>
    <w:rsid w:val="00DC79F2"/>
    <w:rsid w:val="00DD05F9"/>
    <w:rsid w:val="00DD095C"/>
    <w:rsid w:val="00DD1020"/>
    <w:rsid w:val="00DD1330"/>
    <w:rsid w:val="00DD2225"/>
    <w:rsid w:val="00DD27E3"/>
    <w:rsid w:val="00DD2B9C"/>
    <w:rsid w:val="00DD36FB"/>
    <w:rsid w:val="00DD3E17"/>
    <w:rsid w:val="00DD4DFF"/>
    <w:rsid w:val="00DE0B83"/>
    <w:rsid w:val="00DE1132"/>
    <w:rsid w:val="00DE1A81"/>
    <w:rsid w:val="00DE1C13"/>
    <w:rsid w:val="00DE38BD"/>
    <w:rsid w:val="00DE4E10"/>
    <w:rsid w:val="00DE5904"/>
    <w:rsid w:val="00DF0D43"/>
    <w:rsid w:val="00DF0E49"/>
    <w:rsid w:val="00DF189B"/>
    <w:rsid w:val="00DF4811"/>
    <w:rsid w:val="00DF50F6"/>
    <w:rsid w:val="00E02ABF"/>
    <w:rsid w:val="00E0415E"/>
    <w:rsid w:val="00E04227"/>
    <w:rsid w:val="00E0508D"/>
    <w:rsid w:val="00E052F6"/>
    <w:rsid w:val="00E055BF"/>
    <w:rsid w:val="00E07012"/>
    <w:rsid w:val="00E1068D"/>
    <w:rsid w:val="00E12914"/>
    <w:rsid w:val="00E12C42"/>
    <w:rsid w:val="00E14995"/>
    <w:rsid w:val="00E179CD"/>
    <w:rsid w:val="00E23E8D"/>
    <w:rsid w:val="00E25DA3"/>
    <w:rsid w:val="00E3266F"/>
    <w:rsid w:val="00E35EBD"/>
    <w:rsid w:val="00E37E94"/>
    <w:rsid w:val="00E37F98"/>
    <w:rsid w:val="00E4167C"/>
    <w:rsid w:val="00E46559"/>
    <w:rsid w:val="00E5226D"/>
    <w:rsid w:val="00E560BC"/>
    <w:rsid w:val="00E5648D"/>
    <w:rsid w:val="00E63B77"/>
    <w:rsid w:val="00E643EF"/>
    <w:rsid w:val="00E65F49"/>
    <w:rsid w:val="00E66056"/>
    <w:rsid w:val="00E6670C"/>
    <w:rsid w:val="00E739EF"/>
    <w:rsid w:val="00E7402E"/>
    <w:rsid w:val="00E74FC7"/>
    <w:rsid w:val="00E7641A"/>
    <w:rsid w:val="00E776E8"/>
    <w:rsid w:val="00E80E1B"/>
    <w:rsid w:val="00E82709"/>
    <w:rsid w:val="00E84C4B"/>
    <w:rsid w:val="00E852ED"/>
    <w:rsid w:val="00E856A2"/>
    <w:rsid w:val="00E85D5A"/>
    <w:rsid w:val="00E92562"/>
    <w:rsid w:val="00E92C1F"/>
    <w:rsid w:val="00E95A43"/>
    <w:rsid w:val="00E95D4B"/>
    <w:rsid w:val="00E971FA"/>
    <w:rsid w:val="00E97A0A"/>
    <w:rsid w:val="00EB1938"/>
    <w:rsid w:val="00EB199F"/>
    <w:rsid w:val="00EB2321"/>
    <w:rsid w:val="00EB23C4"/>
    <w:rsid w:val="00EB6FF5"/>
    <w:rsid w:val="00EB7F79"/>
    <w:rsid w:val="00EC14DD"/>
    <w:rsid w:val="00EC1743"/>
    <w:rsid w:val="00EC23F7"/>
    <w:rsid w:val="00EC4BD8"/>
    <w:rsid w:val="00EC53E4"/>
    <w:rsid w:val="00EC5DCB"/>
    <w:rsid w:val="00EC63EB"/>
    <w:rsid w:val="00ED0290"/>
    <w:rsid w:val="00ED412F"/>
    <w:rsid w:val="00ED74B5"/>
    <w:rsid w:val="00EE0223"/>
    <w:rsid w:val="00EE1C2B"/>
    <w:rsid w:val="00EE2ED2"/>
    <w:rsid w:val="00EE311E"/>
    <w:rsid w:val="00EE426B"/>
    <w:rsid w:val="00EE433E"/>
    <w:rsid w:val="00EE7056"/>
    <w:rsid w:val="00EF2668"/>
    <w:rsid w:val="00EF36B2"/>
    <w:rsid w:val="00EF52BC"/>
    <w:rsid w:val="00EF6A76"/>
    <w:rsid w:val="00EF743C"/>
    <w:rsid w:val="00F01BAB"/>
    <w:rsid w:val="00F10C9A"/>
    <w:rsid w:val="00F14AB0"/>
    <w:rsid w:val="00F201EC"/>
    <w:rsid w:val="00F208A9"/>
    <w:rsid w:val="00F23DF9"/>
    <w:rsid w:val="00F246CC"/>
    <w:rsid w:val="00F24A3E"/>
    <w:rsid w:val="00F24AB9"/>
    <w:rsid w:val="00F32BA5"/>
    <w:rsid w:val="00F32CA4"/>
    <w:rsid w:val="00F362FF"/>
    <w:rsid w:val="00F41D75"/>
    <w:rsid w:val="00F41FF2"/>
    <w:rsid w:val="00F42D34"/>
    <w:rsid w:val="00F42D88"/>
    <w:rsid w:val="00F44E4B"/>
    <w:rsid w:val="00F45647"/>
    <w:rsid w:val="00F45B4B"/>
    <w:rsid w:val="00F47423"/>
    <w:rsid w:val="00F47C80"/>
    <w:rsid w:val="00F51329"/>
    <w:rsid w:val="00F5139D"/>
    <w:rsid w:val="00F52ED0"/>
    <w:rsid w:val="00F53489"/>
    <w:rsid w:val="00F537BD"/>
    <w:rsid w:val="00F56516"/>
    <w:rsid w:val="00F60BC3"/>
    <w:rsid w:val="00F613CB"/>
    <w:rsid w:val="00F61C7E"/>
    <w:rsid w:val="00F63412"/>
    <w:rsid w:val="00F63DAC"/>
    <w:rsid w:val="00F64E33"/>
    <w:rsid w:val="00F7026E"/>
    <w:rsid w:val="00F71870"/>
    <w:rsid w:val="00F7350E"/>
    <w:rsid w:val="00F7454F"/>
    <w:rsid w:val="00F77988"/>
    <w:rsid w:val="00F77F48"/>
    <w:rsid w:val="00F812FA"/>
    <w:rsid w:val="00F81EA3"/>
    <w:rsid w:val="00F8737D"/>
    <w:rsid w:val="00F87631"/>
    <w:rsid w:val="00F9177B"/>
    <w:rsid w:val="00F925F0"/>
    <w:rsid w:val="00F92899"/>
    <w:rsid w:val="00F941A8"/>
    <w:rsid w:val="00F94FDF"/>
    <w:rsid w:val="00F965BE"/>
    <w:rsid w:val="00FA0DCF"/>
    <w:rsid w:val="00FB30F1"/>
    <w:rsid w:val="00FB4974"/>
    <w:rsid w:val="00FB4EAC"/>
    <w:rsid w:val="00FB53E7"/>
    <w:rsid w:val="00FB556E"/>
    <w:rsid w:val="00FC3286"/>
    <w:rsid w:val="00FD7076"/>
    <w:rsid w:val="00FE1CA1"/>
    <w:rsid w:val="00FE460B"/>
    <w:rsid w:val="00FE63A4"/>
    <w:rsid w:val="00FE6884"/>
    <w:rsid w:val="00FF23CB"/>
    <w:rsid w:val="00FF2C23"/>
    <w:rsid w:val="00FF4C3D"/>
    <w:rsid w:val="00FF7EE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paragraph" w:styleId="Heading1">
    <w:name w:val="heading 1"/>
    <w:basedOn w:val="Normal"/>
    <w:next w:val="Normal"/>
    <w:link w:val="Heading1Char"/>
    <w:qFormat/>
    <w:rsid w:val="00421E3F"/>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nhideWhenUsed/>
    <w:qFormat/>
    <w:rsid w:val="009F6530"/>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DD2225"/>
    <w:pPr>
      <w:keepNext/>
      <w:jc w:val="center"/>
      <w:outlineLvl w:val="3"/>
    </w:pPr>
    <w:rPr>
      <w:rFonts w:eastAsia="Calibr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uiPriority w:val="99"/>
    <w:rsid w:val="008C5649"/>
    <w:rPr>
      <w:sz w:val="20"/>
      <w:szCs w:val="20"/>
    </w:rPr>
  </w:style>
  <w:style w:type="character" w:styleId="FootnoteReference">
    <w:name w:val="footnote reference"/>
    <w:aliases w:val="Footnote Reference Number,SUPERS"/>
    <w:basedOn w:val="DefaultParagraphFont"/>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NormalWeb">
    <w:name w:val="Normal (Web)"/>
    <w:basedOn w:val="Normal"/>
    <w:link w:val="NormalWebChar"/>
    <w:rsid w:val="00684F60"/>
    <w:pPr>
      <w:spacing w:before="100" w:beforeAutospacing="1" w:after="100" w:afterAutospacing="1"/>
    </w:pPr>
  </w:style>
  <w:style w:type="character" w:customStyle="1" w:styleId="HeaderChar">
    <w:name w:val="Header Char"/>
    <w:basedOn w:val="DefaultParagraphFont"/>
    <w:link w:val="Header"/>
    <w:locked/>
    <w:rsid w:val="00DD2225"/>
    <w:rPr>
      <w:sz w:val="24"/>
      <w:szCs w:val="24"/>
    </w:rPr>
  </w:style>
  <w:style w:type="character" w:styleId="Strong">
    <w:name w:val="Strong"/>
    <w:basedOn w:val="DefaultParagraphFont"/>
    <w:uiPriority w:val="22"/>
    <w:qFormat/>
    <w:rsid w:val="00DD2225"/>
    <w:rPr>
      <w:rFonts w:cs="Times New Roman"/>
      <w:b/>
      <w:bCs/>
    </w:rPr>
  </w:style>
  <w:style w:type="character" w:customStyle="1" w:styleId="Heading4Char">
    <w:name w:val="Heading 4 Char"/>
    <w:basedOn w:val="DefaultParagraphFont"/>
    <w:link w:val="Heading4"/>
    <w:rsid w:val="00DD2225"/>
    <w:rPr>
      <w:rFonts w:eastAsia="Calibri"/>
      <w:b/>
      <w:bCs/>
      <w:sz w:val="28"/>
      <w:szCs w:val="28"/>
      <w:lang w:eastAsia="en-US"/>
    </w:rPr>
  </w:style>
  <w:style w:type="paragraph" w:styleId="BodyText3">
    <w:name w:val="Body Text 3"/>
    <w:basedOn w:val="Normal"/>
    <w:link w:val="BodyText3Char"/>
    <w:rsid w:val="00293752"/>
    <w:pPr>
      <w:spacing w:after="120"/>
    </w:pPr>
    <w:rPr>
      <w:sz w:val="16"/>
      <w:szCs w:val="16"/>
      <w:lang w:val="en-GB" w:eastAsia="en-US"/>
    </w:rPr>
  </w:style>
  <w:style w:type="character" w:customStyle="1" w:styleId="BodyText3Char">
    <w:name w:val="Body Text 3 Char"/>
    <w:basedOn w:val="DefaultParagraphFont"/>
    <w:link w:val="BodyText3"/>
    <w:rsid w:val="00293752"/>
    <w:rPr>
      <w:sz w:val="16"/>
      <w:szCs w:val="16"/>
      <w:lang w:val="en-GB" w:eastAsia="en-US"/>
    </w:rPr>
  </w:style>
  <w:style w:type="character" w:customStyle="1" w:styleId="spelle">
    <w:name w:val="spelle"/>
    <w:basedOn w:val="DefaultParagraphFont"/>
    <w:rsid w:val="0002617B"/>
  </w:style>
  <w:style w:type="paragraph" w:styleId="BodyText2">
    <w:name w:val="Body Text 2"/>
    <w:basedOn w:val="Normal"/>
    <w:link w:val="BodyText2Char"/>
    <w:rsid w:val="005A67C2"/>
    <w:pPr>
      <w:spacing w:after="120" w:line="480" w:lineRule="auto"/>
    </w:pPr>
  </w:style>
  <w:style w:type="paragraph" w:customStyle="1" w:styleId="CharCharRakstzRakstzCharCharRakstzRakstz">
    <w:name w:val="Char Char Rakstz. Rakstz. Char Char Rakstz. Rakstz."/>
    <w:basedOn w:val="Normal"/>
    <w:autoRedefine/>
    <w:rsid w:val="0074451A"/>
    <w:pPr>
      <w:spacing w:before="40"/>
    </w:pPr>
    <w:rPr>
      <w:lang w:val="pl-PL" w:eastAsia="pl-PL"/>
    </w:rPr>
  </w:style>
  <w:style w:type="paragraph" w:styleId="NoSpacing">
    <w:name w:val="No Spacing"/>
    <w:qFormat/>
    <w:rsid w:val="00A1463D"/>
    <w:rPr>
      <w:rFonts w:ascii="Calibri" w:hAnsi="Calibri"/>
      <w:sz w:val="22"/>
      <w:szCs w:val="22"/>
      <w:lang w:val="en-US" w:eastAsia="en-US"/>
    </w:rPr>
  </w:style>
  <w:style w:type="character" w:customStyle="1" w:styleId="NormalWebChar">
    <w:name w:val="Normal (Web) Char"/>
    <w:basedOn w:val="DefaultParagraphFont"/>
    <w:link w:val="NormalWeb"/>
    <w:locked/>
    <w:rsid w:val="00A1463D"/>
    <w:rPr>
      <w:sz w:val="24"/>
      <w:szCs w:val="24"/>
      <w:lang w:val="lv-LV" w:eastAsia="lv-LV" w:bidi="ar-SA"/>
    </w:rPr>
  </w:style>
  <w:style w:type="character" w:customStyle="1" w:styleId="Heading3Char">
    <w:name w:val="Heading 3 Char"/>
    <w:basedOn w:val="DefaultParagraphFont"/>
    <w:link w:val="Heading3"/>
    <w:rsid w:val="009F6530"/>
    <w:rPr>
      <w:rFonts w:ascii="Cambria" w:eastAsia="Times New Roman" w:hAnsi="Cambria" w:cs="Times New Roman"/>
      <w:b/>
      <w:bCs/>
      <w:sz w:val="26"/>
      <w:szCs w:val="26"/>
    </w:rPr>
  </w:style>
  <w:style w:type="character" w:styleId="FollowedHyperlink">
    <w:name w:val="FollowedHyperlink"/>
    <w:basedOn w:val="DefaultParagraphFont"/>
    <w:rsid w:val="00BE0FB6"/>
    <w:rPr>
      <w:color w:val="800080"/>
      <w:u w:val="single"/>
    </w:rPr>
  </w:style>
  <w:style w:type="character" w:customStyle="1" w:styleId="BodyText2Char">
    <w:name w:val="Body Text 2 Char"/>
    <w:basedOn w:val="DefaultParagraphFont"/>
    <w:link w:val="BodyText2"/>
    <w:rsid w:val="00121141"/>
    <w:rPr>
      <w:sz w:val="24"/>
      <w:szCs w:val="24"/>
    </w:rPr>
  </w:style>
  <w:style w:type="paragraph" w:styleId="ListParagraph">
    <w:name w:val="List Paragraph"/>
    <w:basedOn w:val="Normal"/>
    <w:uiPriority w:val="34"/>
    <w:qFormat/>
    <w:rsid w:val="00121141"/>
    <w:pPr>
      <w:widowControl w:val="0"/>
      <w:spacing w:before="60" w:after="60" w:line="360" w:lineRule="auto"/>
      <w:ind w:left="720" w:firstLine="720"/>
      <w:contextualSpacing/>
      <w:jc w:val="both"/>
    </w:pPr>
    <w:rPr>
      <w:sz w:val="26"/>
      <w:szCs w:val="20"/>
      <w:lang w:val="en-AU" w:eastAsia="en-US"/>
    </w:rPr>
  </w:style>
  <w:style w:type="character" w:customStyle="1" w:styleId="Heading1Char">
    <w:name w:val="Heading 1 Char"/>
    <w:basedOn w:val="DefaultParagraphFont"/>
    <w:link w:val="Heading1"/>
    <w:rsid w:val="00421E3F"/>
    <w:rPr>
      <w:rFonts w:ascii="Cambria" w:eastAsia="Times New Roman" w:hAnsi="Cambria" w:cs="Times New Roman"/>
      <w:b/>
      <w:bCs/>
      <w:kern w:val="32"/>
      <w:sz w:val="32"/>
      <w:szCs w:val="32"/>
    </w:rPr>
  </w:style>
  <w:style w:type="paragraph" w:customStyle="1" w:styleId="Char2">
    <w:name w:val="Char2"/>
    <w:basedOn w:val="Normal"/>
    <w:rsid w:val="0021549C"/>
    <w:pPr>
      <w:spacing w:after="160" w:line="240" w:lineRule="exact"/>
    </w:pPr>
    <w:rPr>
      <w:rFonts w:ascii="Tahoma" w:hAnsi="Tahoma"/>
      <w:sz w:val="20"/>
      <w:szCs w:val="20"/>
      <w:lang w:val="en-US" w:eastAsia="en-US"/>
    </w:rPr>
  </w:style>
  <w:style w:type="paragraph" w:customStyle="1" w:styleId="Default">
    <w:name w:val="Default"/>
    <w:basedOn w:val="Normal"/>
    <w:rsid w:val="00316241"/>
    <w:pPr>
      <w:autoSpaceDE w:val="0"/>
      <w:autoSpaceDN w:val="0"/>
    </w:pPr>
    <w:rPr>
      <w:color w:val="000000"/>
    </w:rPr>
  </w:style>
  <w:style w:type="paragraph" w:styleId="BodyText">
    <w:name w:val="Body Text"/>
    <w:basedOn w:val="Normal"/>
    <w:link w:val="BodyTextChar"/>
    <w:rsid w:val="00A45645"/>
    <w:pPr>
      <w:spacing w:after="120"/>
    </w:pPr>
  </w:style>
  <w:style w:type="character" w:customStyle="1" w:styleId="BodyTextChar">
    <w:name w:val="Body Text Char"/>
    <w:basedOn w:val="DefaultParagraphFont"/>
    <w:link w:val="BodyText"/>
    <w:rsid w:val="00A45645"/>
    <w:rPr>
      <w:sz w:val="24"/>
      <w:szCs w:val="24"/>
    </w:rPr>
  </w:style>
  <w:style w:type="paragraph" w:styleId="Subtitle">
    <w:name w:val="Subtitle"/>
    <w:basedOn w:val="Normal"/>
    <w:next w:val="Normal"/>
    <w:link w:val="SubtitleChar"/>
    <w:qFormat/>
    <w:rsid w:val="00936833"/>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rsid w:val="00936833"/>
    <w:rPr>
      <w:b/>
      <w:sz w:val="26"/>
      <w:lang w:val="en-AU" w:eastAsia="en-US"/>
    </w:rPr>
  </w:style>
  <w:style w:type="paragraph" w:styleId="ListBullet">
    <w:name w:val="List Bullet"/>
    <w:basedOn w:val="Normal"/>
    <w:rsid w:val="00F94FDF"/>
    <w:pPr>
      <w:numPr>
        <w:numId w:val="23"/>
      </w:numPr>
      <w:contextualSpacing/>
    </w:pPr>
  </w:style>
  <w:style w:type="paragraph" w:styleId="BodyTextIndent">
    <w:name w:val="Body Text Indent"/>
    <w:basedOn w:val="Normal"/>
    <w:link w:val="BodyTextIndentChar"/>
    <w:rsid w:val="00930822"/>
    <w:pPr>
      <w:spacing w:after="120"/>
      <w:ind w:left="283"/>
    </w:pPr>
  </w:style>
  <w:style w:type="character" w:customStyle="1" w:styleId="BodyTextIndentChar">
    <w:name w:val="Body Text Indent Char"/>
    <w:basedOn w:val="DefaultParagraphFont"/>
    <w:link w:val="BodyTextIndent"/>
    <w:rsid w:val="00930822"/>
    <w:rPr>
      <w:sz w:val="24"/>
      <w:szCs w:val="24"/>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rsid w:val="00EE311E"/>
  </w:style>
</w:styles>
</file>

<file path=word/webSettings.xml><?xml version="1.0" encoding="utf-8"?>
<w:webSettings xmlns:r="http://schemas.openxmlformats.org/officeDocument/2006/relationships" xmlns:w="http://schemas.openxmlformats.org/wordprocessingml/2006/main">
  <w:divs>
    <w:div w:id="245842684">
      <w:bodyDiv w:val="1"/>
      <w:marLeft w:val="0"/>
      <w:marRight w:val="0"/>
      <w:marTop w:val="0"/>
      <w:marBottom w:val="0"/>
      <w:divBdr>
        <w:top w:val="none" w:sz="0" w:space="0" w:color="auto"/>
        <w:left w:val="none" w:sz="0" w:space="0" w:color="auto"/>
        <w:bottom w:val="none" w:sz="0" w:space="0" w:color="auto"/>
        <w:right w:val="none" w:sz="0" w:space="0" w:color="auto"/>
      </w:divBdr>
    </w:div>
    <w:div w:id="633949058">
      <w:bodyDiv w:val="1"/>
      <w:marLeft w:val="0"/>
      <w:marRight w:val="0"/>
      <w:marTop w:val="0"/>
      <w:marBottom w:val="0"/>
      <w:divBdr>
        <w:top w:val="none" w:sz="0" w:space="0" w:color="auto"/>
        <w:left w:val="none" w:sz="0" w:space="0" w:color="auto"/>
        <w:bottom w:val="none" w:sz="0" w:space="0" w:color="auto"/>
        <w:right w:val="none" w:sz="0" w:space="0" w:color="auto"/>
      </w:divBdr>
      <w:divsChild>
        <w:div w:id="191307947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786242924">
      <w:bodyDiv w:val="1"/>
      <w:marLeft w:val="0"/>
      <w:marRight w:val="0"/>
      <w:marTop w:val="0"/>
      <w:marBottom w:val="0"/>
      <w:divBdr>
        <w:top w:val="none" w:sz="0" w:space="0" w:color="auto"/>
        <w:left w:val="none" w:sz="0" w:space="0" w:color="auto"/>
        <w:bottom w:val="none" w:sz="0" w:space="0" w:color="auto"/>
        <w:right w:val="none" w:sz="0" w:space="0" w:color="auto"/>
      </w:divBdr>
    </w:div>
    <w:div w:id="835415587">
      <w:bodyDiv w:val="1"/>
      <w:marLeft w:val="0"/>
      <w:marRight w:val="0"/>
      <w:marTop w:val="0"/>
      <w:marBottom w:val="0"/>
      <w:divBdr>
        <w:top w:val="none" w:sz="0" w:space="0" w:color="auto"/>
        <w:left w:val="none" w:sz="0" w:space="0" w:color="auto"/>
        <w:bottom w:val="none" w:sz="0" w:space="0" w:color="auto"/>
        <w:right w:val="none" w:sz="0" w:space="0" w:color="auto"/>
      </w:divBdr>
    </w:div>
    <w:div w:id="1116364428">
      <w:bodyDiv w:val="1"/>
      <w:marLeft w:val="0"/>
      <w:marRight w:val="0"/>
      <w:marTop w:val="0"/>
      <w:marBottom w:val="0"/>
      <w:divBdr>
        <w:top w:val="none" w:sz="0" w:space="0" w:color="auto"/>
        <w:left w:val="none" w:sz="0" w:space="0" w:color="auto"/>
        <w:bottom w:val="none" w:sz="0" w:space="0" w:color="auto"/>
        <w:right w:val="none" w:sz="0" w:space="0" w:color="auto"/>
      </w:divBdr>
    </w:div>
    <w:div w:id="1524399450">
      <w:bodyDiv w:val="1"/>
      <w:marLeft w:val="0"/>
      <w:marRight w:val="0"/>
      <w:marTop w:val="0"/>
      <w:marBottom w:val="0"/>
      <w:divBdr>
        <w:top w:val="none" w:sz="0" w:space="0" w:color="auto"/>
        <w:left w:val="none" w:sz="0" w:space="0" w:color="auto"/>
        <w:bottom w:val="none" w:sz="0" w:space="0" w:color="auto"/>
        <w:right w:val="none" w:sz="0" w:space="0" w:color="auto"/>
      </w:divBdr>
      <w:divsChild>
        <w:div w:id="179544436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526866435">
      <w:bodyDiv w:val="1"/>
      <w:marLeft w:val="0"/>
      <w:marRight w:val="0"/>
      <w:marTop w:val="0"/>
      <w:marBottom w:val="0"/>
      <w:divBdr>
        <w:top w:val="none" w:sz="0" w:space="0" w:color="auto"/>
        <w:left w:val="none" w:sz="0" w:space="0" w:color="auto"/>
        <w:bottom w:val="none" w:sz="0" w:space="0" w:color="auto"/>
        <w:right w:val="none" w:sz="0" w:space="0" w:color="auto"/>
      </w:divBdr>
      <w:divsChild>
        <w:div w:id="203561542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545092341">
      <w:bodyDiv w:val="1"/>
      <w:marLeft w:val="0"/>
      <w:marRight w:val="0"/>
      <w:marTop w:val="0"/>
      <w:marBottom w:val="0"/>
      <w:divBdr>
        <w:top w:val="none" w:sz="0" w:space="0" w:color="auto"/>
        <w:left w:val="none" w:sz="0" w:space="0" w:color="auto"/>
        <w:bottom w:val="none" w:sz="0" w:space="0" w:color="auto"/>
        <w:right w:val="none" w:sz="0" w:space="0" w:color="auto"/>
      </w:divBdr>
    </w:div>
    <w:div w:id="2090032022">
      <w:bodyDiv w:val="1"/>
      <w:marLeft w:val="0"/>
      <w:marRight w:val="0"/>
      <w:marTop w:val="0"/>
      <w:marBottom w:val="0"/>
      <w:divBdr>
        <w:top w:val="none" w:sz="0" w:space="0" w:color="auto"/>
        <w:left w:val="none" w:sz="0" w:space="0" w:color="auto"/>
        <w:bottom w:val="none" w:sz="0" w:space="0" w:color="auto"/>
        <w:right w:val="none" w:sz="0" w:space="0" w:color="auto"/>
      </w:divBdr>
    </w:div>
    <w:div w:id="209500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Neimane@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32159-9BE6-400B-AE82-9A875BAE2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1396</Words>
  <Characters>10380</Characters>
  <Application>Microsoft Office Word</Application>
  <DocSecurity>0</DocSecurity>
  <Lines>546</Lines>
  <Paragraphs>261</Paragraphs>
  <ScaleCrop>false</ScaleCrop>
  <HeadingPairs>
    <vt:vector size="2" baseType="variant">
      <vt:variant>
        <vt:lpstr>Title</vt:lpstr>
      </vt:variant>
      <vt:variant>
        <vt:i4>1</vt:i4>
      </vt:variant>
    </vt:vector>
  </HeadingPairs>
  <TitlesOfParts>
    <vt:vector size="1" baseType="lpstr">
      <vt:lpstr>Likumprojekta „Grozījums Enerģijas galapatēriņa likumā” sākotnējās ietekmes novērtējuma ziņojums (anotācija)</vt:lpstr>
    </vt:vector>
  </TitlesOfParts>
  <Company>VIDM</Company>
  <LinksUpToDate>false</LinksUpToDate>
  <CharactersWithSpaces>11515</CharactersWithSpaces>
  <SharedDoc>false</SharedDoc>
  <HLinks>
    <vt:vector size="24" baseType="variant">
      <vt:variant>
        <vt:i4>7798865</vt:i4>
      </vt:variant>
      <vt:variant>
        <vt:i4>9</vt:i4>
      </vt:variant>
      <vt:variant>
        <vt:i4>0</vt:i4>
      </vt:variant>
      <vt:variant>
        <vt:i4>5</vt:i4>
      </vt:variant>
      <vt:variant>
        <vt:lpwstr>mailto:baiba.neimane@em.gov.lv</vt:lpwstr>
      </vt:variant>
      <vt:variant>
        <vt:lpwstr/>
      </vt:variant>
      <vt:variant>
        <vt:i4>7405617</vt:i4>
      </vt:variant>
      <vt:variant>
        <vt:i4>6</vt:i4>
      </vt:variant>
      <vt:variant>
        <vt:i4>0</vt:i4>
      </vt:variant>
      <vt:variant>
        <vt:i4>5</vt:i4>
      </vt:variant>
      <vt:variant>
        <vt:lpwstr>http://www.em.gov.lv/em/2nd/?cat=30168</vt:lpwstr>
      </vt:variant>
      <vt:variant>
        <vt:lpwstr/>
      </vt:variant>
      <vt:variant>
        <vt:i4>7929915</vt:i4>
      </vt:variant>
      <vt:variant>
        <vt:i4>3</vt:i4>
      </vt:variant>
      <vt:variant>
        <vt:i4>0</vt:i4>
      </vt:variant>
      <vt:variant>
        <vt:i4>5</vt:i4>
      </vt:variant>
      <vt:variant>
        <vt:lpwstr>http://www.em.gov.lv/em/2nd/?cat=14281</vt:lpwstr>
      </vt:variant>
      <vt:variant>
        <vt:lpwstr/>
      </vt:variant>
      <vt:variant>
        <vt:i4>4390985</vt:i4>
      </vt:variant>
      <vt:variant>
        <vt:i4>0</vt:i4>
      </vt:variant>
      <vt:variant>
        <vt:i4>0</vt:i4>
      </vt:variant>
      <vt:variant>
        <vt:i4>5</vt:i4>
      </vt:variant>
      <vt:variant>
        <vt:lpwstr>http://www.mk.gov.lv/lv/mk/tap/?pid=40175879&amp;mode=mk&amp;date=2010-05-12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Enerģijas galapatēriņa likumā” sākotnējās ietekmes novērtējuma ziņojums (anotācija)</dc:title>
  <dc:subject>Sākotnējās ietekmes novērtējuma ziņojums (Anotācija)</dc:subject>
  <dc:creator>Baiba Neimane</dc:creator>
  <cp:keywords/>
  <dc:description>baiba.neimane@em.gov.lv
67013214</dc:description>
  <cp:lastModifiedBy>NeimaneB</cp:lastModifiedBy>
  <cp:revision>10</cp:revision>
  <cp:lastPrinted>2011-04-12T06:52:00Z</cp:lastPrinted>
  <dcterms:created xsi:type="dcterms:W3CDTF">2011-05-09T09:14:00Z</dcterms:created>
  <dcterms:modified xsi:type="dcterms:W3CDTF">2011-05-09T10:19:00Z</dcterms:modified>
</cp:coreProperties>
</file>