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9A47E3" w:rsidRDefault="00034852" w:rsidP="00887C75">
      <w:pPr>
        <w:jc w:val="both"/>
        <w:rPr>
          <w:b/>
          <w:bCs/>
          <w:sz w:val="28"/>
        </w:rPr>
      </w:pPr>
      <w:r w:rsidRPr="003416C9">
        <w:rPr>
          <w:b/>
          <w:sz w:val="28"/>
        </w:rPr>
        <w:t xml:space="preserve">Ministru kabineta noteikumu projekta </w:t>
      </w:r>
      <w:r w:rsidR="00004457">
        <w:rPr>
          <w:b/>
          <w:sz w:val="28"/>
        </w:rPr>
        <w:t>„</w:t>
      </w:r>
      <w:r w:rsidR="004622BD" w:rsidRPr="003416C9">
        <w:rPr>
          <w:b/>
          <w:sz w:val="28"/>
        </w:rPr>
        <w:t>Grozījum</w:t>
      </w:r>
      <w:r w:rsidR="001B601A">
        <w:rPr>
          <w:b/>
          <w:sz w:val="28"/>
        </w:rPr>
        <w:t>s</w:t>
      </w:r>
      <w:r w:rsidR="004622BD" w:rsidRPr="003416C9">
        <w:rPr>
          <w:b/>
          <w:sz w:val="28"/>
        </w:rPr>
        <w:t xml:space="preserve"> Ministru kabineta </w:t>
      </w:r>
      <w:r w:rsidR="00045CB0">
        <w:rPr>
          <w:b/>
          <w:sz w:val="28"/>
        </w:rPr>
        <w:t>1997</w:t>
      </w:r>
      <w:r w:rsidR="004622BD" w:rsidRPr="003416C9">
        <w:rPr>
          <w:b/>
          <w:sz w:val="28"/>
        </w:rPr>
        <w:t>.g</w:t>
      </w:r>
      <w:r w:rsidR="00D522A5" w:rsidRPr="003416C9">
        <w:rPr>
          <w:b/>
          <w:sz w:val="28"/>
        </w:rPr>
        <w:t xml:space="preserve">ada </w:t>
      </w:r>
      <w:r w:rsidR="00045CB0">
        <w:rPr>
          <w:b/>
          <w:sz w:val="28"/>
        </w:rPr>
        <w:t>6</w:t>
      </w:r>
      <w:r w:rsidR="006F4580">
        <w:rPr>
          <w:b/>
          <w:sz w:val="28"/>
        </w:rPr>
        <w:t>.maija</w:t>
      </w:r>
      <w:r w:rsidR="00D522A5" w:rsidRPr="003416C9">
        <w:rPr>
          <w:b/>
          <w:sz w:val="28"/>
        </w:rPr>
        <w:t xml:space="preserve"> noteikumos Nr.</w:t>
      </w:r>
      <w:r w:rsidR="00045CB0">
        <w:rPr>
          <w:b/>
          <w:sz w:val="28"/>
        </w:rPr>
        <w:t>1</w:t>
      </w:r>
      <w:r w:rsidR="00A9414A">
        <w:rPr>
          <w:b/>
          <w:sz w:val="28"/>
        </w:rPr>
        <w:t>71</w:t>
      </w:r>
      <w:r w:rsidR="00D522A5" w:rsidRPr="003416C9">
        <w:rPr>
          <w:b/>
          <w:sz w:val="28"/>
        </w:rPr>
        <w:t xml:space="preserve"> </w:t>
      </w:r>
      <w:r w:rsidR="004622BD" w:rsidRPr="003416C9">
        <w:rPr>
          <w:b/>
          <w:sz w:val="28"/>
        </w:rPr>
        <w:t>„</w:t>
      </w:r>
      <w:r w:rsidR="006F4580" w:rsidRPr="006F4580">
        <w:rPr>
          <w:b/>
          <w:sz w:val="28"/>
        </w:rPr>
        <w:t>Noteikumi par kompensācijas aprēķināšanu bijušajiem zemes īpašniekiem vai viņu mantiniekiem un maksas noteikšanu par īpašumā nodoto zemi pilsētās</w:t>
      </w:r>
      <w:r w:rsidR="004622BD" w:rsidRPr="003416C9">
        <w:rPr>
          <w:b/>
          <w:sz w:val="28"/>
        </w:rPr>
        <w:t>”</w:t>
      </w:r>
      <w:r w:rsidR="00004457">
        <w:rPr>
          <w:b/>
          <w:sz w:val="28"/>
        </w:rPr>
        <w:t>”</w:t>
      </w:r>
      <w:r w:rsidR="004622BD" w:rsidRPr="003416C9">
        <w:rPr>
          <w:b/>
          <w:sz w:val="28"/>
        </w:rPr>
        <w:t xml:space="preserve"> </w:t>
      </w:r>
      <w:r w:rsidRPr="003416C9">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3416C9" w:rsidTr="003D2862">
        <w:tc>
          <w:tcPr>
            <w:tcW w:w="9639" w:type="dxa"/>
            <w:gridSpan w:val="3"/>
            <w:vAlign w:val="center"/>
          </w:tcPr>
          <w:p w:rsidR="003B760A" w:rsidRPr="003416C9" w:rsidRDefault="003B760A" w:rsidP="003D2862">
            <w:pPr>
              <w:pStyle w:val="naisnod"/>
              <w:spacing w:before="0" w:after="0"/>
              <w:rPr>
                <w:color w:val="auto"/>
                <w:szCs w:val="28"/>
              </w:rPr>
            </w:pPr>
            <w:r w:rsidRPr="003416C9">
              <w:rPr>
                <w:color w:val="auto"/>
                <w:sz w:val="28"/>
                <w:szCs w:val="28"/>
              </w:rPr>
              <w:t>I. Tiesību akta projekta izstrādes nepieciešamība</w:t>
            </w:r>
          </w:p>
        </w:tc>
      </w:tr>
      <w:tr w:rsidR="003B760A" w:rsidRPr="003416C9" w:rsidTr="00B372A9">
        <w:trPr>
          <w:trHeight w:val="283"/>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1.</w:t>
            </w:r>
          </w:p>
        </w:tc>
        <w:tc>
          <w:tcPr>
            <w:tcW w:w="2814" w:type="dxa"/>
          </w:tcPr>
          <w:p w:rsidR="003B760A" w:rsidRPr="003416C9" w:rsidRDefault="003B760A" w:rsidP="003D2862">
            <w:pPr>
              <w:pStyle w:val="naiskr"/>
              <w:spacing w:before="0" w:after="0"/>
              <w:ind w:hanging="10"/>
              <w:rPr>
                <w:color w:val="auto"/>
                <w:szCs w:val="28"/>
              </w:rPr>
            </w:pPr>
            <w:r w:rsidRPr="003416C9">
              <w:rPr>
                <w:color w:val="auto"/>
                <w:sz w:val="28"/>
                <w:szCs w:val="28"/>
              </w:rPr>
              <w:t>Pamatojums</w:t>
            </w:r>
          </w:p>
        </w:tc>
        <w:tc>
          <w:tcPr>
            <w:tcW w:w="6280" w:type="dxa"/>
          </w:tcPr>
          <w:p w:rsidR="003B760A" w:rsidRPr="003416C9" w:rsidRDefault="00004457" w:rsidP="003D2862">
            <w:pPr>
              <w:tabs>
                <w:tab w:val="num" w:pos="0"/>
              </w:tabs>
              <w:ind w:firstLine="426"/>
              <w:jc w:val="both"/>
              <w:rPr>
                <w:szCs w:val="28"/>
              </w:rPr>
            </w:pPr>
            <w:r w:rsidRPr="003416C9">
              <w:rPr>
                <w:i/>
                <w:sz w:val="28"/>
                <w:szCs w:val="28"/>
              </w:rPr>
              <w:t>Euro</w:t>
            </w:r>
            <w:r w:rsidRPr="003416C9">
              <w:rPr>
                <w:sz w:val="28"/>
                <w:szCs w:val="28"/>
              </w:rPr>
              <w:t xml:space="preserve"> ieviešanas kārtības likuma 30.panta pirmā daļa un Latvijas Nacionālā </w:t>
            </w:r>
            <w:r w:rsidRPr="003416C9">
              <w:rPr>
                <w:i/>
                <w:iCs/>
                <w:sz w:val="28"/>
                <w:szCs w:val="28"/>
              </w:rPr>
              <w:t>euro</w:t>
            </w:r>
            <w:r w:rsidRPr="003416C9">
              <w:rPr>
                <w:sz w:val="28"/>
                <w:szCs w:val="28"/>
              </w:rPr>
              <w:t xml:space="preserve"> ieviešanas plāna (apstiprināts ar Ministru kabineta 2013.gada 4.aprīļa rīkojuma Nr.136) „Par Latvijas Nacionālo euro ieviešanas plānu” 1. pielikuma J2.</w:t>
            </w:r>
            <w:r>
              <w:rPr>
                <w:sz w:val="28"/>
                <w:szCs w:val="28"/>
              </w:rPr>
              <w:t>2.</w:t>
            </w:r>
            <w:r w:rsidRPr="003416C9">
              <w:rPr>
                <w:sz w:val="28"/>
                <w:szCs w:val="28"/>
              </w:rPr>
              <w:t xml:space="preserve"> pasākums.</w:t>
            </w:r>
          </w:p>
        </w:tc>
      </w:tr>
      <w:tr w:rsidR="003B760A" w:rsidRPr="003416C9" w:rsidTr="00B372A9">
        <w:trPr>
          <w:trHeight w:val="472"/>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2.</w:t>
            </w:r>
          </w:p>
        </w:tc>
        <w:tc>
          <w:tcPr>
            <w:tcW w:w="2814" w:type="dxa"/>
          </w:tcPr>
          <w:p w:rsidR="003B760A" w:rsidRPr="003416C9" w:rsidRDefault="003B760A" w:rsidP="003D2862">
            <w:pPr>
              <w:pStyle w:val="naiskr"/>
              <w:tabs>
                <w:tab w:val="left" w:pos="170"/>
              </w:tabs>
              <w:spacing w:before="0" w:after="0"/>
              <w:rPr>
                <w:color w:val="auto"/>
                <w:szCs w:val="28"/>
              </w:rPr>
            </w:pPr>
            <w:r w:rsidRPr="003416C9">
              <w:rPr>
                <w:color w:val="auto"/>
                <w:sz w:val="28"/>
                <w:szCs w:val="28"/>
              </w:rPr>
              <w:t>Pašreizējā situācija un problēmas</w:t>
            </w:r>
          </w:p>
        </w:tc>
        <w:tc>
          <w:tcPr>
            <w:tcW w:w="6280" w:type="dxa"/>
          </w:tcPr>
          <w:p w:rsidR="003416C9" w:rsidRPr="003416C9" w:rsidRDefault="003416C9" w:rsidP="003416C9">
            <w:pPr>
              <w:ind w:firstLine="474"/>
              <w:jc w:val="both"/>
              <w:rPr>
                <w:szCs w:val="28"/>
              </w:rPr>
            </w:pPr>
            <w:r w:rsidRPr="003416C9">
              <w:rPr>
                <w:sz w:val="28"/>
                <w:szCs w:val="28"/>
              </w:rPr>
              <w:t xml:space="preserve">Saskaņā ar likuma „Par Latvijas Banku” 34.pantu </w:t>
            </w:r>
            <w:r w:rsidRPr="003416C9">
              <w:rPr>
                <w:b/>
                <w:bCs/>
                <w:sz w:val="28"/>
                <w:szCs w:val="28"/>
              </w:rPr>
              <w:t xml:space="preserve"> </w:t>
            </w:r>
            <w:r w:rsidRPr="003416C9">
              <w:rPr>
                <w:sz w:val="28"/>
                <w:szCs w:val="28"/>
              </w:rPr>
              <w:t xml:space="preserve">Latvijas Republikas nacionālās </w:t>
            </w:r>
            <w:r w:rsidRPr="003416C9">
              <w:rPr>
                <w:sz w:val="28"/>
                <w:szCs w:val="28"/>
                <w:u w:val="single"/>
              </w:rPr>
              <w:t>naudas vienība ir lats</w:t>
            </w:r>
            <w:r w:rsidRPr="003416C9">
              <w:rPr>
                <w:sz w:val="28"/>
                <w:szCs w:val="28"/>
              </w:rPr>
              <w:t xml:space="preserve">, kurā ir 100 santīmu. </w:t>
            </w:r>
            <w:r w:rsidRPr="003416C9">
              <w:rPr>
                <w:sz w:val="28"/>
                <w:szCs w:val="28"/>
                <w:u w:val="single"/>
              </w:rPr>
              <w:t>Lats ir vienīgais likumīgais maksāšanas līdzeklis Latvijā</w:t>
            </w:r>
            <w:r w:rsidRPr="003416C9">
              <w:rPr>
                <w:sz w:val="28"/>
                <w:szCs w:val="28"/>
              </w:rPr>
              <w:t xml:space="preserve">. Naudaszīmju aprakstu, numurēšanu, reģistrāciju un monetāro segumu nosaka Latvijas Bankas padome. Ņemot vērā, ka ar 2014.gada 1.janvāri Latvijā plānots ieviest </w:t>
            </w:r>
            <w:r w:rsidRPr="003416C9">
              <w:rPr>
                <w:i/>
                <w:sz w:val="28"/>
                <w:szCs w:val="28"/>
              </w:rPr>
              <w:t>euro</w:t>
            </w:r>
            <w:r w:rsidRPr="003416C9">
              <w:rPr>
                <w:sz w:val="28"/>
                <w:szCs w:val="28"/>
              </w:rPr>
              <w:t>, ir nepieciešams veikt grozījumus</w:t>
            </w:r>
            <w:r w:rsidRPr="003416C9" w:rsidDel="00843D50">
              <w:rPr>
                <w:iCs/>
                <w:sz w:val="28"/>
                <w:szCs w:val="28"/>
              </w:rPr>
              <w:t xml:space="preserve"> </w:t>
            </w:r>
            <w:r w:rsidR="00045CB0">
              <w:t xml:space="preserve"> </w:t>
            </w:r>
            <w:r w:rsidR="00045CB0" w:rsidRPr="00045CB0">
              <w:rPr>
                <w:sz w:val="28"/>
                <w:szCs w:val="28"/>
              </w:rPr>
              <w:t>Ministru kabineta 1997.gada 6.maija noteikumos Nr.171 „Noteikumi par kompensācijas aprēķināšanu bijušajiem zemes īpašniekiem vai viņu mantiniekiem un maksas noteikšanu par īpašumā nodoto zemi pilsētās”</w:t>
            </w:r>
            <w:r w:rsidRPr="003416C9">
              <w:rPr>
                <w:bCs/>
                <w:sz w:val="28"/>
                <w:szCs w:val="28"/>
              </w:rPr>
              <w:t xml:space="preserve">, </w:t>
            </w:r>
            <w:r w:rsidRPr="003416C9">
              <w:rPr>
                <w:sz w:val="28"/>
                <w:szCs w:val="28"/>
              </w:rPr>
              <w:t xml:space="preserve">aizstājot tajā latus ar </w:t>
            </w:r>
            <w:r w:rsidRPr="003416C9">
              <w:rPr>
                <w:i/>
                <w:sz w:val="28"/>
                <w:szCs w:val="28"/>
              </w:rPr>
              <w:t>euro</w:t>
            </w:r>
            <w:r w:rsidRPr="003416C9">
              <w:rPr>
                <w:sz w:val="28"/>
                <w:szCs w:val="28"/>
              </w:rPr>
              <w:t>.</w:t>
            </w:r>
            <w:r w:rsidRPr="003416C9">
              <w:rPr>
                <w:iCs/>
                <w:sz w:val="28"/>
                <w:szCs w:val="28"/>
              </w:rPr>
              <w:t xml:space="preserve">  </w:t>
            </w:r>
          </w:p>
          <w:p w:rsidR="003416C9" w:rsidRPr="00C711FF" w:rsidRDefault="003416C9" w:rsidP="003416C9">
            <w:pPr>
              <w:ind w:firstLine="425"/>
              <w:jc w:val="both"/>
              <w:rPr>
                <w:szCs w:val="28"/>
              </w:rPr>
            </w:pPr>
            <w:r w:rsidRPr="00C711FF">
              <w:rPr>
                <w:sz w:val="28"/>
                <w:szCs w:val="28"/>
              </w:rPr>
              <w:t xml:space="preserve">Saskaņā ar </w:t>
            </w:r>
            <w:r w:rsidRPr="00C711FF">
              <w:rPr>
                <w:i/>
                <w:sz w:val="28"/>
                <w:szCs w:val="28"/>
              </w:rPr>
              <w:t>Euro</w:t>
            </w:r>
            <w:r w:rsidR="00B0213E">
              <w:rPr>
                <w:sz w:val="28"/>
                <w:szCs w:val="28"/>
              </w:rPr>
              <w:t xml:space="preserve"> </w:t>
            </w:r>
            <w:r w:rsidRPr="00C711FF">
              <w:rPr>
                <w:sz w:val="28"/>
                <w:szCs w:val="28"/>
              </w:rPr>
              <w:t xml:space="preserve">ieviešanas kārtības likuma 30.panta </w:t>
            </w:r>
            <w:r w:rsidR="00325B0B">
              <w:rPr>
                <w:sz w:val="28"/>
                <w:szCs w:val="28"/>
              </w:rPr>
              <w:t>pirmo</w:t>
            </w:r>
            <w:r w:rsidRPr="00C711FF">
              <w:rPr>
                <w:sz w:val="28"/>
                <w:szCs w:val="28"/>
              </w:rPr>
              <w:t xml:space="preserve"> daļu </w:t>
            </w:r>
            <w:r w:rsidR="00325B0B" w:rsidRPr="00325B0B">
              <w:rPr>
                <w:sz w:val="28"/>
                <w:szCs w:val="28"/>
              </w:rPr>
              <w:t xml:space="preserve">Ministrijas, Valsts kanceleja, Finanšu un kapitāla tirgus komisija un Latvijas Banka sagatavo to tiesību aktu grozījumu projektus, kurus nepieciešams pielāgot </w:t>
            </w:r>
            <w:r w:rsidR="00325B0B" w:rsidRPr="00761386">
              <w:rPr>
                <w:i/>
                <w:sz w:val="28"/>
                <w:szCs w:val="28"/>
              </w:rPr>
              <w:t>euro</w:t>
            </w:r>
            <w:r w:rsidR="00325B0B" w:rsidRPr="00325B0B">
              <w:rPr>
                <w:sz w:val="28"/>
                <w:szCs w:val="28"/>
              </w:rPr>
              <w:t xml:space="preserve"> ieviešanai.</w:t>
            </w:r>
          </w:p>
          <w:p w:rsidR="003416C9" w:rsidRPr="003416C9" w:rsidRDefault="00331F00" w:rsidP="003416C9">
            <w:pPr>
              <w:ind w:firstLine="425"/>
              <w:jc w:val="both"/>
              <w:rPr>
                <w:szCs w:val="28"/>
              </w:rPr>
            </w:pPr>
            <w:r>
              <w:rPr>
                <w:sz w:val="28"/>
                <w:szCs w:val="28"/>
              </w:rPr>
              <w:t xml:space="preserve">Saskaņā ar </w:t>
            </w:r>
            <w:r w:rsidR="003416C9" w:rsidRPr="00325B0B">
              <w:rPr>
                <w:sz w:val="28"/>
                <w:szCs w:val="28"/>
              </w:rPr>
              <w:t>Ministru kabineta 2013.gada gada 29.maija rīkojuma Nr.212 „Par tiesīb</w:t>
            </w:r>
            <w:r w:rsidR="00CA1739">
              <w:rPr>
                <w:sz w:val="28"/>
                <w:szCs w:val="28"/>
              </w:rPr>
              <w:t xml:space="preserve">u aktu grozījumu virzību </w:t>
            </w:r>
            <w:r w:rsidR="003416C9" w:rsidRPr="00325B0B">
              <w:rPr>
                <w:sz w:val="28"/>
                <w:szCs w:val="28"/>
              </w:rPr>
              <w:t xml:space="preserve">saistībā ar </w:t>
            </w:r>
            <w:proofErr w:type="spellStart"/>
            <w:r w:rsidR="003416C9" w:rsidRPr="00B372A9">
              <w:rPr>
                <w:i/>
                <w:sz w:val="28"/>
                <w:szCs w:val="28"/>
              </w:rPr>
              <w:t>euro</w:t>
            </w:r>
            <w:proofErr w:type="spellEnd"/>
            <w:r w:rsidR="003416C9" w:rsidRPr="00325B0B">
              <w:rPr>
                <w:sz w:val="28"/>
                <w:szCs w:val="28"/>
              </w:rPr>
              <w:t xml:space="preserve"> ieviešanu Latvijā” </w:t>
            </w:r>
            <w:r>
              <w:rPr>
                <w:sz w:val="28"/>
                <w:szCs w:val="28"/>
              </w:rPr>
              <w:t>1.</w:t>
            </w:r>
            <w:r w:rsidR="00325B0B" w:rsidRPr="00325B0B">
              <w:rPr>
                <w:sz w:val="28"/>
                <w:szCs w:val="28"/>
              </w:rPr>
              <w:t>5</w:t>
            </w:r>
            <w:r w:rsidR="003416C9" w:rsidRPr="00325B0B">
              <w:rPr>
                <w:sz w:val="28"/>
                <w:szCs w:val="28"/>
              </w:rPr>
              <w:t>.</w:t>
            </w:r>
            <w:r>
              <w:rPr>
                <w:sz w:val="28"/>
                <w:szCs w:val="28"/>
              </w:rPr>
              <w:t>apakš</w:t>
            </w:r>
            <w:r w:rsidR="003416C9" w:rsidRPr="00325B0B">
              <w:rPr>
                <w:sz w:val="28"/>
                <w:szCs w:val="28"/>
              </w:rPr>
              <w:t>punkt</w:t>
            </w:r>
            <w:r>
              <w:rPr>
                <w:sz w:val="28"/>
                <w:szCs w:val="28"/>
              </w:rPr>
              <w:t>u</w:t>
            </w:r>
            <w:r w:rsidR="003416C9" w:rsidRPr="00325B0B">
              <w:rPr>
                <w:sz w:val="28"/>
                <w:szCs w:val="28"/>
              </w:rPr>
              <w:t xml:space="preserve"> </w:t>
            </w:r>
            <w:r w:rsidR="00325B0B">
              <w:rPr>
                <w:sz w:val="28"/>
                <w:szCs w:val="28"/>
              </w:rPr>
              <w:t>Valsts kanceleja</w:t>
            </w:r>
            <w:r>
              <w:rPr>
                <w:sz w:val="28"/>
                <w:szCs w:val="28"/>
              </w:rPr>
              <w:t>i</w:t>
            </w:r>
            <w:r w:rsidR="00325B0B">
              <w:rPr>
                <w:sz w:val="28"/>
                <w:szCs w:val="28"/>
              </w:rPr>
              <w:t xml:space="preserve"> un katra</w:t>
            </w:r>
            <w:r>
              <w:rPr>
                <w:sz w:val="28"/>
                <w:szCs w:val="28"/>
              </w:rPr>
              <w:t>i</w:t>
            </w:r>
            <w:r w:rsidR="00325B0B">
              <w:rPr>
                <w:sz w:val="28"/>
                <w:szCs w:val="28"/>
              </w:rPr>
              <w:t xml:space="preserve"> ministrija</w:t>
            </w:r>
            <w:r>
              <w:rPr>
                <w:sz w:val="28"/>
                <w:szCs w:val="28"/>
              </w:rPr>
              <w:t>i</w:t>
            </w:r>
            <w:r w:rsidR="00325B0B">
              <w:rPr>
                <w:sz w:val="28"/>
                <w:szCs w:val="28"/>
              </w:rPr>
              <w:t xml:space="preserve"> savas kompetences ietvaros ne vēlāk kā līdz 2013.gada 6.augustam grozījumus Ministru kabineta noteikumos, instrukcijās un ieteikumos, kuri ir saistīti ar </w:t>
            </w:r>
            <w:r w:rsidR="00325B0B" w:rsidRPr="00325B0B">
              <w:rPr>
                <w:i/>
                <w:sz w:val="28"/>
                <w:szCs w:val="28"/>
              </w:rPr>
              <w:t>euro</w:t>
            </w:r>
            <w:r w:rsidR="00325B0B">
              <w:rPr>
                <w:sz w:val="28"/>
                <w:szCs w:val="28"/>
              </w:rPr>
              <w:t xml:space="preserve"> ieviešanu un kuriem jāstājas spēkā </w:t>
            </w:r>
            <w:proofErr w:type="spellStart"/>
            <w:r w:rsidR="00325B0B" w:rsidRPr="00325B0B">
              <w:rPr>
                <w:i/>
                <w:sz w:val="28"/>
                <w:szCs w:val="28"/>
              </w:rPr>
              <w:t>euro</w:t>
            </w:r>
            <w:proofErr w:type="spellEnd"/>
            <w:r w:rsidR="006807CC">
              <w:rPr>
                <w:sz w:val="28"/>
                <w:szCs w:val="28"/>
              </w:rPr>
              <w:t xml:space="preserve"> ieviešanas dienā, </w:t>
            </w:r>
            <w:r w:rsidR="00325B0B">
              <w:rPr>
                <w:sz w:val="28"/>
                <w:szCs w:val="28"/>
              </w:rPr>
              <w:t xml:space="preserve">iesniedz izsludināšanai Valsts sekretāru sanāksmē ar divu nedēļu saskaņošanas termiņu (tos projektus, kuros nav izmantots Euro ieviešanas kārtības likuma 32.panta otrās daļas 2.punkts var izsludināt saīsinātā izsludināšanas un saskaņošanas kārtībā </w:t>
            </w:r>
            <w:r w:rsidR="00325B0B">
              <w:rPr>
                <w:sz w:val="28"/>
                <w:szCs w:val="28"/>
              </w:rPr>
              <w:lastRenderedPageBreak/>
              <w:t>(noklusējuma saskaņojums).</w:t>
            </w:r>
          </w:p>
          <w:p w:rsidR="003B760A" w:rsidRPr="003416C9" w:rsidRDefault="003416C9" w:rsidP="003416C9">
            <w:pPr>
              <w:ind w:firstLine="425"/>
              <w:jc w:val="both"/>
              <w:rPr>
                <w:szCs w:val="28"/>
              </w:rPr>
            </w:pPr>
            <w:r w:rsidRPr="003416C9">
              <w:rPr>
                <w:sz w:val="28"/>
                <w:szCs w:val="28"/>
              </w:rPr>
              <w:t xml:space="preserve">Ievērojot minēto, Ekonomikas ministrija ir sagatavojusi grozījumus </w:t>
            </w:r>
            <w:r w:rsidR="00045CB0">
              <w:t xml:space="preserve"> </w:t>
            </w:r>
            <w:r w:rsidR="00045CB0" w:rsidRPr="00045CB0">
              <w:rPr>
                <w:sz w:val="28"/>
                <w:szCs w:val="28"/>
              </w:rPr>
              <w:t>Mini</w:t>
            </w:r>
            <w:r w:rsidR="00045CB0">
              <w:rPr>
                <w:sz w:val="28"/>
                <w:szCs w:val="28"/>
              </w:rPr>
              <w:t xml:space="preserve">stru kabineta 1997.gada 6.maija </w:t>
            </w:r>
            <w:r w:rsidR="00BC398B">
              <w:rPr>
                <w:sz w:val="28"/>
                <w:szCs w:val="28"/>
              </w:rPr>
              <w:t xml:space="preserve">noteikumos Nr.171 </w:t>
            </w:r>
            <w:r w:rsidR="00045CB0" w:rsidRPr="00045CB0">
              <w:rPr>
                <w:sz w:val="28"/>
                <w:szCs w:val="28"/>
              </w:rPr>
              <w:t>„Noteikumi par kompensācijas aprēķināšanu bijušajiem zemes īpašniekiem vai viņu mantiniekiem un maksas noteikšanu par īpašumā nodoto zemi pilsētās”</w:t>
            </w:r>
            <w:r w:rsidRPr="003416C9">
              <w:rPr>
                <w:sz w:val="28"/>
                <w:szCs w:val="28"/>
              </w:rPr>
              <w:t xml:space="preserve">, lai nodrošinātu, ka  ar 2014.gada 1.janvāri varētu ieviest </w:t>
            </w:r>
            <w:r w:rsidRPr="003416C9">
              <w:rPr>
                <w:i/>
                <w:sz w:val="28"/>
                <w:szCs w:val="28"/>
              </w:rPr>
              <w:t>euro</w:t>
            </w:r>
            <w:r w:rsidRPr="003416C9">
              <w:rPr>
                <w:sz w:val="28"/>
                <w:szCs w:val="28"/>
              </w:rPr>
              <w:t xml:space="preserve"> Latvijas Republikā.</w:t>
            </w:r>
          </w:p>
        </w:tc>
      </w:tr>
      <w:tr w:rsidR="003B760A" w:rsidRPr="003416C9" w:rsidTr="00B372A9">
        <w:trPr>
          <w:trHeight w:val="668"/>
        </w:trPr>
        <w:tc>
          <w:tcPr>
            <w:tcW w:w="545" w:type="dxa"/>
            <w:tcBorders>
              <w:bottom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lastRenderedPageBreak/>
              <w:t>3.</w:t>
            </w:r>
          </w:p>
        </w:tc>
        <w:tc>
          <w:tcPr>
            <w:tcW w:w="2814" w:type="dxa"/>
            <w:tcBorders>
              <w:bottom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Saistītie politikas ietekmes novērtējumi un pētījumi</w:t>
            </w:r>
          </w:p>
        </w:tc>
        <w:tc>
          <w:tcPr>
            <w:tcW w:w="6280" w:type="dxa"/>
            <w:tcBorders>
              <w:bottom w:val="single" w:sz="4" w:space="0" w:color="auto"/>
            </w:tcBorders>
          </w:tcPr>
          <w:p w:rsidR="003B760A" w:rsidRPr="003416C9" w:rsidRDefault="003B760A" w:rsidP="003D2862">
            <w:pPr>
              <w:ind w:firstLine="426"/>
              <w:jc w:val="both"/>
              <w:rPr>
                <w:i/>
                <w:szCs w:val="28"/>
              </w:rPr>
            </w:pPr>
            <w:r w:rsidRPr="003416C9">
              <w:rPr>
                <w:sz w:val="28"/>
                <w:szCs w:val="28"/>
              </w:rPr>
              <w:t>Projekts šo jomu neskar</w:t>
            </w:r>
          </w:p>
        </w:tc>
      </w:tr>
      <w:tr w:rsidR="003B760A" w:rsidRPr="003416C9"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3B760A" w:rsidRPr="003416C9" w:rsidRDefault="003416C9" w:rsidP="004304AF">
            <w:pPr>
              <w:ind w:firstLine="426"/>
              <w:jc w:val="both"/>
              <w:rPr>
                <w:iCs/>
                <w:szCs w:val="28"/>
              </w:rPr>
            </w:pPr>
            <w:r w:rsidRPr="003416C9">
              <w:rPr>
                <w:sz w:val="28"/>
                <w:szCs w:val="28"/>
              </w:rPr>
              <w:t>Š</w:t>
            </w:r>
            <w:r w:rsidR="004304AF">
              <w:rPr>
                <w:sz w:val="28"/>
                <w:szCs w:val="28"/>
              </w:rPr>
              <w:t>o</w:t>
            </w:r>
            <w:r w:rsidRPr="003416C9">
              <w:rPr>
                <w:sz w:val="28"/>
                <w:szCs w:val="28"/>
              </w:rPr>
              <w:t xml:space="preserve"> </w:t>
            </w:r>
            <w:r w:rsidR="00004457">
              <w:rPr>
                <w:sz w:val="28"/>
                <w:szCs w:val="28"/>
              </w:rPr>
              <w:t>Ministru kabineta noteikuma projekta</w:t>
            </w:r>
            <w:r w:rsidRPr="003416C9">
              <w:rPr>
                <w:sz w:val="28"/>
                <w:szCs w:val="28"/>
              </w:rPr>
              <w:t xml:space="preserve"> mērķis ar </w:t>
            </w:r>
            <w:r w:rsidR="00004457" w:rsidRPr="00004457">
              <w:rPr>
                <w:i/>
                <w:sz w:val="28"/>
                <w:szCs w:val="28"/>
              </w:rPr>
              <w:t>euro</w:t>
            </w:r>
            <w:r w:rsidR="00004457">
              <w:rPr>
                <w:sz w:val="28"/>
                <w:szCs w:val="28"/>
              </w:rPr>
              <w:t xml:space="preserve"> ieviešanas brīdi</w:t>
            </w:r>
            <w:r w:rsidRPr="003416C9">
              <w:rPr>
                <w:sz w:val="28"/>
                <w:szCs w:val="28"/>
              </w:rPr>
              <w:t xml:space="preserve"> pielāgot</w:t>
            </w:r>
            <w:r w:rsidR="00571849">
              <w:t xml:space="preserve"> </w:t>
            </w:r>
            <w:r w:rsidRPr="003416C9">
              <w:rPr>
                <w:sz w:val="28"/>
                <w:szCs w:val="28"/>
              </w:rPr>
              <w:t xml:space="preserve">Ministru kabineta </w:t>
            </w:r>
            <w:r w:rsidR="00A227C3">
              <w:rPr>
                <w:sz w:val="28"/>
                <w:szCs w:val="28"/>
              </w:rPr>
              <w:t>1997</w:t>
            </w:r>
            <w:r>
              <w:rPr>
                <w:sz w:val="28"/>
                <w:szCs w:val="28"/>
              </w:rPr>
              <w:t xml:space="preserve">.gada </w:t>
            </w:r>
            <w:r w:rsidR="00A227C3">
              <w:rPr>
                <w:sz w:val="28"/>
                <w:szCs w:val="28"/>
              </w:rPr>
              <w:t>6.maija noteikumus Nr.171</w:t>
            </w:r>
            <w:r>
              <w:rPr>
                <w:sz w:val="28"/>
                <w:szCs w:val="28"/>
              </w:rPr>
              <w:t xml:space="preserve"> </w:t>
            </w:r>
            <w:r w:rsidRPr="003416C9">
              <w:rPr>
                <w:sz w:val="28"/>
                <w:szCs w:val="28"/>
              </w:rPr>
              <w:t>„</w:t>
            </w:r>
            <w:r w:rsidR="00A227C3">
              <w:t xml:space="preserve"> </w:t>
            </w:r>
            <w:r w:rsidR="005F3B9A">
              <w:rPr>
                <w:sz w:val="28"/>
                <w:szCs w:val="28"/>
              </w:rPr>
              <w:t xml:space="preserve">Noteikumi par kompensācijas </w:t>
            </w:r>
            <w:r w:rsidR="00A227C3" w:rsidRPr="00A227C3">
              <w:rPr>
                <w:sz w:val="28"/>
                <w:szCs w:val="28"/>
              </w:rPr>
              <w:t>aprēķināšanu bijušajiem zemes īpašniekiem vai viņu mantiniekiem un maksas noteikšanu par īpašumā nodoto zemi pilsētās</w:t>
            </w:r>
            <w:r w:rsidRPr="003416C9">
              <w:rPr>
                <w:sz w:val="28"/>
                <w:szCs w:val="28"/>
              </w:rPr>
              <w:t>”</w:t>
            </w:r>
            <w:r w:rsidRPr="003416C9">
              <w:rPr>
                <w:bCs/>
                <w:sz w:val="28"/>
                <w:szCs w:val="28"/>
              </w:rPr>
              <w:t xml:space="preserve"> </w:t>
            </w:r>
            <w:r w:rsidRPr="003416C9">
              <w:rPr>
                <w:i/>
                <w:sz w:val="28"/>
                <w:szCs w:val="28"/>
              </w:rPr>
              <w:t>euro</w:t>
            </w:r>
            <w:r w:rsidRPr="003416C9">
              <w:rPr>
                <w:sz w:val="28"/>
                <w:szCs w:val="28"/>
              </w:rPr>
              <w:t xml:space="preserve"> ieviešanai, t.i. aizstājot vārdu „lati„ ar „</w:t>
            </w:r>
            <w:r w:rsidRPr="003416C9">
              <w:rPr>
                <w:i/>
                <w:sz w:val="28"/>
                <w:szCs w:val="28"/>
              </w:rPr>
              <w:t>euro”</w:t>
            </w:r>
            <w:r w:rsidRPr="003416C9">
              <w:rPr>
                <w:sz w:val="28"/>
                <w:szCs w:val="28"/>
              </w:rPr>
              <w:t>.</w:t>
            </w:r>
          </w:p>
        </w:tc>
      </w:tr>
      <w:tr w:rsidR="003B760A" w:rsidRPr="003416C9" w:rsidTr="00B372A9">
        <w:trPr>
          <w:trHeight w:val="476"/>
        </w:trPr>
        <w:tc>
          <w:tcPr>
            <w:tcW w:w="545" w:type="dxa"/>
            <w:tcBorders>
              <w:top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5.</w:t>
            </w:r>
          </w:p>
        </w:tc>
        <w:tc>
          <w:tcPr>
            <w:tcW w:w="2814" w:type="dxa"/>
            <w:tcBorders>
              <w:top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Projekta izstrādē iesaistītās institūcijas</w:t>
            </w:r>
          </w:p>
        </w:tc>
        <w:tc>
          <w:tcPr>
            <w:tcW w:w="6280" w:type="dxa"/>
            <w:tcBorders>
              <w:top w:val="single" w:sz="4" w:space="0" w:color="auto"/>
            </w:tcBorders>
          </w:tcPr>
          <w:p w:rsidR="003B760A" w:rsidRPr="003416C9" w:rsidRDefault="003B760A" w:rsidP="003D2862">
            <w:pPr>
              <w:tabs>
                <w:tab w:val="num" w:pos="0"/>
              </w:tabs>
              <w:ind w:firstLine="426"/>
              <w:jc w:val="both"/>
              <w:rPr>
                <w:i/>
                <w:szCs w:val="28"/>
              </w:rPr>
            </w:pPr>
            <w:r w:rsidRPr="003416C9">
              <w:rPr>
                <w:sz w:val="28"/>
                <w:szCs w:val="28"/>
              </w:rPr>
              <w:t>Projekts šo jomu neskar</w:t>
            </w:r>
          </w:p>
        </w:tc>
      </w:tr>
      <w:tr w:rsidR="003B760A" w:rsidRPr="003416C9" w:rsidTr="00B372A9">
        <w:trPr>
          <w:trHeight w:val="844"/>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6.</w:t>
            </w:r>
          </w:p>
        </w:tc>
        <w:tc>
          <w:tcPr>
            <w:tcW w:w="2814" w:type="dxa"/>
          </w:tcPr>
          <w:p w:rsidR="003B760A" w:rsidRPr="003416C9" w:rsidRDefault="003B760A" w:rsidP="003D2862">
            <w:pPr>
              <w:pStyle w:val="naiskr"/>
              <w:spacing w:before="0" w:after="0"/>
              <w:rPr>
                <w:i/>
                <w:color w:val="auto"/>
                <w:szCs w:val="28"/>
                <w:highlight w:val="yellow"/>
              </w:rPr>
            </w:pPr>
            <w:r w:rsidRPr="003416C9">
              <w:rPr>
                <w:color w:val="auto"/>
                <w:sz w:val="28"/>
                <w:szCs w:val="28"/>
              </w:rPr>
              <w:t>Iemesli, kādēļ netika nodrošināta sabiedrības līdzdalība</w:t>
            </w:r>
          </w:p>
        </w:tc>
        <w:tc>
          <w:tcPr>
            <w:tcW w:w="6280" w:type="dxa"/>
          </w:tcPr>
          <w:p w:rsidR="003B760A" w:rsidRPr="003416C9" w:rsidRDefault="003B760A" w:rsidP="00004457">
            <w:pPr>
              <w:pStyle w:val="FootnoteText"/>
              <w:ind w:firstLine="426"/>
              <w:jc w:val="both"/>
              <w:rPr>
                <w:i/>
                <w:sz w:val="28"/>
                <w:szCs w:val="28"/>
              </w:rPr>
            </w:pPr>
            <w:r w:rsidRPr="003416C9">
              <w:rPr>
                <w:sz w:val="28"/>
                <w:szCs w:val="28"/>
              </w:rPr>
              <w:t xml:space="preserve">Sabiedrības līdzdalība </w:t>
            </w:r>
            <w:r w:rsidR="00004457">
              <w:rPr>
                <w:sz w:val="28"/>
                <w:szCs w:val="28"/>
              </w:rPr>
              <w:t>Ministru kabineta noteikumu projekta</w:t>
            </w:r>
            <w:r w:rsidRPr="003416C9">
              <w:rPr>
                <w:sz w:val="28"/>
                <w:szCs w:val="28"/>
              </w:rPr>
              <w:t xml:space="preserve"> izstrādē </w:t>
            </w:r>
            <w:r w:rsidR="00004457">
              <w:rPr>
                <w:sz w:val="28"/>
                <w:szCs w:val="28"/>
              </w:rPr>
              <w:t xml:space="preserve">netika nodrošināta, jo minētie Ministru kabineta noteikumi </w:t>
            </w:r>
            <w:r w:rsidR="004304AF">
              <w:rPr>
                <w:sz w:val="28"/>
                <w:szCs w:val="28"/>
              </w:rPr>
              <w:t>ir saistīti</w:t>
            </w:r>
            <w:r w:rsidRPr="003416C9">
              <w:rPr>
                <w:sz w:val="28"/>
                <w:szCs w:val="28"/>
              </w:rPr>
              <w:t xml:space="preserve"> ar citu jau spēkā esošā </w:t>
            </w:r>
            <w:r w:rsidRPr="00004457">
              <w:rPr>
                <w:i/>
                <w:sz w:val="28"/>
                <w:szCs w:val="28"/>
              </w:rPr>
              <w:t>Euro</w:t>
            </w:r>
            <w:r w:rsidRPr="003416C9">
              <w:rPr>
                <w:sz w:val="28"/>
                <w:szCs w:val="28"/>
              </w:rPr>
              <w:t xml:space="preserve"> likuma izpildi.</w:t>
            </w:r>
          </w:p>
        </w:tc>
      </w:tr>
      <w:tr w:rsidR="003B760A" w:rsidRPr="003416C9" w:rsidTr="00914A7B">
        <w:trPr>
          <w:trHeight w:val="507"/>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7.</w:t>
            </w:r>
          </w:p>
        </w:tc>
        <w:tc>
          <w:tcPr>
            <w:tcW w:w="2814" w:type="dxa"/>
          </w:tcPr>
          <w:p w:rsidR="003B760A" w:rsidRPr="00325B0B" w:rsidRDefault="003B760A" w:rsidP="00325B0B">
            <w:pPr>
              <w:pStyle w:val="naiskr"/>
              <w:spacing w:before="0" w:after="0"/>
              <w:rPr>
                <w:color w:val="auto"/>
                <w:szCs w:val="28"/>
              </w:rPr>
            </w:pPr>
            <w:r w:rsidRPr="003416C9">
              <w:rPr>
                <w:color w:val="auto"/>
                <w:sz w:val="28"/>
                <w:szCs w:val="28"/>
              </w:rPr>
              <w:t>Cita informācija</w:t>
            </w:r>
          </w:p>
        </w:tc>
        <w:tc>
          <w:tcPr>
            <w:tcW w:w="6280" w:type="dxa"/>
          </w:tcPr>
          <w:p w:rsidR="00887C75" w:rsidRPr="003416C9" w:rsidRDefault="003B760A" w:rsidP="00914A7B">
            <w:pPr>
              <w:pStyle w:val="naiskr"/>
              <w:spacing w:before="0" w:after="0"/>
              <w:ind w:firstLine="426"/>
              <w:jc w:val="both"/>
              <w:rPr>
                <w:color w:val="auto"/>
                <w:szCs w:val="28"/>
              </w:rPr>
            </w:pPr>
            <w:r w:rsidRPr="003416C9">
              <w:rPr>
                <w:color w:val="auto"/>
                <w:sz w:val="28"/>
                <w:szCs w:val="28"/>
              </w:rPr>
              <w:t>Nav.</w:t>
            </w:r>
          </w:p>
        </w:tc>
      </w:tr>
    </w:tbl>
    <w:p w:rsidR="006D2E8D" w:rsidRDefault="006D2E8D" w:rsidP="006D2E8D">
      <w:pPr>
        <w:jc w:val="both"/>
        <w:outlineLvl w:val="0"/>
        <w:rPr>
          <w:sz w:val="28"/>
          <w:szCs w:val="28"/>
        </w:rPr>
      </w:pPr>
    </w:p>
    <w:p w:rsidR="006D2E8D" w:rsidRDefault="006D2E8D" w:rsidP="004304A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III, 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807727" w:rsidRPr="003416C9" w:rsidRDefault="00807727" w:rsidP="003416C9">
      <w:pPr>
        <w:pStyle w:val="naisf"/>
        <w:spacing w:before="0" w:after="0"/>
        <w:ind w:right="-109" w:firstLine="0"/>
        <w:rPr>
          <w:b/>
          <w:sz w:val="28"/>
          <w:szCs w:val="28"/>
        </w:rPr>
      </w:pPr>
    </w:p>
    <w:p w:rsidR="009A47E3" w:rsidRPr="003416C9" w:rsidRDefault="009A47E3" w:rsidP="003B760A">
      <w:pPr>
        <w:rPr>
          <w:vanish/>
          <w:sz w:val="28"/>
          <w:szCs w:val="28"/>
        </w:rPr>
      </w:pPr>
    </w:p>
    <w:p w:rsidR="003B760A" w:rsidRPr="003416C9" w:rsidRDefault="003B760A" w:rsidP="003B760A">
      <w:pPr>
        <w:rPr>
          <w:vanish/>
          <w:sz w:val="28"/>
          <w:szCs w:val="28"/>
        </w:rPr>
      </w:pPr>
    </w:p>
    <w:p w:rsidR="00097E5A" w:rsidRDefault="006D2E8D" w:rsidP="00097E5A">
      <w:pPr>
        <w:spacing w:after="240" w:line="276" w:lineRule="auto"/>
        <w:rPr>
          <w:rFonts w:eastAsia="Calibri"/>
          <w:b/>
          <w:sz w:val="28"/>
          <w:szCs w:val="28"/>
          <w:lang w:eastAsia="en-US"/>
        </w:rPr>
      </w:pPr>
      <w:r w:rsidRPr="00AF77FE">
        <w:rPr>
          <w:rFonts w:eastAsia="Calibri"/>
          <w:b/>
          <w:sz w:val="28"/>
          <w:szCs w:val="28"/>
          <w:lang w:eastAsia="en-US"/>
        </w:rPr>
        <w:t>Iesniedzējs:</w:t>
      </w:r>
    </w:p>
    <w:p w:rsidR="00097E5A" w:rsidRDefault="006D2E8D" w:rsidP="00914A7B">
      <w:pPr>
        <w:tabs>
          <w:tab w:val="left" w:pos="6946"/>
        </w:tabs>
        <w:spacing w:after="120" w:line="276" w:lineRule="auto"/>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r>
      <w:proofErr w:type="spellStart"/>
      <w:r w:rsidRPr="00AF77FE">
        <w:rPr>
          <w:rFonts w:eastAsia="Calibri"/>
          <w:b/>
          <w:sz w:val="28"/>
          <w:szCs w:val="28"/>
          <w:lang w:eastAsia="en-US"/>
        </w:rPr>
        <w:t>D.Pavļuts</w:t>
      </w:r>
      <w:proofErr w:type="spellEnd"/>
    </w:p>
    <w:p w:rsidR="002E77B8" w:rsidRDefault="002E77B8" w:rsidP="00914A7B">
      <w:pPr>
        <w:tabs>
          <w:tab w:val="left" w:pos="6946"/>
        </w:tabs>
        <w:spacing w:after="120" w:line="276" w:lineRule="auto"/>
        <w:rPr>
          <w:rFonts w:eastAsia="Calibri"/>
          <w:b/>
          <w:sz w:val="28"/>
          <w:szCs w:val="28"/>
          <w:lang w:eastAsia="en-US"/>
        </w:rPr>
      </w:pPr>
    </w:p>
    <w:p w:rsidR="003B760A" w:rsidRPr="00914A7B" w:rsidRDefault="006D2E8D" w:rsidP="00914A7B">
      <w:pPr>
        <w:tabs>
          <w:tab w:val="left" w:pos="6946"/>
        </w:tabs>
        <w:spacing w:after="120" w:line="276" w:lineRule="auto"/>
        <w:rPr>
          <w:rFonts w:eastAsia="Calibri"/>
          <w:b/>
          <w:sz w:val="28"/>
          <w:szCs w:val="28"/>
          <w:lang w:eastAsia="en-US"/>
        </w:rPr>
      </w:pPr>
      <w:r>
        <w:rPr>
          <w:rFonts w:eastAsia="Calibri"/>
          <w:b/>
          <w:sz w:val="28"/>
          <w:szCs w:val="28"/>
          <w:lang w:eastAsia="en-US"/>
        </w:rPr>
        <w:t>Vīza: Valsts sekretārs</w:t>
      </w:r>
      <w:r>
        <w:rPr>
          <w:rFonts w:eastAsia="Calibri"/>
          <w:b/>
          <w:sz w:val="28"/>
          <w:szCs w:val="28"/>
          <w:lang w:eastAsia="en-US"/>
        </w:rPr>
        <w:tab/>
        <w:t>J.Pūce</w:t>
      </w:r>
    </w:p>
    <w:p w:rsidR="003B760A" w:rsidRPr="00876EF1" w:rsidRDefault="00793995" w:rsidP="003B760A">
      <w:pPr>
        <w:pStyle w:val="StyleRight"/>
        <w:tabs>
          <w:tab w:val="left" w:pos="2552"/>
        </w:tabs>
        <w:spacing w:after="0"/>
        <w:ind w:firstLine="0"/>
        <w:jc w:val="both"/>
        <w:rPr>
          <w:sz w:val="24"/>
          <w:szCs w:val="24"/>
          <w:lang w:eastAsia="lv-LV"/>
        </w:rPr>
      </w:pPr>
      <w:r w:rsidRPr="00876EF1">
        <w:rPr>
          <w:sz w:val="24"/>
          <w:szCs w:val="24"/>
        </w:rPr>
        <w:t>0</w:t>
      </w:r>
      <w:r w:rsidR="00B372A9">
        <w:rPr>
          <w:sz w:val="24"/>
          <w:szCs w:val="24"/>
        </w:rPr>
        <w:t>9</w:t>
      </w:r>
      <w:r w:rsidR="003416C9" w:rsidRPr="00876EF1">
        <w:rPr>
          <w:sz w:val="24"/>
          <w:szCs w:val="24"/>
        </w:rPr>
        <w:t>.07</w:t>
      </w:r>
      <w:r w:rsidR="003B760A" w:rsidRPr="00876EF1">
        <w:rPr>
          <w:sz w:val="24"/>
          <w:szCs w:val="24"/>
        </w:rPr>
        <w:t>.2013</w:t>
      </w:r>
      <w:r w:rsidR="003B760A" w:rsidRPr="00876EF1">
        <w:rPr>
          <w:sz w:val="24"/>
          <w:szCs w:val="24"/>
          <w:lang w:eastAsia="lv-LV"/>
        </w:rPr>
        <w:t xml:space="preserve">. </w:t>
      </w:r>
      <w:r w:rsidRPr="00876EF1">
        <w:rPr>
          <w:sz w:val="24"/>
          <w:szCs w:val="24"/>
          <w:lang w:eastAsia="lv-LV"/>
        </w:rPr>
        <w:t>1</w:t>
      </w:r>
      <w:r w:rsidR="00263FF8" w:rsidRPr="00876EF1">
        <w:rPr>
          <w:sz w:val="24"/>
          <w:szCs w:val="24"/>
          <w:lang w:eastAsia="lv-LV"/>
        </w:rPr>
        <w:t>2</w:t>
      </w:r>
      <w:r w:rsidR="003B760A" w:rsidRPr="00876EF1">
        <w:rPr>
          <w:sz w:val="24"/>
          <w:szCs w:val="24"/>
          <w:lang w:eastAsia="lv-LV"/>
        </w:rPr>
        <w:t>:00</w:t>
      </w:r>
    </w:p>
    <w:p w:rsidR="003B760A" w:rsidRPr="00876EF1" w:rsidRDefault="002E77B8" w:rsidP="003B760A">
      <w:pPr>
        <w:pStyle w:val="StyleRight"/>
        <w:tabs>
          <w:tab w:val="left" w:pos="2552"/>
        </w:tabs>
        <w:spacing w:after="0"/>
        <w:ind w:firstLine="0"/>
        <w:jc w:val="both"/>
        <w:rPr>
          <w:sz w:val="24"/>
          <w:szCs w:val="24"/>
          <w:lang w:eastAsia="lv-LV"/>
        </w:rPr>
      </w:pPr>
      <w:r>
        <w:rPr>
          <w:sz w:val="24"/>
          <w:szCs w:val="24"/>
          <w:lang w:eastAsia="lv-LV"/>
        </w:rPr>
        <w:t>447</w:t>
      </w:r>
      <w:bookmarkStart w:id="0" w:name="_GoBack"/>
      <w:bookmarkEnd w:id="0"/>
    </w:p>
    <w:p w:rsidR="003B760A" w:rsidRPr="00876EF1" w:rsidRDefault="003B760A" w:rsidP="003B760A">
      <w:pPr>
        <w:pStyle w:val="naisf"/>
        <w:spacing w:before="0" w:after="0"/>
        <w:ind w:firstLine="0"/>
      </w:pPr>
      <w:r w:rsidRPr="00876EF1">
        <w:t xml:space="preserve">Drāke </w:t>
      </w:r>
    </w:p>
    <w:p w:rsidR="006C408F" w:rsidRPr="00876EF1" w:rsidRDefault="003416C9" w:rsidP="00325B0B">
      <w:pPr>
        <w:pStyle w:val="naisf"/>
        <w:spacing w:before="0" w:after="0"/>
        <w:ind w:firstLine="0"/>
      </w:pPr>
      <w:r w:rsidRPr="00876EF1">
        <w:t>67013162</w:t>
      </w:r>
      <w:r w:rsidR="003B760A" w:rsidRPr="00876EF1">
        <w:t xml:space="preserve">, </w:t>
      </w:r>
      <w:hyperlink r:id="rId8" w:history="1">
        <w:r w:rsidR="003B760A" w:rsidRPr="00876EF1">
          <w:rPr>
            <w:rStyle w:val="Hyperlink"/>
          </w:rPr>
          <w:t>Martins.Drake@em.gov.lv</w:t>
        </w:r>
      </w:hyperlink>
      <w:r w:rsidR="003B760A" w:rsidRPr="00876EF1">
        <w:t xml:space="preserve"> </w:t>
      </w:r>
    </w:p>
    <w:sectPr w:rsidR="006C408F" w:rsidRPr="00876EF1"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30" w:rsidRDefault="005B1E30">
      <w:r>
        <w:separator/>
      </w:r>
    </w:p>
  </w:endnote>
  <w:endnote w:type="continuationSeparator" w:id="0">
    <w:p w:rsidR="005B1E30" w:rsidRDefault="005B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F44ACA" w:rsidRDefault="00B372A9" w:rsidP="00433DE5">
    <w:pPr>
      <w:pStyle w:val="Footer"/>
      <w:jc w:val="both"/>
      <w:rPr>
        <w:szCs w:val="24"/>
      </w:rPr>
    </w:pPr>
    <w:r>
      <w:rPr>
        <w:szCs w:val="24"/>
      </w:rPr>
      <w:t>EMAnot_09</w:t>
    </w:r>
    <w:r w:rsidR="003416C9">
      <w:rPr>
        <w:szCs w:val="24"/>
      </w:rPr>
      <w:t>07</w:t>
    </w:r>
    <w:r w:rsidR="00F04D94" w:rsidRPr="00F44ACA">
      <w:rPr>
        <w:szCs w:val="24"/>
      </w:rPr>
      <w:t xml:space="preserve">13; Ministru kabineta </w:t>
    </w:r>
    <w:r w:rsidR="003416C9">
      <w:rPr>
        <w:szCs w:val="24"/>
      </w:rPr>
      <w:t>noteikumu projekta</w:t>
    </w:r>
    <w:r w:rsidR="00F04D94" w:rsidRPr="00F44ACA">
      <w:rPr>
        <w:szCs w:val="24"/>
      </w:rPr>
      <w:t xml:space="preserve"> „</w:t>
    </w:r>
    <w:r w:rsidR="003416C9" w:rsidRPr="003416C9">
      <w:rPr>
        <w:szCs w:val="24"/>
      </w:rPr>
      <w:t>Grozījum</w:t>
    </w:r>
    <w:r w:rsidR="003416C9">
      <w:rPr>
        <w:szCs w:val="24"/>
      </w:rPr>
      <w:t xml:space="preserve">s Ministru kabineta </w:t>
    </w:r>
    <w:r w:rsidR="00045CB0">
      <w:rPr>
        <w:szCs w:val="24"/>
      </w:rPr>
      <w:t>1997</w:t>
    </w:r>
    <w:r w:rsidR="00E55E0E">
      <w:rPr>
        <w:szCs w:val="24"/>
      </w:rPr>
      <w:t xml:space="preserve">.gada </w:t>
    </w:r>
    <w:r w:rsidR="00045CB0">
      <w:rPr>
        <w:szCs w:val="24"/>
      </w:rPr>
      <w:t>6.maija</w:t>
    </w:r>
    <w:r w:rsidR="00972E9D">
      <w:rPr>
        <w:szCs w:val="24"/>
      </w:rPr>
      <w:t xml:space="preserve"> noteikumos </w:t>
    </w:r>
    <w:r w:rsidR="00045CB0" w:rsidRPr="00045CB0">
      <w:rPr>
        <w:szCs w:val="24"/>
      </w:rPr>
      <w:t>Nr.171 „Noteikumi par kompensācijas aprēķināšanu bijušajiem zemes īpašniekiem vai viņu mantiniekiem un maksas noteikšanu p</w:t>
    </w:r>
    <w:r w:rsidR="00045CB0">
      <w:rPr>
        <w:szCs w:val="24"/>
      </w:rPr>
      <w:t>ar īpašumā nodoto zemi pilsētās</w:t>
    </w:r>
    <w:r w:rsidR="003416C9" w:rsidRPr="003416C9">
      <w:rPr>
        <w:szCs w:val="24"/>
      </w:rPr>
      <w:t>”</w:t>
    </w:r>
    <w:r w:rsidR="00F04D94" w:rsidRPr="00F44ACA">
      <w:rPr>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30" w:rsidRDefault="005B1E30">
      <w:r>
        <w:separator/>
      </w:r>
    </w:p>
  </w:footnote>
  <w:footnote w:type="continuationSeparator" w:id="0">
    <w:p w:rsidR="005B1E30" w:rsidRDefault="005B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5B1E30"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2D"/>
    <w:rsid w:val="00004457"/>
    <w:rsid w:val="00034852"/>
    <w:rsid w:val="00045CB0"/>
    <w:rsid w:val="00097E5A"/>
    <w:rsid w:val="00113FD8"/>
    <w:rsid w:val="00184CBB"/>
    <w:rsid w:val="001B601A"/>
    <w:rsid w:val="001D7065"/>
    <w:rsid w:val="001E1EF1"/>
    <w:rsid w:val="001E5F1C"/>
    <w:rsid w:val="00246531"/>
    <w:rsid w:val="00263FF8"/>
    <w:rsid w:val="00277655"/>
    <w:rsid w:val="002E77B8"/>
    <w:rsid w:val="00325B0B"/>
    <w:rsid w:val="00331F00"/>
    <w:rsid w:val="003416C9"/>
    <w:rsid w:val="003B760A"/>
    <w:rsid w:val="003D1A38"/>
    <w:rsid w:val="003F4CA3"/>
    <w:rsid w:val="00410721"/>
    <w:rsid w:val="004304AF"/>
    <w:rsid w:val="004622BD"/>
    <w:rsid w:val="004E3988"/>
    <w:rsid w:val="005368EA"/>
    <w:rsid w:val="00563F7C"/>
    <w:rsid w:val="00571849"/>
    <w:rsid w:val="00581902"/>
    <w:rsid w:val="00586C5C"/>
    <w:rsid w:val="005B1E30"/>
    <w:rsid w:val="005F3B9A"/>
    <w:rsid w:val="00613D7C"/>
    <w:rsid w:val="00634ACF"/>
    <w:rsid w:val="0067745B"/>
    <w:rsid w:val="006807CC"/>
    <w:rsid w:val="0068218A"/>
    <w:rsid w:val="006C408F"/>
    <w:rsid w:val="006D2E8D"/>
    <w:rsid w:val="006F4580"/>
    <w:rsid w:val="007159F2"/>
    <w:rsid w:val="00761386"/>
    <w:rsid w:val="00793995"/>
    <w:rsid w:val="007A29F4"/>
    <w:rsid w:val="007C5B5C"/>
    <w:rsid w:val="007E158F"/>
    <w:rsid w:val="00807727"/>
    <w:rsid w:val="00822C71"/>
    <w:rsid w:val="00876EF1"/>
    <w:rsid w:val="00887C75"/>
    <w:rsid w:val="008D7D2C"/>
    <w:rsid w:val="00914A7B"/>
    <w:rsid w:val="00972E9D"/>
    <w:rsid w:val="009A47E3"/>
    <w:rsid w:val="00A227C3"/>
    <w:rsid w:val="00A353DD"/>
    <w:rsid w:val="00A46472"/>
    <w:rsid w:val="00A60F43"/>
    <w:rsid w:val="00A9414A"/>
    <w:rsid w:val="00AF5648"/>
    <w:rsid w:val="00B0213E"/>
    <w:rsid w:val="00B372A9"/>
    <w:rsid w:val="00BC398B"/>
    <w:rsid w:val="00BE6FEF"/>
    <w:rsid w:val="00C215F9"/>
    <w:rsid w:val="00C43343"/>
    <w:rsid w:val="00C627A7"/>
    <w:rsid w:val="00C711FF"/>
    <w:rsid w:val="00CA1739"/>
    <w:rsid w:val="00CC6CB7"/>
    <w:rsid w:val="00CF1FA6"/>
    <w:rsid w:val="00D01AF4"/>
    <w:rsid w:val="00D02ECC"/>
    <w:rsid w:val="00D522A5"/>
    <w:rsid w:val="00D56EA1"/>
    <w:rsid w:val="00DB3CF8"/>
    <w:rsid w:val="00E111EA"/>
    <w:rsid w:val="00E450A5"/>
    <w:rsid w:val="00E55E0E"/>
    <w:rsid w:val="00F04D94"/>
    <w:rsid w:val="00F6692D"/>
    <w:rsid w:val="00FD4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30.jūnija noteikumos Nr.707 „Noteikumi par valsts un pašvaldības akciju sabiedrību tipveida statūtiem” sākotnējās ietekmes izvērtējums (anotācija)</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1997.gada 6.maija noteikumos Nr.171 „Noteikumi par kompensācijas aprēķināšanu bijušajiem zemes īpašniekiem vai viņu mantiniekiem un maksas noteikšanu par īpašumā nodoto zemi pilsētās” sākotnējās ietekmes izvērtējums (anotācija)</dc:title>
  <dc:subject>MK Noteikumu grozījumi</dc:subject>
  <dc:creator>Mārtiņš Drāke</dc:creator>
  <dc:description>Martins.Drake@em.gov.lv;
67013162</dc:description>
  <cp:lastModifiedBy>Mārtiņš Drāke</cp:lastModifiedBy>
  <cp:revision>54</cp:revision>
  <dcterms:created xsi:type="dcterms:W3CDTF">2013-05-22T07:18:00Z</dcterms:created>
  <dcterms:modified xsi:type="dcterms:W3CDTF">2013-07-09T10:16:00Z</dcterms:modified>
</cp:coreProperties>
</file>