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FC" w:rsidRPr="00B26A4F" w:rsidRDefault="006B0FFC" w:rsidP="00D41AAA">
      <w:pPr>
        <w:spacing w:before="100" w:beforeAutospacing="1" w:after="100" w:afterAutospacing="1" w:line="240" w:lineRule="auto"/>
        <w:jc w:val="center"/>
        <w:outlineLvl w:val="3"/>
        <w:rPr>
          <w:rFonts w:eastAsia="Times New Roman"/>
          <w:b/>
          <w:bCs/>
          <w:szCs w:val="24"/>
          <w:lang w:eastAsia="lv-LV"/>
        </w:rPr>
      </w:pPr>
      <w:bookmarkStart w:id="0" w:name="OLE_LINK1"/>
      <w:bookmarkStart w:id="1" w:name="OLE_LINK2"/>
      <w:r w:rsidRPr="00B26A4F">
        <w:rPr>
          <w:rFonts w:eastAsia="Times New Roman"/>
          <w:b/>
          <w:bCs/>
          <w:szCs w:val="24"/>
          <w:lang w:eastAsia="lv-LV"/>
        </w:rPr>
        <w:t>Likumprojekta „</w:t>
      </w:r>
      <w:r w:rsidR="000812EA">
        <w:rPr>
          <w:rFonts w:eastAsia="Times New Roman"/>
          <w:b/>
          <w:bCs/>
          <w:szCs w:val="24"/>
          <w:lang w:eastAsia="lv-LV"/>
        </w:rPr>
        <w:t>Grozījumi likumā „Konkurences likums</w:t>
      </w:r>
      <w:r w:rsidRPr="00B26A4F">
        <w:rPr>
          <w:rFonts w:eastAsia="Times New Roman"/>
          <w:b/>
          <w:bCs/>
          <w:szCs w:val="24"/>
          <w:lang w:eastAsia="lv-LV"/>
        </w:rPr>
        <w:t>”” sākotnējās ietekmes novērtējuma ziņojums (anotācija)</w:t>
      </w:r>
      <w:bookmarkEnd w:id="0"/>
      <w:bookmarkEnd w:id="1"/>
    </w:p>
    <w:tbl>
      <w:tblPr>
        <w:tblW w:w="5698"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6"/>
        <w:gridCol w:w="1925"/>
        <w:gridCol w:w="7731"/>
      </w:tblGrid>
      <w:tr w:rsidR="006B0FFC" w:rsidRPr="00A23B8E" w:rsidTr="00D41AAA">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6B0FFC" w:rsidRPr="00A23B8E" w:rsidRDefault="006B0FFC" w:rsidP="00D41AAA">
            <w:pPr>
              <w:spacing w:after="0" w:line="240" w:lineRule="auto"/>
              <w:jc w:val="center"/>
              <w:rPr>
                <w:rFonts w:eastAsia="Times New Roman"/>
                <w:b/>
                <w:bCs/>
                <w:szCs w:val="24"/>
                <w:lang w:eastAsia="lv-LV"/>
              </w:rPr>
            </w:pPr>
            <w:r w:rsidRPr="00A23B8E">
              <w:rPr>
                <w:rFonts w:eastAsia="Times New Roman"/>
                <w:b/>
                <w:bCs/>
                <w:szCs w:val="24"/>
                <w:lang w:eastAsia="lv-LV"/>
              </w:rPr>
              <w:t>I. Tiesību akta projekta izstrādes nepieciešamība</w:t>
            </w:r>
          </w:p>
        </w:tc>
      </w:tr>
      <w:tr w:rsidR="006B0FFC" w:rsidRPr="00A23B8E" w:rsidTr="00D41AAA">
        <w:trPr>
          <w:trHeight w:val="324"/>
        </w:trPr>
        <w:tc>
          <w:tcPr>
            <w:tcW w:w="134"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after="0" w:line="240" w:lineRule="auto"/>
              <w:rPr>
                <w:rFonts w:eastAsia="Times New Roman"/>
                <w:szCs w:val="24"/>
                <w:lang w:eastAsia="lv-LV"/>
              </w:rPr>
            </w:pPr>
            <w:r w:rsidRPr="00A23B8E">
              <w:rPr>
                <w:rFonts w:eastAsia="Times New Roman"/>
                <w:szCs w:val="24"/>
                <w:lang w:eastAsia="lv-LV"/>
              </w:rPr>
              <w:t>1.</w:t>
            </w:r>
          </w:p>
        </w:tc>
        <w:tc>
          <w:tcPr>
            <w:tcW w:w="970"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after="0" w:line="240" w:lineRule="auto"/>
              <w:rPr>
                <w:rFonts w:eastAsia="Times New Roman"/>
                <w:szCs w:val="24"/>
                <w:lang w:eastAsia="lv-LV"/>
              </w:rPr>
            </w:pPr>
            <w:r w:rsidRPr="00A23B8E">
              <w:rPr>
                <w:rFonts w:eastAsia="Times New Roman"/>
                <w:szCs w:val="24"/>
                <w:lang w:eastAsia="lv-LV"/>
              </w:rPr>
              <w:t>Pamatojums</w:t>
            </w:r>
          </w:p>
        </w:tc>
        <w:tc>
          <w:tcPr>
            <w:tcW w:w="3895" w:type="pct"/>
            <w:tcBorders>
              <w:top w:val="outset" w:sz="6" w:space="0" w:color="000000"/>
              <w:left w:val="outset" w:sz="6" w:space="0" w:color="000000"/>
              <w:bottom w:val="outset" w:sz="6" w:space="0" w:color="000000"/>
              <w:right w:val="outset" w:sz="6" w:space="0" w:color="000000"/>
            </w:tcBorders>
            <w:hideMark/>
          </w:tcPr>
          <w:p w:rsidR="00BE2756" w:rsidRPr="00A23B8E" w:rsidRDefault="00095D7A" w:rsidP="00E67853">
            <w:pPr>
              <w:spacing w:after="0" w:line="240" w:lineRule="auto"/>
              <w:jc w:val="both"/>
              <w:rPr>
                <w:rFonts w:eastAsia="Times New Roman"/>
                <w:szCs w:val="24"/>
                <w:lang w:eastAsia="lv-LV"/>
              </w:rPr>
            </w:pPr>
            <w:proofErr w:type="spellStart"/>
            <w:r w:rsidRPr="00D93CB6">
              <w:rPr>
                <w:rFonts w:eastAsia="Times New Roman"/>
                <w:i/>
                <w:szCs w:val="24"/>
                <w:lang w:eastAsia="lv-LV"/>
              </w:rPr>
              <w:t>Euro</w:t>
            </w:r>
            <w:proofErr w:type="spellEnd"/>
            <w:r w:rsidRPr="00095D7A">
              <w:rPr>
                <w:rFonts w:eastAsia="Times New Roman"/>
                <w:szCs w:val="24"/>
                <w:lang w:eastAsia="lv-LV"/>
              </w:rPr>
              <w:t xml:space="preserve"> ieviešanas kārt</w:t>
            </w:r>
            <w:r w:rsidR="00D93CB6">
              <w:rPr>
                <w:rFonts w:eastAsia="Times New Roman"/>
                <w:szCs w:val="24"/>
                <w:lang w:eastAsia="lv-LV"/>
              </w:rPr>
              <w:t>ības likuma 30.panta pirmā daļa, 32.panta otrā daļa</w:t>
            </w:r>
            <w:r w:rsidR="00E67853">
              <w:rPr>
                <w:rFonts w:eastAsia="Times New Roman"/>
                <w:szCs w:val="24"/>
                <w:lang w:eastAsia="lv-LV"/>
              </w:rPr>
              <w:t>.</w:t>
            </w:r>
          </w:p>
        </w:tc>
      </w:tr>
      <w:tr w:rsidR="006B0FFC" w:rsidRPr="00A23B8E" w:rsidTr="00D41AAA">
        <w:tc>
          <w:tcPr>
            <w:tcW w:w="134"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after="0" w:line="240" w:lineRule="auto"/>
              <w:rPr>
                <w:rFonts w:eastAsia="Times New Roman"/>
                <w:szCs w:val="24"/>
                <w:lang w:eastAsia="lv-LV"/>
              </w:rPr>
            </w:pPr>
            <w:r w:rsidRPr="00A23B8E">
              <w:rPr>
                <w:rFonts w:eastAsia="Times New Roman"/>
                <w:szCs w:val="24"/>
                <w:lang w:eastAsia="lv-LV"/>
              </w:rPr>
              <w:t>2.</w:t>
            </w:r>
          </w:p>
        </w:tc>
        <w:tc>
          <w:tcPr>
            <w:tcW w:w="970"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after="0" w:line="240" w:lineRule="auto"/>
              <w:rPr>
                <w:rFonts w:eastAsia="Times New Roman"/>
                <w:szCs w:val="24"/>
                <w:lang w:eastAsia="lv-LV"/>
              </w:rPr>
            </w:pPr>
            <w:r w:rsidRPr="00A23B8E">
              <w:rPr>
                <w:rFonts w:eastAsia="Times New Roman"/>
                <w:szCs w:val="24"/>
                <w:lang w:eastAsia="lv-LV"/>
              </w:rPr>
              <w:t>Pašreizējā situācija un problēmas</w:t>
            </w:r>
          </w:p>
        </w:tc>
        <w:tc>
          <w:tcPr>
            <w:tcW w:w="3895" w:type="pct"/>
            <w:tcBorders>
              <w:top w:val="outset" w:sz="6" w:space="0" w:color="000000"/>
              <w:left w:val="outset" w:sz="6" w:space="0" w:color="000000"/>
              <w:bottom w:val="outset" w:sz="6" w:space="0" w:color="000000"/>
              <w:right w:val="outset" w:sz="6" w:space="0" w:color="000000"/>
            </w:tcBorders>
            <w:hideMark/>
          </w:tcPr>
          <w:p w:rsidR="00095D7A" w:rsidRPr="001F6461" w:rsidRDefault="00095D7A" w:rsidP="00D41AAA">
            <w:pPr>
              <w:spacing w:after="0" w:line="240" w:lineRule="auto"/>
              <w:jc w:val="both"/>
              <w:rPr>
                <w:rFonts w:eastAsia="Times New Roman"/>
                <w:szCs w:val="24"/>
                <w:lang w:eastAsia="lv-LV"/>
              </w:rPr>
            </w:pPr>
            <w:r w:rsidRPr="00D83E3F">
              <w:rPr>
                <w:rFonts w:eastAsia="Times New Roman"/>
                <w:szCs w:val="24"/>
                <w:lang w:eastAsia="lv-LV"/>
              </w:rPr>
              <w:t xml:space="preserve">Saeima 2013.gada 31.janvārī pieņēma </w:t>
            </w:r>
            <w:proofErr w:type="spellStart"/>
            <w:r w:rsidRPr="00D93CB6">
              <w:rPr>
                <w:rFonts w:eastAsia="Times New Roman"/>
                <w:i/>
                <w:szCs w:val="24"/>
                <w:lang w:eastAsia="lv-LV"/>
              </w:rPr>
              <w:t>Euro</w:t>
            </w:r>
            <w:proofErr w:type="spellEnd"/>
            <w:r w:rsidRPr="00D93CB6">
              <w:rPr>
                <w:rFonts w:eastAsia="Times New Roman"/>
                <w:i/>
                <w:szCs w:val="24"/>
                <w:lang w:eastAsia="lv-LV"/>
              </w:rPr>
              <w:t xml:space="preserve"> </w:t>
            </w:r>
            <w:r w:rsidRPr="00D83E3F">
              <w:rPr>
                <w:rFonts w:eastAsia="Times New Roman"/>
                <w:szCs w:val="24"/>
                <w:lang w:eastAsia="lv-LV"/>
              </w:rPr>
              <w:t xml:space="preserve">ieviešanas kārtības likumu. Likuma </w:t>
            </w:r>
            <w:r>
              <w:rPr>
                <w:rFonts w:eastAsia="Times New Roman"/>
                <w:szCs w:val="24"/>
                <w:lang w:eastAsia="lv-LV"/>
              </w:rPr>
              <w:t>32.panta otrās daļas 2.punkts paredz, ka t</w:t>
            </w:r>
            <w:r w:rsidRPr="001F6461">
              <w:rPr>
                <w:rFonts w:eastAsia="Times New Roman"/>
                <w:szCs w:val="24"/>
                <w:lang w:eastAsia="lv-LV"/>
              </w:rPr>
              <w:t xml:space="preserve">iesību aktos ietverto tiesību normu grozījumi, kas ir minēti šā panta pirmajā daļā (saistīti tikai ar </w:t>
            </w:r>
            <w:proofErr w:type="spellStart"/>
            <w:r w:rsidRPr="00D93CB6">
              <w:rPr>
                <w:rFonts w:eastAsia="Times New Roman"/>
                <w:i/>
                <w:szCs w:val="24"/>
                <w:lang w:eastAsia="lv-LV"/>
              </w:rPr>
              <w:t>euro</w:t>
            </w:r>
            <w:proofErr w:type="spellEnd"/>
            <w:r w:rsidRPr="001F6461">
              <w:rPr>
                <w:rFonts w:eastAsia="Times New Roman"/>
                <w:szCs w:val="24"/>
                <w:lang w:eastAsia="lv-LV"/>
              </w:rPr>
              <w:t xml:space="preserve"> ieviešanu), šā likuma izpratnē ir </w:t>
            </w:r>
            <w:r>
              <w:rPr>
                <w:rFonts w:eastAsia="Times New Roman"/>
                <w:szCs w:val="24"/>
                <w:lang w:eastAsia="lv-LV"/>
              </w:rPr>
              <w:t>arī t</w:t>
            </w:r>
            <w:r w:rsidRPr="001F6461">
              <w:rPr>
                <w:rFonts w:eastAsia="Times New Roman"/>
                <w:szCs w:val="24"/>
                <w:lang w:eastAsia="lv-LV"/>
              </w:rPr>
              <w:t xml:space="preserve">iesību normā </w:t>
            </w:r>
            <w:r w:rsidR="003F68C8">
              <w:rPr>
                <w:rFonts w:eastAsia="Times New Roman"/>
                <w:szCs w:val="24"/>
                <w:lang w:eastAsia="lv-LV"/>
              </w:rPr>
              <w:t xml:space="preserve">noteiktās </w:t>
            </w:r>
            <w:r w:rsidRPr="001F6461">
              <w:rPr>
                <w:rFonts w:eastAsia="Times New Roman"/>
                <w:szCs w:val="24"/>
                <w:lang w:eastAsia="lv-LV"/>
              </w:rPr>
              <w:t>skaitliskā</w:t>
            </w:r>
            <w:r w:rsidR="003F68C8">
              <w:rPr>
                <w:rFonts w:eastAsia="Times New Roman"/>
                <w:szCs w:val="24"/>
                <w:lang w:eastAsia="lv-LV"/>
              </w:rPr>
              <w:t>s</w:t>
            </w:r>
            <w:r w:rsidRPr="001F6461">
              <w:rPr>
                <w:rFonts w:eastAsia="Times New Roman"/>
                <w:szCs w:val="24"/>
                <w:lang w:eastAsia="lv-LV"/>
              </w:rPr>
              <w:t xml:space="preserve"> vērtība</w:t>
            </w:r>
            <w:r w:rsidR="003F68C8">
              <w:rPr>
                <w:rFonts w:eastAsia="Times New Roman"/>
                <w:szCs w:val="24"/>
                <w:lang w:eastAsia="lv-LV"/>
              </w:rPr>
              <w:t>s</w:t>
            </w:r>
            <w:r w:rsidRPr="001F6461">
              <w:rPr>
                <w:rFonts w:eastAsia="Times New Roman"/>
                <w:szCs w:val="24"/>
                <w:lang w:eastAsia="lv-LV"/>
              </w:rPr>
              <w:t xml:space="preserve"> latos, kas ir noteikta</w:t>
            </w:r>
            <w:r w:rsidR="003F68C8">
              <w:rPr>
                <w:rFonts w:eastAsia="Times New Roman"/>
                <w:szCs w:val="24"/>
                <w:lang w:eastAsia="lv-LV"/>
              </w:rPr>
              <w:t>s</w:t>
            </w:r>
            <w:r w:rsidRPr="001F6461">
              <w:rPr>
                <w:rFonts w:eastAsia="Times New Roman"/>
                <w:szCs w:val="24"/>
                <w:lang w:eastAsia="lv-LV"/>
              </w:rPr>
              <w:t xml:space="preserve"> ar noapaļotu skaitli (noapaļota ar precizitāti līdz 0,1; 1; 10; 100 un tamlīdzīgi), </w:t>
            </w:r>
            <w:r w:rsidR="003F68C8">
              <w:rPr>
                <w:rFonts w:eastAsia="Times New Roman"/>
                <w:szCs w:val="24"/>
                <w:lang w:eastAsia="lv-LV"/>
              </w:rPr>
              <w:t xml:space="preserve">aizstāšana </w:t>
            </w:r>
            <w:r w:rsidRPr="001F6461">
              <w:rPr>
                <w:rFonts w:eastAsia="Times New Roman"/>
                <w:szCs w:val="24"/>
                <w:lang w:eastAsia="lv-LV"/>
              </w:rPr>
              <w:t xml:space="preserve">ar skaitlisko vērtību </w:t>
            </w:r>
            <w:proofErr w:type="spellStart"/>
            <w:r w:rsidR="00D93CB6" w:rsidRPr="00D93CB6">
              <w:rPr>
                <w:rFonts w:eastAsia="Times New Roman"/>
                <w:i/>
                <w:szCs w:val="24"/>
                <w:lang w:eastAsia="lv-LV"/>
              </w:rPr>
              <w:t>euro</w:t>
            </w:r>
            <w:proofErr w:type="spellEnd"/>
            <w:r w:rsidRPr="001F6461">
              <w:rPr>
                <w:rFonts w:eastAsia="Times New Roman"/>
                <w:szCs w:val="24"/>
                <w:lang w:eastAsia="lv-LV"/>
              </w:rPr>
              <w:t xml:space="preserve">, to konvertējot saskaņā ar Padomes noteikto maiņas kursu un noapaļojot uz augšu vai uz leju ar precizitāti, kas nav mazāka par noapaļošanas precizitāti skaitliskajai vērtībai latos, un ir ievēroti abi šādi nosacījumi: </w:t>
            </w:r>
          </w:p>
          <w:p w:rsidR="00095D7A" w:rsidRPr="001F6461" w:rsidRDefault="00095D7A" w:rsidP="00D41AAA">
            <w:pPr>
              <w:spacing w:after="0" w:line="240" w:lineRule="auto"/>
              <w:jc w:val="both"/>
              <w:rPr>
                <w:rFonts w:eastAsia="Times New Roman"/>
                <w:szCs w:val="24"/>
                <w:lang w:eastAsia="lv-LV"/>
              </w:rPr>
            </w:pPr>
            <w:r w:rsidRPr="001F6461">
              <w:rPr>
                <w:rFonts w:eastAsia="Times New Roman"/>
                <w:szCs w:val="24"/>
                <w:lang w:eastAsia="lv-LV"/>
              </w:rPr>
              <w:t xml:space="preserve">a) tiesību norma, kurā skaitliskā vērtība tiek izteikta </w:t>
            </w:r>
            <w:proofErr w:type="spellStart"/>
            <w:r w:rsidR="00D93CB6" w:rsidRPr="00D93CB6">
              <w:rPr>
                <w:rFonts w:eastAsia="Times New Roman"/>
                <w:i/>
                <w:szCs w:val="24"/>
                <w:lang w:eastAsia="lv-LV"/>
              </w:rPr>
              <w:t>euro</w:t>
            </w:r>
            <w:proofErr w:type="spellEnd"/>
            <w:r w:rsidRPr="001F6461">
              <w:rPr>
                <w:rFonts w:eastAsia="Times New Roman"/>
                <w:szCs w:val="24"/>
                <w:lang w:eastAsia="lv-LV"/>
              </w:rPr>
              <w:t xml:space="preserve">, nav personai nelabvēlīgāka par sākotnējo tiesību normu, kurā skaitliskā vērtība ir izteikta latos. Šo nosacījumu var nepiemērot tām tiesību normām, kuras nosaka soda naudas un naudas soda apmēru vai soda naudas un naudas soda apmēra intervālus un kurās tiek grozīta skaitliskā vērtība latos uz skaitlisko vērtību </w:t>
            </w:r>
            <w:proofErr w:type="spellStart"/>
            <w:r w:rsidR="00D93CB6" w:rsidRPr="00D93CB6">
              <w:rPr>
                <w:rFonts w:eastAsia="Times New Roman"/>
                <w:i/>
                <w:szCs w:val="24"/>
                <w:lang w:eastAsia="lv-LV"/>
              </w:rPr>
              <w:t>euro</w:t>
            </w:r>
            <w:proofErr w:type="spellEnd"/>
            <w:r w:rsidRPr="001F6461">
              <w:rPr>
                <w:rFonts w:eastAsia="Times New Roman"/>
                <w:szCs w:val="24"/>
                <w:lang w:eastAsia="lv-LV"/>
              </w:rPr>
              <w:t xml:space="preserve">, </w:t>
            </w:r>
          </w:p>
          <w:p w:rsidR="00095D7A" w:rsidRDefault="00095D7A" w:rsidP="00D41AAA">
            <w:pPr>
              <w:spacing w:after="0" w:line="240" w:lineRule="auto"/>
              <w:jc w:val="both"/>
              <w:rPr>
                <w:rFonts w:eastAsia="Times New Roman"/>
                <w:szCs w:val="24"/>
                <w:lang w:eastAsia="lv-LV"/>
              </w:rPr>
            </w:pPr>
            <w:r w:rsidRPr="001F6461">
              <w:rPr>
                <w:rFonts w:eastAsia="Times New Roman"/>
                <w:szCs w:val="24"/>
                <w:lang w:eastAsia="lv-LV"/>
              </w:rPr>
              <w:t xml:space="preserve">b) tiesību normā skaitliskās vērtības latos aizstāšana ar skaitlisko vērtību </w:t>
            </w:r>
            <w:proofErr w:type="spellStart"/>
            <w:r w:rsidR="00D93CB6" w:rsidRPr="00D93CB6">
              <w:rPr>
                <w:rFonts w:eastAsia="Times New Roman"/>
                <w:i/>
                <w:szCs w:val="24"/>
                <w:lang w:eastAsia="lv-LV"/>
              </w:rPr>
              <w:t>euro</w:t>
            </w:r>
            <w:proofErr w:type="spellEnd"/>
            <w:r w:rsidRPr="001F6461">
              <w:rPr>
                <w:rFonts w:eastAsia="Times New Roman"/>
                <w:szCs w:val="24"/>
                <w:lang w:eastAsia="lv-LV"/>
              </w:rPr>
              <w:t xml:space="preserve"> nerada vērā ņemamu negatīvu ietekmi uz valsts budžetu</w:t>
            </w:r>
            <w:r>
              <w:rPr>
                <w:rFonts w:eastAsia="Times New Roman"/>
                <w:szCs w:val="24"/>
                <w:lang w:eastAsia="lv-LV"/>
              </w:rPr>
              <w:t>.</w:t>
            </w:r>
            <w:r w:rsidRPr="001F6461">
              <w:rPr>
                <w:rFonts w:eastAsia="Times New Roman"/>
                <w:szCs w:val="24"/>
                <w:lang w:eastAsia="lv-LV"/>
              </w:rPr>
              <w:t xml:space="preserve"> </w:t>
            </w:r>
          </w:p>
          <w:p w:rsidR="00D83E3F" w:rsidRDefault="000812EA" w:rsidP="00D41AAA">
            <w:pPr>
              <w:spacing w:after="0" w:line="240" w:lineRule="auto"/>
              <w:jc w:val="both"/>
              <w:rPr>
                <w:rFonts w:eastAsia="Times New Roman"/>
                <w:szCs w:val="24"/>
                <w:lang w:eastAsia="lv-LV"/>
              </w:rPr>
            </w:pPr>
            <w:r>
              <w:rPr>
                <w:rFonts w:eastAsia="Times New Roman"/>
                <w:szCs w:val="24"/>
                <w:lang w:eastAsia="lv-LV"/>
              </w:rPr>
              <w:t xml:space="preserve">Pašlaik Konkurences likuma </w:t>
            </w:r>
            <w:r w:rsidRPr="000812EA">
              <w:rPr>
                <w:rFonts w:eastAsia="Times New Roman"/>
                <w:szCs w:val="24"/>
                <w:lang w:eastAsia="lv-LV"/>
              </w:rPr>
              <w:t xml:space="preserve">12.panta otrajā, trešajā daļā, 14.panta otrās daļas 1., 2., 3.punktos,  14.panta trešās daļas 1., 2.punktos, 15.panta otrās daļas 1.punktā, otrajā </w:t>
            </w:r>
            <w:proofErr w:type="spellStart"/>
            <w:r w:rsidRPr="000812EA">
              <w:rPr>
                <w:rFonts w:eastAsia="Times New Roman"/>
                <w:szCs w:val="24"/>
                <w:lang w:eastAsia="lv-LV"/>
              </w:rPr>
              <w:t>prim</w:t>
            </w:r>
            <w:proofErr w:type="spellEnd"/>
            <w:r w:rsidRPr="000812EA">
              <w:rPr>
                <w:rFonts w:eastAsia="Times New Roman"/>
                <w:szCs w:val="24"/>
                <w:lang w:eastAsia="lv-LV"/>
              </w:rPr>
              <w:t xml:space="preserve"> daļā, 17.panta pirmajā, otrajā daļā</w:t>
            </w:r>
            <w:r>
              <w:rPr>
                <w:rFonts w:eastAsia="Times New Roman"/>
                <w:szCs w:val="24"/>
                <w:lang w:eastAsia="lv-LV"/>
              </w:rPr>
              <w:t xml:space="preserve">  visas summas </w:t>
            </w:r>
            <w:r w:rsidR="00997DE5">
              <w:rPr>
                <w:rFonts w:eastAsia="Times New Roman"/>
                <w:szCs w:val="24"/>
                <w:lang w:eastAsia="lv-LV"/>
              </w:rPr>
              <w:t>ir izteiktas latos.</w:t>
            </w:r>
          </w:p>
          <w:p w:rsidR="00D83E3F" w:rsidRDefault="00D83E3F" w:rsidP="00D41AAA">
            <w:pPr>
              <w:spacing w:after="0" w:line="240" w:lineRule="auto"/>
              <w:jc w:val="both"/>
              <w:rPr>
                <w:rFonts w:eastAsia="Times New Roman"/>
                <w:szCs w:val="24"/>
                <w:lang w:eastAsia="lv-LV"/>
              </w:rPr>
            </w:pPr>
            <w:r w:rsidRPr="00D83E3F">
              <w:rPr>
                <w:rFonts w:eastAsia="Times New Roman"/>
                <w:szCs w:val="24"/>
                <w:lang w:eastAsia="lv-LV"/>
              </w:rPr>
              <w:t xml:space="preserve">Ņemot vērā </w:t>
            </w:r>
            <w:proofErr w:type="spellStart"/>
            <w:r w:rsidRPr="00D93CB6">
              <w:rPr>
                <w:rFonts w:eastAsia="Times New Roman"/>
                <w:i/>
                <w:szCs w:val="24"/>
                <w:lang w:eastAsia="lv-LV"/>
              </w:rPr>
              <w:t>Euro</w:t>
            </w:r>
            <w:proofErr w:type="spellEnd"/>
            <w:r w:rsidRPr="00D83E3F">
              <w:rPr>
                <w:rFonts w:eastAsia="Times New Roman"/>
                <w:szCs w:val="24"/>
                <w:lang w:eastAsia="lv-LV"/>
              </w:rPr>
              <w:t xml:space="preserve"> ieviešanas kārtības likuma 6.panta otrajā daļā </w:t>
            </w:r>
            <w:r w:rsidR="00BA1537">
              <w:rPr>
                <w:rFonts w:eastAsia="Times New Roman"/>
                <w:szCs w:val="24"/>
                <w:lang w:eastAsia="lv-LV"/>
              </w:rPr>
              <w:t xml:space="preserve">un 32.panta otrās daļas 2.punktā </w:t>
            </w:r>
            <w:r w:rsidRPr="00D83E3F">
              <w:rPr>
                <w:rFonts w:eastAsia="Times New Roman"/>
                <w:szCs w:val="24"/>
                <w:lang w:eastAsia="lv-LV"/>
              </w:rPr>
              <w:t xml:space="preserve">noteikto, nepieciešams </w:t>
            </w:r>
            <w:r w:rsidR="000812EA">
              <w:rPr>
                <w:rFonts w:eastAsia="Times New Roman"/>
                <w:szCs w:val="24"/>
                <w:lang w:eastAsia="lv-LV"/>
              </w:rPr>
              <w:t>Konkurences likumā visas summas, kas izteiktas</w:t>
            </w:r>
            <w:r w:rsidR="00D13682" w:rsidRPr="00D83E3F">
              <w:rPr>
                <w:rFonts w:eastAsia="Times New Roman"/>
                <w:szCs w:val="24"/>
                <w:lang w:eastAsia="lv-LV"/>
              </w:rPr>
              <w:t xml:space="preserve"> latos</w:t>
            </w:r>
            <w:r w:rsidR="000812EA">
              <w:rPr>
                <w:rFonts w:eastAsia="Times New Roman"/>
                <w:szCs w:val="24"/>
                <w:lang w:eastAsia="lv-LV"/>
              </w:rPr>
              <w:t xml:space="preserve"> un</w:t>
            </w:r>
            <w:r w:rsidR="00D13682">
              <w:rPr>
                <w:rFonts w:eastAsia="Times New Roman"/>
                <w:szCs w:val="24"/>
                <w:lang w:eastAsia="lv-LV"/>
              </w:rPr>
              <w:t xml:space="preserve"> kas ir aktuālas 2014.gada 1.janvārī un turpmāk,</w:t>
            </w:r>
            <w:r w:rsidR="00BA1537" w:rsidRPr="00BA1537">
              <w:rPr>
                <w:rFonts w:eastAsia="Times New Roman"/>
                <w:szCs w:val="24"/>
                <w:lang w:eastAsia="lv-LV"/>
              </w:rPr>
              <w:t xml:space="preserve"> </w:t>
            </w:r>
            <w:r w:rsidRPr="00D83E3F">
              <w:rPr>
                <w:rFonts w:eastAsia="Times New Roman"/>
                <w:szCs w:val="24"/>
                <w:lang w:eastAsia="lv-LV"/>
              </w:rPr>
              <w:t xml:space="preserve">izteikt </w:t>
            </w:r>
            <w:proofErr w:type="spellStart"/>
            <w:r w:rsidR="00D93CB6" w:rsidRPr="00D93CB6">
              <w:rPr>
                <w:rFonts w:eastAsia="Times New Roman"/>
                <w:i/>
                <w:szCs w:val="24"/>
                <w:lang w:eastAsia="lv-LV"/>
              </w:rPr>
              <w:t>euro</w:t>
            </w:r>
            <w:proofErr w:type="spellEnd"/>
            <w:r w:rsidRPr="00D83E3F">
              <w:rPr>
                <w:rFonts w:eastAsia="Times New Roman"/>
                <w:szCs w:val="24"/>
                <w:lang w:eastAsia="lv-LV"/>
              </w:rPr>
              <w:t>.</w:t>
            </w:r>
          </w:p>
          <w:p w:rsidR="007A30A7" w:rsidRPr="00A23B8E" w:rsidRDefault="007A30A7" w:rsidP="00D41AAA">
            <w:pPr>
              <w:spacing w:after="0" w:line="240" w:lineRule="auto"/>
              <w:jc w:val="both"/>
              <w:rPr>
                <w:rFonts w:eastAsia="Times New Roman"/>
                <w:szCs w:val="24"/>
                <w:lang w:eastAsia="lv-LV"/>
              </w:rPr>
            </w:pPr>
          </w:p>
        </w:tc>
      </w:tr>
      <w:tr w:rsidR="006B0FFC" w:rsidRPr="00A23B8E" w:rsidTr="00D41AAA">
        <w:tc>
          <w:tcPr>
            <w:tcW w:w="134"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before="100" w:beforeAutospacing="1" w:after="100" w:afterAutospacing="1" w:line="240" w:lineRule="auto"/>
              <w:rPr>
                <w:rFonts w:eastAsia="Times New Roman"/>
                <w:szCs w:val="24"/>
                <w:lang w:eastAsia="lv-LV"/>
              </w:rPr>
            </w:pPr>
            <w:r w:rsidRPr="00A23B8E">
              <w:rPr>
                <w:rFonts w:eastAsia="Times New Roman"/>
                <w:szCs w:val="24"/>
                <w:lang w:eastAsia="lv-LV"/>
              </w:rPr>
              <w:t>3.</w:t>
            </w:r>
          </w:p>
        </w:tc>
        <w:tc>
          <w:tcPr>
            <w:tcW w:w="970"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before="100" w:beforeAutospacing="1" w:after="100" w:afterAutospacing="1" w:line="240" w:lineRule="auto"/>
              <w:rPr>
                <w:rFonts w:eastAsia="Times New Roman"/>
                <w:szCs w:val="24"/>
                <w:lang w:eastAsia="lv-LV"/>
              </w:rPr>
            </w:pPr>
            <w:r w:rsidRPr="00A23B8E">
              <w:rPr>
                <w:rFonts w:eastAsia="Times New Roman"/>
                <w:szCs w:val="24"/>
                <w:lang w:eastAsia="lv-LV"/>
              </w:rPr>
              <w:t>Saistītie politikas ietekmes novērtējumi un pētījumi</w:t>
            </w:r>
          </w:p>
        </w:tc>
        <w:tc>
          <w:tcPr>
            <w:tcW w:w="3895" w:type="pct"/>
            <w:tcBorders>
              <w:top w:val="outset" w:sz="6" w:space="0" w:color="000000"/>
              <w:left w:val="outset" w:sz="6" w:space="0" w:color="000000"/>
              <w:bottom w:val="outset" w:sz="6" w:space="0" w:color="000000"/>
              <w:right w:val="outset" w:sz="6" w:space="0" w:color="000000"/>
            </w:tcBorders>
            <w:hideMark/>
          </w:tcPr>
          <w:p w:rsidR="006B0FFC" w:rsidRPr="00A23B8E" w:rsidRDefault="00D93CB6" w:rsidP="00D41AAA">
            <w:pPr>
              <w:spacing w:before="100" w:beforeAutospacing="1" w:after="100" w:afterAutospacing="1" w:line="240" w:lineRule="auto"/>
              <w:rPr>
                <w:rFonts w:eastAsia="Times New Roman"/>
                <w:szCs w:val="24"/>
                <w:lang w:eastAsia="lv-LV"/>
              </w:rPr>
            </w:pPr>
            <w:r>
              <w:rPr>
                <w:rFonts w:eastAsia="Times New Roman"/>
                <w:szCs w:val="24"/>
                <w:lang w:eastAsia="lv-LV"/>
              </w:rPr>
              <w:t xml:space="preserve">Projekts šo jomu neskar. </w:t>
            </w:r>
          </w:p>
        </w:tc>
      </w:tr>
      <w:tr w:rsidR="006B0FFC" w:rsidRPr="00A23B8E" w:rsidTr="00D41AAA">
        <w:tc>
          <w:tcPr>
            <w:tcW w:w="134"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before="100" w:beforeAutospacing="1" w:after="100" w:afterAutospacing="1" w:line="240" w:lineRule="auto"/>
              <w:rPr>
                <w:rFonts w:eastAsia="Times New Roman"/>
                <w:szCs w:val="24"/>
                <w:lang w:eastAsia="lv-LV"/>
              </w:rPr>
            </w:pPr>
            <w:r w:rsidRPr="00A23B8E">
              <w:rPr>
                <w:rFonts w:eastAsia="Times New Roman"/>
                <w:szCs w:val="24"/>
                <w:lang w:eastAsia="lv-LV"/>
              </w:rPr>
              <w:t>4.</w:t>
            </w:r>
          </w:p>
        </w:tc>
        <w:tc>
          <w:tcPr>
            <w:tcW w:w="970"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before="100" w:beforeAutospacing="1" w:after="100" w:afterAutospacing="1" w:line="240" w:lineRule="auto"/>
              <w:rPr>
                <w:rFonts w:eastAsia="Times New Roman"/>
                <w:szCs w:val="24"/>
                <w:lang w:eastAsia="lv-LV"/>
              </w:rPr>
            </w:pPr>
            <w:r w:rsidRPr="00A23B8E">
              <w:rPr>
                <w:rFonts w:eastAsia="Times New Roman"/>
                <w:szCs w:val="24"/>
                <w:lang w:eastAsia="lv-LV"/>
              </w:rPr>
              <w:t>Tiesiskā regulējuma mērķis un būtība</w:t>
            </w:r>
          </w:p>
        </w:tc>
        <w:tc>
          <w:tcPr>
            <w:tcW w:w="3895" w:type="pct"/>
            <w:tcBorders>
              <w:top w:val="outset" w:sz="6" w:space="0" w:color="000000"/>
              <w:left w:val="outset" w:sz="6" w:space="0" w:color="000000"/>
              <w:bottom w:val="outset" w:sz="6" w:space="0" w:color="000000"/>
              <w:right w:val="outset" w:sz="6" w:space="0" w:color="000000"/>
            </w:tcBorders>
            <w:hideMark/>
          </w:tcPr>
          <w:p w:rsidR="00C67638" w:rsidRPr="00C67638" w:rsidRDefault="00C67638" w:rsidP="00D41AAA">
            <w:pPr>
              <w:tabs>
                <w:tab w:val="left" w:pos="268"/>
              </w:tabs>
              <w:spacing w:after="0" w:line="240" w:lineRule="auto"/>
              <w:jc w:val="both"/>
              <w:rPr>
                <w:rFonts w:eastAsia="Times New Roman"/>
                <w:szCs w:val="24"/>
                <w:lang w:eastAsia="lv-LV"/>
              </w:rPr>
            </w:pPr>
            <w:r>
              <w:rPr>
                <w:rFonts w:eastAsia="Times New Roman"/>
                <w:szCs w:val="24"/>
                <w:lang w:eastAsia="lv-LV"/>
              </w:rPr>
              <w:t>Likumprojekta</w:t>
            </w:r>
            <w:r w:rsidRPr="00C67638">
              <w:rPr>
                <w:rFonts w:eastAsia="Times New Roman"/>
                <w:szCs w:val="24"/>
                <w:lang w:eastAsia="lv-LV"/>
              </w:rPr>
              <w:t xml:space="preserve"> mērķis ir pielāgot </w:t>
            </w:r>
            <w:r w:rsidRPr="00C67638">
              <w:rPr>
                <w:rFonts w:eastAsia="Times New Roman"/>
                <w:szCs w:val="24"/>
                <w:u w:val="single"/>
                <w:lang w:eastAsia="lv-LV"/>
              </w:rPr>
              <w:t>Konkurences likumu</w:t>
            </w:r>
            <w:r w:rsidRPr="00C67638">
              <w:rPr>
                <w:rFonts w:eastAsia="Times New Roman"/>
                <w:szCs w:val="24"/>
                <w:lang w:eastAsia="lv-LV"/>
              </w:rPr>
              <w:t xml:space="preserve"> </w:t>
            </w:r>
            <w:proofErr w:type="spellStart"/>
            <w:r w:rsidRPr="00C67638">
              <w:rPr>
                <w:rFonts w:eastAsia="Times New Roman"/>
                <w:szCs w:val="24"/>
                <w:lang w:eastAsia="lv-LV"/>
              </w:rPr>
              <w:t>euro</w:t>
            </w:r>
            <w:proofErr w:type="spellEnd"/>
            <w:r w:rsidRPr="00C67638">
              <w:rPr>
                <w:rFonts w:eastAsia="Times New Roman"/>
                <w:szCs w:val="24"/>
                <w:lang w:eastAsia="lv-LV"/>
              </w:rPr>
              <w:t xml:space="preserve"> ieviešanai, aizstājot tajā latus ar </w:t>
            </w:r>
            <w:proofErr w:type="spellStart"/>
            <w:r w:rsidR="00D93CB6" w:rsidRPr="00D93CB6">
              <w:rPr>
                <w:rFonts w:eastAsia="Times New Roman"/>
                <w:i/>
                <w:szCs w:val="24"/>
                <w:lang w:eastAsia="lv-LV"/>
              </w:rPr>
              <w:t>euro</w:t>
            </w:r>
            <w:proofErr w:type="spellEnd"/>
            <w:r w:rsidRPr="00C67638">
              <w:rPr>
                <w:rFonts w:eastAsia="Times New Roman"/>
                <w:szCs w:val="24"/>
                <w:lang w:eastAsia="lv-LV"/>
              </w:rPr>
              <w:t>.</w:t>
            </w:r>
          </w:p>
          <w:p w:rsidR="000812EA" w:rsidRDefault="00C67638" w:rsidP="00D41AAA">
            <w:pPr>
              <w:tabs>
                <w:tab w:val="left" w:pos="268"/>
              </w:tabs>
              <w:spacing w:after="0" w:line="240" w:lineRule="auto"/>
              <w:jc w:val="both"/>
              <w:rPr>
                <w:rFonts w:eastAsia="Times New Roman"/>
                <w:szCs w:val="24"/>
                <w:lang w:eastAsia="lv-LV"/>
              </w:rPr>
            </w:pPr>
            <w:r w:rsidRPr="00C67638">
              <w:rPr>
                <w:rFonts w:eastAsia="Times New Roman"/>
                <w:szCs w:val="24"/>
                <w:lang w:eastAsia="lv-LV"/>
              </w:rPr>
              <w:t xml:space="preserve">Šis projekts paredz aizstāt attiecīgajā normatīvajā aktā latus ar </w:t>
            </w:r>
            <w:proofErr w:type="spellStart"/>
            <w:r w:rsidRPr="00C67638">
              <w:rPr>
                <w:rFonts w:eastAsia="Times New Roman"/>
                <w:szCs w:val="24"/>
                <w:lang w:eastAsia="lv-LV"/>
              </w:rPr>
              <w:t>euro</w:t>
            </w:r>
            <w:proofErr w:type="spellEnd"/>
            <w:r w:rsidRPr="00C67638">
              <w:rPr>
                <w:rFonts w:eastAsia="Times New Roman"/>
                <w:szCs w:val="24"/>
                <w:lang w:eastAsia="lv-LV"/>
              </w:rPr>
              <w:t xml:space="preserve"> atbilstoši </w:t>
            </w:r>
            <w:proofErr w:type="spellStart"/>
            <w:r w:rsidRPr="00D93CB6">
              <w:rPr>
                <w:rFonts w:eastAsia="Times New Roman"/>
                <w:i/>
                <w:szCs w:val="24"/>
                <w:lang w:eastAsia="lv-LV"/>
              </w:rPr>
              <w:t>Euro</w:t>
            </w:r>
            <w:proofErr w:type="spellEnd"/>
            <w:r w:rsidRPr="00D93CB6">
              <w:rPr>
                <w:rFonts w:eastAsia="Times New Roman"/>
                <w:i/>
                <w:szCs w:val="24"/>
                <w:lang w:eastAsia="lv-LV"/>
              </w:rPr>
              <w:t xml:space="preserve"> </w:t>
            </w:r>
            <w:r w:rsidRPr="00C67638">
              <w:rPr>
                <w:rFonts w:eastAsia="Times New Roman"/>
                <w:szCs w:val="24"/>
                <w:lang w:eastAsia="lv-LV"/>
              </w:rPr>
              <w:t>ieviešanas kārtības likuma 32.panta otrās daļas 2.punktā paredzētajiem principiem.</w:t>
            </w:r>
          </w:p>
          <w:p w:rsidR="00FC0C3D" w:rsidRDefault="00F06811" w:rsidP="00FC0C3D">
            <w:pPr>
              <w:tabs>
                <w:tab w:val="left" w:pos="268"/>
              </w:tabs>
              <w:spacing w:after="0" w:line="240" w:lineRule="auto"/>
              <w:jc w:val="both"/>
              <w:rPr>
                <w:rFonts w:eastAsia="Times New Roman"/>
                <w:szCs w:val="24"/>
                <w:lang w:eastAsia="lv-LV"/>
              </w:rPr>
            </w:pPr>
            <w:r w:rsidRPr="0036742C">
              <w:rPr>
                <w:rFonts w:eastAsia="Times New Roman"/>
                <w:szCs w:val="24"/>
                <w:lang w:eastAsia="lv-LV"/>
              </w:rPr>
              <w:t>Noapaļošana</w:t>
            </w:r>
            <w:r w:rsidR="00FC0C3D">
              <w:rPr>
                <w:rFonts w:eastAsia="Times New Roman"/>
                <w:szCs w:val="24"/>
                <w:lang w:eastAsia="lv-LV"/>
              </w:rPr>
              <w:t xml:space="preserve"> veikta </w:t>
            </w:r>
            <w:r w:rsidR="00FC0C3D" w:rsidRPr="00FC0C3D">
              <w:rPr>
                <w:rFonts w:eastAsia="Times New Roman"/>
                <w:szCs w:val="24"/>
                <w:lang w:eastAsia="lv-LV"/>
              </w:rPr>
              <w:t xml:space="preserve">atbilstoši 32.pantam uz </w:t>
            </w:r>
            <w:proofErr w:type="spellStart"/>
            <w:r w:rsidR="00FC0C3D" w:rsidRPr="00FC0C3D">
              <w:rPr>
                <w:rFonts w:eastAsia="Times New Roman"/>
                <w:szCs w:val="24"/>
                <w:lang w:eastAsia="lv-LV"/>
              </w:rPr>
              <w:t>euro</w:t>
            </w:r>
            <w:proofErr w:type="spellEnd"/>
            <w:r w:rsidR="00FC0C3D" w:rsidRPr="00FC0C3D">
              <w:rPr>
                <w:rFonts w:eastAsia="Times New Roman"/>
                <w:szCs w:val="24"/>
                <w:lang w:eastAsia="lv-LV"/>
              </w:rPr>
              <w:t xml:space="preserve"> pārvērstos ciparus noapaļo</w:t>
            </w:r>
            <w:r w:rsidR="00FC0C3D">
              <w:rPr>
                <w:rFonts w:eastAsia="Times New Roman"/>
                <w:szCs w:val="24"/>
                <w:lang w:eastAsia="lv-LV"/>
              </w:rPr>
              <w:t>jot</w:t>
            </w:r>
            <w:r w:rsidR="00FC0C3D" w:rsidRPr="00FC0C3D">
              <w:rPr>
                <w:rFonts w:eastAsia="Times New Roman"/>
                <w:szCs w:val="24"/>
                <w:lang w:eastAsia="lv-LV"/>
              </w:rPr>
              <w:t xml:space="preserve"> sabiedrībai par labu līdz </w:t>
            </w:r>
            <w:r w:rsidR="00E67853">
              <w:rPr>
                <w:rFonts w:eastAsia="Times New Roman"/>
                <w:szCs w:val="24"/>
                <w:lang w:eastAsia="lv-LV"/>
              </w:rPr>
              <w:t>skaitliskās vērtības latos noapaļotā skaitļa precizitātei</w:t>
            </w:r>
            <w:r w:rsidR="00FC0C3D" w:rsidRPr="00FC0C3D">
              <w:rPr>
                <w:rFonts w:eastAsia="Times New Roman"/>
                <w:szCs w:val="24"/>
                <w:lang w:eastAsia="lv-LV"/>
              </w:rPr>
              <w:t>.</w:t>
            </w:r>
            <w:r w:rsidRPr="0036742C">
              <w:rPr>
                <w:rFonts w:eastAsia="Times New Roman"/>
                <w:szCs w:val="24"/>
                <w:lang w:eastAsia="lv-LV"/>
              </w:rPr>
              <w:t xml:space="preserve"> </w:t>
            </w:r>
          </w:p>
          <w:p w:rsidR="00493EF8" w:rsidRPr="00A23B8E" w:rsidRDefault="00D63B3A" w:rsidP="00FC0C3D">
            <w:pPr>
              <w:tabs>
                <w:tab w:val="left" w:pos="268"/>
              </w:tabs>
              <w:spacing w:after="0" w:line="240" w:lineRule="auto"/>
              <w:jc w:val="both"/>
              <w:rPr>
                <w:szCs w:val="24"/>
              </w:rPr>
            </w:pPr>
            <w:r w:rsidRPr="00C67638">
              <w:rPr>
                <w:szCs w:val="24"/>
              </w:rPr>
              <w:t xml:space="preserve">Paredzēts, ka likumprojektā noteiktās normas par lata aizstāšanu ar </w:t>
            </w:r>
            <w:proofErr w:type="spellStart"/>
            <w:r w:rsidR="00D93CB6" w:rsidRPr="00D93CB6">
              <w:rPr>
                <w:rFonts w:eastAsia="Times New Roman"/>
                <w:i/>
                <w:szCs w:val="24"/>
                <w:lang w:eastAsia="lv-LV"/>
              </w:rPr>
              <w:t>euro</w:t>
            </w:r>
            <w:proofErr w:type="spellEnd"/>
            <w:r w:rsidRPr="00C67638">
              <w:rPr>
                <w:szCs w:val="24"/>
              </w:rPr>
              <w:t xml:space="preserve"> stājas spēkā </w:t>
            </w:r>
            <w:proofErr w:type="spellStart"/>
            <w:r w:rsidR="00D93CB6" w:rsidRPr="00D93CB6">
              <w:rPr>
                <w:rFonts w:eastAsia="Times New Roman"/>
                <w:i/>
                <w:szCs w:val="24"/>
                <w:lang w:eastAsia="lv-LV"/>
              </w:rPr>
              <w:t>euro</w:t>
            </w:r>
            <w:proofErr w:type="spellEnd"/>
            <w:r w:rsidRPr="00C67638">
              <w:rPr>
                <w:szCs w:val="24"/>
              </w:rPr>
              <w:t xml:space="preserve"> ieviešanas dienā, </w:t>
            </w:r>
            <w:proofErr w:type="spellStart"/>
            <w:r w:rsidRPr="00C67638">
              <w:rPr>
                <w:szCs w:val="24"/>
              </w:rPr>
              <w:t>t.i</w:t>
            </w:r>
            <w:proofErr w:type="spellEnd"/>
            <w:r w:rsidRPr="00C67638">
              <w:rPr>
                <w:szCs w:val="24"/>
              </w:rPr>
              <w:t>., 2014.gada 1.janvārī.</w:t>
            </w:r>
            <w:r w:rsidR="00FC0C3D">
              <w:rPr>
                <w:szCs w:val="24"/>
              </w:rPr>
              <w:t xml:space="preserve"> </w:t>
            </w:r>
          </w:p>
        </w:tc>
      </w:tr>
      <w:tr w:rsidR="006B0FFC" w:rsidRPr="00A23B8E" w:rsidTr="00D41AAA">
        <w:tc>
          <w:tcPr>
            <w:tcW w:w="134"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before="100" w:beforeAutospacing="1" w:after="100" w:afterAutospacing="1" w:line="240" w:lineRule="auto"/>
              <w:rPr>
                <w:rFonts w:eastAsia="Times New Roman"/>
                <w:szCs w:val="24"/>
                <w:lang w:eastAsia="lv-LV"/>
              </w:rPr>
            </w:pPr>
            <w:r w:rsidRPr="00A23B8E">
              <w:rPr>
                <w:rFonts w:eastAsia="Times New Roman"/>
                <w:szCs w:val="24"/>
                <w:lang w:eastAsia="lv-LV"/>
              </w:rPr>
              <w:t>5.</w:t>
            </w:r>
          </w:p>
        </w:tc>
        <w:tc>
          <w:tcPr>
            <w:tcW w:w="970"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before="100" w:beforeAutospacing="1" w:after="100" w:afterAutospacing="1" w:line="240" w:lineRule="auto"/>
              <w:rPr>
                <w:rFonts w:eastAsia="Times New Roman"/>
                <w:szCs w:val="24"/>
                <w:lang w:eastAsia="lv-LV"/>
              </w:rPr>
            </w:pPr>
            <w:r w:rsidRPr="00A23B8E">
              <w:rPr>
                <w:rFonts w:eastAsia="Times New Roman"/>
                <w:szCs w:val="24"/>
                <w:lang w:eastAsia="lv-LV"/>
              </w:rPr>
              <w:t>Projekta izstrādē iesaistītās institūcijas</w:t>
            </w:r>
          </w:p>
        </w:tc>
        <w:tc>
          <w:tcPr>
            <w:tcW w:w="3895" w:type="pct"/>
            <w:tcBorders>
              <w:top w:val="outset" w:sz="6" w:space="0" w:color="000000"/>
              <w:left w:val="outset" w:sz="6" w:space="0" w:color="000000"/>
              <w:bottom w:val="outset" w:sz="6" w:space="0" w:color="000000"/>
              <w:right w:val="outset" w:sz="6" w:space="0" w:color="000000"/>
            </w:tcBorders>
            <w:hideMark/>
          </w:tcPr>
          <w:p w:rsidR="006B0FFC" w:rsidRPr="00A23B8E" w:rsidRDefault="00F06811" w:rsidP="00D41AAA">
            <w:pPr>
              <w:spacing w:before="100" w:beforeAutospacing="1" w:after="100" w:afterAutospacing="1" w:line="240" w:lineRule="auto"/>
              <w:rPr>
                <w:rFonts w:eastAsia="Times New Roman"/>
                <w:szCs w:val="24"/>
                <w:lang w:eastAsia="lv-LV"/>
              </w:rPr>
            </w:pPr>
            <w:r>
              <w:rPr>
                <w:rFonts w:eastAsia="Times New Roman"/>
                <w:szCs w:val="24"/>
                <w:lang w:eastAsia="lv-LV"/>
              </w:rPr>
              <w:t>-</w:t>
            </w:r>
          </w:p>
        </w:tc>
      </w:tr>
      <w:tr w:rsidR="006B0FFC" w:rsidRPr="00A23B8E" w:rsidTr="00D41AAA">
        <w:tc>
          <w:tcPr>
            <w:tcW w:w="134"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before="100" w:beforeAutospacing="1" w:after="100" w:afterAutospacing="1" w:line="240" w:lineRule="auto"/>
              <w:rPr>
                <w:rFonts w:eastAsia="Times New Roman"/>
                <w:szCs w:val="24"/>
                <w:lang w:eastAsia="lv-LV"/>
              </w:rPr>
            </w:pPr>
            <w:r w:rsidRPr="00A23B8E">
              <w:rPr>
                <w:rFonts w:eastAsia="Times New Roman"/>
                <w:szCs w:val="24"/>
                <w:lang w:eastAsia="lv-LV"/>
              </w:rPr>
              <w:t>6.</w:t>
            </w:r>
          </w:p>
        </w:tc>
        <w:tc>
          <w:tcPr>
            <w:tcW w:w="970"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before="100" w:beforeAutospacing="1" w:after="100" w:afterAutospacing="1" w:line="240" w:lineRule="auto"/>
              <w:rPr>
                <w:rFonts w:eastAsia="Times New Roman"/>
                <w:szCs w:val="24"/>
                <w:lang w:eastAsia="lv-LV"/>
              </w:rPr>
            </w:pPr>
            <w:r w:rsidRPr="00A23B8E">
              <w:rPr>
                <w:rFonts w:eastAsia="Times New Roman"/>
                <w:szCs w:val="24"/>
                <w:lang w:eastAsia="lv-LV"/>
              </w:rPr>
              <w:t>Iemesli, kādēļ netika nodrošināta sabiedrības līdzdalība</w:t>
            </w:r>
          </w:p>
        </w:tc>
        <w:tc>
          <w:tcPr>
            <w:tcW w:w="3895" w:type="pct"/>
            <w:tcBorders>
              <w:top w:val="outset" w:sz="6" w:space="0" w:color="000000"/>
              <w:left w:val="outset" w:sz="6" w:space="0" w:color="000000"/>
              <w:bottom w:val="outset" w:sz="6" w:space="0" w:color="000000"/>
              <w:right w:val="outset" w:sz="6" w:space="0" w:color="000000"/>
            </w:tcBorders>
            <w:hideMark/>
          </w:tcPr>
          <w:p w:rsidR="00222C90" w:rsidRPr="00A23B8E" w:rsidRDefault="00D83E3F" w:rsidP="00D41AAA">
            <w:pPr>
              <w:spacing w:before="100" w:beforeAutospacing="1" w:after="100" w:afterAutospacing="1" w:line="240" w:lineRule="auto"/>
              <w:jc w:val="both"/>
              <w:rPr>
                <w:rFonts w:eastAsia="Times New Roman"/>
                <w:szCs w:val="24"/>
                <w:lang w:eastAsia="lv-LV"/>
              </w:rPr>
            </w:pPr>
            <w:r w:rsidRPr="00D83E3F">
              <w:rPr>
                <w:rFonts w:eastAsia="Times New Roman"/>
                <w:szCs w:val="24"/>
                <w:lang w:eastAsia="lv-LV"/>
              </w:rPr>
              <w:t>Grozījumi likumā „</w:t>
            </w:r>
            <w:r w:rsidR="00F06811">
              <w:rPr>
                <w:rFonts w:eastAsia="Times New Roman"/>
                <w:szCs w:val="24"/>
                <w:lang w:eastAsia="lv-LV"/>
              </w:rPr>
              <w:t>Konkurences likums</w:t>
            </w:r>
            <w:r w:rsidRPr="00D83E3F">
              <w:rPr>
                <w:rFonts w:eastAsia="Times New Roman"/>
                <w:szCs w:val="24"/>
                <w:lang w:eastAsia="lv-LV"/>
              </w:rPr>
              <w:t>” tiek veikti</w:t>
            </w:r>
            <w:r w:rsidR="00A73CD3">
              <w:rPr>
                <w:rFonts w:eastAsia="Times New Roman"/>
                <w:szCs w:val="24"/>
                <w:lang w:eastAsia="lv-LV"/>
              </w:rPr>
              <w:t>,</w:t>
            </w:r>
            <w:r w:rsidRPr="00D83E3F">
              <w:rPr>
                <w:rFonts w:eastAsia="Times New Roman"/>
                <w:szCs w:val="24"/>
                <w:lang w:eastAsia="lv-LV"/>
              </w:rPr>
              <w:t xml:space="preserve"> pamatojoties uz Saeimā 2013.gada 31.janvarī pieņemt</w:t>
            </w:r>
            <w:r w:rsidR="00277B8E">
              <w:rPr>
                <w:rFonts w:eastAsia="Times New Roman"/>
                <w:szCs w:val="24"/>
                <w:lang w:eastAsia="lv-LV"/>
              </w:rPr>
              <w:t>o</w:t>
            </w:r>
            <w:r w:rsidRPr="00D83E3F">
              <w:rPr>
                <w:rFonts w:eastAsia="Times New Roman"/>
                <w:szCs w:val="24"/>
                <w:lang w:eastAsia="lv-LV"/>
              </w:rPr>
              <w:t xml:space="preserve"> </w:t>
            </w:r>
            <w:proofErr w:type="spellStart"/>
            <w:r w:rsidRPr="000407EF">
              <w:rPr>
                <w:rFonts w:eastAsia="Times New Roman"/>
                <w:i/>
                <w:szCs w:val="24"/>
                <w:lang w:eastAsia="lv-LV"/>
              </w:rPr>
              <w:t>Euro</w:t>
            </w:r>
            <w:proofErr w:type="spellEnd"/>
            <w:r w:rsidRPr="00D83E3F">
              <w:rPr>
                <w:rFonts w:eastAsia="Times New Roman"/>
                <w:szCs w:val="24"/>
                <w:lang w:eastAsia="lv-LV"/>
              </w:rPr>
              <w:t xml:space="preserve"> ieviešanas kārtības likumu, par ko sabiedrība ir jau bijusi informēta, izskatot un pieņemot šo likumu.</w:t>
            </w:r>
          </w:p>
        </w:tc>
      </w:tr>
      <w:tr w:rsidR="006B0FFC" w:rsidRPr="00A23B8E" w:rsidTr="00D41AAA">
        <w:tc>
          <w:tcPr>
            <w:tcW w:w="134"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before="100" w:beforeAutospacing="1" w:after="100" w:afterAutospacing="1" w:line="240" w:lineRule="auto"/>
              <w:rPr>
                <w:rFonts w:eastAsia="Times New Roman"/>
                <w:szCs w:val="24"/>
                <w:lang w:eastAsia="lv-LV"/>
              </w:rPr>
            </w:pPr>
            <w:r w:rsidRPr="00A23B8E">
              <w:rPr>
                <w:rFonts w:eastAsia="Times New Roman"/>
                <w:szCs w:val="24"/>
                <w:lang w:eastAsia="lv-LV"/>
              </w:rPr>
              <w:t>7.</w:t>
            </w:r>
          </w:p>
        </w:tc>
        <w:tc>
          <w:tcPr>
            <w:tcW w:w="970"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D41AAA">
            <w:pPr>
              <w:spacing w:before="100" w:beforeAutospacing="1" w:after="100" w:afterAutospacing="1" w:line="240" w:lineRule="auto"/>
              <w:rPr>
                <w:rFonts w:eastAsia="Times New Roman"/>
                <w:szCs w:val="24"/>
                <w:lang w:eastAsia="lv-LV"/>
              </w:rPr>
            </w:pPr>
            <w:r w:rsidRPr="00A23B8E">
              <w:rPr>
                <w:rFonts w:eastAsia="Times New Roman"/>
                <w:szCs w:val="24"/>
                <w:lang w:eastAsia="lv-LV"/>
              </w:rPr>
              <w:t>Cita informācija</w:t>
            </w:r>
          </w:p>
        </w:tc>
        <w:tc>
          <w:tcPr>
            <w:tcW w:w="3895" w:type="pct"/>
            <w:tcBorders>
              <w:top w:val="outset" w:sz="6" w:space="0" w:color="000000"/>
              <w:left w:val="outset" w:sz="6" w:space="0" w:color="000000"/>
              <w:bottom w:val="outset" w:sz="6" w:space="0" w:color="000000"/>
              <w:right w:val="outset" w:sz="6" w:space="0" w:color="000000"/>
            </w:tcBorders>
            <w:hideMark/>
          </w:tcPr>
          <w:p w:rsidR="00F06811" w:rsidRPr="00BF13BD" w:rsidRDefault="00F06811" w:rsidP="00D41AAA">
            <w:pPr>
              <w:spacing w:after="0" w:line="240" w:lineRule="auto"/>
              <w:jc w:val="both"/>
              <w:rPr>
                <w:rFonts w:eastAsia="Times New Roman"/>
                <w:szCs w:val="24"/>
                <w:lang w:eastAsia="lv-LV"/>
              </w:rPr>
            </w:pPr>
            <w:r w:rsidRPr="00BF13BD">
              <w:rPr>
                <w:rFonts w:eastAsia="Times New Roman"/>
                <w:szCs w:val="24"/>
                <w:lang w:eastAsia="lv-LV"/>
              </w:rPr>
              <w:t xml:space="preserve">Šis projekts ir virzāms izskatīšanai Saeimā vienotā ar </w:t>
            </w:r>
            <w:proofErr w:type="spellStart"/>
            <w:r w:rsidR="000407EF" w:rsidRPr="00D93CB6">
              <w:rPr>
                <w:rFonts w:eastAsia="Times New Roman"/>
                <w:i/>
                <w:szCs w:val="24"/>
                <w:lang w:eastAsia="lv-LV"/>
              </w:rPr>
              <w:t>euro</w:t>
            </w:r>
            <w:proofErr w:type="spellEnd"/>
            <w:r w:rsidRPr="00BF13BD">
              <w:rPr>
                <w:rFonts w:eastAsia="Times New Roman"/>
                <w:szCs w:val="24"/>
                <w:lang w:eastAsia="lv-LV"/>
              </w:rPr>
              <w:t xml:space="preserve"> ieviešanu saistīto </w:t>
            </w:r>
            <w:r w:rsidRPr="00BF13BD">
              <w:rPr>
                <w:rFonts w:eastAsia="Times New Roman"/>
                <w:szCs w:val="24"/>
                <w:lang w:eastAsia="lv-LV"/>
              </w:rPr>
              <w:lastRenderedPageBreak/>
              <w:t>likumprojektu paketē.</w:t>
            </w:r>
          </w:p>
          <w:p w:rsidR="006B0FFC" w:rsidRPr="00A23B8E" w:rsidRDefault="00F06811" w:rsidP="00D41AAA">
            <w:pPr>
              <w:spacing w:after="0" w:line="240" w:lineRule="auto"/>
              <w:jc w:val="both"/>
              <w:rPr>
                <w:rFonts w:eastAsia="Times New Roman"/>
                <w:szCs w:val="24"/>
                <w:lang w:eastAsia="lv-LV"/>
              </w:rPr>
            </w:pPr>
            <w:r w:rsidRPr="00BF13BD">
              <w:rPr>
                <w:rFonts w:eastAsia="Times New Roman"/>
                <w:szCs w:val="24"/>
                <w:lang w:eastAsia="lv-LV"/>
              </w:rPr>
              <w:t xml:space="preserve">Šim projektam ir jābūt apstiprinātam un publicētam oficiālajā izdevumā „Latvijas Vēstnesis” līdz </w:t>
            </w:r>
            <w:proofErr w:type="spellStart"/>
            <w:r w:rsidR="000407EF" w:rsidRPr="00D93CB6">
              <w:rPr>
                <w:rFonts w:eastAsia="Times New Roman"/>
                <w:i/>
                <w:szCs w:val="24"/>
                <w:lang w:eastAsia="lv-LV"/>
              </w:rPr>
              <w:t>euro</w:t>
            </w:r>
            <w:proofErr w:type="spellEnd"/>
            <w:r w:rsidRPr="00BF13BD">
              <w:rPr>
                <w:rFonts w:eastAsia="Times New Roman"/>
                <w:szCs w:val="24"/>
                <w:lang w:eastAsia="lv-LV"/>
              </w:rPr>
              <w:t xml:space="preserve"> ieviešanas dienai.</w:t>
            </w:r>
          </w:p>
        </w:tc>
      </w:tr>
    </w:tbl>
    <w:p w:rsidR="00E7754B" w:rsidRPr="00B26A4F" w:rsidRDefault="006B0FFC" w:rsidP="00D41AAA">
      <w:pPr>
        <w:spacing w:after="0" w:line="240" w:lineRule="auto"/>
        <w:rPr>
          <w:rFonts w:eastAsia="Times New Roman"/>
          <w:szCs w:val="24"/>
          <w:lang w:eastAsia="lv-LV"/>
        </w:rPr>
      </w:pPr>
      <w:r w:rsidRPr="006628CC">
        <w:rPr>
          <w:rFonts w:eastAsia="Times New Roman"/>
          <w:szCs w:val="24"/>
          <w:lang w:eastAsia="lv-LV"/>
        </w:rPr>
        <w:lastRenderedPageBreak/>
        <w:t> </w:t>
      </w:r>
    </w:p>
    <w:tbl>
      <w:tblPr>
        <w:tblW w:w="5698"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0"/>
        <w:gridCol w:w="2300"/>
        <w:gridCol w:w="7322"/>
      </w:tblGrid>
      <w:tr w:rsidR="006B0FFC" w:rsidRPr="00B26A4F" w:rsidTr="00D41AAA">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6B0FFC" w:rsidRPr="00B26A4F" w:rsidRDefault="006B0FFC" w:rsidP="00D41AAA">
            <w:pPr>
              <w:spacing w:before="100" w:beforeAutospacing="1" w:after="100" w:afterAutospacing="1" w:line="240" w:lineRule="auto"/>
              <w:jc w:val="center"/>
              <w:rPr>
                <w:rFonts w:eastAsia="Times New Roman"/>
                <w:b/>
                <w:bCs/>
                <w:szCs w:val="24"/>
                <w:lang w:eastAsia="lv-LV"/>
              </w:rPr>
            </w:pPr>
            <w:r w:rsidRPr="00B26A4F">
              <w:rPr>
                <w:rFonts w:eastAsia="Times New Roman"/>
                <w:b/>
                <w:bCs/>
                <w:szCs w:val="24"/>
                <w:lang w:eastAsia="lv-LV"/>
              </w:rPr>
              <w:t>II. Tiesību akta projekta ietekme uz sabiedrību</w:t>
            </w:r>
          </w:p>
        </w:tc>
      </w:tr>
      <w:tr w:rsidR="006B0FFC" w:rsidRPr="00B26A4F" w:rsidTr="00D41AAA">
        <w:tc>
          <w:tcPr>
            <w:tcW w:w="151"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1.</w:t>
            </w:r>
          </w:p>
        </w:tc>
        <w:tc>
          <w:tcPr>
            <w:tcW w:w="1159"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 xml:space="preserve">Sabiedrības </w:t>
            </w:r>
            <w:proofErr w:type="spellStart"/>
            <w:r w:rsidRPr="00B26A4F">
              <w:rPr>
                <w:rFonts w:eastAsia="Times New Roman"/>
                <w:szCs w:val="24"/>
                <w:lang w:eastAsia="lv-LV"/>
              </w:rPr>
              <w:t>mērķgrupa</w:t>
            </w:r>
            <w:proofErr w:type="spellEnd"/>
          </w:p>
        </w:tc>
        <w:tc>
          <w:tcPr>
            <w:tcW w:w="3690" w:type="pct"/>
            <w:tcBorders>
              <w:top w:val="outset" w:sz="6" w:space="0" w:color="000000"/>
              <w:left w:val="outset" w:sz="6" w:space="0" w:color="000000"/>
              <w:bottom w:val="outset" w:sz="6" w:space="0" w:color="000000"/>
              <w:right w:val="outset" w:sz="6" w:space="0" w:color="000000"/>
            </w:tcBorders>
            <w:hideMark/>
          </w:tcPr>
          <w:p w:rsidR="00F6680B" w:rsidRPr="00B26A4F" w:rsidRDefault="00BA3A13" w:rsidP="00D41AAA">
            <w:pPr>
              <w:spacing w:after="0" w:line="240" w:lineRule="auto"/>
              <w:jc w:val="both"/>
              <w:rPr>
                <w:rFonts w:eastAsia="Times New Roman"/>
                <w:szCs w:val="24"/>
                <w:lang w:eastAsia="lv-LV"/>
              </w:rPr>
            </w:pPr>
            <w:r w:rsidRPr="00BF13BD">
              <w:rPr>
                <w:rFonts w:eastAsia="Times New Roman"/>
                <w:szCs w:val="24"/>
                <w:lang w:eastAsia="lv-LV"/>
              </w:rPr>
              <w:t>Likumprojektā ietvertās normas attiecas</w:t>
            </w:r>
            <w:r w:rsidR="0008142D" w:rsidRPr="00BF13BD">
              <w:rPr>
                <w:rFonts w:eastAsia="Times New Roman"/>
                <w:szCs w:val="24"/>
                <w:lang w:eastAsia="lv-LV"/>
              </w:rPr>
              <w:t xml:space="preserve"> uz</w:t>
            </w:r>
            <w:r w:rsidR="00BE2756" w:rsidRPr="00BF13BD">
              <w:rPr>
                <w:rFonts w:eastAsia="Times New Roman"/>
                <w:szCs w:val="24"/>
                <w:lang w:eastAsia="lv-LV"/>
              </w:rPr>
              <w:t xml:space="preserve"> </w:t>
            </w:r>
            <w:r w:rsidR="00BF13BD" w:rsidRPr="00BF13BD">
              <w:rPr>
                <w:rFonts w:eastAsia="Times New Roman"/>
                <w:szCs w:val="24"/>
                <w:lang w:eastAsia="lv-LV"/>
              </w:rPr>
              <w:t>komersantiem, uz kuriem attiecas Konkurences likuma tiesību normas.</w:t>
            </w:r>
            <w:r w:rsidR="00BF13BD">
              <w:rPr>
                <w:rFonts w:eastAsia="Times New Roman"/>
                <w:szCs w:val="24"/>
                <w:lang w:eastAsia="lv-LV"/>
              </w:rPr>
              <w:t xml:space="preserve"> </w:t>
            </w:r>
          </w:p>
        </w:tc>
      </w:tr>
      <w:tr w:rsidR="006B0FFC" w:rsidRPr="00B26A4F" w:rsidTr="00D41AAA">
        <w:tc>
          <w:tcPr>
            <w:tcW w:w="151"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2.</w:t>
            </w:r>
          </w:p>
        </w:tc>
        <w:tc>
          <w:tcPr>
            <w:tcW w:w="1159"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 xml:space="preserve">Citas sabiedrības grupas (bez </w:t>
            </w:r>
            <w:proofErr w:type="spellStart"/>
            <w:r w:rsidRPr="00B26A4F">
              <w:rPr>
                <w:rFonts w:eastAsia="Times New Roman"/>
                <w:szCs w:val="24"/>
                <w:lang w:eastAsia="lv-LV"/>
              </w:rPr>
              <w:t>mērķgrupas</w:t>
            </w:r>
            <w:proofErr w:type="spellEnd"/>
            <w:r w:rsidRPr="00B26A4F">
              <w:rPr>
                <w:rFonts w:eastAsia="Times New Roman"/>
                <w:szCs w:val="24"/>
                <w:lang w:eastAsia="lv-LV"/>
              </w:rPr>
              <w:t>), kuras tiesiskais regulējums arī ietekmē vai varētu ietekmēt</w:t>
            </w:r>
          </w:p>
        </w:tc>
        <w:tc>
          <w:tcPr>
            <w:tcW w:w="3690" w:type="pct"/>
            <w:tcBorders>
              <w:top w:val="outset" w:sz="6" w:space="0" w:color="000000"/>
              <w:left w:val="outset" w:sz="6" w:space="0" w:color="000000"/>
              <w:bottom w:val="outset" w:sz="6" w:space="0" w:color="000000"/>
              <w:right w:val="outset" w:sz="6" w:space="0" w:color="000000"/>
            </w:tcBorders>
            <w:hideMark/>
          </w:tcPr>
          <w:p w:rsidR="006749C5" w:rsidRPr="00B26A4F" w:rsidRDefault="00BE2756" w:rsidP="00D41AAA">
            <w:pPr>
              <w:spacing w:after="0" w:line="240" w:lineRule="auto"/>
              <w:jc w:val="both"/>
              <w:rPr>
                <w:rFonts w:eastAsia="Times New Roman"/>
                <w:szCs w:val="24"/>
                <w:lang w:eastAsia="lv-LV"/>
              </w:rPr>
            </w:pPr>
            <w:r>
              <w:rPr>
                <w:rFonts w:eastAsia="Times New Roman"/>
                <w:szCs w:val="24"/>
                <w:lang w:eastAsia="lv-LV"/>
              </w:rPr>
              <w:t>Nav attiecināms.</w:t>
            </w:r>
          </w:p>
        </w:tc>
      </w:tr>
      <w:tr w:rsidR="006B0FFC" w:rsidRPr="00B26A4F" w:rsidTr="00D41AAA">
        <w:tc>
          <w:tcPr>
            <w:tcW w:w="151"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3.</w:t>
            </w:r>
          </w:p>
        </w:tc>
        <w:tc>
          <w:tcPr>
            <w:tcW w:w="1159"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Tiesiskā regulējuma finansiālā ietekme</w:t>
            </w:r>
          </w:p>
        </w:tc>
        <w:tc>
          <w:tcPr>
            <w:tcW w:w="3690" w:type="pct"/>
            <w:tcBorders>
              <w:top w:val="outset" w:sz="6" w:space="0" w:color="000000"/>
              <w:left w:val="outset" w:sz="6" w:space="0" w:color="000000"/>
              <w:bottom w:val="outset" w:sz="6" w:space="0" w:color="000000"/>
              <w:right w:val="outset" w:sz="6" w:space="0" w:color="000000"/>
            </w:tcBorders>
            <w:hideMark/>
          </w:tcPr>
          <w:p w:rsidR="00AE4C1F" w:rsidRPr="003154DB" w:rsidRDefault="00F06811" w:rsidP="00D41AAA">
            <w:pPr>
              <w:spacing w:after="0" w:line="240" w:lineRule="auto"/>
              <w:jc w:val="both"/>
              <w:rPr>
                <w:rFonts w:eastAsia="Times New Roman"/>
                <w:szCs w:val="24"/>
                <w:lang w:eastAsia="lv-LV"/>
              </w:rPr>
            </w:pPr>
            <w:r w:rsidRPr="003154DB">
              <w:rPr>
                <w:rFonts w:eastAsia="Times New Roman"/>
                <w:szCs w:val="24"/>
                <w:lang w:eastAsia="lv-LV"/>
              </w:rPr>
              <w:t>Projektā paredzētais regulējums, veicot naudas sodu noapaļošanu</w:t>
            </w:r>
            <w:r w:rsidR="00FC0C3D">
              <w:rPr>
                <w:rFonts w:eastAsia="Times New Roman"/>
                <w:szCs w:val="24"/>
                <w:lang w:eastAsia="lv-LV"/>
              </w:rPr>
              <w:t xml:space="preserve">, ir labvēlīgs ietekmētajai sabiedrības grupai.  </w:t>
            </w:r>
            <w:r w:rsidR="002C54EA" w:rsidRPr="003154DB">
              <w:rPr>
                <w:rFonts w:eastAsia="Times New Roman"/>
                <w:szCs w:val="24"/>
                <w:lang w:eastAsia="lv-LV"/>
              </w:rPr>
              <w:t xml:space="preserve"> </w:t>
            </w:r>
          </w:p>
          <w:p w:rsidR="006B0FFC" w:rsidRPr="00B26A4F" w:rsidRDefault="00AE4C1F" w:rsidP="00D41AAA">
            <w:pPr>
              <w:spacing w:after="0" w:line="240" w:lineRule="auto"/>
              <w:jc w:val="both"/>
              <w:rPr>
                <w:rFonts w:eastAsia="Times New Roman"/>
                <w:szCs w:val="24"/>
                <w:lang w:eastAsia="lv-LV"/>
              </w:rPr>
            </w:pPr>
            <w:r w:rsidRPr="003154DB">
              <w:t>Pie sliekšņiem izmantota matemātiska noapaļošana līdz tuvākajiem tūkstošiem gan uz augšu, gan leju, kas kopumā izlīdzina ietekmi uz ietekmēto sabiedrības mērķa grupu.</w:t>
            </w:r>
          </w:p>
        </w:tc>
      </w:tr>
      <w:tr w:rsidR="006B0FFC" w:rsidRPr="00B26A4F" w:rsidTr="00D41AAA">
        <w:tc>
          <w:tcPr>
            <w:tcW w:w="151"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4.</w:t>
            </w:r>
          </w:p>
        </w:tc>
        <w:tc>
          <w:tcPr>
            <w:tcW w:w="1159"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Tiesiskā regulējuma nefinansiālā ietekme</w:t>
            </w:r>
          </w:p>
        </w:tc>
        <w:tc>
          <w:tcPr>
            <w:tcW w:w="3690" w:type="pct"/>
            <w:tcBorders>
              <w:top w:val="outset" w:sz="6" w:space="0" w:color="000000"/>
              <w:left w:val="outset" w:sz="6" w:space="0" w:color="000000"/>
              <w:bottom w:val="outset" w:sz="6" w:space="0" w:color="000000"/>
              <w:right w:val="outset" w:sz="6" w:space="0" w:color="000000"/>
            </w:tcBorders>
            <w:hideMark/>
          </w:tcPr>
          <w:p w:rsidR="006B0FFC" w:rsidRPr="00B26A4F" w:rsidRDefault="000E5AEC" w:rsidP="00D41AAA">
            <w:pPr>
              <w:spacing w:after="0" w:line="240" w:lineRule="auto"/>
              <w:jc w:val="both"/>
              <w:rPr>
                <w:rFonts w:eastAsia="Times New Roman"/>
                <w:szCs w:val="24"/>
                <w:lang w:eastAsia="lv-LV"/>
              </w:rPr>
            </w:pPr>
            <w:r>
              <w:rPr>
                <w:rFonts w:eastAsia="Times New Roman"/>
                <w:szCs w:val="24"/>
                <w:lang w:eastAsia="lv-LV"/>
              </w:rPr>
              <w:t>Projekts šo jomu neskar.</w:t>
            </w:r>
          </w:p>
        </w:tc>
      </w:tr>
      <w:tr w:rsidR="006B0FFC" w:rsidRPr="00B26A4F" w:rsidTr="00D41AAA">
        <w:tc>
          <w:tcPr>
            <w:tcW w:w="151"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5.</w:t>
            </w:r>
          </w:p>
        </w:tc>
        <w:tc>
          <w:tcPr>
            <w:tcW w:w="1159"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Administratīvās procedūras raksturojums</w:t>
            </w:r>
          </w:p>
        </w:tc>
        <w:tc>
          <w:tcPr>
            <w:tcW w:w="3690" w:type="pct"/>
            <w:tcBorders>
              <w:top w:val="outset" w:sz="6" w:space="0" w:color="000000"/>
              <w:left w:val="outset" w:sz="6" w:space="0" w:color="000000"/>
              <w:bottom w:val="outset" w:sz="6" w:space="0" w:color="000000"/>
              <w:right w:val="outset" w:sz="6" w:space="0" w:color="000000"/>
            </w:tcBorders>
            <w:hideMark/>
          </w:tcPr>
          <w:p w:rsidR="001D617D" w:rsidRPr="00315E1E" w:rsidRDefault="000E5AEC" w:rsidP="00D41AAA">
            <w:pPr>
              <w:spacing w:after="0" w:line="240" w:lineRule="auto"/>
              <w:jc w:val="both"/>
              <w:rPr>
                <w:rFonts w:eastAsia="Times New Roman"/>
                <w:szCs w:val="24"/>
                <w:u w:val="single"/>
                <w:lang w:eastAsia="lv-LV"/>
              </w:rPr>
            </w:pPr>
            <w:r>
              <w:rPr>
                <w:rFonts w:eastAsia="Times New Roman"/>
                <w:szCs w:val="24"/>
                <w:lang w:eastAsia="lv-LV"/>
              </w:rPr>
              <w:t>Projekts šo jomu neskar.</w:t>
            </w:r>
          </w:p>
        </w:tc>
      </w:tr>
      <w:tr w:rsidR="006B0FFC" w:rsidRPr="00B26A4F" w:rsidTr="00D41AAA">
        <w:tc>
          <w:tcPr>
            <w:tcW w:w="151"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6.</w:t>
            </w:r>
          </w:p>
        </w:tc>
        <w:tc>
          <w:tcPr>
            <w:tcW w:w="1159"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Administratīvo izmaksu monetārs novērtējums</w:t>
            </w:r>
          </w:p>
        </w:tc>
        <w:tc>
          <w:tcPr>
            <w:tcW w:w="3690" w:type="pct"/>
            <w:tcBorders>
              <w:top w:val="outset" w:sz="6" w:space="0" w:color="000000"/>
              <w:left w:val="outset" w:sz="6" w:space="0" w:color="000000"/>
              <w:bottom w:val="outset" w:sz="6" w:space="0" w:color="000000"/>
              <w:right w:val="outset" w:sz="6" w:space="0" w:color="000000"/>
            </w:tcBorders>
            <w:hideMark/>
          </w:tcPr>
          <w:p w:rsidR="006B0FFC" w:rsidRPr="00B26A4F" w:rsidRDefault="000E5AEC" w:rsidP="00D41AAA">
            <w:pPr>
              <w:spacing w:before="100" w:beforeAutospacing="1" w:after="100" w:afterAutospacing="1" w:line="240" w:lineRule="auto"/>
              <w:rPr>
                <w:rFonts w:eastAsia="Times New Roman"/>
                <w:szCs w:val="24"/>
                <w:lang w:eastAsia="lv-LV"/>
              </w:rPr>
            </w:pPr>
            <w:r>
              <w:rPr>
                <w:rFonts w:eastAsia="Times New Roman"/>
                <w:szCs w:val="24"/>
                <w:lang w:eastAsia="lv-LV"/>
              </w:rPr>
              <w:t>Projekts šo jomu neskar.</w:t>
            </w:r>
          </w:p>
        </w:tc>
      </w:tr>
      <w:tr w:rsidR="006B0FFC" w:rsidRPr="00B26A4F" w:rsidTr="00D41AAA">
        <w:tc>
          <w:tcPr>
            <w:tcW w:w="151"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7.</w:t>
            </w:r>
          </w:p>
        </w:tc>
        <w:tc>
          <w:tcPr>
            <w:tcW w:w="1159" w:type="pct"/>
            <w:tcBorders>
              <w:top w:val="outset" w:sz="6" w:space="0" w:color="000000"/>
              <w:left w:val="outset" w:sz="6" w:space="0" w:color="000000"/>
              <w:bottom w:val="outset" w:sz="6" w:space="0" w:color="000000"/>
              <w:right w:val="outset" w:sz="6" w:space="0" w:color="000000"/>
            </w:tcBorders>
            <w:hideMark/>
          </w:tcPr>
          <w:p w:rsidR="006B0FFC" w:rsidRPr="00B26A4F" w:rsidRDefault="006B0FFC" w:rsidP="00D41AAA">
            <w:pPr>
              <w:spacing w:before="100" w:beforeAutospacing="1" w:after="100" w:afterAutospacing="1" w:line="240" w:lineRule="auto"/>
              <w:rPr>
                <w:rFonts w:eastAsia="Times New Roman"/>
                <w:szCs w:val="24"/>
                <w:lang w:eastAsia="lv-LV"/>
              </w:rPr>
            </w:pPr>
            <w:r w:rsidRPr="00B26A4F">
              <w:rPr>
                <w:rFonts w:eastAsia="Times New Roman"/>
                <w:szCs w:val="24"/>
                <w:lang w:eastAsia="lv-LV"/>
              </w:rPr>
              <w:t>Cita informācija</w:t>
            </w:r>
          </w:p>
        </w:tc>
        <w:tc>
          <w:tcPr>
            <w:tcW w:w="3690" w:type="pct"/>
            <w:tcBorders>
              <w:top w:val="outset" w:sz="6" w:space="0" w:color="000000"/>
              <w:left w:val="outset" w:sz="6" w:space="0" w:color="000000"/>
              <w:bottom w:val="outset" w:sz="6" w:space="0" w:color="000000"/>
              <w:right w:val="outset" w:sz="6" w:space="0" w:color="000000"/>
            </w:tcBorders>
            <w:hideMark/>
          </w:tcPr>
          <w:p w:rsidR="006B0FFC" w:rsidRPr="00B26A4F" w:rsidRDefault="000E5AEC" w:rsidP="00D41AAA">
            <w:pPr>
              <w:spacing w:before="100" w:beforeAutospacing="1" w:after="100" w:afterAutospacing="1" w:line="240" w:lineRule="auto"/>
              <w:jc w:val="both"/>
              <w:rPr>
                <w:rFonts w:eastAsia="Times New Roman"/>
                <w:szCs w:val="24"/>
                <w:lang w:eastAsia="lv-LV"/>
              </w:rPr>
            </w:pPr>
            <w:r>
              <w:rPr>
                <w:rFonts w:eastAsia="Times New Roman"/>
                <w:szCs w:val="24"/>
                <w:lang w:eastAsia="lv-LV"/>
              </w:rPr>
              <w:t>Projekts šo jomu neskar.</w:t>
            </w:r>
          </w:p>
        </w:tc>
      </w:tr>
    </w:tbl>
    <w:p w:rsidR="00A37D96" w:rsidRDefault="00A37D96" w:rsidP="00D41AAA">
      <w:pPr>
        <w:spacing w:after="0" w:line="240" w:lineRule="auto"/>
        <w:rPr>
          <w:szCs w:val="24"/>
        </w:rPr>
      </w:pPr>
    </w:p>
    <w:tbl>
      <w:tblPr>
        <w:tblW w:w="9599"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302"/>
        <w:gridCol w:w="1332"/>
        <w:gridCol w:w="1332"/>
        <w:gridCol w:w="1333"/>
        <w:gridCol w:w="1150"/>
      </w:tblGrid>
      <w:tr w:rsidR="00F06811" w:rsidTr="00D41AAA">
        <w:trPr>
          <w:trHeight w:val="652"/>
          <w:jc w:val="center"/>
        </w:trPr>
        <w:tc>
          <w:tcPr>
            <w:tcW w:w="9599" w:type="dxa"/>
            <w:gridSpan w:val="6"/>
            <w:tcBorders>
              <w:top w:val="single" w:sz="4" w:space="0" w:color="auto"/>
              <w:left w:val="single" w:sz="4" w:space="0" w:color="auto"/>
              <w:bottom w:val="single" w:sz="4" w:space="0" w:color="auto"/>
              <w:right w:val="single" w:sz="4" w:space="0" w:color="auto"/>
            </w:tcBorders>
            <w:hideMark/>
          </w:tcPr>
          <w:p w:rsidR="00F06811" w:rsidRPr="00156A4B" w:rsidRDefault="00F06811" w:rsidP="00D41AAA">
            <w:pPr>
              <w:pStyle w:val="naisnod"/>
              <w:spacing w:before="0" w:after="0"/>
              <w:rPr>
                <w:b/>
                <w:i/>
              </w:rPr>
            </w:pPr>
            <w:r>
              <w:rPr>
                <w:b/>
                <w:bCs/>
              </w:rPr>
              <w:br w:type="page"/>
            </w:r>
            <w:r w:rsidRPr="00156A4B">
              <w:rPr>
                <w:b/>
              </w:rPr>
              <w:t>III. Tiesību akta projekta ietekme uz valsts budžetu un pašvaldību budžetiem</w:t>
            </w:r>
          </w:p>
        </w:tc>
      </w:tr>
      <w:tr w:rsidR="00F06811" w:rsidTr="00D41AAA">
        <w:trPr>
          <w:jc w:val="center"/>
        </w:trPr>
        <w:tc>
          <w:tcPr>
            <w:tcW w:w="3150" w:type="dxa"/>
            <w:vMerge w:val="restart"/>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ind w:left="-341"/>
              <w:jc w:val="center"/>
              <w:rPr>
                <w:b/>
              </w:rPr>
            </w:pPr>
            <w:r>
              <w:rPr>
                <w:b/>
              </w:rPr>
              <w:t>Rādītāji</w:t>
            </w:r>
          </w:p>
        </w:tc>
        <w:tc>
          <w:tcPr>
            <w:tcW w:w="26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
              </w:rPr>
            </w:pPr>
            <w:r>
              <w:rPr>
                <w:b/>
              </w:rPr>
              <w:t>n-tais gads</w:t>
            </w:r>
          </w:p>
        </w:tc>
        <w:tc>
          <w:tcPr>
            <w:tcW w:w="3815" w:type="dxa"/>
            <w:gridSpan w:val="3"/>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
                <w:i/>
              </w:rPr>
            </w:pPr>
            <w:r>
              <w:t>Turpmākie trīs gadi (</w:t>
            </w:r>
            <w:proofErr w:type="spellStart"/>
            <w:r>
              <w:t>tūkst</w:t>
            </w:r>
            <w:proofErr w:type="spellEnd"/>
            <w:r>
              <w:t>. latu)</w:t>
            </w:r>
          </w:p>
        </w:tc>
      </w:tr>
      <w:tr w:rsidR="00F06811" w:rsidTr="00D41A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b/>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b/>
                <w:szCs w:val="24"/>
                <w:lang w:eastAsia="lv-LV"/>
              </w:rPr>
            </w:pPr>
          </w:p>
        </w:tc>
        <w:tc>
          <w:tcPr>
            <w:tcW w:w="1332"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
                <w:i/>
              </w:rPr>
            </w:pPr>
            <w:r>
              <w:rPr>
                <w:b/>
                <w:bCs/>
              </w:rPr>
              <w:t>n+1</w:t>
            </w:r>
          </w:p>
        </w:tc>
        <w:tc>
          <w:tcPr>
            <w:tcW w:w="1333"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
                <w:i/>
              </w:rPr>
            </w:pPr>
            <w:r>
              <w:rPr>
                <w:b/>
                <w:bCs/>
              </w:rPr>
              <w:t>n+2</w:t>
            </w:r>
          </w:p>
        </w:tc>
        <w:tc>
          <w:tcPr>
            <w:tcW w:w="1150"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
                <w:i/>
              </w:rPr>
            </w:pPr>
            <w:r>
              <w:rPr>
                <w:b/>
                <w:bCs/>
              </w:rPr>
              <w:t>n+3</w:t>
            </w:r>
          </w:p>
        </w:tc>
      </w:tr>
      <w:tr w:rsidR="00F06811" w:rsidTr="00D41A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b/>
                <w:szCs w:val="24"/>
                <w:lang w:eastAsia="lv-LV"/>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
                <w:i/>
              </w:rPr>
            </w:pPr>
            <w:r>
              <w:t>Saskaņā ar valsts budžetu kārtējam gadam</w:t>
            </w:r>
          </w:p>
        </w:tc>
        <w:tc>
          <w:tcPr>
            <w:tcW w:w="1332"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
                <w:i/>
              </w:rPr>
            </w:pPr>
            <w:r>
              <w:t>Izmaiņas kārtējā gadā, salīdzinot ar budžetu kārtējam gadam</w:t>
            </w:r>
          </w:p>
        </w:tc>
        <w:tc>
          <w:tcPr>
            <w:tcW w:w="1332"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
                <w:i/>
              </w:rPr>
            </w:pPr>
            <w:r>
              <w:t>Izmaiņas, salīdzinot ar kārtējo (n) gadu</w:t>
            </w:r>
          </w:p>
        </w:tc>
        <w:tc>
          <w:tcPr>
            <w:tcW w:w="1333"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
                <w:i/>
              </w:rPr>
            </w:pPr>
            <w:r>
              <w:t>Izmaiņas, salīdzinot ar kārtējo (n) gadu</w:t>
            </w:r>
          </w:p>
        </w:tc>
        <w:tc>
          <w:tcPr>
            <w:tcW w:w="1150"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
                <w:i/>
              </w:rPr>
            </w:pPr>
            <w:r>
              <w:t>Izmaiņas, salīdzinot ar kārtējo (n) gadu</w:t>
            </w: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Cs/>
              </w:rPr>
            </w:pPr>
            <w:r>
              <w:rPr>
                <w:bCs/>
              </w:rPr>
              <w:t>1</w:t>
            </w:r>
          </w:p>
        </w:tc>
        <w:tc>
          <w:tcPr>
            <w:tcW w:w="1302"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Cs/>
              </w:rPr>
            </w:pPr>
            <w:r>
              <w:rPr>
                <w:bCs/>
              </w:rPr>
              <w:t>2</w:t>
            </w:r>
          </w:p>
        </w:tc>
        <w:tc>
          <w:tcPr>
            <w:tcW w:w="1332"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Cs/>
              </w:rPr>
            </w:pPr>
            <w:r>
              <w:rPr>
                <w:bCs/>
              </w:rPr>
              <w:t>3</w:t>
            </w:r>
          </w:p>
        </w:tc>
        <w:tc>
          <w:tcPr>
            <w:tcW w:w="1332"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Cs/>
              </w:rPr>
            </w:pPr>
            <w:r>
              <w:rPr>
                <w:bCs/>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Cs/>
              </w:rPr>
            </w:pPr>
            <w:r>
              <w:rPr>
                <w:bCs/>
              </w:rPr>
              <w:t>5</w:t>
            </w:r>
          </w:p>
        </w:tc>
        <w:tc>
          <w:tcPr>
            <w:tcW w:w="1150" w:type="dxa"/>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pStyle w:val="naisf"/>
              <w:spacing w:before="0" w:after="0"/>
              <w:jc w:val="center"/>
              <w:rPr>
                <w:bCs/>
              </w:rPr>
            </w:pPr>
            <w:r>
              <w:rPr>
                <w:bCs/>
              </w:rPr>
              <w:t>6</w:t>
            </w: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pStyle w:val="naisf"/>
              <w:spacing w:before="0" w:after="0"/>
              <w:rPr>
                <w:i/>
              </w:rPr>
            </w:pPr>
            <w:r>
              <w:t>1. Budžeta ieņēmumi:</w:t>
            </w:r>
          </w:p>
        </w:tc>
        <w:tc>
          <w:tcPr>
            <w:tcW w:w="130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pStyle w:val="naisf"/>
              <w:spacing w:before="0" w:after="0"/>
              <w:rPr>
                <w:i/>
              </w:rPr>
            </w:pPr>
            <w:r>
              <w:t>1.1. valsts pamatbudžets, tai skaitā ieņēmumi no maksas pakalpo-</w:t>
            </w:r>
            <w:proofErr w:type="spellStart"/>
            <w:r>
              <w:t>jumiem</w:t>
            </w:r>
            <w:proofErr w:type="spellEnd"/>
            <w:r>
              <w:t xml:space="preserve"> un citi pašu ieņēmumi</w:t>
            </w:r>
          </w:p>
        </w:tc>
        <w:tc>
          <w:tcPr>
            <w:tcW w:w="130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pStyle w:val="naisf"/>
              <w:spacing w:before="0" w:after="0"/>
              <w:rPr>
                <w:i/>
              </w:rPr>
            </w:pPr>
            <w:r>
              <w:t>1.2. valsts speciālais budžets</w:t>
            </w:r>
          </w:p>
        </w:tc>
        <w:tc>
          <w:tcPr>
            <w:tcW w:w="130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pStyle w:val="naisf"/>
              <w:spacing w:before="0" w:after="0"/>
              <w:rPr>
                <w:i/>
              </w:rPr>
            </w:pPr>
            <w:r>
              <w:t>1.3. pašvaldību budžets</w:t>
            </w:r>
          </w:p>
        </w:tc>
        <w:tc>
          <w:tcPr>
            <w:tcW w:w="130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lastRenderedPageBreak/>
              <w:t>2. Budžeta izdevumi:</w:t>
            </w:r>
          </w:p>
        </w:tc>
        <w:tc>
          <w:tcPr>
            <w:tcW w:w="130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2.1. valsts pamatbudžets</w:t>
            </w:r>
          </w:p>
        </w:tc>
        <w:tc>
          <w:tcPr>
            <w:tcW w:w="130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2.2. valsts speciālais budžets</w:t>
            </w:r>
          </w:p>
        </w:tc>
        <w:tc>
          <w:tcPr>
            <w:tcW w:w="130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 xml:space="preserve">2.3. pašvaldību budžets </w:t>
            </w:r>
          </w:p>
        </w:tc>
        <w:tc>
          <w:tcPr>
            <w:tcW w:w="130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3. Finansiālā ietekme:</w:t>
            </w:r>
          </w:p>
        </w:tc>
        <w:tc>
          <w:tcPr>
            <w:tcW w:w="1302" w:type="dxa"/>
            <w:tcBorders>
              <w:top w:val="single" w:sz="4" w:space="0" w:color="auto"/>
              <w:left w:val="single" w:sz="4" w:space="0" w:color="auto"/>
              <w:bottom w:val="single" w:sz="4" w:space="0" w:color="auto"/>
              <w:right w:val="single" w:sz="4" w:space="0" w:color="auto"/>
            </w:tcBorders>
            <w:vAlign w:val="center"/>
          </w:tcPr>
          <w:p w:rsidR="00F06811" w:rsidRDefault="00F06811" w:rsidP="00D41AAA">
            <w:pPr>
              <w:pStyle w:val="naisf"/>
              <w:spacing w:before="0" w:after="0"/>
              <w:jc w:val="cente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3.1. valsts pamatbudžets</w:t>
            </w:r>
          </w:p>
        </w:tc>
        <w:tc>
          <w:tcPr>
            <w:tcW w:w="130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3.2. speciālais budžets</w:t>
            </w:r>
          </w:p>
        </w:tc>
        <w:tc>
          <w:tcPr>
            <w:tcW w:w="130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 xml:space="preserve">3.3. pašvaldību budžets </w:t>
            </w:r>
          </w:p>
        </w:tc>
        <w:tc>
          <w:tcPr>
            <w:tcW w:w="130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vMerge w:val="restart"/>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4. Finanšu līdzekļi papildu izde</w:t>
            </w:r>
            <w:r>
              <w:softHyphen/>
              <w:t>vumu finansēšanai (kompensējošu izdevumu samazinājumu norāda ar "+" zīmi)</w:t>
            </w:r>
          </w:p>
        </w:tc>
        <w:tc>
          <w:tcPr>
            <w:tcW w:w="1302" w:type="dxa"/>
            <w:vMerge w:val="restart"/>
            <w:tcBorders>
              <w:top w:val="single" w:sz="4" w:space="0" w:color="auto"/>
              <w:left w:val="single" w:sz="4" w:space="0" w:color="auto"/>
              <w:bottom w:val="single" w:sz="4" w:space="0" w:color="auto"/>
              <w:right w:val="single" w:sz="4" w:space="0" w:color="auto"/>
            </w:tcBorders>
            <w:hideMark/>
          </w:tcPr>
          <w:p w:rsidR="00F06811" w:rsidRDefault="00F06811" w:rsidP="00D41AAA">
            <w:pPr>
              <w:pStyle w:val="naisf"/>
              <w:spacing w:before="0" w:after="0"/>
              <w:jc w:val="center"/>
              <w:rPr>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i/>
                <w:szCs w:val="24"/>
                <w:lang w:eastAsia="lv-LV"/>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i/>
                <w:szCs w:val="24"/>
                <w:lang w:eastAsia="lv-LV"/>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5. Precizēta finansiālā ietekme:</w:t>
            </w:r>
          </w:p>
        </w:tc>
        <w:tc>
          <w:tcPr>
            <w:tcW w:w="1302" w:type="dxa"/>
            <w:vMerge w:val="restart"/>
            <w:tcBorders>
              <w:top w:val="single" w:sz="4" w:space="0" w:color="auto"/>
              <w:left w:val="single" w:sz="4" w:space="0" w:color="auto"/>
              <w:bottom w:val="single" w:sz="4" w:space="0" w:color="auto"/>
              <w:right w:val="single" w:sz="4" w:space="0" w:color="auto"/>
            </w:tcBorders>
            <w:hideMark/>
          </w:tcPr>
          <w:p w:rsidR="00F06811" w:rsidRDefault="00F06811" w:rsidP="00D41AAA">
            <w:pPr>
              <w:pStyle w:val="naisf"/>
              <w:spacing w:before="0" w:after="0"/>
              <w:jc w:val="center"/>
              <w:rPr>
                <w:i/>
              </w:rPr>
            </w:pPr>
            <w:r>
              <w:t>X</w:t>
            </w: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i/>
                <w:szCs w:val="24"/>
                <w:lang w:eastAsia="lv-LV"/>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i/>
                <w:szCs w:val="24"/>
                <w:lang w:eastAsia="lv-LV"/>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i/>
                <w:szCs w:val="24"/>
                <w:lang w:eastAsia="lv-LV"/>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2"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333"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c>
          <w:tcPr>
            <w:tcW w:w="1150" w:type="dxa"/>
            <w:tcBorders>
              <w:top w:val="single" w:sz="4" w:space="0" w:color="auto"/>
              <w:left w:val="single" w:sz="4" w:space="0" w:color="auto"/>
              <w:bottom w:val="single" w:sz="4" w:space="0" w:color="auto"/>
              <w:right w:val="single" w:sz="4" w:space="0" w:color="auto"/>
            </w:tcBorders>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6. Detalizēts ieņēmumu un izdevu</w:t>
            </w:r>
            <w:r>
              <w:softHyphen/>
              <w:t>mu aprēķins (ja nepieciešams, detalizētu ieņēmumu un izdevumu aprēķinu var pievienot anotācijas pielikumā):</w:t>
            </w:r>
          </w:p>
        </w:tc>
        <w:tc>
          <w:tcPr>
            <w:tcW w:w="6449" w:type="dxa"/>
            <w:gridSpan w:val="5"/>
            <w:vMerge w:val="restart"/>
            <w:tcBorders>
              <w:top w:val="single" w:sz="4" w:space="0" w:color="auto"/>
              <w:left w:val="single" w:sz="4" w:space="0" w:color="auto"/>
              <w:bottom w:val="single" w:sz="4" w:space="0" w:color="auto"/>
              <w:right w:val="single" w:sz="4" w:space="0" w:color="auto"/>
            </w:tcBorders>
            <w:vAlign w:val="center"/>
          </w:tcPr>
          <w:p w:rsidR="00F06811" w:rsidRDefault="00F06811" w:rsidP="00D41AAA">
            <w:pPr>
              <w:pStyle w:val="naisf"/>
              <w:spacing w:before="0" w:after="0"/>
              <w:rPr>
                <w:b/>
                <w:i/>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6.1. detalizēts ieņēmumu aprēķins</w:t>
            </w:r>
          </w:p>
        </w:tc>
        <w:tc>
          <w:tcPr>
            <w:tcW w:w="6449" w:type="dxa"/>
            <w:gridSpan w:val="5"/>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b/>
                <w:i/>
                <w:szCs w:val="24"/>
                <w:lang w:eastAsia="lv-LV"/>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6.2. detalizēts izdevumu aprēķins</w:t>
            </w:r>
          </w:p>
        </w:tc>
        <w:tc>
          <w:tcPr>
            <w:tcW w:w="6449" w:type="dxa"/>
            <w:gridSpan w:val="5"/>
            <w:vMerge/>
            <w:tcBorders>
              <w:top w:val="single" w:sz="4" w:space="0" w:color="auto"/>
              <w:left w:val="single" w:sz="4" w:space="0" w:color="auto"/>
              <w:bottom w:val="single" w:sz="4" w:space="0" w:color="auto"/>
              <w:right w:val="single" w:sz="4" w:space="0" w:color="auto"/>
            </w:tcBorders>
            <w:vAlign w:val="center"/>
            <w:hideMark/>
          </w:tcPr>
          <w:p w:rsidR="00F06811" w:rsidRDefault="00F06811" w:rsidP="00D41AAA">
            <w:pPr>
              <w:spacing w:line="240" w:lineRule="auto"/>
              <w:rPr>
                <w:b/>
                <w:i/>
                <w:szCs w:val="24"/>
                <w:lang w:eastAsia="lv-LV"/>
              </w:rPr>
            </w:pPr>
          </w:p>
        </w:tc>
      </w:tr>
      <w:tr w:rsidR="00F06811" w:rsidTr="00D41AAA">
        <w:trPr>
          <w:jc w:val="center"/>
        </w:trPr>
        <w:tc>
          <w:tcPr>
            <w:tcW w:w="3150" w:type="dxa"/>
            <w:tcBorders>
              <w:top w:val="single" w:sz="4" w:space="0" w:color="auto"/>
              <w:left w:val="single" w:sz="4" w:space="0" w:color="auto"/>
              <w:bottom w:val="single" w:sz="4" w:space="0" w:color="auto"/>
              <w:right w:val="single" w:sz="4" w:space="0" w:color="auto"/>
            </w:tcBorders>
            <w:hideMark/>
          </w:tcPr>
          <w:p w:rsidR="00F06811" w:rsidRDefault="00F06811" w:rsidP="00D41AAA">
            <w:pPr>
              <w:spacing w:line="240" w:lineRule="auto"/>
              <w:jc w:val="both"/>
              <w:rPr>
                <w:szCs w:val="24"/>
                <w:lang w:eastAsia="lv-LV"/>
              </w:rPr>
            </w:pPr>
            <w:r>
              <w:t>7. Cita informācija</w:t>
            </w:r>
          </w:p>
        </w:tc>
        <w:tc>
          <w:tcPr>
            <w:tcW w:w="6449" w:type="dxa"/>
            <w:gridSpan w:val="5"/>
            <w:tcBorders>
              <w:top w:val="single" w:sz="4" w:space="0" w:color="auto"/>
              <w:left w:val="single" w:sz="4" w:space="0" w:color="auto"/>
              <w:bottom w:val="single" w:sz="4" w:space="0" w:color="auto"/>
              <w:right w:val="single" w:sz="4" w:space="0" w:color="auto"/>
            </w:tcBorders>
          </w:tcPr>
          <w:p w:rsidR="00D41AAA" w:rsidRDefault="00F06811" w:rsidP="00D41AAA">
            <w:pPr>
              <w:spacing w:line="240" w:lineRule="auto"/>
              <w:ind w:firstLine="639"/>
              <w:jc w:val="both"/>
              <w:rPr>
                <w:szCs w:val="24"/>
                <w:lang w:eastAsia="lv-LV"/>
              </w:rPr>
            </w:pPr>
            <w:r>
              <w:rPr>
                <w:color w:val="000000"/>
              </w:rPr>
              <w:t>Grozījumu ietekmi (iespējamo ieņēmumu samazinājumu vai izdevumu palielinājumu) iespējams segt, nemainot attiecīgajās budžeta programmās vai apakšprogrammās finansējuma sadalījumu pa ieņēmumu, izdevumu vai finansēšanas klasifikācijas kodiem</w:t>
            </w:r>
            <w:r>
              <w:rPr>
                <w:szCs w:val="24"/>
                <w:lang w:eastAsia="lv-LV"/>
              </w:rPr>
              <w:t>.</w:t>
            </w:r>
          </w:p>
          <w:p w:rsidR="00F06811" w:rsidRPr="00D41AAA" w:rsidRDefault="00F06811" w:rsidP="00D41AAA">
            <w:pPr>
              <w:spacing w:line="240" w:lineRule="auto"/>
              <w:ind w:firstLine="639"/>
              <w:jc w:val="both"/>
              <w:rPr>
                <w:szCs w:val="24"/>
                <w:lang w:eastAsia="lv-LV"/>
              </w:rPr>
            </w:pPr>
            <w:r>
              <w:t>Likumprojekts nerada ietekmi uz valsts budžetu, jo:</w:t>
            </w:r>
          </w:p>
          <w:p w:rsidR="00F06811" w:rsidRDefault="00F06811" w:rsidP="00D41AAA">
            <w:pPr>
              <w:pStyle w:val="ListParagraph"/>
              <w:numPr>
                <w:ilvl w:val="0"/>
                <w:numId w:val="35"/>
              </w:numPr>
              <w:contextualSpacing/>
              <w:jc w:val="both"/>
              <w:rPr>
                <w:rFonts w:ascii="Times New Roman" w:hAnsi="Times New Roman"/>
                <w:sz w:val="24"/>
                <w:szCs w:val="24"/>
              </w:rPr>
            </w:pPr>
            <w:r w:rsidRPr="00BF13BD">
              <w:rPr>
                <w:rFonts w:ascii="Times New Roman" w:hAnsi="Times New Roman"/>
                <w:sz w:val="24"/>
                <w:szCs w:val="24"/>
              </w:rPr>
              <w:t xml:space="preserve">latu konvertācija veikta apaļojot </w:t>
            </w:r>
            <w:r w:rsidR="00BF13BD" w:rsidRPr="00BF13BD">
              <w:rPr>
                <w:rFonts w:ascii="Times New Roman" w:hAnsi="Times New Roman"/>
                <w:sz w:val="24"/>
                <w:szCs w:val="24"/>
              </w:rPr>
              <w:t>saskaņā ar likuma</w:t>
            </w:r>
            <w:r w:rsidRPr="00BF13BD">
              <w:rPr>
                <w:rFonts w:ascii="Times New Roman" w:hAnsi="Times New Roman"/>
                <w:sz w:val="24"/>
                <w:szCs w:val="24"/>
              </w:rPr>
              <w:t xml:space="preserve"> 32.panta otr</w:t>
            </w:r>
            <w:r w:rsidR="00BF13BD" w:rsidRPr="00BF13BD">
              <w:rPr>
                <w:rFonts w:ascii="Times New Roman" w:hAnsi="Times New Roman"/>
                <w:sz w:val="24"/>
                <w:szCs w:val="24"/>
              </w:rPr>
              <w:t>o</w:t>
            </w:r>
            <w:r w:rsidRPr="00BF13BD">
              <w:rPr>
                <w:rFonts w:ascii="Times New Roman" w:hAnsi="Times New Roman"/>
                <w:sz w:val="24"/>
                <w:szCs w:val="24"/>
              </w:rPr>
              <w:t xml:space="preserve"> daļ</w:t>
            </w:r>
            <w:r w:rsidR="00BF13BD" w:rsidRPr="00BF13BD">
              <w:rPr>
                <w:rFonts w:ascii="Times New Roman" w:hAnsi="Times New Roman"/>
                <w:sz w:val="24"/>
                <w:szCs w:val="24"/>
              </w:rPr>
              <w:t>u</w:t>
            </w:r>
            <w:r w:rsidRPr="00BF13BD">
              <w:rPr>
                <w:rFonts w:ascii="Times New Roman" w:hAnsi="Times New Roman"/>
                <w:sz w:val="24"/>
                <w:szCs w:val="24"/>
              </w:rPr>
              <w:t xml:space="preserve">. </w:t>
            </w:r>
          </w:p>
          <w:p w:rsidR="003F68C8" w:rsidRPr="003F68C8" w:rsidRDefault="003F68C8" w:rsidP="00D41AAA">
            <w:pPr>
              <w:pStyle w:val="ListParagraph"/>
              <w:numPr>
                <w:ilvl w:val="0"/>
                <w:numId w:val="35"/>
              </w:numPr>
              <w:rPr>
                <w:rFonts w:ascii="Times New Roman" w:hAnsi="Times New Roman"/>
                <w:sz w:val="24"/>
                <w:szCs w:val="24"/>
              </w:rPr>
            </w:pPr>
            <w:r w:rsidRPr="003F68C8">
              <w:rPr>
                <w:rFonts w:ascii="Times New Roman" w:hAnsi="Times New Roman"/>
                <w:sz w:val="24"/>
                <w:szCs w:val="24"/>
              </w:rPr>
              <w:t xml:space="preserve">sodu sankciju izmaiņas un sodu iekasēšanas apmērs nav savstarpēji cieši saistīti lielumi, jo soda piemērošanu </w:t>
            </w:r>
            <w:r w:rsidRPr="003F68C8">
              <w:rPr>
                <w:rFonts w:ascii="Times New Roman" w:hAnsi="Times New Roman"/>
                <w:sz w:val="24"/>
                <w:szCs w:val="24"/>
              </w:rPr>
              <w:lastRenderedPageBreak/>
              <w:t>ietekmē ļoti daudz mainīgie faktori. Turklāt, nosakot sankcijas robežās no līdz, piemērotā soda apmērs var nemainīties pat tad, ja minimālā un maksimālā soda pieļaujamā robeža tiktu mainīta.</w:t>
            </w:r>
          </w:p>
          <w:p w:rsidR="00F06811" w:rsidRDefault="00F06811" w:rsidP="00D41AAA">
            <w:pPr>
              <w:pStyle w:val="ListParagraph"/>
              <w:contextualSpacing/>
              <w:jc w:val="both"/>
              <w:rPr>
                <w:rFonts w:ascii="Times New Roman" w:hAnsi="Times New Roman"/>
                <w:sz w:val="24"/>
                <w:szCs w:val="24"/>
              </w:rPr>
            </w:pPr>
          </w:p>
        </w:tc>
      </w:tr>
    </w:tbl>
    <w:p w:rsidR="00BF13BD" w:rsidRPr="00D41AAA" w:rsidRDefault="00BF13BD" w:rsidP="00D41AAA">
      <w:pPr>
        <w:pStyle w:val="naiskr"/>
        <w:tabs>
          <w:tab w:val="left" w:pos="2628"/>
        </w:tabs>
        <w:spacing w:before="0" w:beforeAutospacing="0" w:after="0" w:afterAutospacing="0"/>
        <w:ind w:left="-142" w:firstLine="142"/>
        <w:rPr>
          <w:sz w:val="12"/>
          <w:szCs w:val="12"/>
        </w:rPr>
      </w:pPr>
    </w:p>
    <w:tbl>
      <w:tblPr>
        <w:tblW w:w="957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5"/>
      </w:tblGrid>
      <w:tr w:rsidR="00732042" w:rsidRPr="00732042" w:rsidTr="00D41AAA">
        <w:trPr>
          <w:trHeight w:val="70"/>
          <w:jc w:val="center"/>
        </w:trPr>
        <w:tc>
          <w:tcPr>
            <w:tcW w:w="9575" w:type="dxa"/>
          </w:tcPr>
          <w:p w:rsidR="00732042" w:rsidRPr="00732042" w:rsidRDefault="00732042" w:rsidP="00D41AAA">
            <w:pPr>
              <w:spacing w:after="0" w:line="240" w:lineRule="auto"/>
              <w:ind w:left="-142" w:firstLine="142"/>
              <w:jc w:val="center"/>
              <w:rPr>
                <w:rFonts w:eastAsia="Times New Roman"/>
                <w:b/>
                <w:bCs/>
                <w:szCs w:val="24"/>
                <w:lang w:eastAsia="lv-LV"/>
              </w:rPr>
            </w:pPr>
            <w:r w:rsidRPr="00732042">
              <w:rPr>
                <w:rFonts w:eastAsia="Times New Roman"/>
                <w:b/>
                <w:bCs/>
                <w:szCs w:val="24"/>
                <w:lang w:eastAsia="lv-LV"/>
              </w:rPr>
              <w:t>IV. Tiesību akta projekta ietekme uz spēkā esošo tiesību normu sistēmu</w:t>
            </w:r>
          </w:p>
        </w:tc>
      </w:tr>
      <w:tr w:rsidR="00732042" w:rsidRPr="00732042" w:rsidTr="00D41AAA">
        <w:trPr>
          <w:trHeight w:val="407"/>
          <w:jc w:val="center"/>
        </w:trPr>
        <w:tc>
          <w:tcPr>
            <w:tcW w:w="9575" w:type="dxa"/>
          </w:tcPr>
          <w:p w:rsidR="00732042" w:rsidRPr="00732042" w:rsidRDefault="00732042" w:rsidP="00D41AAA">
            <w:pPr>
              <w:tabs>
                <w:tab w:val="left" w:pos="2628"/>
              </w:tabs>
              <w:spacing w:after="0" w:line="240" w:lineRule="auto"/>
              <w:ind w:left="-142" w:firstLine="142"/>
              <w:jc w:val="center"/>
              <w:rPr>
                <w:rFonts w:eastAsia="Times New Roman"/>
                <w:iCs/>
                <w:szCs w:val="24"/>
                <w:lang w:eastAsia="lv-LV"/>
              </w:rPr>
            </w:pPr>
            <w:r>
              <w:rPr>
                <w:rFonts w:eastAsia="Times New Roman"/>
                <w:szCs w:val="24"/>
                <w:lang w:eastAsia="lv-LV"/>
              </w:rPr>
              <w:t>Projekts šo jomu neskar.</w:t>
            </w:r>
          </w:p>
        </w:tc>
      </w:tr>
    </w:tbl>
    <w:p w:rsidR="00A00164" w:rsidRPr="00D41AAA" w:rsidRDefault="00A00164" w:rsidP="00D41AAA">
      <w:pPr>
        <w:tabs>
          <w:tab w:val="left" w:pos="7200"/>
        </w:tabs>
        <w:suppressAutoHyphens/>
        <w:spacing w:after="0" w:line="240" w:lineRule="auto"/>
        <w:ind w:left="-142" w:firstLine="142"/>
        <w:jc w:val="center"/>
        <w:outlineLvl w:val="4"/>
        <w:rPr>
          <w:rFonts w:eastAsia="Times New Roman"/>
          <w:bCs/>
          <w:iCs/>
          <w:kern w:val="1"/>
          <w:sz w:val="12"/>
          <w:szCs w:val="12"/>
          <w:lang w:eastAsia="ar-SA"/>
        </w:rPr>
      </w:pPr>
    </w:p>
    <w:tbl>
      <w:tblPr>
        <w:tblW w:w="9475"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475"/>
      </w:tblGrid>
      <w:tr w:rsidR="00732042" w:rsidRPr="00B22D61" w:rsidTr="00D41AAA">
        <w:trPr>
          <w:trHeight w:val="242"/>
        </w:trPr>
        <w:tc>
          <w:tcPr>
            <w:tcW w:w="9475" w:type="dxa"/>
            <w:tcBorders>
              <w:top w:val="outset" w:sz="6" w:space="0" w:color="auto"/>
              <w:left w:val="outset" w:sz="6" w:space="0" w:color="auto"/>
              <w:bottom w:val="outset" w:sz="6" w:space="0" w:color="auto"/>
              <w:right w:val="outset" w:sz="6" w:space="0" w:color="auto"/>
            </w:tcBorders>
            <w:vAlign w:val="center"/>
          </w:tcPr>
          <w:p w:rsidR="00732042" w:rsidRPr="00B22D61" w:rsidRDefault="00732042" w:rsidP="00D41AAA">
            <w:pPr>
              <w:spacing w:after="0" w:line="240" w:lineRule="auto"/>
              <w:ind w:left="-4" w:hanging="4"/>
              <w:jc w:val="center"/>
              <w:rPr>
                <w:b/>
              </w:rPr>
            </w:pPr>
            <w:r w:rsidRPr="00B22D61">
              <w:rPr>
                <w:b/>
              </w:rPr>
              <w:t>V. Tiesību akta projekta atbilstība Latvijas Republikas starptautiskajām saistībām</w:t>
            </w:r>
          </w:p>
        </w:tc>
      </w:tr>
      <w:tr w:rsidR="00732042" w:rsidRPr="00B22D61" w:rsidTr="00D41AAA">
        <w:trPr>
          <w:trHeight w:val="80"/>
        </w:trPr>
        <w:tc>
          <w:tcPr>
            <w:tcW w:w="9475" w:type="dxa"/>
            <w:tcBorders>
              <w:top w:val="outset" w:sz="6" w:space="0" w:color="auto"/>
              <w:left w:val="outset" w:sz="6" w:space="0" w:color="auto"/>
              <w:bottom w:val="outset" w:sz="6" w:space="0" w:color="auto"/>
              <w:right w:val="outset" w:sz="6" w:space="0" w:color="auto"/>
            </w:tcBorders>
          </w:tcPr>
          <w:p w:rsidR="00732042" w:rsidRPr="00B22D61" w:rsidRDefault="00732042" w:rsidP="00D41AAA">
            <w:pPr>
              <w:spacing w:after="0" w:line="240" w:lineRule="auto"/>
              <w:ind w:left="-142" w:firstLine="142"/>
              <w:jc w:val="center"/>
            </w:pPr>
            <w:r>
              <w:rPr>
                <w:rFonts w:eastAsia="Times New Roman"/>
                <w:szCs w:val="24"/>
                <w:lang w:eastAsia="lv-LV"/>
              </w:rPr>
              <w:t>Projekts šo jomu neskar.</w:t>
            </w:r>
          </w:p>
        </w:tc>
      </w:tr>
    </w:tbl>
    <w:p w:rsidR="00732042" w:rsidRPr="00D41AAA" w:rsidRDefault="00732042" w:rsidP="00D41AAA">
      <w:pPr>
        <w:tabs>
          <w:tab w:val="left" w:pos="7200"/>
        </w:tabs>
        <w:suppressAutoHyphens/>
        <w:spacing w:after="0" w:line="240" w:lineRule="auto"/>
        <w:ind w:left="-142" w:firstLine="142"/>
        <w:jc w:val="center"/>
        <w:outlineLvl w:val="4"/>
        <w:rPr>
          <w:rFonts w:eastAsia="Times New Roman"/>
          <w:bCs/>
          <w:iCs/>
          <w:kern w:val="1"/>
          <w:sz w:val="12"/>
          <w:szCs w:val="12"/>
          <w:lang w:eastAsia="ar-SA"/>
        </w:rPr>
      </w:pPr>
    </w:p>
    <w:tbl>
      <w:tblPr>
        <w:tblW w:w="9526"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6"/>
      </w:tblGrid>
      <w:tr w:rsidR="00732042" w:rsidRPr="00B22D61" w:rsidTr="00D41AAA">
        <w:trPr>
          <w:jc w:val="center"/>
        </w:trPr>
        <w:tc>
          <w:tcPr>
            <w:tcW w:w="9526" w:type="dxa"/>
          </w:tcPr>
          <w:p w:rsidR="00732042" w:rsidRPr="00732042" w:rsidRDefault="00732042" w:rsidP="00D41AAA">
            <w:pPr>
              <w:pStyle w:val="naisnod"/>
              <w:spacing w:before="0" w:after="0"/>
              <w:ind w:left="-142" w:right="57" w:firstLine="142"/>
              <w:jc w:val="center"/>
              <w:rPr>
                <w:b/>
              </w:rPr>
            </w:pPr>
            <w:r w:rsidRPr="00732042">
              <w:rPr>
                <w:b/>
              </w:rPr>
              <w:t>VI. Sabiedrības līdzdalība un šīs līdzdalības rezultāti</w:t>
            </w:r>
          </w:p>
        </w:tc>
      </w:tr>
      <w:tr w:rsidR="00732042" w:rsidRPr="00B22D61" w:rsidTr="00D41AAA">
        <w:trPr>
          <w:trHeight w:val="430"/>
          <w:jc w:val="center"/>
        </w:trPr>
        <w:tc>
          <w:tcPr>
            <w:tcW w:w="9526" w:type="dxa"/>
          </w:tcPr>
          <w:p w:rsidR="00732042" w:rsidRPr="00B22D61" w:rsidRDefault="00732042" w:rsidP="00D41AAA">
            <w:pPr>
              <w:pStyle w:val="naiskr"/>
              <w:ind w:left="-142" w:right="57" w:firstLine="142"/>
              <w:jc w:val="center"/>
            </w:pPr>
            <w:r>
              <w:t>Projekts šo jomu neskar.</w:t>
            </w:r>
          </w:p>
        </w:tc>
      </w:tr>
    </w:tbl>
    <w:p w:rsidR="00732042" w:rsidRPr="00D41AAA" w:rsidRDefault="00732042" w:rsidP="00D41AAA">
      <w:pPr>
        <w:tabs>
          <w:tab w:val="left" w:pos="7200"/>
        </w:tabs>
        <w:suppressAutoHyphens/>
        <w:spacing w:after="0" w:line="240" w:lineRule="auto"/>
        <w:ind w:left="-142" w:firstLine="142"/>
        <w:jc w:val="center"/>
        <w:outlineLvl w:val="4"/>
        <w:rPr>
          <w:rFonts w:eastAsia="Times New Roman"/>
          <w:bCs/>
          <w:iCs/>
          <w:kern w:val="1"/>
          <w:sz w:val="12"/>
          <w:szCs w:val="12"/>
          <w:lang w:eastAsia="ar-SA"/>
        </w:rPr>
      </w:pPr>
    </w:p>
    <w:tbl>
      <w:tblPr>
        <w:tblW w:w="94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499"/>
      </w:tblGrid>
      <w:tr w:rsidR="00732042" w:rsidRPr="00B22D61" w:rsidTr="00D41AAA">
        <w:tc>
          <w:tcPr>
            <w:tcW w:w="9499" w:type="dxa"/>
            <w:tcBorders>
              <w:top w:val="single" w:sz="4" w:space="0" w:color="auto"/>
            </w:tcBorders>
          </w:tcPr>
          <w:p w:rsidR="00732042" w:rsidRPr="00732042" w:rsidRDefault="00732042" w:rsidP="00D41AAA">
            <w:pPr>
              <w:pStyle w:val="naisnod"/>
              <w:spacing w:before="0" w:after="0"/>
              <w:ind w:left="-142" w:right="57" w:firstLine="142"/>
              <w:jc w:val="center"/>
              <w:rPr>
                <w:b/>
              </w:rPr>
            </w:pPr>
            <w:r w:rsidRPr="00732042">
              <w:rPr>
                <w:b/>
              </w:rPr>
              <w:t>VII. Tiesību akta projekta izpildes nodrošināšana un tās ietekme uz institūcijām</w:t>
            </w:r>
          </w:p>
        </w:tc>
      </w:tr>
      <w:tr w:rsidR="00732042" w:rsidRPr="00B22D61" w:rsidTr="00D41AAA">
        <w:trPr>
          <w:trHeight w:val="427"/>
        </w:trPr>
        <w:tc>
          <w:tcPr>
            <w:tcW w:w="9499" w:type="dxa"/>
          </w:tcPr>
          <w:p w:rsidR="00732042" w:rsidRPr="00B22D61" w:rsidRDefault="00732042" w:rsidP="00D41AAA">
            <w:pPr>
              <w:pStyle w:val="naisnod"/>
              <w:spacing w:before="0" w:after="0"/>
              <w:ind w:left="-142" w:right="-27" w:firstLine="142"/>
              <w:jc w:val="center"/>
              <w:rPr>
                <w:b/>
              </w:rPr>
            </w:pPr>
            <w:r>
              <w:t>Projekts šo jomu neskar.</w:t>
            </w:r>
          </w:p>
        </w:tc>
      </w:tr>
    </w:tbl>
    <w:p w:rsidR="00DE05EB" w:rsidRDefault="00DE05EB" w:rsidP="00D41AAA">
      <w:pPr>
        <w:tabs>
          <w:tab w:val="left" w:pos="7200"/>
        </w:tabs>
        <w:suppressAutoHyphens/>
        <w:spacing w:after="0" w:line="240" w:lineRule="auto"/>
        <w:outlineLvl w:val="4"/>
        <w:rPr>
          <w:rFonts w:eastAsia="Times New Roman"/>
          <w:bCs/>
          <w:iCs/>
          <w:kern w:val="1"/>
          <w:szCs w:val="24"/>
          <w:lang w:eastAsia="ar-SA"/>
        </w:rPr>
      </w:pPr>
    </w:p>
    <w:p w:rsidR="00C55FFB" w:rsidRDefault="00C55FFB" w:rsidP="00D41AAA">
      <w:pPr>
        <w:tabs>
          <w:tab w:val="left" w:pos="7200"/>
        </w:tabs>
        <w:suppressAutoHyphens/>
        <w:spacing w:after="0" w:line="240" w:lineRule="auto"/>
        <w:outlineLvl w:val="4"/>
        <w:rPr>
          <w:rFonts w:eastAsia="Times New Roman"/>
          <w:bCs/>
          <w:iCs/>
          <w:kern w:val="1"/>
          <w:szCs w:val="24"/>
          <w:lang w:eastAsia="ar-SA"/>
        </w:rPr>
      </w:pPr>
    </w:p>
    <w:p w:rsidR="003873DB" w:rsidRPr="00D41AAA" w:rsidRDefault="003873DB" w:rsidP="00D41AAA">
      <w:pPr>
        <w:spacing w:after="0" w:line="240" w:lineRule="auto"/>
        <w:rPr>
          <w:rFonts w:eastAsia="Times New Roman"/>
          <w:bCs/>
          <w:iCs/>
          <w:kern w:val="1"/>
          <w:sz w:val="26"/>
          <w:szCs w:val="26"/>
          <w:lang w:eastAsia="ar-SA"/>
        </w:rPr>
      </w:pPr>
      <w:r w:rsidRPr="00D41AAA">
        <w:rPr>
          <w:rFonts w:eastAsia="Times New Roman"/>
          <w:bCs/>
          <w:iCs/>
          <w:kern w:val="1"/>
          <w:sz w:val="26"/>
          <w:szCs w:val="26"/>
          <w:lang w:eastAsia="ar-SA"/>
        </w:rPr>
        <w:t>Iesniedzējs:</w:t>
      </w:r>
    </w:p>
    <w:p w:rsidR="003873DB" w:rsidRPr="00D41AAA" w:rsidRDefault="003873DB" w:rsidP="00D41AAA">
      <w:pPr>
        <w:spacing w:after="0" w:line="240" w:lineRule="auto"/>
        <w:rPr>
          <w:rFonts w:eastAsia="Times New Roman"/>
          <w:bCs/>
          <w:iCs/>
          <w:kern w:val="1"/>
          <w:sz w:val="26"/>
          <w:szCs w:val="26"/>
          <w:lang w:eastAsia="ar-SA"/>
        </w:rPr>
      </w:pPr>
    </w:p>
    <w:p w:rsidR="003873DB" w:rsidRPr="00D41AAA" w:rsidRDefault="003873DB" w:rsidP="00D41AAA">
      <w:pPr>
        <w:spacing w:after="0" w:line="240" w:lineRule="auto"/>
        <w:rPr>
          <w:rFonts w:eastAsia="Times New Roman"/>
          <w:bCs/>
          <w:iCs/>
          <w:kern w:val="1"/>
          <w:sz w:val="26"/>
          <w:szCs w:val="26"/>
          <w:lang w:eastAsia="ar-SA"/>
        </w:rPr>
      </w:pPr>
      <w:r w:rsidRPr="00D41AAA">
        <w:rPr>
          <w:rFonts w:eastAsia="Times New Roman"/>
          <w:bCs/>
          <w:iCs/>
          <w:kern w:val="1"/>
          <w:sz w:val="26"/>
          <w:szCs w:val="26"/>
          <w:lang w:eastAsia="ar-SA"/>
        </w:rPr>
        <w:t>ekonomikas ministrs</w:t>
      </w:r>
      <w:r w:rsidRPr="00D41AAA">
        <w:rPr>
          <w:rFonts w:eastAsia="Times New Roman"/>
          <w:bCs/>
          <w:iCs/>
          <w:kern w:val="1"/>
          <w:sz w:val="26"/>
          <w:szCs w:val="26"/>
          <w:lang w:eastAsia="ar-SA"/>
        </w:rPr>
        <w:tab/>
        <w:t xml:space="preserve">       </w:t>
      </w:r>
      <w:r w:rsidRPr="00D41AAA">
        <w:rPr>
          <w:rFonts w:eastAsia="Times New Roman"/>
          <w:bCs/>
          <w:iCs/>
          <w:kern w:val="1"/>
          <w:sz w:val="26"/>
          <w:szCs w:val="26"/>
          <w:lang w:eastAsia="ar-SA"/>
        </w:rPr>
        <w:tab/>
      </w:r>
      <w:r w:rsidRPr="00D41AAA">
        <w:rPr>
          <w:rFonts w:eastAsia="Times New Roman"/>
          <w:bCs/>
          <w:iCs/>
          <w:kern w:val="1"/>
          <w:sz w:val="26"/>
          <w:szCs w:val="26"/>
          <w:lang w:eastAsia="ar-SA"/>
        </w:rPr>
        <w:tab/>
      </w:r>
      <w:r w:rsidRPr="00D41AAA">
        <w:rPr>
          <w:rFonts w:eastAsia="Times New Roman"/>
          <w:bCs/>
          <w:iCs/>
          <w:kern w:val="1"/>
          <w:sz w:val="26"/>
          <w:szCs w:val="26"/>
          <w:lang w:eastAsia="ar-SA"/>
        </w:rPr>
        <w:tab/>
      </w:r>
      <w:r w:rsidRPr="00D41AAA">
        <w:rPr>
          <w:rFonts w:eastAsia="Times New Roman"/>
          <w:bCs/>
          <w:iCs/>
          <w:kern w:val="1"/>
          <w:sz w:val="26"/>
          <w:szCs w:val="26"/>
          <w:lang w:eastAsia="ar-SA"/>
        </w:rPr>
        <w:tab/>
      </w:r>
      <w:r w:rsidRPr="00D41AAA">
        <w:rPr>
          <w:rFonts w:eastAsia="Times New Roman"/>
          <w:bCs/>
          <w:iCs/>
          <w:kern w:val="1"/>
          <w:sz w:val="26"/>
          <w:szCs w:val="26"/>
          <w:lang w:eastAsia="ar-SA"/>
        </w:rPr>
        <w:tab/>
      </w:r>
      <w:r w:rsidRPr="00D41AAA">
        <w:rPr>
          <w:rFonts w:eastAsia="Times New Roman"/>
          <w:bCs/>
          <w:iCs/>
          <w:kern w:val="1"/>
          <w:sz w:val="26"/>
          <w:szCs w:val="26"/>
          <w:lang w:eastAsia="ar-SA"/>
        </w:rPr>
        <w:tab/>
      </w:r>
      <w:proofErr w:type="spellStart"/>
      <w:r w:rsidRPr="00D41AAA">
        <w:rPr>
          <w:rFonts w:eastAsia="Times New Roman"/>
          <w:bCs/>
          <w:iCs/>
          <w:kern w:val="1"/>
          <w:sz w:val="26"/>
          <w:szCs w:val="26"/>
          <w:lang w:eastAsia="ar-SA"/>
        </w:rPr>
        <w:t>D.Pavļuts</w:t>
      </w:r>
      <w:proofErr w:type="spellEnd"/>
    </w:p>
    <w:p w:rsidR="003873DB" w:rsidRPr="00D41AAA" w:rsidRDefault="003873DB" w:rsidP="00D41AAA">
      <w:pPr>
        <w:spacing w:after="0" w:line="240" w:lineRule="auto"/>
        <w:rPr>
          <w:rFonts w:eastAsia="Times New Roman"/>
          <w:bCs/>
          <w:iCs/>
          <w:kern w:val="1"/>
          <w:sz w:val="26"/>
          <w:szCs w:val="26"/>
          <w:lang w:eastAsia="ar-SA"/>
        </w:rPr>
      </w:pPr>
    </w:p>
    <w:p w:rsidR="003873DB" w:rsidRPr="00D41AAA" w:rsidRDefault="003873DB" w:rsidP="00D41AAA">
      <w:pPr>
        <w:spacing w:after="0" w:line="240" w:lineRule="auto"/>
        <w:rPr>
          <w:rFonts w:eastAsia="Times New Roman"/>
          <w:bCs/>
          <w:iCs/>
          <w:kern w:val="1"/>
          <w:sz w:val="26"/>
          <w:szCs w:val="26"/>
          <w:lang w:eastAsia="ar-SA"/>
        </w:rPr>
      </w:pPr>
      <w:r w:rsidRPr="00D41AAA">
        <w:rPr>
          <w:rFonts w:eastAsia="Times New Roman"/>
          <w:bCs/>
          <w:iCs/>
          <w:kern w:val="1"/>
          <w:sz w:val="26"/>
          <w:szCs w:val="26"/>
          <w:lang w:eastAsia="ar-SA"/>
        </w:rPr>
        <w:t xml:space="preserve">Vīza: </w:t>
      </w:r>
    </w:p>
    <w:p w:rsidR="003873DB" w:rsidRPr="00D41AAA" w:rsidRDefault="003873DB" w:rsidP="00D41AAA">
      <w:pPr>
        <w:spacing w:after="0" w:line="240" w:lineRule="auto"/>
        <w:rPr>
          <w:rFonts w:eastAsia="Times New Roman"/>
          <w:bCs/>
          <w:iCs/>
          <w:kern w:val="1"/>
          <w:sz w:val="26"/>
          <w:szCs w:val="26"/>
          <w:lang w:eastAsia="ar-SA"/>
        </w:rPr>
      </w:pPr>
    </w:p>
    <w:p w:rsidR="004F66BC" w:rsidRPr="00D41AAA" w:rsidRDefault="004E1D67" w:rsidP="00D41AAA">
      <w:pPr>
        <w:spacing w:after="0" w:line="240" w:lineRule="auto"/>
        <w:rPr>
          <w:sz w:val="26"/>
          <w:szCs w:val="26"/>
        </w:rPr>
      </w:pPr>
      <w:r w:rsidRPr="00D41AAA">
        <w:rPr>
          <w:rFonts w:eastAsia="Times New Roman"/>
          <w:bCs/>
          <w:iCs/>
          <w:kern w:val="1"/>
          <w:sz w:val="26"/>
          <w:szCs w:val="26"/>
          <w:lang w:eastAsia="ar-SA"/>
        </w:rPr>
        <w:t>v</w:t>
      </w:r>
      <w:r w:rsidR="003873DB" w:rsidRPr="00D41AAA">
        <w:rPr>
          <w:rFonts w:eastAsia="Times New Roman"/>
          <w:bCs/>
          <w:iCs/>
          <w:kern w:val="1"/>
          <w:sz w:val="26"/>
          <w:szCs w:val="26"/>
          <w:lang w:eastAsia="ar-SA"/>
        </w:rPr>
        <w:t>alsts sekretār</w:t>
      </w:r>
      <w:r w:rsidR="002957E3" w:rsidRPr="00D41AAA">
        <w:rPr>
          <w:rFonts w:eastAsia="Times New Roman"/>
          <w:bCs/>
          <w:iCs/>
          <w:kern w:val="1"/>
          <w:sz w:val="26"/>
          <w:szCs w:val="26"/>
          <w:lang w:eastAsia="ar-SA"/>
        </w:rPr>
        <w:t>s</w:t>
      </w:r>
      <w:r w:rsidR="002957E3" w:rsidRPr="00D41AAA">
        <w:rPr>
          <w:rFonts w:eastAsia="Times New Roman"/>
          <w:bCs/>
          <w:iCs/>
          <w:kern w:val="1"/>
          <w:sz w:val="26"/>
          <w:szCs w:val="26"/>
          <w:lang w:eastAsia="ar-SA"/>
        </w:rPr>
        <w:tab/>
      </w:r>
      <w:r w:rsidR="002957E3" w:rsidRPr="00D41AAA">
        <w:rPr>
          <w:rFonts w:eastAsia="Times New Roman"/>
          <w:bCs/>
          <w:iCs/>
          <w:kern w:val="1"/>
          <w:sz w:val="26"/>
          <w:szCs w:val="26"/>
          <w:lang w:eastAsia="ar-SA"/>
        </w:rPr>
        <w:tab/>
      </w:r>
      <w:r w:rsidR="002957E3" w:rsidRPr="00D41AAA">
        <w:rPr>
          <w:rFonts w:eastAsia="Times New Roman"/>
          <w:bCs/>
          <w:iCs/>
          <w:kern w:val="1"/>
          <w:sz w:val="26"/>
          <w:szCs w:val="26"/>
          <w:lang w:eastAsia="ar-SA"/>
        </w:rPr>
        <w:tab/>
      </w:r>
      <w:r w:rsidR="002957E3" w:rsidRPr="00D41AAA">
        <w:rPr>
          <w:rFonts w:eastAsia="Times New Roman"/>
          <w:bCs/>
          <w:iCs/>
          <w:kern w:val="1"/>
          <w:sz w:val="26"/>
          <w:szCs w:val="26"/>
          <w:lang w:eastAsia="ar-SA"/>
        </w:rPr>
        <w:tab/>
      </w:r>
      <w:r w:rsidR="002957E3" w:rsidRPr="00D41AAA">
        <w:rPr>
          <w:rFonts w:eastAsia="Times New Roman"/>
          <w:bCs/>
          <w:iCs/>
          <w:kern w:val="1"/>
          <w:sz w:val="26"/>
          <w:szCs w:val="26"/>
          <w:lang w:eastAsia="ar-SA"/>
        </w:rPr>
        <w:tab/>
      </w:r>
      <w:r w:rsidR="002957E3" w:rsidRPr="00D41AAA">
        <w:rPr>
          <w:rFonts w:eastAsia="Times New Roman"/>
          <w:bCs/>
          <w:iCs/>
          <w:kern w:val="1"/>
          <w:sz w:val="26"/>
          <w:szCs w:val="26"/>
          <w:lang w:eastAsia="ar-SA"/>
        </w:rPr>
        <w:tab/>
      </w:r>
      <w:r w:rsidR="002957E3" w:rsidRPr="00D41AAA">
        <w:rPr>
          <w:rFonts w:eastAsia="Times New Roman"/>
          <w:bCs/>
          <w:iCs/>
          <w:kern w:val="1"/>
          <w:sz w:val="26"/>
          <w:szCs w:val="26"/>
          <w:lang w:eastAsia="ar-SA"/>
        </w:rPr>
        <w:tab/>
        <w:t>J.Pūce</w:t>
      </w:r>
    </w:p>
    <w:p w:rsidR="008C35D8" w:rsidRDefault="008C35D8" w:rsidP="00D41AAA">
      <w:pPr>
        <w:pStyle w:val="BodyTextIndent3"/>
        <w:tabs>
          <w:tab w:val="left" w:pos="142"/>
        </w:tabs>
        <w:spacing w:line="240" w:lineRule="auto"/>
        <w:ind w:left="0"/>
        <w:jc w:val="both"/>
        <w:rPr>
          <w:szCs w:val="28"/>
        </w:rPr>
      </w:pPr>
    </w:p>
    <w:p w:rsidR="00D41AAA" w:rsidRDefault="00D41AAA" w:rsidP="00D41AAA">
      <w:pPr>
        <w:pStyle w:val="BodyTextIndent3"/>
        <w:tabs>
          <w:tab w:val="left" w:pos="142"/>
        </w:tabs>
        <w:spacing w:line="240" w:lineRule="auto"/>
        <w:ind w:left="0"/>
        <w:jc w:val="both"/>
        <w:rPr>
          <w:szCs w:val="28"/>
        </w:rPr>
      </w:pPr>
    </w:p>
    <w:p w:rsidR="00D41AAA" w:rsidRDefault="00D41AAA" w:rsidP="00D41AAA">
      <w:pPr>
        <w:pStyle w:val="BodyTextIndent3"/>
        <w:tabs>
          <w:tab w:val="left" w:pos="142"/>
        </w:tabs>
        <w:spacing w:line="240" w:lineRule="auto"/>
        <w:ind w:left="0"/>
        <w:jc w:val="both"/>
        <w:rPr>
          <w:szCs w:val="28"/>
        </w:rPr>
      </w:pPr>
    </w:p>
    <w:p w:rsidR="00D41AAA" w:rsidRDefault="00D41AAA" w:rsidP="00D41AAA">
      <w:pPr>
        <w:pStyle w:val="BodyTextIndent3"/>
        <w:tabs>
          <w:tab w:val="left" w:pos="142"/>
        </w:tabs>
        <w:spacing w:line="240" w:lineRule="auto"/>
        <w:ind w:left="0"/>
        <w:jc w:val="both"/>
        <w:rPr>
          <w:szCs w:val="28"/>
        </w:rPr>
      </w:pPr>
    </w:p>
    <w:p w:rsidR="00360368" w:rsidRDefault="00360368" w:rsidP="00D41AAA">
      <w:pPr>
        <w:pStyle w:val="BodyTextIndent"/>
        <w:spacing w:before="0"/>
        <w:ind w:firstLine="0"/>
        <w:jc w:val="both"/>
        <w:rPr>
          <w:sz w:val="20"/>
          <w:szCs w:val="28"/>
        </w:rPr>
      </w:pPr>
      <w:r>
        <w:rPr>
          <w:sz w:val="20"/>
          <w:szCs w:val="28"/>
        </w:rPr>
        <w:fldChar w:fldCharType="begin"/>
      </w:r>
      <w:r>
        <w:rPr>
          <w:sz w:val="20"/>
          <w:szCs w:val="28"/>
        </w:rPr>
        <w:instrText xml:space="preserve"> DATE   \* MERGEFORMAT </w:instrText>
      </w:r>
      <w:r>
        <w:rPr>
          <w:sz w:val="20"/>
          <w:szCs w:val="28"/>
        </w:rPr>
        <w:fldChar w:fldCharType="separate"/>
      </w:r>
      <w:r w:rsidR="00C5752E">
        <w:rPr>
          <w:noProof/>
          <w:sz w:val="20"/>
          <w:szCs w:val="28"/>
        </w:rPr>
        <w:t>09.08.2013</w:t>
      </w:r>
      <w:r>
        <w:rPr>
          <w:sz w:val="20"/>
          <w:szCs w:val="28"/>
        </w:rPr>
        <w:fldChar w:fldCharType="end"/>
      </w:r>
      <w:r w:rsidR="00C5752E">
        <w:rPr>
          <w:sz w:val="20"/>
          <w:szCs w:val="28"/>
        </w:rPr>
        <w:t xml:space="preserve"> </w:t>
      </w:r>
      <w:r w:rsidR="00C5752E">
        <w:rPr>
          <w:sz w:val="20"/>
          <w:szCs w:val="28"/>
        </w:rPr>
        <w:fldChar w:fldCharType="begin"/>
      </w:r>
      <w:r w:rsidR="00C5752E">
        <w:rPr>
          <w:sz w:val="20"/>
          <w:szCs w:val="28"/>
        </w:rPr>
        <w:instrText xml:space="preserve"> TIME   \* MERGEFORMAT </w:instrText>
      </w:r>
      <w:r w:rsidR="00C5752E">
        <w:rPr>
          <w:sz w:val="20"/>
          <w:szCs w:val="28"/>
        </w:rPr>
        <w:fldChar w:fldCharType="separate"/>
      </w:r>
      <w:r w:rsidR="00C5752E">
        <w:rPr>
          <w:noProof/>
          <w:sz w:val="20"/>
          <w:szCs w:val="28"/>
        </w:rPr>
        <w:t xml:space="preserve">11:07 </w:t>
      </w:r>
      <w:r w:rsidR="00C5752E">
        <w:rPr>
          <w:sz w:val="20"/>
          <w:szCs w:val="28"/>
        </w:rPr>
        <w:fldChar w:fldCharType="end"/>
      </w:r>
    </w:p>
    <w:p w:rsidR="00360368" w:rsidRDefault="00360368" w:rsidP="00D41AAA">
      <w:pPr>
        <w:spacing w:after="0" w:line="240" w:lineRule="auto"/>
        <w:rPr>
          <w:rFonts w:eastAsia="Times New Roman"/>
          <w:sz w:val="20"/>
          <w:szCs w:val="20"/>
        </w:rPr>
      </w:pPr>
      <w:r>
        <w:rPr>
          <w:rFonts w:eastAsia="Times New Roman"/>
          <w:sz w:val="20"/>
          <w:szCs w:val="20"/>
        </w:rPr>
        <w:fldChar w:fldCharType="begin"/>
      </w:r>
      <w:r>
        <w:rPr>
          <w:rFonts w:eastAsia="Times New Roman"/>
          <w:sz w:val="20"/>
          <w:szCs w:val="20"/>
        </w:rPr>
        <w:instrText xml:space="preserve"> NUMWORDS   \* MERGEFORMAT </w:instrText>
      </w:r>
      <w:r>
        <w:rPr>
          <w:rFonts w:eastAsia="Times New Roman"/>
          <w:sz w:val="20"/>
          <w:szCs w:val="20"/>
        </w:rPr>
        <w:fldChar w:fldCharType="separate"/>
      </w:r>
      <w:r w:rsidR="008D1E10">
        <w:rPr>
          <w:rFonts w:eastAsia="Times New Roman"/>
          <w:noProof/>
          <w:sz w:val="20"/>
          <w:szCs w:val="20"/>
        </w:rPr>
        <w:t>860</w:t>
      </w:r>
      <w:r>
        <w:rPr>
          <w:rFonts w:eastAsia="Times New Roman"/>
          <w:sz w:val="20"/>
          <w:szCs w:val="20"/>
        </w:rPr>
        <w:fldChar w:fldCharType="end"/>
      </w:r>
    </w:p>
    <w:p w:rsidR="000812EA" w:rsidRPr="002B54FF" w:rsidRDefault="000812EA" w:rsidP="00D41AAA">
      <w:pPr>
        <w:spacing w:after="0" w:line="240" w:lineRule="auto"/>
        <w:rPr>
          <w:sz w:val="20"/>
        </w:rPr>
      </w:pPr>
      <w:r w:rsidRPr="002B54FF">
        <w:rPr>
          <w:sz w:val="20"/>
        </w:rPr>
        <w:t>I.Peipiņa, 67013146</w:t>
      </w:r>
    </w:p>
    <w:p w:rsidR="000812EA" w:rsidRPr="006B0FFC" w:rsidRDefault="000812EA" w:rsidP="00D41AAA">
      <w:pPr>
        <w:spacing w:after="0" w:line="240" w:lineRule="auto"/>
      </w:pPr>
      <w:r w:rsidRPr="001E26D1">
        <w:rPr>
          <w:sz w:val="20"/>
        </w:rPr>
        <w:t>Ilze.Peipina@em.gov.lv</w:t>
      </w:r>
      <w:bookmarkStart w:id="2" w:name="_GoBack"/>
      <w:bookmarkEnd w:id="2"/>
    </w:p>
    <w:sectPr w:rsidR="000812EA" w:rsidRPr="006B0FFC" w:rsidSect="00D41AAA">
      <w:headerReference w:type="default" r:id="rId13"/>
      <w:footerReference w:type="default" r:id="rId14"/>
      <w:footerReference w:type="first" r:id="rId15"/>
      <w:pgSz w:w="11906" w:h="16838" w:code="9"/>
      <w:pgMar w:top="851" w:right="1558" w:bottom="851" w:left="1701" w:header="567" w:footer="1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E4" w:rsidRDefault="000778E4" w:rsidP="009B7B04">
      <w:pPr>
        <w:spacing w:after="0" w:line="240" w:lineRule="auto"/>
      </w:pPr>
      <w:r>
        <w:separator/>
      </w:r>
    </w:p>
  </w:endnote>
  <w:endnote w:type="continuationSeparator" w:id="0">
    <w:p w:rsidR="000778E4" w:rsidRDefault="000778E4"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EB" w:rsidRPr="00BE2B8E" w:rsidRDefault="00116CEB" w:rsidP="009B7B04">
    <w:pPr>
      <w:pStyle w:val="Heading3"/>
      <w:jc w:val="both"/>
      <w:rPr>
        <w:rFonts w:ascii="Times New Roman" w:hAnsi="Times New Roman"/>
        <w:b w:val="0"/>
        <w:bCs w:val="0"/>
        <w:sz w:val="20"/>
        <w:szCs w:val="20"/>
      </w:rPr>
    </w:pPr>
    <w:r w:rsidRPr="00BE2B8E">
      <w:rPr>
        <w:rFonts w:ascii="Times New Roman" w:hAnsi="Times New Roman"/>
        <w:b w:val="0"/>
        <w:bCs w:val="0"/>
        <w:sz w:val="20"/>
        <w:szCs w:val="20"/>
      </w:rPr>
      <w:fldChar w:fldCharType="begin"/>
    </w:r>
    <w:r w:rsidRPr="00BE2B8E">
      <w:rPr>
        <w:rFonts w:ascii="Times New Roman" w:hAnsi="Times New Roman"/>
        <w:b w:val="0"/>
        <w:bCs w:val="0"/>
        <w:sz w:val="20"/>
        <w:szCs w:val="20"/>
      </w:rPr>
      <w:instrText xml:space="preserve"> FILENAME </w:instrText>
    </w:r>
    <w:r w:rsidRPr="00BE2B8E">
      <w:rPr>
        <w:rFonts w:ascii="Times New Roman" w:hAnsi="Times New Roman"/>
        <w:b w:val="0"/>
        <w:bCs w:val="0"/>
        <w:sz w:val="20"/>
        <w:szCs w:val="20"/>
      </w:rPr>
      <w:fldChar w:fldCharType="separate"/>
    </w:r>
    <w:r w:rsidR="00360368">
      <w:rPr>
        <w:rFonts w:ascii="Times New Roman" w:hAnsi="Times New Roman"/>
        <w:b w:val="0"/>
        <w:bCs w:val="0"/>
        <w:noProof/>
        <w:sz w:val="20"/>
        <w:szCs w:val="20"/>
      </w:rPr>
      <w:t>EMAnot_090813_KLeuro</w:t>
    </w:r>
    <w:r w:rsidRPr="00BE2B8E">
      <w:rPr>
        <w:rFonts w:ascii="Times New Roman" w:hAnsi="Times New Roman"/>
        <w:b w:val="0"/>
        <w:bCs w:val="0"/>
        <w:sz w:val="20"/>
        <w:szCs w:val="20"/>
      </w:rPr>
      <w:fldChar w:fldCharType="end"/>
    </w:r>
    <w:r w:rsidRPr="00BE2B8E">
      <w:rPr>
        <w:rFonts w:ascii="Times New Roman" w:hAnsi="Times New Roman"/>
        <w:b w:val="0"/>
        <w:bCs w:val="0"/>
        <w:sz w:val="20"/>
        <w:szCs w:val="20"/>
      </w:rPr>
      <w:t xml:space="preserve">; </w:t>
    </w:r>
    <w:r w:rsidR="009B52E9" w:rsidRPr="009B52E9">
      <w:rPr>
        <w:rFonts w:ascii="Times New Roman" w:hAnsi="Times New Roman"/>
        <w:b w:val="0"/>
        <w:bCs w:val="0"/>
        <w:sz w:val="20"/>
        <w:szCs w:val="20"/>
      </w:rPr>
      <w:t>Likumprojekta "Grozījumi likumā "Konkurences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EB" w:rsidRDefault="00116CEB" w:rsidP="00360368">
    <w:pPr>
      <w:pStyle w:val="Heading3"/>
      <w:jc w:val="both"/>
    </w:pPr>
    <w:r w:rsidRPr="00BE2B8E">
      <w:rPr>
        <w:rFonts w:ascii="Times New Roman" w:hAnsi="Times New Roman"/>
        <w:b w:val="0"/>
        <w:bCs w:val="0"/>
        <w:sz w:val="20"/>
        <w:szCs w:val="20"/>
      </w:rPr>
      <w:fldChar w:fldCharType="begin"/>
    </w:r>
    <w:r w:rsidRPr="00BE2B8E">
      <w:rPr>
        <w:rFonts w:ascii="Times New Roman" w:hAnsi="Times New Roman"/>
        <w:b w:val="0"/>
        <w:bCs w:val="0"/>
        <w:sz w:val="20"/>
        <w:szCs w:val="20"/>
      </w:rPr>
      <w:instrText xml:space="preserve"> FILENAME </w:instrText>
    </w:r>
    <w:r w:rsidRPr="00BE2B8E">
      <w:rPr>
        <w:rFonts w:ascii="Times New Roman" w:hAnsi="Times New Roman"/>
        <w:b w:val="0"/>
        <w:bCs w:val="0"/>
        <w:sz w:val="20"/>
        <w:szCs w:val="20"/>
      </w:rPr>
      <w:fldChar w:fldCharType="separate"/>
    </w:r>
    <w:r w:rsidR="00360368">
      <w:rPr>
        <w:rFonts w:ascii="Times New Roman" w:hAnsi="Times New Roman"/>
        <w:b w:val="0"/>
        <w:bCs w:val="0"/>
        <w:noProof/>
        <w:sz w:val="20"/>
        <w:szCs w:val="20"/>
      </w:rPr>
      <w:t>EMAnot_090813_KLeuro</w:t>
    </w:r>
    <w:r w:rsidRPr="00BE2B8E">
      <w:rPr>
        <w:rFonts w:ascii="Times New Roman" w:hAnsi="Times New Roman"/>
        <w:b w:val="0"/>
        <w:bCs w:val="0"/>
        <w:sz w:val="20"/>
        <w:szCs w:val="20"/>
      </w:rPr>
      <w:fldChar w:fldCharType="end"/>
    </w:r>
    <w:r w:rsidRPr="00BE2B8E">
      <w:rPr>
        <w:rFonts w:ascii="Times New Roman" w:hAnsi="Times New Roman"/>
        <w:b w:val="0"/>
        <w:bCs w:val="0"/>
        <w:sz w:val="20"/>
        <w:szCs w:val="20"/>
      </w:rPr>
      <w:t xml:space="preserve">; </w:t>
    </w:r>
    <w:r w:rsidR="000812EA" w:rsidRPr="000812EA">
      <w:rPr>
        <w:rFonts w:ascii="Times New Roman" w:hAnsi="Times New Roman"/>
        <w:b w:val="0"/>
        <w:bCs w:val="0"/>
        <w:sz w:val="20"/>
        <w:szCs w:val="20"/>
      </w:rPr>
      <w:t>Likumprojekta "Grozījumi likumā "Konkurences likums"" sākotnējās ietekmes novērtējuma ziņojums (anotācija)</w:t>
    </w:r>
    <w:r w:rsidR="00381EBC" w:rsidRPr="00BE2B8E">
      <w:rPr>
        <w:rFonts w:ascii="Times New Roman" w:hAnsi="Times New Roman"/>
        <w:b w:val="0"/>
        <w:bCs w:val="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E4" w:rsidRDefault="000778E4" w:rsidP="009B7B04">
      <w:pPr>
        <w:spacing w:after="0" w:line="240" w:lineRule="auto"/>
      </w:pPr>
      <w:r>
        <w:separator/>
      </w:r>
    </w:p>
  </w:footnote>
  <w:footnote w:type="continuationSeparator" w:id="0">
    <w:p w:rsidR="000778E4" w:rsidRDefault="000778E4" w:rsidP="009B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EB" w:rsidRDefault="00116CEB">
    <w:pPr>
      <w:pStyle w:val="Header"/>
      <w:jc w:val="center"/>
    </w:pPr>
    <w:r>
      <w:fldChar w:fldCharType="begin"/>
    </w:r>
    <w:r>
      <w:instrText xml:space="preserve"> PAGE   \* MERGEFORMAT </w:instrText>
    </w:r>
    <w:r>
      <w:fldChar w:fldCharType="separate"/>
    </w:r>
    <w:r w:rsidR="008D1E10">
      <w:rPr>
        <w:noProof/>
      </w:rPr>
      <w:t>4</w:t>
    </w:r>
    <w:r>
      <w:rPr>
        <w:noProof/>
      </w:rPr>
      <w:fldChar w:fldCharType="end"/>
    </w:r>
  </w:p>
  <w:p w:rsidR="00116CEB" w:rsidRDefault="00116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626324"/>
    <w:lvl w:ilvl="0">
      <w:numFmt w:val="bullet"/>
      <w:lvlText w:val="*"/>
      <w:lvlJc w:val="left"/>
    </w:lvl>
  </w:abstractNum>
  <w:abstractNum w:abstractNumId="1">
    <w:nsid w:val="05233095"/>
    <w:multiLevelType w:val="hybridMultilevel"/>
    <w:tmpl w:val="D94E3D8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6864B1"/>
    <w:multiLevelType w:val="hybridMultilevel"/>
    <w:tmpl w:val="D5048800"/>
    <w:lvl w:ilvl="0" w:tplc="9D8ED7D0">
      <w:start w:val="1"/>
      <w:numFmt w:val="decimal"/>
      <w:lvlText w:val="%1)"/>
      <w:lvlJc w:val="left"/>
      <w:pPr>
        <w:tabs>
          <w:tab w:val="num" w:pos="1035"/>
        </w:tabs>
        <w:ind w:left="1035" w:hanging="1035"/>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49A129C"/>
    <w:multiLevelType w:val="hybridMultilevel"/>
    <w:tmpl w:val="A48E7CC4"/>
    <w:lvl w:ilvl="0" w:tplc="93803782">
      <w:start w:val="3"/>
      <w:numFmt w:val="decimal"/>
      <w:lvlText w:val="%1)"/>
      <w:lvlJc w:val="left"/>
      <w:pPr>
        <w:tabs>
          <w:tab w:val="num" w:pos="360"/>
        </w:tabs>
        <w:ind w:left="36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77A4C48"/>
    <w:multiLevelType w:val="hybridMultilevel"/>
    <w:tmpl w:val="2B2A661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1AF3255A"/>
    <w:multiLevelType w:val="hybridMultilevel"/>
    <w:tmpl w:val="16F05BBA"/>
    <w:lvl w:ilvl="0" w:tplc="5D3EACEA">
      <w:start w:val="3"/>
      <w:numFmt w:val="bullet"/>
      <w:lvlText w:val="-"/>
      <w:lvlJc w:val="left"/>
      <w:pPr>
        <w:ind w:left="788" w:hanging="360"/>
      </w:pPr>
      <w:rPr>
        <w:rFonts w:ascii="Times New Roman" w:eastAsia="Times New Roman" w:hAnsi="Times New Roman" w:cs="Times New Roman" w:hint="default"/>
        <w:color w:val="auto"/>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7">
    <w:nsid w:val="1FEF424A"/>
    <w:multiLevelType w:val="hybridMultilevel"/>
    <w:tmpl w:val="C428D822"/>
    <w:lvl w:ilvl="0" w:tplc="B3AC81D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05D4D25"/>
    <w:multiLevelType w:val="multilevel"/>
    <w:tmpl w:val="6DCA6D3E"/>
    <w:lvl w:ilvl="0">
      <w:start w:val="7"/>
      <w:numFmt w:val="bullet"/>
      <w:lvlText w:val="-"/>
      <w:lvlJc w:val="left"/>
      <w:pPr>
        <w:ind w:left="1131" w:hanging="360"/>
      </w:pPr>
      <w:rPr>
        <w:rFonts w:ascii="Times New Roman" w:eastAsia="Calibri" w:hAnsi="Times New Roman" w:cs="Times New Roman" w:hint="default"/>
      </w:rPr>
    </w:lvl>
    <w:lvl w:ilvl="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hint="default"/>
      </w:rPr>
    </w:lvl>
    <w:lvl w:ilvl="3">
      <w:start w:val="1"/>
      <w:numFmt w:val="bullet"/>
      <w:lvlText w:val=""/>
      <w:lvlJc w:val="left"/>
      <w:pPr>
        <w:ind w:left="3291" w:hanging="360"/>
      </w:pPr>
      <w:rPr>
        <w:rFonts w:ascii="Symbol" w:hAnsi="Symbol" w:hint="default"/>
      </w:rPr>
    </w:lvl>
    <w:lvl w:ilvl="4">
      <w:start w:val="1"/>
      <w:numFmt w:val="bullet"/>
      <w:lvlText w:val="o"/>
      <w:lvlJc w:val="left"/>
      <w:pPr>
        <w:ind w:left="4011" w:hanging="360"/>
      </w:pPr>
      <w:rPr>
        <w:rFonts w:ascii="Courier New" w:hAnsi="Courier New" w:cs="Courier New" w:hint="default"/>
      </w:rPr>
    </w:lvl>
    <w:lvl w:ilvl="5">
      <w:start w:val="1"/>
      <w:numFmt w:val="bullet"/>
      <w:lvlText w:val=""/>
      <w:lvlJc w:val="left"/>
      <w:pPr>
        <w:ind w:left="4731" w:hanging="360"/>
      </w:pPr>
      <w:rPr>
        <w:rFonts w:ascii="Wingdings" w:hAnsi="Wingdings" w:hint="default"/>
      </w:rPr>
    </w:lvl>
    <w:lvl w:ilvl="6">
      <w:start w:val="1"/>
      <w:numFmt w:val="bullet"/>
      <w:lvlText w:val=""/>
      <w:lvlJc w:val="left"/>
      <w:pPr>
        <w:ind w:left="5451" w:hanging="360"/>
      </w:pPr>
      <w:rPr>
        <w:rFonts w:ascii="Symbol" w:hAnsi="Symbol" w:hint="default"/>
      </w:rPr>
    </w:lvl>
    <w:lvl w:ilvl="7">
      <w:start w:val="1"/>
      <w:numFmt w:val="bullet"/>
      <w:lvlText w:val="o"/>
      <w:lvlJc w:val="left"/>
      <w:pPr>
        <w:ind w:left="6171" w:hanging="360"/>
      </w:pPr>
      <w:rPr>
        <w:rFonts w:ascii="Courier New" w:hAnsi="Courier New" w:cs="Courier New" w:hint="default"/>
      </w:rPr>
    </w:lvl>
    <w:lvl w:ilvl="8">
      <w:start w:val="1"/>
      <w:numFmt w:val="bullet"/>
      <w:lvlText w:val=""/>
      <w:lvlJc w:val="left"/>
      <w:pPr>
        <w:ind w:left="6891" w:hanging="360"/>
      </w:pPr>
      <w:rPr>
        <w:rFonts w:ascii="Wingdings" w:hAnsi="Wingdings" w:hint="default"/>
      </w:rPr>
    </w:lvl>
  </w:abstractNum>
  <w:abstractNum w:abstractNumId="9">
    <w:nsid w:val="213E7EDF"/>
    <w:multiLevelType w:val="hybridMultilevel"/>
    <w:tmpl w:val="2B2A661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23913697"/>
    <w:multiLevelType w:val="hybridMultilevel"/>
    <w:tmpl w:val="469C23D4"/>
    <w:lvl w:ilvl="0" w:tplc="953CA8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6361867"/>
    <w:multiLevelType w:val="multilevel"/>
    <w:tmpl w:val="AEC419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DF59F8"/>
    <w:multiLevelType w:val="hybridMultilevel"/>
    <w:tmpl w:val="B3508DA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69067D9"/>
    <w:multiLevelType w:val="hybridMultilevel"/>
    <w:tmpl w:val="171AAB60"/>
    <w:lvl w:ilvl="0" w:tplc="04260001">
      <w:start w:val="1"/>
      <w:numFmt w:val="bullet"/>
      <w:lvlText w:val=""/>
      <w:lvlJc w:val="left"/>
      <w:pPr>
        <w:tabs>
          <w:tab w:val="num" w:pos="1440"/>
        </w:tabs>
        <w:ind w:left="1440" w:hanging="360"/>
      </w:pPr>
      <w:rPr>
        <w:rFonts w:ascii="Symbol" w:hAnsi="Symbol" w:hint="default"/>
      </w:rPr>
    </w:lvl>
    <w:lvl w:ilvl="1" w:tplc="65EEB46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3D954DDB"/>
    <w:multiLevelType w:val="hybridMultilevel"/>
    <w:tmpl w:val="392224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E3542F0"/>
    <w:multiLevelType w:val="hybridMultilevel"/>
    <w:tmpl w:val="4B9C3184"/>
    <w:lvl w:ilvl="0" w:tplc="04260001">
      <w:start w:val="1"/>
      <w:numFmt w:val="bullet"/>
      <w:lvlText w:val=""/>
      <w:lvlJc w:val="left"/>
      <w:pPr>
        <w:tabs>
          <w:tab w:val="num" w:pos="847"/>
        </w:tabs>
        <w:ind w:left="847" w:hanging="360"/>
      </w:pPr>
      <w:rPr>
        <w:rFonts w:ascii="Symbol" w:hAnsi="Symbol" w:hint="default"/>
      </w:rPr>
    </w:lvl>
    <w:lvl w:ilvl="1" w:tplc="04260003" w:tentative="1">
      <w:start w:val="1"/>
      <w:numFmt w:val="bullet"/>
      <w:lvlText w:val="o"/>
      <w:lvlJc w:val="left"/>
      <w:pPr>
        <w:tabs>
          <w:tab w:val="num" w:pos="1567"/>
        </w:tabs>
        <w:ind w:left="1567" w:hanging="360"/>
      </w:pPr>
      <w:rPr>
        <w:rFonts w:ascii="Courier New" w:hAnsi="Courier New" w:cs="Courier New" w:hint="default"/>
      </w:rPr>
    </w:lvl>
    <w:lvl w:ilvl="2" w:tplc="04260005" w:tentative="1">
      <w:start w:val="1"/>
      <w:numFmt w:val="bullet"/>
      <w:lvlText w:val=""/>
      <w:lvlJc w:val="left"/>
      <w:pPr>
        <w:tabs>
          <w:tab w:val="num" w:pos="2287"/>
        </w:tabs>
        <w:ind w:left="2287" w:hanging="360"/>
      </w:pPr>
      <w:rPr>
        <w:rFonts w:ascii="Wingdings" w:hAnsi="Wingdings" w:hint="default"/>
      </w:rPr>
    </w:lvl>
    <w:lvl w:ilvl="3" w:tplc="04260001" w:tentative="1">
      <w:start w:val="1"/>
      <w:numFmt w:val="bullet"/>
      <w:lvlText w:val=""/>
      <w:lvlJc w:val="left"/>
      <w:pPr>
        <w:tabs>
          <w:tab w:val="num" w:pos="3007"/>
        </w:tabs>
        <w:ind w:left="3007" w:hanging="360"/>
      </w:pPr>
      <w:rPr>
        <w:rFonts w:ascii="Symbol" w:hAnsi="Symbol" w:hint="default"/>
      </w:rPr>
    </w:lvl>
    <w:lvl w:ilvl="4" w:tplc="04260003" w:tentative="1">
      <w:start w:val="1"/>
      <w:numFmt w:val="bullet"/>
      <w:lvlText w:val="o"/>
      <w:lvlJc w:val="left"/>
      <w:pPr>
        <w:tabs>
          <w:tab w:val="num" w:pos="3727"/>
        </w:tabs>
        <w:ind w:left="3727" w:hanging="360"/>
      </w:pPr>
      <w:rPr>
        <w:rFonts w:ascii="Courier New" w:hAnsi="Courier New" w:cs="Courier New" w:hint="default"/>
      </w:rPr>
    </w:lvl>
    <w:lvl w:ilvl="5" w:tplc="04260005" w:tentative="1">
      <w:start w:val="1"/>
      <w:numFmt w:val="bullet"/>
      <w:lvlText w:val=""/>
      <w:lvlJc w:val="left"/>
      <w:pPr>
        <w:tabs>
          <w:tab w:val="num" w:pos="4447"/>
        </w:tabs>
        <w:ind w:left="4447" w:hanging="360"/>
      </w:pPr>
      <w:rPr>
        <w:rFonts w:ascii="Wingdings" w:hAnsi="Wingdings" w:hint="default"/>
      </w:rPr>
    </w:lvl>
    <w:lvl w:ilvl="6" w:tplc="04260001" w:tentative="1">
      <w:start w:val="1"/>
      <w:numFmt w:val="bullet"/>
      <w:lvlText w:val=""/>
      <w:lvlJc w:val="left"/>
      <w:pPr>
        <w:tabs>
          <w:tab w:val="num" w:pos="5167"/>
        </w:tabs>
        <w:ind w:left="5167" w:hanging="360"/>
      </w:pPr>
      <w:rPr>
        <w:rFonts w:ascii="Symbol" w:hAnsi="Symbol" w:hint="default"/>
      </w:rPr>
    </w:lvl>
    <w:lvl w:ilvl="7" w:tplc="04260003" w:tentative="1">
      <w:start w:val="1"/>
      <w:numFmt w:val="bullet"/>
      <w:lvlText w:val="o"/>
      <w:lvlJc w:val="left"/>
      <w:pPr>
        <w:tabs>
          <w:tab w:val="num" w:pos="5887"/>
        </w:tabs>
        <w:ind w:left="5887" w:hanging="360"/>
      </w:pPr>
      <w:rPr>
        <w:rFonts w:ascii="Courier New" w:hAnsi="Courier New" w:cs="Courier New" w:hint="default"/>
      </w:rPr>
    </w:lvl>
    <w:lvl w:ilvl="8" w:tplc="04260005" w:tentative="1">
      <w:start w:val="1"/>
      <w:numFmt w:val="bullet"/>
      <w:lvlText w:val=""/>
      <w:lvlJc w:val="left"/>
      <w:pPr>
        <w:tabs>
          <w:tab w:val="num" w:pos="6607"/>
        </w:tabs>
        <w:ind w:left="6607" w:hanging="360"/>
      </w:pPr>
      <w:rPr>
        <w:rFonts w:ascii="Wingdings" w:hAnsi="Wingdings" w:hint="default"/>
      </w:rPr>
    </w:lvl>
  </w:abstractNum>
  <w:abstractNum w:abstractNumId="16">
    <w:nsid w:val="411E569A"/>
    <w:multiLevelType w:val="hybridMultilevel"/>
    <w:tmpl w:val="401A7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43E3232"/>
    <w:multiLevelType w:val="hybridMultilevel"/>
    <w:tmpl w:val="2E76EA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D3E7F5E"/>
    <w:multiLevelType w:val="multilevel"/>
    <w:tmpl w:val="EB603ED4"/>
    <w:lvl w:ilvl="0">
      <w:start w:val="1"/>
      <w:numFmt w:val="bullet"/>
      <w:lvlText w:val=""/>
      <w:lvlJc w:val="left"/>
      <w:pPr>
        <w:tabs>
          <w:tab w:val="num" w:pos="1131"/>
        </w:tabs>
        <w:ind w:left="1131" w:hanging="360"/>
      </w:pPr>
      <w:rPr>
        <w:rFonts w:ascii="Symbol" w:hAnsi="Symbol" w:hint="default"/>
      </w:rPr>
    </w:lvl>
    <w:lvl w:ilvl="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hint="default"/>
      </w:rPr>
    </w:lvl>
    <w:lvl w:ilvl="3">
      <w:start w:val="1"/>
      <w:numFmt w:val="bullet"/>
      <w:lvlText w:val=""/>
      <w:lvlJc w:val="left"/>
      <w:pPr>
        <w:ind w:left="3291" w:hanging="360"/>
      </w:pPr>
      <w:rPr>
        <w:rFonts w:ascii="Symbol" w:hAnsi="Symbol" w:hint="default"/>
      </w:rPr>
    </w:lvl>
    <w:lvl w:ilvl="4">
      <w:start w:val="1"/>
      <w:numFmt w:val="bullet"/>
      <w:lvlText w:val="o"/>
      <w:lvlJc w:val="left"/>
      <w:pPr>
        <w:ind w:left="4011" w:hanging="360"/>
      </w:pPr>
      <w:rPr>
        <w:rFonts w:ascii="Courier New" w:hAnsi="Courier New" w:cs="Courier New" w:hint="default"/>
      </w:rPr>
    </w:lvl>
    <w:lvl w:ilvl="5">
      <w:start w:val="1"/>
      <w:numFmt w:val="bullet"/>
      <w:lvlText w:val=""/>
      <w:lvlJc w:val="left"/>
      <w:pPr>
        <w:ind w:left="4731" w:hanging="360"/>
      </w:pPr>
      <w:rPr>
        <w:rFonts w:ascii="Wingdings" w:hAnsi="Wingdings" w:hint="default"/>
      </w:rPr>
    </w:lvl>
    <w:lvl w:ilvl="6">
      <w:start w:val="1"/>
      <w:numFmt w:val="bullet"/>
      <w:lvlText w:val=""/>
      <w:lvlJc w:val="left"/>
      <w:pPr>
        <w:ind w:left="5451" w:hanging="360"/>
      </w:pPr>
      <w:rPr>
        <w:rFonts w:ascii="Symbol" w:hAnsi="Symbol" w:hint="default"/>
      </w:rPr>
    </w:lvl>
    <w:lvl w:ilvl="7">
      <w:start w:val="1"/>
      <w:numFmt w:val="bullet"/>
      <w:lvlText w:val="o"/>
      <w:lvlJc w:val="left"/>
      <w:pPr>
        <w:ind w:left="6171" w:hanging="360"/>
      </w:pPr>
      <w:rPr>
        <w:rFonts w:ascii="Courier New" w:hAnsi="Courier New" w:cs="Courier New" w:hint="default"/>
      </w:rPr>
    </w:lvl>
    <w:lvl w:ilvl="8">
      <w:start w:val="1"/>
      <w:numFmt w:val="bullet"/>
      <w:lvlText w:val=""/>
      <w:lvlJc w:val="left"/>
      <w:pPr>
        <w:ind w:left="6891" w:hanging="360"/>
      </w:pPr>
      <w:rPr>
        <w:rFonts w:ascii="Wingdings" w:hAnsi="Wingdings" w:hint="default"/>
      </w:rPr>
    </w:lvl>
  </w:abstractNum>
  <w:abstractNum w:abstractNumId="19">
    <w:nsid w:val="4EAC5D1C"/>
    <w:multiLevelType w:val="hybridMultilevel"/>
    <w:tmpl w:val="C66CAE0E"/>
    <w:lvl w:ilvl="0" w:tplc="3DF41340">
      <w:numFmt w:val="bullet"/>
      <w:lvlText w:val="-"/>
      <w:lvlJc w:val="left"/>
      <w:pPr>
        <w:ind w:left="772" w:hanging="360"/>
      </w:pPr>
      <w:rPr>
        <w:rFonts w:ascii="Times New Roman" w:eastAsia="Times New Roman" w:hAnsi="Times New Roman" w:cs="Times New Roman"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20">
    <w:nsid w:val="4F1650B9"/>
    <w:multiLevelType w:val="hybridMultilevel"/>
    <w:tmpl w:val="2052356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4FDC6380"/>
    <w:multiLevelType w:val="hybridMultilevel"/>
    <w:tmpl w:val="EB603ED4"/>
    <w:lvl w:ilvl="0" w:tplc="04260001">
      <w:start w:val="1"/>
      <w:numFmt w:val="bullet"/>
      <w:lvlText w:val=""/>
      <w:lvlJc w:val="left"/>
      <w:pPr>
        <w:tabs>
          <w:tab w:val="num" w:pos="1131"/>
        </w:tabs>
        <w:ind w:left="1131" w:hanging="360"/>
      </w:pPr>
      <w:rPr>
        <w:rFonts w:ascii="Symbol" w:hAnsi="Symbol"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22">
    <w:nsid w:val="5B7B4900"/>
    <w:multiLevelType w:val="hybridMultilevel"/>
    <w:tmpl w:val="70B42C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F47729F"/>
    <w:multiLevelType w:val="hybridMultilevel"/>
    <w:tmpl w:val="3C5AA8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0FB490E"/>
    <w:multiLevelType w:val="hybridMultilevel"/>
    <w:tmpl w:val="9CA03926"/>
    <w:lvl w:ilvl="0" w:tplc="6F7440A0">
      <w:start w:val="1"/>
      <w:numFmt w:val="decimal"/>
      <w:lvlText w:val="%1)"/>
      <w:lvlJc w:val="left"/>
      <w:pPr>
        <w:tabs>
          <w:tab w:val="num" w:pos="672"/>
        </w:tabs>
        <w:ind w:left="672" w:hanging="360"/>
      </w:pPr>
      <w:rPr>
        <w:rFonts w:hint="default"/>
      </w:rPr>
    </w:lvl>
    <w:lvl w:ilvl="1" w:tplc="04260019" w:tentative="1">
      <w:start w:val="1"/>
      <w:numFmt w:val="lowerLetter"/>
      <w:lvlText w:val="%2."/>
      <w:lvlJc w:val="left"/>
      <w:pPr>
        <w:tabs>
          <w:tab w:val="num" w:pos="1392"/>
        </w:tabs>
        <w:ind w:left="1392" w:hanging="360"/>
      </w:pPr>
    </w:lvl>
    <w:lvl w:ilvl="2" w:tplc="0426001B" w:tentative="1">
      <w:start w:val="1"/>
      <w:numFmt w:val="lowerRoman"/>
      <w:lvlText w:val="%3."/>
      <w:lvlJc w:val="right"/>
      <w:pPr>
        <w:tabs>
          <w:tab w:val="num" w:pos="2112"/>
        </w:tabs>
        <w:ind w:left="2112" w:hanging="180"/>
      </w:pPr>
    </w:lvl>
    <w:lvl w:ilvl="3" w:tplc="0426000F" w:tentative="1">
      <w:start w:val="1"/>
      <w:numFmt w:val="decimal"/>
      <w:lvlText w:val="%4."/>
      <w:lvlJc w:val="left"/>
      <w:pPr>
        <w:tabs>
          <w:tab w:val="num" w:pos="2832"/>
        </w:tabs>
        <w:ind w:left="2832" w:hanging="360"/>
      </w:pPr>
    </w:lvl>
    <w:lvl w:ilvl="4" w:tplc="04260019" w:tentative="1">
      <w:start w:val="1"/>
      <w:numFmt w:val="lowerLetter"/>
      <w:lvlText w:val="%5."/>
      <w:lvlJc w:val="left"/>
      <w:pPr>
        <w:tabs>
          <w:tab w:val="num" w:pos="3552"/>
        </w:tabs>
        <w:ind w:left="3552" w:hanging="360"/>
      </w:pPr>
    </w:lvl>
    <w:lvl w:ilvl="5" w:tplc="0426001B" w:tentative="1">
      <w:start w:val="1"/>
      <w:numFmt w:val="lowerRoman"/>
      <w:lvlText w:val="%6."/>
      <w:lvlJc w:val="right"/>
      <w:pPr>
        <w:tabs>
          <w:tab w:val="num" w:pos="4272"/>
        </w:tabs>
        <w:ind w:left="4272" w:hanging="180"/>
      </w:pPr>
    </w:lvl>
    <w:lvl w:ilvl="6" w:tplc="0426000F" w:tentative="1">
      <w:start w:val="1"/>
      <w:numFmt w:val="decimal"/>
      <w:lvlText w:val="%7."/>
      <w:lvlJc w:val="left"/>
      <w:pPr>
        <w:tabs>
          <w:tab w:val="num" w:pos="4992"/>
        </w:tabs>
        <w:ind w:left="4992" w:hanging="360"/>
      </w:pPr>
    </w:lvl>
    <w:lvl w:ilvl="7" w:tplc="04260019" w:tentative="1">
      <w:start w:val="1"/>
      <w:numFmt w:val="lowerLetter"/>
      <w:lvlText w:val="%8."/>
      <w:lvlJc w:val="left"/>
      <w:pPr>
        <w:tabs>
          <w:tab w:val="num" w:pos="5712"/>
        </w:tabs>
        <w:ind w:left="5712" w:hanging="360"/>
      </w:pPr>
    </w:lvl>
    <w:lvl w:ilvl="8" w:tplc="0426001B" w:tentative="1">
      <w:start w:val="1"/>
      <w:numFmt w:val="lowerRoman"/>
      <w:lvlText w:val="%9."/>
      <w:lvlJc w:val="right"/>
      <w:pPr>
        <w:tabs>
          <w:tab w:val="num" w:pos="6432"/>
        </w:tabs>
        <w:ind w:left="6432" w:hanging="180"/>
      </w:pPr>
    </w:lvl>
  </w:abstractNum>
  <w:abstractNum w:abstractNumId="25">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nsid w:val="6B904FFA"/>
    <w:multiLevelType w:val="hybridMultilevel"/>
    <w:tmpl w:val="6DCA6D3E"/>
    <w:lvl w:ilvl="0" w:tplc="0BE0F408">
      <w:start w:val="7"/>
      <w:numFmt w:val="bullet"/>
      <w:lvlText w:val="-"/>
      <w:lvlJc w:val="left"/>
      <w:pPr>
        <w:ind w:left="1131" w:hanging="360"/>
      </w:pPr>
      <w:rPr>
        <w:rFonts w:ascii="Times New Roman" w:eastAsia="Calibri" w:hAnsi="Times New Roman" w:cs="Times New Roman"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27">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6BB45C0"/>
    <w:multiLevelType w:val="hybridMultilevel"/>
    <w:tmpl w:val="29146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7181DF9"/>
    <w:multiLevelType w:val="hybridMultilevel"/>
    <w:tmpl w:val="4702A17C"/>
    <w:lvl w:ilvl="0" w:tplc="5AFCD386">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30">
    <w:nsid w:val="78BD3207"/>
    <w:multiLevelType w:val="hybridMultilevel"/>
    <w:tmpl w:val="C5BC721A"/>
    <w:lvl w:ilvl="0" w:tplc="EF264992">
      <w:start w:val="7"/>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31">
    <w:nsid w:val="7F4259E0"/>
    <w:multiLevelType w:val="hybridMultilevel"/>
    <w:tmpl w:val="0DD60FB0"/>
    <w:lvl w:ilvl="0" w:tplc="6B169B6C">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32">
    <w:nsid w:val="7FCD3056"/>
    <w:multiLevelType w:val="hybridMultilevel"/>
    <w:tmpl w:val="243C7868"/>
    <w:lvl w:ilvl="0" w:tplc="1F14CE2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0"/>
  </w:num>
  <w:num w:numId="4">
    <w:abstractNumId w:val="26"/>
  </w:num>
  <w:num w:numId="5">
    <w:abstractNumId w:val="16"/>
  </w:num>
  <w:num w:numId="6">
    <w:abstractNumId w:val="27"/>
  </w:num>
  <w:num w:numId="7">
    <w:abstractNumId w:val="27"/>
    <w:lvlOverride w:ilvl="0">
      <w:startOverride w:val="1"/>
    </w:lvlOverride>
  </w:num>
  <w:num w:numId="8">
    <w:abstractNumId w:val="8"/>
  </w:num>
  <w:num w:numId="9">
    <w:abstractNumId w:val="21"/>
  </w:num>
  <w:num w:numId="10">
    <w:abstractNumId w:val="18"/>
  </w:num>
  <w:num w:numId="11">
    <w:abstractNumId w:val="15"/>
  </w:num>
  <w:num w:numId="12">
    <w:abstractNumId w:val="23"/>
  </w:num>
  <w:num w:numId="13">
    <w:abstractNumId w:val="28"/>
  </w:num>
  <w:num w:numId="14">
    <w:abstractNumId w:val="2"/>
  </w:num>
  <w:num w:numId="15">
    <w:abstractNumId w:val="4"/>
  </w:num>
  <w:num w:numId="16">
    <w:abstractNumId w:val="24"/>
  </w:num>
  <w:num w:numId="17">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8">
    <w:abstractNumId w:val="3"/>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9"/>
  </w:num>
  <w:num w:numId="23">
    <w:abstractNumId w:val="5"/>
  </w:num>
  <w:num w:numId="24">
    <w:abstractNumId w:val="1"/>
  </w:num>
  <w:num w:numId="25">
    <w:abstractNumId w:val="25"/>
  </w:num>
  <w:num w:numId="26">
    <w:abstractNumId w:val="10"/>
  </w:num>
  <w:num w:numId="27">
    <w:abstractNumId w:val="17"/>
  </w:num>
  <w:num w:numId="28">
    <w:abstractNumId w:val="14"/>
  </w:num>
  <w:num w:numId="29">
    <w:abstractNumId w:val="22"/>
  </w:num>
  <w:num w:numId="30">
    <w:abstractNumId w:val="7"/>
  </w:num>
  <w:num w:numId="31">
    <w:abstractNumId w:val="31"/>
  </w:num>
  <w:num w:numId="32">
    <w:abstractNumId w:val="29"/>
  </w:num>
  <w:num w:numId="33">
    <w:abstractNumId w:val="6"/>
  </w:num>
  <w:num w:numId="34">
    <w:abstractNumId w:val="3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19"/>
    <w:rsid w:val="000009E5"/>
    <w:rsid w:val="000010C6"/>
    <w:rsid w:val="00001436"/>
    <w:rsid w:val="00001B86"/>
    <w:rsid w:val="00003D54"/>
    <w:rsid w:val="000041E7"/>
    <w:rsid w:val="0000608B"/>
    <w:rsid w:val="000061A5"/>
    <w:rsid w:val="0000638E"/>
    <w:rsid w:val="0000665C"/>
    <w:rsid w:val="00006D06"/>
    <w:rsid w:val="00006EDE"/>
    <w:rsid w:val="000075C0"/>
    <w:rsid w:val="00010770"/>
    <w:rsid w:val="00010993"/>
    <w:rsid w:val="000113B4"/>
    <w:rsid w:val="00011D36"/>
    <w:rsid w:val="00012A38"/>
    <w:rsid w:val="000138B5"/>
    <w:rsid w:val="00013A46"/>
    <w:rsid w:val="00013E4E"/>
    <w:rsid w:val="00014A15"/>
    <w:rsid w:val="00014AAD"/>
    <w:rsid w:val="00014C07"/>
    <w:rsid w:val="000167BE"/>
    <w:rsid w:val="00016DF8"/>
    <w:rsid w:val="0002008F"/>
    <w:rsid w:val="00020CE9"/>
    <w:rsid w:val="0002109A"/>
    <w:rsid w:val="000231E2"/>
    <w:rsid w:val="00023BE7"/>
    <w:rsid w:val="00024F24"/>
    <w:rsid w:val="000255B1"/>
    <w:rsid w:val="00025A9B"/>
    <w:rsid w:val="00025CF5"/>
    <w:rsid w:val="00025D35"/>
    <w:rsid w:val="00026170"/>
    <w:rsid w:val="00027EE5"/>
    <w:rsid w:val="00030114"/>
    <w:rsid w:val="000309C8"/>
    <w:rsid w:val="00030A47"/>
    <w:rsid w:val="00030B20"/>
    <w:rsid w:val="0003133C"/>
    <w:rsid w:val="00031D95"/>
    <w:rsid w:val="00032F64"/>
    <w:rsid w:val="00033143"/>
    <w:rsid w:val="0003379C"/>
    <w:rsid w:val="000340DB"/>
    <w:rsid w:val="0003532E"/>
    <w:rsid w:val="00036136"/>
    <w:rsid w:val="00037D94"/>
    <w:rsid w:val="0004014B"/>
    <w:rsid w:val="00040328"/>
    <w:rsid w:val="000407EF"/>
    <w:rsid w:val="00041B45"/>
    <w:rsid w:val="000427C9"/>
    <w:rsid w:val="00042F68"/>
    <w:rsid w:val="00043E0E"/>
    <w:rsid w:val="00045202"/>
    <w:rsid w:val="00046627"/>
    <w:rsid w:val="00046A5A"/>
    <w:rsid w:val="00046BCF"/>
    <w:rsid w:val="00050975"/>
    <w:rsid w:val="00050FC1"/>
    <w:rsid w:val="00051BE4"/>
    <w:rsid w:val="00053035"/>
    <w:rsid w:val="00053117"/>
    <w:rsid w:val="0005492E"/>
    <w:rsid w:val="000553F1"/>
    <w:rsid w:val="00055962"/>
    <w:rsid w:val="00055AC0"/>
    <w:rsid w:val="00055ACD"/>
    <w:rsid w:val="0005645B"/>
    <w:rsid w:val="00056779"/>
    <w:rsid w:val="00056986"/>
    <w:rsid w:val="00056C40"/>
    <w:rsid w:val="00061536"/>
    <w:rsid w:val="000625D9"/>
    <w:rsid w:val="00063182"/>
    <w:rsid w:val="00063F8B"/>
    <w:rsid w:val="0006440F"/>
    <w:rsid w:val="00066816"/>
    <w:rsid w:val="00066D44"/>
    <w:rsid w:val="00071B1D"/>
    <w:rsid w:val="000720EA"/>
    <w:rsid w:val="00072FBA"/>
    <w:rsid w:val="00074D4B"/>
    <w:rsid w:val="0007514F"/>
    <w:rsid w:val="000778E4"/>
    <w:rsid w:val="000812EA"/>
    <w:rsid w:val="000813A3"/>
    <w:rsid w:val="0008142D"/>
    <w:rsid w:val="00082A6F"/>
    <w:rsid w:val="00084269"/>
    <w:rsid w:val="00085B15"/>
    <w:rsid w:val="00086E26"/>
    <w:rsid w:val="00087B06"/>
    <w:rsid w:val="00091297"/>
    <w:rsid w:val="00091470"/>
    <w:rsid w:val="000935D8"/>
    <w:rsid w:val="00094544"/>
    <w:rsid w:val="00095B7F"/>
    <w:rsid w:val="00095D7A"/>
    <w:rsid w:val="0009653E"/>
    <w:rsid w:val="00097D48"/>
    <w:rsid w:val="000A3511"/>
    <w:rsid w:val="000A41FD"/>
    <w:rsid w:val="000A4735"/>
    <w:rsid w:val="000A64C9"/>
    <w:rsid w:val="000A6B9D"/>
    <w:rsid w:val="000A7C66"/>
    <w:rsid w:val="000B1918"/>
    <w:rsid w:val="000B1C29"/>
    <w:rsid w:val="000B1EDB"/>
    <w:rsid w:val="000B1F27"/>
    <w:rsid w:val="000B359D"/>
    <w:rsid w:val="000B525A"/>
    <w:rsid w:val="000B5629"/>
    <w:rsid w:val="000B5A6E"/>
    <w:rsid w:val="000B639F"/>
    <w:rsid w:val="000B65A6"/>
    <w:rsid w:val="000B7E67"/>
    <w:rsid w:val="000C0416"/>
    <w:rsid w:val="000C0855"/>
    <w:rsid w:val="000C25C8"/>
    <w:rsid w:val="000C25D1"/>
    <w:rsid w:val="000C2949"/>
    <w:rsid w:val="000C3AE7"/>
    <w:rsid w:val="000C3EBA"/>
    <w:rsid w:val="000C40AC"/>
    <w:rsid w:val="000C4B44"/>
    <w:rsid w:val="000C68EC"/>
    <w:rsid w:val="000C7A4C"/>
    <w:rsid w:val="000C7D9B"/>
    <w:rsid w:val="000D0436"/>
    <w:rsid w:val="000D099B"/>
    <w:rsid w:val="000D0D31"/>
    <w:rsid w:val="000D0D71"/>
    <w:rsid w:val="000D2C6F"/>
    <w:rsid w:val="000D3634"/>
    <w:rsid w:val="000D39F8"/>
    <w:rsid w:val="000D3C53"/>
    <w:rsid w:val="000D49EF"/>
    <w:rsid w:val="000D4DD6"/>
    <w:rsid w:val="000D5C9B"/>
    <w:rsid w:val="000D6BCC"/>
    <w:rsid w:val="000E0D18"/>
    <w:rsid w:val="000E14C5"/>
    <w:rsid w:val="000E3DBB"/>
    <w:rsid w:val="000E3F29"/>
    <w:rsid w:val="000E4427"/>
    <w:rsid w:val="000E50CF"/>
    <w:rsid w:val="000E5AEC"/>
    <w:rsid w:val="000E70AF"/>
    <w:rsid w:val="000E7AA7"/>
    <w:rsid w:val="000F0645"/>
    <w:rsid w:val="000F0B2D"/>
    <w:rsid w:val="000F11F2"/>
    <w:rsid w:val="000F2240"/>
    <w:rsid w:val="000F282F"/>
    <w:rsid w:val="000F3927"/>
    <w:rsid w:val="000F6238"/>
    <w:rsid w:val="000F6FAD"/>
    <w:rsid w:val="000F7F04"/>
    <w:rsid w:val="000F7FE8"/>
    <w:rsid w:val="00101471"/>
    <w:rsid w:val="001023AF"/>
    <w:rsid w:val="0010393A"/>
    <w:rsid w:val="00103D80"/>
    <w:rsid w:val="0010432C"/>
    <w:rsid w:val="00105B68"/>
    <w:rsid w:val="00105C5E"/>
    <w:rsid w:val="00106157"/>
    <w:rsid w:val="00106A5A"/>
    <w:rsid w:val="001076C4"/>
    <w:rsid w:val="00107BE2"/>
    <w:rsid w:val="0011238E"/>
    <w:rsid w:val="0011328A"/>
    <w:rsid w:val="00113BE9"/>
    <w:rsid w:val="001145EC"/>
    <w:rsid w:val="00114621"/>
    <w:rsid w:val="00114AE0"/>
    <w:rsid w:val="00116CEB"/>
    <w:rsid w:val="00117E1C"/>
    <w:rsid w:val="0012331F"/>
    <w:rsid w:val="001233A9"/>
    <w:rsid w:val="001233FB"/>
    <w:rsid w:val="00123E54"/>
    <w:rsid w:val="00123F2F"/>
    <w:rsid w:val="001244F2"/>
    <w:rsid w:val="00125384"/>
    <w:rsid w:val="00125674"/>
    <w:rsid w:val="00125AA8"/>
    <w:rsid w:val="00125C09"/>
    <w:rsid w:val="0012655B"/>
    <w:rsid w:val="00126950"/>
    <w:rsid w:val="00126A0B"/>
    <w:rsid w:val="00127024"/>
    <w:rsid w:val="00130152"/>
    <w:rsid w:val="0013017B"/>
    <w:rsid w:val="001306E5"/>
    <w:rsid w:val="0013153E"/>
    <w:rsid w:val="00132CD9"/>
    <w:rsid w:val="00132FC9"/>
    <w:rsid w:val="00133FD7"/>
    <w:rsid w:val="00135C62"/>
    <w:rsid w:val="0013681E"/>
    <w:rsid w:val="00137C44"/>
    <w:rsid w:val="001400F5"/>
    <w:rsid w:val="00140276"/>
    <w:rsid w:val="00141DBB"/>
    <w:rsid w:val="00141ECA"/>
    <w:rsid w:val="00142EA3"/>
    <w:rsid w:val="00142F86"/>
    <w:rsid w:val="001430B6"/>
    <w:rsid w:val="00144640"/>
    <w:rsid w:val="00145960"/>
    <w:rsid w:val="00147923"/>
    <w:rsid w:val="00150742"/>
    <w:rsid w:val="00150FDE"/>
    <w:rsid w:val="00151F11"/>
    <w:rsid w:val="00151FF6"/>
    <w:rsid w:val="001531D1"/>
    <w:rsid w:val="001535AB"/>
    <w:rsid w:val="001535AF"/>
    <w:rsid w:val="001557A1"/>
    <w:rsid w:val="0015651C"/>
    <w:rsid w:val="00156A4B"/>
    <w:rsid w:val="001578B4"/>
    <w:rsid w:val="0016064A"/>
    <w:rsid w:val="00160C02"/>
    <w:rsid w:val="00160DD8"/>
    <w:rsid w:val="00161052"/>
    <w:rsid w:val="00161CA0"/>
    <w:rsid w:val="00161D54"/>
    <w:rsid w:val="0016554F"/>
    <w:rsid w:val="00165858"/>
    <w:rsid w:val="00165BBE"/>
    <w:rsid w:val="00165E5F"/>
    <w:rsid w:val="00166A86"/>
    <w:rsid w:val="00167CA1"/>
    <w:rsid w:val="0017301E"/>
    <w:rsid w:val="001730F2"/>
    <w:rsid w:val="001751C5"/>
    <w:rsid w:val="001761A5"/>
    <w:rsid w:val="00176475"/>
    <w:rsid w:val="00176E54"/>
    <w:rsid w:val="00176FCB"/>
    <w:rsid w:val="001771EE"/>
    <w:rsid w:val="0017744F"/>
    <w:rsid w:val="0018075B"/>
    <w:rsid w:val="00182391"/>
    <w:rsid w:val="00182ED3"/>
    <w:rsid w:val="00183320"/>
    <w:rsid w:val="0018371E"/>
    <w:rsid w:val="001859B8"/>
    <w:rsid w:val="00185CA4"/>
    <w:rsid w:val="001861B4"/>
    <w:rsid w:val="0018690E"/>
    <w:rsid w:val="0018710D"/>
    <w:rsid w:val="00191481"/>
    <w:rsid w:val="00191A5E"/>
    <w:rsid w:val="0019635D"/>
    <w:rsid w:val="00196F61"/>
    <w:rsid w:val="00197DD2"/>
    <w:rsid w:val="00197FB6"/>
    <w:rsid w:val="001A05E2"/>
    <w:rsid w:val="001A2D78"/>
    <w:rsid w:val="001A3979"/>
    <w:rsid w:val="001A43E0"/>
    <w:rsid w:val="001A483D"/>
    <w:rsid w:val="001A5755"/>
    <w:rsid w:val="001A72E8"/>
    <w:rsid w:val="001A7DD6"/>
    <w:rsid w:val="001A7FE3"/>
    <w:rsid w:val="001B0CB1"/>
    <w:rsid w:val="001B1380"/>
    <w:rsid w:val="001B4343"/>
    <w:rsid w:val="001B4CFC"/>
    <w:rsid w:val="001B4D38"/>
    <w:rsid w:val="001B532E"/>
    <w:rsid w:val="001B5801"/>
    <w:rsid w:val="001B63C7"/>
    <w:rsid w:val="001B6A39"/>
    <w:rsid w:val="001B6A50"/>
    <w:rsid w:val="001B76D4"/>
    <w:rsid w:val="001C1DB1"/>
    <w:rsid w:val="001C2FBC"/>
    <w:rsid w:val="001C5415"/>
    <w:rsid w:val="001C6BA7"/>
    <w:rsid w:val="001C6C01"/>
    <w:rsid w:val="001C73B3"/>
    <w:rsid w:val="001C7BDF"/>
    <w:rsid w:val="001D44FC"/>
    <w:rsid w:val="001D4AC5"/>
    <w:rsid w:val="001D516A"/>
    <w:rsid w:val="001D5992"/>
    <w:rsid w:val="001D617D"/>
    <w:rsid w:val="001D73D3"/>
    <w:rsid w:val="001E1505"/>
    <w:rsid w:val="001E1B84"/>
    <w:rsid w:val="001E2D82"/>
    <w:rsid w:val="001E3969"/>
    <w:rsid w:val="001E4292"/>
    <w:rsid w:val="001E42C2"/>
    <w:rsid w:val="001E454F"/>
    <w:rsid w:val="001E52FE"/>
    <w:rsid w:val="001E59C0"/>
    <w:rsid w:val="001E7285"/>
    <w:rsid w:val="001E7E57"/>
    <w:rsid w:val="001F01B1"/>
    <w:rsid w:val="001F0C19"/>
    <w:rsid w:val="001F0FE6"/>
    <w:rsid w:val="001F1403"/>
    <w:rsid w:val="001F1CAD"/>
    <w:rsid w:val="001F2449"/>
    <w:rsid w:val="001F42C5"/>
    <w:rsid w:val="001F586B"/>
    <w:rsid w:val="001F6461"/>
    <w:rsid w:val="001F69E3"/>
    <w:rsid w:val="001F6A2F"/>
    <w:rsid w:val="001F6F0B"/>
    <w:rsid w:val="001F7CB1"/>
    <w:rsid w:val="00200C9C"/>
    <w:rsid w:val="002015C8"/>
    <w:rsid w:val="00201E76"/>
    <w:rsid w:val="00202CD9"/>
    <w:rsid w:val="002034D0"/>
    <w:rsid w:val="002035BD"/>
    <w:rsid w:val="0020486C"/>
    <w:rsid w:val="0020497A"/>
    <w:rsid w:val="00205434"/>
    <w:rsid w:val="00205F4C"/>
    <w:rsid w:val="0021136F"/>
    <w:rsid w:val="00212F42"/>
    <w:rsid w:val="0021307E"/>
    <w:rsid w:val="0021439D"/>
    <w:rsid w:val="0021526F"/>
    <w:rsid w:val="0021687E"/>
    <w:rsid w:val="0021736C"/>
    <w:rsid w:val="00220331"/>
    <w:rsid w:val="002211E9"/>
    <w:rsid w:val="00222276"/>
    <w:rsid w:val="002223C4"/>
    <w:rsid w:val="0022251F"/>
    <w:rsid w:val="002229B7"/>
    <w:rsid w:val="00222A8D"/>
    <w:rsid w:val="00222C90"/>
    <w:rsid w:val="0022302F"/>
    <w:rsid w:val="00226DEE"/>
    <w:rsid w:val="00227250"/>
    <w:rsid w:val="00227865"/>
    <w:rsid w:val="00227CB6"/>
    <w:rsid w:val="002312FB"/>
    <w:rsid w:val="00234144"/>
    <w:rsid w:val="0023640E"/>
    <w:rsid w:val="00237D1F"/>
    <w:rsid w:val="0024238E"/>
    <w:rsid w:val="002423D4"/>
    <w:rsid w:val="00242FBE"/>
    <w:rsid w:val="00244AFD"/>
    <w:rsid w:val="00244F93"/>
    <w:rsid w:val="00245EE5"/>
    <w:rsid w:val="0024721E"/>
    <w:rsid w:val="002479B8"/>
    <w:rsid w:val="00247C4B"/>
    <w:rsid w:val="00247C8F"/>
    <w:rsid w:val="00250367"/>
    <w:rsid w:val="00250A1A"/>
    <w:rsid w:val="00251BB1"/>
    <w:rsid w:val="00251C85"/>
    <w:rsid w:val="002526CD"/>
    <w:rsid w:val="00253643"/>
    <w:rsid w:val="00255025"/>
    <w:rsid w:val="0025644C"/>
    <w:rsid w:val="002569EC"/>
    <w:rsid w:val="002616FA"/>
    <w:rsid w:val="00262E92"/>
    <w:rsid w:val="002631B1"/>
    <w:rsid w:val="002634D0"/>
    <w:rsid w:val="002667C1"/>
    <w:rsid w:val="002668BD"/>
    <w:rsid w:val="00267929"/>
    <w:rsid w:val="002730F9"/>
    <w:rsid w:val="002732B1"/>
    <w:rsid w:val="0027395B"/>
    <w:rsid w:val="00273FFB"/>
    <w:rsid w:val="002740C4"/>
    <w:rsid w:val="002769D0"/>
    <w:rsid w:val="00276F75"/>
    <w:rsid w:val="0027720D"/>
    <w:rsid w:val="00277B8E"/>
    <w:rsid w:val="00281287"/>
    <w:rsid w:val="00281562"/>
    <w:rsid w:val="002827DC"/>
    <w:rsid w:val="002835BA"/>
    <w:rsid w:val="002839BC"/>
    <w:rsid w:val="00286A65"/>
    <w:rsid w:val="00287517"/>
    <w:rsid w:val="00287ADC"/>
    <w:rsid w:val="0029103A"/>
    <w:rsid w:val="00291BB1"/>
    <w:rsid w:val="00292EAD"/>
    <w:rsid w:val="00293B2B"/>
    <w:rsid w:val="00294446"/>
    <w:rsid w:val="002957E3"/>
    <w:rsid w:val="00295ED2"/>
    <w:rsid w:val="00297275"/>
    <w:rsid w:val="002A0C64"/>
    <w:rsid w:val="002A101B"/>
    <w:rsid w:val="002A181A"/>
    <w:rsid w:val="002A1D86"/>
    <w:rsid w:val="002A2898"/>
    <w:rsid w:val="002A2FFE"/>
    <w:rsid w:val="002A3702"/>
    <w:rsid w:val="002A45C9"/>
    <w:rsid w:val="002A47D3"/>
    <w:rsid w:val="002A4817"/>
    <w:rsid w:val="002A50D9"/>
    <w:rsid w:val="002A5324"/>
    <w:rsid w:val="002A5DD0"/>
    <w:rsid w:val="002A748C"/>
    <w:rsid w:val="002A7AB3"/>
    <w:rsid w:val="002B0E13"/>
    <w:rsid w:val="002B230E"/>
    <w:rsid w:val="002B4249"/>
    <w:rsid w:val="002B5113"/>
    <w:rsid w:val="002B7393"/>
    <w:rsid w:val="002B765C"/>
    <w:rsid w:val="002C00D0"/>
    <w:rsid w:val="002C0D0D"/>
    <w:rsid w:val="002C0E06"/>
    <w:rsid w:val="002C2866"/>
    <w:rsid w:val="002C28A6"/>
    <w:rsid w:val="002C28E0"/>
    <w:rsid w:val="002C4613"/>
    <w:rsid w:val="002C506E"/>
    <w:rsid w:val="002C54EA"/>
    <w:rsid w:val="002C61D1"/>
    <w:rsid w:val="002C6B8A"/>
    <w:rsid w:val="002C7548"/>
    <w:rsid w:val="002C7A54"/>
    <w:rsid w:val="002D0974"/>
    <w:rsid w:val="002D1AA4"/>
    <w:rsid w:val="002D234E"/>
    <w:rsid w:val="002D2D1E"/>
    <w:rsid w:val="002D2DCD"/>
    <w:rsid w:val="002D39D1"/>
    <w:rsid w:val="002D4187"/>
    <w:rsid w:val="002D536C"/>
    <w:rsid w:val="002D5F19"/>
    <w:rsid w:val="002D6555"/>
    <w:rsid w:val="002D7BEF"/>
    <w:rsid w:val="002D7D99"/>
    <w:rsid w:val="002E0129"/>
    <w:rsid w:val="002E0C7E"/>
    <w:rsid w:val="002E15B0"/>
    <w:rsid w:val="002E248E"/>
    <w:rsid w:val="002E2CBB"/>
    <w:rsid w:val="002E5EE7"/>
    <w:rsid w:val="002E68D5"/>
    <w:rsid w:val="002E7103"/>
    <w:rsid w:val="002E713F"/>
    <w:rsid w:val="002F29EA"/>
    <w:rsid w:val="002F6A27"/>
    <w:rsid w:val="00300096"/>
    <w:rsid w:val="00300DD4"/>
    <w:rsid w:val="003015B1"/>
    <w:rsid w:val="003018A3"/>
    <w:rsid w:val="00301ACA"/>
    <w:rsid w:val="00302C5C"/>
    <w:rsid w:val="00304542"/>
    <w:rsid w:val="00305EB4"/>
    <w:rsid w:val="00305EC7"/>
    <w:rsid w:val="00307738"/>
    <w:rsid w:val="00310F46"/>
    <w:rsid w:val="00311BE4"/>
    <w:rsid w:val="00312956"/>
    <w:rsid w:val="003154DB"/>
    <w:rsid w:val="00315E1E"/>
    <w:rsid w:val="00316D64"/>
    <w:rsid w:val="00316F8E"/>
    <w:rsid w:val="00316FC9"/>
    <w:rsid w:val="00317954"/>
    <w:rsid w:val="00320124"/>
    <w:rsid w:val="0032171F"/>
    <w:rsid w:val="003226A8"/>
    <w:rsid w:val="00322F14"/>
    <w:rsid w:val="0032332E"/>
    <w:rsid w:val="00323C6F"/>
    <w:rsid w:val="00324ADC"/>
    <w:rsid w:val="00324FC9"/>
    <w:rsid w:val="003259CF"/>
    <w:rsid w:val="00327267"/>
    <w:rsid w:val="00327564"/>
    <w:rsid w:val="0032781C"/>
    <w:rsid w:val="00327BCE"/>
    <w:rsid w:val="003328A2"/>
    <w:rsid w:val="003331F3"/>
    <w:rsid w:val="00333522"/>
    <w:rsid w:val="00334C68"/>
    <w:rsid w:val="003369D0"/>
    <w:rsid w:val="00341CC6"/>
    <w:rsid w:val="00341E2F"/>
    <w:rsid w:val="00344486"/>
    <w:rsid w:val="003454FC"/>
    <w:rsid w:val="003478D1"/>
    <w:rsid w:val="00347E66"/>
    <w:rsid w:val="00350EF4"/>
    <w:rsid w:val="00352BC7"/>
    <w:rsid w:val="00353231"/>
    <w:rsid w:val="00353B6B"/>
    <w:rsid w:val="0035530F"/>
    <w:rsid w:val="003554A3"/>
    <w:rsid w:val="00355C55"/>
    <w:rsid w:val="00355D34"/>
    <w:rsid w:val="00355EB6"/>
    <w:rsid w:val="00360368"/>
    <w:rsid w:val="003624E8"/>
    <w:rsid w:val="00363639"/>
    <w:rsid w:val="0036385E"/>
    <w:rsid w:val="00363AF5"/>
    <w:rsid w:val="00364CD5"/>
    <w:rsid w:val="00365286"/>
    <w:rsid w:val="00365AA3"/>
    <w:rsid w:val="00365DBA"/>
    <w:rsid w:val="00366FB3"/>
    <w:rsid w:val="0036742C"/>
    <w:rsid w:val="003724CB"/>
    <w:rsid w:val="003725C4"/>
    <w:rsid w:val="003728BA"/>
    <w:rsid w:val="0037425B"/>
    <w:rsid w:val="003748F1"/>
    <w:rsid w:val="003751AD"/>
    <w:rsid w:val="0037576B"/>
    <w:rsid w:val="00380018"/>
    <w:rsid w:val="0038100D"/>
    <w:rsid w:val="00381EBC"/>
    <w:rsid w:val="003820E0"/>
    <w:rsid w:val="00382820"/>
    <w:rsid w:val="00383969"/>
    <w:rsid w:val="003843FF"/>
    <w:rsid w:val="00385432"/>
    <w:rsid w:val="00386483"/>
    <w:rsid w:val="003865BA"/>
    <w:rsid w:val="00386885"/>
    <w:rsid w:val="003873DB"/>
    <w:rsid w:val="00390428"/>
    <w:rsid w:val="00390A1E"/>
    <w:rsid w:val="00390ABC"/>
    <w:rsid w:val="00393225"/>
    <w:rsid w:val="00394524"/>
    <w:rsid w:val="00394A40"/>
    <w:rsid w:val="00394C5E"/>
    <w:rsid w:val="00394FB6"/>
    <w:rsid w:val="003952D7"/>
    <w:rsid w:val="003954FD"/>
    <w:rsid w:val="00395504"/>
    <w:rsid w:val="00396059"/>
    <w:rsid w:val="00396C3D"/>
    <w:rsid w:val="00397DBA"/>
    <w:rsid w:val="003A0D48"/>
    <w:rsid w:val="003A23D9"/>
    <w:rsid w:val="003A3AFF"/>
    <w:rsid w:val="003A5FC7"/>
    <w:rsid w:val="003A6186"/>
    <w:rsid w:val="003A634B"/>
    <w:rsid w:val="003A68B5"/>
    <w:rsid w:val="003B01DF"/>
    <w:rsid w:val="003B106B"/>
    <w:rsid w:val="003B39DB"/>
    <w:rsid w:val="003B3FF4"/>
    <w:rsid w:val="003B6FFC"/>
    <w:rsid w:val="003C03EE"/>
    <w:rsid w:val="003C1F70"/>
    <w:rsid w:val="003C1FFD"/>
    <w:rsid w:val="003C2B66"/>
    <w:rsid w:val="003C2C97"/>
    <w:rsid w:val="003C40AA"/>
    <w:rsid w:val="003C492D"/>
    <w:rsid w:val="003C4C3A"/>
    <w:rsid w:val="003C4DF8"/>
    <w:rsid w:val="003C62D7"/>
    <w:rsid w:val="003D01CD"/>
    <w:rsid w:val="003D0797"/>
    <w:rsid w:val="003D1647"/>
    <w:rsid w:val="003D1B0D"/>
    <w:rsid w:val="003D28AD"/>
    <w:rsid w:val="003D2942"/>
    <w:rsid w:val="003D4845"/>
    <w:rsid w:val="003D7EA1"/>
    <w:rsid w:val="003E052B"/>
    <w:rsid w:val="003E198A"/>
    <w:rsid w:val="003E2C39"/>
    <w:rsid w:val="003E56E9"/>
    <w:rsid w:val="003E7391"/>
    <w:rsid w:val="003E7B92"/>
    <w:rsid w:val="003F052D"/>
    <w:rsid w:val="003F1C0E"/>
    <w:rsid w:val="003F2240"/>
    <w:rsid w:val="003F2D1D"/>
    <w:rsid w:val="003F4854"/>
    <w:rsid w:val="003F4B0A"/>
    <w:rsid w:val="003F609E"/>
    <w:rsid w:val="003F64AF"/>
    <w:rsid w:val="003F672B"/>
    <w:rsid w:val="003F67B2"/>
    <w:rsid w:val="003F68C8"/>
    <w:rsid w:val="003F69C9"/>
    <w:rsid w:val="003F71CF"/>
    <w:rsid w:val="003F7FBF"/>
    <w:rsid w:val="00400B94"/>
    <w:rsid w:val="00401350"/>
    <w:rsid w:val="004024DB"/>
    <w:rsid w:val="00402800"/>
    <w:rsid w:val="00404216"/>
    <w:rsid w:val="00404A43"/>
    <w:rsid w:val="00405218"/>
    <w:rsid w:val="00406492"/>
    <w:rsid w:val="004071D3"/>
    <w:rsid w:val="004078DC"/>
    <w:rsid w:val="004106C3"/>
    <w:rsid w:val="004108A7"/>
    <w:rsid w:val="00411FD0"/>
    <w:rsid w:val="00412A32"/>
    <w:rsid w:val="0041364A"/>
    <w:rsid w:val="00414803"/>
    <w:rsid w:val="00414A18"/>
    <w:rsid w:val="00414B37"/>
    <w:rsid w:val="00415840"/>
    <w:rsid w:val="004159D3"/>
    <w:rsid w:val="00415B9C"/>
    <w:rsid w:val="00416C4B"/>
    <w:rsid w:val="0041714B"/>
    <w:rsid w:val="00420B9C"/>
    <w:rsid w:val="00422BA2"/>
    <w:rsid w:val="00426298"/>
    <w:rsid w:val="00426945"/>
    <w:rsid w:val="00426A57"/>
    <w:rsid w:val="00431CEC"/>
    <w:rsid w:val="00434360"/>
    <w:rsid w:val="0043467C"/>
    <w:rsid w:val="004353D0"/>
    <w:rsid w:val="00436FEC"/>
    <w:rsid w:val="0043743B"/>
    <w:rsid w:val="00437446"/>
    <w:rsid w:val="00437C82"/>
    <w:rsid w:val="00442017"/>
    <w:rsid w:val="00442BDE"/>
    <w:rsid w:val="00443323"/>
    <w:rsid w:val="00444733"/>
    <w:rsid w:val="00445F4B"/>
    <w:rsid w:val="0044722F"/>
    <w:rsid w:val="00450291"/>
    <w:rsid w:val="004508B3"/>
    <w:rsid w:val="004508F8"/>
    <w:rsid w:val="0045388B"/>
    <w:rsid w:val="004540E4"/>
    <w:rsid w:val="00455F7E"/>
    <w:rsid w:val="00456F15"/>
    <w:rsid w:val="00457A1E"/>
    <w:rsid w:val="004600B7"/>
    <w:rsid w:val="0046153B"/>
    <w:rsid w:val="00461991"/>
    <w:rsid w:val="00461DDA"/>
    <w:rsid w:val="0046418D"/>
    <w:rsid w:val="004641B5"/>
    <w:rsid w:val="004653FD"/>
    <w:rsid w:val="0046554B"/>
    <w:rsid w:val="00466470"/>
    <w:rsid w:val="004672BE"/>
    <w:rsid w:val="004704BC"/>
    <w:rsid w:val="00470FDA"/>
    <w:rsid w:val="00471675"/>
    <w:rsid w:val="00471936"/>
    <w:rsid w:val="00471D2F"/>
    <w:rsid w:val="00476359"/>
    <w:rsid w:val="00477A21"/>
    <w:rsid w:val="00481249"/>
    <w:rsid w:val="004817C0"/>
    <w:rsid w:val="00481F70"/>
    <w:rsid w:val="004829ED"/>
    <w:rsid w:val="00483876"/>
    <w:rsid w:val="00483A30"/>
    <w:rsid w:val="004849D1"/>
    <w:rsid w:val="00485876"/>
    <w:rsid w:val="00486484"/>
    <w:rsid w:val="00486591"/>
    <w:rsid w:val="00487903"/>
    <w:rsid w:val="00491FA7"/>
    <w:rsid w:val="00492A2E"/>
    <w:rsid w:val="00492A52"/>
    <w:rsid w:val="00493252"/>
    <w:rsid w:val="00493953"/>
    <w:rsid w:val="00493EF8"/>
    <w:rsid w:val="004950C0"/>
    <w:rsid w:val="00496C01"/>
    <w:rsid w:val="00497019"/>
    <w:rsid w:val="0049779A"/>
    <w:rsid w:val="004A07B0"/>
    <w:rsid w:val="004A19ED"/>
    <w:rsid w:val="004A392B"/>
    <w:rsid w:val="004A48F5"/>
    <w:rsid w:val="004A4D1A"/>
    <w:rsid w:val="004A586A"/>
    <w:rsid w:val="004A635E"/>
    <w:rsid w:val="004A6B42"/>
    <w:rsid w:val="004A7CFC"/>
    <w:rsid w:val="004A7F64"/>
    <w:rsid w:val="004B012C"/>
    <w:rsid w:val="004B1A9B"/>
    <w:rsid w:val="004B29AF"/>
    <w:rsid w:val="004B2C1D"/>
    <w:rsid w:val="004B2E79"/>
    <w:rsid w:val="004B5F68"/>
    <w:rsid w:val="004B63D8"/>
    <w:rsid w:val="004B6589"/>
    <w:rsid w:val="004B68FC"/>
    <w:rsid w:val="004B7521"/>
    <w:rsid w:val="004B7CF9"/>
    <w:rsid w:val="004C126B"/>
    <w:rsid w:val="004C1F7C"/>
    <w:rsid w:val="004C2013"/>
    <w:rsid w:val="004C25D9"/>
    <w:rsid w:val="004C50D8"/>
    <w:rsid w:val="004C63FC"/>
    <w:rsid w:val="004C66D9"/>
    <w:rsid w:val="004C66E6"/>
    <w:rsid w:val="004C717B"/>
    <w:rsid w:val="004D062D"/>
    <w:rsid w:val="004D0A07"/>
    <w:rsid w:val="004D13E4"/>
    <w:rsid w:val="004D2AA5"/>
    <w:rsid w:val="004D2BA5"/>
    <w:rsid w:val="004D444F"/>
    <w:rsid w:val="004D5AED"/>
    <w:rsid w:val="004E15BC"/>
    <w:rsid w:val="004E1D67"/>
    <w:rsid w:val="004E3615"/>
    <w:rsid w:val="004E434D"/>
    <w:rsid w:val="004E4E0A"/>
    <w:rsid w:val="004E57D9"/>
    <w:rsid w:val="004E58AD"/>
    <w:rsid w:val="004E5BBB"/>
    <w:rsid w:val="004E642C"/>
    <w:rsid w:val="004F07B1"/>
    <w:rsid w:val="004F09FA"/>
    <w:rsid w:val="004F0AD5"/>
    <w:rsid w:val="004F0C77"/>
    <w:rsid w:val="004F1123"/>
    <w:rsid w:val="004F1393"/>
    <w:rsid w:val="004F261A"/>
    <w:rsid w:val="004F2AE6"/>
    <w:rsid w:val="004F4D9D"/>
    <w:rsid w:val="004F517F"/>
    <w:rsid w:val="004F51A4"/>
    <w:rsid w:val="004F5B9B"/>
    <w:rsid w:val="004F5DC5"/>
    <w:rsid w:val="004F66BC"/>
    <w:rsid w:val="004F6953"/>
    <w:rsid w:val="004F7295"/>
    <w:rsid w:val="004F7E5D"/>
    <w:rsid w:val="005015E3"/>
    <w:rsid w:val="005022B8"/>
    <w:rsid w:val="00503CC7"/>
    <w:rsid w:val="005048E6"/>
    <w:rsid w:val="005051D7"/>
    <w:rsid w:val="00507641"/>
    <w:rsid w:val="005102D1"/>
    <w:rsid w:val="005148CD"/>
    <w:rsid w:val="005158D0"/>
    <w:rsid w:val="005158D1"/>
    <w:rsid w:val="005165C9"/>
    <w:rsid w:val="00520505"/>
    <w:rsid w:val="00520C54"/>
    <w:rsid w:val="00520C85"/>
    <w:rsid w:val="005220E3"/>
    <w:rsid w:val="0052366A"/>
    <w:rsid w:val="005255A3"/>
    <w:rsid w:val="00525600"/>
    <w:rsid w:val="0052572B"/>
    <w:rsid w:val="005269AB"/>
    <w:rsid w:val="00526F95"/>
    <w:rsid w:val="005271F9"/>
    <w:rsid w:val="00531D55"/>
    <w:rsid w:val="00534066"/>
    <w:rsid w:val="005354B1"/>
    <w:rsid w:val="00535809"/>
    <w:rsid w:val="00540B3C"/>
    <w:rsid w:val="00541238"/>
    <w:rsid w:val="0054131D"/>
    <w:rsid w:val="0054139D"/>
    <w:rsid w:val="005417C6"/>
    <w:rsid w:val="00542D7E"/>
    <w:rsid w:val="0054388B"/>
    <w:rsid w:val="00543951"/>
    <w:rsid w:val="00543C05"/>
    <w:rsid w:val="00544956"/>
    <w:rsid w:val="00545410"/>
    <w:rsid w:val="00545998"/>
    <w:rsid w:val="00547686"/>
    <w:rsid w:val="00550BA4"/>
    <w:rsid w:val="0055136E"/>
    <w:rsid w:val="0055249E"/>
    <w:rsid w:val="00552D79"/>
    <w:rsid w:val="0055351D"/>
    <w:rsid w:val="00553898"/>
    <w:rsid w:val="00554914"/>
    <w:rsid w:val="005555E1"/>
    <w:rsid w:val="00557495"/>
    <w:rsid w:val="00560AD4"/>
    <w:rsid w:val="0056107E"/>
    <w:rsid w:val="005615DD"/>
    <w:rsid w:val="005625E9"/>
    <w:rsid w:val="005637F2"/>
    <w:rsid w:val="00563ED1"/>
    <w:rsid w:val="00564DB6"/>
    <w:rsid w:val="0056638E"/>
    <w:rsid w:val="005666B1"/>
    <w:rsid w:val="00566B76"/>
    <w:rsid w:val="0057004A"/>
    <w:rsid w:val="00571F5D"/>
    <w:rsid w:val="005739B4"/>
    <w:rsid w:val="00573B80"/>
    <w:rsid w:val="00575847"/>
    <w:rsid w:val="005758C3"/>
    <w:rsid w:val="00575936"/>
    <w:rsid w:val="00575D1F"/>
    <w:rsid w:val="005770CB"/>
    <w:rsid w:val="005809C4"/>
    <w:rsid w:val="00580E8E"/>
    <w:rsid w:val="00581119"/>
    <w:rsid w:val="0058144E"/>
    <w:rsid w:val="00581736"/>
    <w:rsid w:val="00581C7B"/>
    <w:rsid w:val="005825E7"/>
    <w:rsid w:val="0058411E"/>
    <w:rsid w:val="00584257"/>
    <w:rsid w:val="00585937"/>
    <w:rsid w:val="00590439"/>
    <w:rsid w:val="0059088A"/>
    <w:rsid w:val="00591783"/>
    <w:rsid w:val="005928AB"/>
    <w:rsid w:val="00594A3C"/>
    <w:rsid w:val="00594BC1"/>
    <w:rsid w:val="00595050"/>
    <w:rsid w:val="005955E6"/>
    <w:rsid w:val="00595BED"/>
    <w:rsid w:val="0059627B"/>
    <w:rsid w:val="005973E1"/>
    <w:rsid w:val="005A0691"/>
    <w:rsid w:val="005A1534"/>
    <w:rsid w:val="005A2FF0"/>
    <w:rsid w:val="005A378C"/>
    <w:rsid w:val="005A3DA2"/>
    <w:rsid w:val="005A3F69"/>
    <w:rsid w:val="005A4266"/>
    <w:rsid w:val="005A46AA"/>
    <w:rsid w:val="005A5D0D"/>
    <w:rsid w:val="005A6501"/>
    <w:rsid w:val="005A7A2D"/>
    <w:rsid w:val="005A7AD4"/>
    <w:rsid w:val="005B0642"/>
    <w:rsid w:val="005B0A6A"/>
    <w:rsid w:val="005B1303"/>
    <w:rsid w:val="005B206A"/>
    <w:rsid w:val="005B2194"/>
    <w:rsid w:val="005B2A48"/>
    <w:rsid w:val="005B2A87"/>
    <w:rsid w:val="005B2B36"/>
    <w:rsid w:val="005B2BEF"/>
    <w:rsid w:val="005B315F"/>
    <w:rsid w:val="005B3717"/>
    <w:rsid w:val="005B4CC1"/>
    <w:rsid w:val="005B5BBA"/>
    <w:rsid w:val="005B7113"/>
    <w:rsid w:val="005B7874"/>
    <w:rsid w:val="005C01A8"/>
    <w:rsid w:val="005C0225"/>
    <w:rsid w:val="005C0B06"/>
    <w:rsid w:val="005C0EAE"/>
    <w:rsid w:val="005C18FD"/>
    <w:rsid w:val="005C1E79"/>
    <w:rsid w:val="005C2592"/>
    <w:rsid w:val="005C3116"/>
    <w:rsid w:val="005C432B"/>
    <w:rsid w:val="005C45EA"/>
    <w:rsid w:val="005C45FA"/>
    <w:rsid w:val="005C797D"/>
    <w:rsid w:val="005C7CDB"/>
    <w:rsid w:val="005D006B"/>
    <w:rsid w:val="005D1634"/>
    <w:rsid w:val="005D16B3"/>
    <w:rsid w:val="005D249A"/>
    <w:rsid w:val="005D2B9F"/>
    <w:rsid w:val="005D5D89"/>
    <w:rsid w:val="005D6CFD"/>
    <w:rsid w:val="005D78F2"/>
    <w:rsid w:val="005E047E"/>
    <w:rsid w:val="005E13B8"/>
    <w:rsid w:val="005E2D73"/>
    <w:rsid w:val="005E338A"/>
    <w:rsid w:val="005E3ECA"/>
    <w:rsid w:val="005E4221"/>
    <w:rsid w:val="005E462C"/>
    <w:rsid w:val="005E5D8A"/>
    <w:rsid w:val="005E6FC7"/>
    <w:rsid w:val="005E7C7B"/>
    <w:rsid w:val="005F0280"/>
    <w:rsid w:val="005F03DC"/>
    <w:rsid w:val="005F081F"/>
    <w:rsid w:val="005F1AE3"/>
    <w:rsid w:val="005F2482"/>
    <w:rsid w:val="005F2C11"/>
    <w:rsid w:val="005F30E9"/>
    <w:rsid w:val="005F3849"/>
    <w:rsid w:val="005F4079"/>
    <w:rsid w:val="005F4505"/>
    <w:rsid w:val="005F481F"/>
    <w:rsid w:val="005F6BA5"/>
    <w:rsid w:val="005F7674"/>
    <w:rsid w:val="005F7B48"/>
    <w:rsid w:val="005F7C18"/>
    <w:rsid w:val="0060007C"/>
    <w:rsid w:val="00602D8F"/>
    <w:rsid w:val="006030AD"/>
    <w:rsid w:val="006041EA"/>
    <w:rsid w:val="00604853"/>
    <w:rsid w:val="00607E06"/>
    <w:rsid w:val="0061060C"/>
    <w:rsid w:val="00610BAF"/>
    <w:rsid w:val="006131EF"/>
    <w:rsid w:val="00614D48"/>
    <w:rsid w:val="0061698B"/>
    <w:rsid w:val="0062074B"/>
    <w:rsid w:val="00621606"/>
    <w:rsid w:val="006242C9"/>
    <w:rsid w:val="006245F1"/>
    <w:rsid w:val="00624894"/>
    <w:rsid w:val="00624A91"/>
    <w:rsid w:val="00624A94"/>
    <w:rsid w:val="00625987"/>
    <w:rsid w:val="00626B57"/>
    <w:rsid w:val="00627E41"/>
    <w:rsid w:val="0063063D"/>
    <w:rsid w:val="006316AE"/>
    <w:rsid w:val="006321D3"/>
    <w:rsid w:val="00633628"/>
    <w:rsid w:val="00633D1F"/>
    <w:rsid w:val="00634E11"/>
    <w:rsid w:val="00634E4B"/>
    <w:rsid w:val="00635277"/>
    <w:rsid w:val="006361D7"/>
    <w:rsid w:val="00636E0E"/>
    <w:rsid w:val="00637EFE"/>
    <w:rsid w:val="0064227E"/>
    <w:rsid w:val="00642AA1"/>
    <w:rsid w:val="00642D31"/>
    <w:rsid w:val="006439FD"/>
    <w:rsid w:val="00644719"/>
    <w:rsid w:val="00645A6D"/>
    <w:rsid w:val="00645DE5"/>
    <w:rsid w:val="006476F8"/>
    <w:rsid w:val="006504A3"/>
    <w:rsid w:val="00652CAD"/>
    <w:rsid w:val="006539AB"/>
    <w:rsid w:val="00654EED"/>
    <w:rsid w:val="00656DAA"/>
    <w:rsid w:val="006628CC"/>
    <w:rsid w:val="00662D0A"/>
    <w:rsid w:val="006638D1"/>
    <w:rsid w:val="00663B37"/>
    <w:rsid w:val="00663F86"/>
    <w:rsid w:val="00664D51"/>
    <w:rsid w:val="0066787B"/>
    <w:rsid w:val="00667D7F"/>
    <w:rsid w:val="006707C5"/>
    <w:rsid w:val="00671126"/>
    <w:rsid w:val="006713CF"/>
    <w:rsid w:val="00672564"/>
    <w:rsid w:val="006727D4"/>
    <w:rsid w:val="00672AAC"/>
    <w:rsid w:val="006747D0"/>
    <w:rsid w:val="006749C5"/>
    <w:rsid w:val="00676244"/>
    <w:rsid w:val="00676728"/>
    <w:rsid w:val="00677213"/>
    <w:rsid w:val="00677300"/>
    <w:rsid w:val="0068240D"/>
    <w:rsid w:val="00683CE5"/>
    <w:rsid w:val="00684FA6"/>
    <w:rsid w:val="00685A97"/>
    <w:rsid w:val="00686358"/>
    <w:rsid w:val="00686D6F"/>
    <w:rsid w:val="00687A2D"/>
    <w:rsid w:val="00690159"/>
    <w:rsid w:val="0069089B"/>
    <w:rsid w:val="00690FF2"/>
    <w:rsid w:val="006911E9"/>
    <w:rsid w:val="00691456"/>
    <w:rsid w:val="00691CB6"/>
    <w:rsid w:val="0069264E"/>
    <w:rsid w:val="00692D5A"/>
    <w:rsid w:val="00693F60"/>
    <w:rsid w:val="00695236"/>
    <w:rsid w:val="00696490"/>
    <w:rsid w:val="006969D4"/>
    <w:rsid w:val="006976D8"/>
    <w:rsid w:val="0069777E"/>
    <w:rsid w:val="0069784E"/>
    <w:rsid w:val="00697F9E"/>
    <w:rsid w:val="006A0BDB"/>
    <w:rsid w:val="006A270C"/>
    <w:rsid w:val="006A39CD"/>
    <w:rsid w:val="006A4524"/>
    <w:rsid w:val="006A4A39"/>
    <w:rsid w:val="006A506C"/>
    <w:rsid w:val="006A5208"/>
    <w:rsid w:val="006A53C8"/>
    <w:rsid w:val="006A5C75"/>
    <w:rsid w:val="006A6BBF"/>
    <w:rsid w:val="006A7DC5"/>
    <w:rsid w:val="006B0008"/>
    <w:rsid w:val="006B0306"/>
    <w:rsid w:val="006B0FFC"/>
    <w:rsid w:val="006B1905"/>
    <w:rsid w:val="006B3350"/>
    <w:rsid w:val="006B3F5E"/>
    <w:rsid w:val="006B3F9D"/>
    <w:rsid w:val="006B4844"/>
    <w:rsid w:val="006B488F"/>
    <w:rsid w:val="006B4B50"/>
    <w:rsid w:val="006B512B"/>
    <w:rsid w:val="006B5906"/>
    <w:rsid w:val="006B6D69"/>
    <w:rsid w:val="006C0897"/>
    <w:rsid w:val="006C196D"/>
    <w:rsid w:val="006C54C5"/>
    <w:rsid w:val="006C62BE"/>
    <w:rsid w:val="006C6711"/>
    <w:rsid w:val="006C6A19"/>
    <w:rsid w:val="006C6CED"/>
    <w:rsid w:val="006D0841"/>
    <w:rsid w:val="006D2FA7"/>
    <w:rsid w:val="006D587E"/>
    <w:rsid w:val="006D5A05"/>
    <w:rsid w:val="006D6B59"/>
    <w:rsid w:val="006D6CDF"/>
    <w:rsid w:val="006D77C1"/>
    <w:rsid w:val="006E0415"/>
    <w:rsid w:val="006E0874"/>
    <w:rsid w:val="006E0EF4"/>
    <w:rsid w:val="006E13AB"/>
    <w:rsid w:val="006E2497"/>
    <w:rsid w:val="006E26C6"/>
    <w:rsid w:val="006E2C57"/>
    <w:rsid w:val="006E321B"/>
    <w:rsid w:val="006E4845"/>
    <w:rsid w:val="006E56C2"/>
    <w:rsid w:val="006E639C"/>
    <w:rsid w:val="006E699E"/>
    <w:rsid w:val="006E74A6"/>
    <w:rsid w:val="006F08CB"/>
    <w:rsid w:val="006F1864"/>
    <w:rsid w:val="006F245B"/>
    <w:rsid w:val="006F3C67"/>
    <w:rsid w:val="006F3C6D"/>
    <w:rsid w:val="006F3DDA"/>
    <w:rsid w:val="006F42F3"/>
    <w:rsid w:val="006F4799"/>
    <w:rsid w:val="006F505F"/>
    <w:rsid w:val="006F537B"/>
    <w:rsid w:val="006F6147"/>
    <w:rsid w:val="006F7627"/>
    <w:rsid w:val="00701479"/>
    <w:rsid w:val="007022A5"/>
    <w:rsid w:val="00702BEB"/>
    <w:rsid w:val="00702CD0"/>
    <w:rsid w:val="00703602"/>
    <w:rsid w:val="00703A2D"/>
    <w:rsid w:val="00704315"/>
    <w:rsid w:val="007048C6"/>
    <w:rsid w:val="00705F1E"/>
    <w:rsid w:val="00706260"/>
    <w:rsid w:val="00706366"/>
    <w:rsid w:val="007101B5"/>
    <w:rsid w:val="007126DF"/>
    <w:rsid w:val="007132CD"/>
    <w:rsid w:val="0071414C"/>
    <w:rsid w:val="007145FB"/>
    <w:rsid w:val="007169FA"/>
    <w:rsid w:val="00716BF2"/>
    <w:rsid w:val="0071749C"/>
    <w:rsid w:val="00717AFB"/>
    <w:rsid w:val="00717E47"/>
    <w:rsid w:val="0072076D"/>
    <w:rsid w:val="007212FC"/>
    <w:rsid w:val="00721385"/>
    <w:rsid w:val="007213BF"/>
    <w:rsid w:val="00721D6C"/>
    <w:rsid w:val="00722292"/>
    <w:rsid w:val="00722BA1"/>
    <w:rsid w:val="00723488"/>
    <w:rsid w:val="0072474B"/>
    <w:rsid w:val="00726F76"/>
    <w:rsid w:val="00727084"/>
    <w:rsid w:val="00727A95"/>
    <w:rsid w:val="00730573"/>
    <w:rsid w:val="00730A80"/>
    <w:rsid w:val="00732042"/>
    <w:rsid w:val="007328CD"/>
    <w:rsid w:val="00732E78"/>
    <w:rsid w:val="007338A6"/>
    <w:rsid w:val="00733BD4"/>
    <w:rsid w:val="007343C8"/>
    <w:rsid w:val="007353ED"/>
    <w:rsid w:val="00735BE1"/>
    <w:rsid w:val="00736861"/>
    <w:rsid w:val="00737668"/>
    <w:rsid w:val="00742AD0"/>
    <w:rsid w:val="00742CA4"/>
    <w:rsid w:val="00743A9B"/>
    <w:rsid w:val="00744DA8"/>
    <w:rsid w:val="007457EC"/>
    <w:rsid w:val="007477B9"/>
    <w:rsid w:val="007538E8"/>
    <w:rsid w:val="007543B0"/>
    <w:rsid w:val="0075492F"/>
    <w:rsid w:val="007551B1"/>
    <w:rsid w:val="00756D8B"/>
    <w:rsid w:val="0076019C"/>
    <w:rsid w:val="00763CE2"/>
    <w:rsid w:val="00764FA0"/>
    <w:rsid w:val="007651A3"/>
    <w:rsid w:val="00765DB0"/>
    <w:rsid w:val="00766E6E"/>
    <w:rsid w:val="00767E18"/>
    <w:rsid w:val="007718FE"/>
    <w:rsid w:val="00771F88"/>
    <w:rsid w:val="00772115"/>
    <w:rsid w:val="007726D3"/>
    <w:rsid w:val="0077292D"/>
    <w:rsid w:val="00773FCE"/>
    <w:rsid w:val="00775115"/>
    <w:rsid w:val="007759E9"/>
    <w:rsid w:val="00776A25"/>
    <w:rsid w:val="007777CA"/>
    <w:rsid w:val="007809E8"/>
    <w:rsid w:val="00782A7F"/>
    <w:rsid w:val="00782B4A"/>
    <w:rsid w:val="00784AF3"/>
    <w:rsid w:val="00786D0E"/>
    <w:rsid w:val="007914BC"/>
    <w:rsid w:val="00792184"/>
    <w:rsid w:val="00793181"/>
    <w:rsid w:val="0079319B"/>
    <w:rsid w:val="00793B56"/>
    <w:rsid w:val="007940D1"/>
    <w:rsid w:val="00795D43"/>
    <w:rsid w:val="00795F28"/>
    <w:rsid w:val="00795F79"/>
    <w:rsid w:val="0079648E"/>
    <w:rsid w:val="00797A23"/>
    <w:rsid w:val="00797BD7"/>
    <w:rsid w:val="00797C1F"/>
    <w:rsid w:val="00797F43"/>
    <w:rsid w:val="007A0659"/>
    <w:rsid w:val="007A12EC"/>
    <w:rsid w:val="007A1452"/>
    <w:rsid w:val="007A2104"/>
    <w:rsid w:val="007A2DDF"/>
    <w:rsid w:val="007A30A7"/>
    <w:rsid w:val="007A3AF8"/>
    <w:rsid w:val="007A49E8"/>
    <w:rsid w:val="007A63D9"/>
    <w:rsid w:val="007A6E38"/>
    <w:rsid w:val="007A703C"/>
    <w:rsid w:val="007A71CE"/>
    <w:rsid w:val="007A762D"/>
    <w:rsid w:val="007A7944"/>
    <w:rsid w:val="007B00C3"/>
    <w:rsid w:val="007B0BA5"/>
    <w:rsid w:val="007B1177"/>
    <w:rsid w:val="007B1375"/>
    <w:rsid w:val="007B16AE"/>
    <w:rsid w:val="007B241D"/>
    <w:rsid w:val="007B2741"/>
    <w:rsid w:val="007B3ED4"/>
    <w:rsid w:val="007B4DE8"/>
    <w:rsid w:val="007B4F21"/>
    <w:rsid w:val="007B50E0"/>
    <w:rsid w:val="007B7900"/>
    <w:rsid w:val="007B7FDD"/>
    <w:rsid w:val="007C04E7"/>
    <w:rsid w:val="007C0E92"/>
    <w:rsid w:val="007C0FEE"/>
    <w:rsid w:val="007C13CA"/>
    <w:rsid w:val="007C1C32"/>
    <w:rsid w:val="007C1FAB"/>
    <w:rsid w:val="007C2CA9"/>
    <w:rsid w:val="007C3DE8"/>
    <w:rsid w:val="007C45CD"/>
    <w:rsid w:val="007C4CF1"/>
    <w:rsid w:val="007C500B"/>
    <w:rsid w:val="007D2A55"/>
    <w:rsid w:val="007D2B29"/>
    <w:rsid w:val="007D2BBA"/>
    <w:rsid w:val="007D2EE4"/>
    <w:rsid w:val="007D3178"/>
    <w:rsid w:val="007D40F9"/>
    <w:rsid w:val="007D4D2A"/>
    <w:rsid w:val="007D5254"/>
    <w:rsid w:val="007D58D4"/>
    <w:rsid w:val="007D621A"/>
    <w:rsid w:val="007D6B16"/>
    <w:rsid w:val="007D6F95"/>
    <w:rsid w:val="007D79DD"/>
    <w:rsid w:val="007D7ADE"/>
    <w:rsid w:val="007E00FD"/>
    <w:rsid w:val="007E0656"/>
    <w:rsid w:val="007E1065"/>
    <w:rsid w:val="007E17E0"/>
    <w:rsid w:val="007E2534"/>
    <w:rsid w:val="007E2B10"/>
    <w:rsid w:val="007E47F2"/>
    <w:rsid w:val="007E4AC4"/>
    <w:rsid w:val="007E4B3D"/>
    <w:rsid w:val="007E62CF"/>
    <w:rsid w:val="007E6CF4"/>
    <w:rsid w:val="007E7A6B"/>
    <w:rsid w:val="007E7D9F"/>
    <w:rsid w:val="007F1908"/>
    <w:rsid w:val="007F2DE5"/>
    <w:rsid w:val="007F5027"/>
    <w:rsid w:val="007F53F7"/>
    <w:rsid w:val="007F5BA6"/>
    <w:rsid w:val="007F766E"/>
    <w:rsid w:val="007F771D"/>
    <w:rsid w:val="007F7A43"/>
    <w:rsid w:val="0080070C"/>
    <w:rsid w:val="00800BD2"/>
    <w:rsid w:val="00801D91"/>
    <w:rsid w:val="00802D22"/>
    <w:rsid w:val="00804514"/>
    <w:rsid w:val="00804AC2"/>
    <w:rsid w:val="008059FF"/>
    <w:rsid w:val="008063E0"/>
    <w:rsid w:val="008111C6"/>
    <w:rsid w:val="00811818"/>
    <w:rsid w:val="00811D54"/>
    <w:rsid w:val="00812E8B"/>
    <w:rsid w:val="0081389E"/>
    <w:rsid w:val="008146D7"/>
    <w:rsid w:val="00814F9D"/>
    <w:rsid w:val="008153FD"/>
    <w:rsid w:val="00815789"/>
    <w:rsid w:val="008160ED"/>
    <w:rsid w:val="008172EC"/>
    <w:rsid w:val="0082182A"/>
    <w:rsid w:val="00821B58"/>
    <w:rsid w:val="00821CCF"/>
    <w:rsid w:val="00821DE1"/>
    <w:rsid w:val="00822549"/>
    <w:rsid w:val="008237E6"/>
    <w:rsid w:val="00825632"/>
    <w:rsid w:val="00825E20"/>
    <w:rsid w:val="008272AC"/>
    <w:rsid w:val="00827F2D"/>
    <w:rsid w:val="008311E6"/>
    <w:rsid w:val="00831262"/>
    <w:rsid w:val="008313D5"/>
    <w:rsid w:val="00831460"/>
    <w:rsid w:val="00831759"/>
    <w:rsid w:val="008319EF"/>
    <w:rsid w:val="00831BB4"/>
    <w:rsid w:val="00832476"/>
    <w:rsid w:val="008327A0"/>
    <w:rsid w:val="008358D2"/>
    <w:rsid w:val="00837386"/>
    <w:rsid w:val="00837AD5"/>
    <w:rsid w:val="00840DF2"/>
    <w:rsid w:val="00841352"/>
    <w:rsid w:val="0084277E"/>
    <w:rsid w:val="008446AD"/>
    <w:rsid w:val="00846A23"/>
    <w:rsid w:val="00847ADC"/>
    <w:rsid w:val="00850B83"/>
    <w:rsid w:val="0085123D"/>
    <w:rsid w:val="00852BCC"/>
    <w:rsid w:val="00852E04"/>
    <w:rsid w:val="008530DE"/>
    <w:rsid w:val="00853599"/>
    <w:rsid w:val="00854368"/>
    <w:rsid w:val="00855054"/>
    <w:rsid w:val="008566A9"/>
    <w:rsid w:val="0085676B"/>
    <w:rsid w:val="00857983"/>
    <w:rsid w:val="0086020E"/>
    <w:rsid w:val="00860790"/>
    <w:rsid w:val="00860795"/>
    <w:rsid w:val="008609A8"/>
    <w:rsid w:val="00861516"/>
    <w:rsid w:val="00861AF2"/>
    <w:rsid w:val="008620FE"/>
    <w:rsid w:val="0086227D"/>
    <w:rsid w:val="00862497"/>
    <w:rsid w:val="00862F9A"/>
    <w:rsid w:val="008648DA"/>
    <w:rsid w:val="00865F72"/>
    <w:rsid w:val="00870CBC"/>
    <w:rsid w:val="00870CC5"/>
    <w:rsid w:val="008714DD"/>
    <w:rsid w:val="00871D7E"/>
    <w:rsid w:val="00872AF8"/>
    <w:rsid w:val="00872C5B"/>
    <w:rsid w:val="00873E3F"/>
    <w:rsid w:val="00874168"/>
    <w:rsid w:val="00874562"/>
    <w:rsid w:val="00874BD2"/>
    <w:rsid w:val="008753CF"/>
    <w:rsid w:val="008753D8"/>
    <w:rsid w:val="008757BC"/>
    <w:rsid w:val="008769BF"/>
    <w:rsid w:val="0087734D"/>
    <w:rsid w:val="008800D0"/>
    <w:rsid w:val="00880A89"/>
    <w:rsid w:val="0088171F"/>
    <w:rsid w:val="00881776"/>
    <w:rsid w:val="00881D7D"/>
    <w:rsid w:val="00882174"/>
    <w:rsid w:val="00882B48"/>
    <w:rsid w:val="00882EF8"/>
    <w:rsid w:val="00883C18"/>
    <w:rsid w:val="00885241"/>
    <w:rsid w:val="008861C0"/>
    <w:rsid w:val="00886246"/>
    <w:rsid w:val="0088699C"/>
    <w:rsid w:val="0088792E"/>
    <w:rsid w:val="00887D1E"/>
    <w:rsid w:val="00890ACD"/>
    <w:rsid w:val="00890EA3"/>
    <w:rsid w:val="0089124D"/>
    <w:rsid w:val="00892040"/>
    <w:rsid w:val="00892B8A"/>
    <w:rsid w:val="0089571B"/>
    <w:rsid w:val="00895750"/>
    <w:rsid w:val="00896697"/>
    <w:rsid w:val="00896D41"/>
    <w:rsid w:val="0089707F"/>
    <w:rsid w:val="008A0148"/>
    <w:rsid w:val="008A06D1"/>
    <w:rsid w:val="008A0E89"/>
    <w:rsid w:val="008A16AF"/>
    <w:rsid w:val="008A1872"/>
    <w:rsid w:val="008A1BAD"/>
    <w:rsid w:val="008A1CF6"/>
    <w:rsid w:val="008A238A"/>
    <w:rsid w:val="008A2901"/>
    <w:rsid w:val="008A3CB1"/>
    <w:rsid w:val="008A48D9"/>
    <w:rsid w:val="008A5587"/>
    <w:rsid w:val="008A5601"/>
    <w:rsid w:val="008A58D6"/>
    <w:rsid w:val="008A5B8A"/>
    <w:rsid w:val="008A5CDE"/>
    <w:rsid w:val="008A5D82"/>
    <w:rsid w:val="008A7076"/>
    <w:rsid w:val="008B1244"/>
    <w:rsid w:val="008B1976"/>
    <w:rsid w:val="008B2483"/>
    <w:rsid w:val="008B33AD"/>
    <w:rsid w:val="008B3467"/>
    <w:rsid w:val="008B361F"/>
    <w:rsid w:val="008B4F6A"/>
    <w:rsid w:val="008B575E"/>
    <w:rsid w:val="008B6360"/>
    <w:rsid w:val="008B690C"/>
    <w:rsid w:val="008B6982"/>
    <w:rsid w:val="008B72DA"/>
    <w:rsid w:val="008B78E8"/>
    <w:rsid w:val="008C029A"/>
    <w:rsid w:val="008C053D"/>
    <w:rsid w:val="008C0B28"/>
    <w:rsid w:val="008C1363"/>
    <w:rsid w:val="008C2FC7"/>
    <w:rsid w:val="008C33F1"/>
    <w:rsid w:val="008C35D8"/>
    <w:rsid w:val="008C4749"/>
    <w:rsid w:val="008C4FAF"/>
    <w:rsid w:val="008C5955"/>
    <w:rsid w:val="008D0878"/>
    <w:rsid w:val="008D0E95"/>
    <w:rsid w:val="008D15F0"/>
    <w:rsid w:val="008D1E10"/>
    <w:rsid w:val="008D40BC"/>
    <w:rsid w:val="008D5883"/>
    <w:rsid w:val="008D5926"/>
    <w:rsid w:val="008D61EA"/>
    <w:rsid w:val="008D7C15"/>
    <w:rsid w:val="008E117C"/>
    <w:rsid w:val="008E1D77"/>
    <w:rsid w:val="008E31B6"/>
    <w:rsid w:val="008E4DF4"/>
    <w:rsid w:val="008E6888"/>
    <w:rsid w:val="008E69E2"/>
    <w:rsid w:val="008E6A72"/>
    <w:rsid w:val="008F0038"/>
    <w:rsid w:val="008F01E1"/>
    <w:rsid w:val="008F055B"/>
    <w:rsid w:val="008F0859"/>
    <w:rsid w:val="008F1957"/>
    <w:rsid w:val="008F221F"/>
    <w:rsid w:val="008F254C"/>
    <w:rsid w:val="008F3E79"/>
    <w:rsid w:val="008F541B"/>
    <w:rsid w:val="008F7E63"/>
    <w:rsid w:val="00900F25"/>
    <w:rsid w:val="00902E77"/>
    <w:rsid w:val="0090359D"/>
    <w:rsid w:val="00903A48"/>
    <w:rsid w:val="00905EA1"/>
    <w:rsid w:val="0090632B"/>
    <w:rsid w:val="0090646C"/>
    <w:rsid w:val="009074C0"/>
    <w:rsid w:val="00910137"/>
    <w:rsid w:val="009101A9"/>
    <w:rsid w:val="009101D2"/>
    <w:rsid w:val="009109C9"/>
    <w:rsid w:val="00911DF7"/>
    <w:rsid w:val="0091219F"/>
    <w:rsid w:val="00914396"/>
    <w:rsid w:val="009155FF"/>
    <w:rsid w:val="009158CE"/>
    <w:rsid w:val="00916347"/>
    <w:rsid w:val="009202B8"/>
    <w:rsid w:val="009203C0"/>
    <w:rsid w:val="00920CA8"/>
    <w:rsid w:val="00920EFA"/>
    <w:rsid w:val="00921AD3"/>
    <w:rsid w:val="00921CAE"/>
    <w:rsid w:val="00922CD0"/>
    <w:rsid w:val="009248F3"/>
    <w:rsid w:val="0092492C"/>
    <w:rsid w:val="009256D5"/>
    <w:rsid w:val="00925B9D"/>
    <w:rsid w:val="00926BE4"/>
    <w:rsid w:val="00926C08"/>
    <w:rsid w:val="00926C5F"/>
    <w:rsid w:val="0092718A"/>
    <w:rsid w:val="00930486"/>
    <w:rsid w:val="009309E4"/>
    <w:rsid w:val="00933836"/>
    <w:rsid w:val="00934436"/>
    <w:rsid w:val="00935231"/>
    <w:rsid w:val="00935422"/>
    <w:rsid w:val="00935572"/>
    <w:rsid w:val="00935C2C"/>
    <w:rsid w:val="00936BA6"/>
    <w:rsid w:val="00937026"/>
    <w:rsid w:val="009404E3"/>
    <w:rsid w:val="009405AF"/>
    <w:rsid w:val="009407E6"/>
    <w:rsid w:val="00943FCD"/>
    <w:rsid w:val="00945BF6"/>
    <w:rsid w:val="009467A3"/>
    <w:rsid w:val="009473D5"/>
    <w:rsid w:val="00950503"/>
    <w:rsid w:val="00950DEF"/>
    <w:rsid w:val="00951868"/>
    <w:rsid w:val="00952F2E"/>
    <w:rsid w:val="00953911"/>
    <w:rsid w:val="00953B22"/>
    <w:rsid w:val="00955C8D"/>
    <w:rsid w:val="00955F37"/>
    <w:rsid w:val="00957F6B"/>
    <w:rsid w:val="00960A3F"/>
    <w:rsid w:val="00961812"/>
    <w:rsid w:val="00961828"/>
    <w:rsid w:val="00961D5C"/>
    <w:rsid w:val="00963135"/>
    <w:rsid w:val="00963708"/>
    <w:rsid w:val="0096761E"/>
    <w:rsid w:val="00967745"/>
    <w:rsid w:val="00970835"/>
    <w:rsid w:val="00970B33"/>
    <w:rsid w:val="00972735"/>
    <w:rsid w:val="0097290C"/>
    <w:rsid w:val="009736BE"/>
    <w:rsid w:val="00973A20"/>
    <w:rsid w:val="0097705F"/>
    <w:rsid w:val="00977B6D"/>
    <w:rsid w:val="009807D8"/>
    <w:rsid w:val="00980A76"/>
    <w:rsid w:val="00984421"/>
    <w:rsid w:val="009849EE"/>
    <w:rsid w:val="00984BCA"/>
    <w:rsid w:val="00985A05"/>
    <w:rsid w:val="0099179D"/>
    <w:rsid w:val="00992099"/>
    <w:rsid w:val="0099289C"/>
    <w:rsid w:val="00993BE6"/>
    <w:rsid w:val="00993DCD"/>
    <w:rsid w:val="00995415"/>
    <w:rsid w:val="0099794E"/>
    <w:rsid w:val="00997DE5"/>
    <w:rsid w:val="00997EB1"/>
    <w:rsid w:val="00997F38"/>
    <w:rsid w:val="009A08A1"/>
    <w:rsid w:val="009A08E5"/>
    <w:rsid w:val="009A1FEC"/>
    <w:rsid w:val="009A2791"/>
    <w:rsid w:val="009A6284"/>
    <w:rsid w:val="009A70DD"/>
    <w:rsid w:val="009A719D"/>
    <w:rsid w:val="009B0A31"/>
    <w:rsid w:val="009B14FE"/>
    <w:rsid w:val="009B1F18"/>
    <w:rsid w:val="009B2126"/>
    <w:rsid w:val="009B3939"/>
    <w:rsid w:val="009B3D89"/>
    <w:rsid w:val="009B3EA6"/>
    <w:rsid w:val="009B450B"/>
    <w:rsid w:val="009B52E9"/>
    <w:rsid w:val="009B71E9"/>
    <w:rsid w:val="009B7453"/>
    <w:rsid w:val="009B7B04"/>
    <w:rsid w:val="009C18AC"/>
    <w:rsid w:val="009C2432"/>
    <w:rsid w:val="009C3B71"/>
    <w:rsid w:val="009C58BB"/>
    <w:rsid w:val="009C6201"/>
    <w:rsid w:val="009C6343"/>
    <w:rsid w:val="009C677B"/>
    <w:rsid w:val="009C6D31"/>
    <w:rsid w:val="009D159D"/>
    <w:rsid w:val="009D22B1"/>
    <w:rsid w:val="009D2995"/>
    <w:rsid w:val="009D54CA"/>
    <w:rsid w:val="009D5C29"/>
    <w:rsid w:val="009D649F"/>
    <w:rsid w:val="009E0B4B"/>
    <w:rsid w:val="009E0E68"/>
    <w:rsid w:val="009E0F57"/>
    <w:rsid w:val="009E3523"/>
    <w:rsid w:val="009E52E4"/>
    <w:rsid w:val="009E6C12"/>
    <w:rsid w:val="009E750A"/>
    <w:rsid w:val="009E7671"/>
    <w:rsid w:val="009F06A5"/>
    <w:rsid w:val="009F0861"/>
    <w:rsid w:val="009F25AB"/>
    <w:rsid w:val="009F41F9"/>
    <w:rsid w:val="009F58CD"/>
    <w:rsid w:val="009F6392"/>
    <w:rsid w:val="009F6D81"/>
    <w:rsid w:val="009F79B7"/>
    <w:rsid w:val="009F7A33"/>
    <w:rsid w:val="00A00164"/>
    <w:rsid w:val="00A00BEC"/>
    <w:rsid w:val="00A019EF"/>
    <w:rsid w:val="00A02025"/>
    <w:rsid w:val="00A04658"/>
    <w:rsid w:val="00A04878"/>
    <w:rsid w:val="00A04EB2"/>
    <w:rsid w:val="00A04F00"/>
    <w:rsid w:val="00A069BD"/>
    <w:rsid w:val="00A1148A"/>
    <w:rsid w:val="00A11EF8"/>
    <w:rsid w:val="00A12D0A"/>
    <w:rsid w:val="00A1320A"/>
    <w:rsid w:val="00A145EE"/>
    <w:rsid w:val="00A14637"/>
    <w:rsid w:val="00A14B10"/>
    <w:rsid w:val="00A14B53"/>
    <w:rsid w:val="00A14C79"/>
    <w:rsid w:val="00A14F9D"/>
    <w:rsid w:val="00A150F2"/>
    <w:rsid w:val="00A1626E"/>
    <w:rsid w:val="00A17E34"/>
    <w:rsid w:val="00A17F85"/>
    <w:rsid w:val="00A20CAF"/>
    <w:rsid w:val="00A21BA8"/>
    <w:rsid w:val="00A2234C"/>
    <w:rsid w:val="00A238FB"/>
    <w:rsid w:val="00A23B8E"/>
    <w:rsid w:val="00A25CF4"/>
    <w:rsid w:val="00A267DA"/>
    <w:rsid w:val="00A26880"/>
    <w:rsid w:val="00A26B29"/>
    <w:rsid w:val="00A26DCC"/>
    <w:rsid w:val="00A27A4A"/>
    <w:rsid w:val="00A30952"/>
    <w:rsid w:val="00A32179"/>
    <w:rsid w:val="00A33BE1"/>
    <w:rsid w:val="00A3544A"/>
    <w:rsid w:val="00A36E3E"/>
    <w:rsid w:val="00A36EBB"/>
    <w:rsid w:val="00A3725D"/>
    <w:rsid w:val="00A37D96"/>
    <w:rsid w:val="00A4156F"/>
    <w:rsid w:val="00A41AB6"/>
    <w:rsid w:val="00A426EE"/>
    <w:rsid w:val="00A4284D"/>
    <w:rsid w:val="00A43389"/>
    <w:rsid w:val="00A43453"/>
    <w:rsid w:val="00A435B8"/>
    <w:rsid w:val="00A4435A"/>
    <w:rsid w:val="00A44489"/>
    <w:rsid w:val="00A4655E"/>
    <w:rsid w:val="00A4761F"/>
    <w:rsid w:val="00A51A6E"/>
    <w:rsid w:val="00A52987"/>
    <w:rsid w:val="00A5382D"/>
    <w:rsid w:val="00A53E32"/>
    <w:rsid w:val="00A53F26"/>
    <w:rsid w:val="00A54F71"/>
    <w:rsid w:val="00A55C47"/>
    <w:rsid w:val="00A60963"/>
    <w:rsid w:val="00A615FD"/>
    <w:rsid w:val="00A62B58"/>
    <w:rsid w:val="00A63102"/>
    <w:rsid w:val="00A646F1"/>
    <w:rsid w:val="00A64CC8"/>
    <w:rsid w:val="00A6539A"/>
    <w:rsid w:val="00A65A8F"/>
    <w:rsid w:val="00A65C59"/>
    <w:rsid w:val="00A65E97"/>
    <w:rsid w:val="00A660B2"/>
    <w:rsid w:val="00A66256"/>
    <w:rsid w:val="00A664E1"/>
    <w:rsid w:val="00A728A8"/>
    <w:rsid w:val="00A729D5"/>
    <w:rsid w:val="00A72D8B"/>
    <w:rsid w:val="00A73CD3"/>
    <w:rsid w:val="00A74A24"/>
    <w:rsid w:val="00A764FB"/>
    <w:rsid w:val="00A76E61"/>
    <w:rsid w:val="00A80E0C"/>
    <w:rsid w:val="00A813B3"/>
    <w:rsid w:val="00A82EDE"/>
    <w:rsid w:val="00A85598"/>
    <w:rsid w:val="00A85E01"/>
    <w:rsid w:val="00A85FAC"/>
    <w:rsid w:val="00A90822"/>
    <w:rsid w:val="00A90946"/>
    <w:rsid w:val="00A90C5C"/>
    <w:rsid w:val="00A9224B"/>
    <w:rsid w:val="00AA01AB"/>
    <w:rsid w:val="00AA035A"/>
    <w:rsid w:val="00AA1B83"/>
    <w:rsid w:val="00AA3BC8"/>
    <w:rsid w:val="00AA4822"/>
    <w:rsid w:val="00AA6294"/>
    <w:rsid w:val="00AA64D6"/>
    <w:rsid w:val="00AA7768"/>
    <w:rsid w:val="00AB0C32"/>
    <w:rsid w:val="00AB1619"/>
    <w:rsid w:val="00AB32CA"/>
    <w:rsid w:val="00AB32F5"/>
    <w:rsid w:val="00AB365C"/>
    <w:rsid w:val="00AB4D23"/>
    <w:rsid w:val="00AB4EDE"/>
    <w:rsid w:val="00AC03EE"/>
    <w:rsid w:val="00AC0930"/>
    <w:rsid w:val="00AC1157"/>
    <w:rsid w:val="00AC35F0"/>
    <w:rsid w:val="00AC4422"/>
    <w:rsid w:val="00AC4686"/>
    <w:rsid w:val="00AC47F8"/>
    <w:rsid w:val="00AC763C"/>
    <w:rsid w:val="00AD0C4C"/>
    <w:rsid w:val="00AD2B2C"/>
    <w:rsid w:val="00AD3332"/>
    <w:rsid w:val="00AD36EC"/>
    <w:rsid w:val="00AD42E6"/>
    <w:rsid w:val="00AD5309"/>
    <w:rsid w:val="00AD5ADA"/>
    <w:rsid w:val="00AD6A4E"/>
    <w:rsid w:val="00AD7CCF"/>
    <w:rsid w:val="00AE1063"/>
    <w:rsid w:val="00AE16D0"/>
    <w:rsid w:val="00AE2857"/>
    <w:rsid w:val="00AE2A72"/>
    <w:rsid w:val="00AE3305"/>
    <w:rsid w:val="00AE3DD2"/>
    <w:rsid w:val="00AE3EDF"/>
    <w:rsid w:val="00AE4C1F"/>
    <w:rsid w:val="00AE4C4B"/>
    <w:rsid w:val="00AE5162"/>
    <w:rsid w:val="00AE70C2"/>
    <w:rsid w:val="00AF0986"/>
    <w:rsid w:val="00AF2CB4"/>
    <w:rsid w:val="00AF36E5"/>
    <w:rsid w:val="00AF54D6"/>
    <w:rsid w:val="00AF584D"/>
    <w:rsid w:val="00AF688A"/>
    <w:rsid w:val="00AF6913"/>
    <w:rsid w:val="00AF7F43"/>
    <w:rsid w:val="00B00C1B"/>
    <w:rsid w:val="00B01346"/>
    <w:rsid w:val="00B01868"/>
    <w:rsid w:val="00B01E91"/>
    <w:rsid w:val="00B02B09"/>
    <w:rsid w:val="00B02D59"/>
    <w:rsid w:val="00B037B4"/>
    <w:rsid w:val="00B03BDC"/>
    <w:rsid w:val="00B04B6C"/>
    <w:rsid w:val="00B05359"/>
    <w:rsid w:val="00B10F28"/>
    <w:rsid w:val="00B11834"/>
    <w:rsid w:val="00B131A4"/>
    <w:rsid w:val="00B1334D"/>
    <w:rsid w:val="00B155FE"/>
    <w:rsid w:val="00B166B7"/>
    <w:rsid w:val="00B204BC"/>
    <w:rsid w:val="00B204D6"/>
    <w:rsid w:val="00B20F1D"/>
    <w:rsid w:val="00B215EA"/>
    <w:rsid w:val="00B234B8"/>
    <w:rsid w:val="00B26839"/>
    <w:rsid w:val="00B268C8"/>
    <w:rsid w:val="00B26A4F"/>
    <w:rsid w:val="00B27854"/>
    <w:rsid w:val="00B30223"/>
    <w:rsid w:val="00B30370"/>
    <w:rsid w:val="00B3111E"/>
    <w:rsid w:val="00B31539"/>
    <w:rsid w:val="00B31954"/>
    <w:rsid w:val="00B327D5"/>
    <w:rsid w:val="00B33D86"/>
    <w:rsid w:val="00B358BD"/>
    <w:rsid w:val="00B368B3"/>
    <w:rsid w:val="00B3738C"/>
    <w:rsid w:val="00B37DE2"/>
    <w:rsid w:val="00B411FC"/>
    <w:rsid w:val="00B43A11"/>
    <w:rsid w:val="00B45091"/>
    <w:rsid w:val="00B45B9E"/>
    <w:rsid w:val="00B4639A"/>
    <w:rsid w:val="00B4661E"/>
    <w:rsid w:val="00B47529"/>
    <w:rsid w:val="00B50779"/>
    <w:rsid w:val="00B50A72"/>
    <w:rsid w:val="00B50E36"/>
    <w:rsid w:val="00B513DB"/>
    <w:rsid w:val="00B524E9"/>
    <w:rsid w:val="00B525DF"/>
    <w:rsid w:val="00B52890"/>
    <w:rsid w:val="00B54785"/>
    <w:rsid w:val="00B555A7"/>
    <w:rsid w:val="00B561ED"/>
    <w:rsid w:val="00B56E46"/>
    <w:rsid w:val="00B57094"/>
    <w:rsid w:val="00B570B5"/>
    <w:rsid w:val="00B572CB"/>
    <w:rsid w:val="00B60AE5"/>
    <w:rsid w:val="00B621C4"/>
    <w:rsid w:val="00B633BD"/>
    <w:rsid w:val="00B638C4"/>
    <w:rsid w:val="00B639F5"/>
    <w:rsid w:val="00B6631F"/>
    <w:rsid w:val="00B66E4A"/>
    <w:rsid w:val="00B677E3"/>
    <w:rsid w:val="00B7279E"/>
    <w:rsid w:val="00B75D5B"/>
    <w:rsid w:val="00B76CB0"/>
    <w:rsid w:val="00B77E9E"/>
    <w:rsid w:val="00B80BEF"/>
    <w:rsid w:val="00B80E86"/>
    <w:rsid w:val="00B82151"/>
    <w:rsid w:val="00B82A0B"/>
    <w:rsid w:val="00B849A9"/>
    <w:rsid w:val="00B84D7F"/>
    <w:rsid w:val="00B8500C"/>
    <w:rsid w:val="00B859EF"/>
    <w:rsid w:val="00B860B2"/>
    <w:rsid w:val="00B868E7"/>
    <w:rsid w:val="00B87580"/>
    <w:rsid w:val="00B87811"/>
    <w:rsid w:val="00B878CA"/>
    <w:rsid w:val="00B87944"/>
    <w:rsid w:val="00B900E9"/>
    <w:rsid w:val="00B91007"/>
    <w:rsid w:val="00B93AE0"/>
    <w:rsid w:val="00B943BE"/>
    <w:rsid w:val="00B9442A"/>
    <w:rsid w:val="00B95C33"/>
    <w:rsid w:val="00B9677C"/>
    <w:rsid w:val="00B97360"/>
    <w:rsid w:val="00BA06A1"/>
    <w:rsid w:val="00BA08FA"/>
    <w:rsid w:val="00BA0AAE"/>
    <w:rsid w:val="00BA0FC4"/>
    <w:rsid w:val="00BA13C7"/>
    <w:rsid w:val="00BA1537"/>
    <w:rsid w:val="00BA168F"/>
    <w:rsid w:val="00BA1FBE"/>
    <w:rsid w:val="00BA2BC2"/>
    <w:rsid w:val="00BA301D"/>
    <w:rsid w:val="00BA3622"/>
    <w:rsid w:val="00BA36E1"/>
    <w:rsid w:val="00BA3A13"/>
    <w:rsid w:val="00BA44A9"/>
    <w:rsid w:val="00BA4C1D"/>
    <w:rsid w:val="00BA756A"/>
    <w:rsid w:val="00BA7906"/>
    <w:rsid w:val="00BB04E8"/>
    <w:rsid w:val="00BB05CF"/>
    <w:rsid w:val="00BB158C"/>
    <w:rsid w:val="00BB194C"/>
    <w:rsid w:val="00BB1F4E"/>
    <w:rsid w:val="00BB5DF6"/>
    <w:rsid w:val="00BC0C6A"/>
    <w:rsid w:val="00BC0D90"/>
    <w:rsid w:val="00BC3716"/>
    <w:rsid w:val="00BC3E67"/>
    <w:rsid w:val="00BC4CC1"/>
    <w:rsid w:val="00BC507E"/>
    <w:rsid w:val="00BC639F"/>
    <w:rsid w:val="00BC7004"/>
    <w:rsid w:val="00BD0334"/>
    <w:rsid w:val="00BD1A10"/>
    <w:rsid w:val="00BD1EA2"/>
    <w:rsid w:val="00BD3063"/>
    <w:rsid w:val="00BD3893"/>
    <w:rsid w:val="00BD42D6"/>
    <w:rsid w:val="00BD4A65"/>
    <w:rsid w:val="00BD5481"/>
    <w:rsid w:val="00BD5F46"/>
    <w:rsid w:val="00BD71D5"/>
    <w:rsid w:val="00BD75C8"/>
    <w:rsid w:val="00BD7B39"/>
    <w:rsid w:val="00BE0D07"/>
    <w:rsid w:val="00BE1A08"/>
    <w:rsid w:val="00BE2418"/>
    <w:rsid w:val="00BE2755"/>
    <w:rsid w:val="00BE2756"/>
    <w:rsid w:val="00BE2B8E"/>
    <w:rsid w:val="00BE2D82"/>
    <w:rsid w:val="00BE36CA"/>
    <w:rsid w:val="00BE37D7"/>
    <w:rsid w:val="00BE5088"/>
    <w:rsid w:val="00BE54B9"/>
    <w:rsid w:val="00BE5861"/>
    <w:rsid w:val="00BE5A80"/>
    <w:rsid w:val="00BE6EA0"/>
    <w:rsid w:val="00BE726A"/>
    <w:rsid w:val="00BF13BD"/>
    <w:rsid w:val="00BF1B41"/>
    <w:rsid w:val="00BF31B3"/>
    <w:rsid w:val="00BF31CF"/>
    <w:rsid w:val="00BF4BF0"/>
    <w:rsid w:val="00BF5932"/>
    <w:rsid w:val="00BF5A6F"/>
    <w:rsid w:val="00BF63EC"/>
    <w:rsid w:val="00BF7366"/>
    <w:rsid w:val="00C00C5D"/>
    <w:rsid w:val="00C00CF4"/>
    <w:rsid w:val="00C02744"/>
    <w:rsid w:val="00C045D9"/>
    <w:rsid w:val="00C04EC1"/>
    <w:rsid w:val="00C05C76"/>
    <w:rsid w:val="00C10958"/>
    <w:rsid w:val="00C1204B"/>
    <w:rsid w:val="00C122B4"/>
    <w:rsid w:val="00C133E7"/>
    <w:rsid w:val="00C14314"/>
    <w:rsid w:val="00C20A52"/>
    <w:rsid w:val="00C20E06"/>
    <w:rsid w:val="00C21310"/>
    <w:rsid w:val="00C2251B"/>
    <w:rsid w:val="00C22DD2"/>
    <w:rsid w:val="00C2437D"/>
    <w:rsid w:val="00C2458F"/>
    <w:rsid w:val="00C25AB8"/>
    <w:rsid w:val="00C312D6"/>
    <w:rsid w:val="00C3321F"/>
    <w:rsid w:val="00C3395A"/>
    <w:rsid w:val="00C33DFB"/>
    <w:rsid w:val="00C35087"/>
    <w:rsid w:val="00C35C44"/>
    <w:rsid w:val="00C369EC"/>
    <w:rsid w:val="00C36EF4"/>
    <w:rsid w:val="00C3724B"/>
    <w:rsid w:val="00C44396"/>
    <w:rsid w:val="00C44B2C"/>
    <w:rsid w:val="00C451BE"/>
    <w:rsid w:val="00C454E3"/>
    <w:rsid w:val="00C45ECA"/>
    <w:rsid w:val="00C46B3C"/>
    <w:rsid w:val="00C46ED4"/>
    <w:rsid w:val="00C46F6D"/>
    <w:rsid w:val="00C4711B"/>
    <w:rsid w:val="00C47889"/>
    <w:rsid w:val="00C50140"/>
    <w:rsid w:val="00C5057B"/>
    <w:rsid w:val="00C50636"/>
    <w:rsid w:val="00C516A3"/>
    <w:rsid w:val="00C518E5"/>
    <w:rsid w:val="00C51D27"/>
    <w:rsid w:val="00C53914"/>
    <w:rsid w:val="00C53D03"/>
    <w:rsid w:val="00C549D2"/>
    <w:rsid w:val="00C55FFB"/>
    <w:rsid w:val="00C562FE"/>
    <w:rsid w:val="00C5752E"/>
    <w:rsid w:val="00C57EC5"/>
    <w:rsid w:val="00C615DF"/>
    <w:rsid w:val="00C62648"/>
    <w:rsid w:val="00C64CAE"/>
    <w:rsid w:val="00C67214"/>
    <w:rsid w:val="00C67638"/>
    <w:rsid w:val="00C711EC"/>
    <w:rsid w:val="00C72AEB"/>
    <w:rsid w:val="00C744A0"/>
    <w:rsid w:val="00C74829"/>
    <w:rsid w:val="00C75174"/>
    <w:rsid w:val="00C754A8"/>
    <w:rsid w:val="00C7565D"/>
    <w:rsid w:val="00C775A9"/>
    <w:rsid w:val="00C77EC9"/>
    <w:rsid w:val="00C80A79"/>
    <w:rsid w:val="00C81EE7"/>
    <w:rsid w:val="00C825D4"/>
    <w:rsid w:val="00C8265D"/>
    <w:rsid w:val="00C846ED"/>
    <w:rsid w:val="00C84A61"/>
    <w:rsid w:val="00C8525E"/>
    <w:rsid w:val="00C861FF"/>
    <w:rsid w:val="00C86AEB"/>
    <w:rsid w:val="00C9035D"/>
    <w:rsid w:val="00C90591"/>
    <w:rsid w:val="00C907C4"/>
    <w:rsid w:val="00C92B91"/>
    <w:rsid w:val="00C92E77"/>
    <w:rsid w:val="00C931F1"/>
    <w:rsid w:val="00C93653"/>
    <w:rsid w:val="00C9431C"/>
    <w:rsid w:val="00C944F7"/>
    <w:rsid w:val="00C9454D"/>
    <w:rsid w:val="00C94A29"/>
    <w:rsid w:val="00C94C57"/>
    <w:rsid w:val="00C95028"/>
    <w:rsid w:val="00C9516A"/>
    <w:rsid w:val="00C95514"/>
    <w:rsid w:val="00C95FF9"/>
    <w:rsid w:val="00C961A6"/>
    <w:rsid w:val="00C979A8"/>
    <w:rsid w:val="00C97CE1"/>
    <w:rsid w:val="00CA06D4"/>
    <w:rsid w:val="00CA1F00"/>
    <w:rsid w:val="00CA3DC7"/>
    <w:rsid w:val="00CA575E"/>
    <w:rsid w:val="00CA744B"/>
    <w:rsid w:val="00CA7DDF"/>
    <w:rsid w:val="00CB2448"/>
    <w:rsid w:val="00CB4EDF"/>
    <w:rsid w:val="00CB60B7"/>
    <w:rsid w:val="00CB6110"/>
    <w:rsid w:val="00CC007F"/>
    <w:rsid w:val="00CC57F7"/>
    <w:rsid w:val="00CC5FF8"/>
    <w:rsid w:val="00CC7880"/>
    <w:rsid w:val="00CC7BFE"/>
    <w:rsid w:val="00CC7CEC"/>
    <w:rsid w:val="00CD13FE"/>
    <w:rsid w:val="00CD2680"/>
    <w:rsid w:val="00CD2F93"/>
    <w:rsid w:val="00CD328F"/>
    <w:rsid w:val="00CD3CBF"/>
    <w:rsid w:val="00CD4B47"/>
    <w:rsid w:val="00CD5667"/>
    <w:rsid w:val="00CD7B90"/>
    <w:rsid w:val="00CE036D"/>
    <w:rsid w:val="00CE0FD9"/>
    <w:rsid w:val="00CE1288"/>
    <w:rsid w:val="00CE217D"/>
    <w:rsid w:val="00CE23BC"/>
    <w:rsid w:val="00CE527A"/>
    <w:rsid w:val="00CE537D"/>
    <w:rsid w:val="00CE5FD3"/>
    <w:rsid w:val="00CE60BD"/>
    <w:rsid w:val="00CE7941"/>
    <w:rsid w:val="00CE7A96"/>
    <w:rsid w:val="00CF011D"/>
    <w:rsid w:val="00CF0178"/>
    <w:rsid w:val="00CF193D"/>
    <w:rsid w:val="00CF3DF1"/>
    <w:rsid w:val="00CF3EC6"/>
    <w:rsid w:val="00CF4148"/>
    <w:rsid w:val="00CF483B"/>
    <w:rsid w:val="00CF517F"/>
    <w:rsid w:val="00CF5432"/>
    <w:rsid w:val="00CF7096"/>
    <w:rsid w:val="00CF78EB"/>
    <w:rsid w:val="00D00196"/>
    <w:rsid w:val="00D00979"/>
    <w:rsid w:val="00D00A4C"/>
    <w:rsid w:val="00D01093"/>
    <w:rsid w:val="00D02882"/>
    <w:rsid w:val="00D02CEC"/>
    <w:rsid w:val="00D02E1A"/>
    <w:rsid w:val="00D034F9"/>
    <w:rsid w:val="00D039F4"/>
    <w:rsid w:val="00D044D0"/>
    <w:rsid w:val="00D0474F"/>
    <w:rsid w:val="00D0516D"/>
    <w:rsid w:val="00D051F1"/>
    <w:rsid w:val="00D05678"/>
    <w:rsid w:val="00D0583F"/>
    <w:rsid w:val="00D10CE5"/>
    <w:rsid w:val="00D114BC"/>
    <w:rsid w:val="00D13682"/>
    <w:rsid w:val="00D14113"/>
    <w:rsid w:val="00D15AB8"/>
    <w:rsid w:val="00D15B19"/>
    <w:rsid w:val="00D206EB"/>
    <w:rsid w:val="00D215CE"/>
    <w:rsid w:val="00D21E03"/>
    <w:rsid w:val="00D22C88"/>
    <w:rsid w:val="00D23564"/>
    <w:rsid w:val="00D24CDE"/>
    <w:rsid w:val="00D27377"/>
    <w:rsid w:val="00D303F1"/>
    <w:rsid w:val="00D31171"/>
    <w:rsid w:val="00D314E1"/>
    <w:rsid w:val="00D33E43"/>
    <w:rsid w:val="00D346BE"/>
    <w:rsid w:val="00D347FE"/>
    <w:rsid w:val="00D3488D"/>
    <w:rsid w:val="00D34B84"/>
    <w:rsid w:val="00D34B97"/>
    <w:rsid w:val="00D34E75"/>
    <w:rsid w:val="00D35583"/>
    <w:rsid w:val="00D40512"/>
    <w:rsid w:val="00D4136F"/>
    <w:rsid w:val="00D41918"/>
    <w:rsid w:val="00D41AAA"/>
    <w:rsid w:val="00D4240F"/>
    <w:rsid w:val="00D4255D"/>
    <w:rsid w:val="00D4375E"/>
    <w:rsid w:val="00D445C5"/>
    <w:rsid w:val="00D457B3"/>
    <w:rsid w:val="00D46DE2"/>
    <w:rsid w:val="00D478BB"/>
    <w:rsid w:val="00D500B9"/>
    <w:rsid w:val="00D5363E"/>
    <w:rsid w:val="00D5372E"/>
    <w:rsid w:val="00D54C18"/>
    <w:rsid w:val="00D55D1C"/>
    <w:rsid w:val="00D55FB9"/>
    <w:rsid w:val="00D57509"/>
    <w:rsid w:val="00D57DB4"/>
    <w:rsid w:val="00D6028C"/>
    <w:rsid w:val="00D6057F"/>
    <w:rsid w:val="00D60F53"/>
    <w:rsid w:val="00D61112"/>
    <w:rsid w:val="00D6137A"/>
    <w:rsid w:val="00D6144A"/>
    <w:rsid w:val="00D61789"/>
    <w:rsid w:val="00D63309"/>
    <w:rsid w:val="00D63B3A"/>
    <w:rsid w:val="00D65A1F"/>
    <w:rsid w:val="00D66249"/>
    <w:rsid w:val="00D66839"/>
    <w:rsid w:val="00D67D81"/>
    <w:rsid w:val="00D67F04"/>
    <w:rsid w:val="00D705F6"/>
    <w:rsid w:val="00D71785"/>
    <w:rsid w:val="00D7197E"/>
    <w:rsid w:val="00D72612"/>
    <w:rsid w:val="00D72EF0"/>
    <w:rsid w:val="00D730A7"/>
    <w:rsid w:val="00D7421A"/>
    <w:rsid w:val="00D74AC1"/>
    <w:rsid w:val="00D750DA"/>
    <w:rsid w:val="00D7523A"/>
    <w:rsid w:val="00D75518"/>
    <w:rsid w:val="00D76780"/>
    <w:rsid w:val="00D7760A"/>
    <w:rsid w:val="00D8175B"/>
    <w:rsid w:val="00D8342F"/>
    <w:rsid w:val="00D83E3F"/>
    <w:rsid w:val="00D84A4A"/>
    <w:rsid w:val="00D87131"/>
    <w:rsid w:val="00D87411"/>
    <w:rsid w:val="00D87B77"/>
    <w:rsid w:val="00D903E7"/>
    <w:rsid w:val="00D905A1"/>
    <w:rsid w:val="00D90B39"/>
    <w:rsid w:val="00D91335"/>
    <w:rsid w:val="00D91A05"/>
    <w:rsid w:val="00D92276"/>
    <w:rsid w:val="00D93CB6"/>
    <w:rsid w:val="00D93E9E"/>
    <w:rsid w:val="00D94A55"/>
    <w:rsid w:val="00D94EBF"/>
    <w:rsid w:val="00D9513B"/>
    <w:rsid w:val="00D955A1"/>
    <w:rsid w:val="00D959AC"/>
    <w:rsid w:val="00D959DA"/>
    <w:rsid w:val="00D96B7E"/>
    <w:rsid w:val="00D97626"/>
    <w:rsid w:val="00D97D12"/>
    <w:rsid w:val="00DA1977"/>
    <w:rsid w:val="00DA3620"/>
    <w:rsid w:val="00DA36BD"/>
    <w:rsid w:val="00DA3D9B"/>
    <w:rsid w:val="00DA3F08"/>
    <w:rsid w:val="00DA4325"/>
    <w:rsid w:val="00DA4F26"/>
    <w:rsid w:val="00DA4F83"/>
    <w:rsid w:val="00DA737A"/>
    <w:rsid w:val="00DB1355"/>
    <w:rsid w:val="00DB153E"/>
    <w:rsid w:val="00DB2943"/>
    <w:rsid w:val="00DB34A3"/>
    <w:rsid w:val="00DB4024"/>
    <w:rsid w:val="00DB49B9"/>
    <w:rsid w:val="00DB50DC"/>
    <w:rsid w:val="00DB6F4A"/>
    <w:rsid w:val="00DC1B19"/>
    <w:rsid w:val="00DC22DC"/>
    <w:rsid w:val="00DC296F"/>
    <w:rsid w:val="00DC517F"/>
    <w:rsid w:val="00DC5AA3"/>
    <w:rsid w:val="00DC739A"/>
    <w:rsid w:val="00DC7AFC"/>
    <w:rsid w:val="00DD0E4A"/>
    <w:rsid w:val="00DD155E"/>
    <w:rsid w:val="00DD191C"/>
    <w:rsid w:val="00DD3AC8"/>
    <w:rsid w:val="00DD3B60"/>
    <w:rsid w:val="00DD3C44"/>
    <w:rsid w:val="00DD478F"/>
    <w:rsid w:val="00DD508B"/>
    <w:rsid w:val="00DD548F"/>
    <w:rsid w:val="00DD5BBC"/>
    <w:rsid w:val="00DD621C"/>
    <w:rsid w:val="00DD7916"/>
    <w:rsid w:val="00DE05EB"/>
    <w:rsid w:val="00DE1FCC"/>
    <w:rsid w:val="00DE23E2"/>
    <w:rsid w:val="00DE2F15"/>
    <w:rsid w:val="00DE352B"/>
    <w:rsid w:val="00DE428F"/>
    <w:rsid w:val="00DE5659"/>
    <w:rsid w:val="00DE722B"/>
    <w:rsid w:val="00DE7713"/>
    <w:rsid w:val="00DE7FDD"/>
    <w:rsid w:val="00DF0793"/>
    <w:rsid w:val="00DF0B1B"/>
    <w:rsid w:val="00DF260F"/>
    <w:rsid w:val="00DF48FF"/>
    <w:rsid w:val="00DF6482"/>
    <w:rsid w:val="00DF6B5C"/>
    <w:rsid w:val="00DF6C81"/>
    <w:rsid w:val="00E00028"/>
    <w:rsid w:val="00E007A1"/>
    <w:rsid w:val="00E008CC"/>
    <w:rsid w:val="00E00D71"/>
    <w:rsid w:val="00E01A49"/>
    <w:rsid w:val="00E02D33"/>
    <w:rsid w:val="00E046FE"/>
    <w:rsid w:val="00E0533D"/>
    <w:rsid w:val="00E05A5C"/>
    <w:rsid w:val="00E05BC6"/>
    <w:rsid w:val="00E06F63"/>
    <w:rsid w:val="00E07378"/>
    <w:rsid w:val="00E073A4"/>
    <w:rsid w:val="00E10A07"/>
    <w:rsid w:val="00E11F79"/>
    <w:rsid w:val="00E12730"/>
    <w:rsid w:val="00E12941"/>
    <w:rsid w:val="00E1355B"/>
    <w:rsid w:val="00E1638A"/>
    <w:rsid w:val="00E16A40"/>
    <w:rsid w:val="00E16AB8"/>
    <w:rsid w:val="00E20F1E"/>
    <w:rsid w:val="00E21971"/>
    <w:rsid w:val="00E234DD"/>
    <w:rsid w:val="00E237B4"/>
    <w:rsid w:val="00E2393A"/>
    <w:rsid w:val="00E23EBC"/>
    <w:rsid w:val="00E24B58"/>
    <w:rsid w:val="00E26171"/>
    <w:rsid w:val="00E267B5"/>
    <w:rsid w:val="00E26EBD"/>
    <w:rsid w:val="00E27498"/>
    <w:rsid w:val="00E27EA1"/>
    <w:rsid w:val="00E312A1"/>
    <w:rsid w:val="00E330A4"/>
    <w:rsid w:val="00E3350C"/>
    <w:rsid w:val="00E33682"/>
    <w:rsid w:val="00E33B5F"/>
    <w:rsid w:val="00E33E8D"/>
    <w:rsid w:val="00E33F71"/>
    <w:rsid w:val="00E344FA"/>
    <w:rsid w:val="00E34B47"/>
    <w:rsid w:val="00E34E31"/>
    <w:rsid w:val="00E36AED"/>
    <w:rsid w:val="00E37011"/>
    <w:rsid w:val="00E37016"/>
    <w:rsid w:val="00E37E03"/>
    <w:rsid w:val="00E40147"/>
    <w:rsid w:val="00E40849"/>
    <w:rsid w:val="00E409DC"/>
    <w:rsid w:val="00E414E5"/>
    <w:rsid w:val="00E42B39"/>
    <w:rsid w:val="00E51738"/>
    <w:rsid w:val="00E51942"/>
    <w:rsid w:val="00E52910"/>
    <w:rsid w:val="00E53EB1"/>
    <w:rsid w:val="00E54C18"/>
    <w:rsid w:val="00E55B17"/>
    <w:rsid w:val="00E56371"/>
    <w:rsid w:val="00E6102A"/>
    <w:rsid w:val="00E62157"/>
    <w:rsid w:val="00E62E1B"/>
    <w:rsid w:val="00E64CAD"/>
    <w:rsid w:val="00E650F8"/>
    <w:rsid w:val="00E65C34"/>
    <w:rsid w:val="00E67853"/>
    <w:rsid w:val="00E67D29"/>
    <w:rsid w:val="00E70381"/>
    <w:rsid w:val="00E705DC"/>
    <w:rsid w:val="00E707CE"/>
    <w:rsid w:val="00E70DC5"/>
    <w:rsid w:val="00E71B41"/>
    <w:rsid w:val="00E72954"/>
    <w:rsid w:val="00E739A2"/>
    <w:rsid w:val="00E7549A"/>
    <w:rsid w:val="00E759A6"/>
    <w:rsid w:val="00E75E98"/>
    <w:rsid w:val="00E763AD"/>
    <w:rsid w:val="00E77168"/>
    <w:rsid w:val="00E7754B"/>
    <w:rsid w:val="00E8149D"/>
    <w:rsid w:val="00E82A91"/>
    <w:rsid w:val="00E830DD"/>
    <w:rsid w:val="00E8312E"/>
    <w:rsid w:val="00E836E4"/>
    <w:rsid w:val="00E83FCA"/>
    <w:rsid w:val="00E87962"/>
    <w:rsid w:val="00E87C5C"/>
    <w:rsid w:val="00E87EEA"/>
    <w:rsid w:val="00E90624"/>
    <w:rsid w:val="00E9062C"/>
    <w:rsid w:val="00E9137E"/>
    <w:rsid w:val="00E931F0"/>
    <w:rsid w:val="00E93E80"/>
    <w:rsid w:val="00E94598"/>
    <w:rsid w:val="00E94607"/>
    <w:rsid w:val="00E95699"/>
    <w:rsid w:val="00E96A7A"/>
    <w:rsid w:val="00E96F78"/>
    <w:rsid w:val="00E9732E"/>
    <w:rsid w:val="00E97A32"/>
    <w:rsid w:val="00EA13AA"/>
    <w:rsid w:val="00EA195C"/>
    <w:rsid w:val="00EA324A"/>
    <w:rsid w:val="00EA359B"/>
    <w:rsid w:val="00EA4B7F"/>
    <w:rsid w:val="00EA5100"/>
    <w:rsid w:val="00EA52C3"/>
    <w:rsid w:val="00EA550D"/>
    <w:rsid w:val="00EA6911"/>
    <w:rsid w:val="00EB03E5"/>
    <w:rsid w:val="00EB067D"/>
    <w:rsid w:val="00EB1A24"/>
    <w:rsid w:val="00EB29F7"/>
    <w:rsid w:val="00EB3203"/>
    <w:rsid w:val="00EB334C"/>
    <w:rsid w:val="00EB3B2E"/>
    <w:rsid w:val="00EB41D4"/>
    <w:rsid w:val="00EB4A77"/>
    <w:rsid w:val="00EB51B2"/>
    <w:rsid w:val="00EB6AE6"/>
    <w:rsid w:val="00EB7DF3"/>
    <w:rsid w:val="00EB7E70"/>
    <w:rsid w:val="00EC0816"/>
    <w:rsid w:val="00EC5472"/>
    <w:rsid w:val="00EC5920"/>
    <w:rsid w:val="00EC66E5"/>
    <w:rsid w:val="00EC67AB"/>
    <w:rsid w:val="00EC698A"/>
    <w:rsid w:val="00EC7756"/>
    <w:rsid w:val="00ED00EA"/>
    <w:rsid w:val="00ED0105"/>
    <w:rsid w:val="00ED09A1"/>
    <w:rsid w:val="00ED3438"/>
    <w:rsid w:val="00ED3520"/>
    <w:rsid w:val="00ED3DFB"/>
    <w:rsid w:val="00ED49C0"/>
    <w:rsid w:val="00ED62C4"/>
    <w:rsid w:val="00ED656E"/>
    <w:rsid w:val="00ED6D58"/>
    <w:rsid w:val="00ED6D87"/>
    <w:rsid w:val="00ED7BEA"/>
    <w:rsid w:val="00EE0265"/>
    <w:rsid w:val="00EE041E"/>
    <w:rsid w:val="00EE06CE"/>
    <w:rsid w:val="00EE0702"/>
    <w:rsid w:val="00EE0C81"/>
    <w:rsid w:val="00EE4560"/>
    <w:rsid w:val="00EE5547"/>
    <w:rsid w:val="00EE5C82"/>
    <w:rsid w:val="00EE7FCD"/>
    <w:rsid w:val="00EE7FEA"/>
    <w:rsid w:val="00EF03C7"/>
    <w:rsid w:val="00EF3835"/>
    <w:rsid w:val="00EF4420"/>
    <w:rsid w:val="00EF62F0"/>
    <w:rsid w:val="00EF6B1A"/>
    <w:rsid w:val="00EF7020"/>
    <w:rsid w:val="00EF7C17"/>
    <w:rsid w:val="00F00E2F"/>
    <w:rsid w:val="00F0290B"/>
    <w:rsid w:val="00F04C77"/>
    <w:rsid w:val="00F06117"/>
    <w:rsid w:val="00F06811"/>
    <w:rsid w:val="00F10341"/>
    <w:rsid w:val="00F1082D"/>
    <w:rsid w:val="00F11A04"/>
    <w:rsid w:val="00F13B15"/>
    <w:rsid w:val="00F13BFA"/>
    <w:rsid w:val="00F15829"/>
    <w:rsid w:val="00F17805"/>
    <w:rsid w:val="00F17ED1"/>
    <w:rsid w:val="00F2164B"/>
    <w:rsid w:val="00F218D0"/>
    <w:rsid w:val="00F21CDB"/>
    <w:rsid w:val="00F221D2"/>
    <w:rsid w:val="00F2302B"/>
    <w:rsid w:val="00F23121"/>
    <w:rsid w:val="00F23923"/>
    <w:rsid w:val="00F265CD"/>
    <w:rsid w:val="00F26DE3"/>
    <w:rsid w:val="00F26F74"/>
    <w:rsid w:val="00F274D7"/>
    <w:rsid w:val="00F30961"/>
    <w:rsid w:val="00F31837"/>
    <w:rsid w:val="00F31A28"/>
    <w:rsid w:val="00F31B16"/>
    <w:rsid w:val="00F31C3E"/>
    <w:rsid w:val="00F34F5E"/>
    <w:rsid w:val="00F358A2"/>
    <w:rsid w:val="00F37B8D"/>
    <w:rsid w:val="00F41448"/>
    <w:rsid w:val="00F417F1"/>
    <w:rsid w:val="00F4241F"/>
    <w:rsid w:val="00F42709"/>
    <w:rsid w:val="00F43378"/>
    <w:rsid w:val="00F4415E"/>
    <w:rsid w:val="00F44602"/>
    <w:rsid w:val="00F45B9E"/>
    <w:rsid w:val="00F47415"/>
    <w:rsid w:val="00F5090A"/>
    <w:rsid w:val="00F519DE"/>
    <w:rsid w:val="00F52158"/>
    <w:rsid w:val="00F52A21"/>
    <w:rsid w:val="00F539ED"/>
    <w:rsid w:val="00F5406B"/>
    <w:rsid w:val="00F5451D"/>
    <w:rsid w:val="00F55872"/>
    <w:rsid w:val="00F55BEF"/>
    <w:rsid w:val="00F55DD4"/>
    <w:rsid w:val="00F57CD8"/>
    <w:rsid w:val="00F60E7E"/>
    <w:rsid w:val="00F61426"/>
    <w:rsid w:val="00F62CBA"/>
    <w:rsid w:val="00F63034"/>
    <w:rsid w:val="00F647D8"/>
    <w:rsid w:val="00F663BC"/>
    <w:rsid w:val="00F6680B"/>
    <w:rsid w:val="00F66A0C"/>
    <w:rsid w:val="00F67059"/>
    <w:rsid w:val="00F721EF"/>
    <w:rsid w:val="00F7414C"/>
    <w:rsid w:val="00F75B82"/>
    <w:rsid w:val="00F778F9"/>
    <w:rsid w:val="00F805E0"/>
    <w:rsid w:val="00F80BFB"/>
    <w:rsid w:val="00F82B02"/>
    <w:rsid w:val="00F834C3"/>
    <w:rsid w:val="00F856DE"/>
    <w:rsid w:val="00F860A0"/>
    <w:rsid w:val="00F90A4B"/>
    <w:rsid w:val="00F90CBB"/>
    <w:rsid w:val="00F91645"/>
    <w:rsid w:val="00F92DFA"/>
    <w:rsid w:val="00F95DB3"/>
    <w:rsid w:val="00F96070"/>
    <w:rsid w:val="00F965C2"/>
    <w:rsid w:val="00F96682"/>
    <w:rsid w:val="00F97317"/>
    <w:rsid w:val="00FA0A70"/>
    <w:rsid w:val="00FA0FC9"/>
    <w:rsid w:val="00FA18BB"/>
    <w:rsid w:val="00FA2404"/>
    <w:rsid w:val="00FA4484"/>
    <w:rsid w:val="00FA47E3"/>
    <w:rsid w:val="00FA4AB9"/>
    <w:rsid w:val="00FA5089"/>
    <w:rsid w:val="00FA5E35"/>
    <w:rsid w:val="00FA6DBB"/>
    <w:rsid w:val="00FB0B7F"/>
    <w:rsid w:val="00FB1F7F"/>
    <w:rsid w:val="00FB2086"/>
    <w:rsid w:val="00FB24B0"/>
    <w:rsid w:val="00FB5EB3"/>
    <w:rsid w:val="00FB7E4F"/>
    <w:rsid w:val="00FC08FD"/>
    <w:rsid w:val="00FC0C3D"/>
    <w:rsid w:val="00FC30DB"/>
    <w:rsid w:val="00FC56D1"/>
    <w:rsid w:val="00FC5FEB"/>
    <w:rsid w:val="00FC6B7E"/>
    <w:rsid w:val="00FC7646"/>
    <w:rsid w:val="00FC7CB0"/>
    <w:rsid w:val="00FD1A97"/>
    <w:rsid w:val="00FD31FB"/>
    <w:rsid w:val="00FD4D1C"/>
    <w:rsid w:val="00FD6919"/>
    <w:rsid w:val="00FD6A7E"/>
    <w:rsid w:val="00FD6CCD"/>
    <w:rsid w:val="00FD7134"/>
    <w:rsid w:val="00FE0026"/>
    <w:rsid w:val="00FE14A1"/>
    <w:rsid w:val="00FE4742"/>
    <w:rsid w:val="00FE4ABA"/>
    <w:rsid w:val="00FE75EA"/>
    <w:rsid w:val="00FF14D9"/>
    <w:rsid w:val="00FF1A63"/>
    <w:rsid w:val="00FF1BF1"/>
    <w:rsid w:val="00FF333E"/>
    <w:rsid w:val="00FF4589"/>
    <w:rsid w:val="00FF5F15"/>
    <w:rsid w:val="00FF6001"/>
    <w:rsid w:val="00FF6A13"/>
    <w:rsid w:val="00FF6F45"/>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BA"/>
    <w:pPr>
      <w:spacing w:after="200" w:line="276" w:lineRule="auto"/>
    </w:pPr>
    <w:rPr>
      <w:sz w:val="24"/>
      <w:szCs w:val="22"/>
      <w:lang w:val="lv-LV"/>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6"/>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14"/>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semiHidden/>
    <w:unhideWhenUsed/>
    <w:rsid w:val="00097D48"/>
    <w:pPr>
      <w:spacing w:after="120"/>
    </w:pPr>
    <w:rPr>
      <w:sz w:val="16"/>
      <w:szCs w:val="16"/>
    </w:rPr>
  </w:style>
  <w:style w:type="character" w:customStyle="1" w:styleId="BodyText3Char">
    <w:name w:val="Body Text 3 Char"/>
    <w:link w:val="BodyText3"/>
    <w:uiPriority w:val="99"/>
    <w:semiHidden/>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006EDE"/>
    <w:pPr>
      <w:spacing w:after="120"/>
      <w:ind w:left="1440" w:right="1440"/>
    </w:pPr>
  </w:style>
  <w:style w:type="paragraph" w:styleId="BodyText">
    <w:name w:val="Body Text"/>
    <w:basedOn w:val="Normal"/>
    <w:link w:val="BodyTextChar"/>
    <w:uiPriority w:val="99"/>
    <w:semiHidden/>
    <w:unhideWhenUsed/>
    <w:rsid w:val="008620FE"/>
    <w:pPr>
      <w:spacing w:after="120"/>
    </w:pPr>
  </w:style>
  <w:style w:type="character" w:customStyle="1" w:styleId="BodyTextChar">
    <w:name w:val="Body Text Char"/>
    <w:link w:val="BodyText"/>
    <w:uiPriority w:val="99"/>
    <w:semiHidden/>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basedOn w:val="Normal"/>
    <w:link w:val="FootnoteTextChar"/>
    <w:semiHidden/>
    <w:rsid w:val="00401350"/>
    <w:pPr>
      <w:spacing w:after="0" w:line="240" w:lineRule="auto"/>
    </w:pPr>
    <w:rPr>
      <w:rFonts w:eastAsia="Times New Roman"/>
      <w:sz w:val="20"/>
      <w:szCs w:val="20"/>
    </w:rPr>
  </w:style>
  <w:style w:type="character" w:customStyle="1" w:styleId="FootnoteTextChar">
    <w:name w:val="Footnote Text Char"/>
    <w:link w:val="FootnoteText"/>
    <w:semiHidden/>
    <w:rsid w:val="00401350"/>
    <w:rPr>
      <w:rFonts w:eastAsia="Times New Roman"/>
      <w:lang w:eastAsia="en-US"/>
    </w:rPr>
  </w:style>
  <w:style w:type="character" w:styleId="FootnoteReference">
    <w:name w:val="footnote reference"/>
    <w:aliases w:val="Footnote Reference Superscript"/>
    <w:semiHidden/>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25"/>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semiHidden/>
    <w:unhideWhenUsed/>
    <w:rsid w:val="006B0FFC"/>
    <w:rPr>
      <w:sz w:val="16"/>
      <w:szCs w:val="16"/>
    </w:rPr>
  </w:style>
  <w:style w:type="paragraph" w:styleId="CommentSubject">
    <w:name w:val="annotation subject"/>
    <w:basedOn w:val="CommentText"/>
    <w:next w:val="CommentText"/>
    <w:link w:val="CommentSubjectChar"/>
    <w:uiPriority w:val="99"/>
    <w:semiHidden/>
    <w:unhideWhenUsed/>
    <w:rsid w:val="006B0FFC"/>
    <w:pPr>
      <w:spacing w:after="0" w:line="240" w:lineRule="auto"/>
    </w:pPr>
    <w:rPr>
      <w:b/>
      <w:bCs/>
    </w:rPr>
  </w:style>
  <w:style w:type="character" w:customStyle="1" w:styleId="CommentSubjectChar">
    <w:name w:val="Comment Subject Char"/>
    <w:link w:val="CommentSubject"/>
    <w:uiPriority w:val="99"/>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BA"/>
    <w:pPr>
      <w:spacing w:after="200" w:line="276" w:lineRule="auto"/>
    </w:pPr>
    <w:rPr>
      <w:sz w:val="24"/>
      <w:szCs w:val="22"/>
      <w:lang w:val="lv-LV"/>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6"/>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14"/>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semiHidden/>
    <w:unhideWhenUsed/>
    <w:rsid w:val="00097D48"/>
    <w:pPr>
      <w:spacing w:after="120"/>
    </w:pPr>
    <w:rPr>
      <w:sz w:val="16"/>
      <w:szCs w:val="16"/>
    </w:rPr>
  </w:style>
  <w:style w:type="character" w:customStyle="1" w:styleId="BodyText3Char">
    <w:name w:val="Body Text 3 Char"/>
    <w:link w:val="BodyText3"/>
    <w:uiPriority w:val="99"/>
    <w:semiHidden/>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006EDE"/>
    <w:pPr>
      <w:spacing w:after="120"/>
      <w:ind w:left="1440" w:right="1440"/>
    </w:pPr>
  </w:style>
  <w:style w:type="paragraph" w:styleId="BodyText">
    <w:name w:val="Body Text"/>
    <w:basedOn w:val="Normal"/>
    <w:link w:val="BodyTextChar"/>
    <w:uiPriority w:val="99"/>
    <w:semiHidden/>
    <w:unhideWhenUsed/>
    <w:rsid w:val="008620FE"/>
    <w:pPr>
      <w:spacing w:after="120"/>
    </w:pPr>
  </w:style>
  <w:style w:type="character" w:customStyle="1" w:styleId="BodyTextChar">
    <w:name w:val="Body Text Char"/>
    <w:link w:val="BodyText"/>
    <w:uiPriority w:val="99"/>
    <w:semiHidden/>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basedOn w:val="Normal"/>
    <w:link w:val="FootnoteTextChar"/>
    <w:semiHidden/>
    <w:rsid w:val="00401350"/>
    <w:pPr>
      <w:spacing w:after="0" w:line="240" w:lineRule="auto"/>
    </w:pPr>
    <w:rPr>
      <w:rFonts w:eastAsia="Times New Roman"/>
      <w:sz w:val="20"/>
      <w:szCs w:val="20"/>
    </w:rPr>
  </w:style>
  <w:style w:type="character" w:customStyle="1" w:styleId="FootnoteTextChar">
    <w:name w:val="Footnote Text Char"/>
    <w:link w:val="FootnoteText"/>
    <w:semiHidden/>
    <w:rsid w:val="00401350"/>
    <w:rPr>
      <w:rFonts w:eastAsia="Times New Roman"/>
      <w:lang w:eastAsia="en-US"/>
    </w:rPr>
  </w:style>
  <w:style w:type="character" w:styleId="FootnoteReference">
    <w:name w:val="footnote reference"/>
    <w:aliases w:val="Footnote Reference Superscript"/>
    <w:semiHidden/>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25"/>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semiHidden/>
    <w:unhideWhenUsed/>
    <w:rsid w:val="006B0FFC"/>
    <w:rPr>
      <w:sz w:val="16"/>
      <w:szCs w:val="16"/>
    </w:rPr>
  </w:style>
  <w:style w:type="paragraph" w:styleId="CommentSubject">
    <w:name w:val="annotation subject"/>
    <w:basedOn w:val="CommentText"/>
    <w:next w:val="CommentText"/>
    <w:link w:val="CommentSubjectChar"/>
    <w:uiPriority w:val="99"/>
    <w:semiHidden/>
    <w:unhideWhenUsed/>
    <w:rsid w:val="006B0FFC"/>
    <w:pPr>
      <w:spacing w:after="0" w:line="240" w:lineRule="auto"/>
    </w:pPr>
    <w:rPr>
      <w:b/>
      <w:bCs/>
    </w:rPr>
  </w:style>
  <w:style w:type="character" w:customStyle="1" w:styleId="CommentSubjectChar">
    <w:name w:val="Comment Subject Char"/>
    <w:link w:val="CommentSubject"/>
    <w:uiPriority w:val="99"/>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1302226276">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171</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B977-AB2E-4447-B76B-2AF6C0EFD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B7E51A-F482-4163-AE11-6B1550C78F04}">
  <ds:schemaRefs>
    <ds:schemaRef ds:uri="http://schemas.microsoft.com/office/2006/metadata/longProperties"/>
  </ds:schemaRefs>
</ds:datastoreItem>
</file>

<file path=customXml/itemProps3.xml><?xml version="1.0" encoding="utf-8"?>
<ds:datastoreItem xmlns:ds="http://schemas.openxmlformats.org/officeDocument/2006/customXml" ds:itemID="{AC07ECF1-247E-4473-8646-30BFB0EE7EC1}">
  <ds:schemaRefs>
    <ds:schemaRef ds:uri="http://schemas.microsoft.com/sharepoint/v3/contenttype/forms"/>
  </ds:schemaRefs>
</ds:datastoreItem>
</file>

<file path=customXml/itemProps4.xml><?xml version="1.0" encoding="utf-8"?>
<ds:datastoreItem xmlns:ds="http://schemas.openxmlformats.org/officeDocument/2006/customXml" ds:itemID="{A9EC4D56-BBB2-44F3-821B-2331D14E3D3F}">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B86A9809-7990-4E18-9115-6591CE79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899</Words>
  <Characters>5864</Characters>
  <Application>Microsoft Office Word</Application>
  <DocSecurity>0</DocSecurity>
  <Lines>366</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„Konkurences likums”” sākotnējās ietekmes novērtējuma ziņojums (anotācija)</vt:lpstr>
      <vt:lpstr>Likumprojekta "Grozījumi likumā "Par akcīzes nodokli"" anotācija</vt:lpstr>
    </vt:vector>
  </TitlesOfParts>
  <Company>LR Ekonomikas ministrija</Company>
  <LinksUpToDate>false</LinksUpToDate>
  <CharactersWithSpaces>6628</CharactersWithSpaces>
  <SharedDoc>false</SharedDoc>
  <HLinks>
    <vt:vector size="6" baseType="variant">
      <vt:variant>
        <vt:i4>3932169</vt:i4>
      </vt:variant>
      <vt:variant>
        <vt:i4>3</vt:i4>
      </vt:variant>
      <vt:variant>
        <vt:i4>0</vt:i4>
      </vt:variant>
      <vt:variant>
        <vt:i4>5</vt:i4>
      </vt:variant>
      <vt:variant>
        <vt:lpwstr>mailto:Gunta.Puzule@fm.gov.lv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„Konkurences likums”” sākotnējās ietekmes novērtējuma ziņojums (anotācija)</dc:title>
  <dc:subject>Likumprojekta anotācija</dc:subject>
  <dc:creator>Ilze Peipiņa</dc:creator>
  <dc:description>67013146, Ilze.Peipina@em.gov.lv</dc:description>
  <cp:lastModifiedBy>Didzis Brūklītis</cp:lastModifiedBy>
  <cp:revision>8</cp:revision>
  <cp:lastPrinted>2013-07-26T11:33:00Z</cp:lastPrinted>
  <dcterms:created xsi:type="dcterms:W3CDTF">2013-08-02T11:26:00Z</dcterms:created>
  <dcterms:modified xsi:type="dcterms:W3CDTF">2013-08-09T08:09:00Z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