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80" w:rsidRPr="00D80636" w:rsidRDefault="00901C80" w:rsidP="00901C80">
      <w:pPr>
        <w:jc w:val="center"/>
        <w:rPr>
          <w:b/>
          <w:sz w:val="28"/>
          <w:szCs w:val="28"/>
        </w:rPr>
      </w:pPr>
      <w:bookmarkStart w:id="0" w:name="OLE_LINK3"/>
      <w:bookmarkStart w:id="1" w:name="OLE_LINK4"/>
      <w:r w:rsidRPr="00D80636">
        <w:rPr>
          <w:b/>
          <w:sz w:val="28"/>
          <w:szCs w:val="28"/>
        </w:rPr>
        <w:t>Ministru kabineta sēdes protokollēmuma projekta</w:t>
      </w:r>
    </w:p>
    <w:p w:rsidR="00901C80" w:rsidRPr="00D80636" w:rsidRDefault="00901C80" w:rsidP="00901C80">
      <w:pPr>
        <w:jc w:val="center"/>
        <w:rPr>
          <w:b/>
          <w:sz w:val="28"/>
          <w:szCs w:val="28"/>
        </w:rPr>
      </w:pPr>
      <w:r w:rsidRPr="00D80636">
        <w:rPr>
          <w:b/>
          <w:sz w:val="28"/>
          <w:szCs w:val="28"/>
        </w:rPr>
        <w:t>„Par Ministru kabineta 2011.gada 2.augusta sēdes protokollēmuma</w:t>
      </w:r>
    </w:p>
    <w:p w:rsidR="00901C80" w:rsidRPr="00D80636" w:rsidRDefault="00901C80" w:rsidP="00901C80">
      <w:pPr>
        <w:jc w:val="center"/>
        <w:rPr>
          <w:b/>
          <w:sz w:val="28"/>
          <w:szCs w:val="28"/>
        </w:rPr>
      </w:pPr>
      <w:r w:rsidRPr="00D80636">
        <w:rPr>
          <w:b/>
          <w:sz w:val="28"/>
          <w:szCs w:val="28"/>
        </w:rPr>
        <w:t>(</w:t>
      </w:r>
      <w:proofErr w:type="spellStart"/>
      <w:r w:rsidRPr="00D80636">
        <w:rPr>
          <w:b/>
          <w:sz w:val="28"/>
          <w:szCs w:val="28"/>
        </w:rPr>
        <w:t>prot</w:t>
      </w:r>
      <w:proofErr w:type="spellEnd"/>
      <w:r w:rsidRPr="00D80636">
        <w:rPr>
          <w:b/>
          <w:sz w:val="28"/>
          <w:szCs w:val="28"/>
        </w:rPr>
        <w:t>.</w:t>
      </w:r>
      <w:r w:rsidR="009F47A0" w:rsidRPr="00D80636">
        <w:rPr>
          <w:b/>
          <w:sz w:val="28"/>
          <w:szCs w:val="28"/>
        </w:rPr>
        <w:t xml:space="preserve"> </w:t>
      </w:r>
      <w:r w:rsidRPr="00D80636">
        <w:rPr>
          <w:b/>
          <w:sz w:val="28"/>
          <w:szCs w:val="28"/>
        </w:rPr>
        <w:t xml:space="preserve">Nr.46, 3.§) „Likumprojekts „Grozījumi Aizsargjoslu likumā”” </w:t>
      </w:r>
    </w:p>
    <w:p w:rsidR="00901C80" w:rsidRPr="00D80636" w:rsidRDefault="00901C80" w:rsidP="00C3170D">
      <w:pPr>
        <w:spacing w:after="120"/>
        <w:jc w:val="center"/>
        <w:rPr>
          <w:b/>
          <w:sz w:val="28"/>
          <w:szCs w:val="28"/>
        </w:rPr>
      </w:pPr>
      <w:r w:rsidRPr="00D80636">
        <w:rPr>
          <w:b/>
          <w:sz w:val="28"/>
          <w:szCs w:val="28"/>
        </w:rPr>
        <w:t>5.1.apakšpunktā doto uzdevumu” sākotnējās ietekmes novērtējuma ziņojums</w:t>
      </w:r>
      <w:r w:rsidR="00C3170D" w:rsidRPr="00D80636">
        <w:rPr>
          <w:b/>
          <w:sz w:val="28"/>
          <w:szCs w:val="28"/>
        </w:rPr>
        <w:t xml:space="preserve"> (anotācija)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812"/>
        <w:gridCol w:w="6049"/>
      </w:tblGrid>
      <w:tr w:rsidR="00AA2992" w:rsidRPr="00D80636" w:rsidTr="008E4D63">
        <w:tc>
          <w:tcPr>
            <w:tcW w:w="9287" w:type="dxa"/>
            <w:gridSpan w:val="3"/>
          </w:tcPr>
          <w:bookmarkEnd w:id="0"/>
          <w:bookmarkEnd w:id="1"/>
          <w:p w:rsidR="00AA2992" w:rsidRPr="00D80636" w:rsidRDefault="00AA2992" w:rsidP="008E4D63">
            <w:pPr>
              <w:jc w:val="center"/>
              <w:rPr>
                <w:b/>
                <w:sz w:val="28"/>
                <w:szCs w:val="28"/>
              </w:rPr>
            </w:pPr>
            <w:r w:rsidRPr="00D80636">
              <w:rPr>
                <w:b/>
                <w:sz w:val="28"/>
                <w:szCs w:val="28"/>
              </w:rPr>
              <w:t>I</w:t>
            </w:r>
            <w:r w:rsidR="00E769E8" w:rsidRPr="00D80636">
              <w:rPr>
                <w:b/>
                <w:sz w:val="28"/>
                <w:szCs w:val="28"/>
              </w:rPr>
              <w:t>.</w:t>
            </w:r>
            <w:r w:rsidRPr="00D80636">
              <w:rPr>
                <w:b/>
                <w:sz w:val="28"/>
                <w:szCs w:val="28"/>
              </w:rPr>
              <w:t xml:space="preserve"> Tiesību </w:t>
            </w:r>
            <w:smartTag w:uri="schemas-tilde-lv/tildestengine" w:element="veidnes">
              <w:smartTagPr>
                <w:attr w:name="baseform" w:val="akt|s"/>
                <w:attr w:name="id" w:val="-1"/>
                <w:attr w:name="text" w:val="akta"/>
              </w:smartTagPr>
              <w:r w:rsidRPr="00D80636">
                <w:rPr>
                  <w:b/>
                  <w:sz w:val="28"/>
                  <w:szCs w:val="28"/>
                </w:rPr>
                <w:t>akta</w:t>
              </w:r>
            </w:smartTag>
            <w:r w:rsidRPr="00D80636">
              <w:rPr>
                <w:b/>
                <w:sz w:val="28"/>
                <w:szCs w:val="28"/>
              </w:rPr>
              <w:t xml:space="preserve"> projekta izstrādes nepieciešamība</w:t>
            </w:r>
          </w:p>
        </w:tc>
      </w:tr>
      <w:tr w:rsidR="00AA2992" w:rsidRPr="00D80636" w:rsidTr="00B30F51">
        <w:tc>
          <w:tcPr>
            <w:tcW w:w="411" w:type="dxa"/>
            <w:vAlign w:val="center"/>
          </w:tcPr>
          <w:p w:rsidR="00AA2992" w:rsidRPr="00D80636" w:rsidRDefault="00AA2992" w:rsidP="00B30F51">
            <w:pPr>
              <w:spacing w:before="40" w:after="40"/>
              <w:jc w:val="center"/>
              <w:rPr>
                <w:sz w:val="28"/>
                <w:szCs w:val="28"/>
              </w:rPr>
            </w:pPr>
            <w:r w:rsidRPr="00D80636">
              <w:rPr>
                <w:sz w:val="28"/>
                <w:szCs w:val="28"/>
              </w:rPr>
              <w:t>1.</w:t>
            </w:r>
          </w:p>
        </w:tc>
        <w:tc>
          <w:tcPr>
            <w:tcW w:w="2816" w:type="dxa"/>
            <w:vAlign w:val="center"/>
          </w:tcPr>
          <w:p w:rsidR="00AA2992" w:rsidRPr="00D80636" w:rsidRDefault="00AA2992" w:rsidP="0039316B">
            <w:pPr>
              <w:spacing w:before="40" w:after="40"/>
              <w:rPr>
                <w:sz w:val="28"/>
                <w:szCs w:val="28"/>
              </w:rPr>
            </w:pPr>
            <w:r w:rsidRPr="00D80636">
              <w:rPr>
                <w:sz w:val="28"/>
                <w:szCs w:val="28"/>
              </w:rPr>
              <w:t>Pamatojums</w:t>
            </w:r>
          </w:p>
        </w:tc>
        <w:tc>
          <w:tcPr>
            <w:tcW w:w="6060" w:type="dxa"/>
            <w:vAlign w:val="center"/>
          </w:tcPr>
          <w:p w:rsidR="00BD7E80" w:rsidRPr="00D80636" w:rsidRDefault="00085777" w:rsidP="0076254D">
            <w:pPr>
              <w:ind w:firstLine="454"/>
              <w:jc w:val="both"/>
              <w:rPr>
                <w:b/>
                <w:sz w:val="28"/>
                <w:szCs w:val="28"/>
              </w:rPr>
            </w:pPr>
            <w:r w:rsidRPr="00D80636">
              <w:rPr>
                <w:sz w:val="28"/>
                <w:szCs w:val="28"/>
              </w:rPr>
              <w:t xml:space="preserve">Ministru kabineta protokollēmuma projekts „Par Ministru kabineta 2011.gada 2.augusta sēdes </w:t>
            </w:r>
            <w:proofErr w:type="spellStart"/>
            <w:r w:rsidRPr="00D80636">
              <w:rPr>
                <w:sz w:val="28"/>
                <w:szCs w:val="28"/>
              </w:rPr>
              <w:t>protokollēmuma</w:t>
            </w:r>
            <w:proofErr w:type="spellEnd"/>
            <w:r w:rsidRPr="00D80636">
              <w:rPr>
                <w:sz w:val="28"/>
                <w:szCs w:val="28"/>
              </w:rPr>
              <w:t xml:space="preserve"> (</w:t>
            </w:r>
            <w:proofErr w:type="spellStart"/>
            <w:r w:rsidRPr="00D80636">
              <w:rPr>
                <w:sz w:val="28"/>
                <w:szCs w:val="28"/>
              </w:rPr>
              <w:t>prot</w:t>
            </w:r>
            <w:proofErr w:type="spellEnd"/>
            <w:r w:rsidRPr="00D80636">
              <w:rPr>
                <w:sz w:val="28"/>
                <w:szCs w:val="28"/>
              </w:rPr>
              <w:t>.</w:t>
            </w:r>
            <w:r w:rsidR="007459C2" w:rsidRPr="00D80636">
              <w:rPr>
                <w:sz w:val="28"/>
                <w:szCs w:val="28"/>
              </w:rPr>
              <w:t xml:space="preserve"> </w:t>
            </w:r>
            <w:r w:rsidRPr="00D80636">
              <w:rPr>
                <w:sz w:val="28"/>
                <w:szCs w:val="28"/>
              </w:rPr>
              <w:t>Nr.46, 3.§) „Likumprojekts „Grozījumi Aizsargjoslu likumā”” 5.1.apakšpunktā doto uzdevumu” (turpmāk – Projekts) izstrādāts, jo</w:t>
            </w:r>
            <w:r w:rsidRPr="00D80636">
              <w:rPr>
                <w:b/>
                <w:sz w:val="28"/>
                <w:szCs w:val="28"/>
              </w:rPr>
              <w:t xml:space="preserve"> </w:t>
            </w:r>
            <w:r w:rsidR="007454CA" w:rsidRPr="00D80636">
              <w:rPr>
                <w:sz w:val="28"/>
                <w:szCs w:val="28"/>
              </w:rPr>
              <w:t xml:space="preserve">Ministru kabineta 2011.gada 2.augusta sēdes </w:t>
            </w:r>
            <w:proofErr w:type="spellStart"/>
            <w:r w:rsidR="007454CA" w:rsidRPr="00D80636">
              <w:rPr>
                <w:sz w:val="28"/>
                <w:szCs w:val="28"/>
              </w:rPr>
              <w:t>protokollēmuma</w:t>
            </w:r>
            <w:proofErr w:type="spellEnd"/>
            <w:r w:rsidR="007454CA" w:rsidRPr="00D80636">
              <w:rPr>
                <w:sz w:val="28"/>
                <w:szCs w:val="28"/>
              </w:rPr>
              <w:t xml:space="preserve"> (</w:t>
            </w:r>
            <w:proofErr w:type="spellStart"/>
            <w:r w:rsidR="007454CA" w:rsidRPr="00D80636">
              <w:rPr>
                <w:sz w:val="28"/>
                <w:szCs w:val="28"/>
              </w:rPr>
              <w:t>prot</w:t>
            </w:r>
            <w:proofErr w:type="spellEnd"/>
            <w:r w:rsidR="007454CA" w:rsidRPr="00D80636">
              <w:rPr>
                <w:sz w:val="28"/>
                <w:szCs w:val="28"/>
              </w:rPr>
              <w:t xml:space="preserve">. Nr.46, 3.§) „Likumprojekts „Grozījumi Aizsargjoslu likumā”” (turpmāk </w:t>
            </w:r>
            <w:r w:rsidR="00E40724" w:rsidRPr="00D80636">
              <w:rPr>
                <w:sz w:val="28"/>
                <w:szCs w:val="28"/>
              </w:rPr>
              <w:t>–</w:t>
            </w:r>
            <w:r w:rsidR="007454CA" w:rsidRPr="00D80636">
              <w:rPr>
                <w:sz w:val="28"/>
                <w:szCs w:val="28"/>
              </w:rPr>
              <w:t xml:space="preserve"> Protokollēmums) 5.1.apakšpunktā </w:t>
            </w:r>
            <w:r w:rsidR="00927610" w:rsidRPr="00D80636">
              <w:rPr>
                <w:sz w:val="28"/>
                <w:szCs w:val="28"/>
              </w:rPr>
              <w:t>Ekonomikas ministrijai dot</w:t>
            </w:r>
            <w:r w:rsidR="0076254D" w:rsidRPr="00D80636">
              <w:rPr>
                <w:sz w:val="28"/>
                <w:szCs w:val="28"/>
              </w:rPr>
              <w:t>ai</w:t>
            </w:r>
            <w:r w:rsidR="00927610" w:rsidRPr="00D80636">
              <w:rPr>
                <w:sz w:val="28"/>
                <w:szCs w:val="28"/>
              </w:rPr>
              <w:t>s uzdevums</w:t>
            </w:r>
            <w:r w:rsidR="0076254D" w:rsidRPr="00D80636">
              <w:rPr>
                <w:sz w:val="28"/>
                <w:szCs w:val="28"/>
              </w:rPr>
              <w:t xml:space="preserve"> ir zaudējis aktualitāti</w:t>
            </w:r>
            <w:r w:rsidR="007454CA" w:rsidRPr="00D80636">
              <w:rPr>
                <w:sz w:val="28"/>
                <w:szCs w:val="28"/>
              </w:rPr>
              <w:t>.</w:t>
            </w:r>
          </w:p>
        </w:tc>
      </w:tr>
      <w:tr w:rsidR="00AA2992" w:rsidRPr="00D80636" w:rsidTr="00B30F51">
        <w:tc>
          <w:tcPr>
            <w:tcW w:w="411" w:type="dxa"/>
            <w:vAlign w:val="center"/>
          </w:tcPr>
          <w:p w:rsidR="00AA2992" w:rsidRPr="00D80636" w:rsidRDefault="00AA2992" w:rsidP="00B30F51">
            <w:pPr>
              <w:spacing w:before="40" w:after="40"/>
              <w:jc w:val="center"/>
              <w:rPr>
                <w:sz w:val="28"/>
                <w:szCs w:val="28"/>
              </w:rPr>
            </w:pPr>
            <w:r w:rsidRPr="00D80636">
              <w:rPr>
                <w:sz w:val="28"/>
                <w:szCs w:val="28"/>
              </w:rPr>
              <w:t>2.</w:t>
            </w:r>
          </w:p>
        </w:tc>
        <w:tc>
          <w:tcPr>
            <w:tcW w:w="2816" w:type="dxa"/>
            <w:vAlign w:val="center"/>
          </w:tcPr>
          <w:p w:rsidR="00AA2992" w:rsidRPr="00D80636" w:rsidRDefault="00AA2992" w:rsidP="0039316B">
            <w:pPr>
              <w:spacing w:before="40" w:after="40"/>
              <w:rPr>
                <w:sz w:val="28"/>
                <w:szCs w:val="28"/>
              </w:rPr>
            </w:pPr>
            <w:r w:rsidRPr="00D80636">
              <w:rPr>
                <w:sz w:val="28"/>
                <w:szCs w:val="28"/>
              </w:rPr>
              <w:t>Pašreizējā situācija un problēmas</w:t>
            </w:r>
          </w:p>
        </w:tc>
        <w:tc>
          <w:tcPr>
            <w:tcW w:w="6060" w:type="dxa"/>
            <w:vAlign w:val="center"/>
          </w:tcPr>
          <w:p w:rsidR="0076254D" w:rsidRPr="00D80636" w:rsidRDefault="0076254D" w:rsidP="002B79C9">
            <w:pPr>
              <w:spacing w:before="40" w:after="40"/>
              <w:ind w:firstLine="454"/>
              <w:jc w:val="both"/>
              <w:rPr>
                <w:sz w:val="28"/>
                <w:szCs w:val="28"/>
              </w:rPr>
            </w:pPr>
            <w:r w:rsidRPr="00D80636">
              <w:rPr>
                <w:sz w:val="28"/>
                <w:szCs w:val="28"/>
              </w:rPr>
              <w:t>Ministru kabineta 2011.gada 2.augusta sēdes Protokollēmuma 5.1.apakšpunktā Ekonomikas ministrijai tika dots uzdevums izstrādāt un līdz 2011.gada 1.novembrim noteiktajā kārtībā iesniegt Ministru kabinetā normatīvā akta projektu, kas nosaka vēja elektrostaciju būvniecības procesa kārtību</w:t>
            </w:r>
            <w:r w:rsidR="00327831" w:rsidRPr="00D80636">
              <w:rPr>
                <w:sz w:val="28"/>
                <w:szCs w:val="28"/>
              </w:rPr>
              <w:t>.</w:t>
            </w:r>
          </w:p>
          <w:p w:rsidR="00A26C9C" w:rsidRPr="00D80636" w:rsidRDefault="00A26C9C" w:rsidP="002B79C9">
            <w:pPr>
              <w:spacing w:before="40" w:after="40"/>
              <w:ind w:firstLine="454"/>
              <w:jc w:val="both"/>
              <w:rPr>
                <w:sz w:val="28"/>
                <w:szCs w:val="28"/>
              </w:rPr>
            </w:pPr>
            <w:r w:rsidRPr="00D80636">
              <w:rPr>
                <w:sz w:val="28"/>
                <w:szCs w:val="28"/>
              </w:rPr>
              <w:t>Vēja elektrostaciju būvniecība uz sauszemes šobrīd notiek</w:t>
            </w:r>
            <w:r w:rsidR="00DE36CD" w:rsidRPr="00D80636">
              <w:rPr>
                <w:sz w:val="28"/>
                <w:szCs w:val="28"/>
              </w:rPr>
              <w:t>,</w:t>
            </w:r>
            <w:r w:rsidRPr="00D80636">
              <w:rPr>
                <w:sz w:val="28"/>
                <w:szCs w:val="28"/>
              </w:rPr>
              <w:t xml:space="preserve"> piemērojot vispārīgo būvniecības procesa kārtību,</w:t>
            </w:r>
            <w:r w:rsidR="001A1D1E" w:rsidRPr="00D80636">
              <w:rPr>
                <w:sz w:val="28"/>
                <w:szCs w:val="28"/>
              </w:rPr>
              <w:t xml:space="preserve"> kas noteikta Būvniecības likumā</w:t>
            </w:r>
            <w:r w:rsidR="00E40724" w:rsidRPr="00D80636">
              <w:rPr>
                <w:sz w:val="28"/>
                <w:szCs w:val="28"/>
              </w:rPr>
              <w:t xml:space="preserve"> </w:t>
            </w:r>
            <w:r w:rsidR="001A1D1E" w:rsidRPr="00D80636">
              <w:rPr>
                <w:sz w:val="28"/>
                <w:szCs w:val="28"/>
              </w:rPr>
              <w:t>un Ministru kabineta noteikumos</w:t>
            </w:r>
            <w:r w:rsidR="009260B3" w:rsidRPr="00D80636">
              <w:rPr>
                <w:sz w:val="28"/>
                <w:szCs w:val="28"/>
              </w:rPr>
              <w:t>, tai skaitā Vispārīgajos būvnoteikumos (izdoti ar Ministru kabineta 1997.gada 1.aprīļa noteikumiem Nr.112)</w:t>
            </w:r>
            <w:r w:rsidR="001A1D1E" w:rsidRPr="00D80636">
              <w:rPr>
                <w:sz w:val="28"/>
                <w:szCs w:val="28"/>
              </w:rPr>
              <w:t xml:space="preserve">. Savukārt </w:t>
            </w:r>
            <w:r w:rsidR="0074759B" w:rsidRPr="00D80636">
              <w:rPr>
                <w:sz w:val="28"/>
                <w:szCs w:val="28"/>
              </w:rPr>
              <w:t>aizsargjoslas</w:t>
            </w:r>
            <w:r w:rsidR="005354A8">
              <w:rPr>
                <w:sz w:val="28"/>
                <w:szCs w:val="28"/>
              </w:rPr>
              <w:t xml:space="preserve"> ap</w:t>
            </w:r>
            <w:r w:rsidR="0074759B" w:rsidRPr="00D80636">
              <w:rPr>
                <w:sz w:val="28"/>
                <w:szCs w:val="28"/>
              </w:rPr>
              <w:t xml:space="preserve"> </w:t>
            </w:r>
            <w:r w:rsidR="001A1D1E" w:rsidRPr="00D80636">
              <w:rPr>
                <w:sz w:val="28"/>
                <w:szCs w:val="28"/>
              </w:rPr>
              <w:t>vēja elektrostaciju būvēm no</w:t>
            </w:r>
            <w:r w:rsidR="004C65C7" w:rsidRPr="00D80636">
              <w:rPr>
                <w:sz w:val="28"/>
                <w:szCs w:val="28"/>
              </w:rPr>
              <w:t>saka</w:t>
            </w:r>
            <w:r w:rsidR="001A1D1E" w:rsidRPr="00D80636">
              <w:rPr>
                <w:sz w:val="28"/>
                <w:szCs w:val="28"/>
              </w:rPr>
              <w:t xml:space="preserve"> saskaņā ar Aizsargjoslu likumu</w:t>
            </w:r>
            <w:r w:rsidR="00E40724" w:rsidRPr="00D80636">
              <w:rPr>
                <w:sz w:val="28"/>
                <w:szCs w:val="28"/>
              </w:rPr>
              <w:t xml:space="preserve"> </w:t>
            </w:r>
            <w:r w:rsidR="001A1D1E" w:rsidRPr="00D80636">
              <w:rPr>
                <w:sz w:val="28"/>
                <w:szCs w:val="28"/>
              </w:rPr>
              <w:t>un šo aizsargjoslu noteikšanas metodiku.</w:t>
            </w:r>
            <w:r w:rsidR="0078366C" w:rsidRPr="00D80636">
              <w:rPr>
                <w:sz w:val="28"/>
                <w:szCs w:val="28"/>
              </w:rPr>
              <w:t xml:space="preserve"> </w:t>
            </w:r>
            <w:r w:rsidR="003F752A">
              <w:rPr>
                <w:sz w:val="28"/>
                <w:szCs w:val="28"/>
              </w:rPr>
              <w:t>Papildus esošajam regulējumam</w:t>
            </w:r>
            <w:r w:rsidR="00773F28">
              <w:rPr>
                <w:sz w:val="28"/>
                <w:szCs w:val="28"/>
              </w:rPr>
              <w:t xml:space="preserve"> </w:t>
            </w:r>
            <w:r w:rsidR="005354A8">
              <w:rPr>
                <w:sz w:val="28"/>
                <w:szCs w:val="28"/>
              </w:rPr>
              <w:t xml:space="preserve"> </w:t>
            </w:r>
            <w:r w:rsidR="00DE68E5">
              <w:rPr>
                <w:sz w:val="28"/>
                <w:szCs w:val="28"/>
              </w:rPr>
              <w:t>Ekonomikas</w:t>
            </w:r>
            <w:r w:rsidR="002F4513" w:rsidRPr="00D80636">
              <w:rPr>
                <w:sz w:val="28"/>
                <w:szCs w:val="28"/>
              </w:rPr>
              <w:t xml:space="preserve"> ministrija ir izstrādāj</w:t>
            </w:r>
            <w:r w:rsidR="00DE68E5">
              <w:rPr>
                <w:sz w:val="28"/>
                <w:szCs w:val="28"/>
              </w:rPr>
              <w:t>usi likumprojektu „Grozījumi Aizsargjoslu likumā” (2013.gada 6.jūnijā</w:t>
            </w:r>
            <w:r w:rsidR="002F4513" w:rsidRPr="00D80636">
              <w:rPr>
                <w:sz w:val="28"/>
                <w:szCs w:val="28"/>
              </w:rPr>
              <w:t xml:space="preserve"> </w:t>
            </w:r>
            <w:r w:rsidR="003264B6" w:rsidRPr="00D80636">
              <w:rPr>
                <w:sz w:val="28"/>
                <w:szCs w:val="28"/>
              </w:rPr>
              <w:t xml:space="preserve">izsludināts </w:t>
            </w:r>
            <w:r w:rsidR="00156D62">
              <w:rPr>
                <w:sz w:val="28"/>
                <w:szCs w:val="28"/>
              </w:rPr>
              <w:t xml:space="preserve">VSS, </w:t>
            </w:r>
            <w:proofErr w:type="spellStart"/>
            <w:r w:rsidR="00156D62">
              <w:rPr>
                <w:sz w:val="28"/>
                <w:szCs w:val="28"/>
              </w:rPr>
              <w:t>prot</w:t>
            </w:r>
            <w:proofErr w:type="spellEnd"/>
            <w:r w:rsidR="00156D62">
              <w:rPr>
                <w:sz w:val="28"/>
                <w:szCs w:val="28"/>
              </w:rPr>
              <w:t xml:space="preserve">. Nr.22 9.§, VSS-606). </w:t>
            </w:r>
            <w:r w:rsidR="00156D62" w:rsidRPr="00156D62">
              <w:rPr>
                <w:sz w:val="28"/>
                <w:szCs w:val="28"/>
              </w:rPr>
              <w:t>Likumprojekta mērķis ir radīt saprotamu un nepārprotamu regulējumu drošības aizsargjoslas noteikšanai ap vēja elektrostacijām.</w:t>
            </w:r>
            <w:r w:rsidR="00156D62">
              <w:rPr>
                <w:sz w:val="28"/>
                <w:szCs w:val="28"/>
              </w:rPr>
              <w:t xml:space="preserve"> </w:t>
            </w:r>
            <w:r w:rsidR="00C33A66">
              <w:rPr>
                <w:sz w:val="28"/>
                <w:szCs w:val="28"/>
              </w:rPr>
              <w:t>Papildus</w:t>
            </w:r>
            <w:r w:rsidR="00773F28" w:rsidRPr="00773F28">
              <w:rPr>
                <w:sz w:val="28"/>
                <w:szCs w:val="28"/>
              </w:rPr>
              <w:t xml:space="preserve"> </w:t>
            </w:r>
            <w:r w:rsidR="003F752A" w:rsidRPr="00773F28">
              <w:rPr>
                <w:sz w:val="28"/>
                <w:szCs w:val="28"/>
              </w:rPr>
              <w:t>a</w:t>
            </w:r>
            <w:r w:rsidR="003F752A">
              <w:rPr>
                <w:sz w:val="28"/>
                <w:szCs w:val="28"/>
              </w:rPr>
              <w:t>probežojumiem</w:t>
            </w:r>
            <w:r w:rsidR="003F752A">
              <w:rPr>
                <w:sz w:val="28"/>
                <w:szCs w:val="28"/>
              </w:rPr>
              <w:t>, kas noteikti</w:t>
            </w:r>
            <w:r w:rsidR="003F752A" w:rsidRPr="00773F28">
              <w:rPr>
                <w:sz w:val="28"/>
                <w:szCs w:val="28"/>
              </w:rPr>
              <w:t xml:space="preserve"> </w:t>
            </w:r>
            <w:r w:rsidR="00773F28" w:rsidRPr="00773F28">
              <w:rPr>
                <w:sz w:val="28"/>
                <w:szCs w:val="28"/>
              </w:rPr>
              <w:t>Aizsarg</w:t>
            </w:r>
            <w:r w:rsidR="003F752A">
              <w:rPr>
                <w:sz w:val="28"/>
                <w:szCs w:val="28"/>
              </w:rPr>
              <w:t>joslu likuma 35.pantā,</w:t>
            </w:r>
            <w:r w:rsidR="00773F28" w:rsidRPr="00773F28">
              <w:rPr>
                <w:sz w:val="28"/>
                <w:szCs w:val="28"/>
              </w:rPr>
              <w:t xml:space="preserve"> </w:t>
            </w:r>
            <w:r w:rsidR="003F752A">
              <w:rPr>
                <w:sz w:val="28"/>
                <w:szCs w:val="28"/>
              </w:rPr>
              <w:t xml:space="preserve">likumprojektā </w:t>
            </w:r>
            <w:r w:rsidR="00F2616E">
              <w:rPr>
                <w:sz w:val="28"/>
                <w:szCs w:val="28"/>
              </w:rPr>
              <w:t xml:space="preserve">tiek noteikti </w:t>
            </w:r>
            <w:r w:rsidR="00773F28" w:rsidRPr="00773F28">
              <w:rPr>
                <w:sz w:val="28"/>
                <w:szCs w:val="28"/>
              </w:rPr>
              <w:t>aprobežojumi</w:t>
            </w:r>
            <w:r w:rsidR="00F2616E">
              <w:rPr>
                <w:sz w:val="28"/>
                <w:szCs w:val="28"/>
              </w:rPr>
              <w:t xml:space="preserve"> arī objektu būvniecībai</w:t>
            </w:r>
            <w:r w:rsidR="00773F28">
              <w:rPr>
                <w:sz w:val="28"/>
                <w:szCs w:val="28"/>
              </w:rPr>
              <w:t xml:space="preserve">. </w:t>
            </w:r>
            <w:r w:rsidR="00773F28" w:rsidRPr="00773F28">
              <w:rPr>
                <w:sz w:val="28"/>
                <w:szCs w:val="28"/>
              </w:rPr>
              <w:t xml:space="preserve">Lai likuma grozījumu rezultātā netiktu mainīta esošo </w:t>
            </w:r>
            <w:r w:rsidR="00773F28" w:rsidRPr="00773F28">
              <w:rPr>
                <w:sz w:val="28"/>
                <w:szCs w:val="28"/>
              </w:rPr>
              <w:lastRenderedPageBreak/>
              <w:t>vēja elektrostaciju aizsargjosla, vai elektrostacijām, kurām ir izsniegtas būvatļaujas, Aizsargjoslu likuma Pārejas noteikumi ir papildināti ar punktu, kurā paredzēts, ka vēja elektrostacijas, kas uzbūvētas vai kurām ir izsniegtas būvatļaujas līdz šo Aizsargjoslu likuma grozījumu spēkā stāšanās, aizsargjoslas netiek palielinātas.</w:t>
            </w:r>
            <w:r w:rsidR="00773F28">
              <w:rPr>
                <w:sz w:val="28"/>
                <w:szCs w:val="28"/>
              </w:rPr>
              <w:t xml:space="preserve"> </w:t>
            </w:r>
            <w:r w:rsidR="0092188D">
              <w:rPr>
                <w:sz w:val="28"/>
                <w:szCs w:val="28"/>
              </w:rPr>
              <w:t xml:space="preserve">Papildus tam, </w:t>
            </w:r>
            <w:r w:rsidR="00156D62">
              <w:rPr>
                <w:sz w:val="28"/>
                <w:szCs w:val="28"/>
              </w:rPr>
              <w:t>Ministru kabinets 2013.gada 30.aprīlī ir pieņēmis noteikumus Nr.240 „Vispārīgie teritorijas plānošanas, izmantošanas un apbūves noteikumi”</w:t>
            </w:r>
            <w:r w:rsidR="0092188D">
              <w:rPr>
                <w:sz w:val="28"/>
                <w:szCs w:val="28"/>
              </w:rPr>
              <w:t>, kur</w:t>
            </w:r>
            <w:r w:rsidR="00156D62">
              <w:rPr>
                <w:sz w:val="28"/>
                <w:szCs w:val="28"/>
              </w:rPr>
              <w:t xml:space="preserve"> </w:t>
            </w:r>
            <w:r w:rsidR="0092188D">
              <w:rPr>
                <w:sz w:val="28"/>
                <w:szCs w:val="28"/>
              </w:rPr>
              <w:t>ir noteiktas</w:t>
            </w:r>
            <w:r w:rsidR="00156D62">
              <w:rPr>
                <w:sz w:val="28"/>
                <w:szCs w:val="28"/>
              </w:rPr>
              <w:t xml:space="preserve"> </w:t>
            </w:r>
            <w:r w:rsidR="0092188D">
              <w:rPr>
                <w:sz w:val="28"/>
                <w:szCs w:val="28"/>
              </w:rPr>
              <w:t xml:space="preserve">prasības </w:t>
            </w:r>
            <w:r w:rsidR="00156D62">
              <w:rPr>
                <w:sz w:val="28"/>
                <w:szCs w:val="28"/>
              </w:rPr>
              <w:t xml:space="preserve">vēja elektrostaciju </w:t>
            </w:r>
            <w:r w:rsidR="0092188D">
              <w:rPr>
                <w:sz w:val="28"/>
                <w:szCs w:val="28"/>
              </w:rPr>
              <w:t xml:space="preserve">izvietošanai teritorijas plānojumā un </w:t>
            </w:r>
            <w:proofErr w:type="spellStart"/>
            <w:r w:rsidR="0092188D">
              <w:rPr>
                <w:sz w:val="28"/>
                <w:szCs w:val="28"/>
              </w:rPr>
              <w:t>lokālplānojumā</w:t>
            </w:r>
            <w:proofErr w:type="spellEnd"/>
            <w:r w:rsidR="0092188D">
              <w:rPr>
                <w:sz w:val="28"/>
                <w:szCs w:val="28"/>
              </w:rPr>
              <w:t xml:space="preserve">. </w:t>
            </w:r>
            <w:r w:rsidR="00D80636" w:rsidRPr="00D80636">
              <w:rPr>
                <w:sz w:val="28"/>
                <w:szCs w:val="28"/>
              </w:rPr>
              <w:t>Ievērojot minēto</w:t>
            </w:r>
            <w:r w:rsidR="006021DA">
              <w:rPr>
                <w:sz w:val="28"/>
                <w:szCs w:val="28"/>
              </w:rPr>
              <w:t xml:space="preserve">, </w:t>
            </w:r>
            <w:r w:rsidR="00FD3139">
              <w:rPr>
                <w:sz w:val="28"/>
                <w:szCs w:val="28"/>
              </w:rPr>
              <w:t xml:space="preserve">ir secināms, ka </w:t>
            </w:r>
            <w:r w:rsidR="006021DA">
              <w:rPr>
                <w:sz w:val="28"/>
                <w:szCs w:val="28"/>
              </w:rPr>
              <w:t>pašlaik vēja elektrostaciju būvniecība uz sauszemes ir noregulēta</w:t>
            </w:r>
            <w:r w:rsidR="00BA49AA">
              <w:rPr>
                <w:sz w:val="28"/>
                <w:szCs w:val="28"/>
              </w:rPr>
              <w:t xml:space="preserve">, līdz ar to </w:t>
            </w:r>
            <w:r w:rsidR="00D80636" w:rsidRPr="00D80636">
              <w:rPr>
                <w:sz w:val="28"/>
                <w:szCs w:val="28"/>
              </w:rPr>
              <w:t xml:space="preserve">nav nepieciešams </w:t>
            </w:r>
            <w:r w:rsidRPr="00D80636">
              <w:rPr>
                <w:sz w:val="28"/>
                <w:szCs w:val="28"/>
              </w:rPr>
              <w:t xml:space="preserve">noteikt citā normatīvajā aktā </w:t>
            </w:r>
            <w:r w:rsidR="00B7675F" w:rsidRPr="00D80636">
              <w:rPr>
                <w:sz w:val="28"/>
                <w:szCs w:val="28"/>
              </w:rPr>
              <w:t>vēja elektrostaciju būvniecības</w:t>
            </w:r>
            <w:r w:rsidRPr="00D80636">
              <w:rPr>
                <w:sz w:val="28"/>
                <w:szCs w:val="28"/>
              </w:rPr>
              <w:t xml:space="preserve"> kārtību</w:t>
            </w:r>
            <w:r w:rsidR="0078366C" w:rsidRPr="00D80636">
              <w:rPr>
                <w:sz w:val="28"/>
                <w:szCs w:val="28"/>
              </w:rPr>
              <w:t xml:space="preserve"> uz sauszemes</w:t>
            </w:r>
            <w:r w:rsidRPr="00D80636">
              <w:rPr>
                <w:sz w:val="28"/>
                <w:szCs w:val="28"/>
              </w:rPr>
              <w:t>.</w:t>
            </w:r>
          </w:p>
          <w:p w:rsidR="00A26C9C" w:rsidRPr="00D80636" w:rsidRDefault="00FD3139" w:rsidP="002B79C9">
            <w:pPr>
              <w:spacing w:before="40" w:after="40"/>
              <w:ind w:firstLine="454"/>
              <w:jc w:val="both"/>
              <w:rPr>
                <w:sz w:val="28"/>
                <w:szCs w:val="28"/>
              </w:rPr>
            </w:pPr>
            <w:r>
              <w:rPr>
                <w:sz w:val="28"/>
                <w:szCs w:val="28"/>
              </w:rPr>
              <w:t>Savukārt</w:t>
            </w:r>
            <w:r w:rsidR="00A26C9C" w:rsidRPr="00D80636">
              <w:rPr>
                <w:sz w:val="28"/>
                <w:szCs w:val="28"/>
              </w:rPr>
              <w:t xml:space="preserve"> pašreiz spēkā esoš</w:t>
            </w:r>
            <w:r>
              <w:rPr>
                <w:sz w:val="28"/>
                <w:szCs w:val="28"/>
              </w:rPr>
              <w:t>aj</w:t>
            </w:r>
            <w:r w:rsidR="00A26C9C" w:rsidRPr="00D80636">
              <w:rPr>
                <w:sz w:val="28"/>
                <w:szCs w:val="28"/>
              </w:rPr>
              <w:t>o</w:t>
            </w:r>
            <w:r>
              <w:rPr>
                <w:sz w:val="28"/>
                <w:szCs w:val="28"/>
              </w:rPr>
              <w:t>s</w:t>
            </w:r>
            <w:r w:rsidR="00A26C9C" w:rsidRPr="00D80636">
              <w:rPr>
                <w:sz w:val="28"/>
                <w:szCs w:val="28"/>
              </w:rPr>
              <w:t xml:space="preserve"> normatīv</w:t>
            </w:r>
            <w:r w:rsidR="00E977DA" w:rsidRPr="00D80636">
              <w:rPr>
                <w:sz w:val="28"/>
                <w:szCs w:val="28"/>
              </w:rPr>
              <w:t>ajos</w:t>
            </w:r>
            <w:r w:rsidR="00A26C9C" w:rsidRPr="00D80636">
              <w:rPr>
                <w:sz w:val="28"/>
                <w:szCs w:val="28"/>
              </w:rPr>
              <w:t xml:space="preserve"> akt</w:t>
            </w:r>
            <w:r w:rsidR="00E977DA" w:rsidRPr="00D80636">
              <w:rPr>
                <w:sz w:val="28"/>
                <w:szCs w:val="28"/>
              </w:rPr>
              <w:t>os</w:t>
            </w:r>
            <w:r w:rsidR="00A26C9C" w:rsidRPr="00D80636">
              <w:rPr>
                <w:sz w:val="28"/>
                <w:szCs w:val="28"/>
              </w:rPr>
              <w:t xml:space="preserve"> n</w:t>
            </w:r>
            <w:r w:rsidR="00E977DA" w:rsidRPr="00D80636">
              <w:rPr>
                <w:sz w:val="28"/>
                <w:szCs w:val="28"/>
              </w:rPr>
              <w:t>oteiktā</w:t>
            </w:r>
            <w:r w:rsidR="00A26C9C" w:rsidRPr="00D80636">
              <w:rPr>
                <w:sz w:val="28"/>
                <w:szCs w:val="28"/>
              </w:rPr>
              <w:t xml:space="preserve"> būvniecības procesa kārtīb</w:t>
            </w:r>
            <w:r w:rsidR="00E977DA" w:rsidRPr="00D80636">
              <w:rPr>
                <w:sz w:val="28"/>
                <w:szCs w:val="28"/>
              </w:rPr>
              <w:t>a</w:t>
            </w:r>
            <w:r w:rsidR="00A26C9C" w:rsidRPr="00D80636">
              <w:rPr>
                <w:sz w:val="28"/>
                <w:szCs w:val="28"/>
              </w:rPr>
              <w:t xml:space="preserve"> uz sauszemes nav piemērojama būvniecībai teritoriālajos ūdeņos, kontinentālajā šelfā un</w:t>
            </w:r>
            <w:r w:rsidR="003873E8" w:rsidRPr="00D80636">
              <w:rPr>
                <w:sz w:val="28"/>
                <w:szCs w:val="28"/>
              </w:rPr>
              <w:t xml:space="preserve"> ekskluzīvajā ekonomiskajā zonā</w:t>
            </w:r>
            <w:r w:rsidR="00A26C9C" w:rsidRPr="00D80636">
              <w:rPr>
                <w:sz w:val="28"/>
                <w:szCs w:val="28"/>
              </w:rPr>
              <w:t xml:space="preserve">. </w:t>
            </w:r>
            <w:r w:rsidR="008E4D63" w:rsidRPr="00D80636">
              <w:rPr>
                <w:sz w:val="28"/>
                <w:szCs w:val="28"/>
              </w:rPr>
              <w:t>Turklāt</w:t>
            </w:r>
            <w:r w:rsidR="00A26C9C" w:rsidRPr="00D80636">
              <w:rPr>
                <w:sz w:val="28"/>
                <w:szCs w:val="28"/>
              </w:rPr>
              <w:t xml:space="preserve"> jūrā var atrasties ne tikai vēja elektrostacijas, bet arī citas būves, </w:t>
            </w:r>
            <w:r w:rsidR="00605E9D" w:rsidRPr="00D80636">
              <w:rPr>
                <w:sz w:val="28"/>
                <w:szCs w:val="28"/>
              </w:rPr>
              <w:t>piemēram, mākslīgas sala</w:t>
            </w:r>
            <w:r w:rsidR="00C6066E" w:rsidRPr="00D80636">
              <w:rPr>
                <w:sz w:val="28"/>
                <w:szCs w:val="28"/>
              </w:rPr>
              <w:t>s</w:t>
            </w:r>
            <w:r w:rsidR="001638A6" w:rsidRPr="00D80636">
              <w:rPr>
                <w:sz w:val="28"/>
                <w:szCs w:val="28"/>
              </w:rPr>
              <w:t xml:space="preserve">, </w:t>
            </w:r>
            <w:r w:rsidR="00C6066E" w:rsidRPr="00D80636">
              <w:rPr>
                <w:sz w:val="28"/>
                <w:szCs w:val="28"/>
              </w:rPr>
              <w:t>platformas</w:t>
            </w:r>
            <w:r w:rsidR="00BC4D41" w:rsidRPr="00D80636">
              <w:rPr>
                <w:sz w:val="28"/>
                <w:szCs w:val="28"/>
              </w:rPr>
              <w:t>.</w:t>
            </w:r>
          </w:p>
          <w:p w:rsidR="00327831" w:rsidRPr="00D80636" w:rsidRDefault="0064542C" w:rsidP="002B79C9">
            <w:pPr>
              <w:spacing w:before="40" w:after="40"/>
              <w:ind w:firstLine="454"/>
              <w:jc w:val="both"/>
              <w:rPr>
                <w:sz w:val="28"/>
                <w:szCs w:val="28"/>
              </w:rPr>
            </w:pPr>
            <w:r w:rsidRPr="00D80636">
              <w:rPr>
                <w:sz w:val="28"/>
                <w:szCs w:val="28"/>
              </w:rPr>
              <w:t>Jūras vides aizsardzības un pārvaldības likuma</w:t>
            </w:r>
            <w:r w:rsidR="004621C6" w:rsidRPr="00D80636">
              <w:rPr>
                <w:sz w:val="28"/>
                <w:szCs w:val="28"/>
              </w:rPr>
              <w:t xml:space="preserve"> (turpmāk – Likums)</w:t>
            </w:r>
            <w:r w:rsidRPr="00D80636">
              <w:rPr>
                <w:sz w:val="28"/>
                <w:szCs w:val="28"/>
              </w:rPr>
              <w:t xml:space="preserve"> Pārējas noteikumu 4.punktā Ministru kabinetam ir noteikts deleģējums izstrādāt šā </w:t>
            </w:r>
            <w:r w:rsidR="004621C6" w:rsidRPr="00D80636">
              <w:rPr>
                <w:sz w:val="28"/>
                <w:szCs w:val="28"/>
              </w:rPr>
              <w:t>L</w:t>
            </w:r>
            <w:r w:rsidRPr="00D80636">
              <w:rPr>
                <w:sz w:val="28"/>
                <w:szCs w:val="28"/>
              </w:rPr>
              <w:t>ikuma 19.panta ceturtajā un piektajā daļā minētos noteikumus, tai skaitā noteikumu</w:t>
            </w:r>
            <w:r w:rsidR="004621C6" w:rsidRPr="00D80636">
              <w:rPr>
                <w:sz w:val="28"/>
                <w:szCs w:val="28"/>
              </w:rPr>
              <w:t>s</w:t>
            </w:r>
            <w:r w:rsidRPr="00D80636">
              <w:rPr>
                <w:sz w:val="28"/>
                <w:szCs w:val="28"/>
              </w:rPr>
              <w:t xml:space="preserve">, kas regulē būvju ierīkošanu, būvniecību jūrā un to ekspluatāciju, kā arī prasības attiecībā uz to nojaukšanu vai demontāžu pēc darbības pilnīgas izbeigšanas. </w:t>
            </w:r>
            <w:r w:rsidR="000B517E" w:rsidRPr="00D80636">
              <w:rPr>
                <w:sz w:val="28"/>
                <w:szCs w:val="28"/>
              </w:rPr>
              <w:t>Ekonomikas ministrija ir izstrādājusi likumprojektu „Grozījum</w:t>
            </w:r>
            <w:r w:rsidR="00E40724" w:rsidRPr="00D80636">
              <w:rPr>
                <w:sz w:val="28"/>
                <w:szCs w:val="28"/>
              </w:rPr>
              <w:t>i</w:t>
            </w:r>
            <w:r w:rsidR="000B517E" w:rsidRPr="00D80636">
              <w:rPr>
                <w:sz w:val="28"/>
                <w:szCs w:val="28"/>
              </w:rPr>
              <w:t xml:space="preserve"> Jūras vides aizsardzības un pārvaldības likumā”</w:t>
            </w:r>
            <w:r w:rsidR="00186308" w:rsidRPr="00D80636">
              <w:rPr>
                <w:sz w:val="28"/>
                <w:szCs w:val="28"/>
              </w:rPr>
              <w:t xml:space="preserve"> (2013.gada 10.janvarī izsludināts VSS, </w:t>
            </w:r>
            <w:proofErr w:type="spellStart"/>
            <w:r w:rsidR="00186308" w:rsidRPr="00D80636">
              <w:rPr>
                <w:sz w:val="28"/>
                <w:szCs w:val="28"/>
              </w:rPr>
              <w:t>prot</w:t>
            </w:r>
            <w:proofErr w:type="spellEnd"/>
            <w:r w:rsidR="00186308" w:rsidRPr="00D80636">
              <w:rPr>
                <w:sz w:val="28"/>
                <w:szCs w:val="28"/>
              </w:rPr>
              <w:t>. Nr.1 9</w:t>
            </w:r>
            <w:r w:rsidR="003264B6">
              <w:rPr>
                <w:sz w:val="28"/>
                <w:szCs w:val="28"/>
              </w:rPr>
              <w:t>.</w:t>
            </w:r>
            <w:r w:rsidR="00186308" w:rsidRPr="00D80636">
              <w:rPr>
                <w:sz w:val="28"/>
                <w:szCs w:val="28"/>
              </w:rPr>
              <w:t>§, VSS-25)</w:t>
            </w:r>
            <w:r w:rsidR="000B517E" w:rsidRPr="00D80636">
              <w:rPr>
                <w:sz w:val="28"/>
                <w:szCs w:val="28"/>
              </w:rPr>
              <w:t xml:space="preserve">, </w:t>
            </w:r>
            <w:r w:rsidR="004621C6" w:rsidRPr="00D80636">
              <w:rPr>
                <w:sz w:val="28"/>
                <w:szCs w:val="28"/>
              </w:rPr>
              <w:t xml:space="preserve">kas </w:t>
            </w:r>
            <w:r w:rsidR="00743659" w:rsidRPr="00D80636">
              <w:rPr>
                <w:sz w:val="28"/>
                <w:szCs w:val="28"/>
              </w:rPr>
              <w:t>paredz</w:t>
            </w:r>
            <w:r w:rsidR="00F43306" w:rsidRPr="00D80636">
              <w:rPr>
                <w:sz w:val="28"/>
                <w:szCs w:val="28"/>
              </w:rPr>
              <w:t xml:space="preserve"> Likuma 19.panta ceturtajā un piektajā daļā minēto</w:t>
            </w:r>
            <w:r w:rsidR="00A42B3C" w:rsidRPr="00D80636">
              <w:rPr>
                <w:sz w:val="28"/>
                <w:szCs w:val="28"/>
              </w:rPr>
              <w:t xml:space="preserve"> noteikumu</w:t>
            </w:r>
            <w:r w:rsidR="00F43306" w:rsidRPr="00D80636">
              <w:rPr>
                <w:sz w:val="28"/>
                <w:szCs w:val="28"/>
              </w:rPr>
              <w:t xml:space="preserve"> </w:t>
            </w:r>
            <w:r w:rsidR="003F752A">
              <w:rPr>
                <w:sz w:val="28"/>
                <w:szCs w:val="28"/>
              </w:rPr>
              <w:t>izstrādi</w:t>
            </w:r>
            <w:r w:rsidR="00743659" w:rsidRPr="00D80636">
              <w:rPr>
                <w:sz w:val="28"/>
                <w:szCs w:val="28"/>
              </w:rPr>
              <w:t xml:space="preserve"> līdz</w:t>
            </w:r>
            <w:r w:rsidR="00DC1669" w:rsidRPr="00D80636">
              <w:rPr>
                <w:sz w:val="28"/>
                <w:szCs w:val="28"/>
              </w:rPr>
              <w:t xml:space="preserve"> </w:t>
            </w:r>
            <w:r w:rsidR="00A42B3C" w:rsidRPr="00D80636">
              <w:rPr>
                <w:sz w:val="28"/>
                <w:szCs w:val="28"/>
              </w:rPr>
              <w:t xml:space="preserve">2013.gada </w:t>
            </w:r>
            <w:r w:rsidR="00186308" w:rsidRPr="00D80636">
              <w:rPr>
                <w:sz w:val="28"/>
                <w:szCs w:val="28"/>
              </w:rPr>
              <w:t>3</w:t>
            </w:r>
            <w:r w:rsidR="00A42B3C" w:rsidRPr="00D80636">
              <w:rPr>
                <w:sz w:val="28"/>
                <w:szCs w:val="28"/>
              </w:rPr>
              <w:t>1.</w:t>
            </w:r>
            <w:r w:rsidR="00186308" w:rsidRPr="00D80636">
              <w:rPr>
                <w:sz w:val="28"/>
                <w:szCs w:val="28"/>
              </w:rPr>
              <w:t>decembri</w:t>
            </w:r>
            <w:r w:rsidR="00823E59" w:rsidRPr="00D80636">
              <w:rPr>
                <w:sz w:val="28"/>
                <w:szCs w:val="28"/>
              </w:rPr>
              <w:t>m</w:t>
            </w:r>
            <w:r w:rsidR="001F3B06" w:rsidRPr="00D80636">
              <w:rPr>
                <w:sz w:val="28"/>
                <w:szCs w:val="28"/>
              </w:rPr>
              <w:t>.</w:t>
            </w:r>
            <w:r w:rsidR="0092188D">
              <w:rPr>
                <w:sz w:val="28"/>
                <w:szCs w:val="28"/>
              </w:rPr>
              <w:t xml:space="preserve"> Likumprojekts 2013.gada 22.maijā iesniegts </w:t>
            </w:r>
            <w:r w:rsidR="000A157B">
              <w:rPr>
                <w:sz w:val="28"/>
                <w:szCs w:val="28"/>
              </w:rPr>
              <w:t xml:space="preserve">Valsts kancelejā </w:t>
            </w:r>
            <w:r w:rsidR="0092188D">
              <w:rPr>
                <w:sz w:val="28"/>
                <w:szCs w:val="28"/>
              </w:rPr>
              <w:t>izskatīšanai Ministru kabineta sēdē.</w:t>
            </w:r>
          </w:p>
          <w:p w:rsidR="00832CA7" w:rsidRPr="00D80636" w:rsidRDefault="00927610" w:rsidP="00214D39">
            <w:pPr>
              <w:ind w:firstLine="454"/>
              <w:jc w:val="both"/>
              <w:rPr>
                <w:sz w:val="28"/>
                <w:szCs w:val="28"/>
              </w:rPr>
            </w:pPr>
            <w:r w:rsidRPr="00D80636">
              <w:rPr>
                <w:sz w:val="28"/>
                <w:szCs w:val="28"/>
              </w:rPr>
              <w:t>Pamatojoties uz iepriekš minēto, Ekonomikas ministrija ir sagatavojusi Ministru</w:t>
            </w:r>
            <w:r w:rsidR="00E40724" w:rsidRPr="00D80636">
              <w:rPr>
                <w:sz w:val="28"/>
                <w:szCs w:val="28"/>
              </w:rPr>
              <w:t xml:space="preserve"> kabineta sēdes </w:t>
            </w:r>
            <w:r w:rsidR="00E40724" w:rsidRPr="00D80636">
              <w:rPr>
                <w:sz w:val="28"/>
                <w:szCs w:val="28"/>
              </w:rPr>
              <w:lastRenderedPageBreak/>
              <w:t>protokollēmuma P</w:t>
            </w:r>
            <w:r w:rsidRPr="00D80636">
              <w:rPr>
                <w:sz w:val="28"/>
                <w:szCs w:val="28"/>
              </w:rPr>
              <w:t xml:space="preserve">rojektu, kas paredz, ka </w:t>
            </w:r>
            <w:r w:rsidR="00327831" w:rsidRPr="00D80636">
              <w:rPr>
                <w:sz w:val="28"/>
                <w:szCs w:val="28"/>
              </w:rPr>
              <w:t xml:space="preserve">Ministru kabineta 2011.gada 2.augusta sēdes </w:t>
            </w:r>
            <w:r w:rsidRPr="00D80636">
              <w:rPr>
                <w:sz w:val="28"/>
                <w:szCs w:val="28"/>
              </w:rPr>
              <w:t>Protokollēmuma</w:t>
            </w:r>
            <w:r w:rsidRPr="00D80636">
              <w:rPr>
                <w:color w:val="2A2A2A"/>
                <w:sz w:val="28"/>
                <w:szCs w:val="28"/>
              </w:rPr>
              <w:t xml:space="preserve"> 5.1.apakšpunkts</w:t>
            </w:r>
            <w:r w:rsidRPr="00D80636">
              <w:rPr>
                <w:sz w:val="28"/>
                <w:szCs w:val="28"/>
              </w:rPr>
              <w:t xml:space="preserve"> ir zaudējis aktualitāti.</w:t>
            </w:r>
          </w:p>
        </w:tc>
      </w:tr>
      <w:tr w:rsidR="00AA2992" w:rsidRPr="00D80636" w:rsidTr="00B30F51">
        <w:tc>
          <w:tcPr>
            <w:tcW w:w="411" w:type="dxa"/>
            <w:vAlign w:val="center"/>
          </w:tcPr>
          <w:p w:rsidR="00AA2992" w:rsidRPr="00D80636" w:rsidRDefault="00AA2992" w:rsidP="00B30F51">
            <w:pPr>
              <w:spacing w:before="40" w:after="40"/>
              <w:jc w:val="center"/>
              <w:rPr>
                <w:sz w:val="28"/>
                <w:szCs w:val="28"/>
              </w:rPr>
            </w:pPr>
            <w:r w:rsidRPr="00D80636">
              <w:rPr>
                <w:sz w:val="28"/>
                <w:szCs w:val="28"/>
              </w:rPr>
              <w:lastRenderedPageBreak/>
              <w:t>3.</w:t>
            </w:r>
          </w:p>
        </w:tc>
        <w:tc>
          <w:tcPr>
            <w:tcW w:w="2816" w:type="dxa"/>
            <w:vAlign w:val="center"/>
          </w:tcPr>
          <w:p w:rsidR="00AA2992" w:rsidRPr="00D80636" w:rsidRDefault="00AA2992" w:rsidP="0039316B">
            <w:pPr>
              <w:spacing w:before="40" w:after="40"/>
              <w:rPr>
                <w:sz w:val="28"/>
                <w:szCs w:val="28"/>
              </w:rPr>
            </w:pPr>
            <w:r w:rsidRPr="00D80636">
              <w:rPr>
                <w:sz w:val="28"/>
                <w:szCs w:val="28"/>
              </w:rPr>
              <w:t>Saistītie politikas ietekmes novērtējumi un pētījumi</w:t>
            </w:r>
          </w:p>
        </w:tc>
        <w:tc>
          <w:tcPr>
            <w:tcW w:w="6060" w:type="dxa"/>
            <w:vAlign w:val="center"/>
          </w:tcPr>
          <w:p w:rsidR="00AA2992" w:rsidRPr="00D80636" w:rsidRDefault="00AA2992" w:rsidP="002B79C9">
            <w:pPr>
              <w:spacing w:before="40" w:after="40"/>
              <w:ind w:firstLine="459"/>
              <w:jc w:val="both"/>
              <w:rPr>
                <w:sz w:val="28"/>
                <w:szCs w:val="28"/>
              </w:rPr>
            </w:pPr>
            <w:r w:rsidRPr="00D80636">
              <w:rPr>
                <w:sz w:val="28"/>
                <w:szCs w:val="28"/>
              </w:rPr>
              <w:t>Nav attiecināms</w:t>
            </w:r>
            <w:r w:rsidR="00443509" w:rsidRPr="00D80636">
              <w:rPr>
                <w:sz w:val="28"/>
                <w:szCs w:val="28"/>
              </w:rPr>
              <w:t>.</w:t>
            </w:r>
          </w:p>
        </w:tc>
      </w:tr>
      <w:tr w:rsidR="00AA2992" w:rsidRPr="00D80636" w:rsidTr="00B30F51">
        <w:tc>
          <w:tcPr>
            <w:tcW w:w="411" w:type="dxa"/>
            <w:vAlign w:val="center"/>
          </w:tcPr>
          <w:p w:rsidR="00AA2992" w:rsidRPr="00D80636" w:rsidRDefault="00AA2992" w:rsidP="00B30F51">
            <w:pPr>
              <w:spacing w:before="40" w:after="40"/>
              <w:jc w:val="center"/>
              <w:rPr>
                <w:sz w:val="28"/>
                <w:szCs w:val="28"/>
              </w:rPr>
            </w:pPr>
            <w:r w:rsidRPr="00D80636">
              <w:rPr>
                <w:sz w:val="28"/>
                <w:szCs w:val="28"/>
              </w:rPr>
              <w:t>4.</w:t>
            </w:r>
          </w:p>
        </w:tc>
        <w:tc>
          <w:tcPr>
            <w:tcW w:w="2816" w:type="dxa"/>
            <w:vAlign w:val="center"/>
          </w:tcPr>
          <w:p w:rsidR="00AA2992" w:rsidRPr="00D80636" w:rsidRDefault="00AA2992" w:rsidP="0039316B">
            <w:pPr>
              <w:spacing w:before="40" w:after="40"/>
              <w:rPr>
                <w:sz w:val="28"/>
                <w:szCs w:val="28"/>
              </w:rPr>
            </w:pPr>
            <w:r w:rsidRPr="00D80636">
              <w:rPr>
                <w:sz w:val="28"/>
                <w:szCs w:val="28"/>
              </w:rPr>
              <w:t>Tiesiskā regulējuma mērķis un būtība</w:t>
            </w:r>
          </w:p>
        </w:tc>
        <w:tc>
          <w:tcPr>
            <w:tcW w:w="6060" w:type="dxa"/>
            <w:vAlign w:val="center"/>
          </w:tcPr>
          <w:p w:rsidR="009101D2" w:rsidRPr="00D80636" w:rsidRDefault="00F8613C" w:rsidP="002B79C9">
            <w:pPr>
              <w:spacing w:before="40" w:after="40"/>
              <w:ind w:firstLine="459"/>
              <w:jc w:val="both"/>
              <w:rPr>
                <w:sz w:val="28"/>
                <w:szCs w:val="28"/>
              </w:rPr>
            </w:pPr>
            <w:r w:rsidRPr="00D80636">
              <w:rPr>
                <w:sz w:val="28"/>
                <w:szCs w:val="28"/>
              </w:rPr>
              <w:t xml:space="preserve">Atzīt </w:t>
            </w:r>
            <w:r w:rsidR="00214D39" w:rsidRPr="00D80636">
              <w:rPr>
                <w:sz w:val="28"/>
                <w:szCs w:val="28"/>
              </w:rPr>
              <w:t xml:space="preserve">Ministru kabineta 2011.gada 2.augusta sēdes </w:t>
            </w:r>
            <w:r w:rsidR="00D84BE7" w:rsidRPr="00D80636">
              <w:rPr>
                <w:sz w:val="28"/>
                <w:szCs w:val="28"/>
              </w:rPr>
              <w:t>Protokollēmuma</w:t>
            </w:r>
            <w:r w:rsidRPr="00D80636">
              <w:rPr>
                <w:sz w:val="28"/>
                <w:szCs w:val="28"/>
              </w:rPr>
              <w:t xml:space="preserve"> 5.1.apakšpunkt</w:t>
            </w:r>
            <w:r w:rsidR="00D54645" w:rsidRPr="00D80636">
              <w:rPr>
                <w:sz w:val="28"/>
                <w:szCs w:val="28"/>
              </w:rPr>
              <w:t xml:space="preserve">ā </w:t>
            </w:r>
            <w:r w:rsidR="00C32451" w:rsidRPr="00D80636">
              <w:rPr>
                <w:sz w:val="28"/>
                <w:szCs w:val="28"/>
              </w:rPr>
              <w:t xml:space="preserve">Ekonomikas ministrijai </w:t>
            </w:r>
            <w:r w:rsidR="00D54645" w:rsidRPr="00D80636">
              <w:rPr>
                <w:sz w:val="28"/>
                <w:szCs w:val="28"/>
              </w:rPr>
              <w:t>doto uzdevumu par aktualitāti zaudējušu</w:t>
            </w:r>
            <w:r w:rsidR="00675B3F" w:rsidRPr="00D80636">
              <w:rPr>
                <w:sz w:val="28"/>
                <w:szCs w:val="28"/>
              </w:rPr>
              <w:t>.</w:t>
            </w:r>
          </w:p>
        </w:tc>
      </w:tr>
      <w:tr w:rsidR="00AA2992" w:rsidRPr="00D80636" w:rsidTr="00B30F51">
        <w:tc>
          <w:tcPr>
            <w:tcW w:w="411" w:type="dxa"/>
            <w:vAlign w:val="center"/>
          </w:tcPr>
          <w:p w:rsidR="00AA2992" w:rsidRPr="00D80636" w:rsidRDefault="00AA2992" w:rsidP="00B30F51">
            <w:pPr>
              <w:spacing w:before="40" w:after="40"/>
              <w:jc w:val="center"/>
              <w:rPr>
                <w:sz w:val="28"/>
                <w:szCs w:val="28"/>
              </w:rPr>
            </w:pPr>
            <w:r w:rsidRPr="00D80636">
              <w:rPr>
                <w:sz w:val="28"/>
                <w:szCs w:val="28"/>
              </w:rPr>
              <w:t>5.</w:t>
            </w:r>
          </w:p>
        </w:tc>
        <w:tc>
          <w:tcPr>
            <w:tcW w:w="2816" w:type="dxa"/>
            <w:vAlign w:val="center"/>
          </w:tcPr>
          <w:p w:rsidR="00AA2992" w:rsidRPr="00D80636" w:rsidRDefault="00AA2992" w:rsidP="0039316B">
            <w:pPr>
              <w:spacing w:before="40" w:after="40"/>
              <w:rPr>
                <w:sz w:val="28"/>
                <w:szCs w:val="28"/>
              </w:rPr>
            </w:pPr>
            <w:r w:rsidRPr="00D80636">
              <w:rPr>
                <w:sz w:val="28"/>
                <w:szCs w:val="28"/>
              </w:rPr>
              <w:t>Projekta izstrādē iesaistītās institūcijas</w:t>
            </w:r>
          </w:p>
        </w:tc>
        <w:tc>
          <w:tcPr>
            <w:tcW w:w="6060" w:type="dxa"/>
            <w:vAlign w:val="center"/>
          </w:tcPr>
          <w:p w:rsidR="00AA2992" w:rsidRPr="00D80636" w:rsidRDefault="00AA2992" w:rsidP="002B79C9">
            <w:pPr>
              <w:spacing w:before="40" w:after="40"/>
              <w:ind w:firstLine="459"/>
              <w:rPr>
                <w:sz w:val="28"/>
                <w:szCs w:val="28"/>
              </w:rPr>
            </w:pPr>
            <w:r w:rsidRPr="00D80636">
              <w:rPr>
                <w:sz w:val="28"/>
                <w:szCs w:val="28"/>
              </w:rPr>
              <w:t>Nav attiecināms</w:t>
            </w:r>
            <w:r w:rsidR="00443509" w:rsidRPr="00D80636">
              <w:rPr>
                <w:sz w:val="28"/>
                <w:szCs w:val="28"/>
              </w:rPr>
              <w:t>.</w:t>
            </w:r>
          </w:p>
        </w:tc>
      </w:tr>
      <w:tr w:rsidR="00AA2992" w:rsidRPr="00D80636" w:rsidTr="00B30F51">
        <w:tc>
          <w:tcPr>
            <w:tcW w:w="411" w:type="dxa"/>
            <w:vAlign w:val="center"/>
          </w:tcPr>
          <w:p w:rsidR="00AA2992" w:rsidRPr="00D80636" w:rsidRDefault="00AA2992" w:rsidP="00B30F51">
            <w:pPr>
              <w:spacing w:before="40" w:after="40"/>
              <w:jc w:val="center"/>
              <w:rPr>
                <w:sz w:val="28"/>
                <w:szCs w:val="28"/>
              </w:rPr>
            </w:pPr>
            <w:r w:rsidRPr="00D80636">
              <w:rPr>
                <w:sz w:val="28"/>
                <w:szCs w:val="28"/>
              </w:rPr>
              <w:t>6.</w:t>
            </w:r>
          </w:p>
        </w:tc>
        <w:tc>
          <w:tcPr>
            <w:tcW w:w="2816" w:type="dxa"/>
            <w:vAlign w:val="center"/>
          </w:tcPr>
          <w:p w:rsidR="00AA2992" w:rsidRPr="00D80636" w:rsidRDefault="00AA2992" w:rsidP="0039316B">
            <w:pPr>
              <w:spacing w:before="40" w:after="40"/>
              <w:rPr>
                <w:sz w:val="28"/>
                <w:szCs w:val="28"/>
              </w:rPr>
            </w:pPr>
            <w:r w:rsidRPr="00D80636">
              <w:rPr>
                <w:sz w:val="28"/>
                <w:szCs w:val="28"/>
              </w:rPr>
              <w:t>Iemesli, kādēļ netika nodrošināta sabiedrības līdzdalība</w:t>
            </w:r>
          </w:p>
        </w:tc>
        <w:tc>
          <w:tcPr>
            <w:tcW w:w="6060" w:type="dxa"/>
            <w:vAlign w:val="center"/>
          </w:tcPr>
          <w:p w:rsidR="00AA2992" w:rsidRPr="00D80636" w:rsidRDefault="00F067C5" w:rsidP="007412D7">
            <w:pPr>
              <w:pStyle w:val="naiskr"/>
              <w:spacing w:before="40" w:after="40"/>
              <w:ind w:firstLine="459"/>
              <w:jc w:val="both"/>
              <w:rPr>
                <w:sz w:val="28"/>
                <w:szCs w:val="28"/>
              </w:rPr>
            </w:pPr>
            <w:r w:rsidRPr="00D80636">
              <w:rPr>
                <w:sz w:val="28"/>
                <w:szCs w:val="28"/>
              </w:rPr>
              <w:t xml:space="preserve">Sabiedrības informēšanas pasākumi nav veikti, jo </w:t>
            </w:r>
            <w:r w:rsidR="007412D7" w:rsidRPr="00D80636">
              <w:rPr>
                <w:sz w:val="28"/>
                <w:szCs w:val="28"/>
              </w:rPr>
              <w:t>P</w:t>
            </w:r>
            <w:r w:rsidRPr="00D80636">
              <w:rPr>
                <w:sz w:val="28"/>
                <w:szCs w:val="28"/>
              </w:rPr>
              <w:t>rojekta izstrādes laikā netika identificēta to nepieciešamība.</w:t>
            </w:r>
          </w:p>
        </w:tc>
      </w:tr>
      <w:tr w:rsidR="00AA2992" w:rsidRPr="00D80636" w:rsidTr="00B30F51">
        <w:tc>
          <w:tcPr>
            <w:tcW w:w="411" w:type="dxa"/>
            <w:vAlign w:val="center"/>
          </w:tcPr>
          <w:p w:rsidR="00AA2992" w:rsidRPr="00D80636" w:rsidRDefault="00AA2992" w:rsidP="00B30F51">
            <w:pPr>
              <w:spacing w:before="40" w:after="40"/>
              <w:jc w:val="center"/>
              <w:rPr>
                <w:sz w:val="28"/>
                <w:szCs w:val="28"/>
              </w:rPr>
            </w:pPr>
            <w:r w:rsidRPr="00D80636">
              <w:rPr>
                <w:sz w:val="28"/>
                <w:szCs w:val="28"/>
              </w:rPr>
              <w:t>7.</w:t>
            </w:r>
          </w:p>
        </w:tc>
        <w:tc>
          <w:tcPr>
            <w:tcW w:w="2816" w:type="dxa"/>
            <w:vAlign w:val="center"/>
          </w:tcPr>
          <w:p w:rsidR="00AA2992" w:rsidRPr="00D80636" w:rsidRDefault="00AA2992" w:rsidP="0039316B">
            <w:pPr>
              <w:spacing w:before="40" w:after="40"/>
              <w:rPr>
                <w:sz w:val="28"/>
                <w:szCs w:val="28"/>
              </w:rPr>
            </w:pPr>
            <w:r w:rsidRPr="00D80636">
              <w:rPr>
                <w:sz w:val="28"/>
                <w:szCs w:val="28"/>
              </w:rPr>
              <w:t>Cita informācija</w:t>
            </w:r>
          </w:p>
        </w:tc>
        <w:tc>
          <w:tcPr>
            <w:tcW w:w="6060" w:type="dxa"/>
            <w:vAlign w:val="center"/>
          </w:tcPr>
          <w:p w:rsidR="00AA2992" w:rsidRPr="00D80636" w:rsidRDefault="00AA2992" w:rsidP="002B79C9">
            <w:pPr>
              <w:pStyle w:val="naiskr"/>
              <w:spacing w:before="40" w:after="40"/>
              <w:ind w:firstLine="459"/>
              <w:rPr>
                <w:sz w:val="28"/>
                <w:szCs w:val="28"/>
              </w:rPr>
            </w:pPr>
            <w:r w:rsidRPr="00D80636">
              <w:rPr>
                <w:sz w:val="28"/>
                <w:szCs w:val="28"/>
              </w:rPr>
              <w:t>Nav</w:t>
            </w:r>
            <w:r w:rsidR="00443509" w:rsidRPr="00D80636">
              <w:rPr>
                <w:sz w:val="28"/>
                <w:szCs w:val="28"/>
              </w:rPr>
              <w:t>.</w:t>
            </w:r>
          </w:p>
        </w:tc>
      </w:tr>
    </w:tbl>
    <w:p w:rsidR="00AA2992" w:rsidRPr="00D80636" w:rsidRDefault="009179B5" w:rsidP="005A3356">
      <w:pPr>
        <w:spacing w:before="120"/>
        <w:rPr>
          <w:i/>
          <w:sz w:val="28"/>
          <w:szCs w:val="28"/>
        </w:rPr>
      </w:pPr>
      <w:r w:rsidRPr="00D80636">
        <w:rPr>
          <w:i/>
          <w:sz w:val="28"/>
          <w:szCs w:val="28"/>
        </w:rPr>
        <w:t>Anotācijas II, III, IV, V</w:t>
      </w:r>
      <w:r w:rsidR="007502DD" w:rsidRPr="00D80636">
        <w:rPr>
          <w:i/>
          <w:sz w:val="28"/>
          <w:szCs w:val="28"/>
        </w:rPr>
        <w:t>, VI</w:t>
      </w:r>
      <w:r w:rsidRPr="00D80636">
        <w:rPr>
          <w:i/>
          <w:sz w:val="28"/>
          <w:szCs w:val="28"/>
        </w:rPr>
        <w:t xml:space="preserve"> un VII</w:t>
      </w:r>
      <w:r w:rsidR="00AA2992" w:rsidRPr="00D80636">
        <w:rPr>
          <w:i/>
          <w:sz w:val="28"/>
          <w:szCs w:val="28"/>
        </w:rPr>
        <w:t xml:space="preserve"> sadaļa – </w:t>
      </w:r>
      <w:r w:rsidRPr="00D80636">
        <w:rPr>
          <w:i/>
          <w:sz w:val="28"/>
          <w:szCs w:val="28"/>
        </w:rPr>
        <w:t>projekts šīs jomas neskar</w:t>
      </w:r>
      <w:r w:rsidR="00AA2992" w:rsidRPr="00D80636">
        <w:rPr>
          <w:i/>
          <w:sz w:val="28"/>
          <w:szCs w:val="28"/>
        </w:rPr>
        <w:t>.</w:t>
      </w:r>
    </w:p>
    <w:p w:rsidR="00AA2992" w:rsidRDefault="00AA2992" w:rsidP="00A67674">
      <w:pPr>
        <w:jc w:val="both"/>
        <w:rPr>
          <w:sz w:val="26"/>
          <w:szCs w:val="26"/>
        </w:rPr>
      </w:pPr>
    </w:p>
    <w:p w:rsidR="00AE2CEE" w:rsidRDefault="00AE2CEE" w:rsidP="00A67674">
      <w:pPr>
        <w:jc w:val="both"/>
        <w:rPr>
          <w:sz w:val="26"/>
          <w:szCs w:val="26"/>
        </w:rPr>
      </w:pPr>
    </w:p>
    <w:p w:rsidR="00162EE8" w:rsidRDefault="00162EE8" w:rsidP="00A67674">
      <w:pPr>
        <w:jc w:val="both"/>
        <w:rPr>
          <w:sz w:val="26"/>
          <w:szCs w:val="26"/>
        </w:rPr>
      </w:pPr>
    </w:p>
    <w:p w:rsidR="00CE4E1D" w:rsidRDefault="00CE4E1D" w:rsidP="00A67674">
      <w:pPr>
        <w:jc w:val="both"/>
        <w:rPr>
          <w:sz w:val="26"/>
          <w:szCs w:val="26"/>
        </w:rPr>
      </w:pPr>
    </w:p>
    <w:p w:rsidR="00D54645" w:rsidRPr="00E7337C" w:rsidRDefault="00D54645" w:rsidP="00D54645">
      <w:pPr>
        <w:rPr>
          <w:sz w:val="28"/>
          <w:szCs w:val="28"/>
        </w:rPr>
      </w:pPr>
      <w:r>
        <w:rPr>
          <w:sz w:val="28"/>
          <w:szCs w:val="28"/>
        </w:rPr>
        <w:t>Ekonomikas ministrs</w:t>
      </w:r>
      <w:r w:rsidR="00A67674">
        <w:rPr>
          <w:sz w:val="28"/>
          <w:szCs w:val="28"/>
        </w:rPr>
        <w:tab/>
      </w:r>
      <w:r w:rsidR="00A67674">
        <w:rPr>
          <w:sz w:val="28"/>
          <w:szCs w:val="28"/>
        </w:rPr>
        <w:tab/>
      </w:r>
      <w:r w:rsidR="00A67674">
        <w:rPr>
          <w:sz w:val="28"/>
          <w:szCs w:val="28"/>
        </w:rPr>
        <w:tab/>
      </w:r>
      <w:r w:rsidR="00A67674">
        <w:rPr>
          <w:sz w:val="28"/>
          <w:szCs w:val="28"/>
        </w:rPr>
        <w:tab/>
      </w:r>
      <w:r w:rsidR="00A67674">
        <w:rPr>
          <w:sz w:val="28"/>
          <w:szCs w:val="28"/>
        </w:rPr>
        <w:tab/>
      </w:r>
      <w:r w:rsidR="00A67674">
        <w:rPr>
          <w:sz w:val="28"/>
          <w:szCs w:val="28"/>
        </w:rPr>
        <w:tab/>
      </w:r>
      <w:r w:rsidR="00A67674">
        <w:rPr>
          <w:sz w:val="28"/>
          <w:szCs w:val="28"/>
        </w:rPr>
        <w:tab/>
      </w:r>
      <w:r w:rsidR="00A67674">
        <w:rPr>
          <w:sz w:val="28"/>
          <w:szCs w:val="28"/>
        </w:rPr>
        <w:tab/>
      </w:r>
      <w:proofErr w:type="spellStart"/>
      <w:r>
        <w:rPr>
          <w:sz w:val="28"/>
          <w:szCs w:val="28"/>
        </w:rPr>
        <w:t>D.Pavļuts</w:t>
      </w:r>
      <w:proofErr w:type="spellEnd"/>
    </w:p>
    <w:p w:rsidR="00CE4E1D" w:rsidRDefault="00CE4E1D" w:rsidP="00D54645">
      <w:pPr>
        <w:rPr>
          <w:bCs/>
          <w:sz w:val="28"/>
          <w:szCs w:val="28"/>
        </w:rPr>
      </w:pPr>
    </w:p>
    <w:p w:rsidR="00624FD0" w:rsidRDefault="00624FD0" w:rsidP="00D54645">
      <w:pPr>
        <w:rPr>
          <w:bCs/>
          <w:sz w:val="28"/>
          <w:szCs w:val="28"/>
        </w:rPr>
      </w:pPr>
    </w:p>
    <w:p w:rsidR="00CE4E1D" w:rsidRDefault="00CE4E1D" w:rsidP="00D54645">
      <w:pPr>
        <w:rPr>
          <w:bCs/>
          <w:sz w:val="28"/>
          <w:szCs w:val="28"/>
        </w:rPr>
      </w:pPr>
    </w:p>
    <w:p w:rsidR="00D54645" w:rsidRDefault="00D54645" w:rsidP="00D54645">
      <w:pPr>
        <w:rPr>
          <w:bCs/>
          <w:sz w:val="28"/>
          <w:szCs w:val="28"/>
        </w:rPr>
      </w:pPr>
      <w:r w:rsidRPr="00E7337C">
        <w:rPr>
          <w:bCs/>
          <w:sz w:val="28"/>
          <w:szCs w:val="28"/>
        </w:rPr>
        <w:t xml:space="preserve">Vīza: </w:t>
      </w:r>
    </w:p>
    <w:p w:rsidR="00D54645" w:rsidRPr="00E7337C" w:rsidRDefault="00A67674" w:rsidP="00A67674">
      <w:pPr>
        <w:tabs>
          <w:tab w:val="left" w:pos="8222"/>
        </w:tabs>
        <w:jc w:val="both"/>
        <w:rPr>
          <w:bCs/>
          <w:sz w:val="28"/>
          <w:szCs w:val="28"/>
        </w:rPr>
      </w:pPr>
      <w:r>
        <w:rPr>
          <w:bCs/>
          <w:sz w:val="28"/>
          <w:szCs w:val="28"/>
        </w:rPr>
        <w:t>Valsts sekretārs</w:t>
      </w:r>
      <w:r>
        <w:rPr>
          <w:bCs/>
          <w:sz w:val="28"/>
          <w:szCs w:val="28"/>
        </w:rPr>
        <w:tab/>
        <w:t xml:space="preserve"> </w:t>
      </w:r>
      <w:r w:rsidR="00D54645">
        <w:rPr>
          <w:bCs/>
          <w:sz w:val="28"/>
          <w:szCs w:val="28"/>
        </w:rPr>
        <w:t>J.Pūce</w:t>
      </w:r>
    </w:p>
    <w:p w:rsidR="00D54645" w:rsidRDefault="00D54645" w:rsidP="00177229">
      <w:pPr>
        <w:rPr>
          <w:bCs/>
          <w:sz w:val="28"/>
          <w:szCs w:val="28"/>
        </w:rPr>
      </w:pPr>
    </w:p>
    <w:p w:rsidR="005A3356" w:rsidRDefault="005A3356" w:rsidP="00177229">
      <w:pPr>
        <w:rPr>
          <w:bCs/>
          <w:sz w:val="28"/>
          <w:szCs w:val="28"/>
        </w:rPr>
      </w:pPr>
    </w:p>
    <w:p w:rsidR="002F748B" w:rsidRDefault="002F748B" w:rsidP="00177229">
      <w:pPr>
        <w:rPr>
          <w:bCs/>
          <w:sz w:val="28"/>
          <w:szCs w:val="28"/>
        </w:rPr>
      </w:pPr>
    </w:p>
    <w:p w:rsidR="00D80636" w:rsidRDefault="00D80636" w:rsidP="00D54645">
      <w:pPr>
        <w:rPr>
          <w:sz w:val="20"/>
          <w:szCs w:val="20"/>
        </w:rPr>
      </w:pPr>
    </w:p>
    <w:p w:rsidR="00A64C24" w:rsidRDefault="00A64C24" w:rsidP="00D54645">
      <w:pPr>
        <w:rPr>
          <w:sz w:val="20"/>
          <w:szCs w:val="20"/>
        </w:rPr>
      </w:pPr>
    </w:p>
    <w:p w:rsidR="00A64C24" w:rsidRDefault="00A64C24" w:rsidP="00D54645">
      <w:pPr>
        <w:rPr>
          <w:sz w:val="20"/>
          <w:szCs w:val="20"/>
        </w:rPr>
      </w:pPr>
    </w:p>
    <w:p w:rsidR="00A64C24" w:rsidRDefault="00A64C24" w:rsidP="00D54645">
      <w:pPr>
        <w:rPr>
          <w:sz w:val="20"/>
          <w:szCs w:val="20"/>
        </w:rPr>
      </w:pPr>
    </w:p>
    <w:p w:rsidR="00A64C24" w:rsidRDefault="00A64C24" w:rsidP="00D54645">
      <w:pPr>
        <w:rPr>
          <w:sz w:val="20"/>
          <w:szCs w:val="20"/>
        </w:rPr>
      </w:pPr>
    </w:p>
    <w:p w:rsidR="00A64C24" w:rsidRDefault="00A64C24" w:rsidP="00D54645">
      <w:pPr>
        <w:rPr>
          <w:sz w:val="20"/>
          <w:szCs w:val="20"/>
        </w:rPr>
      </w:pPr>
    </w:p>
    <w:p w:rsidR="00A64C24" w:rsidRDefault="00A64C24" w:rsidP="00D54645">
      <w:pPr>
        <w:rPr>
          <w:sz w:val="20"/>
          <w:szCs w:val="20"/>
        </w:rPr>
      </w:pPr>
    </w:p>
    <w:p w:rsidR="00C803D6" w:rsidRDefault="0092188D" w:rsidP="00D54645">
      <w:pPr>
        <w:rPr>
          <w:sz w:val="20"/>
          <w:szCs w:val="20"/>
        </w:rPr>
      </w:pPr>
      <w:r>
        <w:rPr>
          <w:sz w:val="20"/>
          <w:szCs w:val="20"/>
        </w:rPr>
        <w:t>1</w:t>
      </w:r>
      <w:r w:rsidR="002434C0">
        <w:rPr>
          <w:sz w:val="20"/>
          <w:szCs w:val="20"/>
        </w:rPr>
        <w:t>3</w:t>
      </w:r>
      <w:r>
        <w:rPr>
          <w:sz w:val="20"/>
          <w:szCs w:val="20"/>
        </w:rPr>
        <w:t>.06</w:t>
      </w:r>
      <w:r w:rsidR="00D85906">
        <w:rPr>
          <w:sz w:val="20"/>
          <w:szCs w:val="20"/>
        </w:rPr>
        <w:t>.201</w:t>
      </w:r>
      <w:r w:rsidR="00372EB8">
        <w:rPr>
          <w:sz w:val="20"/>
          <w:szCs w:val="20"/>
        </w:rPr>
        <w:t>3</w:t>
      </w:r>
      <w:r w:rsidR="00D85906">
        <w:rPr>
          <w:sz w:val="20"/>
          <w:szCs w:val="20"/>
        </w:rPr>
        <w:t xml:space="preserve">. </w:t>
      </w:r>
      <w:r w:rsidR="003F752A">
        <w:rPr>
          <w:sz w:val="20"/>
          <w:szCs w:val="20"/>
        </w:rPr>
        <w:t>10</w:t>
      </w:r>
      <w:r w:rsidR="00773F28">
        <w:rPr>
          <w:sz w:val="20"/>
          <w:szCs w:val="20"/>
        </w:rPr>
        <w:t>:</w:t>
      </w:r>
      <w:r w:rsidR="00C33A66">
        <w:rPr>
          <w:sz w:val="20"/>
          <w:szCs w:val="20"/>
        </w:rPr>
        <w:t>05</w:t>
      </w:r>
      <w:bookmarkStart w:id="2" w:name="_GoBack"/>
      <w:bookmarkEnd w:id="2"/>
    </w:p>
    <w:p w:rsidR="009C14F4" w:rsidRDefault="003F752A" w:rsidP="00D54645">
      <w:pPr>
        <w:rPr>
          <w:sz w:val="20"/>
          <w:szCs w:val="20"/>
        </w:rPr>
      </w:pPr>
      <w:r>
        <w:rPr>
          <w:sz w:val="20"/>
          <w:szCs w:val="20"/>
        </w:rPr>
        <w:t>565</w:t>
      </w:r>
    </w:p>
    <w:p w:rsidR="009101D2" w:rsidRDefault="0092188D" w:rsidP="00D54645">
      <w:pPr>
        <w:rPr>
          <w:sz w:val="20"/>
          <w:szCs w:val="20"/>
        </w:rPr>
      </w:pPr>
      <w:r>
        <w:rPr>
          <w:sz w:val="20"/>
          <w:szCs w:val="20"/>
        </w:rPr>
        <w:t>A. Mālnieks</w:t>
      </w:r>
    </w:p>
    <w:p w:rsidR="00D54645" w:rsidRPr="00CE4E1D" w:rsidRDefault="0092188D" w:rsidP="00D54645">
      <w:pPr>
        <w:rPr>
          <w:sz w:val="20"/>
          <w:szCs w:val="20"/>
        </w:rPr>
      </w:pPr>
      <w:r>
        <w:rPr>
          <w:sz w:val="20"/>
          <w:szCs w:val="20"/>
        </w:rPr>
        <w:t>67013086</w:t>
      </w:r>
      <w:r w:rsidR="009101D2">
        <w:rPr>
          <w:sz w:val="20"/>
          <w:szCs w:val="20"/>
        </w:rPr>
        <w:t xml:space="preserve">, </w:t>
      </w:r>
      <w:hyperlink r:id="rId8" w:history="1">
        <w:r w:rsidRPr="00397ACF">
          <w:rPr>
            <w:rStyle w:val="Hyperlink"/>
            <w:sz w:val="20"/>
            <w:szCs w:val="20"/>
          </w:rPr>
          <w:t>Andris.Malnieks@em.gov.lv</w:t>
        </w:r>
      </w:hyperlink>
      <w:r w:rsidR="009101D2">
        <w:rPr>
          <w:sz w:val="20"/>
          <w:szCs w:val="20"/>
        </w:rPr>
        <w:t xml:space="preserve"> </w:t>
      </w:r>
    </w:p>
    <w:sectPr w:rsidR="00D54645" w:rsidRPr="00CE4E1D" w:rsidSect="00BF0F61">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41" w:rsidRDefault="00E77241" w:rsidP="004809B2">
      <w:r>
        <w:separator/>
      </w:r>
    </w:p>
  </w:endnote>
  <w:endnote w:type="continuationSeparator" w:id="0">
    <w:p w:rsidR="00E77241" w:rsidRDefault="00E77241" w:rsidP="0048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D6" w:rsidRPr="00636B92" w:rsidRDefault="005306DE" w:rsidP="00B06DAA">
    <w:pPr>
      <w:ind w:right="-1"/>
      <w:jc w:val="both"/>
      <w:rPr>
        <w:sz w:val="20"/>
        <w:szCs w:val="20"/>
      </w:rPr>
    </w:pPr>
    <w:fldSimple w:instr=" FILENAME   \* MERGEFORMAT ">
      <w:r w:rsidR="003F752A" w:rsidRPr="003F752A">
        <w:rPr>
          <w:noProof/>
          <w:sz w:val="20"/>
          <w:szCs w:val="20"/>
        </w:rPr>
        <w:t>EMAnot_130613_prot</w:t>
      </w:r>
    </w:fldSimple>
    <w:r w:rsidR="00C803D6" w:rsidRPr="00636B92">
      <w:rPr>
        <w:sz w:val="20"/>
        <w:szCs w:val="20"/>
      </w:rPr>
      <w:t xml:space="preserve">; Ministru kabineta sēdes protokollēmuma projekta „Par Ministru kabineta 2011.gada 2.augusta sēdes </w:t>
    </w:r>
    <w:proofErr w:type="spellStart"/>
    <w:r w:rsidR="00C803D6" w:rsidRPr="00636B92">
      <w:rPr>
        <w:sz w:val="20"/>
        <w:szCs w:val="20"/>
      </w:rPr>
      <w:t>protokollēmuma</w:t>
    </w:r>
    <w:proofErr w:type="spellEnd"/>
    <w:r w:rsidR="00C803D6" w:rsidRPr="00636B92">
      <w:rPr>
        <w:sz w:val="20"/>
        <w:szCs w:val="20"/>
      </w:rPr>
      <w:t xml:space="preserve"> (</w:t>
    </w:r>
    <w:proofErr w:type="spellStart"/>
    <w:r w:rsidR="00C803D6" w:rsidRPr="00636B92">
      <w:rPr>
        <w:sz w:val="20"/>
        <w:szCs w:val="20"/>
      </w:rPr>
      <w:t>prot</w:t>
    </w:r>
    <w:proofErr w:type="spellEnd"/>
    <w:r w:rsidR="00C803D6" w:rsidRPr="00636B92">
      <w:rPr>
        <w:sz w:val="20"/>
        <w:szCs w:val="20"/>
      </w:rPr>
      <w:t>.</w:t>
    </w:r>
    <w:r w:rsidR="00262174">
      <w:rPr>
        <w:sz w:val="20"/>
        <w:szCs w:val="20"/>
      </w:rPr>
      <w:t xml:space="preserve"> </w:t>
    </w:r>
    <w:r w:rsidR="00C803D6" w:rsidRPr="00636B92">
      <w:rPr>
        <w:sz w:val="20"/>
        <w:szCs w:val="20"/>
      </w:rPr>
      <w:t>Nr.46, 3.§) „Likumprojekts „Grozījumi Aizsargjoslu likumā”” 5.1.apakšpunktā doto uzdevumu”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D6" w:rsidRPr="00636B92" w:rsidRDefault="005306DE" w:rsidP="00636B92">
    <w:pPr>
      <w:jc w:val="both"/>
      <w:rPr>
        <w:sz w:val="20"/>
        <w:szCs w:val="20"/>
      </w:rPr>
    </w:pPr>
    <w:fldSimple w:instr=" FILENAME   \* MERGEFORMAT ">
      <w:r w:rsidR="003F752A" w:rsidRPr="003F752A">
        <w:rPr>
          <w:noProof/>
          <w:sz w:val="20"/>
          <w:szCs w:val="20"/>
        </w:rPr>
        <w:t>EMAnot_130613_prot</w:t>
      </w:r>
    </w:fldSimple>
    <w:r w:rsidR="00C803D6" w:rsidRPr="00636B92">
      <w:rPr>
        <w:sz w:val="20"/>
        <w:szCs w:val="20"/>
      </w:rPr>
      <w:t xml:space="preserve">; Ministru kabineta sēdes protokollēmuma projekta „Par Ministru kabineta 2011.gada 2.augusta sēdes </w:t>
    </w:r>
    <w:proofErr w:type="spellStart"/>
    <w:r w:rsidR="00C803D6" w:rsidRPr="00636B92">
      <w:rPr>
        <w:sz w:val="20"/>
        <w:szCs w:val="20"/>
      </w:rPr>
      <w:t>protokollēmuma</w:t>
    </w:r>
    <w:proofErr w:type="spellEnd"/>
    <w:r w:rsidR="00C803D6" w:rsidRPr="00636B92">
      <w:rPr>
        <w:sz w:val="20"/>
        <w:szCs w:val="20"/>
      </w:rPr>
      <w:t xml:space="preserve"> (</w:t>
    </w:r>
    <w:proofErr w:type="spellStart"/>
    <w:r w:rsidR="00C803D6" w:rsidRPr="00636B92">
      <w:rPr>
        <w:sz w:val="20"/>
        <w:szCs w:val="20"/>
      </w:rPr>
      <w:t>prot</w:t>
    </w:r>
    <w:proofErr w:type="spellEnd"/>
    <w:r w:rsidR="00C803D6" w:rsidRPr="00636B92">
      <w:rPr>
        <w:sz w:val="20"/>
        <w:szCs w:val="20"/>
      </w:rPr>
      <w:t>.</w:t>
    </w:r>
    <w:r w:rsidR="00262174">
      <w:rPr>
        <w:sz w:val="20"/>
        <w:szCs w:val="20"/>
      </w:rPr>
      <w:t xml:space="preserve"> </w:t>
    </w:r>
    <w:r w:rsidR="00C803D6" w:rsidRPr="00636B92">
      <w:rPr>
        <w:sz w:val="20"/>
        <w:szCs w:val="20"/>
      </w:rPr>
      <w:t>Nr.46, 3.§) „Likumprojekts „Grozījumi Aizsargjoslu likumā”” 5.1.apakšpunktā doto uzdevumu”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41" w:rsidRDefault="00E77241" w:rsidP="004809B2">
      <w:r>
        <w:separator/>
      </w:r>
    </w:p>
  </w:footnote>
  <w:footnote w:type="continuationSeparator" w:id="0">
    <w:p w:rsidR="00E77241" w:rsidRDefault="00E77241" w:rsidP="0048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D6" w:rsidRDefault="00C803D6" w:rsidP="008E4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3D6" w:rsidRDefault="00C80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D6" w:rsidRDefault="00C803D6" w:rsidP="008E4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A66">
      <w:rPr>
        <w:rStyle w:val="PageNumber"/>
        <w:noProof/>
      </w:rPr>
      <w:t>3</w:t>
    </w:r>
    <w:r>
      <w:rPr>
        <w:rStyle w:val="PageNumber"/>
      </w:rPr>
      <w:fldChar w:fldCharType="end"/>
    </w:r>
  </w:p>
  <w:p w:rsidR="00C803D6" w:rsidRDefault="00C80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F3A"/>
    <w:multiLevelType w:val="hybridMultilevel"/>
    <w:tmpl w:val="DC10D354"/>
    <w:lvl w:ilvl="0" w:tplc="D772D528">
      <w:start w:val="1"/>
      <w:numFmt w:val="decimal"/>
      <w:lvlText w:val="%1)"/>
      <w:lvlJc w:val="left"/>
      <w:pPr>
        <w:ind w:left="863" w:hanging="360"/>
      </w:pPr>
      <w:rPr>
        <w:rFonts w:hint="default"/>
      </w:rPr>
    </w:lvl>
    <w:lvl w:ilvl="1" w:tplc="04260019" w:tentative="1">
      <w:start w:val="1"/>
      <w:numFmt w:val="lowerLetter"/>
      <w:lvlText w:val="%2."/>
      <w:lvlJc w:val="left"/>
      <w:pPr>
        <w:ind w:left="1583" w:hanging="360"/>
      </w:pPr>
    </w:lvl>
    <w:lvl w:ilvl="2" w:tplc="0426001B" w:tentative="1">
      <w:start w:val="1"/>
      <w:numFmt w:val="lowerRoman"/>
      <w:lvlText w:val="%3."/>
      <w:lvlJc w:val="right"/>
      <w:pPr>
        <w:ind w:left="2303" w:hanging="180"/>
      </w:pPr>
    </w:lvl>
    <w:lvl w:ilvl="3" w:tplc="0426000F" w:tentative="1">
      <w:start w:val="1"/>
      <w:numFmt w:val="decimal"/>
      <w:lvlText w:val="%4."/>
      <w:lvlJc w:val="left"/>
      <w:pPr>
        <w:ind w:left="3023" w:hanging="360"/>
      </w:pPr>
    </w:lvl>
    <w:lvl w:ilvl="4" w:tplc="04260019" w:tentative="1">
      <w:start w:val="1"/>
      <w:numFmt w:val="lowerLetter"/>
      <w:lvlText w:val="%5."/>
      <w:lvlJc w:val="left"/>
      <w:pPr>
        <w:ind w:left="3743" w:hanging="360"/>
      </w:pPr>
    </w:lvl>
    <w:lvl w:ilvl="5" w:tplc="0426001B" w:tentative="1">
      <w:start w:val="1"/>
      <w:numFmt w:val="lowerRoman"/>
      <w:lvlText w:val="%6."/>
      <w:lvlJc w:val="right"/>
      <w:pPr>
        <w:ind w:left="4463" w:hanging="180"/>
      </w:pPr>
    </w:lvl>
    <w:lvl w:ilvl="6" w:tplc="0426000F" w:tentative="1">
      <w:start w:val="1"/>
      <w:numFmt w:val="decimal"/>
      <w:lvlText w:val="%7."/>
      <w:lvlJc w:val="left"/>
      <w:pPr>
        <w:ind w:left="5183" w:hanging="360"/>
      </w:pPr>
    </w:lvl>
    <w:lvl w:ilvl="7" w:tplc="04260019" w:tentative="1">
      <w:start w:val="1"/>
      <w:numFmt w:val="lowerLetter"/>
      <w:lvlText w:val="%8."/>
      <w:lvlJc w:val="left"/>
      <w:pPr>
        <w:ind w:left="5903" w:hanging="360"/>
      </w:pPr>
    </w:lvl>
    <w:lvl w:ilvl="8" w:tplc="0426001B" w:tentative="1">
      <w:start w:val="1"/>
      <w:numFmt w:val="lowerRoman"/>
      <w:lvlText w:val="%9."/>
      <w:lvlJc w:val="right"/>
      <w:pPr>
        <w:ind w:left="6623" w:hanging="180"/>
      </w:pPr>
    </w:lvl>
  </w:abstractNum>
  <w:abstractNum w:abstractNumId="1">
    <w:nsid w:val="22B065A8"/>
    <w:multiLevelType w:val="hybridMultilevel"/>
    <w:tmpl w:val="5A947AE4"/>
    <w:lvl w:ilvl="0" w:tplc="04260011">
      <w:start w:val="1"/>
      <w:numFmt w:val="decimal"/>
      <w:lvlText w:val="%1)"/>
      <w:lvlJc w:val="left"/>
      <w:pPr>
        <w:ind w:left="1223" w:hanging="360"/>
      </w:pPr>
    </w:lvl>
    <w:lvl w:ilvl="1" w:tplc="04260019" w:tentative="1">
      <w:start w:val="1"/>
      <w:numFmt w:val="lowerLetter"/>
      <w:lvlText w:val="%2."/>
      <w:lvlJc w:val="left"/>
      <w:pPr>
        <w:ind w:left="1943" w:hanging="360"/>
      </w:pPr>
    </w:lvl>
    <w:lvl w:ilvl="2" w:tplc="0426001B" w:tentative="1">
      <w:start w:val="1"/>
      <w:numFmt w:val="lowerRoman"/>
      <w:lvlText w:val="%3."/>
      <w:lvlJc w:val="right"/>
      <w:pPr>
        <w:ind w:left="2663" w:hanging="180"/>
      </w:pPr>
    </w:lvl>
    <w:lvl w:ilvl="3" w:tplc="0426000F" w:tentative="1">
      <w:start w:val="1"/>
      <w:numFmt w:val="decimal"/>
      <w:lvlText w:val="%4."/>
      <w:lvlJc w:val="left"/>
      <w:pPr>
        <w:ind w:left="3383" w:hanging="360"/>
      </w:pPr>
    </w:lvl>
    <w:lvl w:ilvl="4" w:tplc="04260019" w:tentative="1">
      <w:start w:val="1"/>
      <w:numFmt w:val="lowerLetter"/>
      <w:lvlText w:val="%5."/>
      <w:lvlJc w:val="left"/>
      <w:pPr>
        <w:ind w:left="4103" w:hanging="360"/>
      </w:pPr>
    </w:lvl>
    <w:lvl w:ilvl="5" w:tplc="0426001B" w:tentative="1">
      <w:start w:val="1"/>
      <w:numFmt w:val="lowerRoman"/>
      <w:lvlText w:val="%6."/>
      <w:lvlJc w:val="right"/>
      <w:pPr>
        <w:ind w:left="4823" w:hanging="180"/>
      </w:pPr>
    </w:lvl>
    <w:lvl w:ilvl="6" w:tplc="0426000F" w:tentative="1">
      <w:start w:val="1"/>
      <w:numFmt w:val="decimal"/>
      <w:lvlText w:val="%7."/>
      <w:lvlJc w:val="left"/>
      <w:pPr>
        <w:ind w:left="5543" w:hanging="360"/>
      </w:pPr>
    </w:lvl>
    <w:lvl w:ilvl="7" w:tplc="04260019" w:tentative="1">
      <w:start w:val="1"/>
      <w:numFmt w:val="lowerLetter"/>
      <w:lvlText w:val="%8."/>
      <w:lvlJc w:val="left"/>
      <w:pPr>
        <w:ind w:left="6263" w:hanging="360"/>
      </w:pPr>
    </w:lvl>
    <w:lvl w:ilvl="8" w:tplc="0426001B" w:tentative="1">
      <w:start w:val="1"/>
      <w:numFmt w:val="lowerRoman"/>
      <w:lvlText w:val="%9."/>
      <w:lvlJc w:val="right"/>
      <w:pPr>
        <w:ind w:left="6983" w:hanging="180"/>
      </w:pPr>
    </w:lvl>
  </w:abstractNum>
  <w:abstractNum w:abstractNumId="2">
    <w:nsid w:val="40194B01"/>
    <w:multiLevelType w:val="hybridMultilevel"/>
    <w:tmpl w:val="01C65EEE"/>
    <w:lvl w:ilvl="0" w:tplc="4D9CD20E">
      <w:start w:val="1"/>
      <w:numFmt w:val="decimal"/>
      <w:lvlText w:val="%1)"/>
      <w:lvlJc w:val="left"/>
      <w:pPr>
        <w:ind w:left="1313" w:hanging="810"/>
      </w:pPr>
      <w:rPr>
        <w:rFonts w:hint="default"/>
      </w:rPr>
    </w:lvl>
    <w:lvl w:ilvl="1" w:tplc="04260019" w:tentative="1">
      <w:start w:val="1"/>
      <w:numFmt w:val="lowerLetter"/>
      <w:lvlText w:val="%2."/>
      <w:lvlJc w:val="left"/>
      <w:pPr>
        <w:ind w:left="1583" w:hanging="360"/>
      </w:pPr>
    </w:lvl>
    <w:lvl w:ilvl="2" w:tplc="0426001B" w:tentative="1">
      <w:start w:val="1"/>
      <w:numFmt w:val="lowerRoman"/>
      <w:lvlText w:val="%3."/>
      <w:lvlJc w:val="right"/>
      <w:pPr>
        <w:ind w:left="2303" w:hanging="180"/>
      </w:pPr>
    </w:lvl>
    <w:lvl w:ilvl="3" w:tplc="0426000F" w:tentative="1">
      <w:start w:val="1"/>
      <w:numFmt w:val="decimal"/>
      <w:lvlText w:val="%4."/>
      <w:lvlJc w:val="left"/>
      <w:pPr>
        <w:ind w:left="3023" w:hanging="360"/>
      </w:pPr>
    </w:lvl>
    <w:lvl w:ilvl="4" w:tplc="04260019" w:tentative="1">
      <w:start w:val="1"/>
      <w:numFmt w:val="lowerLetter"/>
      <w:lvlText w:val="%5."/>
      <w:lvlJc w:val="left"/>
      <w:pPr>
        <w:ind w:left="3743" w:hanging="360"/>
      </w:pPr>
    </w:lvl>
    <w:lvl w:ilvl="5" w:tplc="0426001B" w:tentative="1">
      <w:start w:val="1"/>
      <w:numFmt w:val="lowerRoman"/>
      <w:lvlText w:val="%6."/>
      <w:lvlJc w:val="right"/>
      <w:pPr>
        <w:ind w:left="4463" w:hanging="180"/>
      </w:pPr>
    </w:lvl>
    <w:lvl w:ilvl="6" w:tplc="0426000F" w:tentative="1">
      <w:start w:val="1"/>
      <w:numFmt w:val="decimal"/>
      <w:lvlText w:val="%7."/>
      <w:lvlJc w:val="left"/>
      <w:pPr>
        <w:ind w:left="5183" w:hanging="360"/>
      </w:pPr>
    </w:lvl>
    <w:lvl w:ilvl="7" w:tplc="04260019" w:tentative="1">
      <w:start w:val="1"/>
      <w:numFmt w:val="lowerLetter"/>
      <w:lvlText w:val="%8."/>
      <w:lvlJc w:val="left"/>
      <w:pPr>
        <w:ind w:left="5903" w:hanging="360"/>
      </w:pPr>
    </w:lvl>
    <w:lvl w:ilvl="8" w:tplc="0426001B" w:tentative="1">
      <w:start w:val="1"/>
      <w:numFmt w:val="lowerRoman"/>
      <w:lvlText w:val="%9."/>
      <w:lvlJc w:val="right"/>
      <w:pPr>
        <w:ind w:left="6623" w:hanging="180"/>
      </w:pPr>
    </w:lvl>
  </w:abstractNum>
  <w:abstractNum w:abstractNumId="3">
    <w:nsid w:val="535F1C5E"/>
    <w:multiLevelType w:val="hybridMultilevel"/>
    <w:tmpl w:val="228232E6"/>
    <w:lvl w:ilvl="0" w:tplc="38A0BABA">
      <w:start w:val="1"/>
      <w:numFmt w:val="decimal"/>
      <w:lvlText w:val="%1)"/>
      <w:lvlJc w:val="left"/>
      <w:pPr>
        <w:ind w:left="863" w:hanging="360"/>
      </w:pPr>
      <w:rPr>
        <w:rFonts w:hint="default"/>
      </w:rPr>
    </w:lvl>
    <w:lvl w:ilvl="1" w:tplc="04260019" w:tentative="1">
      <w:start w:val="1"/>
      <w:numFmt w:val="lowerLetter"/>
      <w:lvlText w:val="%2."/>
      <w:lvlJc w:val="left"/>
      <w:pPr>
        <w:ind w:left="1583" w:hanging="360"/>
      </w:pPr>
    </w:lvl>
    <w:lvl w:ilvl="2" w:tplc="0426001B" w:tentative="1">
      <w:start w:val="1"/>
      <w:numFmt w:val="lowerRoman"/>
      <w:lvlText w:val="%3."/>
      <w:lvlJc w:val="right"/>
      <w:pPr>
        <w:ind w:left="2303" w:hanging="180"/>
      </w:pPr>
    </w:lvl>
    <w:lvl w:ilvl="3" w:tplc="0426000F" w:tentative="1">
      <w:start w:val="1"/>
      <w:numFmt w:val="decimal"/>
      <w:lvlText w:val="%4."/>
      <w:lvlJc w:val="left"/>
      <w:pPr>
        <w:ind w:left="3023" w:hanging="360"/>
      </w:pPr>
    </w:lvl>
    <w:lvl w:ilvl="4" w:tplc="04260019" w:tentative="1">
      <w:start w:val="1"/>
      <w:numFmt w:val="lowerLetter"/>
      <w:lvlText w:val="%5."/>
      <w:lvlJc w:val="left"/>
      <w:pPr>
        <w:ind w:left="3743" w:hanging="360"/>
      </w:pPr>
    </w:lvl>
    <w:lvl w:ilvl="5" w:tplc="0426001B" w:tentative="1">
      <w:start w:val="1"/>
      <w:numFmt w:val="lowerRoman"/>
      <w:lvlText w:val="%6."/>
      <w:lvlJc w:val="right"/>
      <w:pPr>
        <w:ind w:left="4463" w:hanging="180"/>
      </w:pPr>
    </w:lvl>
    <w:lvl w:ilvl="6" w:tplc="0426000F" w:tentative="1">
      <w:start w:val="1"/>
      <w:numFmt w:val="decimal"/>
      <w:lvlText w:val="%7."/>
      <w:lvlJc w:val="left"/>
      <w:pPr>
        <w:ind w:left="5183" w:hanging="360"/>
      </w:pPr>
    </w:lvl>
    <w:lvl w:ilvl="7" w:tplc="04260019" w:tentative="1">
      <w:start w:val="1"/>
      <w:numFmt w:val="lowerLetter"/>
      <w:lvlText w:val="%8."/>
      <w:lvlJc w:val="left"/>
      <w:pPr>
        <w:ind w:left="5903" w:hanging="360"/>
      </w:pPr>
    </w:lvl>
    <w:lvl w:ilvl="8" w:tplc="0426001B" w:tentative="1">
      <w:start w:val="1"/>
      <w:numFmt w:val="lowerRoman"/>
      <w:lvlText w:val="%9."/>
      <w:lvlJc w:val="right"/>
      <w:pPr>
        <w:ind w:left="662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92"/>
    <w:rsid w:val="00000D82"/>
    <w:rsid w:val="0001693A"/>
    <w:rsid w:val="000203E3"/>
    <w:rsid w:val="00023677"/>
    <w:rsid w:val="000319F0"/>
    <w:rsid w:val="00041E8C"/>
    <w:rsid w:val="00045666"/>
    <w:rsid w:val="00063BC4"/>
    <w:rsid w:val="00085777"/>
    <w:rsid w:val="0008776C"/>
    <w:rsid w:val="0009396D"/>
    <w:rsid w:val="0009585B"/>
    <w:rsid w:val="000A157B"/>
    <w:rsid w:val="000A6343"/>
    <w:rsid w:val="000B517E"/>
    <w:rsid w:val="000C1868"/>
    <w:rsid w:val="000C6418"/>
    <w:rsid w:val="000E67F1"/>
    <w:rsid w:val="000F2F04"/>
    <w:rsid w:val="00100E3E"/>
    <w:rsid w:val="00102C5C"/>
    <w:rsid w:val="001052D5"/>
    <w:rsid w:val="00105619"/>
    <w:rsid w:val="001126A4"/>
    <w:rsid w:val="00133E30"/>
    <w:rsid w:val="00156D62"/>
    <w:rsid w:val="00162EE8"/>
    <w:rsid w:val="001638A6"/>
    <w:rsid w:val="00175A5D"/>
    <w:rsid w:val="00177229"/>
    <w:rsid w:val="00180DF7"/>
    <w:rsid w:val="00184A9C"/>
    <w:rsid w:val="00186308"/>
    <w:rsid w:val="00195167"/>
    <w:rsid w:val="001A1D1E"/>
    <w:rsid w:val="001B1B2C"/>
    <w:rsid w:val="001B65A7"/>
    <w:rsid w:val="001C7FD1"/>
    <w:rsid w:val="001D0557"/>
    <w:rsid w:val="001D701B"/>
    <w:rsid w:val="001E11C6"/>
    <w:rsid w:val="001E47F6"/>
    <w:rsid w:val="001F3B06"/>
    <w:rsid w:val="001F6ABB"/>
    <w:rsid w:val="0020405B"/>
    <w:rsid w:val="00206F4D"/>
    <w:rsid w:val="00212449"/>
    <w:rsid w:val="00214D39"/>
    <w:rsid w:val="002165D2"/>
    <w:rsid w:val="00222F62"/>
    <w:rsid w:val="0022710A"/>
    <w:rsid w:val="00231B3B"/>
    <w:rsid w:val="00231B88"/>
    <w:rsid w:val="00236738"/>
    <w:rsid w:val="002434C0"/>
    <w:rsid w:val="00261826"/>
    <w:rsid w:val="00262174"/>
    <w:rsid w:val="00266A9E"/>
    <w:rsid w:val="00281DA0"/>
    <w:rsid w:val="002A2E22"/>
    <w:rsid w:val="002A6FF9"/>
    <w:rsid w:val="002B79C9"/>
    <w:rsid w:val="002C0934"/>
    <w:rsid w:val="002F4513"/>
    <w:rsid w:val="002F748B"/>
    <w:rsid w:val="00316058"/>
    <w:rsid w:val="003264B6"/>
    <w:rsid w:val="00327831"/>
    <w:rsid w:val="003371CB"/>
    <w:rsid w:val="00340ECD"/>
    <w:rsid w:val="003451F8"/>
    <w:rsid w:val="00346A34"/>
    <w:rsid w:val="003710CD"/>
    <w:rsid w:val="00372EB8"/>
    <w:rsid w:val="00373DF9"/>
    <w:rsid w:val="00377AB1"/>
    <w:rsid w:val="003873E8"/>
    <w:rsid w:val="00392B98"/>
    <w:rsid w:val="0039316B"/>
    <w:rsid w:val="003A0768"/>
    <w:rsid w:val="003A4CF5"/>
    <w:rsid w:val="003A6645"/>
    <w:rsid w:val="003B0DB1"/>
    <w:rsid w:val="003E3AFE"/>
    <w:rsid w:val="003F0C15"/>
    <w:rsid w:val="003F30F4"/>
    <w:rsid w:val="003F5E3A"/>
    <w:rsid w:val="003F752A"/>
    <w:rsid w:val="004041CF"/>
    <w:rsid w:val="00430B56"/>
    <w:rsid w:val="00435521"/>
    <w:rsid w:val="00443509"/>
    <w:rsid w:val="00443C3A"/>
    <w:rsid w:val="00450FAF"/>
    <w:rsid w:val="00454412"/>
    <w:rsid w:val="0045566D"/>
    <w:rsid w:val="004621C6"/>
    <w:rsid w:val="00463020"/>
    <w:rsid w:val="00463D2D"/>
    <w:rsid w:val="00473162"/>
    <w:rsid w:val="004809B2"/>
    <w:rsid w:val="00480D76"/>
    <w:rsid w:val="004A56A5"/>
    <w:rsid w:val="004C65C7"/>
    <w:rsid w:val="004E1EAE"/>
    <w:rsid w:val="004E61F8"/>
    <w:rsid w:val="004F7F11"/>
    <w:rsid w:val="005003CB"/>
    <w:rsid w:val="0051124A"/>
    <w:rsid w:val="0052630A"/>
    <w:rsid w:val="005306DE"/>
    <w:rsid w:val="005319B5"/>
    <w:rsid w:val="00531B44"/>
    <w:rsid w:val="005354A8"/>
    <w:rsid w:val="00536701"/>
    <w:rsid w:val="00560BFD"/>
    <w:rsid w:val="005636C2"/>
    <w:rsid w:val="00570A10"/>
    <w:rsid w:val="00575DDA"/>
    <w:rsid w:val="00576546"/>
    <w:rsid w:val="0058339B"/>
    <w:rsid w:val="00583892"/>
    <w:rsid w:val="00587FF7"/>
    <w:rsid w:val="00591052"/>
    <w:rsid w:val="005A3356"/>
    <w:rsid w:val="005B2082"/>
    <w:rsid w:val="005B541B"/>
    <w:rsid w:val="005D6ED2"/>
    <w:rsid w:val="005D76F9"/>
    <w:rsid w:val="005E4502"/>
    <w:rsid w:val="005E7F8F"/>
    <w:rsid w:val="006021DA"/>
    <w:rsid w:val="00604A64"/>
    <w:rsid w:val="00605E9D"/>
    <w:rsid w:val="00611B0B"/>
    <w:rsid w:val="00624469"/>
    <w:rsid w:val="00624FD0"/>
    <w:rsid w:val="00625860"/>
    <w:rsid w:val="00636B92"/>
    <w:rsid w:val="0064542C"/>
    <w:rsid w:val="00662608"/>
    <w:rsid w:val="00664BE1"/>
    <w:rsid w:val="00673B86"/>
    <w:rsid w:val="00675B3F"/>
    <w:rsid w:val="00682817"/>
    <w:rsid w:val="00684F55"/>
    <w:rsid w:val="0069333F"/>
    <w:rsid w:val="006939FB"/>
    <w:rsid w:val="00694FFF"/>
    <w:rsid w:val="006B16E3"/>
    <w:rsid w:val="006B32A2"/>
    <w:rsid w:val="006B73B1"/>
    <w:rsid w:val="006C0956"/>
    <w:rsid w:val="006C45B1"/>
    <w:rsid w:val="006E11FB"/>
    <w:rsid w:val="006E1C3A"/>
    <w:rsid w:val="006F2DAB"/>
    <w:rsid w:val="0070052F"/>
    <w:rsid w:val="00703DAC"/>
    <w:rsid w:val="00705075"/>
    <w:rsid w:val="007254A5"/>
    <w:rsid w:val="00733333"/>
    <w:rsid w:val="007412D7"/>
    <w:rsid w:val="007425DC"/>
    <w:rsid w:val="00743659"/>
    <w:rsid w:val="007454CA"/>
    <w:rsid w:val="007459C2"/>
    <w:rsid w:val="0074759B"/>
    <w:rsid w:val="007502DD"/>
    <w:rsid w:val="0076254D"/>
    <w:rsid w:val="00773F28"/>
    <w:rsid w:val="0078366C"/>
    <w:rsid w:val="0079211C"/>
    <w:rsid w:val="00793843"/>
    <w:rsid w:val="007A2DAC"/>
    <w:rsid w:val="007A63CD"/>
    <w:rsid w:val="007C5B41"/>
    <w:rsid w:val="007E63BC"/>
    <w:rsid w:val="007E77F6"/>
    <w:rsid w:val="00813034"/>
    <w:rsid w:val="00816C08"/>
    <w:rsid w:val="00823E59"/>
    <w:rsid w:val="00831C2C"/>
    <w:rsid w:val="00832CA7"/>
    <w:rsid w:val="00850B35"/>
    <w:rsid w:val="008525CB"/>
    <w:rsid w:val="00860867"/>
    <w:rsid w:val="00867BE0"/>
    <w:rsid w:val="008719E9"/>
    <w:rsid w:val="00874C94"/>
    <w:rsid w:val="00885118"/>
    <w:rsid w:val="0089160A"/>
    <w:rsid w:val="00891F76"/>
    <w:rsid w:val="008A7740"/>
    <w:rsid w:val="008C5267"/>
    <w:rsid w:val="008C6E31"/>
    <w:rsid w:val="008C74B9"/>
    <w:rsid w:val="008D0AE2"/>
    <w:rsid w:val="008D29FC"/>
    <w:rsid w:val="008E15AC"/>
    <w:rsid w:val="008E4A9E"/>
    <w:rsid w:val="008E4D63"/>
    <w:rsid w:val="008E6EB1"/>
    <w:rsid w:val="008F29B8"/>
    <w:rsid w:val="008F5922"/>
    <w:rsid w:val="00901C80"/>
    <w:rsid w:val="00901EB2"/>
    <w:rsid w:val="00901FFB"/>
    <w:rsid w:val="009101D2"/>
    <w:rsid w:val="009179B5"/>
    <w:rsid w:val="0092188D"/>
    <w:rsid w:val="009260B3"/>
    <w:rsid w:val="00927610"/>
    <w:rsid w:val="009405F5"/>
    <w:rsid w:val="00945FE1"/>
    <w:rsid w:val="00946C5F"/>
    <w:rsid w:val="00963803"/>
    <w:rsid w:val="0097551B"/>
    <w:rsid w:val="00981F2F"/>
    <w:rsid w:val="009959FC"/>
    <w:rsid w:val="009A204D"/>
    <w:rsid w:val="009A2630"/>
    <w:rsid w:val="009A76D0"/>
    <w:rsid w:val="009B00EB"/>
    <w:rsid w:val="009C14F4"/>
    <w:rsid w:val="009D2225"/>
    <w:rsid w:val="009E09E0"/>
    <w:rsid w:val="009E0DAC"/>
    <w:rsid w:val="009F47A0"/>
    <w:rsid w:val="00A01FA9"/>
    <w:rsid w:val="00A03B16"/>
    <w:rsid w:val="00A07019"/>
    <w:rsid w:val="00A1323E"/>
    <w:rsid w:val="00A14E81"/>
    <w:rsid w:val="00A231B4"/>
    <w:rsid w:val="00A26C9C"/>
    <w:rsid w:val="00A30C9F"/>
    <w:rsid w:val="00A3486D"/>
    <w:rsid w:val="00A42B3C"/>
    <w:rsid w:val="00A64C24"/>
    <w:rsid w:val="00A67674"/>
    <w:rsid w:val="00A73E72"/>
    <w:rsid w:val="00A7429B"/>
    <w:rsid w:val="00A80277"/>
    <w:rsid w:val="00AA2992"/>
    <w:rsid w:val="00AA73A7"/>
    <w:rsid w:val="00AB4A21"/>
    <w:rsid w:val="00AC078F"/>
    <w:rsid w:val="00AD50B9"/>
    <w:rsid w:val="00AD57D7"/>
    <w:rsid w:val="00AE177B"/>
    <w:rsid w:val="00AE2CEE"/>
    <w:rsid w:val="00AF6AEF"/>
    <w:rsid w:val="00B06AE6"/>
    <w:rsid w:val="00B06DAA"/>
    <w:rsid w:val="00B12272"/>
    <w:rsid w:val="00B30F51"/>
    <w:rsid w:val="00B43474"/>
    <w:rsid w:val="00B4499F"/>
    <w:rsid w:val="00B4781D"/>
    <w:rsid w:val="00B573E7"/>
    <w:rsid w:val="00B64592"/>
    <w:rsid w:val="00B727F9"/>
    <w:rsid w:val="00B729B5"/>
    <w:rsid w:val="00B7675F"/>
    <w:rsid w:val="00B85376"/>
    <w:rsid w:val="00B87E52"/>
    <w:rsid w:val="00B91B21"/>
    <w:rsid w:val="00B9206C"/>
    <w:rsid w:val="00B94E9E"/>
    <w:rsid w:val="00BA017F"/>
    <w:rsid w:val="00BA29F4"/>
    <w:rsid w:val="00BA49AA"/>
    <w:rsid w:val="00BA5D4D"/>
    <w:rsid w:val="00BB2E8B"/>
    <w:rsid w:val="00BC4D41"/>
    <w:rsid w:val="00BD7E80"/>
    <w:rsid w:val="00BE74D8"/>
    <w:rsid w:val="00BF0F61"/>
    <w:rsid w:val="00BF2194"/>
    <w:rsid w:val="00C06B2D"/>
    <w:rsid w:val="00C27B56"/>
    <w:rsid w:val="00C3170D"/>
    <w:rsid w:val="00C32451"/>
    <w:rsid w:val="00C33A66"/>
    <w:rsid w:val="00C421AD"/>
    <w:rsid w:val="00C527CA"/>
    <w:rsid w:val="00C54702"/>
    <w:rsid w:val="00C57E55"/>
    <w:rsid w:val="00C6066E"/>
    <w:rsid w:val="00C62A09"/>
    <w:rsid w:val="00C774DC"/>
    <w:rsid w:val="00C803D6"/>
    <w:rsid w:val="00C936F9"/>
    <w:rsid w:val="00CA1127"/>
    <w:rsid w:val="00CA6D49"/>
    <w:rsid w:val="00CD5027"/>
    <w:rsid w:val="00CE4E1D"/>
    <w:rsid w:val="00CF7527"/>
    <w:rsid w:val="00D04EFF"/>
    <w:rsid w:val="00D10DDF"/>
    <w:rsid w:val="00D16D97"/>
    <w:rsid w:val="00D223F4"/>
    <w:rsid w:val="00D31677"/>
    <w:rsid w:val="00D3257C"/>
    <w:rsid w:val="00D33541"/>
    <w:rsid w:val="00D44515"/>
    <w:rsid w:val="00D45935"/>
    <w:rsid w:val="00D50004"/>
    <w:rsid w:val="00D54645"/>
    <w:rsid w:val="00D627BB"/>
    <w:rsid w:val="00D74381"/>
    <w:rsid w:val="00D80636"/>
    <w:rsid w:val="00D84BE7"/>
    <w:rsid w:val="00D85906"/>
    <w:rsid w:val="00D932CD"/>
    <w:rsid w:val="00DA60AD"/>
    <w:rsid w:val="00DB21F6"/>
    <w:rsid w:val="00DB7582"/>
    <w:rsid w:val="00DC1669"/>
    <w:rsid w:val="00DC2C29"/>
    <w:rsid w:val="00DC4C4B"/>
    <w:rsid w:val="00DC613D"/>
    <w:rsid w:val="00DE36CD"/>
    <w:rsid w:val="00DE68E5"/>
    <w:rsid w:val="00DF5BEF"/>
    <w:rsid w:val="00E325A8"/>
    <w:rsid w:val="00E40724"/>
    <w:rsid w:val="00E50B67"/>
    <w:rsid w:val="00E511E1"/>
    <w:rsid w:val="00E769E8"/>
    <w:rsid w:val="00E77241"/>
    <w:rsid w:val="00E846F7"/>
    <w:rsid w:val="00E977DA"/>
    <w:rsid w:val="00F04374"/>
    <w:rsid w:val="00F04C47"/>
    <w:rsid w:val="00F05FEE"/>
    <w:rsid w:val="00F067C5"/>
    <w:rsid w:val="00F22545"/>
    <w:rsid w:val="00F23F01"/>
    <w:rsid w:val="00F2616E"/>
    <w:rsid w:val="00F27DEF"/>
    <w:rsid w:val="00F3645F"/>
    <w:rsid w:val="00F43306"/>
    <w:rsid w:val="00F519E0"/>
    <w:rsid w:val="00F66A80"/>
    <w:rsid w:val="00F7096D"/>
    <w:rsid w:val="00F8613C"/>
    <w:rsid w:val="00F92CEE"/>
    <w:rsid w:val="00F94212"/>
    <w:rsid w:val="00F95D7E"/>
    <w:rsid w:val="00FA064B"/>
    <w:rsid w:val="00FC0A2E"/>
    <w:rsid w:val="00FD3139"/>
    <w:rsid w:val="00FD499F"/>
    <w:rsid w:val="00FE00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9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AA2992"/>
    <w:pPr>
      <w:spacing w:before="75" w:after="75"/>
    </w:pPr>
  </w:style>
  <w:style w:type="paragraph" w:styleId="Header">
    <w:name w:val="header"/>
    <w:basedOn w:val="Normal"/>
    <w:link w:val="HeaderChar"/>
    <w:uiPriority w:val="99"/>
    <w:rsid w:val="00AA2992"/>
    <w:pPr>
      <w:tabs>
        <w:tab w:val="center" w:pos="4153"/>
        <w:tab w:val="right" w:pos="8306"/>
      </w:tabs>
    </w:pPr>
  </w:style>
  <w:style w:type="character" w:customStyle="1" w:styleId="HeaderChar">
    <w:name w:val="Header Char"/>
    <w:basedOn w:val="DefaultParagraphFont"/>
    <w:link w:val="Header"/>
    <w:uiPriority w:val="99"/>
    <w:rsid w:val="00AA2992"/>
    <w:rPr>
      <w:rFonts w:ascii="Times New Roman" w:eastAsia="Times New Roman" w:hAnsi="Times New Roman" w:cs="Times New Roman"/>
      <w:sz w:val="24"/>
      <w:szCs w:val="24"/>
      <w:lang w:eastAsia="lv-LV"/>
    </w:rPr>
  </w:style>
  <w:style w:type="character" w:styleId="PageNumber">
    <w:name w:val="page number"/>
    <w:uiPriority w:val="99"/>
    <w:rsid w:val="00AA2992"/>
    <w:rPr>
      <w:rFonts w:cs="Times New Roman"/>
    </w:rPr>
  </w:style>
  <w:style w:type="paragraph" w:styleId="Footer">
    <w:name w:val="footer"/>
    <w:basedOn w:val="Normal"/>
    <w:link w:val="FooterChar"/>
    <w:uiPriority w:val="99"/>
    <w:rsid w:val="00AA2992"/>
    <w:pPr>
      <w:tabs>
        <w:tab w:val="center" w:pos="4153"/>
        <w:tab w:val="right" w:pos="8306"/>
      </w:tabs>
    </w:pPr>
  </w:style>
  <w:style w:type="character" w:customStyle="1" w:styleId="FooterChar">
    <w:name w:val="Footer Char"/>
    <w:basedOn w:val="DefaultParagraphFont"/>
    <w:link w:val="Footer"/>
    <w:uiPriority w:val="99"/>
    <w:rsid w:val="00AA2992"/>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AA2992"/>
    <w:rPr>
      <w:color w:val="0000FF"/>
      <w:u w:val="single"/>
    </w:rPr>
  </w:style>
  <w:style w:type="paragraph" w:styleId="Title">
    <w:name w:val="Title"/>
    <w:basedOn w:val="Normal"/>
    <w:link w:val="TitleChar"/>
    <w:qFormat/>
    <w:rsid w:val="00F8613C"/>
    <w:pPr>
      <w:jc w:val="center"/>
    </w:pPr>
    <w:rPr>
      <w:sz w:val="28"/>
      <w:szCs w:val="20"/>
      <w:lang w:eastAsia="en-US"/>
    </w:rPr>
  </w:style>
  <w:style w:type="character" w:customStyle="1" w:styleId="TitleChar">
    <w:name w:val="Title Char"/>
    <w:basedOn w:val="DefaultParagraphFont"/>
    <w:link w:val="Title"/>
    <w:rsid w:val="00F8613C"/>
    <w:rPr>
      <w:rFonts w:ascii="Times New Roman" w:eastAsia="Times New Roman" w:hAnsi="Times New Roman" w:cs="Times New Roman"/>
      <w:sz w:val="28"/>
      <w:szCs w:val="20"/>
    </w:rPr>
  </w:style>
  <w:style w:type="paragraph" w:styleId="ListParagraph">
    <w:name w:val="List Paragraph"/>
    <w:basedOn w:val="Normal"/>
    <w:uiPriority w:val="34"/>
    <w:qFormat/>
    <w:rsid w:val="00570A10"/>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536701"/>
    <w:rPr>
      <w:rFonts w:ascii="Tahoma" w:hAnsi="Tahoma" w:cs="Tahoma"/>
      <w:sz w:val="16"/>
      <w:szCs w:val="16"/>
    </w:rPr>
  </w:style>
  <w:style w:type="character" w:customStyle="1" w:styleId="BalloonTextChar">
    <w:name w:val="Balloon Text Char"/>
    <w:basedOn w:val="DefaultParagraphFont"/>
    <w:link w:val="BalloonText"/>
    <w:uiPriority w:val="99"/>
    <w:semiHidden/>
    <w:rsid w:val="00536701"/>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9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AA2992"/>
    <w:pPr>
      <w:spacing w:before="75" w:after="75"/>
    </w:pPr>
  </w:style>
  <w:style w:type="paragraph" w:styleId="Header">
    <w:name w:val="header"/>
    <w:basedOn w:val="Normal"/>
    <w:link w:val="HeaderChar"/>
    <w:uiPriority w:val="99"/>
    <w:rsid w:val="00AA2992"/>
    <w:pPr>
      <w:tabs>
        <w:tab w:val="center" w:pos="4153"/>
        <w:tab w:val="right" w:pos="8306"/>
      </w:tabs>
    </w:pPr>
  </w:style>
  <w:style w:type="character" w:customStyle="1" w:styleId="HeaderChar">
    <w:name w:val="Header Char"/>
    <w:basedOn w:val="DefaultParagraphFont"/>
    <w:link w:val="Header"/>
    <w:uiPriority w:val="99"/>
    <w:rsid w:val="00AA2992"/>
    <w:rPr>
      <w:rFonts w:ascii="Times New Roman" w:eastAsia="Times New Roman" w:hAnsi="Times New Roman" w:cs="Times New Roman"/>
      <w:sz w:val="24"/>
      <w:szCs w:val="24"/>
      <w:lang w:eastAsia="lv-LV"/>
    </w:rPr>
  </w:style>
  <w:style w:type="character" w:styleId="PageNumber">
    <w:name w:val="page number"/>
    <w:uiPriority w:val="99"/>
    <w:rsid w:val="00AA2992"/>
    <w:rPr>
      <w:rFonts w:cs="Times New Roman"/>
    </w:rPr>
  </w:style>
  <w:style w:type="paragraph" w:styleId="Footer">
    <w:name w:val="footer"/>
    <w:basedOn w:val="Normal"/>
    <w:link w:val="FooterChar"/>
    <w:uiPriority w:val="99"/>
    <w:rsid w:val="00AA2992"/>
    <w:pPr>
      <w:tabs>
        <w:tab w:val="center" w:pos="4153"/>
        <w:tab w:val="right" w:pos="8306"/>
      </w:tabs>
    </w:pPr>
  </w:style>
  <w:style w:type="character" w:customStyle="1" w:styleId="FooterChar">
    <w:name w:val="Footer Char"/>
    <w:basedOn w:val="DefaultParagraphFont"/>
    <w:link w:val="Footer"/>
    <w:uiPriority w:val="99"/>
    <w:rsid w:val="00AA2992"/>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AA2992"/>
    <w:rPr>
      <w:color w:val="0000FF"/>
      <w:u w:val="single"/>
    </w:rPr>
  </w:style>
  <w:style w:type="paragraph" w:styleId="Title">
    <w:name w:val="Title"/>
    <w:basedOn w:val="Normal"/>
    <w:link w:val="TitleChar"/>
    <w:qFormat/>
    <w:rsid w:val="00F8613C"/>
    <w:pPr>
      <w:jc w:val="center"/>
    </w:pPr>
    <w:rPr>
      <w:sz w:val="28"/>
      <w:szCs w:val="20"/>
      <w:lang w:eastAsia="en-US"/>
    </w:rPr>
  </w:style>
  <w:style w:type="character" w:customStyle="1" w:styleId="TitleChar">
    <w:name w:val="Title Char"/>
    <w:basedOn w:val="DefaultParagraphFont"/>
    <w:link w:val="Title"/>
    <w:rsid w:val="00F8613C"/>
    <w:rPr>
      <w:rFonts w:ascii="Times New Roman" w:eastAsia="Times New Roman" w:hAnsi="Times New Roman" w:cs="Times New Roman"/>
      <w:sz w:val="28"/>
      <w:szCs w:val="20"/>
    </w:rPr>
  </w:style>
  <w:style w:type="paragraph" w:styleId="ListParagraph">
    <w:name w:val="List Paragraph"/>
    <w:basedOn w:val="Normal"/>
    <w:uiPriority w:val="34"/>
    <w:qFormat/>
    <w:rsid w:val="00570A10"/>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536701"/>
    <w:rPr>
      <w:rFonts w:ascii="Tahoma" w:hAnsi="Tahoma" w:cs="Tahoma"/>
      <w:sz w:val="16"/>
      <w:szCs w:val="16"/>
    </w:rPr>
  </w:style>
  <w:style w:type="character" w:customStyle="1" w:styleId="BalloonTextChar">
    <w:name w:val="Balloon Text Char"/>
    <w:basedOn w:val="DefaultParagraphFont"/>
    <w:link w:val="BalloonText"/>
    <w:uiPriority w:val="99"/>
    <w:semiHidden/>
    <w:rsid w:val="0053670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is.Malnieks@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3165</Words>
  <Characters>1805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Par MK 02.08.2011. sēdes protokollēmuma (prot.Nr.46, 3.&amp;) 5.1.apakšpunktā doto uzdevumu</vt:lpstr>
    </vt:vector>
  </TitlesOfParts>
  <Company>LR Ekonomikas ministrija</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MK 02.08.2011. sēdes protokollēmuma (prot.Nr.46, 3.&amp;) 5.1.apakšpunktā doto uzdevumu</dc:title>
  <dc:subject>Anotācija</dc:subject>
  <dc:creator>Andris.Malnieks@em.gov.lv</dc:creator>
  <cp:keywords/>
  <dc:description/>
  <cp:lastModifiedBy>Andris Mālnieks</cp:lastModifiedBy>
  <cp:revision>5</cp:revision>
  <cp:lastPrinted>2013-06-13T06:43:00Z</cp:lastPrinted>
  <dcterms:created xsi:type="dcterms:W3CDTF">2013-06-13T06:31:00Z</dcterms:created>
  <dcterms:modified xsi:type="dcterms:W3CDTF">2013-06-13T07:05:00Z</dcterms:modified>
</cp:coreProperties>
</file>