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62" w:rsidRPr="009D5C1D" w:rsidRDefault="00BB09C5" w:rsidP="00F22471">
      <w:pPr>
        <w:pStyle w:val="BodyText"/>
        <w:jc w:val="center"/>
        <w:rPr>
          <w:b/>
          <w:szCs w:val="28"/>
        </w:rPr>
      </w:pPr>
      <w:bookmarkStart w:id="0" w:name="OLE_LINK3"/>
      <w:bookmarkStart w:id="1" w:name="OLE_LINK1"/>
      <w:bookmarkStart w:id="2" w:name="OLE_LINK2"/>
      <w:r w:rsidRPr="009D5C1D">
        <w:rPr>
          <w:b/>
          <w:szCs w:val="28"/>
        </w:rPr>
        <w:t xml:space="preserve">Ministru kabineta </w:t>
      </w:r>
      <w:r w:rsidR="00C83591" w:rsidRPr="009D5C1D">
        <w:rPr>
          <w:b/>
          <w:szCs w:val="28"/>
        </w:rPr>
        <w:t>noteikumu</w:t>
      </w:r>
      <w:r w:rsidR="001764E7" w:rsidRPr="009D5C1D">
        <w:rPr>
          <w:b/>
          <w:szCs w:val="28"/>
        </w:rPr>
        <w:t xml:space="preserve"> </w:t>
      </w:r>
      <w:r w:rsidRPr="009D5C1D">
        <w:rPr>
          <w:b/>
          <w:szCs w:val="28"/>
        </w:rPr>
        <w:t>projekta „</w:t>
      </w:r>
      <w:bookmarkStart w:id="3" w:name="OLE_LINK4"/>
      <w:bookmarkStart w:id="4" w:name="OLE_LINK5"/>
      <w:r w:rsidR="001611D0" w:rsidRPr="009D5C1D">
        <w:rPr>
          <w:b/>
          <w:szCs w:val="28"/>
        </w:rPr>
        <w:t>Grozījumi Ministru kabineta 2010.gada 31.augusta noteikumos Nr.824 „Noteikumi par darbības programmas „Infrastruktūra un pakalpojumi” papildinājuma 3.5.2.1.aktivitātes „Pasākumi centralizētās siltumapgādes sistēmu efektivitātes paaugstināšanai” projektu iesniegumu atlases otro kārtu un turpmākajām kārtām”</w:t>
      </w:r>
      <w:bookmarkEnd w:id="3"/>
      <w:bookmarkEnd w:id="4"/>
      <w:r w:rsidR="00E73425" w:rsidRPr="009D5C1D">
        <w:rPr>
          <w:b/>
          <w:szCs w:val="28"/>
        </w:rPr>
        <w:t>”</w:t>
      </w:r>
      <w:r w:rsidR="003000F0" w:rsidRPr="009D5C1D">
        <w:rPr>
          <w:b/>
          <w:szCs w:val="28"/>
        </w:rPr>
        <w:t xml:space="preserve"> sākotnējās ietekmes novērtējuma </w:t>
      </w:r>
      <w:smartTag w:uri="schemas-tilde-lv/tildestengine" w:element="veidnes">
        <w:smartTagPr>
          <w:attr w:name="id" w:val="-1"/>
          <w:attr w:name="baseform" w:val="ziņojums"/>
          <w:attr w:name="text" w:val="ziņojums"/>
        </w:smartTagPr>
        <w:r w:rsidR="003000F0" w:rsidRPr="009D5C1D">
          <w:rPr>
            <w:b/>
            <w:szCs w:val="28"/>
          </w:rPr>
          <w:t>ziņojums</w:t>
        </w:r>
      </w:smartTag>
      <w:r w:rsidR="00E73425" w:rsidRPr="009D5C1D">
        <w:rPr>
          <w:b/>
          <w:szCs w:val="28"/>
        </w:rPr>
        <w:t xml:space="preserve"> </w:t>
      </w:r>
      <w:r w:rsidR="003000F0" w:rsidRPr="009D5C1D">
        <w:rPr>
          <w:b/>
          <w:szCs w:val="28"/>
        </w:rPr>
        <w:t>(</w:t>
      </w:r>
      <w:r w:rsidR="00E73425" w:rsidRPr="009D5C1D">
        <w:rPr>
          <w:b/>
          <w:szCs w:val="28"/>
        </w:rPr>
        <w:t>anotācija</w:t>
      </w:r>
      <w:r w:rsidR="003000F0" w:rsidRPr="009D5C1D">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551"/>
        <w:gridCol w:w="6237"/>
      </w:tblGrid>
      <w:tr w:rsidR="00A31FDC" w:rsidRPr="005B1EA2"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9D5C1D" w:rsidRDefault="00A31FDC" w:rsidP="00F22471">
            <w:pPr>
              <w:ind w:firstLine="720"/>
              <w:jc w:val="both"/>
              <w:rPr>
                <w:rFonts w:eastAsia="Times New Roman"/>
                <w:b/>
                <w:sz w:val="28"/>
                <w:szCs w:val="28"/>
                <w:lang w:val="lv-LV" w:eastAsia="lv-LV"/>
              </w:rPr>
            </w:pPr>
            <w:r w:rsidRPr="009D5C1D">
              <w:rPr>
                <w:rFonts w:eastAsia="Times New Roman"/>
                <w:b/>
                <w:sz w:val="28"/>
                <w:szCs w:val="28"/>
                <w:lang w:val="lv-LV" w:eastAsia="lv-LV"/>
              </w:rPr>
              <w:t>I.Tiesību akta projekta izstrādes nepieciešamība</w:t>
            </w:r>
          </w:p>
        </w:tc>
      </w:tr>
      <w:tr w:rsidR="00A31FDC" w:rsidRPr="005B1EA2" w:rsidTr="00A31FDC">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01626D" w:rsidP="00F22471">
            <w:pPr>
              <w:ind w:firstLine="709"/>
              <w:jc w:val="both"/>
              <w:rPr>
                <w:bCs/>
                <w:sz w:val="28"/>
                <w:szCs w:val="28"/>
                <w:lang w:val="lv-LV"/>
              </w:rPr>
            </w:pPr>
            <w:r w:rsidRPr="009D5C1D">
              <w:rPr>
                <w:sz w:val="28"/>
                <w:szCs w:val="28"/>
                <w:lang w:val="lv-LV"/>
              </w:rPr>
              <w:t xml:space="preserve">Noteikumu projekts sagatavots, pamatojoties uz Eiropas Savienības struktūrfondu un </w:t>
            </w:r>
            <w:r w:rsidRPr="009D5C1D">
              <w:rPr>
                <w:sz w:val="28"/>
                <w:szCs w:val="28"/>
                <w:lang w:val="lv-LV"/>
              </w:rPr>
              <w:br/>
              <w:t xml:space="preserve">Kohēzijas fonda vadības likuma </w:t>
            </w:r>
            <w:r w:rsidRPr="009D5C1D">
              <w:rPr>
                <w:sz w:val="28"/>
                <w:szCs w:val="28"/>
                <w:lang w:val="lv-LV"/>
              </w:rPr>
              <w:br/>
              <w:t>18.panta 10.punktu.</w:t>
            </w:r>
          </w:p>
        </w:tc>
      </w:tr>
      <w:tr w:rsidR="00A31FDC" w:rsidRPr="005B1EA2" w:rsidTr="00543052">
        <w:trPr>
          <w:trHeight w:val="121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F65EC5" w:rsidRPr="002D43D4" w:rsidRDefault="00E4416C" w:rsidP="00E43842">
            <w:pPr>
              <w:pStyle w:val="Vstulesdatumsunnumurs"/>
              <w:widowControl/>
              <w:spacing w:before="0" w:after="0"/>
              <w:ind w:right="0" w:firstLine="709"/>
              <w:jc w:val="both"/>
              <w:rPr>
                <w:sz w:val="28"/>
                <w:szCs w:val="28"/>
                <w:lang w:val="lv-LV"/>
              </w:rPr>
            </w:pPr>
            <w:r w:rsidRPr="00087524">
              <w:rPr>
                <w:sz w:val="28"/>
                <w:szCs w:val="28"/>
                <w:lang w:val="lv-LV"/>
              </w:rPr>
              <w:t xml:space="preserve">Pamatojoties </w:t>
            </w:r>
            <w:r w:rsidR="000D6DF2" w:rsidRPr="00087524">
              <w:rPr>
                <w:sz w:val="28"/>
                <w:szCs w:val="28"/>
                <w:lang w:val="lv-LV"/>
              </w:rPr>
              <w:t>uz Ministru kabineta 2011.gada 30.jūnija rīkojumu Nr.273 „Grozījumi darbības programmas „Infrastruktūra un pakalpojumi” papildinājumā”</w:t>
            </w:r>
            <w:r w:rsidRPr="00087524">
              <w:rPr>
                <w:sz w:val="28"/>
                <w:szCs w:val="28"/>
                <w:lang w:val="lv-LV"/>
              </w:rPr>
              <w:t>, darbības programmas „Infrastruktūra un pakalpojumi” papildinājuma 3.5.2.1.aktivitātes</w:t>
            </w:r>
            <w:r w:rsidRPr="002D43D4">
              <w:rPr>
                <w:sz w:val="28"/>
                <w:szCs w:val="28"/>
                <w:lang w:val="lv-LV"/>
              </w:rPr>
              <w:t xml:space="preserve"> „</w:t>
            </w:r>
            <w:r w:rsidRPr="002D43D4">
              <w:rPr>
                <w:rFonts w:eastAsia="Arial Unicode MS"/>
                <w:sz w:val="28"/>
                <w:szCs w:val="28"/>
                <w:lang w:val="lv-LV"/>
              </w:rPr>
              <w:t>Pasākumi siltumapgādes sistēmu efektivitātes paaugstināšanai</w:t>
            </w:r>
            <w:r w:rsidRPr="002D43D4">
              <w:rPr>
                <w:sz w:val="28"/>
                <w:szCs w:val="28"/>
                <w:lang w:val="lv-LV"/>
              </w:rPr>
              <w:t>”</w:t>
            </w:r>
            <w:r w:rsidR="00F90307" w:rsidRPr="002D43D4">
              <w:rPr>
                <w:sz w:val="28"/>
                <w:szCs w:val="28"/>
                <w:lang w:val="lv-LV"/>
              </w:rPr>
              <w:t xml:space="preserve"> </w:t>
            </w:r>
            <w:r w:rsidRPr="002D43D4">
              <w:rPr>
                <w:sz w:val="28"/>
                <w:szCs w:val="28"/>
                <w:lang w:val="lv-LV"/>
              </w:rPr>
              <w:t xml:space="preserve">ietvaros </w:t>
            </w:r>
            <w:r w:rsidR="00E43842" w:rsidRPr="002D43D4">
              <w:rPr>
                <w:sz w:val="28"/>
                <w:szCs w:val="28"/>
                <w:lang w:val="lv-LV"/>
              </w:rPr>
              <w:t>tiks</w:t>
            </w:r>
            <w:r w:rsidRPr="002D43D4">
              <w:rPr>
                <w:sz w:val="28"/>
                <w:szCs w:val="28"/>
                <w:lang w:val="lv-LV"/>
              </w:rPr>
              <w:t xml:space="preserve"> izveidotas </w:t>
            </w:r>
            <w:r w:rsidR="00F90307" w:rsidRPr="002D43D4">
              <w:rPr>
                <w:sz w:val="28"/>
                <w:szCs w:val="28"/>
                <w:lang w:val="lv-LV"/>
              </w:rPr>
              <w:t xml:space="preserve">divas </w:t>
            </w:r>
            <w:proofErr w:type="spellStart"/>
            <w:r w:rsidRPr="002D43D4">
              <w:rPr>
                <w:sz w:val="28"/>
                <w:szCs w:val="28"/>
                <w:lang w:val="lv-LV"/>
              </w:rPr>
              <w:t>apakšaktivitātes</w:t>
            </w:r>
            <w:proofErr w:type="spellEnd"/>
            <w:r w:rsidR="00F65EC5" w:rsidRPr="002D43D4">
              <w:rPr>
                <w:sz w:val="28"/>
                <w:szCs w:val="28"/>
                <w:lang w:val="lv-LV"/>
              </w:rPr>
              <w:t xml:space="preserve"> </w:t>
            </w:r>
            <w:r w:rsidR="00F573E5" w:rsidRPr="002D43D4">
              <w:rPr>
                <w:sz w:val="28"/>
                <w:szCs w:val="28"/>
                <w:lang w:val="lv-LV"/>
              </w:rPr>
              <w:t>–</w:t>
            </w:r>
            <w:r w:rsidR="00F65EC5" w:rsidRPr="002D43D4">
              <w:rPr>
                <w:sz w:val="28"/>
                <w:szCs w:val="28"/>
                <w:lang w:val="lv-LV"/>
              </w:rPr>
              <w:t xml:space="preserve"> </w:t>
            </w:r>
            <w:r w:rsidRPr="002D43D4">
              <w:rPr>
                <w:sz w:val="28"/>
                <w:szCs w:val="28"/>
                <w:lang w:val="lv-LV"/>
              </w:rPr>
              <w:t>3.5.2.1.1.apakšaktivitāte „Pasākumi centralizētās siltumapgādes sistēmu efektivitātes paaugstināšanai”</w:t>
            </w:r>
            <w:r w:rsidR="00F65EC5" w:rsidRPr="002D43D4">
              <w:rPr>
                <w:sz w:val="28"/>
                <w:szCs w:val="28"/>
                <w:lang w:val="lv-LV"/>
              </w:rPr>
              <w:t xml:space="preserve"> (turpmāk </w:t>
            </w:r>
            <w:r w:rsidR="006C15FA" w:rsidRPr="002D43D4">
              <w:rPr>
                <w:sz w:val="28"/>
                <w:szCs w:val="28"/>
                <w:lang w:val="lv-LV"/>
              </w:rPr>
              <w:t>–</w:t>
            </w:r>
            <w:r w:rsidR="00F65EC5" w:rsidRPr="002D43D4">
              <w:rPr>
                <w:sz w:val="28"/>
                <w:szCs w:val="28"/>
                <w:lang w:val="lv-LV"/>
              </w:rPr>
              <w:t xml:space="preserve"> 3.5.2.1.1.apakšaktivitāte) un 3.5.2.1.2.apakšaktivitāte „Pasākumi uzņēmumu siltumapgādes sistēmu efektivitātes paaugstināšanai”.</w:t>
            </w:r>
          </w:p>
          <w:p w:rsidR="009D5C1D" w:rsidRPr="00087524" w:rsidRDefault="004074FD" w:rsidP="00E43842">
            <w:pPr>
              <w:pStyle w:val="ListParagraph"/>
              <w:ind w:left="0" w:firstLine="709"/>
              <w:jc w:val="both"/>
              <w:rPr>
                <w:rFonts w:eastAsia="Arial Unicode MS"/>
                <w:sz w:val="28"/>
                <w:szCs w:val="28"/>
                <w:lang w:val="lv-LV"/>
              </w:rPr>
            </w:pPr>
            <w:r>
              <w:rPr>
                <w:sz w:val="28"/>
                <w:szCs w:val="28"/>
                <w:lang w:val="lv-LV"/>
              </w:rPr>
              <w:t>3.5.2.1.1.apakšaktivitāte</w:t>
            </w:r>
            <w:r w:rsidR="009D5C1D" w:rsidRPr="009D5C1D">
              <w:rPr>
                <w:sz w:val="28"/>
                <w:szCs w:val="28"/>
                <w:lang w:val="lv-LV"/>
              </w:rPr>
              <w:t xml:space="preserve"> </w:t>
            </w:r>
            <w:r>
              <w:rPr>
                <w:sz w:val="28"/>
                <w:szCs w:val="28"/>
                <w:lang w:val="lv-LV"/>
              </w:rPr>
              <w:t xml:space="preserve">tiks </w:t>
            </w:r>
            <w:r w:rsidR="009D5C1D" w:rsidRPr="009D5C1D">
              <w:rPr>
                <w:sz w:val="28"/>
                <w:szCs w:val="28"/>
                <w:lang w:val="lv-LV"/>
              </w:rPr>
              <w:t>īsteno</w:t>
            </w:r>
            <w:r>
              <w:rPr>
                <w:sz w:val="28"/>
                <w:szCs w:val="28"/>
                <w:lang w:val="lv-LV"/>
              </w:rPr>
              <w:t>ta</w:t>
            </w:r>
            <w:r w:rsidR="009D5C1D" w:rsidRPr="009D5C1D">
              <w:rPr>
                <w:sz w:val="28"/>
                <w:szCs w:val="28"/>
                <w:lang w:val="lv-LV"/>
              </w:rPr>
              <w:t xml:space="preserve"> atbilstoši Ministru kabineta 2009.gada 17.februāra noteikumiem Nr.162 „Noteikumi par darbības programmas „Infrastruktūra un pakalpojumi” papildinājuma 3.5.2.1.aktivitāti „Pasākumi centralizētās siltumapgādes sistēmu efektivitātes paaugstināšanai” projektu iesniegumu atlases pirmo kārtu” (turpmāk – MK noteikumi Nr.162) un Ministru kabineta 2010.gada 31.augusta </w:t>
            </w:r>
            <w:r w:rsidR="009D5C1D" w:rsidRPr="002D43D4">
              <w:rPr>
                <w:rFonts w:eastAsia="Arial Unicode MS"/>
                <w:sz w:val="28"/>
                <w:szCs w:val="28"/>
                <w:lang w:val="lv-LV"/>
              </w:rPr>
              <w:t>noteikumiem Nr.824 „Noteikumi par darbības programmas „Infrastruktūra un pakalpojumi” papildinājuma 3.5.2.1.aktivitātes „Pasākumi centralizētās siltumapgādes sistēmu efektivitātes paaugstināšanai” projektu iesniegumu atlases otro kārtu un turpmākajām kārtām</w:t>
            </w:r>
            <w:r w:rsidR="009D5C1D" w:rsidRPr="009D5C1D">
              <w:rPr>
                <w:sz w:val="28"/>
                <w:szCs w:val="28"/>
                <w:lang w:val="lv-LV"/>
              </w:rPr>
              <w:t xml:space="preserve">” (turpmāk – MK noteikumi </w:t>
            </w:r>
            <w:r w:rsidR="009D5C1D" w:rsidRPr="00087524">
              <w:rPr>
                <w:sz w:val="28"/>
                <w:szCs w:val="28"/>
                <w:lang w:val="lv-LV"/>
              </w:rPr>
              <w:t>Nr.8</w:t>
            </w:r>
            <w:r w:rsidR="009D5C1D" w:rsidRPr="00087524">
              <w:rPr>
                <w:rFonts w:eastAsia="Arial Unicode MS"/>
                <w:sz w:val="28"/>
                <w:szCs w:val="28"/>
                <w:lang w:val="lv-LV"/>
              </w:rPr>
              <w:t xml:space="preserve">24). </w:t>
            </w:r>
          </w:p>
          <w:p w:rsidR="00E4416C" w:rsidRPr="00087524" w:rsidRDefault="00401C5F" w:rsidP="00F22471">
            <w:pPr>
              <w:pStyle w:val="ListParagraph"/>
              <w:ind w:left="0" w:firstLine="709"/>
              <w:jc w:val="both"/>
              <w:rPr>
                <w:sz w:val="28"/>
                <w:szCs w:val="28"/>
                <w:lang w:val="lv-LV"/>
              </w:rPr>
            </w:pPr>
            <w:r w:rsidRPr="00087524">
              <w:rPr>
                <w:sz w:val="28"/>
                <w:szCs w:val="28"/>
                <w:lang w:val="lv-LV"/>
              </w:rPr>
              <w:t xml:space="preserve">2011.gada </w:t>
            </w:r>
            <w:r w:rsidR="002D43D4" w:rsidRPr="00087524">
              <w:rPr>
                <w:sz w:val="28"/>
                <w:szCs w:val="28"/>
                <w:lang w:val="lv-LV"/>
              </w:rPr>
              <w:t>16.jūnij</w:t>
            </w:r>
            <w:r w:rsidR="0075648C" w:rsidRPr="00087524">
              <w:rPr>
                <w:sz w:val="28"/>
                <w:szCs w:val="28"/>
                <w:lang w:val="lv-LV"/>
              </w:rPr>
              <w:t>a</w:t>
            </w:r>
            <w:r w:rsidR="002D43D4" w:rsidRPr="00087524">
              <w:rPr>
                <w:sz w:val="28"/>
                <w:szCs w:val="28"/>
                <w:lang w:val="lv-LV"/>
              </w:rPr>
              <w:t xml:space="preserve"> </w:t>
            </w:r>
            <w:r w:rsidR="0075648C" w:rsidRPr="00087524">
              <w:rPr>
                <w:sz w:val="28"/>
                <w:szCs w:val="28"/>
                <w:lang w:val="lv-LV"/>
              </w:rPr>
              <w:t xml:space="preserve">Eiropas Savienības </w:t>
            </w:r>
            <w:r w:rsidR="0075648C" w:rsidRPr="00087524">
              <w:rPr>
                <w:sz w:val="28"/>
                <w:szCs w:val="28"/>
                <w:lang w:val="lv-LV"/>
              </w:rPr>
              <w:lastRenderedPageBreak/>
              <w:t>struktūrfondu un Kohēzijas fonda Uzraudzības komitejas sēdē</w:t>
            </w:r>
            <w:r w:rsidR="002D43D4" w:rsidRPr="00087524">
              <w:rPr>
                <w:sz w:val="28"/>
                <w:szCs w:val="28"/>
                <w:lang w:val="lv-LV"/>
              </w:rPr>
              <w:t xml:space="preserve"> tika apstiprināti </w:t>
            </w:r>
            <w:r w:rsidR="00F90307" w:rsidRPr="00087524">
              <w:rPr>
                <w:sz w:val="28"/>
                <w:szCs w:val="28"/>
                <w:lang w:val="lv-LV"/>
              </w:rPr>
              <w:t>3.5.2.1</w:t>
            </w:r>
            <w:r w:rsidR="00E4416C" w:rsidRPr="00087524">
              <w:rPr>
                <w:sz w:val="28"/>
                <w:szCs w:val="28"/>
                <w:lang w:val="lv-LV"/>
              </w:rPr>
              <w:t>.</w:t>
            </w:r>
            <w:r w:rsidR="00184E37" w:rsidRPr="00087524">
              <w:rPr>
                <w:sz w:val="28"/>
                <w:szCs w:val="28"/>
                <w:lang w:val="lv-LV"/>
              </w:rPr>
              <w:t>1.apakš</w:t>
            </w:r>
            <w:r w:rsidR="00E4416C" w:rsidRPr="00087524">
              <w:rPr>
                <w:sz w:val="28"/>
                <w:szCs w:val="28"/>
                <w:lang w:val="lv-LV"/>
              </w:rPr>
              <w:t>aktivitātes</w:t>
            </w:r>
            <w:r w:rsidR="00E4416C" w:rsidRPr="002D43D4">
              <w:rPr>
                <w:sz w:val="28"/>
                <w:szCs w:val="28"/>
                <w:lang w:val="lv-LV"/>
              </w:rPr>
              <w:t xml:space="preserve"> </w:t>
            </w:r>
            <w:r w:rsidR="00E4416C" w:rsidRPr="00D0079F">
              <w:rPr>
                <w:sz w:val="28"/>
                <w:szCs w:val="28"/>
                <w:lang w:val="lv-LV"/>
              </w:rPr>
              <w:t xml:space="preserve">projektu iesniegumu vērtēšanas </w:t>
            </w:r>
            <w:r w:rsidR="003A5545" w:rsidRPr="00D0079F">
              <w:rPr>
                <w:sz w:val="28"/>
                <w:szCs w:val="28"/>
                <w:lang w:val="lv-LV"/>
              </w:rPr>
              <w:t>kritēriju grozījum</w:t>
            </w:r>
            <w:r w:rsidR="002D43D4" w:rsidRPr="00D0079F">
              <w:rPr>
                <w:sz w:val="28"/>
                <w:szCs w:val="28"/>
                <w:lang w:val="lv-LV"/>
              </w:rPr>
              <w:t>i</w:t>
            </w:r>
            <w:r w:rsidR="00932B78" w:rsidRPr="00D0079F">
              <w:rPr>
                <w:sz w:val="28"/>
                <w:szCs w:val="28"/>
                <w:lang w:val="lv-LV"/>
              </w:rPr>
              <w:t>,</w:t>
            </w:r>
            <w:r w:rsidR="00932B78" w:rsidRPr="009D5C1D">
              <w:rPr>
                <w:sz w:val="28"/>
                <w:szCs w:val="28"/>
                <w:lang w:val="lv-LV"/>
              </w:rPr>
              <w:t xml:space="preserve"> kas attieksies uz projektu iesniegumu atlases trešo kārtu</w:t>
            </w:r>
            <w:r w:rsidR="00E4416C" w:rsidRPr="009D5C1D">
              <w:rPr>
                <w:sz w:val="28"/>
                <w:szCs w:val="28"/>
                <w:lang w:val="lv-LV"/>
              </w:rPr>
              <w:t>.</w:t>
            </w:r>
            <w:r w:rsidR="009D5C1D" w:rsidRPr="009D5C1D">
              <w:rPr>
                <w:sz w:val="28"/>
                <w:szCs w:val="28"/>
                <w:lang w:val="lv-LV"/>
              </w:rPr>
              <w:t xml:space="preserve"> 3.5.2.1.1.apakšaktivitātes projektu iesniegumu atlases trešā kārta tiks organizēta atbilstoši MK </w:t>
            </w:r>
            <w:r w:rsidR="009D5C1D" w:rsidRPr="002D43D4">
              <w:rPr>
                <w:sz w:val="28"/>
                <w:szCs w:val="28"/>
                <w:lang w:val="lv-LV"/>
              </w:rPr>
              <w:t>noteikumiem Nr.824.</w:t>
            </w:r>
          </w:p>
          <w:p w:rsidR="00E4416C" w:rsidRPr="00087524" w:rsidRDefault="00E4416C" w:rsidP="00F22471">
            <w:pPr>
              <w:pStyle w:val="ListParagraph"/>
              <w:ind w:left="0" w:firstLine="709"/>
              <w:jc w:val="both"/>
              <w:rPr>
                <w:sz w:val="28"/>
                <w:szCs w:val="28"/>
                <w:lang w:val="lv-LV"/>
              </w:rPr>
            </w:pPr>
            <w:r w:rsidRPr="00087524">
              <w:rPr>
                <w:sz w:val="28"/>
                <w:szCs w:val="28"/>
                <w:lang w:val="lv-LV"/>
              </w:rPr>
              <w:t xml:space="preserve">Ņemot vērā iepriekš minēto, </w:t>
            </w:r>
            <w:r w:rsidR="00F90307" w:rsidRPr="00087524">
              <w:rPr>
                <w:sz w:val="28"/>
                <w:szCs w:val="28"/>
                <w:lang w:val="lv-LV"/>
              </w:rPr>
              <w:t>jāveic</w:t>
            </w:r>
            <w:r w:rsidRPr="00087524">
              <w:rPr>
                <w:sz w:val="28"/>
                <w:szCs w:val="28"/>
                <w:lang w:val="lv-LV"/>
              </w:rPr>
              <w:t xml:space="preserve"> grozījumi MK noteikumos Nr.824.</w:t>
            </w:r>
          </w:p>
          <w:p w:rsidR="00E4416C" w:rsidRPr="00087524" w:rsidRDefault="00F90307" w:rsidP="005E713D">
            <w:pPr>
              <w:pStyle w:val="ListParagraph"/>
              <w:ind w:left="0" w:firstLine="709"/>
              <w:jc w:val="both"/>
              <w:rPr>
                <w:sz w:val="28"/>
                <w:szCs w:val="28"/>
                <w:lang w:val="lv-LV"/>
              </w:rPr>
            </w:pPr>
            <w:r w:rsidRPr="00087524">
              <w:rPr>
                <w:sz w:val="28"/>
                <w:szCs w:val="28"/>
                <w:lang w:val="lv-LV"/>
              </w:rPr>
              <w:t>3.5.2.1.</w:t>
            </w:r>
            <w:r w:rsidR="00184E37" w:rsidRPr="00087524">
              <w:rPr>
                <w:sz w:val="28"/>
                <w:szCs w:val="28"/>
                <w:lang w:val="lv-LV"/>
              </w:rPr>
              <w:t>1.apakš</w:t>
            </w:r>
            <w:r w:rsidRPr="00087524">
              <w:rPr>
                <w:sz w:val="28"/>
                <w:szCs w:val="28"/>
                <w:lang w:val="lv-LV"/>
              </w:rPr>
              <w:t>aktivitātes projektu iesniegumu atlases pirmajā kārtā pabeigto projektu īstenošanas rezultātā ir ietaupījums</w:t>
            </w:r>
            <w:r w:rsidR="00224C7C" w:rsidRPr="00087524">
              <w:rPr>
                <w:sz w:val="28"/>
                <w:szCs w:val="28"/>
                <w:lang w:val="lv-LV"/>
              </w:rPr>
              <w:t xml:space="preserve"> par</w:t>
            </w:r>
            <w:r w:rsidR="00416C3A" w:rsidRPr="00087524">
              <w:rPr>
                <w:sz w:val="28"/>
                <w:szCs w:val="28"/>
                <w:lang w:val="lv-LV"/>
              </w:rPr>
              <w:t xml:space="preserve"> Kohēzijas fonda</w:t>
            </w:r>
            <w:r w:rsidR="00E8006C" w:rsidRPr="00087524">
              <w:rPr>
                <w:sz w:val="28"/>
                <w:szCs w:val="28"/>
                <w:lang w:val="lv-LV"/>
              </w:rPr>
              <w:t xml:space="preserve"> (turpmāk – KF)</w:t>
            </w:r>
            <w:r w:rsidR="00416C3A" w:rsidRPr="00087524">
              <w:rPr>
                <w:sz w:val="28"/>
                <w:szCs w:val="28"/>
                <w:lang w:val="lv-LV"/>
              </w:rPr>
              <w:t xml:space="preserve"> finansējumu</w:t>
            </w:r>
            <w:r w:rsidR="00224C7C" w:rsidRPr="00087524">
              <w:rPr>
                <w:sz w:val="28"/>
                <w:szCs w:val="28"/>
                <w:lang w:val="lv-LV"/>
              </w:rPr>
              <w:t xml:space="preserve"> 197 3</w:t>
            </w:r>
            <w:r w:rsidR="005E713D" w:rsidRPr="00087524">
              <w:rPr>
                <w:sz w:val="28"/>
                <w:szCs w:val="28"/>
                <w:lang w:val="lv-LV"/>
              </w:rPr>
              <w:t>89</w:t>
            </w:r>
            <w:r w:rsidR="00224C7C" w:rsidRPr="00087524">
              <w:rPr>
                <w:sz w:val="28"/>
                <w:szCs w:val="28"/>
                <w:lang w:val="lv-LV"/>
              </w:rPr>
              <w:t xml:space="preserve"> latiem</w:t>
            </w:r>
            <w:r w:rsidRPr="00087524">
              <w:rPr>
                <w:sz w:val="28"/>
                <w:szCs w:val="28"/>
                <w:lang w:val="lv-LV"/>
              </w:rPr>
              <w:t>. Līdz ar to MK noteikum</w:t>
            </w:r>
            <w:r w:rsidR="009A4558" w:rsidRPr="00087524">
              <w:rPr>
                <w:sz w:val="28"/>
                <w:szCs w:val="28"/>
                <w:lang w:val="lv-LV"/>
              </w:rPr>
              <w:t>u</w:t>
            </w:r>
            <w:r w:rsidRPr="00087524">
              <w:rPr>
                <w:sz w:val="28"/>
                <w:szCs w:val="28"/>
                <w:lang w:val="lv-LV"/>
              </w:rPr>
              <w:t xml:space="preserve"> Nr.824 </w:t>
            </w:r>
            <w:r w:rsidR="009A4558" w:rsidRPr="00087524">
              <w:rPr>
                <w:sz w:val="28"/>
                <w:szCs w:val="28"/>
                <w:lang w:val="lv-LV"/>
              </w:rPr>
              <w:t xml:space="preserve">ietvaros </w:t>
            </w:r>
            <w:r w:rsidR="00224C7C" w:rsidRPr="00087524">
              <w:rPr>
                <w:sz w:val="28"/>
                <w:szCs w:val="28"/>
                <w:lang w:val="lv-LV"/>
              </w:rPr>
              <w:t>ir iespēj</w:t>
            </w:r>
            <w:r w:rsidRPr="00087524">
              <w:rPr>
                <w:sz w:val="28"/>
                <w:szCs w:val="28"/>
                <w:lang w:val="lv-LV"/>
              </w:rPr>
              <w:t xml:space="preserve">ams palielināt projektu iesniegumu atlases </w:t>
            </w:r>
            <w:r w:rsidR="00224C7C" w:rsidRPr="00087524">
              <w:rPr>
                <w:sz w:val="28"/>
                <w:szCs w:val="28"/>
                <w:lang w:val="lv-LV"/>
              </w:rPr>
              <w:t>turpmākajās kārtās pieejamā</w:t>
            </w:r>
            <w:r w:rsidRPr="00087524">
              <w:rPr>
                <w:sz w:val="28"/>
                <w:szCs w:val="28"/>
                <w:lang w:val="lv-LV"/>
              </w:rPr>
              <w:t xml:space="preserve"> finansējuma apmēru.</w:t>
            </w:r>
          </w:p>
          <w:p w:rsidR="00F67545" w:rsidRPr="002D43D4" w:rsidRDefault="00F67545" w:rsidP="002D43D4">
            <w:pPr>
              <w:pStyle w:val="ListParagraph"/>
              <w:ind w:left="0" w:firstLine="709"/>
              <w:jc w:val="both"/>
              <w:rPr>
                <w:b/>
                <w:sz w:val="28"/>
                <w:szCs w:val="28"/>
                <w:lang w:val="lv-LV"/>
              </w:rPr>
            </w:pPr>
            <w:r w:rsidRPr="00087524">
              <w:rPr>
                <w:sz w:val="28"/>
                <w:szCs w:val="28"/>
                <w:lang w:val="lv-LV"/>
              </w:rPr>
              <w:t xml:space="preserve">MK noteikumos Nr.824 ir noteikts, ka projektu īstenošanas ilgums ir divi gadi. Lai nodrošinātu kvalitatīvu projektu ieviešanu </w:t>
            </w:r>
            <w:r w:rsidR="002D43D4" w:rsidRPr="00087524">
              <w:rPr>
                <w:sz w:val="28"/>
                <w:szCs w:val="28"/>
                <w:lang w:val="lv-LV"/>
              </w:rPr>
              <w:t>3.5.2.1.1.apakš</w:t>
            </w:r>
            <w:r w:rsidRPr="00087524">
              <w:rPr>
                <w:sz w:val="28"/>
                <w:szCs w:val="28"/>
                <w:lang w:val="lv-LV"/>
              </w:rPr>
              <w:t xml:space="preserve">aktivitātes ietvaros, ir nepieciešams pagarināt projektu īstenošanas ilgumu par </w:t>
            </w:r>
            <w:r w:rsidR="002D43D4" w:rsidRPr="00087524">
              <w:rPr>
                <w:sz w:val="28"/>
                <w:szCs w:val="28"/>
                <w:lang w:val="lv-LV"/>
              </w:rPr>
              <w:t>sešiem</w:t>
            </w:r>
            <w:r w:rsidRPr="00087524">
              <w:rPr>
                <w:sz w:val="28"/>
                <w:szCs w:val="28"/>
                <w:lang w:val="lv-LV"/>
              </w:rPr>
              <w:t xml:space="preserve"> mēnešiem.</w:t>
            </w:r>
          </w:p>
        </w:tc>
      </w:tr>
      <w:tr w:rsidR="00A31FDC" w:rsidRPr="009D5C1D" w:rsidTr="00A31FDC">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ind w:firstLine="720"/>
              <w:jc w:val="both"/>
              <w:rPr>
                <w:bCs/>
                <w:sz w:val="28"/>
                <w:szCs w:val="28"/>
                <w:lang w:val="lv-LV"/>
              </w:rPr>
            </w:pPr>
            <w:r w:rsidRPr="009D5C1D">
              <w:rPr>
                <w:iCs/>
                <w:sz w:val="28"/>
                <w:szCs w:val="28"/>
                <w:lang w:val="lv-LV"/>
              </w:rPr>
              <w:t>Projekts šo jomu neskar</w:t>
            </w:r>
            <w:r w:rsidRPr="009D5C1D">
              <w:rPr>
                <w:color w:val="000000"/>
                <w:sz w:val="28"/>
                <w:szCs w:val="28"/>
                <w:lang w:val="lv-LV"/>
              </w:rPr>
              <w:t xml:space="preserve">. </w:t>
            </w:r>
          </w:p>
        </w:tc>
      </w:tr>
      <w:tr w:rsidR="00A31FDC" w:rsidRPr="00E921F7" w:rsidTr="000847AE">
        <w:trPr>
          <w:trHeight w:val="64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pStyle w:val="BodyText"/>
              <w:ind w:firstLine="709"/>
              <w:rPr>
                <w:szCs w:val="28"/>
              </w:rPr>
            </w:pPr>
            <w:r w:rsidRPr="009D5C1D">
              <w:rPr>
                <w:szCs w:val="28"/>
              </w:rPr>
              <w:t xml:space="preserve">Ministru kabineta </w:t>
            </w:r>
            <w:r w:rsidR="00FD3BBA" w:rsidRPr="009D5C1D">
              <w:rPr>
                <w:szCs w:val="28"/>
              </w:rPr>
              <w:t>noteikumu</w:t>
            </w:r>
            <w:r w:rsidRPr="009D5C1D">
              <w:rPr>
                <w:szCs w:val="28"/>
              </w:rPr>
              <w:t xml:space="preserve"> projekts paredz</w:t>
            </w:r>
            <w:r w:rsidR="003124BE">
              <w:rPr>
                <w:szCs w:val="28"/>
              </w:rPr>
              <w:t xml:space="preserve"> šādus grozījumus MK noteikumos Nr.824</w:t>
            </w:r>
            <w:r w:rsidRPr="009D5C1D">
              <w:rPr>
                <w:szCs w:val="28"/>
              </w:rPr>
              <w:t xml:space="preserve">: </w:t>
            </w:r>
          </w:p>
          <w:p w:rsidR="00543052" w:rsidRPr="009D5C1D" w:rsidRDefault="008A615D" w:rsidP="00F22471">
            <w:pPr>
              <w:pStyle w:val="BodyText"/>
              <w:numPr>
                <w:ilvl w:val="0"/>
                <w:numId w:val="4"/>
              </w:numPr>
              <w:ind w:left="426" w:hanging="426"/>
              <w:rPr>
                <w:szCs w:val="28"/>
              </w:rPr>
            </w:pPr>
            <w:r w:rsidRPr="009D5C1D">
              <w:rPr>
                <w:bCs/>
                <w:szCs w:val="28"/>
              </w:rPr>
              <w:t>precizēt noteikumu nosaukumā un tekstā aktivitātes nosaukumu</w:t>
            </w:r>
            <w:r w:rsidR="00A31FDC" w:rsidRPr="009D5C1D">
              <w:rPr>
                <w:szCs w:val="28"/>
              </w:rPr>
              <w:t>;</w:t>
            </w:r>
          </w:p>
          <w:p w:rsidR="00543052" w:rsidRPr="00087524" w:rsidRDefault="008A615D" w:rsidP="00F22471">
            <w:pPr>
              <w:pStyle w:val="BodyText"/>
              <w:numPr>
                <w:ilvl w:val="0"/>
                <w:numId w:val="4"/>
              </w:numPr>
              <w:ind w:left="426" w:hanging="426"/>
              <w:rPr>
                <w:szCs w:val="28"/>
              </w:rPr>
            </w:pPr>
            <w:r w:rsidRPr="009D5C1D">
              <w:rPr>
                <w:bCs/>
                <w:szCs w:val="28"/>
              </w:rPr>
              <w:t>precizēt 7.</w:t>
            </w:r>
            <w:r w:rsidRPr="00087524">
              <w:rPr>
                <w:bCs/>
                <w:szCs w:val="28"/>
              </w:rPr>
              <w:t>punktā noteikto pieejamo finansējuma apmēru</w:t>
            </w:r>
            <w:r w:rsidR="00221CAE" w:rsidRPr="00087524">
              <w:rPr>
                <w:bCs/>
                <w:szCs w:val="28"/>
              </w:rPr>
              <w:t>;</w:t>
            </w:r>
          </w:p>
          <w:p w:rsidR="00C751EA" w:rsidRPr="00087524" w:rsidRDefault="00C751EA" w:rsidP="001C2D96">
            <w:pPr>
              <w:pStyle w:val="BodyText"/>
              <w:numPr>
                <w:ilvl w:val="0"/>
                <w:numId w:val="4"/>
              </w:numPr>
              <w:ind w:left="425" w:hanging="425"/>
              <w:rPr>
                <w:szCs w:val="28"/>
              </w:rPr>
            </w:pPr>
            <w:r w:rsidRPr="00087524">
              <w:rPr>
                <w:bCs/>
                <w:szCs w:val="28"/>
              </w:rPr>
              <w:t>precizēt 64. un 65.punktu</w:t>
            </w:r>
            <w:r w:rsidR="003B3450" w:rsidRPr="00087524">
              <w:rPr>
                <w:bCs/>
                <w:szCs w:val="28"/>
              </w:rPr>
              <w:t>, 1.pielikuma</w:t>
            </w:r>
            <w:r w:rsidR="003124BE" w:rsidRPr="00087524">
              <w:rPr>
                <w:bCs/>
                <w:szCs w:val="28"/>
              </w:rPr>
              <w:t xml:space="preserve"> 3.1., 3.3. un 7.6.punktu</w:t>
            </w:r>
            <w:r w:rsidRPr="00087524">
              <w:rPr>
                <w:bCs/>
                <w:szCs w:val="28"/>
              </w:rPr>
              <w:t xml:space="preserve">, precizējot projekta īstenošanas </w:t>
            </w:r>
            <w:r w:rsidR="00E44062" w:rsidRPr="00087524">
              <w:rPr>
                <w:bCs/>
                <w:szCs w:val="28"/>
              </w:rPr>
              <w:t>termiņu</w:t>
            </w:r>
            <w:r w:rsidR="001C2D96" w:rsidRPr="00087524">
              <w:rPr>
                <w:bCs/>
                <w:szCs w:val="28"/>
              </w:rPr>
              <w:t>;</w:t>
            </w:r>
          </w:p>
          <w:p w:rsidR="00E921F7" w:rsidRPr="00087524" w:rsidRDefault="00F86F4B" w:rsidP="00EF4B50">
            <w:pPr>
              <w:pStyle w:val="BodyText"/>
              <w:numPr>
                <w:ilvl w:val="0"/>
                <w:numId w:val="4"/>
              </w:numPr>
              <w:ind w:left="426" w:hanging="426"/>
              <w:rPr>
                <w:szCs w:val="28"/>
              </w:rPr>
            </w:pPr>
            <w:r w:rsidRPr="00087524">
              <w:rPr>
                <w:bCs/>
                <w:szCs w:val="28"/>
              </w:rPr>
              <w:t>papildināt</w:t>
            </w:r>
            <w:r w:rsidR="007D14B7" w:rsidRPr="00087524">
              <w:rPr>
                <w:bCs/>
                <w:szCs w:val="28"/>
              </w:rPr>
              <w:t xml:space="preserve"> </w:t>
            </w:r>
            <w:r w:rsidR="00791433" w:rsidRPr="00087524">
              <w:rPr>
                <w:bCs/>
                <w:szCs w:val="28"/>
              </w:rPr>
              <w:t>3</w:t>
            </w:r>
            <w:r w:rsidR="007D14B7" w:rsidRPr="00087524">
              <w:rPr>
                <w:bCs/>
                <w:szCs w:val="28"/>
              </w:rPr>
              <w:t>.pielikum</w:t>
            </w:r>
            <w:r w:rsidR="00791433" w:rsidRPr="00087524">
              <w:rPr>
                <w:bCs/>
                <w:szCs w:val="28"/>
              </w:rPr>
              <w:t>u</w:t>
            </w:r>
            <w:r w:rsidRPr="00087524">
              <w:rPr>
                <w:bCs/>
                <w:szCs w:val="28"/>
              </w:rPr>
              <w:t xml:space="preserve"> ar 21.punktu</w:t>
            </w:r>
            <w:r w:rsidR="0051358D" w:rsidRPr="00087524">
              <w:rPr>
                <w:bCs/>
                <w:szCs w:val="28"/>
              </w:rPr>
              <w:t xml:space="preserve"> un attiecīgi precizēt </w:t>
            </w:r>
            <w:r w:rsidR="0051358D" w:rsidRPr="00087524">
              <w:rPr>
                <w:szCs w:val="28"/>
              </w:rPr>
              <w:t>1.pielikuma 8.sadaļas pirmo rindkopu</w:t>
            </w:r>
            <w:r w:rsidR="00791433" w:rsidRPr="00087524">
              <w:rPr>
                <w:bCs/>
                <w:szCs w:val="28"/>
              </w:rPr>
              <w:t xml:space="preserve"> atbilstoši </w:t>
            </w:r>
            <w:r w:rsidR="00B70F42" w:rsidRPr="00087524">
              <w:rPr>
                <w:rFonts w:eastAsia="Calibri"/>
                <w:szCs w:val="28"/>
              </w:rPr>
              <w:t xml:space="preserve">2011.gada </w:t>
            </w:r>
            <w:r w:rsidR="00B70F42" w:rsidRPr="00087524">
              <w:rPr>
                <w:szCs w:val="28"/>
              </w:rPr>
              <w:t xml:space="preserve">16.jūnija Eiropas Savienības </w:t>
            </w:r>
            <w:r w:rsidR="0075648C" w:rsidRPr="00087524">
              <w:rPr>
                <w:szCs w:val="28"/>
              </w:rPr>
              <w:t>struktūr</w:t>
            </w:r>
            <w:r w:rsidR="00B70F42" w:rsidRPr="00087524">
              <w:rPr>
                <w:szCs w:val="28"/>
              </w:rPr>
              <w:t xml:space="preserve">fondu </w:t>
            </w:r>
            <w:r w:rsidR="0075648C" w:rsidRPr="00087524">
              <w:rPr>
                <w:szCs w:val="28"/>
              </w:rPr>
              <w:t xml:space="preserve">un Kohēzijas fonda </w:t>
            </w:r>
            <w:r w:rsidR="00B70F42" w:rsidRPr="00087524">
              <w:rPr>
                <w:szCs w:val="28"/>
              </w:rPr>
              <w:t>Uzraudzības komitej</w:t>
            </w:r>
            <w:r w:rsidR="0075648C" w:rsidRPr="00087524">
              <w:rPr>
                <w:szCs w:val="28"/>
              </w:rPr>
              <w:t>as sēdē</w:t>
            </w:r>
            <w:r w:rsidR="00B70F42" w:rsidRPr="00087524">
              <w:rPr>
                <w:szCs w:val="28"/>
              </w:rPr>
              <w:t xml:space="preserve"> apstiprināta</w:t>
            </w:r>
            <w:r w:rsidR="0010079A" w:rsidRPr="00087524">
              <w:rPr>
                <w:szCs w:val="28"/>
              </w:rPr>
              <w:t>jai</w:t>
            </w:r>
            <w:r w:rsidR="00B70F42" w:rsidRPr="00087524">
              <w:rPr>
                <w:rFonts w:eastAsia="Calibri"/>
                <w:szCs w:val="28"/>
              </w:rPr>
              <w:t xml:space="preserve"> </w:t>
            </w:r>
            <w:r w:rsidR="00B70F42" w:rsidRPr="00087524">
              <w:rPr>
                <w:rFonts w:eastAsia="Calibri"/>
                <w:szCs w:val="28"/>
              </w:rPr>
              <w:lastRenderedPageBreak/>
              <w:t>3.5.2.1.1.apakšaktivitātes projektu iesniegumu</w:t>
            </w:r>
            <w:r w:rsidR="00B70F42" w:rsidRPr="00087524">
              <w:rPr>
                <w:szCs w:val="28"/>
              </w:rPr>
              <w:t xml:space="preserve"> vērtēšanas kritēriju </w:t>
            </w:r>
            <w:r w:rsidR="0010079A" w:rsidRPr="00087524">
              <w:rPr>
                <w:szCs w:val="28"/>
              </w:rPr>
              <w:t>redakcijai</w:t>
            </w:r>
            <w:r w:rsidR="00E921F7" w:rsidRPr="00087524">
              <w:rPr>
                <w:bCs/>
                <w:szCs w:val="28"/>
              </w:rPr>
              <w:t>;</w:t>
            </w:r>
          </w:p>
          <w:p w:rsidR="00A31FDC" w:rsidRPr="00EF4B50" w:rsidRDefault="00E921F7" w:rsidP="00EF4B50">
            <w:pPr>
              <w:pStyle w:val="BodyText"/>
              <w:numPr>
                <w:ilvl w:val="0"/>
                <w:numId w:val="4"/>
              </w:numPr>
              <w:ind w:left="426" w:hanging="426"/>
              <w:rPr>
                <w:szCs w:val="28"/>
              </w:rPr>
            </w:pPr>
            <w:r w:rsidRPr="00087524">
              <w:rPr>
                <w:bCs/>
                <w:szCs w:val="28"/>
              </w:rPr>
              <w:t>tehniskus precizējumus</w:t>
            </w:r>
            <w:r w:rsidR="0001626D" w:rsidRPr="00087524">
              <w:rPr>
                <w:bCs/>
                <w:szCs w:val="28"/>
              </w:rPr>
              <w:t>.</w:t>
            </w:r>
          </w:p>
        </w:tc>
      </w:tr>
      <w:tr w:rsidR="00A31FDC" w:rsidRPr="009D5C1D" w:rsidTr="00A31FDC">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lastRenderedPageBreak/>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pStyle w:val="BodyText"/>
              <w:ind w:right="142" w:firstLine="720"/>
              <w:rPr>
                <w:szCs w:val="28"/>
              </w:rPr>
            </w:pPr>
            <w:r w:rsidRPr="009D5C1D">
              <w:rPr>
                <w:iCs/>
                <w:szCs w:val="28"/>
              </w:rPr>
              <w:t>Projekts šo jomu neskar</w:t>
            </w:r>
            <w:r w:rsidRPr="009D5C1D">
              <w:rPr>
                <w:szCs w:val="28"/>
              </w:rPr>
              <w:t>.</w:t>
            </w:r>
          </w:p>
        </w:tc>
      </w:tr>
      <w:tr w:rsidR="00A31FDC" w:rsidRPr="009D5C1D" w:rsidTr="00A31FDC">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pStyle w:val="BodyText"/>
              <w:ind w:right="142" w:firstLine="720"/>
              <w:rPr>
                <w:szCs w:val="28"/>
              </w:rPr>
            </w:pPr>
            <w:r w:rsidRPr="009D5C1D">
              <w:rPr>
                <w:iCs/>
                <w:szCs w:val="28"/>
              </w:rPr>
              <w:t>Projekts šo jomu neskar</w:t>
            </w:r>
            <w:r w:rsidRPr="009D5C1D">
              <w:rPr>
                <w:szCs w:val="28"/>
              </w:rPr>
              <w:t>.</w:t>
            </w:r>
          </w:p>
          <w:p w:rsidR="00A31FDC" w:rsidRPr="009D5C1D" w:rsidRDefault="00A31FDC" w:rsidP="00F22471">
            <w:pPr>
              <w:pStyle w:val="BodyText"/>
              <w:ind w:right="142" w:firstLine="720"/>
              <w:rPr>
                <w:szCs w:val="28"/>
              </w:rPr>
            </w:pPr>
          </w:p>
        </w:tc>
      </w:tr>
      <w:tr w:rsidR="00A31FDC" w:rsidRPr="009D5C1D" w:rsidTr="00A31FDC">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543052" w:rsidP="00F22471">
            <w:pPr>
              <w:ind w:left="142" w:firstLine="567"/>
              <w:jc w:val="both"/>
              <w:rPr>
                <w:sz w:val="28"/>
                <w:szCs w:val="28"/>
                <w:lang w:val="lv-LV"/>
              </w:rPr>
            </w:pPr>
            <w:r w:rsidRPr="009D5C1D">
              <w:rPr>
                <w:sz w:val="28"/>
                <w:szCs w:val="28"/>
                <w:lang w:val="lv-LV"/>
              </w:rPr>
              <w:t>Nav.</w:t>
            </w:r>
          </w:p>
        </w:tc>
      </w:tr>
    </w:tbl>
    <w:p w:rsidR="00E8006C" w:rsidRPr="00753F7B" w:rsidRDefault="00E8006C" w:rsidP="00F22471">
      <w:pPr>
        <w:pStyle w:val="naisf"/>
        <w:spacing w:before="0" w:after="0"/>
        <w:rPr>
          <w:sz w:val="28"/>
          <w:szCs w:val="28"/>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84"/>
        <w:gridCol w:w="2977"/>
        <w:gridCol w:w="5811"/>
      </w:tblGrid>
      <w:tr w:rsidR="00F22471" w:rsidRPr="005B1EA2"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ind w:firstLine="720"/>
              <w:jc w:val="both"/>
              <w:rPr>
                <w:rFonts w:eastAsia="Times New Roman"/>
                <w:b/>
                <w:sz w:val="28"/>
                <w:szCs w:val="28"/>
                <w:lang w:val="lv-LV" w:eastAsia="lv-LV"/>
              </w:rPr>
            </w:pPr>
            <w:r w:rsidRPr="00753F7B">
              <w:rPr>
                <w:rFonts w:eastAsia="Times New Roman"/>
                <w:b/>
                <w:sz w:val="28"/>
                <w:szCs w:val="28"/>
                <w:lang w:val="lv-LV" w:eastAsia="lv-LV"/>
              </w:rPr>
              <w:t>II. Tiesību akta projekta ietekme uz sabiedrību</w:t>
            </w:r>
          </w:p>
        </w:tc>
      </w:tr>
      <w:tr w:rsidR="00F22471" w:rsidRPr="00E76D97"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 xml:space="preserve">Sabiedrības </w:t>
            </w:r>
            <w:proofErr w:type="spellStart"/>
            <w:r w:rsidRPr="00753F7B">
              <w:rPr>
                <w:rFonts w:eastAsia="Times New Roman"/>
                <w:sz w:val="28"/>
                <w:szCs w:val="28"/>
                <w:lang w:val="lv-LV" w:eastAsia="lv-LV"/>
              </w:rPr>
              <w:t>mērķgrupa</w:t>
            </w:r>
            <w:proofErr w:type="spellEnd"/>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E76D97" w:rsidRDefault="00F22471" w:rsidP="00F22471">
            <w:pPr>
              <w:ind w:firstLine="720"/>
              <w:jc w:val="both"/>
              <w:rPr>
                <w:rFonts w:eastAsia="Times New Roman"/>
                <w:iCs/>
                <w:sz w:val="28"/>
                <w:szCs w:val="28"/>
                <w:lang w:val="lv-LV" w:eastAsia="lv-LV"/>
              </w:rPr>
            </w:pPr>
            <w:r w:rsidRPr="00E76D97">
              <w:rPr>
                <w:rFonts w:eastAsia="Times New Roman"/>
                <w:iCs/>
                <w:sz w:val="28"/>
                <w:szCs w:val="28"/>
                <w:lang w:val="lv-LV" w:eastAsia="lv-LV"/>
              </w:rPr>
              <w:t>Siltumenerģijas lietotāji, pašvaldības, komersanti.</w:t>
            </w: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 xml:space="preserve">Citas sabiedrības grupas (bez </w:t>
            </w:r>
            <w:proofErr w:type="spellStart"/>
            <w:r w:rsidRPr="00753F7B">
              <w:rPr>
                <w:rFonts w:eastAsia="Times New Roman"/>
                <w:sz w:val="28"/>
                <w:szCs w:val="28"/>
                <w:lang w:val="lv-LV" w:eastAsia="lv-LV"/>
              </w:rPr>
              <w:t>mērķgrupas</w:t>
            </w:r>
            <w:proofErr w:type="spellEnd"/>
            <w:r w:rsidRPr="00753F7B">
              <w:rPr>
                <w:rFonts w:eastAsia="Times New Roman"/>
                <w:sz w:val="28"/>
                <w:szCs w:val="28"/>
                <w:lang w:val="lv-LV" w:eastAsia="lv-LV"/>
              </w:rPr>
              <w:t>),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8A615D" w:rsidRDefault="00F22471" w:rsidP="00F22471">
            <w:pPr>
              <w:pStyle w:val="BodyText"/>
              <w:ind w:right="142" w:firstLine="720"/>
              <w:rPr>
                <w:szCs w:val="28"/>
              </w:rPr>
            </w:pPr>
            <w:r w:rsidRPr="008A615D">
              <w:rPr>
                <w:iCs/>
                <w:szCs w:val="28"/>
              </w:rPr>
              <w:t>Projekts šo jomu neskar</w:t>
            </w:r>
            <w:r w:rsidRPr="008A615D">
              <w:rPr>
                <w:szCs w:val="28"/>
              </w:rPr>
              <w:t>.</w:t>
            </w:r>
          </w:p>
          <w:p w:rsidR="00F22471" w:rsidRPr="00753F7B" w:rsidRDefault="00F22471" w:rsidP="00F22471">
            <w:pPr>
              <w:ind w:firstLine="720"/>
              <w:jc w:val="both"/>
              <w:rPr>
                <w:rFonts w:eastAsia="Times New Roman"/>
                <w:sz w:val="28"/>
                <w:szCs w:val="28"/>
                <w:lang w:val="lv-LV" w:eastAsia="lv-LV"/>
              </w:rPr>
            </w:pPr>
          </w:p>
        </w:tc>
      </w:tr>
      <w:tr w:rsidR="00F22471" w:rsidRPr="005B1EA2"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ind w:firstLine="720"/>
              <w:jc w:val="both"/>
              <w:rPr>
                <w:rFonts w:eastAsia="Times New Roman"/>
                <w:sz w:val="28"/>
                <w:szCs w:val="28"/>
                <w:lang w:val="lv-LV" w:eastAsia="lv-LV"/>
              </w:rPr>
            </w:pPr>
            <w:r w:rsidRPr="00753F7B">
              <w:rPr>
                <w:sz w:val="28"/>
                <w:szCs w:val="28"/>
                <w:lang w:val="lv-LV"/>
              </w:rPr>
              <w:t>Tiesību akta projekts nosaka, ka 3.5.2.1.</w:t>
            </w:r>
            <w:r>
              <w:rPr>
                <w:sz w:val="28"/>
                <w:szCs w:val="28"/>
                <w:lang w:val="lv-LV"/>
              </w:rPr>
              <w:t>1.apakš</w:t>
            </w:r>
            <w:r w:rsidRPr="0067529E">
              <w:rPr>
                <w:sz w:val="28"/>
                <w:szCs w:val="28"/>
                <w:lang w:val="lv-LV"/>
              </w:rPr>
              <w:t>a</w:t>
            </w:r>
            <w:r w:rsidRPr="00BF193D">
              <w:rPr>
                <w:sz w:val="28"/>
                <w:szCs w:val="28"/>
                <w:lang w:val="lv-LV"/>
              </w:rPr>
              <w:t xml:space="preserve">ktivitātes projektu iesniegumu atlases </w:t>
            </w:r>
            <w:r>
              <w:rPr>
                <w:sz w:val="28"/>
                <w:szCs w:val="28"/>
                <w:lang w:val="lv-LV"/>
              </w:rPr>
              <w:t xml:space="preserve">otrajā kārtā un </w:t>
            </w:r>
            <w:r w:rsidRPr="00153C1A">
              <w:rPr>
                <w:sz w:val="28"/>
                <w:szCs w:val="28"/>
                <w:lang w:val="lv-LV"/>
              </w:rPr>
              <w:t>turpmākajās kārtā</w:t>
            </w:r>
            <w:r w:rsidR="002B34B0" w:rsidRPr="00153C1A">
              <w:rPr>
                <w:sz w:val="28"/>
                <w:szCs w:val="28"/>
                <w:lang w:val="lv-LV"/>
              </w:rPr>
              <w:t>s</w:t>
            </w:r>
            <w:r w:rsidRPr="00153C1A">
              <w:rPr>
                <w:sz w:val="28"/>
                <w:szCs w:val="28"/>
                <w:lang w:val="lv-LV"/>
              </w:rPr>
              <w:t xml:space="preserve"> pieejamais KF finansējums ir 35 815 55</w:t>
            </w:r>
            <w:r w:rsidR="00D0079F" w:rsidRPr="00FA3A6B">
              <w:rPr>
                <w:sz w:val="28"/>
                <w:szCs w:val="28"/>
                <w:lang w:val="lv-LV"/>
              </w:rPr>
              <w:t>5</w:t>
            </w:r>
            <w:r w:rsidRPr="00BF193D">
              <w:rPr>
                <w:sz w:val="28"/>
                <w:szCs w:val="28"/>
                <w:lang w:val="lv-LV"/>
              </w:rPr>
              <w:t xml:space="preserve"> lati.</w:t>
            </w:r>
            <w:r w:rsidRPr="00753F7B">
              <w:rPr>
                <w:rFonts w:eastAsia="Times New Roman"/>
                <w:sz w:val="28"/>
                <w:szCs w:val="28"/>
                <w:lang w:val="lv-LV" w:eastAsia="lv-LV"/>
              </w:rPr>
              <w:t xml:space="preserve"> </w:t>
            </w: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8A615D" w:rsidRDefault="00F22471" w:rsidP="00F22471">
            <w:pPr>
              <w:pStyle w:val="BodyText"/>
              <w:ind w:right="142" w:firstLine="720"/>
              <w:rPr>
                <w:szCs w:val="28"/>
              </w:rPr>
            </w:pPr>
            <w:r w:rsidRPr="008A615D">
              <w:rPr>
                <w:iCs/>
                <w:szCs w:val="28"/>
              </w:rPr>
              <w:t>Projekts šo jomu neskar</w:t>
            </w:r>
            <w:r w:rsidRPr="008A615D">
              <w:rPr>
                <w:szCs w:val="28"/>
              </w:rPr>
              <w:t>.</w:t>
            </w:r>
          </w:p>
          <w:p w:rsidR="00F22471" w:rsidRPr="00753F7B" w:rsidRDefault="00F22471" w:rsidP="00F22471">
            <w:pPr>
              <w:ind w:firstLine="720"/>
              <w:jc w:val="both"/>
              <w:rPr>
                <w:rFonts w:eastAsia="Times New Roman"/>
                <w:sz w:val="28"/>
                <w:szCs w:val="28"/>
                <w:lang w:val="lv-LV" w:eastAsia="lv-LV"/>
              </w:rPr>
            </w:pP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8A615D" w:rsidRDefault="00F22471" w:rsidP="00F22471">
            <w:pPr>
              <w:pStyle w:val="BodyText"/>
              <w:ind w:right="142" w:firstLine="720"/>
              <w:rPr>
                <w:szCs w:val="28"/>
              </w:rPr>
            </w:pPr>
            <w:r w:rsidRPr="008A615D">
              <w:rPr>
                <w:iCs/>
                <w:szCs w:val="28"/>
              </w:rPr>
              <w:t>Projekts šo jomu neskar</w:t>
            </w:r>
            <w:r w:rsidRPr="008A615D">
              <w:rPr>
                <w:szCs w:val="28"/>
              </w:rPr>
              <w:t>.</w:t>
            </w:r>
          </w:p>
          <w:p w:rsidR="00F22471" w:rsidRPr="00753F7B" w:rsidRDefault="00F22471" w:rsidP="00F22471">
            <w:pPr>
              <w:ind w:firstLine="720"/>
              <w:jc w:val="both"/>
              <w:rPr>
                <w:rFonts w:eastAsia="Times New Roman"/>
                <w:sz w:val="28"/>
                <w:szCs w:val="28"/>
                <w:lang w:val="lv-LV" w:eastAsia="lv-LV"/>
              </w:rPr>
            </w:pP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8A615D" w:rsidRDefault="00F22471" w:rsidP="00F22471">
            <w:pPr>
              <w:pStyle w:val="BodyText"/>
              <w:ind w:right="142" w:firstLine="720"/>
              <w:rPr>
                <w:szCs w:val="28"/>
              </w:rPr>
            </w:pPr>
            <w:r w:rsidRPr="008A615D">
              <w:rPr>
                <w:iCs/>
                <w:szCs w:val="28"/>
              </w:rPr>
              <w:t>Projekts šo jomu neskar</w:t>
            </w:r>
            <w:r w:rsidRPr="008A615D">
              <w:rPr>
                <w:szCs w:val="28"/>
              </w:rPr>
              <w:t>.</w:t>
            </w:r>
          </w:p>
          <w:p w:rsidR="00F22471" w:rsidRPr="00753F7B" w:rsidRDefault="00F22471" w:rsidP="00F22471">
            <w:pPr>
              <w:ind w:firstLine="720"/>
              <w:jc w:val="both"/>
              <w:rPr>
                <w:rFonts w:eastAsia="Times New Roman"/>
                <w:sz w:val="28"/>
                <w:szCs w:val="28"/>
                <w:lang w:val="lv-LV" w:eastAsia="lv-LV"/>
              </w:rPr>
            </w:pP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ind w:firstLine="720"/>
              <w:jc w:val="both"/>
              <w:rPr>
                <w:rFonts w:eastAsia="Times New Roman"/>
                <w:sz w:val="28"/>
                <w:szCs w:val="28"/>
                <w:lang w:val="lv-LV" w:eastAsia="lv-LV"/>
              </w:rPr>
            </w:pPr>
            <w:r w:rsidRPr="00753F7B">
              <w:rPr>
                <w:rFonts w:eastAsia="Times New Roman"/>
                <w:sz w:val="28"/>
                <w:szCs w:val="28"/>
                <w:lang w:val="lv-LV" w:eastAsia="lv-LV"/>
              </w:rPr>
              <w:t>Nav.</w:t>
            </w:r>
          </w:p>
        </w:tc>
      </w:tr>
    </w:tbl>
    <w:p w:rsidR="00E8006C" w:rsidRPr="009D5C1D" w:rsidRDefault="00E8006C" w:rsidP="00F22471">
      <w:pPr>
        <w:ind w:firstLine="720"/>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410"/>
        <w:gridCol w:w="6378"/>
      </w:tblGrid>
      <w:tr w:rsidR="003A7D89" w:rsidRPr="005B1EA2"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ind w:firstLine="720"/>
              <w:jc w:val="both"/>
              <w:rPr>
                <w:rFonts w:eastAsia="Times New Roman"/>
                <w:b/>
                <w:sz w:val="28"/>
                <w:szCs w:val="28"/>
                <w:lang w:val="lv-LV" w:eastAsia="lv-LV"/>
              </w:rPr>
            </w:pPr>
            <w:r w:rsidRPr="009D5C1D">
              <w:rPr>
                <w:rFonts w:eastAsia="Times New Roman"/>
                <w:b/>
                <w:sz w:val="28"/>
                <w:szCs w:val="28"/>
                <w:lang w:val="lv-LV" w:eastAsia="lv-LV"/>
              </w:rPr>
              <w:t>IV. Tiesību akta projekta ietekme uz spēkā esošo tiesību normu sistēmu</w:t>
            </w:r>
          </w:p>
        </w:tc>
      </w:tr>
      <w:tr w:rsidR="003A7D89" w:rsidRPr="009D5C1D"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9D5C1D" w:rsidRDefault="003A7D89" w:rsidP="00F22471">
            <w:pPr>
              <w:ind w:firstLine="709"/>
              <w:jc w:val="both"/>
              <w:rPr>
                <w:rFonts w:eastAsia="Times New Roman"/>
                <w:sz w:val="28"/>
                <w:szCs w:val="28"/>
                <w:lang w:val="lv-LV" w:eastAsia="lv-LV"/>
              </w:rPr>
            </w:pPr>
            <w:r w:rsidRPr="009D5C1D">
              <w:rPr>
                <w:sz w:val="28"/>
                <w:szCs w:val="28"/>
                <w:lang w:val="lv-LV"/>
              </w:rPr>
              <w:t xml:space="preserve">Grozījumi </w:t>
            </w:r>
            <w:r w:rsidR="00184E37" w:rsidRPr="009D5C1D">
              <w:rPr>
                <w:sz w:val="28"/>
                <w:szCs w:val="28"/>
                <w:lang w:val="lv-LV"/>
              </w:rPr>
              <w:t>MK</w:t>
            </w:r>
            <w:r w:rsidR="00F154DF" w:rsidRPr="009D5C1D">
              <w:rPr>
                <w:sz w:val="28"/>
                <w:szCs w:val="28"/>
                <w:lang w:val="lv-LV"/>
              </w:rPr>
              <w:t xml:space="preserve"> noteikumos Nr.162</w:t>
            </w:r>
            <w:r w:rsidRPr="009D5C1D">
              <w:rPr>
                <w:sz w:val="28"/>
                <w:szCs w:val="28"/>
                <w:lang w:val="lv-LV"/>
              </w:rPr>
              <w:t>.</w:t>
            </w:r>
          </w:p>
        </w:tc>
      </w:tr>
      <w:tr w:rsidR="003A7D89" w:rsidRPr="005B1EA2"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932B78" w:rsidP="008833AC">
            <w:pPr>
              <w:ind w:firstLine="720"/>
              <w:jc w:val="both"/>
              <w:rPr>
                <w:rFonts w:eastAsia="Times New Roman"/>
                <w:sz w:val="28"/>
                <w:szCs w:val="28"/>
                <w:lang w:val="lv-LV" w:eastAsia="lv-LV"/>
              </w:rPr>
            </w:pPr>
            <w:r w:rsidRPr="00087524">
              <w:rPr>
                <w:sz w:val="28"/>
                <w:szCs w:val="28"/>
                <w:lang w:val="lv-LV"/>
              </w:rPr>
              <w:t>Ministru ka</w:t>
            </w:r>
            <w:r w:rsidR="003124BE" w:rsidRPr="00087524">
              <w:rPr>
                <w:sz w:val="28"/>
                <w:szCs w:val="28"/>
                <w:lang w:val="lv-LV"/>
              </w:rPr>
              <w:t xml:space="preserve">bineta noteikumu projekta </w:t>
            </w:r>
            <w:r w:rsidR="00AC07D2" w:rsidRPr="00087524">
              <w:rPr>
                <w:sz w:val="28"/>
                <w:szCs w:val="28"/>
                <w:lang w:val="lv-LV"/>
              </w:rPr>
              <w:t>11</w:t>
            </w:r>
            <w:r w:rsidR="003124BE" w:rsidRPr="00087524">
              <w:rPr>
                <w:sz w:val="28"/>
                <w:szCs w:val="28"/>
                <w:lang w:val="lv-LV"/>
              </w:rPr>
              <w:t>. un 1</w:t>
            </w:r>
            <w:r w:rsidR="00AC07D2" w:rsidRPr="00087524">
              <w:rPr>
                <w:sz w:val="28"/>
                <w:szCs w:val="28"/>
                <w:lang w:val="lv-LV"/>
              </w:rPr>
              <w:t>2</w:t>
            </w:r>
            <w:r w:rsidR="003124BE" w:rsidRPr="00087524">
              <w:rPr>
                <w:sz w:val="28"/>
                <w:szCs w:val="28"/>
                <w:lang w:val="lv-LV"/>
              </w:rPr>
              <w:t>.</w:t>
            </w:r>
            <w:r w:rsidRPr="00087524">
              <w:rPr>
                <w:sz w:val="28"/>
                <w:szCs w:val="28"/>
                <w:lang w:val="lv-LV"/>
              </w:rPr>
              <w:t>pun</w:t>
            </w:r>
            <w:r w:rsidRPr="009D5C1D">
              <w:rPr>
                <w:sz w:val="28"/>
                <w:szCs w:val="28"/>
                <w:lang w:val="lv-LV"/>
              </w:rPr>
              <w:t>ktā ierosinātie g</w:t>
            </w:r>
            <w:r w:rsidR="00543052" w:rsidRPr="009D5C1D">
              <w:rPr>
                <w:sz w:val="28"/>
                <w:szCs w:val="28"/>
                <w:lang w:val="lv-LV"/>
              </w:rPr>
              <w:t xml:space="preserve">rozījumi MK noteikumos Nr.824 attiecas uz 3.5.2.1.1.apakšaktivitātes turpmākajām </w:t>
            </w:r>
            <w:r w:rsidR="00543052" w:rsidRPr="009D5C1D">
              <w:rPr>
                <w:sz w:val="28"/>
                <w:szCs w:val="28"/>
                <w:lang w:val="lv-LV"/>
              </w:rPr>
              <w:lastRenderedPageBreak/>
              <w:t>projektu iesniegumu atlases kārtām, sākot ar trešo kārtu.</w:t>
            </w:r>
          </w:p>
        </w:tc>
      </w:tr>
    </w:tbl>
    <w:p w:rsidR="00B866E5" w:rsidRPr="009D5C1D" w:rsidRDefault="00B866E5" w:rsidP="00F22471">
      <w:pPr>
        <w:ind w:firstLine="720"/>
        <w:jc w:val="both"/>
        <w:rPr>
          <w:rFonts w:eastAsia="Times New Roman"/>
          <w:sz w:val="28"/>
          <w:szCs w:val="28"/>
          <w:lang w:val="lv-LV" w:eastAsia="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705"/>
        <w:gridCol w:w="2854"/>
        <w:gridCol w:w="5488"/>
      </w:tblGrid>
      <w:tr w:rsidR="003A7D89" w:rsidRPr="005B1EA2"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ind w:firstLine="720"/>
              <w:jc w:val="both"/>
              <w:rPr>
                <w:rFonts w:eastAsia="Times New Roman"/>
                <w:b/>
                <w:sz w:val="28"/>
                <w:szCs w:val="28"/>
                <w:lang w:val="lv-LV" w:eastAsia="lv-LV"/>
              </w:rPr>
            </w:pPr>
            <w:r w:rsidRPr="009D5C1D">
              <w:rPr>
                <w:rFonts w:eastAsia="Times New Roman"/>
                <w:b/>
                <w:sz w:val="28"/>
                <w:szCs w:val="28"/>
                <w:lang w:val="lv-LV" w:eastAsia="lv-LV"/>
              </w:rPr>
              <w:t>VII. Tiesību akta projekta izpildes nodrošināšana un tās ietekme uz institūcijām</w:t>
            </w:r>
          </w:p>
        </w:tc>
      </w:tr>
      <w:tr w:rsidR="003A7D89" w:rsidRPr="005B1EA2"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ind w:firstLine="720"/>
              <w:jc w:val="both"/>
              <w:rPr>
                <w:rFonts w:eastAsia="Times New Roman"/>
                <w:sz w:val="28"/>
                <w:szCs w:val="28"/>
                <w:lang w:val="lv-LV" w:eastAsia="lv-LV"/>
              </w:rPr>
            </w:pPr>
            <w:r w:rsidRPr="009D5C1D">
              <w:rPr>
                <w:rFonts w:eastAsia="Times New Roman"/>
                <w:sz w:val="28"/>
                <w:szCs w:val="28"/>
                <w:lang w:val="lv-LV" w:eastAsia="lv-LV"/>
              </w:rPr>
              <w:t xml:space="preserve">Ministru kabineta </w:t>
            </w:r>
            <w:r w:rsidR="00A46462" w:rsidRPr="009D5C1D">
              <w:rPr>
                <w:sz w:val="28"/>
                <w:szCs w:val="28"/>
                <w:lang w:val="lv-LV"/>
              </w:rPr>
              <w:t>noteikumu</w:t>
            </w:r>
            <w:r w:rsidRPr="009D5C1D">
              <w:rPr>
                <w:rFonts w:eastAsia="Times New Roman"/>
                <w:sz w:val="28"/>
                <w:szCs w:val="28"/>
                <w:lang w:val="lv-LV" w:eastAsia="lv-LV"/>
              </w:rPr>
              <w:t xml:space="preserve"> projekta izpildi nodrošinās valsts aģentūra „Latvijas Investīciju un attīstības aģentūra”.</w:t>
            </w:r>
          </w:p>
        </w:tc>
      </w:tr>
      <w:tr w:rsidR="003A7D89" w:rsidRPr="005B1EA2" w:rsidTr="006C15FA">
        <w:trPr>
          <w:trHeight w:val="955"/>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ind w:firstLine="720"/>
              <w:jc w:val="both"/>
              <w:rPr>
                <w:rFonts w:eastAsia="Times New Roman"/>
                <w:sz w:val="28"/>
                <w:szCs w:val="28"/>
                <w:lang w:val="lv-LV" w:eastAsia="lv-LV"/>
              </w:rPr>
            </w:pPr>
            <w:r w:rsidRPr="009D5C1D">
              <w:rPr>
                <w:rFonts w:eastAsia="Times New Roman"/>
                <w:sz w:val="28"/>
                <w:szCs w:val="28"/>
                <w:lang w:val="lv-LV" w:eastAsia="lv-LV"/>
              </w:rPr>
              <w:t xml:space="preserve">Ministru kabineta </w:t>
            </w:r>
            <w:r w:rsidR="00A46462" w:rsidRPr="009D5C1D">
              <w:rPr>
                <w:sz w:val="28"/>
                <w:szCs w:val="28"/>
                <w:lang w:val="lv-LV"/>
              </w:rPr>
              <w:t>noteikumu</w:t>
            </w:r>
            <w:r w:rsidRPr="009D5C1D">
              <w:rPr>
                <w:rFonts w:eastAsia="Times New Roman"/>
                <w:sz w:val="28"/>
                <w:szCs w:val="28"/>
                <w:lang w:val="lv-LV" w:eastAsia="lv-LV"/>
              </w:rPr>
              <w:t xml:space="preserve"> projekta izpilde tiks nodrošināta valsts aģentūras „Latvijas Investīciju un attīstības aģentūra” esošo funkciju ietvaros.</w:t>
            </w:r>
          </w:p>
        </w:tc>
      </w:tr>
      <w:tr w:rsidR="003A7D89" w:rsidRPr="005B1EA2"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ind w:firstLine="720"/>
              <w:jc w:val="both"/>
              <w:rPr>
                <w:rFonts w:eastAsia="Times New Roman"/>
                <w:sz w:val="28"/>
                <w:szCs w:val="28"/>
                <w:lang w:val="lv-LV" w:eastAsia="lv-LV"/>
              </w:rPr>
            </w:pPr>
            <w:r w:rsidRPr="009D5C1D">
              <w:rPr>
                <w:sz w:val="28"/>
                <w:szCs w:val="28"/>
                <w:lang w:val="lv-LV"/>
              </w:rPr>
              <w:t xml:space="preserve">Ministru kabineta </w:t>
            </w:r>
            <w:r w:rsidR="00A46462" w:rsidRPr="009D5C1D">
              <w:rPr>
                <w:sz w:val="28"/>
                <w:szCs w:val="28"/>
                <w:lang w:val="lv-LV"/>
              </w:rPr>
              <w:t>noteikumu</w:t>
            </w:r>
            <w:r w:rsidRPr="009D5C1D">
              <w:rPr>
                <w:sz w:val="28"/>
                <w:szCs w:val="28"/>
                <w:lang w:val="lv-LV"/>
              </w:rPr>
              <w:t xml:space="preserve"> projekta izpildei nav nepieciešams izveidot jaunas institūcijas</w:t>
            </w:r>
            <w:r w:rsidRPr="009D5C1D">
              <w:rPr>
                <w:rFonts w:eastAsia="Times New Roman"/>
                <w:sz w:val="28"/>
                <w:szCs w:val="28"/>
                <w:lang w:val="lv-LV" w:eastAsia="lv-LV"/>
              </w:rPr>
              <w:t>.</w:t>
            </w:r>
          </w:p>
        </w:tc>
      </w:tr>
      <w:tr w:rsidR="003A7D89" w:rsidRPr="005B1EA2"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ind w:firstLine="720"/>
              <w:jc w:val="both"/>
              <w:rPr>
                <w:rFonts w:eastAsia="Times New Roman"/>
                <w:sz w:val="28"/>
                <w:szCs w:val="28"/>
                <w:lang w:val="lv-LV" w:eastAsia="lv-LV"/>
              </w:rPr>
            </w:pPr>
            <w:r w:rsidRPr="009D5C1D">
              <w:rPr>
                <w:sz w:val="28"/>
                <w:szCs w:val="28"/>
                <w:lang w:val="lv-LV"/>
              </w:rPr>
              <w:t xml:space="preserve">Ministru kabineta </w:t>
            </w:r>
            <w:r w:rsidR="00A46462" w:rsidRPr="009D5C1D">
              <w:rPr>
                <w:sz w:val="28"/>
                <w:szCs w:val="28"/>
                <w:lang w:val="lv-LV"/>
              </w:rPr>
              <w:t>noteikumu</w:t>
            </w:r>
            <w:r w:rsidRPr="009D5C1D">
              <w:rPr>
                <w:sz w:val="28"/>
                <w:szCs w:val="28"/>
                <w:lang w:val="lv-LV"/>
              </w:rPr>
              <w:t xml:space="preserve"> projekta izpildei nav nepieciešams likvidēt esošās institūcijas</w:t>
            </w:r>
            <w:r w:rsidRPr="009D5C1D">
              <w:rPr>
                <w:rFonts w:eastAsia="Times New Roman"/>
                <w:sz w:val="28"/>
                <w:szCs w:val="28"/>
                <w:lang w:val="lv-LV" w:eastAsia="lv-LV"/>
              </w:rPr>
              <w:t>.</w:t>
            </w:r>
          </w:p>
        </w:tc>
      </w:tr>
      <w:tr w:rsidR="003A7D89" w:rsidRPr="005B1EA2"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ind w:firstLine="720"/>
              <w:jc w:val="both"/>
              <w:rPr>
                <w:rFonts w:eastAsia="Times New Roman"/>
                <w:sz w:val="28"/>
                <w:szCs w:val="28"/>
                <w:lang w:val="lv-LV" w:eastAsia="lv-LV"/>
              </w:rPr>
            </w:pPr>
            <w:r w:rsidRPr="009D5C1D">
              <w:rPr>
                <w:rFonts w:eastAsia="Times New Roman"/>
                <w:sz w:val="28"/>
                <w:szCs w:val="28"/>
                <w:lang w:val="lv-LV" w:eastAsia="lv-LV"/>
              </w:rPr>
              <w:t xml:space="preserve">Ministru kabineta </w:t>
            </w:r>
            <w:r w:rsidR="00A46462" w:rsidRPr="009D5C1D">
              <w:rPr>
                <w:sz w:val="28"/>
                <w:szCs w:val="28"/>
                <w:lang w:val="lv-LV"/>
              </w:rPr>
              <w:t>noteikumu</w:t>
            </w:r>
            <w:r w:rsidRPr="009D5C1D">
              <w:rPr>
                <w:sz w:val="28"/>
                <w:szCs w:val="28"/>
                <w:lang w:val="lv-LV"/>
              </w:rPr>
              <w:t xml:space="preserve"> projekta izpildei nav nepieciešams reorganizēt esošās institūcijas</w:t>
            </w:r>
            <w:r w:rsidRPr="009D5C1D">
              <w:rPr>
                <w:rFonts w:eastAsia="Times New Roman"/>
                <w:sz w:val="28"/>
                <w:szCs w:val="28"/>
                <w:lang w:val="lv-LV" w:eastAsia="lv-LV"/>
              </w:rPr>
              <w:t>.</w:t>
            </w:r>
          </w:p>
        </w:tc>
      </w:tr>
      <w:tr w:rsidR="003A7D89" w:rsidRPr="009D5C1D" w:rsidTr="006C15FA">
        <w:trPr>
          <w:trHeight w:val="325"/>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ind w:firstLine="720"/>
              <w:jc w:val="both"/>
              <w:rPr>
                <w:rFonts w:eastAsia="Times New Roman"/>
                <w:sz w:val="28"/>
                <w:szCs w:val="28"/>
                <w:lang w:val="lv-LV" w:eastAsia="lv-LV"/>
              </w:rPr>
            </w:pPr>
            <w:r w:rsidRPr="009D5C1D">
              <w:rPr>
                <w:rFonts w:eastAsia="Times New Roman"/>
                <w:sz w:val="28"/>
                <w:szCs w:val="28"/>
                <w:lang w:val="lv-LV" w:eastAsia="lv-LV"/>
              </w:rPr>
              <w:t>Nav.</w:t>
            </w:r>
          </w:p>
        </w:tc>
      </w:tr>
    </w:tbl>
    <w:p w:rsidR="0088512F" w:rsidRPr="00BF193D" w:rsidRDefault="0088512F" w:rsidP="00F22471">
      <w:pPr>
        <w:tabs>
          <w:tab w:val="left" w:pos="7655"/>
        </w:tabs>
        <w:jc w:val="both"/>
        <w:rPr>
          <w:sz w:val="28"/>
          <w:szCs w:val="28"/>
          <w:lang w:val="lv-LV"/>
        </w:rPr>
      </w:pPr>
      <w:r w:rsidRPr="008A615D">
        <w:rPr>
          <w:sz w:val="28"/>
          <w:szCs w:val="28"/>
          <w:lang w:val="lv-LV"/>
        </w:rPr>
        <w:t xml:space="preserve">Anotācijas </w:t>
      </w:r>
      <w:r w:rsidR="00511ADB">
        <w:rPr>
          <w:sz w:val="28"/>
          <w:szCs w:val="28"/>
          <w:lang w:val="lv-LV"/>
        </w:rPr>
        <w:t>III</w:t>
      </w:r>
      <w:r w:rsidR="00131980" w:rsidRPr="00087524">
        <w:rPr>
          <w:sz w:val="28"/>
          <w:szCs w:val="28"/>
          <w:lang w:val="lv-LV"/>
        </w:rPr>
        <w:t>,  V</w:t>
      </w:r>
      <w:r w:rsidRPr="00087524">
        <w:rPr>
          <w:sz w:val="28"/>
          <w:szCs w:val="28"/>
          <w:lang w:val="lv-LV"/>
        </w:rPr>
        <w:t xml:space="preserve"> un</w:t>
      </w:r>
      <w:r w:rsidRPr="008A615D">
        <w:rPr>
          <w:sz w:val="28"/>
          <w:szCs w:val="28"/>
          <w:lang w:val="lv-LV"/>
        </w:rPr>
        <w:t xml:space="preserve"> VI sadaļa </w:t>
      </w:r>
      <w:r>
        <w:rPr>
          <w:sz w:val="28"/>
          <w:szCs w:val="28"/>
          <w:lang w:val="lv-LV"/>
        </w:rPr>
        <w:t>–</w:t>
      </w:r>
      <w:r w:rsidRPr="008A615D">
        <w:rPr>
          <w:sz w:val="28"/>
          <w:szCs w:val="28"/>
          <w:lang w:val="lv-LV"/>
        </w:rPr>
        <w:t xml:space="preserve"> </w:t>
      </w:r>
      <w:r w:rsidRPr="008A615D">
        <w:rPr>
          <w:iCs/>
          <w:sz w:val="28"/>
          <w:szCs w:val="28"/>
          <w:lang w:val="lv-LV"/>
        </w:rPr>
        <w:t>projekts šīs jomas neskar</w:t>
      </w:r>
      <w:r w:rsidRPr="008A615D">
        <w:rPr>
          <w:sz w:val="28"/>
          <w:szCs w:val="28"/>
          <w:lang w:val="lv-LV"/>
        </w:rPr>
        <w:t>.</w:t>
      </w:r>
    </w:p>
    <w:p w:rsidR="009D5C1D" w:rsidRDefault="009D5C1D" w:rsidP="00F22471">
      <w:pPr>
        <w:tabs>
          <w:tab w:val="left" w:pos="7655"/>
        </w:tabs>
        <w:rPr>
          <w:sz w:val="28"/>
          <w:szCs w:val="28"/>
          <w:lang w:val="lv-LV"/>
        </w:rPr>
      </w:pPr>
    </w:p>
    <w:p w:rsidR="00522B62" w:rsidRPr="009D5C1D" w:rsidRDefault="00E73425" w:rsidP="00A43665">
      <w:pPr>
        <w:tabs>
          <w:tab w:val="right" w:pos="9072"/>
        </w:tabs>
        <w:rPr>
          <w:sz w:val="28"/>
          <w:szCs w:val="28"/>
          <w:lang w:val="lv-LV"/>
        </w:rPr>
      </w:pPr>
      <w:r w:rsidRPr="009D5C1D">
        <w:rPr>
          <w:sz w:val="28"/>
          <w:szCs w:val="28"/>
          <w:lang w:val="lv-LV"/>
        </w:rPr>
        <w:t>Ekonomikas ministrs</w:t>
      </w:r>
      <w:r w:rsidR="00A43665">
        <w:rPr>
          <w:sz w:val="28"/>
          <w:szCs w:val="28"/>
          <w:lang w:val="lv-LV"/>
        </w:rPr>
        <w:tab/>
        <w:t>A.Kampars</w:t>
      </w:r>
      <w:r w:rsidR="00A43665">
        <w:rPr>
          <w:sz w:val="28"/>
          <w:szCs w:val="28"/>
          <w:lang w:val="lv-LV"/>
        </w:rPr>
        <w:tab/>
      </w:r>
      <w:r w:rsidR="00A43665">
        <w:rPr>
          <w:sz w:val="28"/>
          <w:szCs w:val="28"/>
          <w:lang w:val="lv-LV"/>
        </w:rPr>
        <w:tab/>
      </w:r>
      <w:r w:rsidR="00A43665">
        <w:rPr>
          <w:sz w:val="28"/>
          <w:szCs w:val="28"/>
          <w:lang w:val="lv-LV"/>
        </w:rPr>
        <w:tab/>
      </w:r>
      <w:r w:rsidR="00A43665">
        <w:rPr>
          <w:sz w:val="28"/>
          <w:szCs w:val="28"/>
          <w:lang w:val="lv-LV"/>
        </w:rPr>
        <w:tab/>
      </w:r>
      <w:r w:rsidR="00A43665">
        <w:rPr>
          <w:sz w:val="28"/>
          <w:szCs w:val="28"/>
          <w:lang w:val="lv-LV"/>
        </w:rPr>
        <w:tab/>
      </w:r>
      <w:r w:rsidR="00A43665">
        <w:rPr>
          <w:sz w:val="28"/>
          <w:szCs w:val="28"/>
          <w:lang w:val="lv-LV"/>
        </w:rPr>
        <w:tab/>
      </w:r>
    </w:p>
    <w:p w:rsidR="009D5C1D" w:rsidRDefault="009D5C1D" w:rsidP="00F22471">
      <w:pPr>
        <w:tabs>
          <w:tab w:val="left" w:pos="8222"/>
        </w:tabs>
        <w:rPr>
          <w:sz w:val="28"/>
          <w:szCs w:val="28"/>
          <w:lang w:val="lv-LV"/>
        </w:rPr>
      </w:pPr>
    </w:p>
    <w:p w:rsidR="00A43665" w:rsidRDefault="00B74BCA" w:rsidP="00F22471">
      <w:pPr>
        <w:tabs>
          <w:tab w:val="left" w:pos="8222"/>
        </w:tabs>
        <w:rPr>
          <w:sz w:val="28"/>
          <w:szCs w:val="28"/>
          <w:lang w:val="lv-LV"/>
        </w:rPr>
      </w:pPr>
      <w:r w:rsidRPr="009D5C1D">
        <w:rPr>
          <w:sz w:val="28"/>
          <w:szCs w:val="28"/>
          <w:lang w:val="lv-LV"/>
        </w:rPr>
        <w:t>Vīza: valsts sekretār</w:t>
      </w:r>
      <w:r w:rsidR="00A43665">
        <w:rPr>
          <w:sz w:val="28"/>
          <w:szCs w:val="28"/>
          <w:lang w:val="lv-LV"/>
        </w:rPr>
        <w:t xml:space="preserve">a vietā – </w:t>
      </w:r>
    </w:p>
    <w:p w:rsidR="007715A2" w:rsidRPr="009D5C1D" w:rsidRDefault="00A43665" w:rsidP="00A43665">
      <w:pPr>
        <w:rPr>
          <w:color w:val="000000"/>
          <w:sz w:val="28"/>
          <w:szCs w:val="28"/>
          <w:lang w:val="lv-LV"/>
        </w:rPr>
      </w:pPr>
      <w:r>
        <w:rPr>
          <w:sz w:val="28"/>
          <w:szCs w:val="28"/>
          <w:lang w:val="lv-LV"/>
        </w:rPr>
        <w:t>valsts sekretāra vietnieks</w:t>
      </w:r>
      <w:r w:rsidR="00B85C22" w:rsidRPr="009D5C1D">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5B1EA2">
        <w:rPr>
          <w:sz w:val="28"/>
          <w:szCs w:val="28"/>
          <w:lang w:val="lv-LV"/>
        </w:rPr>
        <w:t>G.Ābele</w:t>
      </w:r>
    </w:p>
    <w:p w:rsidR="009D5C1D" w:rsidRDefault="009D5C1D" w:rsidP="00F22471">
      <w:pPr>
        <w:jc w:val="both"/>
        <w:rPr>
          <w:color w:val="000000"/>
          <w:sz w:val="28"/>
          <w:szCs w:val="28"/>
          <w:lang w:val="lv-LV"/>
        </w:rPr>
      </w:pPr>
    </w:p>
    <w:p w:rsidR="00B74BCA" w:rsidRPr="009D5C1D" w:rsidRDefault="00E927B9" w:rsidP="00F22471">
      <w:pPr>
        <w:jc w:val="both"/>
        <w:rPr>
          <w:color w:val="000000"/>
          <w:sz w:val="28"/>
          <w:szCs w:val="28"/>
          <w:lang w:val="lv-LV"/>
        </w:rPr>
      </w:pPr>
      <w:r>
        <w:rPr>
          <w:color w:val="000000"/>
          <w:sz w:val="28"/>
          <w:szCs w:val="28"/>
          <w:lang w:val="lv-LV"/>
        </w:rPr>
        <w:t>21.07.2011 14:26</w:t>
      </w:r>
    </w:p>
    <w:p w:rsidR="00B74BCA" w:rsidRPr="009D5C1D" w:rsidRDefault="00982B10" w:rsidP="00F22471">
      <w:pPr>
        <w:jc w:val="both"/>
        <w:rPr>
          <w:color w:val="000000"/>
          <w:sz w:val="28"/>
          <w:szCs w:val="28"/>
          <w:lang w:val="lv-LV"/>
        </w:rPr>
      </w:pPr>
      <w:fldSimple w:instr=" NUMWORDS   \* MERGEFORMAT ">
        <w:r w:rsidR="00E927B9" w:rsidRPr="00E927B9">
          <w:rPr>
            <w:noProof/>
            <w:color w:val="000000"/>
            <w:sz w:val="28"/>
            <w:szCs w:val="28"/>
            <w:lang w:val="lv-LV"/>
          </w:rPr>
          <w:t>696</w:t>
        </w:r>
      </w:fldSimple>
      <w:r w:rsidR="00511ADB" w:rsidRPr="005B1EA2">
        <w:rPr>
          <w:rFonts w:eastAsia="Times New Roman"/>
          <w:sz w:val="28"/>
          <w:szCs w:val="28"/>
          <w:lang w:val="lv-LV"/>
        </w:rPr>
        <w:t xml:space="preserve"> </w:t>
      </w:r>
    </w:p>
    <w:p w:rsidR="00643B54" w:rsidRPr="009D5C1D" w:rsidRDefault="00B74BCA" w:rsidP="00F22471">
      <w:pPr>
        <w:jc w:val="both"/>
        <w:rPr>
          <w:color w:val="000000"/>
          <w:sz w:val="28"/>
          <w:szCs w:val="28"/>
          <w:lang w:val="lv-LV"/>
        </w:rPr>
      </w:pPr>
      <w:r w:rsidRPr="009D5C1D">
        <w:rPr>
          <w:color w:val="000000"/>
          <w:sz w:val="28"/>
          <w:szCs w:val="28"/>
          <w:lang w:val="lv-LV"/>
        </w:rPr>
        <w:t>L.Mičule</w:t>
      </w:r>
    </w:p>
    <w:p w:rsidR="00097583" w:rsidRPr="009D5C1D" w:rsidRDefault="00B74BCA" w:rsidP="00F22471">
      <w:pPr>
        <w:jc w:val="both"/>
        <w:rPr>
          <w:color w:val="000000"/>
          <w:sz w:val="28"/>
          <w:szCs w:val="28"/>
          <w:lang w:val="lv-LV"/>
        </w:rPr>
      </w:pPr>
      <w:r w:rsidRPr="009D5C1D">
        <w:rPr>
          <w:sz w:val="28"/>
          <w:szCs w:val="28"/>
          <w:lang w:val="lv-LV"/>
        </w:rPr>
        <w:t>67013</w:t>
      </w:r>
      <w:r w:rsidR="00864EFE" w:rsidRPr="009D5C1D">
        <w:rPr>
          <w:sz w:val="28"/>
          <w:szCs w:val="28"/>
          <w:lang w:val="lv-LV"/>
        </w:rPr>
        <w:t>093</w:t>
      </w:r>
      <w:r w:rsidR="00386053" w:rsidRPr="009D5C1D">
        <w:rPr>
          <w:sz w:val="28"/>
          <w:szCs w:val="28"/>
          <w:lang w:val="lv-LV"/>
        </w:rPr>
        <w:t>,</w:t>
      </w:r>
      <w:r w:rsidRPr="009D5C1D">
        <w:rPr>
          <w:sz w:val="28"/>
          <w:szCs w:val="28"/>
          <w:lang w:val="lv-LV"/>
        </w:rPr>
        <w:t xml:space="preserve"> </w:t>
      </w:r>
      <w:hyperlink r:id="rId8" w:history="1">
        <w:r w:rsidRPr="009D5C1D">
          <w:rPr>
            <w:rStyle w:val="Hyperlink"/>
            <w:color w:val="auto"/>
            <w:sz w:val="28"/>
            <w:szCs w:val="28"/>
            <w:u w:val="none"/>
            <w:lang w:val="lv-LV"/>
          </w:rPr>
          <w:t>Liga.Micule@em.gov.lv</w:t>
        </w:r>
      </w:hyperlink>
    </w:p>
    <w:sectPr w:rsidR="00097583" w:rsidRPr="009D5C1D"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46" w:rsidRDefault="00197646" w:rsidP="00B014C2">
      <w:r>
        <w:separator/>
      </w:r>
    </w:p>
  </w:endnote>
  <w:endnote w:type="continuationSeparator" w:id="0">
    <w:p w:rsidR="00197646" w:rsidRDefault="00197646"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07" w:rsidRPr="001611D0" w:rsidRDefault="00982B10" w:rsidP="001611D0">
    <w:pPr>
      <w:pStyle w:val="BodyText"/>
      <w:rPr>
        <w:sz w:val="24"/>
        <w:szCs w:val="24"/>
      </w:rPr>
    </w:pPr>
    <w:fldSimple w:instr=" FILENAME   \* MERGEFORMAT ">
      <w:r w:rsidR="00C21507" w:rsidRPr="00C21507">
        <w:rPr>
          <w:noProof/>
          <w:sz w:val="24"/>
          <w:szCs w:val="24"/>
        </w:rPr>
        <w:t>EMAnot_210711_groz824</w:t>
      </w:r>
    </w:fldSimple>
    <w:r w:rsidR="00F90307" w:rsidRPr="00C33F2C">
      <w:rPr>
        <w:sz w:val="24"/>
        <w:szCs w:val="24"/>
      </w:rPr>
      <w:t xml:space="preserve">; </w:t>
    </w:r>
    <w:bookmarkStart w:id="5" w:name="OLE_LINK6"/>
    <w:bookmarkStart w:id="6" w:name="OLE_LINK7"/>
    <w:r w:rsidR="00F90307" w:rsidRPr="00C33F2C">
      <w:rPr>
        <w:sz w:val="24"/>
        <w:szCs w:val="24"/>
      </w:rPr>
      <w:t xml:space="preserve">Ministru kabineta </w:t>
    </w:r>
    <w:r w:rsidR="00C83591">
      <w:rPr>
        <w:sz w:val="24"/>
        <w:szCs w:val="24"/>
      </w:rPr>
      <w:t>noteikumu</w:t>
    </w:r>
    <w:r w:rsidR="00F90307" w:rsidRPr="00C33F2C">
      <w:rPr>
        <w:sz w:val="24"/>
        <w:szCs w:val="24"/>
      </w:rPr>
      <w:t xml:space="preserve"> projekta </w:t>
    </w:r>
    <w:r w:rsidR="00F90307">
      <w:rPr>
        <w:sz w:val="24"/>
        <w:szCs w:val="24"/>
      </w:rPr>
      <w:t>„</w:t>
    </w:r>
    <w:r w:rsidR="00F90307" w:rsidRPr="001611D0">
      <w:rPr>
        <w:sz w:val="24"/>
        <w:szCs w:val="24"/>
      </w:rPr>
      <w:t>Grozījumi Ministru kabineta 2010.gada 31.augusta noteikumos Nr.824 „Noteikumi par darbības programmas „Infrastruktūra un pakalpojumi” papildinājuma 3.5.2.1.aktivitātes „Pasākumi centralizētās siltumapgādes sistēmu efektivitātes paaugstināšanai” projektu iesniegumu atlases otro kārtu un turpmākajām kārtām”</w:t>
    </w:r>
    <w:r w:rsidR="00F90307" w:rsidRPr="00C33F2C">
      <w:rPr>
        <w:sz w:val="24"/>
        <w:szCs w:val="24"/>
      </w:rPr>
      <w:t xml:space="preserve">” sākotnējās ietekmes novērtējuma </w:t>
    </w:r>
    <w:smartTag w:uri="schemas-tilde-lv/tildestengine" w:element="veidnes">
      <w:smartTagPr>
        <w:attr w:name="text" w:val="ziņojums"/>
        <w:attr w:name="baseform" w:val="ziņojums"/>
        <w:attr w:name="id" w:val="-1"/>
      </w:smartTagPr>
      <w:r w:rsidR="00F90307" w:rsidRPr="00C33F2C">
        <w:rPr>
          <w:sz w:val="24"/>
          <w:szCs w:val="24"/>
        </w:rPr>
        <w:t>ziņojums</w:t>
      </w:r>
    </w:smartTag>
    <w:r w:rsidR="00F90307" w:rsidRPr="00C33F2C">
      <w:rPr>
        <w:sz w:val="24"/>
        <w:szCs w:val="24"/>
      </w:rPr>
      <w:t xml:space="preserve"> (anotācija)</w:t>
    </w:r>
    <w:bookmarkEnd w:id="5"/>
    <w:bookmarkEnd w:id="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07" w:rsidRPr="00C33F2C" w:rsidRDefault="00982B10" w:rsidP="00D7256E">
    <w:pPr>
      <w:pStyle w:val="BodyText"/>
      <w:rPr>
        <w:sz w:val="24"/>
        <w:szCs w:val="24"/>
      </w:rPr>
    </w:pPr>
    <w:fldSimple w:instr=" FILENAME   \* MERGEFORMAT ">
      <w:r w:rsidR="00C21507" w:rsidRPr="00C21507">
        <w:rPr>
          <w:noProof/>
          <w:sz w:val="24"/>
          <w:szCs w:val="24"/>
        </w:rPr>
        <w:t>EMAnot_210711_groz824</w:t>
      </w:r>
    </w:fldSimple>
    <w:r w:rsidR="00F90307" w:rsidRPr="00C33F2C">
      <w:rPr>
        <w:sz w:val="24"/>
        <w:szCs w:val="24"/>
      </w:rPr>
      <w:t xml:space="preserve">; </w:t>
    </w:r>
    <w:bookmarkStart w:id="7" w:name="OLE_LINK12"/>
    <w:bookmarkStart w:id="8" w:name="OLE_LINK13"/>
    <w:bookmarkStart w:id="9" w:name="_Hlk259447629"/>
    <w:r w:rsidR="00F90307" w:rsidRPr="00C33F2C">
      <w:rPr>
        <w:sz w:val="24"/>
        <w:szCs w:val="24"/>
      </w:rPr>
      <w:t xml:space="preserve">Ministru kabineta </w:t>
    </w:r>
    <w:r w:rsidR="00C83591">
      <w:rPr>
        <w:sz w:val="24"/>
        <w:szCs w:val="24"/>
      </w:rPr>
      <w:t>noteikumu</w:t>
    </w:r>
    <w:r w:rsidR="00F90307" w:rsidRPr="00C33F2C">
      <w:rPr>
        <w:sz w:val="24"/>
        <w:szCs w:val="24"/>
      </w:rPr>
      <w:t xml:space="preserve"> projekta </w:t>
    </w:r>
    <w:r w:rsidR="00F90307">
      <w:rPr>
        <w:sz w:val="24"/>
        <w:szCs w:val="24"/>
      </w:rPr>
      <w:t>„</w:t>
    </w:r>
    <w:r w:rsidR="00F90307" w:rsidRPr="001611D0">
      <w:rPr>
        <w:sz w:val="24"/>
        <w:szCs w:val="24"/>
      </w:rPr>
      <w:t>Grozījumi Ministru kabineta 2010.gada 31.augusta noteikumos Nr.824 „Noteikumi par darbības programmas „Infrastruktūra un pakalpojumi” papildinājuma 3.5.2.1.aktivitātes „Pasākumi centralizētās siltumapgādes sistēmu efektivitātes paaugstināšanai” projektu iesniegumu atlases otro kārtu un turpmākajām kārtām”</w:t>
    </w:r>
    <w:r w:rsidR="00F90307" w:rsidRPr="00C33F2C">
      <w:rPr>
        <w:sz w:val="24"/>
        <w:szCs w:val="24"/>
      </w:rPr>
      <w:t xml:space="preserve">” sākotnējās ietekmes novērtējuma </w:t>
    </w:r>
    <w:smartTag w:uri="schemas-tilde-lv/tildestengine" w:element="veidnes">
      <w:smartTagPr>
        <w:attr w:name="text" w:val="ziņojums"/>
        <w:attr w:name="baseform" w:val="ziņojums"/>
        <w:attr w:name="id" w:val="-1"/>
      </w:smartTagPr>
      <w:r w:rsidR="00F90307" w:rsidRPr="00C33F2C">
        <w:rPr>
          <w:sz w:val="24"/>
          <w:szCs w:val="24"/>
        </w:rPr>
        <w:t>ziņojums</w:t>
      </w:r>
    </w:smartTag>
    <w:r w:rsidR="00F90307" w:rsidRPr="00C33F2C">
      <w:rPr>
        <w:sz w:val="24"/>
        <w:szCs w:val="24"/>
      </w:rPr>
      <w:t xml:space="preserve"> (anotācija)</w:t>
    </w:r>
    <w:bookmarkEnd w:id="7"/>
    <w:bookmarkEnd w:id="8"/>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46" w:rsidRDefault="00197646" w:rsidP="00B014C2">
      <w:r>
        <w:separator/>
      </w:r>
    </w:p>
  </w:footnote>
  <w:footnote w:type="continuationSeparator" w:id="0">
    <w:p w:rsidR="00197646" w:rsidRDefault="00197646"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0797"/>
      <w:docPartObj>
        <w:docPartGallery w:val="Page Numbers (Top of Page)"/>
        <w:docPartUnique/>
      </w:docPartObj>
    </w:sdtPr>
    <w:sdtEndPr>
      <w:rPr>
        <w:sz w:val="24"/>
        <w:szCs w:val="24"/>
      </w:rPr>
    </w:sdtEndPr>
    <w:sdtContent>
      <w:p w:rsidR="00F90307" w:rsidRPr="00B014C2" w:rsidRDefault="00982B10">
        <w:pPr>
          <w:pStyle w:val="Header"/>
          <w:jc w:val="center"/>
          <w:rPr>
            <w:sz w:val="24"/>
            <w:szCs w:val="24"/>
          </w:rPr>
        </w:pPr>
        <w:r w:rsidRPr="00B014C2">
          <w:rPr>
            <w:sz w:val="24"/>
            <w:szCs w:val="24"/>
          </w:rPr>
          <w:fldChar w:fldCharType="begin"/>
        </w:r>
        <w:r w:rsidR="00F90307" w:rsidRPr="00B014C2">
          <w:rPr>
            <w:sz w:val="24"/>
            <w:szCs w:val="24"/>
          </w:rPr>
          <w:instrText xml:space="preserve"> PAGE   \* MERGEFORMAT </w:instrText>
        </w:r>
        <w:r w:rsidRPr="00B014C2">
          <w:rPr>
            <w:sz w:val="24"/>
            <w:szCs w:val="24"/>
          </w:rPr>
          <w:fldChar w:fldCharType="separate"/>
        </w:r>
        <w:r w:rsidR="00E927B9">
          <w:rPr>
            <w:noProof/>
            <w:sz w:val="24"/>
            <w:szCs w:val="24"/>
          </w:rPr>
          <w:t>4</w:t>
        </w:r>
        <w:r w:rsidRPr="00B014C2">
          <w:rPr>
            <w:sz w:val="24"/>
            <w:szCs w:val="24"/>
          </w:rPr>
          <w:fldChar w:fldCharType="end"/>
        </w:r>
      </w:p>
    </w:sdtContent>
  </w:sdt>
  <w:p w:rsidR="00F90307" w:rsidRDefault="00F90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00"/>
  <w:displayHorizontalDrawingGridEvery w:val="2"/>
  <w:characterSpacingControl w:val="doNotCompress"/>
  <w:hdrShapeDefaults>
    <o:shapedefaults v:ext="edit" spidmax="161794"/>
  </w:hdrShapeDefaults>
  <w:footnotePr>
    <w:footnote w:id="-1"/>
    <w:footnote w:id="0"/>
  </w:footnotePr>
  <w:endnotePr>
    <w:endnote w:id="-1"/>
    <w:endnote w:id="0"/>
  </w:endnotePr>
  <w:compat/>
  <w:rsids>
    <w:rsidRoot w:val="00BB09C5"/>
    <w:rsid w:val="000016AB"/>
    <w:rsid w:val="00004C45"/>
    <w:rsid w:val="0001186C"/>
    <w:rsid w:val="000120A0"/>
    <w:rsid w:val="00014006"/>
    <w:rsid w:val="0001626D"/>
    <w:rsid w:val="0001764D"/>
    <w:rsid w:val="00020A02"/>
    <w:rsid w:val="000214DF"/>
    <w:rsid w:val="00026C03"/>
    <w:rsid w:val="0002762A"/>
    <w:rsid w:val="00031099"/>
    <w:rsid w:val="000320DD"/>
    <w:rsid w:val="0003693D"/>
    <w:rsid w:val="00036E03"/>
    <w:rsid w:val="0004167C"/>
    <w:rsid w:val="000445F3"/>
    <w:rsid w:val="00047EF5"/>
    <w:rsid w:val="00050184"/>
    <w:rsid w:val="00050EA4"/>
    <w:rsid w:val="00052380"/>
    <w:rsid w:val="000564DA"/>
    <w:rsid w:val="00060D39"/>
    <w:rsid w:val="000643D5"/>
    <w:rsid w:val="00071114"/>
    <w:rsid w:val="000729ED"/>
    <w:rsid w:val="00072ECD"/>
    <w:rsid w:val="00081C1D"/>
    <w:rsid w:val="00081F44"/>
    <w:rsid w:val="00083704"/>
    <w:rsid w:val="000847AE"/>
    <w:rsid w:val="0008486C"/>
    <w:rsid w:val="00087524"/>
    <w:rsid w:val="00091DBA"/>
    <w:rsid w:val="00097583"/>
    <w:rsid w:val="000A164A"/>
    <w:rsid w:val="000A4AED"/>
    <w:rsid w:val="000A5FB9"/>
    <w:rsid w:val="000B0719"/>
    <w:rsid w:val="000B2AE3"/>
    <w:rsid w:val="000D0388"/>
    <w:rsid w:val="000D19C8"/>
    <w:rsid w:val="000D2F05"/>
    <w:rsid w:val="000D6DF2"/>
    <w:rsid w:val="000E409F"/>
    <w:rsid w:val="000E4277"/>
    <w:rsid w:val="000F0232"/>
    <w:rsid w:val="000F6C72"/>
    <w:rsid w:val="000F6E9E"/>
    <w:rsid w:val="001000B5"/>
    <w:rsid w:val="001002E4"/>
    <w:rsid w:val="0010079A"/>
    <w:rsid w:val="00103FE1"/>
    <w:rsid w:val="0010410B"/>
    <w:rsid w:val="001047E8"/>
    <w:rsid w:val="00115E25"/>
    <w:rsid w:val="00120651"/>
    <w:rsid w:val="0012067B"/>
    <w:rsid w:val="001232D1"/>
    <w:rsid w:val="001254CC"/>
    <w:rsid w:val="001267F1"/>
    <w:rsid w:val="001305B3"/>
    <w:rsid w:val="00130D33"/>
    <w:rsid w:val="00131980"/>
    <w:rsid w:val="00131C62"/>
    <w:rsid w:val="00134E0F"/>
    <w:rsid w:val="001428EB"/>
    <w:rsid w:val="00142A69"/>
    <w:rsid w:val="00142CBB"/>
    <w:rsid w:val="00144D39"/>
    <w:rsid w:val="00153C1A"/>
    <w:rsid w:val="001611D0"/>
    <w:rsid w:val="0017312C"/>
    <w:rsid w:val="001733BE"/>
    <w:rsid w:val="0017472D"/>
    <w:rsid w:val="001764E7"/>
    <w:rsid w:val="00182537"/>
    <w:rsid w:val="00182CC4"/>
    <w:rsid w:val="001831F7"/>
    <w:rsid w:val="00184C02"/>
    <w:rsid w:val="00184E37"/>
    <w:rsid w:val="001871BB"/>
    <w:rsid w:val="00191102"/>
    <w:rsid w:val="00194800"/>
    <w:rsid w:val="001971A4"/>
    <w:rsid w:val="001973A7"/>
    <w:rsid w:val="00197646"/>
    <w:rsid w:val="001A082F"/>
    <w:rsid w:val="001A2ABA"/>
    <w:rsid w:val="001A3B25"/>
    <w:rsid w:val="001A3C19"/>
    <w:rsid w:val="001B0C97"/>
    <w:rsid w:val="001B262F"/>
    <w:rsid w:val="001B3236"/>
    <w:rsid w:val="001B4EB9"/>
    <w:rsid w:val="001B5566"/>
    <w:rsid w:val="001B5F59"/>
    <w:rsid w:val="001B6F62"/>
    <w:rsid w:val="001B7875"/>
    <w:rsid w:val="001C1BFF"/>
    <w:rsid w:val="001C2D96"/>
    <w:rsid w:val="001C6A1F"/>
    <w:rsid w:val="001D416F"/>
    <w:rsid w:val="001D5E9C"/>
    <w:rsid w:val="001D76FC"/>
    <w:rsid w:val="001E3BD0"/>
    <w:rsid w:val="001E5031"/>
    <w:rsid w:val="001E7BB7"/>
    <w:rsid w:val="001F02C1"/>
    <w:rsid w:val="001F6151"/>
    <w:rsid w:val="001F7527"/>
    <w:rsid w:val="00200612"/>
    <w:rsid w:val="00205FEE"/>
    <w:rsid w:val="0021241F"/>
    <w:rsid w:val="00213D6A"/>
    <w:rsid w:val="00216B96"/>
    <w:rsid w:val="00221058"/>
    <w:rsid w:val="00221205"/>
    <w:rsid w:val="00221561"/>
    <w:rsid w:val="00221CAE"/>
    <w:rsid w:val="00224C7C"/>
    <w:rsid w:val="0023085A"/>
    <w:rsid w:val="00230FB6"/>
    <w:rsid w:val="00231EB0"/>
    <w:rsid w:val="00233657"/>
    <w:rsid w:val="00233F7A"/>
    <w:rsid w:val="0023462C"/>
    <w:rsid w:val="00234C58"/>
    <w:rsid w:val="00234DDC"/>
    <w:rsid w:val="00245D09"/>
    <w:rsid w:val="00247529"/>
    <w:rsid w:val="002507A0"/>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C0F"/>
    <w:rsid w:val="002A0052"/>
    <w:rsid w:val="002A0CEE"/>
    <w:rsid w:val="002B30A6"/>
    <w:rsid w:val="002B34B0"/>
    <w:rsid w:val="002B4D01"/>
    <w:rsid w:val="002B667D"/>
    <w:rsid w:val="002B768A"/>
    <w:rsid w:val="002C0E0E"/>
    <w:rsid w:val="002C20C8"/>
    <w:rsid w:val="002C4039"/>
    <w:rsid w:val="002D259E"/>
    <w:rsid w:val="002D3E95"/>
    <w:rsid w:val="002D43D4"/>
    <w:rsid w:val="002D7C26"/>
    <w:rsid w:val="002E3CFA"/>
    <w:rsid w:val="002E6122"/>
    <w:rsid w:val="002E7059"/>
    <w:rsid w:val="002E7530"/>
    <w:rsid w:val="002E7962"/>
    <w:rsid w:val="002E7BEF"/>
    <w:rsid w:val="002F063C"/>
    <w:rsid w:val="002F423D"/>
    <w:rsid w:val="002F4553"/>
    <w:rsid w:val="002F6D2C"/>
    <w:rsid w:val="003000F0"/>
    <w:rsid w:val="003124BE"/>
    <w:rsid w:val="00314594"/>
    <w:rsid w:val="00320EB0"/>
    <w:rsid w:val="00322A15"/>
    <w:rsid w:val="00324F11"/>
    <w:rsid w:val="00330AF0"/>
    <w:rsid w:val="00335837"/>
    <w:rsid w:val="003365BB"/>
    <w:rsid w:val="003372CD"/>
    <w:rsid w:val="00341D01"/>
    <w:rsid w:val="0034284E"/>
    <w:rsid w:val="00344B27"/>
    <w:rsid w:val="003479DF"/>
    <w:rsid w:val="0035647E"/>
    <w:rsid w:val="00357B86"/>
    <w:rsid w:val="00360437"/>
    <w:rsid w:val="00360962"/>
    <w:rsid w:val="00361DA6"/>
    <w:rsid w:val="00362D30"/>
    <w:rsid w:val="003707C8"/>
    <w:rsid w:val="0037466C"/>
    <w:rsid w:val="00383500"/>
    <w:rsid w:val="00384799"/>
    <w:rsid w:val="00385DB0"/>
    <w:rsid w:val="00386053"/>
    <w:rsid w:val="00391942"/>
    <w:rsid w:val="00396D2E"/>
    <w:rsid w:val="003A5545"/>
    <w:rsid w:val="003A56E6"/>
    <w:rsid w:val="003A5F98"/>
    <w:rsid w:val="003A7D89"/>
    <w:rsid w:val="003B04FD"/>
    <w:rsid w:val="003B060D"/>
    <w:rsid w:val="003B3450"/>
    <w:rsid w:val="003B4994"/>
    <w:rsid w:val="003B5399"/>
    <w:rsid w:val="003B590B"/>
    <w:rsid w:val="003C1C94"/>
    <w:rsid w:val="003C406A"/>
    <w:rsid w:val="003D342E"/>
    <w:rsid w:val="003D3A14"/>
    <w:rsid w:val="003E0167"/>
    <w:rsid w:val="003E0BD3"/>
    <w:rsid w:val="003E284A"/>
    <w:rsid w:val="003E2968"/>
    <w:rsid w:val="003E3604"/>
    <w:rsid w:val="003E6CB3"/>
    <w:rsid w:val="003F17ED"/>
    <w:rsid w:val="003F4E09"/>
    <w:rsid w:val="00401C5F"/>
    <w:rsid w:val="00402B2B"/>
    <w:rsid w:val="00404C10"/>
    <w:rsid w:val="00404D4B"/>
    <w:rsid w:val="004074FD"/>
    <w:rsid w:val="00414CC7"/>
    <w:rsid w:val="00416C3A"/>
    <w:rsid w:val="00420FC8"/>
    <w:rsid w:val="0042129F"/>
    <w:rsid w:val="004232D7"/>
    <w:rsid w:val="0042395B"/>
    <w:rsid w:val="0042472B"/>
    <w:rsid w:val="00431CB5"/>
    <w:rsid w:val="00434ACC"/>
    <w:rsid w:val="00436E46"/>
    <w:rsid w:val="00436E6A"/>
    <w:rsid w:val="004413C4"/>
    <w:rsid w:val="00443B04"/>
    <w:rsid w:val="0044567A"/>
    <w:rsid w:val="004465FC"/>
    <w:rsid w:val="004527EA"/>
    <w:rsid w:val="00457B62"/>
    <w:rsid w:val="00460A29"/>
    <w:rsid w:val="00472EF3"/>
    <w:rsid w:val="00475A76"/>
    <w:rsid w:val="004775F4"/>
    <w:rsid w:val="00484C10"/>
    <w:rsid w:val="00485E0B"/>
    <w:rsid w:val="00486BD6"/>
    <w:rsid w:val="00487753"/>
    <w:rsid w:val="0049013B"/>
    <w:rsid w:val="00491F0A"/>
    <w:rsid w:val="00497086"/>
    <w:rsid w:val="004A22E5"/>
    <w:rsid w:val="004A554F"/>
    <w:rsid w:val="004B18A4"/>
    <w:rsid w:val="004B1FE7"/>
    <w:rsid w:val="004B77C0"/>
    <w:rsid w:val="004C1463"/>
    <w:rsid w:val="004D4997"/>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358D"/>
    <w:rsid w:val="00513AF6"/>
    <w:rsid w:val="00517C20"/>
    <w:rsid w:val="00522B62"/>
    <w:rsid w:val="00524D01"/>
    <w:rsid w:val="005254AB"/>
    <w:rsid w:val="00530C47"/>
    <w:rsid w:val="00531687"/>
    <w:rsid w:val="00532EE4"/>
    <w:rsid w:val="00537A29"/>
    <w:rsid w:val="005422C3"/>
    <w:rsid w:val="00542739"/>
    <w:rsid w:val="00542F49"/>
    <w:rsid w:val="00543052"/>
    <w:rsid w:val="00546E77"/>
    <w:rsid w:val="00554A7A"/>
    <w:rsid w:val="005663B6"/>
    <w:rsid w:val="0056795E"/>
    <w:rsid w:val="00570B3E"/>
    <w:rsid w:val="0057501D"/>
    <w:rsid w:val="00576AEE"/>
    <w:rsid w:val="00576D8A"/>
    <w:rsid w:val="00580317"/>
    <w:rsid w:val="0058086F"/>
    <w:rsid w:val="0058249F"/>
    <w:rsid w:val="0058679B"/>
    <w:rsid w:val="005877DA"/>
    <w:rsid w:val="0059700D"/>
    <w:rsid w:val="00597137"/>
    <w:rsid w:val="00597231"/>
    <w:rsid w:val="005A1D6F"/>
    <w:rsid w:val="005A2A2D"/>
    <w:rsid w:val="005A37FF"/>
    <w:rsid w:val="005B1EA2"/>
    <w:rsid w:val="005B29DE"/>
    <w:rsid w:val="005B4307"/>
    <w:rsid w:val="005C251D"/>
    <w:rsid w:val="005C6DDB"/>
    <w:rsid w:val="005D1220"/>
    <w:rsid w:val="005D3658"/>
    <w:rsid w:val="005D4522"/>
    <w:rsid w:val="005D6171"/>
    <w:rsid w:val="005E4730"/>
    <w:rsid w:val="005E713D"/>
    <w:rsid w:val="005F09EC"/>
    <w:rsid w:val="00607722"/>
    <w:rsid w:val="00610DDF"/>
    <w:rsid w:val="00614602"/>
    <w:rsid w:val="006218A6"/>
    <w:rsid w:val="00625D54"/>
    <w:rsid w:val="00626F78"/>
    <w:rsid w:val="00630367"/>
    <w:rsid w:val="006309F5"/>
    <w:rsid w:val="00630BAA"/>
    <w:rsid w:val="00631039"/>
    <w:rsid w:val="00636440"/>
    <w:rsid w:val="00641379"/>
    <w:rsid w:val="00643B54"/>
    <w:rsid w:val="006456BB"/>
    <w:rsid w:val="00650716"/>
    <w:rsid w:val="006512F4"/>
    <w:rsid w:val="00651669"/>
    <w:rsid w:val="006543B3"/>
    <w:rsid w:val="00654C63"/>
    <w:rsid w:val="00664C33"/>
    <w:rsid w:val="00665020"/>
    <w:rsid w:val="00667BAB"/>
    <w:rsid w:val="006711E1"/>
    <w:rsid w:val="006722B5"/>
    <w:rsid w:val="00672A2F"/>
    <w:rsid w:val="00673175"/>
    <w:rsid w:val="00674BA7"/>
    <w:rsid w:val="00676770"/>
    <w:rsid w:val="0068051B"/>
    <w:rsid w:val="00681496"/>
    <w:rsid w:val="00682B64"/>
    <w:rsid w:val="0068409B"/>
    <w:rsid w:val="006910BE"/>
    <w:rsid w:val="006A3A28"/>
    <w:rsid w:val="006A6AD4"/>
    <w:rsid w:val="006A7488"/>
    <w:rsid w:val="006A7638"/>
    <w:rsid w:val="006B0E03"/>
    <w:rsid w:val="006C114F"/>
    <w:rsid w:val="006C15FA"/>
    <w:rsid w:val="006D0B9B"/>
    <w:rsid w:val="006D1F62"/>
    <w:rsid w:val="006D30BF"/>
    <w:rsid w:val="006D662F"/>
    <w:rsid w:val="006D69A4"/>
    <w:rsid w:val="006E07AC"/>
    <w:rsid w:val="006E09B6"/>
    <w:rsid w:val="006E0ECB"/>
    <w:rsid w:val="006E1F97"/>
    <w:rsid w:val="006E3949"/>
    <w:rsid w:val="006F02CA"/>
    <w:rsid w:val="006F0C19"/>
    <w:rsid w:val="006F24A8"/>
    <w:rsid w:val="006F56C1"/>
    <w:rsid w:val="007058E9"/>
    <w:rsid w:val="00706EC2"/>
    <w:rsid w:val="00720EE5"/>
    <w:rsid w:val="007217E4"/>
    <w:rsid w:val="00721E50"/>
    <w:rsid w:val="00725107"/>
    <w:rsid w:val="00725B16"/>
    <w:rsid w:val="007278CF"/>
    <w:rsid w:val="00732F77"/>
    <w:rsid w:val="007363F2"/>
    <w:rsid w:val="00737AB8"/>
    <w:rsid w:val="00743E33"/>
    <w:rsid w:val="00744513"/>
    <w:rsid w:val="0075648C"/>
    <w:rsid w:val="00767185"/>
    <w:rsid w:val="00767E0F"/>
    <w:rsid w:val="007715A2"/>
    <w:rsid w:val="0077435A"/>
    <w:rsid w:val="00781C31"/>
    <w:rsid w:val="00790E90"/>
    <w:rsid w:val="00791433"/>
    <w:rsid w:val="00793496"/>
    <w:rsid w:val="00794B98"/>
    <w:rsid w:val="00797D6F"/>
    <w:rsid w:val="007A0D95"/>
    <w:rsid w:val="007A14D0"/>
    <w:rsid w:val="007A2498"/>
    <w:rsid w:val="007B0767"/>
    <w:rsid w:val="007B461A"/>
    <w:rsid w:val="007C1582"/>
    <w:rsid w:val="007C2960"/>
    <w:rsid w:val="007C2992"/>
    <w:rsid w:val="007C62F5"/>
    <w:rsid w:val="007C7357"/>
    <w:rsid w:val="007D054D"/>
    <w:rsid w:val="007D14B7"/>
    <w:rsid w:val="007D197B"/>
    <w:rsid w:val="007D45FD"/>
    <w:rsid w:val="007D6721"/>
    <w:rsid w:val="007D6900"/>
    <w:rsid w:val="007D7A8A"/>
    <w:rsid w:val="007E0403"/>
    <w:rsid w:val="007E0A01"/>
    <w:rsid w:val="007E1DC0"/>
    <w:rsid w:val="007E7623"/>
    <w:rsid w:val="007F0242"/>
    <w:rsid w:val="007F0C15"/>
    <w:rsid w:val="00810BB4"/>
    <w:rsid w:val="00812990"/>
    <w:rsid w:val="008173C3"/>
    <w:rsid w:val="00817839"/>
    <w:rsid w:val="00823419"/>
    <w:rsid w:val="00823C4F"/>
    <w:rsid w:val="0082492B"/>
    <w:rsid w:val="008253A7"/>
    <w:rsid w:val="008265EF"/>
    <w:rsid w:val="00827407"/>
    <w:rsid w:val="00836318"/>
    <w:rsid w:val="00844DC6"/>
    <w:rsid w:val="00851D2A"/>
    <w:rsid w:val="00855B83"/>
    <w:rsid w:val="00860387"/>
    <w:rsid w:val="008620C5"/>
    <w:rsid w:val="00864EFE"/>
    <w:rsid w:val="008657D2"/>
    <w:rsid w:val="00866076"/>
    <w:rsid w:val="00874C25"/>
    <w:rsid w:val="0087682B"/>
    <w:rsid w:val="00877FED"/>
    <w:rsid w:val="00880F80"/>
    <w:rsid w:val="008822A5"/>
    <w:rsid w:val="008833AC"/>
    <w:rsid w:val="0088512F"/>
    <w:rsid w:val="00891DAA"/>
    <w:rsid w:val="00891EFC"/>
    <w:rsid w:val="0089622A"/>
    <w:rsid w:val="00897C16"/>
    <w:rsid w:val="008A4831"/>
    <w:rsid w:val="008A492C"/>
    <w:rsid w:val="008A515D"/>
    <w:rsid w:val="008A615D"/>
    <w:rsid w:val="008A6918"/>
    <w:rsid w:val="008A69DC"/>
    <w:rsid w:val="008B4856"/>
    <w:rsid w:val="008C2886"/>
    <w:rsid w:val="008D17E5"/>
    <w:rsid w:val="008D6725"/>
    <w:rsid w:val="008D78FF"/>
    <w:rsid w:val="008E6217"/>
    <w:rsid w:val="008F48C1"/>
    <w:rsid w:val="008F4C9D"/>
    <w:rsid w:val="008F5394"/>
    <w:rsid w:val="008F636C"/>
    <w:rsid w:val="008F6397"/>
    <w:rsid w:val="0090048A"/>
    <w:rsid w:val="009041C1"/>
    <w:rsid w:val="0090449A"/>
    <w:rsid w:val="0090536A"/>
    <w:rsid w:val="00911D0C"/>
    <w:rsid w:val="00914CB3"/>
    <w:rsid w:val="00916328"/>
    <w:rsid w:val="00917324"/>
    <w:rsid w:val="00920CC5"/>
    <w:rsid w:val="009223E3"/>
    <w:rsid w:val="0092468A"/>
    <w:rsid w:val="009260C5"/>
    <w:rsid w:val="00930CFF"/>
    <w:rsid w:val="00932B78"/>
    <w:rsid w:val="00933744"/>
    <w:rsid w:val="0094012A"/>
    <w:rsid w:val="00940388"/>
    <w:rsid w:val="009429B7"/>
    <w:rsid w:val="00944903"/>
    <w:rsid w:val="00945AEE"/>
    <w:rsid w:val="009460AC"/>
    <w:rsid w:val="0094732D"/>
    <w:rsid w:val="00947CF8"/>
    <w:rsid w:val="009520C3"/>
    <w:rsid w:val="0095680E"/>
    <w:rsid w:val="0095696B"/>
    <w:rsid w:val="00962693"/>
    <w:rsid w:val="00962CEA"/>
    <w:rsid w:val="00971B45"/>
    <w:rsid w:val="00977A1D"/>
    <w:rsid w:val="00982B10"/>
    <w:rsid w:val="0098472B"/>
    <w:rsid w:val="00987DFF"/>
    <w:rsid w:val="0099344A"/>
    <w:rsid w:val="00994A10"/>
    <w:rsid w:val="00995388"/>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1A"/>
    <w:rsid w:val="00A95893"/>
    <w:rsid w:val="00A963C3"/>
    <w:rsid w:val="00A96F94"/>
    <w:rsid w:val="00AA127F"/>
    <w:rsid w:val="00AA230A"/>
    <w:rsid w:val="00AA5C4F"/>
    <w:rsid w:val="00AA712A"/>
    <w:rsid w:val="00AA7E8A"/>
    <w:rsid w:val="00AB248D"/>
    <w:rsid w:val="00AB2915"/>
    <w:rsid w:val="00AB2B24"/>
    <w:rsid w:val="00AB488D"/>
    <w:rsid w:val="00AB5B30"/>
    <w:rsid w:val="00AB5FC3"/>
    <w:rsid w:val="00AB6101"/>
    <w:rsid w:val="00AC0231"/>
    <w:rsid w:val="00AC07D2"/>
    <w:rsid w:val="00AD0DF6"/>
    <w:rsid w:val="00AD2826"/>
    <w:rsid w:val="00AD4944"/>
    <w:rsid w:val="00AD5849"/>
    <w:rsid w:val="00AD7CF0"/>
    <w:rsid w:val="00AE05F1"/>
    <w:rsid w:val="00AE1659"/>
    <w:rsid w:val="00AE51EC"/>
    <w:rsid w:val="00AE6E0C"/>
    <w:rsid w:val="00AF1E99"/>
    <w:rsid w:val="00B014C2"/>
    <w:rsid w:val="00B033B8"/>
    <w:rsid w:val="00B0347F"/>
    <w:rsid w:val="00B121E8"/>
    <w:rsid w:val="00B13499"/>
    <w:rsid w:val="00B1662F"/>
    <w:rsid w:val="00B20342"/>
    <w:rsid w:val="00B221CA"/>
    <w:rsid w:val="00B274BB"/>
    <w:rsid w:val="00B30133"/>
    <w:rsid w:val="00B37577"/>
    <w:rsid w:val="00B45711"/>
    <w:rsid w:val="00B46B34"/>
    <w:rsid w:val="00B5655C"/>
    <w:rsid w:val="00B56EB8"/>
    <w:rsid w:val="00B57637"/>
    <w:rsid w:val="00B60083"/>
    <w:rsid w:val="00B60EEC"/>
    <w:rsid w:val="00B6151B"/>
    <w:rsid w:val="00B6163A"/>
    <w:rsid w:val="00B62197"/>
    <w:rsid w:val="00B6474E"/>
    <w:rsid w:val="00B65CFA"/>
    <w:rsid w:val="00B70F42"/>
    <w:rsid w:val="00B74BCA"/>
    <w:rsid w:val="00B756EA"/>
    <w:rsid w:val="00B7774A"/>
    <w:rsid w:val="00B81E82"/>
    <w:rsid w:val="00B82499"/>
    <w:rsid w:val="00B85C22"/>
    <w:rsid w:val="00B866E5"/>
    <w:rsid w:val="00B91EA5"/>
    <w:rsid w:val="00B931D1"/>
    <w:rsid w:val="00B943B1"/>
    <w:rsid w:val="00BA0A22"/>
    <w:rsid w:val="00BA14F4"/>
    <w:rsid w:val="00BA2E9B"/>
    <w:rsid w:val="00BA7189"/>
    <w:rsid w:val="00BB09C5"/>
    <w:rsid w:val="00BB2330"/>
    <w:rsid w:val="00BB4180"/>
    <w:rsid w:val="00BB6E67"/>
    <w:rsid w:val="00BB7960"/>
    <w:rsid w:val="00BC06E8"/>
    <w:rsid w:val="00BC4144"/>
    <w:rsid w:val="00BC4472"/>
    <w:rsid w:val="00BC51A3"/>
    <w:rsid w:val="00BC66EB"/>
    <w:rsid w:val="00BD1934"/>
    <w:rsid w:val="00BD1A48"/>
    <w:rsid w:val="00BD4752"/>
    <w:rsid w:val="00BD63E9"/>
    <w:rsid w:val="00BE0EC8"/>
    <w:rsid w:val="00BE4892"/>
    <w:rsid w:val="00BE649D"/>
    <w:rsid w:val="00BF13E2"/>
    <w:rsid w:val="00BF249C"/>
    <w:rsid w:val="00BF4361"/>
    <w:rsid w:val="00C02217"/>
    <w:rsid w:val="00C044F2"/>
    <w:rsid w:val="00C11C6A"/>
    <w:rsid w:val="00C16A63"/>
    <w:rsid w:val="00C16F7D"/>
    <w:rsid w:val="00C20A0F"/>
    <w:rsid w:val="00C20EF9"/>
    <w:rsid w:val="00C21507"/>
    <w:rsid w:val="00C24F0A"/>
    <w:rsid w:val="00C25337"/>
    <w:rsid w:val="00C307D2"/>
    <w:rsid w:val="00C31A26"/>
    <w:rsid w:val="00C327A5"/>
    <w:rsid w:val="00C32F05"/>
    <w:rsid w:val="00C33F2C"/>
    <w:rsid w:val="00C34377"/>
    <w:rsid w:val="00C34941"/>
    <w:rsid w:val="00C37B14"/>
    <w:rsid w:val="00C40FDA"/>
    <w:rsid w:val="00C4549D"/>
    <w:rsid w:val="00C45AB4"/>
    <w:rsid w:val="00C52C5E"/>
    <w:rsid w:val="00C5549D"/>
    <w:rsid w:val="00C61BDC"/>
    <w:rsid w:val="00C61FF9"/>
    <w:rsid w:val="00C627A2"/>
    <w:rsid w:val="00C65525"/>
    <w:rsid w:val="00C6637E"/>
    <w:rsid w:val="00C7152A"/>
    <w:rsid w:val="00C728A7"/>
    <w:rsid w:val="00C7500F"/>
    <w:rsid w:val="00C751EA"/>
    <w:rsid w:val="00C772EA"/>
    <w:rsid w:val="00C8212B"/>
    <w:rsid w:val="00C83591"/>
    <w:rsid w:val="00C83878"/>
    <w:rsid w:val="00C85068"/>
    <w:rsid w:val="00C86127"/>
    <w:rsid w:val="00C93C55"/>
    <w:rsid w:val="00C95CFC"/>
    <w:rsid w:val="00CA0169"/>
    <w:rsid w:val="00CA0B16"/>
    <w:rsid w:val="00CA0E9F"/>
    <w:rsid w:val="00CA181C"/>
    <w:rsid w:val="00CA34C6"/>
    <w:rsid w:val="00CA4ADF"/>
    <w:rsid w:val="00CA6526"/>
    <w:rsid w:val="00CA7E59"/>
    <w:rsid w:val="00CB1829"/>
    <w:rsid w:val="00CB19CB"/>
    <w:rsid w:val="00CB204F"/>
    <w:rsid w:val="00CB45B6"/>
    <w:rsid w:val="00CB5D7B"/>
    <w:rsid w:val="00CB6882"/>
    <w:rsid w:val="00CB7A76"/>
    <w:rsid w:val="00CC2408"/>
    <w:rsid w:val="00CC76C2"/>
    <w:rsid w:val="00CD40FD"/>
    <w:rsid w:val="00CE09F6"/>
    <w:rsid w:val="00CE128B"/>
    <w:rsid w:val="00CE34CA"/>
    <w:rsid w:val="00CE46A5"/>
    <w:rsid w:val="00CF05DA"/>
    <w:rsid w:val="00CF370C"/>
    <w:rsid w:val="00CF4D9E"/>
    <w:rsid w:val="00CF50F6"/>
    <w:rsid w:val="00CF5C7C"/>
    <w:rsid w:val="00D0079F"/>
    <w:rsid w:val="00D03BE9"/>
    <w:rsid w:val="00D11E93"/>
    <w:rsid w:val="00D12D69"/>
    <w:rsid w:val="00D12F6E"/>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83021"/>
    <w:rsid w:val="00D94F4A"/>
    <w:rsid w:val="00DA0A55"/>
    <w:rsid w:val="00DA33A5"/>
    <w:rsid w:val="00DA3D82"/>
    <w:rsid w:val="00DA4F89"/>
    <w:rsid w:val="00DA61A3"/>
    <w:rsid w:val="00DA6973"/>
    <w:rsid w:val="00DA775F"/>
    <w:rsid w:val="00DB0477"/>
    <w:rsid w:val="00DB28DC"/>
    <w:rsid w:val="00DB35ED"/>
    <w:rsid w:val="00DB7168"/>
    <w:rsid w:val="00DC0A98"/>
    <w:rsid w:val="00DC1068"/>
    <w:rsid w:val="00DC2009"/>
    <w:rsid w:val="00DC27BB"/>
    <w:rsid w:val="00DC2AFF"/>
    <w:rsid w:val="00DC614F"/>
    <w:rsid w:val="00DD0266"/>
    <w:rsid w:val="00DD21C0"/>
    <w:rsid w:val="00DD42C2"/>
    <w:rsid w:val="00DE01CE"/>
    <w:rsid w:val="00DE0762"/>
    <w:rsid w:val="00DE67FC"/>
    <w:rsid w:val="00DF0637"/>
    <w:rsid w:val="00DF0A7E"/>
    <w:rsid w:val="00E03A78"/>
    <w:rsid w:val="00E07DF2"/>
    <w:rsid w:val="00E147E0"/>
    <w:rsid w:val="00E22906"/>
    <w:rsid w:val="00E22D5A"/>
    <w:rsid w:val="00E22EBE"/>
    <w:rsid w:val="00E25884"/>
    <w:rsid w:val="00E26AAA"/>
    <w:rsid w:val="00E3385D"/>
    <w:rsid w:val="00E43842"/>
    <w:rsid w:val="00E44062"/>
    <w:rsid w:val="00E4416C"/>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90C7E"/>
    <w:rsid w:val="00E921F7"/>
    <w:rsid w:val="00E927B9"/>
    <w:rsid w:val="00EA2820"/>
    <w:rsid w:val="00EA6137"/>
    <w:rsid w:val="00EB03F5"/>
    <w:rsid w:val="00EB263C"/>
    <w:rsid w:val="00EB4862"/>
    <w:rsid w:val="00EC1C10"/>
    <w:rsid w:val="00EC1CD1"/>
    <w:rsid w:val="00EC4103"/>
    <w:rsid w:val="00ED175B"/>
    <w:rsid w:val="00ED29AD"/>
    <w:rsid w:val="00ED377B"/>
    <w:rsid w:val="00ED49F3"/>
    <w:rsid w:val="00EE35DE"/>
    <w:rsid w:val="00EE4E64"/>
    <w:rsid w:val="00EE4FC3"/>
    <w:rsid w:val="00EF26A5"/>
    <w:rsid w:val="00EF335B"/>
    <w:rsid w:val="00EF4B50"/>
    <w:rsid w:val="00EF662A"/>
    <w:rsid w:val="00EF6E5B"/>
    <w:rsid w:val="00EF7A99"/>
    <w:rsid w:val="00F02F53"/>
    <w:rsid w:val="00F10EB1"/>
    <w:rsid w:val="00F14553"/>
    <w:rsid w:val="00F154DF"/>
    <w:rsid w:val="00F15932"/>
    <w:rsid w:val="00F17FB6"/>
    <w:rsid w:val="00F210C4"/>
    <w:rsid w:val="00F213B5"/>
    <w:rsid w:val="00F22471"/>
    <w:rsid w:val="00F23AB0"/>
    <w:rsid w:val="00F24053"/>
    <w:rsid w:val="00F25271"/>
    <w:rsid w:val="00F25DD3"/>
    <w:rsid w:val="00F27161"/>
    <w:rsid w:val="00F33C48"/>
    <w:rsid w:val="00F33E2D"/>
    <w:rsid w:val="00F45FC6"/>
    <w:rsid w:val="00F543D6"/>
    <w:rsid w:val="00F573E5"/>
    <w:rsid w:val="00F64547"/>
    <w:rsid w:val="00F65DC0"/>
    <w:rsid w:val="00F65EC5"/>
    <w:rsid w:val="00F67545"/>
    <w:rsid w:val="00F73E4D"/>
    <w:rsid w:val="00F768B2"/>
    <w:rsid w:val="00F80221"/>
    <w:rsid w:val="00F81BA5"/>
    <w:rsid w:val="00F82D25"/>
    <w:rsid w:val="00F86F4B"/>
    <w:rsid w:val="00F90307"/>
    <w:rsid w:val="00F92A3D"/>
    <w:rsid w:val="00F97A74"/>
    <w:rsid w:val="00FA2DB4"/>
    <w:rsid w:val="00FA371D"/>
    <w:rsid w:val="00FA3A6B"/>
    <w:rsid w:val="00FA6053"/>
    <w:rsid w:val="00FA6507"/>
    <w:rsid w:val="00FA6DB0"/>
    <w:rsid w:val="00FB0E25"/>
    <w:rsid w:val="00FB4555"/>
    <w:rsid w:val="00FC02DA"/>
    <w:rsid w:val="00FC4CC7"/>
    <w:rsid w:val="00FD3BBA"/>
    <w:rsid w:val="00FD4326"/>
    <w:rsid w:val="00FE2734"/>
    <w:rsid w:val="00FF3E15"/>
    <w:rsid w:val="00FF4A85"/>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icul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885A-CC3E-4023-B0B4-29879AA3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710</Words>
  <Characters>5624</Characters>
  <Application>Microsoft Office Word</Application>
  <DocSecurity>0</DocSecurity>
  <Lines>224</Lines>
  <Paragraphs>102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31.augusta noteikumos Nr.824 „Noteikumi par darbības programmas „Infrastruktūra un pakalpojumi” papildinājuma 3.5.2.1.aktivitātes „Pasākumi centralizētās siltumapgādes sistēmu efe</vt:lpstr>
    </vt:vector>
  </TitlesOfParts>
  <Company>LR Ekonomikas ministrija</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31.augusta noteikumos Nr.824 „Noteikumi par darbības programmas „Infrastruktūra un pakalpojumi” papildinājuma 3.5.2.1.aktivitātes „Pasākumi centralizētās siltumapgādes sistēmu efektivitātes paaugstināšanai” projektu iesniegumu atlases otro kārtu un turpmākajām kārtām”” sākotnējās ietekmes novērtējuma ziņojums (anotācija)</dc:title>
  <dc:subject>Ministru kabineta noteikumu projekta sākotnējās ietekmes novērtējuma ziņojums (anotācija) </dc:subject>
  <dc:creator>Līga Mičule</dc:creator>
  <dc:description>67013093, Liga.Micule@em.gov.lv</dc:description>
  <cp:lastModifiedBy>Līga Mičule</cp:lastModifiedBy>
  <cp:revision>45</cp:revision>
  <cp:lastPrinted>2011-07-21T11:26:00Z</cp:lastPrinted>
  <dcterms:created xsi:type="dcterms:W3CDTF">2011-05-23T07:01:00Z</dcterms:created>
  <dcterms:modified xsi:type="dcterms:W3CDTF">2011-07-21T11:26:00Z</dcterms:modified>
</cp:coreProperties>
</file>