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B62" w:rsidRPr="00AE343C" w:rsidRDefault="00BB09C5" w:rsidP="002C4039">
      <w:pPr>
        <w:pStyle w:val="BodyText"/>
        <w:jc w:val="center"/>
        <w:rPr>
          <w:b/>
          <w:sz w:val="24"/>
          <w:szCs w:val="24"/>
        </w:rPr>
      </w:pPr>
      <w:bookmarkStart w:id="0" w:name="OLE_LINK3"/>
      <w:bookmarkStart w:id="1" w:name="OLE_LINK1"/>
      <w:bookmarkStart w:id="2" w:name="OLE_LINK2"/>
      <w:r w:rsidRPr="00AE343C">
        <w:rPr>
          <w:b/>
          <w:sz w:val="24"/>
          <w:szCs w:val="24"/>
        </w:rPr>
        <w:t xml:space="preserve">Ministru kabineta </w:t>
      </w:r>
      <w:r w:rsidR="00072ECD" w:rsidRPr="00AE343C">
        <w:rPr>
          <w:b/>
          <w:sz w:val="24"/>
          <w:szCs w:val="24"/>
        </w:rPr>
        <w:t>rīkojuma</w:t>
      </w:r>
      <w:r w:rsidR="001764E7" w:rsidRPr="00AE343C">
        <w:rPr>
          <w:b/>
          <w:sz w:val="24"/>
          <w:szCs w:val="24"/>
        </w:rPr>
        <w:t xml:space="preserve"> </w:t>
      </w:r>
      <w:r w:rsidRPr="00AE343C">
        <w:rPr>
          <w:b/>
          <w:sz w:val="24"/>
          <w:szCs w:val="24"/>
        </w:rPr>
        <w:t>projekta „</w:t>
      </w:r>
      <w:r w:rsidR="00AD0DF6" w:rsidRPr="00AE343C">
        <w:rPr>
          <w:b/>
          <w:sz w:val="24"/>
          <w:szCs w:val="24"/>
        </w:rPr>
        <w:t>Grozījum</w:t>
      </w:r>
      <w:r w:rsidR="00C002A2" w:rsidRPr="00AE343C">
        <w:rPr>
          <w:b/>
          <w:sz w:val="24"/>
          <w:szCs w:val="24"/>
        </w:rPr>
        <w:t>i</w:t>
      </w:r>
      <w:r w:rsidR="00072ECD" w:rsidRPr="00AE343C">
        <w:rPr>
          <w:b/>
          <w:sz w:val="24"/>
          <w:szCs w:val="24"/>
        </w:rPr>
        <w:t xml:space="preserve"> darbības programmas </w:t>
      </w:r>
      <w:r w:rsidR="00654C63" w:rsidRPr="00AE343C">
        <w:rPr>
          <w:b/>
          <w:sz w:val="24"/>
          <w:szCs w:val="24"/>
        </w:rPr>
        <w:t>„</w:t>
      </w:r>
      <w:r w:rsidR="00480196" w:rsidRPr="00AE343C">
        <w:rPr>
          <w:b/>
          <w:sz w:val="24"/>
          <w:szCs w:val="24"/>
        </w:rPr>
        <w:t>Cilvēkresursi un nodarbinātība</w:t>
      </w:r>
      <w:r w:rsidR="00654C63" w:rsidRPr="00AE343C">
        <w:rPr>
          <w:b/>
          <w:sz w:val="24"/>
          <w:szCs w:val="24"/>
        </w:rPr>
        <w:t>”</w:t>
      </w:r>
      <w:r w:rsidR="00072ECD" w:rsidRPr="00AE343C">
        <w:rPr>
          <w:b/>
          <w:sz w:val="24"/>
          <w:szCs w:val="24"/>
        </w:rPr>
        <w:t xml:space="preserve"> papildinājumā</w:t>
      </w:r>
      <w:r w:rsidR="00E73425" w:rsidRPr="00AE343C">
        <w:rPr>
          <w:b/>
          <w:sz w:val="24"/>
          <w:szCs w:val="24"/>
        </w:rPr>
        <w:t>”</w:t>
      </w:r>
      <w:r w:rsidR="003000F0" w:rsidRPr="00AE343C">
        <w:rPr>
          <w:b/>
          <w:sz w:val="24"/>
          <w:szCs w:val="24"/>
        </w:rPr>
        <w:t xml:space="preserve"> sākotnējās ietekmes novērtējuma </w:t>
      </w:r>
      <w:smartTag w:uri="schemas-tilde-lv/tildestengine" w:element="veidnes">
        <w:smartTagPr>
          <w:attr w:name="text" w:val="ziņojums"/>
          <w:attr w:name="baseform" w:val="ziņojums"/>
          <w:attr w:name="id" w:val="-1"/>
        </w:smartTagPr>
        <w:r w:rsidR="003000F0" w:rsidRPr="00AE343C">
          <w:rPr>
            <w:b/>
            <w:sz w:val="24"/>
            <w:szCs w:val="24"/>
          </w:rPr>
          <w:t>ziņojums</w:t>
        </w:r>
      </w:smartTag>
      <w:r w:rsidR="00E73425" w:rsidRPr="00AE343C">
        <w:rPr>
          <w:b/>
          <w:sz w:val="24"/>
          <w:szCs w:val="24"/>
        </w:rPr>
        <w:t xml:space="preserve"> </w:t>
      </w:r>
      <w:r w:rsidR="003000F0" w:rsidRPr="00AE343C">
        <w:rPr>
          <w:b/>
          <w:sz w:val="24"/>
          <w:szCs w:val="24"/>
        </w:rPr>
        <w:t>(</w:t>
      </w:r>
      <w:r w:rsidR="00E73425" w:rsidRPr="00AE343C">
        <w:rPr>
          <w:b/>
          <w:sz w:val="24"/>
          <w:szCs w:val="24"/>
        </w:rPr>
        <w:t>anotācija</w:t>
      </w:r>
      <w:r w:rsidR="003000F0" w:rsidRPr="00AE343C">
        <w:rPr>
          <w:b/>
          <w:sz w:val="24"/>
          <w:szCs w:val="24"/>
        </w:rPr>
        <w:t>)</w:t>
      </w:r>
    </w:p>
    <w:p w:rsidR="004A0F39" w:rsidRPr="00AE343C" w:rsidRDefault="004A0F39" w:rsidP="002C4039">
      <w:pPr>
        <w:pStyle w:val="BodyText"/>
        <w:jc w:val="center"/>
        <w:rPr>
          <w:b/>
          <w:sz w:val="24"/>
          <w:szCs w:val="24"/>
        </w:rPr>
      </w:pPr>
    </w:p>
    <w:tbl>
      <w:tblPr>
        <w:tblW w:w="9229" w:type="dxa"/>
        <w:tblInd w:w="15"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firstRow="1" w:lastRow="0" w:firstColumn="1" w:lastColumn="0" w:noHBand="0" w:noVBand="1"/>
      </w:tblPr>
      <w:tblGrid>
        <w:gridCol w:w="2567"/>
        <w:gridCol w:w="6662"/>
      </w:tblGrid>
      <w:tr w:rsidR="00BB09C5" w:rsidRPr="00D828FB" w:rsidTr="00BB57F5">
        <w:tc>
          <w:tcPr>
            <w:tcW w:w="9229" w:type="dxa"/>
            <w:gridSpan w:val="2"/>
            <w:tcBorders>
              <w:top w:val="thickThinLargeGap" w:sz="6" w:space="0" w:color="C0C0C0"/>
              <w:left w:val="thickThinLargeGap" w:sz="6" w:space="0" w:color="C0C0C0"/>
              <w:bottom w:val="thickThinLargeGap" w:sz="6" w:space="0" w:color="C0C0C0"/>
              <w:right w:val="thickThinLargeGap" w:sz="6" w:space="0" w:color="C0C0C0"/>
            </w:tcBorders>
            <w:vAlign w:val="center"/>
            <w:hideMark/>
          </w:tcPr>
          <w:bookmarkEnd w:id="0"/>
          <w:bookmarkEnd w:id="1"/>
          <w:bookmarkEnd w:id="2"/>
          <w:p w:rsidR="00BB09C5" w:rsidRPr="0047536F" w:rsidRDefault="00E73425" w:rsidP="00BB57F5">
            <w:pPr>
              <w:ind w:firstLine="720"/>
              <w:jc w:val="center"/>
              <w:rPr>
                <w:rFonts w:eastAsia="Times New Roman"/>
                <w:b/>
                <w:sz w:val="24"/>
                <w:szCs w:val="24"/>
                <w:lang w:val="lv-LV" w:eastAsia="lv-LV"/>
              </w:rPr>
            </w:pPr>
            <w:r w:rsidRPr="0047536F">
              <w:rPr>
                <w:rFonts w:eastAsia="Times New Roman"/>
                <w:b/>
                <w:sz w:val="24"/>
                <w:szCs w:val="24"/>
                <w:lang w:val="lv-LV" w:eastAsia="lv-LV"/>
              </w:rPr>
              <w:t>I.Tiesību akta projekta izstrādes nepieciešamība</w:t>
            </w:r>
          </w:p>
        </w:tc>
      </w:tr>
      <w:tr w:rsidR="00480196" w:rsidRPr="00D828FB" w:rsidTr="00B24802">
        <w:tc>
          <w:tcPr>
            <w:tcW w:w="2567" w:type="dxa"/>
            <w:tcBorders>
              <w:top w:val="thickThinLargeGap" w:sz="6" w:space="0" w:color="C0C0C0"/>
              <w:left w:val="thickThinLargeGap" w:sz="6" w:space="0" w:color="C0C0C0"/>
              <w:bottom w:val="thickThinLargeGap" w:sz="6" w:space="0" w:color="C0C0C0"/>
              <w:right w:val="thickThinLargeGap" w:sz="6" w:space="0" w:color="C0C0C0"/>
            </w:tcBorders>
            <w:hideMark/>
          </w:tcPr>
          <w:p w:rsidR="00480196" w:rsidRPr="00AE343C" w:rsidRDefault="00480196" w:rsidP="002C4039">
            <w:pPr>
              <w:jc w:val="both"/>
              <w:rPr>
                <w:rFonts w:eastAsia="Times New Roman"/>
                <w:sz w:val="24"/>
                <w:szCs w:val="24"/>
                <w:lang w:val="lv-LV" w:eastAsia="lv-LV"/>
              </w:rPr>
            </w:pPr>
            <w:r w:rsidRPr="00AE343C">
              <w:rPr>
                <w:rFonts w:eastAsia="Times New Roman"/>
                <w:sz w:val="24"/>
                <w:szCs w:val="24"/>
                <w:lang w:val="lv-LV" w:eastAsia="lv-LV"/>
              </w:rPr>
              <w:t>1. Pamatojums</w:t>
            </w:r>
          </w:p>
        </w:tc>
        <w:tc>
          <w:tcPr>
            <w:tcW w:w="6662" w:type="dxa"/>
            <w:tcBorders>
              <w:top w:val="thickThinLargeGap" w:sz="6" w:space="0" w:color="C0C0C0"/>
              <w:left w:val="thickThinLargeGap" w:sz="6" w:space="0" w:color="C0C0C0"/>
              <w:bottom w:val="thickThinLargeGap" w:sz="6" w:space="0" w:color="C0C0C0"/>
              <w:right w:val="thickThinLargeGap" w:sz="6" w:space="0" w:color="C0C0C0"/>
            </w:tcBorders>
            <w:hideMark/>
          </w:tcPr>
          <w:p w:rsidR="00480196" w:rsidRPr="00AE343C" w:rsidRDefault="00B628C6" w:rsidP="00B628C6">
            <w:pPr>
              <w:spacing w:after="60"/>
              <w:ind w:firstLine="709"/>
              <w:jc w:val="both"/>
              <w:rPr>
                <w:rFonts w:eastAsia="Times New Roman"/>
                <w:sz w:val="24"/>
                <w:szCs w:val="24"/>
                <w:lang w:val="lv-LV" w:eastAsia="lv-LV"/>
              </w:rPr>
            </w:pPr>
            <w:r w:rsidRPr="00AE343C">
              <w:rPr>
                <w:sz w:val="24"/>
                <w:szCs w:val="24"/>
                <w:lang w:val="lv-LV"/>
              </w:rPr>
              <w:t>Grozījum</w:t>
            </w:r>
            <w:r w:rsidRPr="0047536F">
              <w:rPr>
                <w:sz w:val="24"/>
                <w:szCs w:val="24"/>
                <w:lang w:val="lv-LV"/>
              </w:rPr>
              <w:t xml:space="preserve">i </w:t>
            </w:r>
            <w:r w:rsidR="002E0990" w:rsidRPr="0047536F">
              <w:rPr>
                <w:sz w:val="24"/>
                <w:szCs w:val="24"/>
                <w:lang w:val="lv-LV"/>
              </w:rPr>
              <w:t>darbības programmas „Cilvēkresursi un nodarbinātība” papildinājumā ir izstrādāt</w:t>
            </w:r>
            <w:r w:rsidR="009E3DFE" w:rsidRPr="00AE343C">
              <w:rPr>
                <w:sz w:val="24"/>
                <w:szCs w:val="24"/>
                <w:lang w:val="lv-LV"/>
              </w:rPr>
              <w:t>s</w:t>
            </w:r>
            <w:r w:rsidR="002E0990" w:rsidRPr="00AE343C">
              <w:rPr>
                <w:sz w:val="24"/>
                <w:szCs w:val="24"/>
                <w:lang w:val="lv-LV"/>
              </w:rPr>
              <w:t xml:space="preserve"> saskaņā ar Ministru kabineta 2007.gada 26.jūnija noteikumu Nr.419 „Kārtība, kādā Eiropas Savienības struktūrfondu un Kohēzijas fonda vadībā iesaistītās institūcijas nodrošina plānošanas dokumentu sagatavošanu un šo fondu ieviešanu” 9.punktu, kas paredz, ka attiecīgā Eiropas Savienības fondu atbildīgā iestāde izstrādā un iesniedz apstiprināšanai Ministru kabinetā darbības programmas papildinājuma grozījumus.</w:t>
            </w:r>
          </w:p>
        </w:tc>
      </w:tr>
      <w:tr w:rsidR="00480196" w:rsidRPr="00D828FB" w:rsidTr="00B24802">
        <w:trPr>
          <w:trHeight w:val="360"/>
        </w:trPr>
        <w:tc>
          <w:tcPr>
            <w:tcW w:w="2567" w:type="dxa"/>
            <w:tcBorders>
              <w:top w:val="thickThinLargeGap" w:sz="6" w:space="0" w:color="C0C0C0"/>
              <w:left w:val="thickThinLargeGap" w:sz="6" w:space="0" w:color="C0C0C0"/>
              <w:bottom w:val="thickThinLargeGap" w:sz="6" w:space="0" w:color="C0C0C0"/>
              <w:right w:val="thickThinLargeGap" w:sz="6" w:space="0" w:color="C0C0C0"/>
            </w:tcBorders>
            <w:hideMark/>
          </w:tcPr>
          <w:p w:rsidR="00480196" w:rsidRPr="00AE343C" w:rsidRDefault="00480196" w:rsidP="002C4039">
            <w:pPr>
              <w:jc w:val="both"/>
              <w:rPr>
                <w:rFonts w:eastAsia="Times New Roman"/>
                <w:sz w:val="24"/>
                <w:szCs w:val="24"/>
                <w:lang w:val="lv-LV" w:eastAsia="lv-LV"/>
              </w:rPr>
            </w:pPr>
            <w:r w:rsidRPr="00AE343C">
              <w:rPr>
                <w:rFonts w:eastAsia="Times New Roman"/>
                <w:sz w:val="24"/>
                <w:szCs w:val="24"/>
                <w:lang w:val="lv-LV" w:eastAsia="lv-LV"/>
              </w:rPr>
              <w:t>2. Pašreizējā situācija un problēmas</w:t>
            </w:r>
          </w:p>
        </w:tc>
        <w:tc>
          <w:tcPr>
            <w:tcW w:w="6662" w:type="dxa"/>
            <w:tcBorders>
              <w:top w:val="thickThinLargeGap" w:sz="6" w:space="0" w:color="C0C0C0"/>
              <w:left w:val="thickThinLargeGap" w:sz="6" w:space="0" w:color="C0C0C0"/>
              <w:bottom w:val="thickThinLargeGap" w:sz="6" w:space="0" w:color="C0C0C0"/>
              <w:right w:val="thickThinLargeGap" w:sz="6" w:space="0" w:color="C0C0C0"/>
            </w:tcBorders>
            <w:hideMark/>
          </w:tcPr>
          <w:p w:rsidR="00544148" w:rsidRPr="00A62617" w:rsidRDefault="00004F95" w:rsidP="0033570B">
            <w:pPr>
              <w:ind w:firstLine="720"/>
              <w:jc w:val="both"/>
              <w:rPr>
                <w:sz w:val="24"/>
                <w:szCs w:val="24"/>
                <w:lang w:val="lv-LV"/>
              </w:rPr>
            </w:pPr>
            <w:r w:rsidRPr="00A62617">
              <w:rPr>
                <w:sz w:val="24"/>
                <w:szCs w:val="24"/>
                <w:lang w:val="lv-LV"/>
              </w:rPr>
              <w:t>Grozījum</w:t>
            </w:r>
            <w:r w:rsidR="00C002A2" w:rsidRPr="00A62617">
              <w:rPr>
                <w:sz w:val="24"/>
                <w:szCs w:val="24"/>
                <w:lang w:val="lv-LV"/>
              </w:rPr>
              <w:t>i</w:t>
            </w:r>
            <w:r w:rsidRPr="00A62617">
              <w:rPr>
                <w:sz w:val="24"/>
                <w:szCs w:val="24"/>
                <w:lang w:val="lv-LV"/>
              </w:rPr>
              <w:t xml:space="preserve"> darbības programmas „Cilvēkresursi un nodarbinātība” papildinājumā</w:t>
            </w:r>
            <w:r w:rsidR="00152227" w:rsidRPr="00A62617">
              <w:rPr>
                <w:sz w:val="24"/>
                <w:szCs w:val="24"/>
                <w:lang w:val="lv-LV"/>
              </w:rPr>
              <w:t xml:space="preserve"> ir nepieciešam</w:t>
            </w:r>
            <w:r w:rsidR="00C002A2" w:rsidRPr="00A62617">
              <w:rPr>
                <w:sz w:val="24"/>
                <w:szCs w:val="24"/>
                <w:lang w:val="lv-LV"/>
              </w:rPr>
              <w:t>i,</w:t>
            </w:r>
            <w:r w:rsidR="00152227" w:rsidRPr="00A62617">
              <w:rPr>
                <w:sz w:val="24"/>
                <w:szCs w:val="24"/>
                <w:lang w:val="lv-LV"/>
              </w:rPr>
              <w:t xml:space="preserve"> ņemot vērā, ka 2012.gada </w:t>
            </w:r>
            <w:r w:rsidR="00FA4AAE" w:rsidRPr="00A62617">
              <w:rPr>
                <w:sz w:val="24"/>
                <w:szCs w:val="24"/>
                <w:lang w:val="lv-LV"/>
              </w:rPr>
              <w:t>15</w:t>
            </w:r>
            <w:r w:rsidR="00152227" w:rsidRPr="00A62617">
              <w:rPr>
                <w:sz w:val="24"/>
                <w:szCs w:val="24"/>
                <w:lang w:val="lv-LV"/>
              </w:rPr>
              <w:t>.</w:t>
            </w:r>
            <w:r w:rsidR="00FA4AAE" w:rsidRPr="00A62617">
              <w:rPr>
                <w:sz w:val="24"/>
                <w:szCs w:val="24"/>
                <w:lang w:val="lv-LV"/>
              </w:rPr>
              <w:t>maija</w:t>
            </w:r>
            <w:r w:rsidR="00152227" w:rsidRPr="00A62617">
              <w:rPr>
                <w:sz w:val="24"/>
                <w:szCs w:val="24"/>
                <w:lang w:val="lv-LV"/>
              </w:rPr>
              <w:t xml:space="preserve"> </w:t>
            </w:r>
            <w:r w:rsidR="00FA4AAE" w:rsidRPr="00A62617">
              <w:rPr>
                <w:sz w:val="24"/>
                <w:szCs w:val="24"/>
                <w:lang w:val="lv-LV"/>
              </w:rPr>
              <w:t>Ministru kabineta</w:t>
            </w:r>
            <w:r w:rsidR="00152227" w:rsidRPr="00A62617">
              <w:rPr>
                <w:sz w:val="24"/>
                <w:szCs w:val="24"/>
                <w:lang w:val="lv-LV"/>
              </w:rPr>
              <w:t xml:space="preserve"> sēdē tika nolemts 1.3.1.1.1.apakšaktivitāte</w:t>
            </w:r>
            <w:r w:rsidR="00B5694F" w:rsidRPr="00A62617">
              <w:rPr>
                <w:sz w:val="24"/>
                <w:szCs w:val="24"/>
                <w:lang w:val="lv-LV"/>
              </w:rPr>
              <w:t>s</w:t>
            </w:r>
            <w:r w:rsidR="00152227" w:rsidRPr="00A62617">
              <w:rPr>
                <w:sz w:val="24"/>
                <w:szCs w:val="24"/>
                <w:lang w:val="lv-LV"/>
              </w:rPr>
              <w:t xml:space="preserve"> „Atbalsts nodarbināto apmācībām komersantu konkurētspējas veicināšanai – atbalsts partnerībās organizētām apmācībām”</w:t>
            </w:r>
            <w:r w:rsidR="00B5694F" w:rsidRPr="00A62617">
              <w:rPr>
                <w:sz w:val="24"/>
                <w:szCs w:val="24"/>
                <w:lang w:val="lv-LV"/>
              </w:rPr>
              <w:t xml:space="preserve"> otrās kārtas (turpmāk – 1.3.1.1.1.apakšaktivitāte) īstenošanai</w:t>
            </w:r>
            <w:r w:rsidR="00152227" w:rsidRPr="00A62617">
              <w:rPr>
                <w:sz w:val="24"/>
                <w:szCs w:val="24"/>
                <w:lang w:val="lv-LV"/>
              </w:rPr>
              <w:t xml:space="preserve"> </w:t>
            </w:r>
            <w:r w:rsidR="00B5694F" w:rsidRPr="00A62617">
              <w:rPr>
                <w:sz w:val="24"/>
                <w:szCs w:val="24"/>
                <w:lang w:val="lv-LV"/>
              </w:rPr>
              <w:t>noteikt</w:t>
            </w:r>
            <w:r w:rsidR="00152227" w:rsidRPr="00A62617">
              <w:rPr>
                <w:sz w:val="24"/>
                <w:szCs w:val="24"/>
                <w:lang w:val="lv-LV"/>
              </w:rPr>
              <w:t xml:space="preserve"> virssaistības </w:t>
            </w:r>
            <w:r w:rsidR="00FA4AAE" w:rsidRPr="00A62617">
              <w:rPr>
                <w:sz w:val="24"/>
                <w:szCs w:val="24"/>
                <w:lang w:val="lv-LV"/>
              </w:rPr>
              <w:t>2</w:t>
            </w:r>
            <w:r w:rsidR="00152227" w:rsidRPr="00A62617">
              <w:rPr>
                <w:sz w:val="24"/>
                <w:szCs w:val="24"/>
                <w:lang w:val="lv-LV"/>
              </w:rPr>
              <w:t> 500 000 latu apmērā</w:t>
            </w:r>
            <w:r w:rsidR="00C002A2" w:rsidRPr="00A62617">
              <w:rPr>
                <w:sz w:val="24"/>
                <w:szCs w:val="24"/>
                <w:lang w:val="lv-LV"/>
              </w:rPr>
              <w:t xml:space="preserve"> </w:t>
            </w:r>
            <w:r w:rsidR="00EA6F3B" w:rsidRPr="00A62617">
              <w:rPr>
                <w:color w:val="000000" w:themeColor="text1"/>
                <w:sz w:val="24"/>
                <w:szCs w:val="24"/>
                <w:lang w:val="lv-LV"/>
              </w:rPr>
              <w:t>jauniešu nodarbinātības veicināšanai un Latgales reģiona attīstībai</w:t>
            </w:r>
            <w:r w:rsidR="00152227" w:rsidRPr="00A62617">
              <w:rPr>
                <w:sz w:val="24"/>
                <w:szCs w:val="24"/>
                <w:lang w:val="lv-LV"/>
              </w:rPr>
              <w:t>.</w:t>
            </w:r>
          </w:p>
          <w:p w:rsidR="00E172D1" w:rsidRPr="00A62617" w:rsidRDefault="00192D4D" w:rsidP="0033570B">
            <w:pPr>
              <w:ind w:firstLine="720"/>
              <w:jc w:val="both"/>
              <w:rPr>
                <w:sz w:val="24"/>
                <w:szCs w:val="24"/>
                <w:lang w:val="lv-LV"/>
              </w:rPr>
            </w:pPr>
            <w:r w:rsidRPr="00A62617">
              <w:rPr>
                <w:rFonts w:eastAsia="Times New Roman"/>
                <w:bCs/>
                <w:sz w:val="24"/>
                <w:szCs w:val="24"/>
                <w:lang w:val="lv-LV" w:eastAsia="lv-LV"/>
              </w:rPr>
              <w:t xml:space="preserve">Papildus </w:t>
            </w:r>
            <w:r w:rsidRPr="00A62617">
              <w:rPr>
                <w:sz w:val="24"/>
                <w:szCs w:val="24"/>
                <w:lang w:val="lv-LV"/>
              </w:rPr>
              <w:t>Ministru kabineta 2010.gada 30.marta noteikumu Nr.328 „Noteikumi par darbības programmas „Cilvēkresursi un nodarbinātība” papildinājuma 1.3.1.1.1.apakšaktivitātes „Atbalsts nodarbināto apmācībām komersantu konkurētspējas veicināšanai – atbalsts partnerībās organizētām apmācībām” projektu iesniegumu atlases otro kārtu”</w:t>
            </w:r>
            <w:r w:rsidRPr="00A62617">
              <w:rPr>
                <w:rFonts w:eastAsia="Times New Roman"/>
                <w:sz w:val="24"/>
                <w:szCs w:val="24"/>
                <w:lang w:val="lv-LV" w:eastAsia="lv-LV"/>
              </w:rPr>
              <w:t>”</w:t>
            </w:r>
            <w:r w:rsidR="0050479D" w:rsidRPr="00A62617">
              <w:rPr>
                <w:rFonts w:eastAsia="Times New Roman"/>
                <w:sz w:val="24"/>
                <w:szCs w:val="24"/>
                <w:lang w:val="lv-LV" w:eastAsia="lv-LV"/>
              </w:rPr>
              <w:t xml:space="preserve"> (turpmāk – MK noteikumi Nr.328) </w:t>
            </w:r>
            <w:r w:rsidRPr="00A62617">
              <w:rPr>
                <w:rFonts w:eastAsia="Times New Roman"/>
                <w:sz w:val="24"/>
                <w:szCs w:val="24"/>
                <w:lang w:val="lv-LV" w:eastAsia="lv-LV"/>
              </w:rPr>
              <w:t xml:space="preserve"> </w:t>
            </w:r>
            <w:r w:rsidR="00B150D1" w:rsidRPr="00A62617">
              <w:rPr>
                <w:rFonts w:eastAsia="Times New Roman"/>
                <w:bCs/>
                <w:sz w:val="24"/>
                <w:szCs w:val="24"/>
                <w:lang w:val="lv-LV" w:eastAsia="lv-LV"/>
              </w:rPr>
              <w:t xml:space="preserve">83.punktā ir noteikts, ka, </w:t>
            </w:r>
            <w:r w:rsidR="00C67D99" w:rsidRPr="00A62617">
              <w:rPr>
                <w:sz w:val="24"/>
                <w:szCs w:val="24"/>
                <w:lang w:val="lv-LV"/>
              </w:rPr>
              <w:t xml:space="preserve">sadarbības iestāde samazina līgumā paredzēto finansējumu par neizpildes apjomu, ja 12 mēnešu laikā no dienas, kad noslēgts līgums par projekta īstenošanu, finansējuma saņēmējs sadarbības iestādē nav iesniedzis maksājuma pieprasījumu par vismaz 25 % no projekta attiecināmo izmaksu summas vai 24 mēnešu laikā no dienas, kad noslēgts līgums par projekta īstenošanu, sadarbības iestādē nav iesniegts maksājuma pieprasījums par vismaz 60 % no projekta attiecināmo izmaksu summas. </w:t>
            </w:r>
            <w:r w:rsidR="00B150D1" w:rsidRPr="00A62617">
              <w:rPr>
                <w:sz w:val="24"/>
                <w:szCs w:val="24"/>
                <w:lang w:val="lv-LV"/>
              </w:rPr>
              <w:t xml:space="preserve">Izvērtējot pirmajā projekta īstenošanas gadā sasniegtos rezultātus, ir konstatēts, ka sadarbības iestādei </w:t>
            </w:r>
            <w:r w:rsidR="00C67D99" w:rsidRPr="00A62617">
              <w:rPr>
                <w:sz w:val="24"/>
                <w:szCs w:val="24"/>
                <w:lang w:val="lv-LV"/>
              </w:rPr>
              <w:t>ir</w:t>
            </w:r>
            <w:r w:rsidR="00B150D1" w:rsidRPr="00A62617">
              <w:rPr>
                <w:sz w:val="24"/>
                <w:szCs w:val="24"/>
                <w:lang w:val="lv-LV"/>
              </w:rPr>
              <w:t xml:space="preserve"> pienākums samazināt projekta īstenošanai paredzēto finansējumu aptuveni par 1.1 milj. latiem 6 finansējuma saņēmējiem.</w:t>
            </w:r>
            <w:r w:rsidR="00152227" w:rsidRPr="00A62617">
              <w:rPr>
                <w:sz w:val="24"/>
                <w:szCs w:val="24"/>
                <w:lang w:val="lv-LV"/>
              </w:rPr>
              <w:t xml:space="preserve"> </w:t>
            </w:r>
            <w:r w:rsidRPr="00A62617">
              <w:rPr>
                <w:sz w:val="24"/>
                <w:szCs w:val="24"/>
                <w:lang w:val="lv-LV"/>
              </w:rPr>
              <w:t xml:space="preserve">Savukārt 10 finansējuma saņēmēji atbilstoši iesniegtajiem maksājuma pieprasījumiem projektu spēj ieviest ātrāk nekā MK noteikumos Nr.328 noteiktajā termiņā. </w:t>
            </w:r>
          </w:p>
          <w:p w:rsidR="00B93D55" w:rsidRPr="00AE343C" w:rsidRDefault="00152227" w:rsidP="0033570B">
            <w:pPr>
              <w:ind w:firstLine="720"/>
              <w:jc w:val="both"/>
              <w:rPr>
                <w:sz w:val="24"/>
                <w:szCs w:val="24"/>
                <w:lang w:val="lv-LV"/>
              </w:rPr>
            </w:pPr>
            <w:r w:rsidRPr="00A62617">
              <w:rPr>
                <w:sz w:val="24"/>
                <w:szCs w:val="24"/>
                <w:lang w:val="lv-LV"/>
              </w:rPr>
              <w:t>Ņemot vērā iepriekš minēto</w:t>
            </w:r>
            <w:r w:rsidR="00C002A2" w:rsidRPr="00A62617">
              <w:rPr>
                <w:sz w:val="24"/>
                <w:szCs w:val="24"/>
                <w:lang w:val="lv-LV"/>
              </w:rPr>
              <w:t>,</w:t>
            </w:r>
            <w:r w:rsidRPr="00A62617">
              <w:rPr>
                <w:sz w:val="24"/>
                <w:szCs w:val="24"/>
                <w:lang w:val="lv-LV"/>
              </w:rPr>
              <w:t xml:space="preserve"> ir nepieciešams </w:t>
            </w:r>
            <w:r w:rsidR="00B5694F" w:rsidRPr="00A62617">
              <w:rPr>
                <w:sz w:val="24"/>
                <w:szCs w:val="24"/>
                <w:lang w:val="lv-LV"/>
              </w:rPr>
              <w:t xml:space="preserve">palielināt projekta iesnieguma maksimālo atbalsta summu </w:t>
            </w:r>
            <w:r w:rsidR="00C43B9F" w:rsidRPr="00A62617">
              <w:rPr>
                <w:sz w:val="24"/>
                <w:szCs w:val="24"/>
                <w:lang w:val="lv-LV"/>
              </w:rPr>
              <w:t xml:space="preserve">līdz </w:t>
            </w:r>
            <w:r w:rsidR="003625FF" w:rsidRPr="00A62617">
              <w:rPr>
                <w:sz w:val="24"/>
                <w:szCs w:val="24"/>
                <w:lang w:val="lv-LV"/>
              </w:rPr>
              <w:t>2</w:t>
            </w:r>
            <w:r w:rsidRPr="00A62617">
              <w:rPr>
                <w:sz w:val="24"/>
                <w:szCs w:val="24"/>
                <w:lang w:val="lv-LV"/>
              </w:rPr>
              <w:t xml:space="preserve"> 0</w:t>
            </w:r>
            <w:r w:rsidR="007B73C5" w:rsidRPr="00A62617">
              <w:rPr>
                <w:sz w:val="24"/>
                <w:szCs w:val="24"/>
                <w:lang w:val="lv-LV"/>
              </w:rPr>
              <w:t xml:space="preserve">00 000 latiem, </w:t>
            </w:r>
            <w:r w:rsidR="00B5694F" w:rsidRPr="00A62617">
              <w:rPr>
                <w:sz w:val="24"/>
                <w:szCs w:val="24"/>
                <w:lang w:val="lv-LV"/>
              </w:rPr>
              <w:t xml:space="preserve">lai nodrošinātu 1.3.1.1.1.apakšaktivitātes finansējuma saņēmējiem iespēju saņemt papildus finansējumu un īstenot papildus apmācības </w:t>
            </w:r>
            <w:r w:rsidR="00192D4D" w:rsidRPr="00A62617">
              <w:rPr>
                <w:sz w:val="24"/>
                <w:szCs w:val="24"/>
                <w:lang w:val="lv-LV"/>
              </w:rPr>
              <w:t xml:space="preserve">saimnieciskās darbības veicēju </w:t>
            </w:r>
            <w:r w:rsidR="00B5694F" w:rsidRPr="00A62617">
              <w:rPr>
                <w:sz w:val="24"/>
                <w:szCs w:val="24"/>
                <w:lang w:val="lv-LV"/>
              </w:rPr>
              <w:t>konkurētspējas veicināšanai</w:t>
            </w:r>
            <w:r w:rsidR="00C002A2" w:rsidRPr="00A62617">
              <w:rPr>
                <w:sz w:val="24"/>
                <w:szCs w:val="24"/>
                <w:lang w:val="lv-LV"/>
              </w:rPr>
              <w:t xml:space="preserve">, tai skaitā iesaistīt apmācībās vairāk jauniešu un </w:t>
            </w:r>
            <w:r w:rsidR="00C002A2" w:rsidRPr="00A62617">
              <w:rPr>
                <w:sz w:val="24"/>
                <w:szCs w:val="24"/>
                <w:lang w:val="lv-LV"/>
              </w:rPr>
              <w:lastRenderedPageBreak/>
              <w:t>nodarbināto no Latvijas reģioniem</w:t>
            </w:r>
            <w:r w:rsidR="00B5694F" w:rsidRPr="00A62617">
              <w:rPr>
                <w:sz w:val="24"/>
                <w:szCs w:val="24"/>
                <w:lang w:val="lv-LV"/>
              </w:rPr>
              <w:t xml:space="preserve">. </w:t>
            </w:r>
            <w:r w:rsidR="00E03C8D" w:rsidRPr="00A62617">
              <w:rPr>
                <w:rFonts w:eastAsia="Times New Roman"/>
                <w:bCs/>
                <w:sz w:val="24"/>
                <w:szCs w:val="24"/>
                <w:lang w:val="lv-LV" w:eastAsia="lv-LV"/>
              </w:rPr>
              <w:t xml:space="preserve">Turklāt </w:t>
            </w:r>
            <w:r w:rsidR="00E03C8D" w:rsidRPr="00A62617">
              <w:rPr>
                <w:sz w:val="24"/>
                <w:szCs w:val="24"/>
                <w:lang w:val="lv-LV"/>
              </w:rPr>
              <w:t>p</w:t>
            </w:r>
            <w:r w:rsidR="00B5694F" w:rsidRPr="00A62617">
              <w:rPr>
                <w:sz w:val="24"/>
                <w:szCs w:val="24"/>
                <w:lang w:val="lv-LV"/>
              </w:rPr>
              <w:t>rojekta iesnieguma maksimālā atbalsta finansējuma apjoma palielināšan</w:t>
            </w:r>
            <w:r w:rsidR="00E03C8D" w:rsidRPr="00A62617">
              <w:rPr>
                <w:sz w:val="24"/>
                <w:szCs w:val="24"/>
                <w:lang w:val="lv-LV"/>
              </w:rPr>
              <w:t>a</w:t>
            </w:r>
            <w:r w:rsidR="00B5694F" w:rsidRPr="00A62617">
              <w:rPr>
                <w:sz w:val="24"/>
                <w:szCs w:val="24"/>
                <w:lang w:val="lv-LV"/>
              </w:rPr>
              <w:t xml:space="preserve"> veicinātu efektīvu Eiropas Savienības fondu izmantošanu, jo finansējums tiktu novirzīts tiem finansējuma saņēmējiem, kas </w:t>
            </w:r>
            <w:r w:rsidR="00C002A2" w:rsidRPr="00A62617">
              <w:rPr>
                <w:sz w:val="24"/>
                <w:szCs w:val="24"/>
                <w:lang w:val="lv-LV"/>
              </w:rPr>
              <w:t xml:space="preserve">jau līdz šim </w:t>
            </w:r>
            <w:r w:rsidR="00B5694F" w:rsidRPr="00A62617">
              <w:rPr>
                <w:sz w:val="24"/>
                <w:szCs w:val="24"/>
                <w:lang w:val="lv-LV"/>
              </w:rPr>
              <w:t>ir spējuši to efektīvi izmantot</w:t>
            </w:r>
            <w:r w:rsidR="0033570B" w:rsidRPr="00A62617">
              <w:rPr>
                <w:sz w:val="24"/>
                <w:szCs w:val="24"/>
                <w:lang w:val="lv-LV"/>
              </w:rPr>
              <w:t>, t</w:t>
            </w:r>
            <w:r w:rsidR="00E03C8D" w:rsidRPr="00A62617">
              <w:rPr>
                <w:sz w:val="24"/>
                <w:szCs w:val="24"/>
                <w:lang w:val="lv-LV"/>
              </w:rPr>
              <w:t xml:space="preserve">urklāt šādā veidā </w:t>
            </w:r>
            <w:r w:rsidR="0033570B" w:rsidRPr="00A62617">
              <w:rPr>
                <w:sz w:val="24"/>
                <w:szCs w:val="24"/>
                <w:lang w:val="lv-LV"/>
              </w:rPr>
              <w:t xml:space="preserve">tiks </w:t>
            </w:r>
            <w:r w:rsidR="00E03C8D" w:rsidRPr="00A62617">
              <w:rPr>
                <w:sz w:val="24"/>
                <w:szCs w:val="24"/>
                <w:lang w:val="lv-LV"/>
              </w:rPr>
              <w:t>nodrošināta īstenoto apmācības projektu nepārtrauktība</w:t>
            </w:r>
            <w:r w:rsidR="0033570B" w:rsidRPr="00A62617">
              <w:rPr>
                <w:sz w:val="24"/>
                <w:szCs w:val="24"/>
                <w:lang w:val="lv-LV"/>
              </w:rPr>
              <w:t>, jo apmācības būs iespēja saņemt lielākam nodarbināto skaitam un apmācības varēs turpināt arī 2013. un 2014.gadā</w:t>
            </w:r>
            <w:r w:rsidR="00E03C8D" w:rsidRPr="00A62617">
              <w:rPr>
                <w:sz w:val="24"/>
                <w:szCs w:val="24"/>
                <w:lang w:val="lv-LV"/>
              </w:rPr>
              <w:t>.</w:t>
            </w:r>
          </w:p>
          <w:p w:rsidR="00E172D1" w:rsidRPr="00AE343C" w:rsidRDefault="0081638D" w:rsidP="00DA5AFD">
            <w:pPr>
              <w:ind w:firstLine="720"/>
              <w:jc w:val="both"/>
              <w:rPr>
                <w:sz w:val="24"/>
                <w:szCs w:val="24"/>
                <w:lang w:val="lv-LV"/>
              </w:rPr>
            </w:pPr>
            <w:r w:rsidRPr="00A62617">
              <w:rPr>
                <w:color w:val="000000" w:themeColor="text1"/>
                <w:sz w:val="24"/>
                <w:szCs w:val="24"/>
                <w:lang w:val="lv-LV"/>
              </w:rPr>
              <w:t xml:space="preserve">Lai nodrošinātu efektīvāku jauniešu apmācību īstenošanu, </w:t>
            </w:r>
            <w:r w:rsidR="00EA6F3B" w:rsidRPr="00A62617">
              <w:rPr>
                <w:color w:val="000000" w:themeColor="text1"/>
                <w:sz w:val="24"/>
                <w:szCs w:val="24"/>
                <w:lang w:val="lv-LV"/>
              </w:rPr>
              <w:t>Ekonomikas ministrija ir ierosinājusi g</w:t>
            </w:r>
            <w:r w:rsidRPr="00A62617">
              <w:rPr>
                <w:color w:val="000000" w:themeColor="text1"/>
                <w:sz w:val="24"/>
                <w:szCs w:val="24"/>
                <w:lang w:val="lv-LV"/>
              </w:rPr>
              <w:t>rozījumus aktivitātes īstenošanas nosacījumos</w:t>
            </w:r>
            <w:r w:rsidR="00EA6F3B" w:rsidRPr="00A62617">
              <w:rPr>
                <w:color w:val="000000" w:themeColor="text1"/>
                <w:sz w:val="24"/>
                <w:szCs w:val="24"/>
                <w:lang w:val="lv-LV"/>
              </w:rPr>
              <w:t xml:space="preserve">, nosakot, ka jauniešiem (līdz </w:t>
            </w:r>
            <w:r w:rsidR="00DA5AFD">
              <w:rPr>
                <w:color w:val="000000" w:themeColor="text1"/>
                <w:sz w:val="24"/>
                <w:szCs w:val="24"/>
                <w:lang w:val="lv-LV"/>
              </w:rPr>
              <w:t>30</w:t>
            </w:r>
            <w:r w:rsidR="00EA6F3B" w:rsidRPr="00A62617">
              <w:rPr>
                <w:color w:val="000000" w:themeColor="text1"/>
                <w:sz w:val="24"/>
                <w:szCs w:val="24"/>
                <w:lang w:val="lv-LV"/>
              </w:rPr>
              <w:t xml:space="preserve"> gadu vecumam) pēc vispārējo apmācību pabeigšanas darba vietā tiek nodrošināts darba vadītājs uz laiku līdz trim mēnešiem, lai praksē palīdzētu nostiprināt apmācībās iegūtās zināšanas. Lai novērstu iespējamas grūtības noteikt, vai un kuros gadījumos </w:t>
            </w:r>
            <w:r w:rsidR="007B7436" w:rsidRPr="00A62617">
              <w:rPr>
                <w:color w:val="000000" w:themeColor="text1"/>
                <w:sz w:val="24"/>
                <w:szCs w:val="24"/>
                <w:lang w:val="lv-LV"/>
              </w:rPr>
              <w:t>apmācības pie darba devēja ir</w:t>
            </w:r>
            <w:r w:rsidR="00EA6F3B" w:rsidRPr="00A62617">
              <w:rPr>
                <w:color w:val="000000" w:themeColor="text1"/>
                <w:sz w:val="24"/>
                <w:szCs w:val="24"/>
                <w:lang w:val="lv-LV"/>
              </w:rPr>
              <w:t xml:space="preserve"> uzskatāma</w:t>
            </w:r>
            <w:r w:rsidR="007B7436" w:rsidRPr="00A62617">
              <w:rPr>
                <w:color w:val="000000" w:themeColor="text1"/>
                <w:sz w:val="24"/>
                <w:szCs w:val="24"/>
                <w:lang w:val="lv-LV"/>
              </w:rPr>
              <w:t>s</w:t>
            </w:r>
            <w:r w:rsidR="00EA6F3B" w:rsidRPr="00A62617">
              <w:rPr>
                <w:color w:val="000000" w:themeColor="text1"/>
                <w:sz w:val="24"/>
                <w:szCs w:val="24"/>
                <w:lang w:val="lv-LV"/>
              </w:rPr>
              <w:t xml:space="preserve"> par vispārējām vai speciālām apmācībām, un izpildītu valsts atbalsta sniegšanas nosacījumus, </w:t>
            </w:r>
            <w:r w:rsidRPr="00A62617">
              <w:rPr>
                <w:color w:val="000000" w:themeColor="text1"/>
                <w:sz w:val="24"/>
                <w:szCs w:val="24"/>
                <w:lang w:val="lv-LV"/>
              </w:rPr>
              <w:t xml:space="preserve">nepieciešams </w:t>
            </w:r>
            <w:r w:rsidR="00EA6F3B" w:rsidRPr="00A62617">
              <w:rPr>
                <w:color w:val="000000" w:themeColor="text1"/>
                <w:sz w:val="24"/>
                <w:szCs w:val="24"/>
                <w:lang w:val="lv-LV"/>
              </w:rPr>
              <w:t xml:space="preserve">noteikt, ka </w:t>
            </w:r>
            <w:r w:rsidR="007B7436" w:rsidRPr="00A62617">
              <w:rPr>
                <w:color w:val="000000" w:themeColor="text1"/>
                <w:sz w:val="24"/>
                <w:szCs w:val="24"/>
                <w:lang w:val="lv-LV"/>
              </w:rPr>
              <w:t>atlīdzības izmaksas darba vadītājam tiek segtas</w:t>
            </w:r>
            <w:r w:rsidR="00AE1782" w:rsidRPr="00A62617">
              <w:rPr>
                <w:color w:val="000000" w:themeColor="text1"/>
                <w:sz w:val="24"/>
                <w:szCs w:val="24"/>
                <w:lang w:val="lv-LV"/>
              </w:rPr>
              <w:t xml:space="preserve"> saskaņā ar </w:t>
            </w:r>
            <w:r w:rsidR="00AE1782" w:rsidRPr="00A62617">
              <w:rPr>
                <w:i/>
                <w:color w:val="000000" w:themeColor="text1"/>
                <w:sz w:val="24"/>
                <w:szCs w:val="24"/>
                <w:lang w:val="lv-LV"/>
              </w:rPr>
              <w:t>de minimis</w:t>
            </w:r>
            <w:r w:rsidR="00AE1782" w:rsidRPr="00A62617">
              <w:rPr>
                <w:color w:val="000000" w:themeColor="text1"/>
                <w:sz w:val="24"/>
                <w:szCs w:val="24"/>
                <w:lang w:val="lv-LV"/>
              </w:rPr>
              <w:t xml:space="preserve"> nosacījumiem. </w:t>
            </w:r>
          </w:p>
        </w:tc>
      </w:tr>
      <w:tr w:rsidR="00480196" w:rsidRPr="00AE343C" w:rsidTr="00B24802">
        <w:trPr>
          <w:trHeight w:val="360"/>
        </w:trPr>
        <w:tc>
          <w:tcPr>
            <w:tcW w:w="2567" w:type="dxa"/>
            <w:tcBorders>
              <w:top w:val="thickThinLargeGap" w:sz="6" w:space="0" w:color="C0C0C0"/>
              <w:left w:val="thickThinLargeGap" w:sz="6" w:space="0" w:color="C0C0C0"/>
              <w:bottom w:val="thickThinLargeGap" w:sz="6" w:space="0" w:color="C0C0C0"/>
              <w:right w:val="thickThinLargeGap" w:sz="6" w:space="0" w:color="C0C0C0"/>
            </w:tcBorders>
            <w:hideMark/>
          </w:tcPr>
          <w:p w:rsidR="00480196" w:rsidRPr="00AE343C" w:rsidRDefault="00480196" w:rsidP="002C4039">
            <w:pPr>
              <w:jc w:val="both"/>
              <w:rPr>
                <w:rFonts w:eastAsia="Times New Roman"/>
                <w:sz w:val="24"/>
                <w:szCs w:val="24"/>
                <w:lang w:val="lv-LV" w:eastAsia="lv-LV"/>
              </w:rPr>
            </w:pPr>
            <w:r w:rsidRPr="00AE343C">
              <w:rPr>
                <w:rFonts w:eastAsia="Times New Roman"/>
                <w:sz w:val="24"/>
                <w:szCs w:val="24"/>
                <w:lang w:val="lv-LV" w:eastAsia="lv-LV"/>
              </w:rPr>
              <w:lastRenderedPageBreak/>
              <w:t>3. Saistītie politikas ietekmes novērtējumi un pētījumi</w:t>
            </w:r>
          </w:p>
        </w:tc>
        <w:tc>
          <w:tcPr>
            <w:tcW w:w="6662" w:type="dxa"/>
            <w:tcBorders>
              <w:top w:val="thickThinLargeGap" w:sz="6" w:space="0" w:color="C0C0C0"/>
              <w:left w:val="thickThinLargeGap" w:sz="6" w:space="0" w:color="C0C0C0"/>
              <w:bottom w:val="thickThinLargeGap" w:sz="6" w:space="0" w:color="C0C0C0"/>
              <w:right w:val="thickThinLargeGap" w:sz="6" w:space="0" w:color="C0C0C0"/>
            </w:tcBorders>
            <w:hideMark/>
          </w:tcPr>
          <w:p w:rsidR="00480196" w:rsidRPr="00AE343C" w:rsidRDefault="00544AEA" w:rsidP="00050184">
            <w:pPr>
              <w:ind w:firstLine="720"/>
              <w:jc w:val="both"/>
              <w:rPr>
                <w:sz w:val="24"/>
                <w:szCs w:val="24"/>
                <w:lang w:val="lv-LV"/>
              </w:rPr>
            </w:pPr>
            <w:r w:rsidRPr="00AE343C">
              <w:rPr>
                <w:sz w:val="24"/>
                <w:szCs w:val="24"/>
                <w:lang w:val="lv-LV"/>
              </w:rPr>
              <w:t>Projekts šo jomu neskar.</w:t>
            </w:r>
          </w:p>
        </w:tc>
      </w:tr>
      <w:tr w:rsidR="00480196" w:rsidRPr="00D828FB" w:rsidTr="00B24802">
        <w:tc>
          <w:tcPr>
            <w:tcW w:w="2567" w:type="dxa"/>
            <w:tcBorders>
              <w:top w:val="thickThinLargeGap" w:sz="6" w:space="0" w:color="C0C0C0"/>
              <w:left w:val="thickThinLargeGap" w:sz="6" w:space="0" w:color="C0C0C0"/>
              <w:bottom w:val="thickThinLargeGap" w:sz="6" w:space="0" w:color="C0C0C0"/>
              <w:right w:val="thickThinLargeGap" w:sz="6" w:space="0" w:color="C0C0C0"/>
            </w:tcBorders>
            <w:hideMark/>
          </w:tcPr>
          <w:p w:rsidR="00480196" w:rsidRPr="00AE343C" w:rsidRDefault="00480196" w:rsidP="002C4039">
            <w:pPr>
              <w:jc w:val="both"/>
              <w:rPr>
                <w:rFonts w:eastAsia="Times New Roman"/>
                <w:sz w:val="24"/>
                <w:szCs w:val="24"/>
                <w:lang w:val="lv-LV" w:eastAsia="lv-LV"/>
              </w:rPr>
            </w:pPr>
            <w:r w:rsidRPr="00AE343C">
              <w:rPr>
                <w:rFonts w:eastAsia="Times New Roman"/>
                <w:sz w:val="24"/>
                <w:szCs w:val="24"/>
                <w:lang w:val="lv-LV" w:eastAsia="lv-LV"/>
              </w:rPr>
              <w:t>4. Tiesiskā regulējuma mērķis un būtība</w:t>
            </w:r>
          </w:p>
        </w:tc>
        <w:tc>
          <w:tcPr>
            <w:tcW w:w="6662" w:type="dxa"/>
            <w:tcBorders>
              <w:top w:val="thickThinLargeGap" w:sz="6" w:space="0" w:color="C0C0C0"/>
              <w:left w:val="thickThinLargeGap" w:sz="6" w:space="0" w:color="C0C0C0"/>
              <w:bottom w:val="thickThinLargeGap" w:sz="6" w:space="0" w:color="C0C0C0"/>
              <w:right w:val="thickThinLargeGap" w:sz="6" w:space="0" w:color="C0C0C0"/>
            </w:tcBorders>
            <w:hideMark/>
          </w:tcPr>
          <w:p w:rsidR="00F476FD" w:rsidRPr="00A62617" w:rsidRDefault="002E0990" w:rsidP="00152227">
            <w:pPr>
              <w:pStyle w:val="BodyText"/>
              <w:ind w:firstLine="709"/>
              <w:rPr>
                <w:sz w:val="24"/>
                <w:szCs w:val="24"/>
              </w:rPr>
            </w:pPr>
            <w:r w:rsidRPr="00A62617">
              <w:rPr>
                <w:sz w:val="24"/>
                <w:szCs w:val="24"/>
              </w:rPr>
              <w:t xml:space="preserve">Ministru kabineta rīkojuma </w:t>
            </w:r>
            <w:r w:rsidR="007B73C5" w:rsidRPr="00A62617">
              <w:rPr>
                <w:sz w:val="24"/>
                <w:szCs w:val="24"/>
              </w:rPr>
              <w:t>projekts paredz veikt grozījumu</w:t>
            </w:r>
            <w:r w:rsidR="0033570B" w:rsidRPr="00A62617">
              <w:rPr>
                <w:sz w:val="24"/>
                <w:szCs w:val="24"/>
              </w:rPr>
              <w:t>s</w:t>
            </w:r>
            <w:r w:rsidRPr="00A62617">
              <w:rPr>
                <w:sz w:val="24"/>
                <w:szCs w:val="24"/>
              </w:rPr>
              <w:t xml:space="preserve"> darbības programmas „Cilvēkresursi un </w:t>
            </w:r>
            <w:r w:rsidR="007B73C5" w:rsidRPr="00A62617">
              <w:rPr>
                <w:sz w:val="24"/>
                <w:szCs w:val="24"/>
              </w:rPr>
              <w:t>nodarbinātība” papildinājumā</w:t>
            </w:r>
            <w:r w:rsidR="00F476FD" w:rsidRPr="00A62617">
              <w:rPr>
                <w:sz w:val="24"/>
                <w:szCs w:val="24"/>
              </w:rPr>
              <w:t>:</w:t>
            </w:r>
          </w:p>
          <w:p w:rsidR="0033570B" w:rsidRPr="00A62617" w:rsidRDefault="00A237B5" w:rsidP="00400232">
            <w:pPr>
              <w:pStyle w:val="BodyText"/>
              <w:ind w:firstLine="709"/>
              <w:rPr>
                <w:sz w:val="24"/>
                <w:szCs w:val="24"/>
              </w:rPr>
            </w:pPr>
            <w:r w:rsidRPr="00A62617">
              <w:rPr>
                <w:sz w:val="24"/>
                <w:szCs w:val="24"/>
              </w:rPr>
              <w:t xml:space="preserve">1) </w:t>
            </w:r>
            <w:r w:rsidR="007B73C5" w:rsidRPr="00A62617">
              <w:rPr>
                <w:sz w:val="24"/>
                <w:szCs w:val="24"/>
              </w:rPr>
              <w:t xml:space="preserve">nosakot, ka </w:t>
            </w:r>
            <w:r w:rsidR="00D12C50" w:rsidRPr="00A62617">
              <w:rPr>
                <w:sz w:val="24"/>
                <w:szCs w:val="24"/>
              </w:rPr>
              <w:t>1.3.1.1.1.apakšaktivitātes „Atbalsts nodarbināto apmācībām komersantu konkurētspējas veicināšanai – atbalsts partnerībās organizētām apmācībām” projektu iesniegumu atlases otr</w:t>
            </w:r>
            <w:r w:rsidR="0033570B" w:rsidRPr="00A62617">
              <w:rPr>
                <w:sz w:val="24"/>
                <w:szCs w:val="24"/>
              </w:rPr>
              <w:t>ajā</w:t>
            </w:r>
            <w:r w:rsidR="00D12C50" w:rsidRPr="00A62617">
              <w:rPr>
                <w:sz w:val="24"/>
                <w:szCs w:val="24"/>
              </w:rPr>
              <w:t xml:space="preserve"> kārt</w:t>
            </w:r>
            <w:r w:rsidR="0033570B" w:rsidRPr="00A62617">
              <w:rPr>
                <w:sz w:val="24"/>
                <w:szCs w:val="24"/>
              </w:rPr>
              <w:t>ā</w:t>
            </w:r>
            <w:r w:rsidR="00D12C50" w:rsidRPr="00A62617">
              <w:rPr>
                <w:sz w:val="24"/>
                <w:szCs w:val="24"/>
              </w:rPr>
              <w:t xml:space="preserve"> projekta iesnieguma maksimālā atbalsta summa ir EUR </w:t>
            </w:r>
            <w:r w:rsidR="008D67B6" w:rsidRPr="00A62617">
              <w:rPr>
                <w:sz w:val="24"/>
                <w:szCs w:val="24"/>
              </w:rPr>
              <w:t>2 845 744</w:t>
            </w:r>
            <w:r w:rsidR="00D12C50" w:rsidRPr="00A62617">
              <w:rPr>
                <w:sz w:val="24"/>
                <w:szCs w:val="24"/>
              </w:rPr>
              <w:t xml:space="preserve"> (LVL </w:t>
            </w:r>
            <w:r w:rsidR="008D67B6" w:rsidRPr="00A62617">
              <w:rPr>
                <w:sz w:val="24"/>
                <w:szCs w:val="24"/>
              </w:rPr>
              <w:t>2</w:t>
            </w:r>
            <w:r w:rsidR="00152227" w:rsidRPr="00A62617">
              <w:rPr>
                <w:sz w:val="24"/>
                <w:szCs w:val="24"/>
              </w:rPr>
              <w:t xml:space="preserve"> 000</w:t>
            </w:r>
            <w:r w:rsidR="00F476FD" w:rsidRPr="00A62617">
              <w:rPr>
                <w:sz w:val="24"/>
                <w:szCs w:val="24"/>
              </w:rPr>
              <w:t> 000)</w:t>
            </w:r>
            <w:r w:rsidR="0033570B" w:rsidRPr="00A62617">
              <w:rPr>
                <w:sz w:val="24"/>
                <w:szCs w:val="24"/>
              </w:rPr>
              <w:t xml:space="preserve">; </w:t>
            </w:r>
          </w:p>
          <w:p w:rsidR="00480196" w:rsidRPr="00A62617" w:rsidRDefault="0033570B" w:rsidP="0081638D">
            <w:pPr>
              <w:pStyle w:val="BodyText"/>
              <w:ind w:firstLine="709"/>
              <w:rPr>
                <w:sz w:val="24"/>
                <w:szCs w:val="24"/>
              </w:rPr>
            </w:pPr>
            <w:r w:rsidRPr="00A62617">
              <w:rPr>
                <w:sz w:val="24"/>
                <w:szCs w:val="24"/>
              </w:rPr>
              <w:t>2) papildinot 1.3.1.1.1.</w:t>
            </w:r>
            <w:r w:rsidR="0081638D" w:rsidRPr="00A62617">
              <w:rPr>
                <w:sz w:val="24"/>
                <w:szCs w:val="24"/>
              </w:rPr>
              <w:t>apakš</w:t>
            </w:r>
            <w:r w:rsidRPr="00A62617">
              <w:rPr>
                <w:sz w:val="24"/>
                <w:szCs w:val="24"/>
              </w:rPr>
              <w:t xml:space="preserve">aktivitātes </w:t>
            </w:r>
            <w:r w:rsidR="00EA6F3B" w:rsidRPr="00AE343C">
              <w:rPr>
                <w:sz w:val="24"/>
                <w:szCs w:val="24"/>
              </w:rPr>
              <w:t xml:space="preserve">otrās projektu iesniegumu atlases kārtas ietvaros sniedzamā valsts atbalsta nosacījumus, nosakot, ka atbalstu sniedz arī saskaņā ar Komisijas 2006.gada 15.decembra Regulu (EK) Nr.1998/2006 par Līguma 87. un 88.panta piemērošanu </w:t>
            </w:r>
            <w:r w:rsidR="00EA6F3B" w:rsidRPr="00A62617">
              <w:rPr>
                <w:i/>
                <w:sz w:val="24"/>
                <w:szCs w:val="24"/>
              </w:rPr>
              <w:t>de minimis</w:t>
            </w:r>
            <w:r w:rsidR="00EA6F3B" w:rsidRPr="00AE343C">
              <w:rPr>
                <w:sz w:val="24"/>
                <w:szCs w:val="24"/>
              </w:rPr>
              <w:t xml:space="preserve"> atbalstam.</w:t>
            </w:r>
            <w:r w:rsidRPr="00A62617">
              <w:rPr>
                <w:sz w:val="24"/>
                <w:szCs w:val="24"/>
              </w:rPr>
              <w:t xml:space="preserve"> </w:t>
            </w:r>
          </w:p>
        </w:tc>
      </w:tr>
      <w:tr w:rsidR="00480196" w:rsidRPr="00AE343C" w:rsidTr="00B24802">
        <w:tc>
          <w:tcPr>
            <w:tcW w:w="2567" w:type="dxa"/>
            <w:tcBorders>
              <w:top w:val="thickThinLargeGap" w:sz="6" w:space="0" w:color="C0C0C0"/>
              <w:left w:val="thickThinLargeGap" w:sz="6" w:space="0" w:color="C0C0C0"/>
              <w:bottom w:val="thickThinLargeGap" w:sz="6" w:space="0" w:color="C0C0C0"/>
              <w:right w:val="thickThinLargeGap" w:sz="6" w:space="0" w:color="C0C0C0"/>
            </w:tcBorders>
            <w:hideMark/>
          </w:tcPr>
          <w:p w:rsidR="00480196" w:rsidRPr="00AE343C" w:rsidRDefault="00480196" w:rsidP="002C4039">
            <w:pPr>
              <w:jc w:val="both"/>
              <w:rPr>
                <w:rFonts w:eastAsia="Times New Roman"/>
                <w:sz w:val="24"/>
                <w:szCs w:val="24"/>
                <w:lang w:val="lv-LV" w:eastAsia="lv-LV"/>
              </w:rPr>
            </w:pPr>
            <w:r w:rsidRPr="00AE343C">
              <w:rPr>
                <w:rFonts w:eastAsia="Times New Roman"/>
                <w:sz w:val="24"/>
                <w:szCs w:val="24"/>
                <w:lang w:val="lv-LV" w:eastAsia="lv-LV"/>
              </w:rPr>
              <w:t>5. Projekta izstrādē iesaistītās institūcijas</w:t>
            </w:r>
          </w:p>
        </w:tc>
        <w:tc>
          <w:tcPr>
            <w:tcW w:w="6662" w:type="dxa"/>
            <w:tcBorders>
              <w:top w:val="thickThinLargeGap" w:sz="6" w:space="0" w:color="C0C0C0"/>
              <w:left w:val="thickThinLargeGap" w:sz="6" w:space="0" w:color="C0C0C0"/>
              <w:bottom w:val="thickThinLargeGap" w:sz="6" w:space="0" w:color="C0C0C0"/>
              <w:right w:val="thickThinLargeGap" w:sz="6" w:space="0" w:color="C0C0C0"/>
            </w:tcBorders>
            <w:hideMark/>
          </w:tcPr>
          <w:p w:rsidR="00480196" w:rsidRPr="00AE343C" w:rsidRDefault="00544AEA" w:rsidP="002C4039">
            <w:pPr>
              <w:pStyle w:val="BodyText"/>
              <w:ind w:right="142" w:firstLine="720"/>
              <w:rPr>
                <w:sz w:val="24"/>
                <w:szCs w:val="24"/>
              </w:rPr>
            </w:pPr>
            <w:r w:rsidRPr="00AE343C">
              <w:rPr>
                <w:sz w:val="24"/>
                <w:szCs w:val="24"/>
              </w:rPr>
              <w:t>Projekts šo jomu neskar.</w:t>
            </w:r>
          </w:p>
        </w:tc>
      </w:tr>
      <w:tr w:rsidR="00480196" w:rsidRPr="00AE343C" w:rsidTr="00B24802">
        <w:tc>
          <w:tcPr>
            <w:tcW w:w="2567" w:type="dxa"/>
            <w:tcBorders>
              <w:top w:val="thickThinLargeGap" w:sz="6" w:space="0" w:color="C0C0C0"/>
              <w:left w:val="thickThinLargeGap" w:sz="6" w:space="0" w:color="C0C0C0"/>
              <w:bottom w:val="thickThinLargeGap" w:sz="6" w:space="0" w:color="C0C0C0"/>
              <w:right w:val="thickThinLargeGap" w:sz="6" w:space="0" w:color="C0C0C0"/>
            </w:tcBorders>
            <w:hideMark/>
          </w:tcPr>
          <w:p w:rsidR="00480196" w:rsidRPr="00AE343C" w:rsidRDefault="00480196" w:rsidP="002C4039">
            <w:pPr>
              <w:jc w:val="both"/>
              <w:rPr>
                <w:rFonts w:eastAsia="Times New Roman"/>
                <w:sz w:val="24"/>
                <w:szCs w:val="24"/>
                <w:lang w:val="lv-LV" w:eastAsia="lv-LV"/>
              </w:rPr>
            </w:pPr>
            <w:r w:rsidRPr="00AE343C">
              <w:rPr>
                <w:rFonts w:eastAsia="Times New Roman"/>
                <w:sz w:val="24"/>
                <w:szCs w:val="24"/>
                <w:lang w:val="lv-LV" w:eastAsia="lv-LV"/>
              </w:rPr>
              <w:t>6. Iemesli, kādēļ netika nodrošināta sabiedrības līdzdalība</w:t>
            </w:r>
          </w:p>
        </w:tc>
        <w:tc>
          <w:tcPr>
            <w:tcW w:w="6662" w:type="dxa"/>
            <w:tcBorders>
              <w:top w:val="thickThinLargeGap" w:sz="6" w:space="0" w:color="C0C0C0"/>
              <w:left w:val="thickThinLargeGap" w:sz="6" w:space="0" w:color="C0C0C0"/>
              <w:bottom w:val="thickThinLargeGap" w:sz="6" w:space="0" w:color="C0C0C0"/>
              <w:right w:val="thickThinLargeGap" w:sz="6" w:space="0" w:color="C0C0C0"/>
            </w:tcBorders>
            <w:hideMark/>
          </w:tcPr>
          <w:p w:rsidR="00480196" w:rsidRPr="00AE343C" w:rsidRDefault="00544AEA" w:rsidP="002C4039">
            <w:pPr>
              <w:pStyle w:val="BodyText"/>
              <w:ind w:right="142" w:firstLine="720"/>
              <w:rPr>
                <w:sz w:val="24"/>
                <w:szCs w:val="24"/>
              </w:rPr>
            </w:pPr>
            <w:r w:rsidRPr="00AE343C">
              <w:rPr>
                <w:sz w:val="24"/>
                <w:szCs w:val="24"/>
              </w:rPr>
              <w:t>Projekts šo jomu neskar.</w:t>
            </w:r>
          </w:p>
        </w:tc>
      </w:tr>
      <w:tr w:rsidR="00480196" w:rsidRPr="00AE343C" w:rsidTr="00B24802">
        <w:tc>
          <w:tcPr>
            <w:tcW w:w="2567" w:type="dxa"/>
            <w:tcBorders>
              <w:top w:val="thickThinLargeGap" w:sz="6" w:space="0" w:color="C0C0C0"/>
              <w:left w:val="thickThinLargeGap" w:sz="6" w:space="0" w:color="C0C0C0"/>
              <w:bottom w:val="thickThinLargeGap" w:sz="6" w:space="0" w:color="C0C0C0"/>
              <w:right w:val="thickThinLargeGap" w:sz="6" w:space="0" w:color="C0C0C0"/>
            </w:tcBorders>
            <w:hideMark/>
          </w:tcPr>
          <w:p w:rsidR="00480196" w:rsidRPr="00AE343C" w:rsidRDefault="00480196" w:rsidP="002C4039">
            <w:pPr>
              <w:jc w:val="both"/>
              <w:rPr>
                <w:rFonts w:eastAsia="Times New Roman"/>
                <w:sz w:val="24"/>
                <w:szCs w:val="24"/>
                <w:lang w:val="lv-LV" w:eastAsia="lv-LV"/>
              </w:rPr>
            </w:pPr>
            <w:r w:rsidRPr="00AE343C">
              <w:rPr>
                <w:rFonts w:eastAsia="Times New Roman"/>
                <w:sz w:val="24"/>
                <w:szCs w:val="24"/>
                <w:lang w:val="lv-LV" w:eastAsia="lv-LV"/>
              </w:rPr>
              <w:t> 4. Cita informācija</w:t>
            </w:r>
          </w:p>
        </w:tc>
        <w:tc>
          <w:tcPr>
            <w:tcW w:w="6662" w:type="dxa"/>
            <w:tcBorders>
              <w:top w:val="thickThinLargeGap" w:sz="6" w:space="0" w:color="C0C0C0"/>
              <w:left w:val="thickThinLargeGap" w:sz="6" w:space="0" w:color="C0C0C0"/>
              <w:bottom w:val="thickThinLargeGap" w:sz="6" w:space="0" w:color="C0C0C0"/>
              <w:right w:val="thickThinLargeGap" w:sz="6" w:space="0" w:color="C0C0C0"/>
            </w:tcBorders>
            <w:hideMark/>
          </w:tcPr>
          <w:p w:rsidR="00480196" w:rsidRPr="00AE343C" w:rsidRDefault="00480196" w:rsidP="002C4039">
            <w:pPr>
              <w:ind w:left="142" w:firstLine="720"/>
              <w:jc w:val="both"/>
              <w:rPr>
                <w:sz w:val="24"/>
                <w:szCs w:val="24"/>
                <w:lang w:val="lv-LV"/>
              </w:rPr>
            </w:pPr>
            <w:r w:rsidRPr="00AE343C">
              <w:rPr>
                <w:sz w:val="24"/>
                <w:szCs w:val="24"/>
                <w:lang w:val="lv-LV"/>
              </w:rPr>
              <w:t>Nav.</w:t>
            </w:r>
          </w:p>
        </w:tc>
      </w:tr>
    </w:tbl>
    <w:p w:rsidR="001E3BD0" w:rsidRPr="00AE343C" w:rsidRDefault="001E3BD0" w:rsidP="002C4039">
      <w:pPr>
        <w:ind w:firstLine="720"/>
        <w:jc w:val="both"/>
        <w:rPr>
          <w:rFonts w:eastAsia="Times New Roman"/>
          <w:b/>
          <w:sz w:val="24"/>
          <w:szCs w:val="24"/>
          <w:lang w:val="lv-LV" w:eastAsia="lv-LV"/>
        </w:rPr>
      </w:pPr>
    </w:p>
    <w:tbl>
      <w:tblPr>
        <w:tblW w:w="9087" w:type="dxa"/>
        <w:tblInd w:w="15"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firstRow="1" w:lastRow="0" w:firstColumn="1" w:lastColumn="0" w:noHBand="0" w:noVBand="1"/>
      </w:tblPr>
      <w:tblGrid>
        <w:gridCol w:w="2567"/>
        <w:gridCol w:w="1276"/>
        <w:gridCol w:w="5244"/>
      </w:tblGrid>
      <w:tr w:rsidR="00E14357" w:rsidRPr="00D828FB" w:rsidTr="00E14357">
        <w:tc>
          <w:tcPr>
            <w:tcW w:w="9087" w:type="dxa"/>
            <w:gridSpan w:val="3"/>
            <w:tcBorders>
              <w:top w:val="thickThinLargeGap" w:sz="6" w:space="0" w:color="C0C0C0"/>
              <w:left w:val="thickThinLargeGap" w:sz="6" w:space="0" w:color="C0C0C0"/>
              <w:bottom w:val="thickThinLargeGap" w:sz="6" w:space="0" w:color="C0C0C0"/>
              <w:right w:val="thickThinLargeGap" w:sz="6" w:space="0" w:color="C0C0C0"/>
            </w:tcBorders>
            <w:hideMark/>
          </w:tcPr>
          <w:p w:rsidR="00E14357" w:rsidRPr="00AE343C" w:rsidRDefault="00E14357" w:rsidP="00E14357">
            <w:pPr>
              <w:ind w:firstLine="720"/>
              <w:jc w:val="both"/>
              <w:rPr>
                <w:rFonts w:eastAsia="Times New Roman"/>
                <w:b/>
                <w:sz w:val="24"/>
                <w:szCs w:val="24"/>
                <w:lang w:val="lv-LV" w:eastAsia="lv-LV"/>
              </w:rPr>
            </w:pPr>
            <w:r w:rsidRPr="00AE343C">
              <w:rPr>
                <w:rFonts w:eastAsia="Times New Roman"/>
                <w:b/>
                <w:sz w:val="24"/>
                <w:szCs w:val="24"/>
                <w:lang w:val="lv-LV" w:eastAsia="lv-LV"/>
              </w:rPr>
              <w:t>II. Tiesību akta projekta ietekme uz sabiedrību</w:t>
            </w:r>
          </w:p>
        </w:tc>
      </w:tr>
      <w:tr w:rsidR="00E14357" w:rsidRPr="00D828FB" w:rsidTr="009148A8">
        <w:tc>
          <w:tcPr>
            <w:tcW w:w="3843" w:type="dxa"/>
            <w:gridSpan w:val="2"/>
            <w:tcBorders>
              <w:top w:val="thickThinLargeGap" w:sz="6" w:space="0" w:color="C0C0C0"/>
              <w:bottom w:val="thickThinLargeGap" w:sz="6" w:space="0" w:color="C0C0C0"/>
              <w:right w:val="thickThinLargeGap" w:sz="6" w:space="0" w:color="C0C0C0"/>
            </w:tcBorders>
            <w:hideMark/>
          </w:tcPr>
          <w:p w:rsidR="00E14357" w:rsidRPr="00AE343C" w:rsidRDefault="00E14357" w:rsidP="009148A8">
            <w:pPr>
              <w:jc w:val="both"/>
              <w:rPr>
                <w:sz w:val="24"/>
                <w:szCs w:val="24"/>
                <w:lang w:val="lv-LV" w:eastAsia="lv-LV"/>
              </w:rPr>
            </w:pPr>
            <w:r w:rsidRPr="00AE343C">
              <w:rPr>
                <w:sz w:val="24"/>
                <w:szCs w:val="24"/>
                <w:lang w:val="lv-LV" w:eastAsia="lv-LV"/>
              </w:rPr>
              <w:t>1. Sabiedrības mērķgrupa</w:t>
            </w:r>
          </w:p>
        </w:tc>
        <w:tc>
          <w:tcPr>
            <w:tcW w:w="5244" w:type="dxa"/>
            <w:tcBorders>
              <w:top w:val="thickThinLargeGap" w:sz="6" w:space="0" w:color="C0C0C0"/>
              <w:left w:val="thickThinLargeGap" w:sz="6" w:space="0" w:color="C0C0C0"/>
              <w:bottom w:val="thickThinLargeGap" w:sz="6" w:space="0" w:color="C0C0C0"/>
            </w:tcBorders>
            <w:hideMark/>
          </w:tcPr>
          <w:p w:rsidR="00E14357" w:rsidRPr="00AE343C" w:rsidRDefault="00DF6F07" w:rsidP="0081638D">
            <w:pPr>
              <w:ind w:firstLine="708"/>
              <w:jc w:val="both"/>
              <w:rPr>
                <w:sz w:val="24"/>
                <w:szCs w:val="24"/>
                <w:lang w:val="lv-LV" w:eastAsia="lv-LV"/>
              </w:rPr>
            </w:pPr>
            <w:r w:rsidRPr="00AE343C">
              <w:rPr>
                <w:iCs/>
                <w:sz w:val="24"/>
                <w:szCs w:val="24"/>
                <w:lang w:val="lv-LV"/>
              </w:rPr>
              <w:t>1.3.1.1.1.aktivitātes otrās kārtas mērķa grupa ir saimnieciskās darbības veicēji, saimnieciskās darbības veicējos nodarbinātās personas.</w:t>
            </w:r>
          </w:p>
        </w:tc>
      </w:tr>
      <w:tr w:rsidR="00E14357" w:rsidRPr="00AE343C" w:rsidTr="009148A8">
        <w:tc>
          <w:tcPr>
            <w:tcW w:w="3843" w:type="dxa"/>
            <w:gridSpan w:val="2"/>
            <w:tcBorders>
              <w:top w:val="thickThinLargeGap" w:sz="6" w:space="0" w:color="C0C0C0"/>
              <w:bottom w:val="thickThinLargeGap" w:sz="6" w:space="0" w:color="C0C0C0"/>
              <w:right w:val="thickThinLargeGap" w:sz="6" w:space="0" w:color="C0C0C0"/>
            </w:tcBorders>
            <w:hideMark/>
          </w:tcPr>
          <w:p w:rsidR="00E14357" w:rsidRPr="00AE343C" w:rsidRDefault="00E14357" w:rsidP="009148A8">
            <w:pPr>
              <w:jc w:val="both"/>
              <w:rPr>
                <w:sz w:val="24"/>
                <w:szCs w:val="24"/>
                <w:lang w:val="lv-LV" w:eastAsia="lv-LV"/>
              </w:rPr>
            </w:pPr>
            <w:r w:rsidRPr="00AE343C">
              <w:rPr>
                <w:sz w:val="24"/>
                <w:szCs w:val="24"/>
                <w:lang w:val="lv-LV" w:eastAsia="lv-LV"/>
              </w:rPr>
              <w:t xml:space="preserve">2. Citas sabiedrības grupas (bez mērķgrupas), kuras tiesiskais regulējums arī ietekmē vai varētu </w:t>
            </w:r>
            <w:r w:rsidRPr="00AE343C">
              <w:rPr>
                <w:sz w:val="24"/>
                <w:szCs w:val="24"/>
                <w:lang w:val="lv-LV" w:eastAsia="lv-LV"/>
              </w:rPr>
              <w:lastRenderedPageBreak/>
              <w:t>ietekmēt</w:t>
            </w:r>
          </w:p>
        </w:tc>
        <w:tc>
          <w:tcPr>
            <w:tcW w:w="5244" w:type="dxa"/>
            <w:tcBorders>
              <w:top w:val="thickThinLargeGap" w:sz="6" w:space="0" w:color="C0C0C0"/>
              <w:left w:val="thickThinLargeGap" w:sz="6" w:space="0" w:color="C0C0C0"/>
              <w:bottom w:val="thickThinLargeGap" w:sz="6" w:space="0" w:color="C0C0C0"/>
            </w:tcBorders>
            <w:hideMark/>
          </w:tcPr>
          <w:p w:rsidR="00E14357" w:rsidRPr="00AE343C" w:rsidRDefault="00D748CB" w:rsidP="00FA170A">
            <w:pPr>
              <w:ind w:firstLine="708"/>
              <w:jc w:val="both"/>
              <w:rPr>
                <w:i/>
                <w:sz w:val="24"/>
                <w:szCs w:val="24"/>
                <w:lang w:val="lv-LV" w:eastAsia="lv-LV"/>
              </w:rPr>
            </w:pPr>
            <w:r w:rsidRPr="00AE343C">
              <w:rPr>
                <w:sz w:val="24"/>
                <w:szCs w:val="24"/>
                <w:lang w:val="lv-LV"/>
              </w:rPr>
              <w:lastRenderedPageBreak/>
              <w:t>Projekts šo jomu neskar.</w:t>
            </w:r>
          </w:p>
        </w:tc>
      </w:tr>
      <w:tr w:rsidR="00E14357" w:rsidRPr="00AE343C" w:rsidTr="009148A8">
        <w:tc>
          <w:tcPr>
            <w:tcW w:w="3843" w:type="dxa"/>
            <w:gridSpan w:val="2"/>
            <w:tcBorders>
              <w:top w:val="thickThinLargeGap" w:sz="6" w:space="0" w:color="C0C0C0"/>
              <w:bottom w:val="thickThinLargeGap" w:sz="6" w:space="0" w:color="C0C0C0"/>
              <w:right w:val="thickThinLargeGap" w:sz="6" w:space="0" w:color="C0C0C0"/>
            </w:tcBorders>
          </w:tcPr>
          <w:p w:rsidR="00E14357" w:rsidRPr="00AE343C" w:rsidRDefault="00E14357" w:rsidP="009148A8">
            <w:pPr>
              <w:jc w:val="both"/>
              <w:rPr>
                <w:sz w:val="24"/>
                <w:szCs w:val="24"/>
                <w:lang w:val="lv-LV" w:eastAsia="lv-LV"/>
              </w:rPr>
            </w:pPr>
            <w:r w:rsidRPr="00AE343C">
              <w:rPr>
                <w:sz w:val="24"/>
                <w:szCs w:val="24"/>
                <w:lang w:val="lv-LV" w:eastAsia="lv-LV"/>
              </w:rPr>
              <w:lastRenderedPageBreak/>
              <w:t>3. Tiesiskā regulējuma finansiālā ietekme</w:t>
            </w:r>
          </w:p>
        </w:tc>
        <w:tc>
          <w:tcPr>
            <w:tcW w:w="5244" w:type="dxa"/>
            <w:tcBorders>
              <w:top w:val="thickThinLargeGap" w:sz="6" w:space="0" w:color="C0C0C0"/>
              <w:left w:val="thickThinLargeGap" w:sz="6" w:space="0" w:color="C0C0C0"/>
              <w:bottom w:val="thickThinLargeGap" w:sz="6" w:space="0" w:color="C0C0C0"/>
            </w:tcBorders>
          </w:tcPr>
          <w:p w:rsidR="00D748CB" w:rsidRPr="00AE343C" w:rsidRDefault="009872A9" w:rsidP="004A2922">
            <w:pPr>
              <w:ind w:firstLine="567"/>
              <w:jc w:val="both"/>
              <w:rPr>
                <w:i/>
                <w:sz w:val="24"/>
                <w:szCs w:val="24"/>
                <w:lang w:val="lv-LV" w:eastAsia="lv-LV"/>
              </w:rPr>
            </w:pPr>
            <w:r w:rsidRPr="00AE343C">
              <w:rPr>
                <w:sz w:val="24"/>
                <w:szCs w:val="24"/>
                <w:lang w:val="lv-LV"/>
              </w:rPr>
              <w:t>Projekts šo jomu neskar.</w:t>
            </w:r>
          </w:p>
        </w:tc>
      </w:tr>
      <w:tr w:rsidR="00E14357" w:rsidRPr="00AE343C" w:rsidTr="009148A8">
        <w:tc>
          <w:tcPr>
            <w:tcW w:w="3843" w:type="dxa"/>
            <w:gridSpan w:val="2"/>
            <w:tcBorders>
              <w:top w:val="thickThinLargeGap" w:sz="6" w:space="0" w:color="C0C0C0"/>
              <w:bottom w:val="thickThinLargeGap" w:sz="6" w:space="0" w:color="C0C0C0"/>
              <w:right w:val="thickThinLargeGap" w:sz="6" w:space="0" w:color="C0C0C0"/>
            </w:tcBorders>
          </w:tcPr>
          <w:p w:rsidR="00E14357" w:rsidRPr="00AE343C" w:rsidRDefault="00E14357" w:rsidP="009148A8">
            <w:pPr>
              <w:jc w:val="both"/>
              <w:rPr>
                <w:sz w:val="24"/>
                <w:szCs w:val="24"/>
                <w:lang w:val="lv-LV" w:eastAsia="lv-LV"/>
              </w:rPr>
            </w:pPr>
            <w:r w:rsidRPr="00AE343C">
              <w:rPr>
                <w:sz w:val="24"/>
                <w:szCs w:val="24"/>
                <w:lang w:val="lv-LV" w:eastAsia="lv-LV"/>
              </w:rPr>
              <w:t>4. Tiesiskā regulējuma nefinansiālā ietekme</w:t>
            </w:r>
          </w:p>
        </w:tc>
        <w:tc>
          <w:tcPr>
            <w:tcW w:w="5244" w:type="dxa"/>
            <w:tcBorders>
              <w:top w:val="thickThinLargeGap" w:sz="6" w:space="0" w:color="C0C0C0"/>
              <w:left w:val="thickThinLargeGap" w:sz="6" w:space="0" w:color="C0C0C0"/>
              <w:bottom w:val="thickThinLargeGap" w:sz="6" w:space="0" w:color="C0C0C0"/>
            </w:tcBorders>
          </w:tcPr>
          <w:p w:rsidR="00D748CB" w:rsidRPr="00AE343C" w:rsidRDefault="009872A9" w:rsidP="004A2922">
            <w:pPr>
              <w:ind w:firstLine="567"/>
              <w:jc w:val="both"/>
              <w:rPr>
                <w:i/>
                <w:sz w:val="24"/>
                <w:szCs w:val="24"/>
                <w:lang w:val="lv-LV" w:eastAsia="lv-LV"/>
              </w:rPr>
            </w:pPr>
            <w:r w:rsidRPr="00AE343C">
              <w:rPr>
                <w:sz w:val="24"/>
                <w:szCs w:val="24"/>
                <w:lang w:val="lv-LV"/>
              </w:rPr>
              <w:t>Projekts šo jomu neskar.</w:t>
            </w:r>
            <w:r w:rsidR="00D748CB" w:rsidRPr="00AE343C">
              <w:rPr>
                <w:sz w:val="24"/>
                <w:szCs w:val="24"/>
                <w:lang w:val="lv-LV"/>
              </w:rPr>
              <w:t xml:space="preserve"> </w:t>
            </w:r>
          </w:p>
        </w:tc>
      </w:tr>
      <w:tr w:rsidR="00E14357" w:rsidRPr="00AE343C" w:rsidTr="009148A8">
        <w:tc>
          <w:tcPr>
            <w:tcW w:w="3843" w:type="dxa"/>
            <w:gridSpan w:val="2"/>
            <w:tcBorders>
              <w:top w:val="thickThinLargeGap" w:sz="6" w:space="0" w:color="C0C0C0"/>
              <w:bottom w:val="thickThinLargeGap" w:sz="6" w:space="0" w:color="C0C0C0"/>
              <w:right w:val="thickThinLargeGap" w:sz="6" w:space="0" w:color="C0C0C0"/>
            </w:tcBorders>
          </w:tcPr>
          <w:p w:rsidR="00E14357" w:rsidRPr="00AE343C" w:rsidRDefault="00E14357" w:rsidP="009148A8">
            <w:pPr>
              <w:jc w:val="both"/>
              <w:rPr>
                <w:sz w:val="24"/>
                <w:szCs w:val="24"/>
                <w:lang w:val="lv-LV" w:eastAsia="lv-LV"/>
              </w:rPr>
            </w:pPr>
            <w:r w:rsidRPr="00AE343C">
              <w:rPr>
                <w:sz w:val="24"/>
                <w:szCs w:val="24"/>
                <w:lang w:val="lv-LV" w:eastAsia="lv-LV"/>
              </w:rPr>
              <w:t>5. Administratīvās procedūras raksturojums</w:t>
            </w:r>
          </w:p>
        </w:tc>
        <w:tc>
          <w:tcPr>
            <w:tcW w:w="5244" w:type="dxa"/>
            <w:tcBorders>
              <w:top w:val="thickThinLargeGap" w:sz="6" w:space="0" w:color="C0C0C0"/>
              <w:left w:val="thickThinLargeGap" w:sz="6" w:space="0" w:color="C0C0C0"/>
              <w:bottom w:val="thickThinLargeGap" w:sz="6" w:space="0" w:color="C0C0C0"/>
            </w:tcBorders>
          </w:tcPr>
          <w:p w:rsidR="00E14357" w:rsidRPr="00AE343C" w:rsidRDefault="00D748CB" w:rsidP="00FA170A">
            <w:pPr>
              <w:ind w:firstLine="567"/>
              <w:jc w:val="both"/>
              <w:rPr>
                <w:i/>
                <w:sz w:val="24"/>
                <w:szCs w:val="24"/>
                <w:lang w:val="lv-LV" w:eastAsia="lv-LV"/>
              </w:rPr>
            </w:pPr>
            <w:r w:rsidRPr="00AE343C">
              <w:rPr>
                <w:sz w:val="24"/>
                <w:szCs w:val="24"/>
                <w:lang w:val="lv-LV"/>
              </w:rPr>
              <w:t>Projekts šo jomu neskar.</w:t>
            </w:r>
          </w:p>
        </w:tc>
      </w:tr>
      <w:tr w:rsidR="00E14357" w:rsidRPr="00AE343C" w:rsidTr="009148A8">
        <w:tc>
          <w:tcPr>
            <w:tcW w:w="3843" w:type="dxa"/>
            <w:gridSpan w:val="2"/>
            <w:tcBorders>
              <w:top w:val="thickThinLargeGap" w:sz="6" w:space="0" w:color="C0C0C0"/>
              <w:bottom w:val="thickThinLargeGap" w:sz="6" w:space="0" w:color="C0C0C0"/>
              <w:right w:val="thickThinLargeGap" w:sz="6" w:space="0" w:color="C0C0C0"/>
            </w:tcBorders>
          </w:tcPr>
          <w:p w:rsidR="00E14357" w:rsidRPr="00AE343C" w:rsidRDefault="00E14357" w:rsidP="009148A8">
            <w:pPr>
              <w:jc w:val="both"/>
              <w:rPr>
                <w:sz w:val="24"/>
                <w:szCs w:val="24"/>
                <w:lang w:val="lv-LV" w:eastAsia="lv-LV"/>
              </w:rPr>
            </w:pPr>
            <w:r w:rsidRPr="00AE343C">
              <w:rPr>
                <w:sz w:val="24"/>
                <w:szCs w:val="24"/>
                <w:lang w:val="lv-LV" w:eastAsia="lv-LV"/>
              </w:rPr>
              <w:t>6. Administratīvo izmaksu monetārs novērtējums</w:t>
            </w:r>
          </w:p>
        </w:tc>
        <w:tc>
          <w:tcPr>
            <w:tcW w:w="5244" w:type="dxa"/>
            <w:tcBorders>
              <w:top w:val="thickThinLargeGap" w:sz="6" w:space="0" w:color="C0C0C0"/>
              <w:left w:val="thickThinLargeGap" w:sz="6" w:space="0" w:color="C0C0C0"/>
              <w:bottom w:val="thickThinLargeGap" w:sz="6" w:space="0" w:color="C0C0C0"/>
            </w:tcBorders>
          </w:tcPr>
          <w:p w:rsidR="00E14357" w:rsidRPr="00AE343C" w:rsidRDefault="00D748CB" w:rsidP="00FA170A">
            <w:pPr>
              <w:ind w:firstLine="567"/>
              <w:jc w:val="both"/>
              <w:rPr>
                <w:i/>
                <w:sz w:val="24"/>
                <w:szCs w:val="24"/>
                <w:lang w:val="lv-LV" w:eastAsia="lv-LV"/>
              </w:rPr>
            </w:pPr>
            <w:r w:rsidRPr="00AE343C">
              <w:rPr>
                <w:sz w:val="24"/>
                <w:szCs w:val="24"/>
                <w:lang w:val="lv-LV"/>
              </w:rPr>
              <w:t>Projekts šo jomu neskar.</w:t>
            </w:r>
          </w:p>
        </w:tc>
      </w:tr>
      <w:tr w:rsidR="00E14357" w:rsidRPr="00AE343C" w:rsidTr="009872A9">
        <w:tc>
          <w:tcPr>
            <w:tcW w:w="3843" w:type="dxa"/>
            <w:gridSpan w:val="2"/>
            <w:tcBorders>
              <w:top w:val="thickThinLargeGap" w:sz="6" w:space="0" w:color="C0C0C0"/>
              <w:bottom w:val="thickThinLargeGap" w:sz="6" w:space="0" w:color="C0C0C0"/>
              <w:right w:val="thickThinLargeGap" w:sz="6" w:space="0" w:color="C0C0C0"/>
            </w:tcBorders>
          </w:tcPr>
          <w:p w:rsidR="00E14357" w:rsidRPr="00AE343C" w:rsidRDefault="00E14357" w:rsidP="009148A8">
            <w:pPr>
              <w:jc w:val="both"/>
              <w:rPr>
                <w:sz w:val="24"/>
                <w:szCs w:val="24"/>
                <w:lang w:val="lv-LV" w:eastAsia="lv-LV"/>
              </w:rPr>
            </w:pPr>
            <w:r w:rsidRPr="00AE343C">
              <w:rPr>
                <w:sz w:val="24"/>
                <w:szCs w:val="24"/>
                <w:lang w:val="lv-LV" w:eastAsia="lv-LV"/>
              </w:rPr>
              <w:t>7. Cita informācija</w:t>
            </w:r>
          </w:p>
        </w:tc>
        <w:tc>
          <w:tcPr>
            <w:tcW w:w="5244" w:type="dxa"/>
            <w:tcBorders>
              <w:top w:val="thickThinLargeGap" w:sz="6" w:space="0" w:color="C0C0C0"/>
              <w:left w:val="thickThinLargeGap" w:sz="6" w:space="0" w:color="C0C0C0"/>
              <w:bottom w:val="thickThinLargeGap" w:sz="6" w:space="0" w:color="C0C0C0"/>
            </w:tcBorders>
          </w:tcPr>
          <w:p w:rsidR="00E14357" w:rsidRPr="00AE343C" w:rsidRDefault="00E14357" w:rsidP="00FA170A">
            <w:pPr>
              <w:ind w:firstLine="567"/>
              <w:jc w:val="both"/>
              <w:rPr>
                <w:sz w:val="24"/>
                <w:szCs w:val="24"/>
                <w:lang w:val="lv-LV" w:eastAsia="lv-LV"/>
              </w:rPr>
            </w:pPr>
            <w:r w:rsidRPr="00AE343C">
              <w:rPr>
                <w:sz w:val="24"/>
                <w:szCs w:val="24"/>
                <w:lang w:val="lv-LV" w:eastAsia="lv-LV"/>
              </w:rPr>
              <w:t>Nav.</w:t>
            </w:r>
          </w:p>
        </w:tc>
      </w:tr>
      <w:tr w:rsidR="009872A9" w:rsidRPr="00AE343C" w:rsidTr="009872A9">
        <w:tc>
          <w:tcPr>
            <w:tcW w:w="3843" w:type="dxa"/>
            <w:gridSpan w:val="2"/>
            <w:tcBorders>
              <w:top w:val="thickThinLargeGap" w:sz="6" w:space="0" w:color="C0C0C0"/>
              <w:left w:val="nil"/>
              <w:bottom w:val="thickThinLargeGap" w:sz="6" w:space="0" w:color="C0C0C0"/>
              <w:right w:val="nil"/>
            </w:tcBorders>
          </w:tcPr>
          <w:p w:rsidR="009872A9" w:rsidRPr="00AE343C" w:rsidRDefault="009872A9" w:rsidP="009148A8">
            <w:pPr>
              <w:jc w:val="both"/>
              <w:rPr>
                <w:sz w:val="24"/>
                <w:szCs w:val="24"/>
                <w:lang w:val="lv-LV" w:eastAsia="lv-LV"/>
              </w:rPr>
            </w:pPr>
          </w:p>
        </w:tc>
        <w:tc>
          <w:tcPr>
            <w:tcW w:w="5244" w:type="dxa"/>
            <w:tcBorders>
              <w:top w:val="thickThinLargeGap" w:sz="6" w:space="0" w:color="C0C0C0"/>
              <w:left w:val="nil"/>
              <w:bottom w:val="thickThinLargeGap" w:sz="6" w:space="0" w:color="C0C0C0"/>
              <w:right w:val="nil"/>
            </w:tcBorders>
          </w:tcPr>
          <w:p w:rsidR="009872A9" w:rsidRPr="00AE343C" w:rsidRDefault="009872A9" w:rsidP="00FA170A">
            <w:pPr>
              <w:ind w:firstLine="567"/>
              <w:jc w:val="both"/>
              <w:rPr>
                <w:sz w:val="24"/>
                <w:szCs w:val="24"/>
                <w:lang w:val="lv-LV" w:eastAsia="lv-LV"/>
              </w:rPr>
            </w:pPr>
          </w:p>
        </w:tc>
      </w:tr>
      <w:tr w:rsidR="005877DA" w:rsidRPr="00AE343C" w:rsidTr="00335837">
        <w:tc>
          <w:tcPr>
            <w:tcW w:w="9087" w:type="dxa"/>
            <w:gridSpan w:val="3"/>
            <w:tcBorders>
              <w:top w:val="thickThinLargeGap" w:sz="6" w:space="0" w:color="C0C0C0"/>
              <w:left w:val="thickThinLargeGap" w:sz="6" w:space="0" w:color="C0C0C0"/>
              <w:bottom w:val="thickThinLargeGap" w:sz="6" w:space="0" w:color="C0C0C0"/>
              <w:right w:val="thickThinLargeGap" w:sz="6" w:space="0" w:color="C0C0C0"/>
            </w:tcBorders>
            <w:hideMark/>
          </w:tcPr>
          <w:p w:rsidR="005877DA" w:rsidRPr="00AE343C" w:rsidRDefault="005877DA" w:rsidP="002C4039">
            <w:pPr>
              <w:ind w:firstLine="720"/>
              <w:jc w:val="both"/>
              <w:rPr>
                <w:rFonts w:eastAsia="Times New Roman"/>
                <w:b/>
                <w:sz w:val="24"/>
                <w:szCs w:val="24"/>
                <w:lang w:val="lv-LV" w:eastAsia="lv-LV"/>
              </w:rPr>
            </w:pPr>
            <w:r w:rsidRPr="00AE343C">
              <w:rPr>
                <w:rFonts w:eastAsia="Times New Roman"/>
                <w:b/>
                <w:sz w:val="24"/>
                <w:szCs w:val="24"/>
                <w:lang w:val="lv-LV" w:eastAsia="lv-LV"/>
              </w:rPr>
              <w:t>IV. Tiesību akta projekta ietekme uz spēkā esošo tiesību normu sistēmu</w:t>
            </w:r>
          </w:p>
        </w:tc>
      </w:tr>
      <w:tr w:rsidR="005877DA" w:rsidRPr="00D828FB" w:rsidTr="00B24802">
        <w:tc>
          <w:tcPr>
            <w:tcW w:w="2567" w:type="dxa"/>
            <w:tcBorders>
              <w:top w:val="thickThinLargeGap" w:sz="6" w:space="0" w:color="C0C0C0"/>
              <w:left w:val="thickThinLargeGap" w:sz="6" w:space="0" w:color="C0C0C0"/>
              <w:bottom w:val="thickThinLargeGap" w:sz="6" w:space="0" w:color="C0C0C0"/>
              <w:right w:val="thickThinLargeGap" w:sz="6" w:space="0" w:color="C0C0C0"/>
            </w:tcBorders>
            <w:hideMark/>
          </w:tcPr>
          <w:p w:rsidR="005877DA" w:rsidRPr="00AE343C" w:rsidRDefault="005877DA" w:rsidP="002C4039">
            <w:pPr>
              <w:jc w:val="both"/>
              <w:rPr>
                <w:rFonts w:eastAsia="Times New Roman"/>
                <w:sz w:val="24"/>
                <w:szCs w:val="24"/>
                <w:lang w:val="lv-LV" w:eastAsia="lv-LV"/>
              </w:rPr>
            </w:pPr>
            <w:r w:rsidRPr="00AE343C">
              <w:rPr>
                <w:rFonts w:eastAsia="Times New Roman"/>
                <w:sz w:val="24"/>
                <w:szCs w:val="24"/>
                <w:lang w:val="lv-LV" w:eastAsia="lv-LV"/>
              </w:rPr>
              <w:t>1. Nepieciešamie saistītie tiesību aktu projekti</w:t>
            </w:r>
          </w:p>
        </w:tc>
        <w:tc>
          <w:tcPr>
            <w:tcW w:w="6520" w:type="dxa"/>
            <w:gridSpan w:val="2"/>
            <w:tcBorders>
              <w:top w:val="thickThinLargeGap" w:sz="6" w:space="0" w:color="C0C0C0"/>
              <w:left w:val="thickThinLargeGap" w:sz="6" w:space="0" w:color="C0C0C0"/>
              <w:bottom w:val="thickThinLargeGap" w:sz="6" w:space="0" w:color="C0C0C0"/>
              <w:right w:val="thickThinLargeGap" w:sz="6" w:space="0" w:color="C0C0C0"/>
            </w:tcBorders>
            <w:hideMark/>
          </w:tcPr>
          <w:p w:rsidR="00357DEC" w:rsidRPr="00AE343C" w:rsidRDefault="009872A9" w:rsidP="009872A9">
            <w:pPr>
              <w:ind w:firstLine="709"/>
              <w:jc w:val="both"/>
              <w:rPr>
                <w:sz w:val="24"/>
                <w:szCs w:val="24"/>
                <w:lang w:val="lv-LV"/>
              </w:rPr>
            </w:pPr>
            <w:r w:rsidRPr="00AE343C">
              <w:rPr>
                <w:rFonts w:eastAsia="Times New Roman"/>
                <w:sz w:val="24"/>
                <w:szCs w:val="24"/>
                <w:lang w:val="lv-LV" w:eastAsia="lv-LV"/>
              </w:rPr>
              <w:t>Ministru kabineta noteikumu projekts „</w:t>
            </w:r>
            <w:r w:rsidRPr="00AE343C">
              <w:rPr>
                <w:sz w:val="24"/>
                <w:szCs w:val="24"/>
                <w:lang w:val="lv-LV"/>
              </w:rPr>
              <w:t>Grozījumi Ministru kabineta 2010.gada 30.marta noteikumos Nr.328 „Noteikumi par darbības programmas „Cilvēkresursi un nodarbinātība” papildinājuma 1.3.1.1.1.apakšaktivitātes „Atbalsts nodarbināto apmācībām komersantu konkurētspējas veicināšanai – atbalsts partnerībās organizētām apmācībām” projektu iesniegumu atlases otro kārtu”</w:t>
            </w:r>
            <w:r w:rsidRPr="00AE343C">
              <w:rPr>
                <w:rFonts w:eastAsia="Times New Roman"/>
                <w:sz w:val="24"/>
                <w:szCs w:val="24"/>
                <w:lang w:val="lv-LV" w:eastAsia="lv-LV"/>
              </w:rPr>
              <w:t>”</w:t>
            </w:r>
            <w:r w:rsidR="00357DEC" w:rsidRPr="00AE343C">
              <w:rPr>
                <w:color w:val="000000" w:themeColor="text1"/>
                <w:sz w:val="24"/>
                <w:szCs w:val="24"/>
                <w:lang w:val="lv-LV"/>
              </w:rPr>
              <w:t>.</w:t>
            </w:r>
          </w:p>
        </w:tc>
      </w:tr>
      <w:tr w:rsidR="005877DA" w:rsidRPr="00AE343C" w:rsidTr="00B24802">
        <w:tc>
          <w:tcPr>
            <w:tcW w:w="2567" w:type="dxa"/>
            <w:tcBorders>
              <w:top w:val="thickThinLargeGap" w:sz="6" w:space="0" w:color="C0C0C0"/>
              <w:left w:val="thickThinLargeGap" w:sz="6" w:space="0" w:color="C0C0C0"/>
              <w:bottom w:val="thickThinLargeGap" w:sz="6" w:space="0" w:color="C0C0C0"/>
              <w:right w:val="thickThinLargeGap" w:sz="6" w:space="0" w:color="C0C0C0"/>
            </w:tcBorders>
            <w:hideMark/>
          </w:tcPr>
          <w:p w:rsidR="005877DA" w:rsidRPr="00AE343C" w:rsidRDefault="005877DA" w:rsidP="002C4039">
            <w:pPr>
              <w:jc w:val="both"/>
              <w:rPr>
                <w:rFonts w:eastAsia="Times New Roman"/>
                <w:sz w:val="24"/>
                <w:szCs w:val="24"/>
                <w:lang w:val="lv-LV" w:eastAsia="lv-LV"/>
              </w:rPr>
            </w:pPr>
            <w:r w:rsidRPr="00AE343C">
              <w:rPr>
                <w:rFonts w:eastAsia="Times New Roman"/>
                <w:sz w:val="24"/>
                <w:szCs w:val="24"/>
                <w:lang w:val="lv-LV" w:eastAsia="lv-LV"/>
              </w:rPr>
              <w:t>2. Cita informācija</w:t>
            </w:r>
          </w:p>
        </w:tc>
        <w:tc>
          <w:tcPr>
            <w:tcW w:w="6520" w:type="dxa"/>
            <w:gridSpan w:val="2"/>
            <w:tcBorders>
              <w:top w:val="thickThinLargeGap" w:sz="6" w:space="0" w:color="C0C0C0"/>
              <w:left w:val="thickThinLargeGap" w:sz="6" w:space="0" w:color="C0C0C0"/>
              <w:bottom w:val="thickThinLargeGap" w:sz="6" w:space="0" w:color="C0C0C0"/>
              <w:right w:val="thickThinLargeGap" w:sz="6" w:space="0" w:color="C0C0C0"/>
            </w:tcBorders>
            <w:hideMark/>
          </w:tcPr>
          <w:p w:rsidR="005877DA" w:rsidRPr="00AE343C" w:rsidRDefault="009C7B1F" w:rsidP="002C4039">
            <w:pPr>
              <w:ind w:firstLine="720"/>
              <w:jc w:val="both"/>
              <w:rPr>
                <w:rFonts w:eastAsia="Times New Roman"/>
                <w:sz w:val="24"/>
                <w:szCs w:val="24"/>
                <w:lang w:val="lv-LV" w:eastAsia="lv-LV"/>
              </w:rPr>
            </w:pPr>
            <w:r w:rsidRPr="00AE343C">
              <w:rPr>
                <w:sz w:val="24"/>
                <w:szCs w:val="24"/>
                <w:lang w:val="lv-LV"/>
              </w:rPr>
              <w:t>Nav</w:t>
            </w:r>
            <w:r w:rsidR="005877DA" w:rsidRPr="00AE343C">
              <w:rPr>
                <w:rFonts w:eastAsia="Times New Roman"/>
                <w:sz w:val="24"/>
                <w:szCs w:val="24"/>
                <w:lang w:val="lv-LV" w:eastAsia="lv-LV"/>
              </w:rPr>
              <w:t>.</w:t>
            </w:r>
          </w:p>
        </w:tc>
      </w:tr>
    </w:tbl>
    <w:p w:rsidR="001E3BD0" w:rsidRPr="00AE343C" w:rsidRDefault="001E3BD0" w:rsidP="00855B83">
      <w:pPr>
        <w:ind w:firstLine="720"/>
        <w:jc w:val="both"/>
        <w:rPr>
          <w:rFonts w:eastAsia="Times New Roman"/>
          <w:b/>
          <w:sz w:val="24"/>
          <w:szCs w:val="24"/>
          <w:lang w:val="lv-LV" w:eastAsia="lv-LV"/>
        </w:rPr>
      </w:pPr>
    </w:p>
    <w:tbl>
      <w:tblPr>
        <w:tblW w:w="9087" w:type="dxa"/>
        <w:tblInd w:w="15"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firstRow="1" w:lastRow="0" w:firstColumn="1" w:lastColumn="0" w:noHBand="0" w:noVBand="1"/>
      </w:tblPr>
      <w:tblGrid>
        <w:gridCol w:w="3843"/>
        <w:gridCol w:w="5244"/>
      </w:tblGrid>
      <w:tr w:rsidR="00BB09C5" w:rsidRPr="00D828FB" w:rsidTr="001047E8">
        <w:tc>
          <w:tcPr>
            <w:tcW w:w="9087" w:type="dxa"/>
            <w:gridSpan w:val="2"/>
            <w:tcBorders>
              <w:top w:val="thickThinLargeGap" w:sz="6" w:space="0" w:color="C0C0C0"/>
              <w:left w:val="thickThinLargeGap" w:sz="6" w:space="0" w:color="C0C0C0"/>
              <w:bottom w:val="thickThinLargeGap" w:sz="6" w:space="0" w:color="C0C0C0"/>
              <w:right w:val="thickThinLargeGap" w:sz="6" w:space="0" w:color="C0C0C0"/>
            </w:tcBorders>
            <w:hideMark/>
          </w:tcPr>
          <w:p w:rsidR="00BB09C5" w:rsidRPr="00AE343C" w:rsidRDefault="00E73425" w:rsidP="002C4039">
            <w:pPr>
              <w:ind w:firstLine="720"/>
              <w:jc w:val="both"/>
              <w:rPr>
                <w:rFonts w:eastAsia="Times New Roman"/>
                <w:b/>
                <w:sz w:val="24"/>
                <w:szCs w:val="24"/>
                <w:lang w:val="lv-LV" w:eastAsia="lv-LV"/>
              </w:rPr>
            </w:pPr>
            <w:r w:rsidRPr="00AE343C">
              <w:rPr>
                <w:rFonts w:eastAsia="Times New Roman"/>
                <w:b/>
                <w:sz w:val="24"/>
                <w:szCs w:val="24"/>
                <w:lang w:val="lv-LV" w:eastAsia="lv-LV"/>
              </w:rPr>
              <w:t>VII. Tiesību akta projekta izpildes nodrošināšana un tās ietekme uz institūcijām</w:t>
            </w:r>
          </w:p>
        </w:tc>
      </w:tr>
      <w:tr w:rsidR="009872A9" w:rsidRPr="00D828FB" w:rsidTr="005422C3">
        <w:tc>
          <w:tcPr>
            <w:tcW w:w="3843" w:type="dxa"/>
            <w:tcBorders>
              <w:top w:val="thickThinLargeGap" w:sz="6" w:space="0" w:color="C0C0C0"/>
              <w:left w:val="thickThinLargeGap" w:sz="6" w:space="0" w:color="C0C0C0"/>
              <w:bottom w:val="thickThinLargeGap" w:sz="6" w:space="0" w:color="C0C0C0"/>
              <w:right w:val="thickThinLargeGap" w:sz="6" w:space="0" w:color="C0C0C0"/>
            </w:tcBorders>
            <w:hideMark/>
          </w:tcPr>
          <w:p w:rsidR="009872A9" w:rsidRPr="00AE343C" w:rsidRDefault="009872A9" w:rsidP="002C4039">
            <w:pPr>
              <w:jc w:val="both"/>
              <w:rPr>
                <w:rFonts w:eastAsia="Times New Roman"/>
                <w:sz w:val="24"/>
                <w:szCs w:val="24"/>
                <w:lang w:val="lv-LV" w:eastAsia="lv-LV"/>
              </w:rPr>
            </w:pPr>
            <w:r w:rsidRPr="00AE343C">
              <w:rPr>
                <w:rFonts w:eastAsia="Times New Roman"/>
                <w:sz w:val="24"/>
                <w:szCs w:val="24"/>
                <w:lang w:val="lv-LV" w:eastAsia="lv-LV"/>
              </w:rPr>
              <w:t>1. Projekta izpildē iesaistītās institūcijas</w:t>
            </w:r>
          </w:p>
        </w:tc>
        <w:tc>
          <w:tcPr>
            <w:tcW w:w="5244" w:type="dxa"/>
            <w:tcBorders>
              <w:top w:val="thickThinLargeGap" w:sz="6" w:space="0" w:color="C0C0C0"/>
              <w:left w:val="thickThinLargeGap" w:sz="6" w:space="0" w:color="C0C0C0"/>
              <w:bottom w:val="thickThinLargeGap" w:sz="6" w:space="0" w:color="C0C0C0"/>
              <w:right w:val="thickThinLargeGap" w:sz="6" w:space="0" w:color="C0C0C0"/>
            </w:tcBorders>
            <w:hideMark/>
          </w:tcPr>
          <w:p w:rsidR="009872A9" w:rsidRPr="00AE343C" w:rsidRDefault="009872A9" w:rsidP="00CB0625">
            <w:pPr>
              <w:ind w:firstLine="485"/>
              <w:jc w:val="both"/>
              <w:rPr>
                <w:rFonts w:eastAsia="Times New Roman"/>
                <w:sz w:val="24"/>
                <w:szCs w:val="24"/>
                <w:lang w:val="lv-LV" w:eastAsia="lv-LV"/>
              </w:rPr>
            </w:pPr>
            <w:r w:rsidRPr="00AE343C">
              <w:rPr>
                <w:rFonts w:eastAsia="Times New Roman"/>
                <w:sz w:val="24"/>
                <w:szCs w:val="24"/>
                <w:lang w:val="lv-LV" w:eastAsia="lv-LV"/>
              </w:rPr>
              <w:t>Projekta izpildi nodrošinās valsts aģentūra „Latvijas Investīciju un attīstības aģentūra”.</w:t>
            </w:r>
          </w:p>
        </w:tc>
      </w:tr>
      <w:tr w:rsidR="009872A9" w:rsidRPr="00D828FB" w:rsidTr="005422C3">
        <w:tc>
          <w:tcPr>
            <w:tcW w:w="3843" w:type="dxa"/>
            <w:tcBorders>
              <w:top w:val="thickThinLargeGap" w:sz="6" w:space="0" w:color="C0C0C0"/>
              <w:left w:val="thickThinLargeGap" w:sz="6" w:space="0" w:color="C0C0C0"/>
              <w:bottom w:val="thickThinLargeGap" w:sz="6" w:space="0" w:color="C0C0C0"/>
              <w:right w:val="thickThinLargeGap" w:sz="6" w:space="0" w:color="C0C0C0"/>
            </w:tcBorders>
            <w:hideMark/>
          </w:tcPr>
          <w:p w:rsidR="009872A9" w:rsidRPr="00AE343C" w:rsidRDefault="009872A9" w:rsidP="002C4039">
            <w:pPr>
              <w:jc w:val="both"/>
              <w:rPr>
                <w:rFonts w:eastAsia="Times New Roman"/>
                <w:sz w:val="24"/>
                <w:szCs w:val="24"/>
                <w:lang w:val="lv-LV" w:eastAsia="lv-LV"/>
              </w:rPr>
            </w:pPr>
            <w:r w:rsidRPr="00AE343C">
              <w:rPr>
                <w:rFonts w:eastAsia="Times New Roman"/>
                <w:sz w:val="24"/>
                <w:szCs w:val="24"/>
                <w:lang w:val="lv-LV" w:eastAsia="lv-LV"/>
              </w:rPr>
              <w:t>2. Projekta izpildes ietekme uz pārvaldes funkcijām</w:t>
            </w:r>
          </w:p>
        </w:tc>
        <w:tc>
          <w:tcPr>
            <w:tcW w:w="5244" w:type="dxa"/>
            <w:tcBorders>
              <w:top w:val="thickThinLargeGap" w:sz="6" w:space="0" w:color="C0C0C0"/>
              <w:left w:val="thickThinLargeGap" w:sz="6" w:space="0" w:color="C0C0C0"/>
              <w:bottom w:val="thickThinLargeGap" w:sz="6" w:space="0" w:color="C0C0C0"/>
              <w:right w:val="thickThinLargeGap" w:sz="6" w:space="0" w:color="C0C0C0"/>
            </w:tcBorders>
            <w:hideMark/>
          </w:tcPr>
          <w:p w:rsidR="009872A9" w:rsidRPr="00AE343C" w:rsidRDefault="009872A9" w:rsidP="00CB0625">
            <w:pPr>
              <w:ind w:firstLine="485"/>
              <w:jc w:val="both"/>
              <w:rPr>
                <w:rFonts w:eastAsia="Times New Roman"/>
                <w:sz w:val="24"/>
                <w:szCs w:val="24"/>
                <w:lang w:val="lv-LV" w:eastAsia="lv-LV"/>
              </w:rPr>
            </w:pPr>
            <w:r w:rsidRPr="00AE343C">
              <w:rPr>
                <w:rFonts w:eastAsia="Times New Roman"/>
                <w:sz w:val="24"/>
                <w:szCs w:val="24"/>
                <w:lang w:val="lv-LV" w:eastAsia="lv-LV"/>
              </w:rPr>
              <w:t>Projekta izpilde tiks nodrošināta valsts aģentūras „Latvijas Investīciju un attīstības aģentūra” funkciju ietvaros.</w:t>
            </w:r>
          </w:p>
        </w:tc>
      </w:tr>
      <w:tr w:rsidR="009872A9" w:rsidRPr="00D828FB" w:rsidTr="005422C3">
        <w:tc>
          <w:tcPr>
            <w:tcW w:w="3843" w:type="dxa"/>
            <w:tcBorders>
              <w:top w:val="thickThinLargeGap" w:sz="6" w:space="0" w:color="C0C0C0"/>
              <w:left w:val="thickThinLargeGap" w:sz="6" w:space="0" w:color="C0C0C0"/>
              <w:bottom w:val="thickThinLargeGap" w:sz="6" w:space="0" w:color="C0C0C0"/>
              <w:right w:val="thickThinLargeGap" w:sz="6" w:space="0" w:color="C0C0C0"/>
            </w:tcBorders>
            <w:hideMark/>
          </w:tcPr>
          <w:p w:rsidR="009872A9" w:rsidRPr="00AE343C" w:rsidRDefault="009872A9" w:rsidP="002C4039">
            <w:pPr>
              <w:jc w:val="both"/>
              <w:rPr>
                <w:rFonts w:eastAsia="Times New Roman"/>
                <w:sz w:val="24"/>
                <w:szCs w:val="24"/>
                <w:lang w:val="lv-LV" w:eastAsia="lv-LV"/>
              </w:rPr>
            </w:pPr>
            <w:r w:rsidRPr="00AE343C">
              <w:rPr>
                <w:rFonts w:eastAsia="Times New Roman"/>
                <w:sz w:val="24"/>
                <w:szCs w:val="24"/>
                <w:lang w:val="lv-LV" w:eastAsia="lv-LV"/>
              </w:rPr>
              <w:t>3. Projekta izpildes ietekme uz pārvaldes institucionālo struktūru. Jaunu institūciju izveide</w:t>
            </w:r>
          </w:p>
        </w:tc>
        <w:tc>
          <w:tcPr>
            <w:tcW w:w="5244" w:type="dxa"/>
            <w:tcBorders>
              <w:top w:val="thickThinLargeGap" w:sz="6" w:space="0" w:color="C0C0C0"/>
              <w:left w:val="thickThinLargeGap" w:sz="6" w:space="0" w:color="C0C0C0"/>
              <w:bottom w:val="thickThinLargeGap" w:sz="6" w:space="0" w:color="C0C0C0"/>
              <w:right w:val="thickThinLargeGap" w:sz="6" w:space="0" w:color="C0C0C0"/>
            </w:tcBorders>
            <w:hideMark/>
          </w:tcPr>
          <w:p w:rsidR="009872A9" w:rsidRPr="00AE343C" w:rsidRDefault="009872A9" w:rsidP="00CB0625">
            <w:pPr>
              <w:ind w:firstLine="485"/>
              <w:jc w:val="both"/>
              <w:rPr>
                <w:rFonts w:eastAsia="Times New Roman"/>
                <w:sz w:val="24"/>
                <w:szCs w:val="24"/>
                <w:lang w:val="lv-LV" w:eastAsia="lv-LV"/>
              </w:rPr>
            </w:pPr>
            <w:r w:rsidRPr="00AE343C">
              <w:rPr>
                <w:rFonts w:eastAsia="Times New Roman"/>
                <w:sz w:val="24"/>
                <w:szCs w:val="24"/>
                <w:lang w:val="lv-LV" w:eastAsia="lv-LV"/>
              </w:rPr>
              <w:t>Netiks radītas jaunas institūcijas, funkcijas tiks izpildītas valsts aģentūras „Latvijas Investīciju un attīstības aģentūra” funkciju ietvaros.</w:t>
            </w:r>
          </w:p>
        </w:tc>
      </w:tr>
      <w:tr w:rsidR="00BB09C5" w:rsidRPr="00AE343C" w:rsidTr="005422C3">
        <w:tc>
          <w:tcPr>
            <w:tcW w:w="3843" w:type="dxa"/>
            <w:tcBorders>
              <w:top w:val="thickThinLargeGap" w:sz="6" w:space="0" w:color="C0C0C0"/>
              <w:left w:val="thickThinLargeGap" w:sz="6" w:space="0" w:color="C0C0C0"/>
              <w:bottom w:val="thickThinLargeGap" w:sz="6" w:space="0" w:color="C0C0C0"/>
              <w:right w:val="thickThinLargeGap" w:sz="6" w:space="0" w:color="C0C0C0"/>
            </w:tcBorders>
            <w:hideMark/>
          </w:tcPr>
          <w:p w:rsidR="00BB09C5" w:rsidRPr="00AE343C" w:rsidRDefault="00E07DF2" w:rsidP="002C4039">
            <w:pPr>
              <w:jc w:val="both"/>
              <w:rPr>
                <w:rFonts w:eastAsia="Times New Roman"/>
                <w:sz w:val="24"/>
                <w:szCs w:val="24"/>
                <w:lang w:val="lv-LV" w:eastAsia="lv-LV"/>
              </w:rPr>
            </w:pPr>
            <w:r w:rsidRPr="00AE343C">
              <w:rPr>
                <w:rFonts w:eastAsia="Times New Roman"/>
                <w:sz w:val="24"/>
                <w:szCs w:val="24"/>
                <w:lang w:val="lv-LV" w:eastAsia="lv-LV"/>
              </w:rPr>
              <w:t>4. Projekta izpildes ietekmes uz pārvaldes institucionālo struktūru. Esošu institūciju likvidācija</w:t>
            </w:r>
          </w:p>
        </w:tc>
        <w:tc>
          <w:tcPr>
            <w:tcW w:w="5244" w:type="dxa"/>
            <w:tcBorders>
              <w:top w:val="thickThinLargeGap" w:sz="6" w:space="0" w:color="C0C0C0"/>
              <w:left w:val="thickThinLargeGap" w:sz="6" w:space="0" w:color="C0C0C0"/>
              <w:bottom w:val="thickThinLargeGap" w:sz="6" w:space="0" w:color="C0C0C0"/>
              <w:right w:val="thickThinLargeGap" w:sz="6" w:space="0" w:color="C0C0C0"/>
            </w:tcBorders>
            <w:hideMark/>
          </w:tcPr>
          <w:p w:rsidR="00BB09C5" w:rsidRPr="00AE343C" w:rsidRDefault="00544AEA" w:rsidP="002C4039">
            <w:pPr>
              <w:ind w:firstLine="720"/>
              <w:jc w:val="both"/>
              <w:rPr>
                <w:rFonts w:eastAsia="Times New Roman"/>
                <w:sz w:val="24"/>
                <w:szCs w:val="24"/>
                <w:lang w:val="lv-LV" w:eastAsia="lv-LV"/>
              </w:rPr>
            </w:pPr>
            <w:r w:rsidRPr="00AE343C">
              <w:rPr>
                <w:sz w:val="24"/>
                <w:szCs w:val="24"/>
                <w:lang w:val="lv-LV"/>
              </w:rPr>
              <w:t>Projekts šo jomu neskar.</w:t>
            </w:r>
          </w:p>
        </w:tc>
      </w:tr>
      <w:tr w:rsidR="00BB09C5" w:rsidRPr="00AE343C" w:rsidTr="005422C3">
        <w:tc>
          <w:tcPr>
            <w:tcW w:w="3843" w:type="dxa"/>
            <w:tcBorders>
              <w:top w:val="thickThinLargeGap" w:sz="6" w:space="0" w:color="C0C0C0"/>
              <w:left w:val="thickThinLargeGap" w:sz="6" w:space="0" w:color="C0C0C0"/>
              <w:bottom w:val="thickThinLargeGap" w:sz="6" w:space="0" w:color="C0C0C0"/>
              <w:right w:val="thickThinLargeGap" w:sz="6" w:space="0" w:color="C0C0C0"/>
            </w:tcBorders>
            <w:hideMark/>
          </w:tcPr>
          <w:p w:rsidR="00BB09C5" w:rsidRPr="00AE343C" w:rsidRDefault="00E07DF2" w:rsidP="002C4039">
            <w:pPr>
              <w:jc w:val="both"/>
              <w:rPr>
                <w:rFonts w:eastAsia="Times New Roman"/>
                <w:sz w:val="24"/>
                <w:szCs w:val="24"/>
                <w:lang w:val="lv-LV" w:eastAsia="lv-LV"/>
              </w:rPr>
            </w:pPr>
            <w:r w:rsidRPr="00AE343C">
              <w:rPr>
                <w:rFonts w:eastAsia="Times New Roman"/>
                <w:sz w:val="24"/>
                <w:szCs w:val="24"/>
                <w:lang w:val="lv-LV" w:eastAsia="lv-LV"/>
              </w:rPr>
              <w:t>5. Projekta izpildes ietekmes uz pārvaldes institucionālo struktūru. Esošu institūciju reorganizācija</w:t>
            </w:r>
          </w:p>
        </w:tc>
        <w:tc>
          <w:tcPr>
            <w:tcW w:w="5244" w:type="dxa"/>
            <w:tcBorders>
              <w:top w:val="thickThinLargeGap" w:sz="6" w:space="0" w:color="C0C0C0"/>
              <w:left w:val="thickThinLargeGap" w:sz="6" w:space="0" w:color="C0C0C0"/>
              <w:bottom w:val="thickThinLargeGap" w:sz="6" w:space="0" w:color="C0C0C0"/>
              <w:right w:val="thickThinLargeGap" w:sz="6" w:space="0" w:color="C0C0C0"/>
            </w:tcBorders>
            <w:hideMark/>
          </w:tcPr>
          <w:p w:rsidR="00BB09C5" w:rsidRPr="00AE343C" w:rsidRDefault="00544AEA" w:rsidP="002C4039">
            <w:pPr>
              <w:ind w:firstLine="720"/>
              <w:jc w:val="both"/>
              <w:rPr>
                <w:rFonts w:eastAsia="Times New Roman"/>
                <w:sz w:val="24"/>
                <w:szCs w:val="24"/>
                <w:lang w:val="lv-LV" w:eastAsia="lv-LV"/>
              </w:rPr>
            </w:pPr>
            <w:r w:rsidRPr="00AE343C">
              <w:rPr>
                <w:sz w:val="24"/>
                <w:szCs w:val="24"/>
                <w:lang w:val="lv-LV"/>
              </w:rPr>
              <w:t>Projekts šo jomu neskar.</w:t>
            </w:r>
          </w:p>
        </w:tc>
      </w:tr>
      <w:tr w:rsidR="00BB09C5" w:rsidRPr="00AE343C" w:rsidTr="005422C3">
        <w:tc>
          <w:tcPr>
            <w:tcW w:w="3843" w:type="dxa"/>
            <w:tcBorders>
              <w:top w:val="thickThinLargeGap" w:sz="6" w:space="0" w:color="C0C0C0"/>
              <w:left w:val="thickThinLargeGap" w:sz="6" w:space="0" w:color="C0C0C0"/>
              <w:bottom w:val="thickThinLargeGap" w:sz="6" w:space="0" w:color="C0C0C0"/>
              <w:right w:val="thickThinLargeGap" w:sz="6" w:space="0" w:color="C0C0C0"/>
            </w:tcBorders>
            <w:hideMark/>
          </w:tcPr>
          <w:p w:rsidR="00BB09C5" w:rsidRPr="00AE343C" w:rsidRDefault="00E07DF2" w:rsidP="002C4039">
            <w:pPr>
              <w:jc w:val="both"/>
              <w:rPr>
                <w:rFonts w:eastAsia="Times New Roman"/>
                <w:sz w:val="24"/>
                <w:szCs w:val="24"/>
                <w:lang w:val="lv-LV" w:eastAsia="lv-LV"/>
              </w:rPr>
            </w:pPr>
            <w:r w:rsidRPr="00AE343C">
              <w:rPr>
                <w:rFonts w:eastAsia="Times New Roman"/>
                <w:sz w:val="24"/>
                <w:szCs w:val="24"/>
                <w:lang w:val="lv-LV" w:eastAsia="lv-LV"/>
              </w:rPr>
              <w:t>6</w:t>
            </w:r>
            <w:r w:rsidR="00BB09C5" w:rsidRPr="00AE343C">
              <w:rPr>
                <w:rFonts w:eastAsia="Times New Roman"/>
                <w:sz w:val="24"/>
                <w:szCs w:val="24"/>
                <w:lang w:val="lv-LV" w:eastAsia="lv-LV"/>
              </w:rPr>
              <w:t>. Cita informācija</w:t>
            </w:r>
          </w:p>
        </w:tc>
        <w:tc>
          <w:tcPr>
            <w:tcW w:w="5244" w:type="dxa"/>
            <w:tcBorders>
              <w:top w:val="thickThinLargeGap" w:sz="6" w:space="0" w:color="C0C0C0"/>
              <w:left w:val="thickThinLargeGap" w:sz="6" w:space="0" w:color="C0C0C0"/>
              <w:bottom w:val="thickThinLargeGap" w:sz="6" w:space="0" w:color="C0C0C0"/>
              <w:right w:val="thickThinLargeGap" w:sz="6" w:space="0" w:color="C0C0C0"/>
            </w:tcBorders>
            <w:hideMark/>
          </w:tcPr>
          <w:p w:rsidR="00BB09C5" w:rsidRPr="00AE343C" w:rsidRDefault="004F178A" w:rsidP="002C4039">
            <w:pPr>
              <w:ind w:firstLine="720"/>
              <w:jc w:val="both"/>
              <w:rPr>
                <w:rFonts w:eastAsia="Times New Roman"/>
                <w:sz w:val="24"/>
                <w:szCs w:val="24"/>
                <w:lang w:val="lv-LV" w:eastAsia="lv-LV"/>
              </w:rPr>
            </w:pPr>
            <w:r w:rsidRPr="00AE343C">
              <w:rPr>
                <w:rFonts w:eastAsia="Times New Roman"/>
                <w:sz w:val="24"/>
                <w:szCs w:val="24"/>
                <w:lang w:val="lv-LV" w:eastAsia="lv-LV"/>
              </w:rPr>
              <w:t>Nav</w:t>
            </w:r>
            <w:r w:rsidR="00E07DF2" w:rsidRPr="00AE343C">
              <w:rPr>
                <w:rFonts w:eastAsia="Times New Roman"/>
                <w:sz w:val="24"/>
                <w:szCs w:val="24"/>
                <w:lang w:val="lv-LV" w:eastAsia="lv-LV"/>
              </w:rPr>
              <w:t>.</w:t>
            </w:r>
          </w:p>
        </w:tc>
      </w:tr>
    </w:tbl>
    <w:p w:rsidR="002E4034" w:rsidRPr="00AE343C" w:rsidRDefault="009872A9" w:rsidP="002C4039">
      <w:pPr>
        <w:tabs>
          <w:tab w:val="left" w:pos="7655"/>
        </w:tabs>
        <w:rPr>
          <w:sz w:val="24"/>
          <w:szCs w:val="24"/>
          <w:lang w:val="lv-LV"/>
        </w:rPr>
      </w:pPr>
      <w:r w:rsidRPr="00AE343C">
        <w:rPr>
          <w:b/>
          <w:sz w:val="24"/>
          <w:szCs w:val="24"/>
          <w:lang w:val="lv-LV"/>
        </w:rPr>
        <w:t>Anotācijas III., V. un VI. sadaļa – projekts šīs jomas neskar.</w:t>
      </w:r>
    </w:p>
    <w:p w:rsidR="00D31DBA" w:rsidRPr="00AE343C" w:rsidRDefault="00D31DBA" w:rsidP="002C4039">
      <w:pPr>
        <w:tabs>
          <w:tab w:val="left" w:pos="7655"/>
        </w:tabs>
        <w:rPr>
          <w:sz w:val="24"/>
          <w:szCs w:val="24"/>
          <w:lang w:val="lv-LV"/>
        </w:rPr>
      </w:pPr>
    </w:p>
    <w:p w:rsidR="00992626" w:rsidRPr="00AE343C" w:rsidRDefault="00E73425" w:rsidP="004A2922">
      <w:pPr>
        <w:tabs>
          <w:tab w:val="left" w:pos="7655"/>
        </w:tabs>
        <w:rPr>
          <w:sz w:val="24"/>
          <w:szCs w:val="24"/>
          <w:lang w:val="lv-LV"/>
        </w:rPr>
      </w:pPr>
      <w:r w:rsidRPr="00AE343C">
        <w:rPr>
          <w:sz w:val="24"/>
          <w:szCs w:val="24"/>
          <w:lang w:val="lv-LV"/>
        </w:rPr>
        <w:t>Ekonomikas ministrs</w:t>
      </w:r>
      <w:r w:rsidRPr="00AE343C">
        <w:rPr>
          <w:sz w:val="24"/>
          <w:szCs w:val="24"/>
          <w:lang w:val="lv-LV"/>
        </w:rPr>
        <w:tab/>
      </w:r>
      <w:r w:rsidR="004E65B6" w:rsidRPr="00AE343C">
        <w:rPr>
          <w:sz w:val="24"/>
          <w:szCs w:val="24"/>
          <w:lang w:val="lv-LV"/>
        </w:rPr>
        <w:t>D.Pavļuts</w:t>
      </w:r>
    </w:p>
    <w:p w:rsidR="002E4034" w:rsidRDefault="002E4034" w:rsidP="002C4039">
      <w:pPr>
        <w:tabs>
          <w:tab w:val="left" w:pos="7938"/>
        </w:tabs>
        <w:rPr>
          <w:sz w:val="24"/>
          <w:szCs w:val="24"/>
          <w:lang w:val="lv-LV"/>
        </w:rPr>
      </w:pPr>
    </w:p>
    <w:p w:rsidR="00D828FB" w:rsidRPr="00AE343C" w:rsidRDefault="00D828FB" w:rsidP="002C4039">
      <w:pPr>
        <w:tabs>
          <w:tab w:val="left" w:pos="7938"/>
        </w:tabs>
        <w:rPr>
          <w:sz w:val="24"/>
          <w:szCs w:val="24"/>
          <w:lang w:val="lv-LV"/>
        </w:rPr>
      </w:pPr>
    </w:p>
    <w:p w:rsidR="0030303A" w:rsidRPr="00AE343C" w:rsidRDefault="00B74BCA" w:rsidP="004A2922">
      <w:pPr>
        <w:tabs>
          <w:tab w:val="left" w:pos="7655"/>
        </w:tabs>
        <w:ind w:right="424"/>
        <w:rPr>
          <w:sz w:val="24"/>
          <w:szCs w:val="24"/>
          <w:lang w:val="lv-LV"/>
        </w:rPr>
      </w:pPr>
      <w:r w:rsidRPr="00AE343C">
        <w:rPr>
          <w:sz w:val="24"/>
          <w:szCs w:val="24"/>
          <w:lang w:val="lv-LV"/>
        </w:rPr>
        <w:t>Vīza: valsts sekretār</w:t>
      </w:r>
      <w:r w:rsidR="004E65B6" w:rsidRPr="00AE343C">
        <w:rPr>
          <w:sz w:val="24"/>
          <w:szCs w:val="24"/>
          <w:lang w:val="lv-LV"/>
        </w:rPr>
        <w:t>s</w:t>
      </w:r>
      <w:r w:rsidR="004E65B6" w:rsidRPr="00AE343C">
        <w:rPr>
          <w:sz w:val="24"/>
          <w:szCs w:val="24"/>
          <w:lang w:val="lv-LV"/>
        </w:rPr>
        <w:tab/>
      </w:r>
      <w:r w:rsidR="006512F4" w:rsidRPr="00AE343C">
        <w:rPr>
          <w:sz w:val="24"/>
          <w:szCs w:val="24"/>
          <w:lang w:val="lv-LV"/>
        </w:rPr>
        <w:t>J.Pūce</w:t>
      </w:r>
    </w:p>
    <w:p w:rsidR="00D828FB" w:rsidRPr="00AE343C" w:rsidRDefault="00D828FB" w:rsidP="00480196">
      <w:pPr>
        <w:jc w:val="both"/>
        <w:rPr>
          <w:sz w:val="24"/>
          <w:szCs w:val="28"/>
          <w:lang w:val="lv-LV"/>
        </w:rPr>
      </w:pPr>
    </w:p>
    <w:p w:rsidR="00D828FB" w:rsidRDefault="00D828FB" w:rsidP="00C67D99">
      <w:pPr>
        <w:jc w:val="both"/>
        <w:rPr>
          <w:lang w:val="de-DE"/>
        </w:rPr>
      </w:pPr>
      <w:r>
        <w:rPr>
          <w:lang w:val="de-DE"/>
        </w:rPr>
        <w:t>25.09.2012 15:45</w:t>
      </w:r>
    </w:p>
    <w:bookmarkStart w:id="3" w:name="_GoBack"/>
    <w:bookmarkEnd w:id="3"/>
    <w:p w:rsidR="00C67D99" w:rsidRPr="00611955" w:rsidRDefault="00C67D99" w:rsidP="00C67D99">
      <w:pPr>
        <w:jc w:val="both"/>
        <w:rPr>
          <w:lang w:val="de-DE"/>
        </w:rPr>
      </w:pPr>
      <w:r w:rsidRPr="00AE343C">
        <w:fldChar w:fldCharType="begin"/>
      </w:r>
      <w:r w:rsidRPr="00A62617">
        <w:rPr>
          <w:lang w:val="de-DE"/>
        </w:rPr>
        <w:instrText xml:space="preserve"> NUMWORDS   \* MERGEFORMAT </w:instrText>
      </w:r>
      <w:r w:rsidRPr="00AE343C">
        <w:fldChar w:fldCharType="separate"/>
      </w:r>
      <w:r w:rsidR="00D828FB">
        <w:rPr>
          <w:noProof/>
          <w:lang w:val="de-DE"/>
        </w:rPr>
        <w:t>856</w:t>
      </w:r>
      <w:r w:rsidRPr="00AE343C">
        <w:rPr>
          <w:noProof/>
        </w:rPr>
        <w:fldChar w:fldCharType="end"/>
      </w:r>
    </w:p>
    <w:p w:rsidR="00C67D99" w:rsidRPr="00611955" w:rsidRDefault="00C67D99" w:rsidP="00C67D99">
      <w:pPr>
        <w:jc w:val="both"/>
        <w:rPr>
          <w:lang w:val="de-DE"/>
        </w:rPr>
      </w:pPr>
      <w:r w:rsidRPr="00611955">
        <w:rPr>
          <w:lang w:val="de-DE"/>
        </w:rPr>
        <w:t>Zane Dziļuma</w:t>
      </w:r>
    </w:p>
    <w:p w:rsidR="00097583" w:rsidRPr="00843708" w:rsidRDefault="00C67D99" w:rsidP="00C67D99">
      <w:pPr>
        <w:jc w:val="both"/>
        <w:rPr>
          <w:lang w:val="lv-LV"/>
        </w:rPr>
      </w:pPr>
      <w:r w:rsidRPr="00611955">
        <w:rPr>
          <w:lang w:val="de-DE"/>
        </w:rPr>
        <w:t xml:space="preserve">67013225, Zane.Dziluma@em.gov.lv </w:t>
      </w:r>
    </w:p>
    <w:sectPr w:rsidR="00097583" w:rsidRPr="00843708" w:rsidSect="00B014C2">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2654" w:rsidRDefault="00D92654" w:rsidP="00B014C2">
      <w:r>
        <w:separator/>
      </w:r>
    </w:p>
  </w:endnote>
  <w:endnote w:type="continuationSeparator" w:id="0">
    <w:p w:rsidR="00D92654" w:rsidRDefault="00D92654" w:rsidP="00B01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E5F" w:rsidRPr="0047536F" w:rsidRDefault="00EA6F3B" w:rsidP="00F32E5F">
    <w:pPr>
      <w:pStyle w:val="BodyText"/>
      <w:rPr>
        <w:sz w:val="20"/>
      </w:rPr>
    </w:pPr>
    <w:r w:rsidRPr="002C6490">
      <w:rPr>
        <w:sz w:val="20"/>
      </w:rPr>
      <w:fldChar w:fldCharType="begin"/>
    </w:r>
    <w:r w:rsidRPr="002C6490">
      <w:rPr>
        <w:sz w:val="20"/>
      </w:rPr>
      <w:instrText xml:space="preserve"> FILENAME   \* MERGEFORMAT </w:instrText>
    </w:r>
    <w:r w:rsidRPr="002C6490">
      <w:rPr>
        <w:sz w:val="20"/>
      </w:rPr>
      <w:fldChar w:fldCharType="separate"/>
    </w:r>
    <w:r w:rsidR="00D828FB">
      <w:rPr>
        <w:noProof/>
        <w:sz w:val="20"/>
      </w:rPr>
      <w:t>EMAnot_250912_groz1DPP.docx</w:t>
    </w:r>
    <w:r w:rsidRPr="002C6490">
      <w:rPr>
        <w:sz w:val="20"/>
      </w:rPr>
      <w:fldChar w:fldCharType="end"/>
    </w:r>
    <w:r w:rsidR="00F32E5F" w:rsidRPr="0047536F">
      <w:rPr>
        <w:sz w:val="20"/>
      </w:rPr>
      <w:t>; Ministru kabineta rīkojuma projekta „Grozījum</w:t>
    </w:r>
    <w:r w:rsidR="007012DB" w:rsidRPr="0047536F">
      <w:rPr>
        <w:sz w:val="20"/>
      </w:rPr>
      <w:t>s</w:t>
    </w:r>
    <w:r w:rsidR="00F32E5F" w:rsidRPr="0047536F">
      <w:rPr>
        <w:sz w:val="20"/>
      </w:rPr>
      <w:t xml:space="preserve"> darbības programmas „Cilvēkresursi un nodarbinātība” papildinājumā</w:t>
    </w:r>
    <w:r w:rsidR="002E4034" w:rsidRPr="0047536F">
      <w:rPr>
        <w:sz w:val="20"/>
      </w:rPr>
      <w:t>”</w:t>
    </w:r>
    <w:r w:rsidR="00F32E5F" w:rsidRPr="0047536F">
      <w:rPr>
        <w:sz w:val="20"/>
      </w:rPr>
      <w:t xml:space="preserve"> sākotnējās ietekmes novērtējuma </w:t>
    </w:r>
    <w:smartTag w:uri="schemas-tilde-lv/tildestengine" w:element="veidnes">
      <w:smartTagPr>
        <w:attr w:name="text" w:val="ziņojums"/>
        <w:attr w:name="baseform" w:val="ziņojums"/>
        <w:attr w:name="id" w:val="-1"/>
      </w:smartTagPr>
      <w:r w:rsidR="00F32E5F" w:rsidRPr="0047536F">
        <w:rPr>
          <w:sz w:val="20"/>
        </w:rPr>
        <w:t>ziņojums</w:t>
      </w:r>
    </w:smartTag>
    <w:r w:rsidR="00F32E5F" w:rsidRPr="0047536F">
      <w:rPr>
        <w:sz w:val="20"/>
      </w:rPr>
      <w:t xml:space="preserve">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0CD" w:rsidRPr="0047536F" w:rsidRDefault="00785D4B" w:rsidP="00480196">
    <w:pPr>
      <w:pStyle w:val="BodyText"/>
      <w:rPr>
        <w:sz w:val="20"/>
      </w:rPr>
    </w:pPr>
    <w:r w:rsidRPr="00A62617">
      <w:rPr>
        <w:sz w:val="20"/>
      </w:rPr>
      <w:fldChar w:fldCharType="begin"/>
    </w:r>
    <w:r w:rsidRPr="00A62617">
      <w:rPr>
        <w:sz w:val="20"/>
      </w:rPr>
      <w:instrText xml:space="preserve"> FILENAME   \* MERGEFORMAT </w:instrText>
    </w:r>
    <w:r w:rsidRPr="00A62617">
      <w:rPr>
        <w:sz w:val="20"/>
      </w:rPr>
      <w:fldChar w:fldCharType="separate"/>
    </w:r>
    <w:r w:rsidR="00D828FB">
      <w:rPr>
        <w:noProof/>
        <w:sz w:val="20"/>
      </w:rPr>
      <w:t>EMAnot_250912_groz1DPP.docx</w:t>
    </w:r>
    <w:r w:rsidRPr="00A62617">
      <w:rPr>
        <w:noProof/>
        <w:sz w:val="20"/>
      </w:rPr>
      <w:fldChar w:fldCharType="end"/>
    </w:r>
    <w:r w:rsidR="008060CD" w:rsidRPr="0047536F">
      <w:rPr>
        <w:sz w:val="20"/>
      </w:rPr>
      <w:t xml:space="preserve">; Ministru kabineta rīkojuma projekta </w:t>
    </w:r>
    <w:r w:rsidR="00F32E5F" w:rsidRPr="0047536F">
      <w:rPr>
        <w:sz w:val="20"/>
      </w:rPr>
      <w:t>„</w:t>
    </w:r>
    <w:r w:rsidR="008060CD" w:rsidRPr="0047536F">
      <w:rPr>
        <w:sz w:val="20"/>
      </w:rPr>
      <w:t>Grozījum</w:t>
    </w:r>
    <w:r w:rsidR="00400232" w:rsidRPr="0047536F">
      <w:rPr>
        <w:sz w:val="20"/>
      </w:rPr>
      <w:t>s</w:t>
    </w:r>
    <w:r w:rsidR="008060CD" w:rsidRPr="0047536F">
      <w:rPr>
        <w:sz w:val="20"/>
      </w:rPr>
      <w:t xml:space="preserve"> darbības programmas </w:t>
    </w:r>
    <w:r w:rsidR="00F32E5F" w:rsidRPr="0047536F">
      <w:rPr>
        <w:sz w:val="20"/>
      </w:rPr>
      <w:t>„</w:t>
    </w:r>
    <w:r w:rsidR="008060CD" w:rsidRPr="0047536F">
      <w:rPr>
        <w:sz w:val="20"/>
      </w:rPr>
      <w:t>Cilvēkresursi un nodarbinātība</w:t>
    </w:r>
    <w:r w:rsidR="00F32E5F" w:rsidRPr="0047536F">
      <w:rPr>
        <w:sz w:val="20"/>
      </w:rPr>
      <w:t>”</w:t>
    </w:r>
    <w:r w:rsidR="008060CD" w:rsidRPr="0047536F">
      <w:rPr>
        <w:sz w:val="20"/>
      </w:rPr>
      <w:t xml:space="preserve"> papildinājumā</w:t>
    </w:r>
    <w:r w:rsidR="002E4034" w:rsidRPr="0047536F">
      <w:rPr>
        <w:sz w:val="20"/>
      </w:rPr>
      <w:t>”</w:t>
    </w:r>
    <w:r w:rsidR="008060CD" w:rsidRPr="0047536F">
      <w:rPr>
        <w:sz w:val="20"/>
      </w:rPr>
      <w:t xml:space="preserve"> sākotnējās ietekmes novērtējuma </w:t>
    </w:r>
    <w:smartTag w:uri="schemas-tilde-lv/tildestengine" w:element="veidnes">
      <w:smartTagPr>
        <w:attr w:name="text" w:val="ziņojums"/>
        <w:attr w:name="baseform" w:val="ziņojums"/>
        <w:attr w:name="id" w:val="-1"/>
      </w:smartTagPr>
      <w:r w:rsidR="008060CD" w:rsidRPr="0047536F">
        <w:rPr>
          <w:sz w:val="20"/>
        </w:rPr>
        <w:t>ziņojums</w:t>
      </w:r>
    </w:smartTag>
    <w:r w:rsidR="008060CD" w:rsidRPr="0047536F">
      <w:rPr>
        <w:sz w:val="20"/>
      </w:rPr>
      <w:t xml:space="preserve">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2654" w:rsidRDefault="00D92654" w:rsidP="00B014C2">
      <w:r>
        <w:separator/>
      </w:r>
    </w:p>
  </w:footnote>
  <w:footnote w:type="continuationSeparator" w:id="0">
    <w:p w:rsidR="00D92654" w:rsidRDefault="00D92654" w:rsidP="00B014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870797"/>
      <w:docPartObj>
        <w:docPartGallery w:val="Page Numbers (Top of Page)"/>
        <w:docPartUnique/>
      </w:docPartObj>
    </w:sdtPr>
    <w:sdtEndPr>
      <w:rPr>
        <w:sz w:val="24"/>
        <w:szCs w:val="24"/>
      </w:rPr>
    </w:sdtEndPr>
    <w:sdtContent>
      <w:p w:rsidR="008060CD" w:rsidRPr="00B014C2" w:rsidRDefault="00EA6F3B">
        <w:pPr>
          <w:pStyle w:val="Header"/>
          <w:jc w:val="center"/>
          <w:rPr>
            <w:sz w:val="24"/>
            <w:szCs w:val="24"/>
          </w:rPr>
        </w:pPr>
        <w:r w:rsidRPr="00B014C2">
          <w:rPr>
            <w:sz w:val="24"/>
            <w:szCs w:val="24"/>
          </w:rPr>
          <w:fldChar w:fldCharType="begin"/>
        </w:r>
        <w:r w:rsidR="008060CD" w:rsidRPr="00B014C2">
          <w:rPr>
            <w:sz w:val="24"/>
            <w:szCs w:val="24"/>
          </w:rPr>
          <w:instrText xml:space="preserve"> PAGE   \* MERGEFORMAT </w:instrText>
        </w:r>
        <w:r w:rsidRPr="00B014C2">
          <w:rPr>
            <w:sz w:val="24"/>
            <w:szCs w:val="24"/>
          </w:rPr>
          <w:fldChar w:fldCharType="separate"/>
        </w:r>
        <w:r w:rsidR="00D828FB">
          <w:rPr>
            <w:noProof/>
            <w:sz w:val="24"/>
            <w:szCs w:val="24"/>
          </w:rPr>
          <w:t>3</w:t>
        </w:r>
        <w:r w:rsidRPr="00B014C2">
          <w:rPr>
            <w:sz w:val="24"/>
            <w:szCs w:val="24"/>
          </w:rPr>
          <w:fldChar w:fldCharType="end"/>
        </w:r>
      </w:p>
    </w:sdtContent>
  </w:sdt>
  <w:p w:rsidR="008060CD" w:rsidRDefault="008060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E366A1"/>
    <w:multiLevelType w:val="hybridMultilevel"/>
    <w:tmpl w:val="5CF6E35E"/>
    <w:lvl w:ilvl="0" w:tplc="BBA2D6DC">
      <w:start w:val="2010"/>
      <w:numFmt w:val="bullet"/>
      <w:lvlText w:val="-"/>
      <w:lvlJc w:val="left"/>
      <w:pPr>
        <w:ind w:left="1440" w:hanging="360"/>
      </w:pPr>
      <w:rPr>
        <w:rFonts w:ascii="Times New Roman" w:eastAsia="Times New Roman"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nsid w:val="2ADD0A09"/>
    <w:multiLevelType w:val="hybridMultilevel"/>
    <w:tmpl w:val="4A94A736"/>
    <w:lvl w:ilvl="0" w:tplc="04260011">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
    <w:nsid w:val="3C6B1413"/>
    <w:multiLevelType w:val="hybridMultilevel"/>
    <w:tmpl w:val="B810C2C6"/>
    <w:lvl w:ilvl="0" w:tplc="991AF6E8">
      <w:start w:val="1"/>
      <w:numFmt w:val="bullet"/>
      <w:lvlText w:val=""/>
      <w:lvlJc w:val="left"/>
      <w:pPr>
        <w:tabs>
          <w:tab w:val="num" w:pos="720"/>
        </w:tabs>
        <w:ind w:left="720" w:hanging="360"/>
      </w:pPr>
      <w:rPr>
        <w:rFonts w:ascii="Wingdings" w:hAnsi="Wingdings" w:hint="default"/>
      </w:rPr>
    </w:lvl>
    <w:lvl w:ilvl="1" w:tplc="EC06533C" w:tentative="1">
      <w:start w:val="1"/>
      <w:numFmt w:val="bullet"/>
      <w:lvlText w:val=""/>
      <w:lvlJc w:val="left"/>
      <w:pPr>
        <w:tabs>
          <w:tab w:val="num" w:pos="1440"/>
        </w:tabs>
        <w:ind w:left="1440" w:hanging="360"/>
      </w:pPr>
      <w:rPr>
        <w:rFonts w:ascii="Wingdings" w:hAnsi="Wingdings" w:hint="default"/>
      </w:rPr>
    </w:lvl>
    <w:lvl w:ilvl="2" w:tplc="937EC20C">
      <w:start w:val="1"/>
      <w:numFmt w:val="bullet"/>
      <w:lvlText w:val=""/>
      <w:lvlJc w:val="left"/>
      <w:pPr>
        <w:tabs>
          <w:tab w:val="num" w:pos="2160"/>
        </w:tabs>
        <w:ind w:left="2160" w:hanging="360"/>
      </w:pPr>
      <w:rPr>
        <w:rFonts w:ascii="Wingdings" w:hAnsi="Wingdings" w:hint="default"/>
      </w:rPr>
    </w:lvl>
    <w:lvl w:ilvl="3" w:tplc="0212E5B8" w:tentative="1">
      <w:start w:val="1"/>
      <w:numFmt w:val="bullet"/>
      <w:lvlText w:val=""/>
      <w:lvlJc w:val="left"/>
      <w:pPr>
        <w:tabs>
          <w:tab w:val="num" w:pos="2880"/>
        </w:tabs>
        <w:ind w:left="2880" w:hanging="360"/>
      </w:pPr>
      <w:rPr>
        <w:rFonts w:ascii="Wingdings" w:hAnsi="Wingdings" w:hint="default"/>
      </w:rPr>
    </w:lvl>
    <w:lvl w:ilvl="4" w:tplc="7724FE80" w:tentative="1">
      <w:start w:val="1"/>
      <w:numFmt w:val="bullet"/>
      <w:lvlText w:val=""/>
      <w:lvlJc w:val="left"/>
      <w:pPr>
        <w:tabs>
          <w:tab w:val="num" w:pos="3600"/>
        </w:tabs>
        <w:ind w:left="3600" w:hanging="360"/>
      </w:pPr>
      <w:rPr>
        <w:rFonts w:ascii="Wingdings" w:hAnsi="Wingdings" w:hint="default"/>
      </w:rPr>
    </w:lvl>
    <w:lvl w:ilvl="5" w:tplc="3E5E195C" w:tentative="1">
      <w:start w:val="1"/>
      <w:numFmt w:val="bullet"/>
      <w:lvlText w:val=""/>
      <w:lvlJc w:val="left"/>
      <w:pPr>
        <w:tabs>
          <w:tab w:val="num" w:pos="4320"/>
        </w:tabs>
        <w:ind w:left="4320" w:hanging="360"/>
      </w:pPr>
      <w:rPr>
        <w:rFonts w:ascii="Wingdings" w:hAnsi="Wingdings" w:hint="default"/>
      </w:rPr>
    </w:lvl>
    <w:lvl w:ilvl="6" w:tplc="476A06CC" w:tentative="1">
      <w:start w:val="1"/>
      <w:numFmt w:val="bullet"/>
      <w:lvlText w:val=""/>
      <w:lvlJc w:val="left"/>
      <w:pPr>
        <w:tabs>
          <w:tab w:val="num" w:pos="5040"/>
        </w:tabs>
        <w:ind w:left="5040" w:hanging="360"/>
      </w:pPr>
      <w:rPr>
        <w:rFonts w:ascii="Wingdings" w:hAnsi="Wingdings" w:hint="default"/>
      </w:rPr>
    </w:lvl>
    <w:lvl w:ilvl="7" w:tplc="0E345F1E" w:tentative="1">
      <w:start w:val="1"/>
      <w:numFmt w:val="bullet"/>
      <w:lvlText w:val=""/>
      <w:lvlJc w:val="left"/>
      <w:pPr>
        <w:tabs>
          <w:tab w:val="num" w:pos="5760"/>
        </w:tabs>
        <w:ind w:left="5760" w:hanging="360"/>
      </w:pPr>
      <w:rPr>
        <w:rFonts w:ascii="Wingdings" w:hAnsi="Wingdings" w:hint="default"/>
      </w:rPr>
    </w:lvl>
    <w:lvl w:ilvl="8" w:tplc="77F4645A" w:tentative="1">
      <w:start w:val="1"/>
      <w:numFmt w:val="bullet"/>
      <w:lvlText w:val=""/>
      <w:lvlJc w:val="left"/>
      <w:pPr>
        <w:tabs>
          <w:tab w:val="num" w:pos="6480"/>
        </w:tabs>
        <w:ind w:left="6480" w:hanging="360"/>
      </w:pPr>
      <w:rPr>
        <w:rFonts w:ascii="Wingdings" w:hAnsi="Wingdings" w:hint="default"/>
      </w:rPr>
    </w:lvl>
  </w:abstractNum>
  <w:abstractNum w:abstractNumId="3">
    <w:nsid w:val="4CC61BFB"/>
    <w:multiLevelType w:val="hybridMultilevel"/>
    <w:tmpl w:val="397493FC"/>
    <w:lvl w:ilvl="0" w:tplc="FBEAFC58">
      <w:start w:val="1"/>
      <w:numFmt w:val="bullet"/>
      <w:lvlText w:val=""/>
      <w:lvlJc w:val="left"/>
      <w:pPr>
        <w:tabs>
          <w:tab w:val="num" w:pos="720"/>
        </w:tabs>
        <w:ind w:left="720" w:hanging="360"/>
      </w:pPr>
      <w:rPr>
        <w:rFonts w:ascii="Wingdings" w:hAnsi="Wingdings" w:hint="default"/>
      </w:rPr>
    </w:lvl>
    <w:lvl w:ilvl="1" w:tplc="04260011">
      <w:start w:val="1"/>
      <w:numFmt w:val="decimal"/>
      <w:lvlText w:val="%2)"/>
      <w:lvlJc w:val="left"/>
      <w:pPr>
        <w:tabs>
          <w:tab w:val="num" w:pos="1440"/>
        </w:tabs>
        <w:ind w:left="1440" w:hanging="360"/>
      </w:pPr>
      <w:rPr>
        <w:rFonts w:hint="default"/>
      </w:rPr>
    </w:lvl>
    <w:lvl w:ilvl="2" w:tplc="DB2004AE" w:tentative="1">
      <w:start w:val="1"/>
      <w:numFmt w:val="bullet"/>
      <w:lvlText w:val=""/>
      <w:lvlJc w:val="left"/>
      <w:pPr>
        <w:tabs>
          <w:tab w:val="num" w:pos="2160"/>
        </w:tabs>
        <w:ind w:left="2160" w:hanging="360"/>
      </w:pPr>
      <w:rPr>
        <w:rFonts w:ascii="Wingdings" w:hAnsi="Wingdings" w:hint="default"/>
      </w:rPr>
    </w:lvl>
    <w:lvl w:ilvl="3" w:tplc="E50E062E" w:tentative="1">
      <w:start w:val="1"/>
      <w:numFmt w:val="bullet"/>
      <w:lvlText w:val=""/>
      <w:lvlJc w:val="left"/>
      <w:pPr>
        <w:tabs>
          <w:tab w:val="num" w:pos="2880"/>
        </w:tabs>
        <w:ind w:left="2880" w:hanging="360"/>
      </w:pPr>
      <w:rPr>
        <w:rFonts w:ascii="Wingdings" w:hAnsi="Wingdings" w:hint="default"/>
      </w:rPr>
    </w:lvl>
    <w:lvl w:ilvl="4" w:tplc="58F41870" w:tentative="1">
      <w:start w:val="1"/>
      <w:numFmt w:val="bullet"/>
      <w:lvlText w:val=""/>
      <w:lvlJc w:val="left"/>
      <w:pPr>
        <w:tabs>
          <w:tab w:val="num" w:pos="3600"/>
        </w:tabs>
        <w:ind w:left="3600" w:hanging="360"/>
      </w:pPr>
      <w:rPr>
        <w:rFonts w:ascii="Wingdings" w:hAnsi="Wingdings" w:hint="default"/>
      </w:rPr>
    </w:lvl>
    <w:lvl w:ilvl="5" w:tplc="EBA0DAEE" w:tentative="1">
      <w:start w:val="1"/>
      <w:numFmt w:val="bullet"/>
      <w:lvlText w:val=""/>
      <w:lvlJc w:val="left"/>
      <w:pPr>
        <w:tabs>
          <w:tab w:val="num" w:pos="4320"/>
        </w:tabs>
        <w:ind w:left="4320" w:hanging="360"/>
      </w:pPr>
      <w:rPr>
        <w:rFonts w:ascii="Wingdings" w:hAnsi="Wingdings" w:hint="default"/>
      </w:rPr>
    </w:lvl>
    <w:lvl w:ilvl="6" w:tplc="7C507F92" w:tentative="1">
      <w:start w:val="1"/>
      <w:numFmt w:val="bullet"/>
      <w:lvlText w:val=""/>
      <w:lvlJc w:val="left"/>
      <w:pPr>
        <w:tabs>
          <w:tab w:val="num" w:pos="5040"/>
        </w:tabs>
        <w:ind w:left="5040" w:hanging="360"/>
      </w:pPr>
      <w:rPr>
        <w:rFonts w:ascii="Wingdings" w:hAnsi="Wingdings" w:hint="default"/>
      </w:rPr>
    </w:lvl>
    <w:lvl w:ilvl="7" w:tplc="8DE2A366" w:tentative="1">
      <w:start w:val="1"/>
      <w:numFmt w:val="bullet"/>
      <w:lvlText w:val=""/>
      <w:lvlJc w:val="left"/>
      <w:pPr>
        <w:tabs>
          <w:tab w:val="num" w:pos="5760"/>
        </w:tabs>
        <w:ind w:left="5760" w:hanging="360"/>
      </w:pPr>
      <w:rPr>
        <w:rFonts w:ascii="Wingdings" w:hAnsi="Wingdings" w:hint="default"/>
      </w:rPr>
    </w:lvl>
    <w:lvl w:ilvl="8" w:tplc="F7BEDBBE" w:tentative="1">
      <w:start w:val="1"/>
      <w:numFmt w:val="bullet"/>
      <w:lvlText w:val=""/>
      <w:lvlJc w:val="left"/>
      <w:pPr>
        <w:tabs>
          <w:tab w:val="num" w:pos="6480"/>
        </w:tabs>
        <w:ind w:left="6480" w:hanging="360"/>
      </w:pPr>
      <w:rPr>
        <w:rFonts w:ascii="Wingdings" w:hAnsi="Wingdings" w:hint="default"/>
      </w:rPr>
    </w:lvl>
  </w:abstractNum>
  <w:abstractNum w:abstractNumId="4">
    <w:nsid w:val="63A33C05"/>
    <w:multiLevelType w:val="hybridMultilevel"/>
    <w:tmpl w:val="AB2E8EA0"/>
    <w:lvl w:ilvl="0" w:tplc="FBEAFC58">
      <w:start w:val="1"/>
      <w:numFmt w:val="bullet"/>
      <w:lvlText w:val=""/>
      <w:lvlJc w:val="left"/>
      <w:pPr>
        <w:tabs>
          <w:tab w:val="num" w:pos="720"/>
        </w:tabs>
        <w:ind w:left="720" w:hanging="360"/>
      </w:pPr>
      <w:rPr>
        <w:rFonts w:ascii="Wingdings" w:hAnsi="Wingdings" w:hint="default"/>
      </w:rPr>
    </w:lvl>
    <w:lvl w:ilvl="1" w:tplc="86001C66">
      <w:start w:val="1"/>
      <w:numFmt w:val="bullet"/>
      <w:lvlText w:val=""/>
      <w:lvlJc w:val="left"/>
      <w:pPr>
        <w:tabs>
          <w:tab w:val="num" w:pos="1440"/>
        </w:tabs>
        <w:ind w:left="1440" w:hanging="360"/>
      </w:pPr>
      <w:rPr>
        <w:rFonts w:ascii="Wingdings" w:hAnsi="Wingdings" w:hint="default"/>
      </w:rPr>
    </w:lvl>
    <w:lvl w:ilvl="2" w:tplc="DB2004AE" w:tentative="1">
      <w:start w:val="1"/>
      <w:numFmt w:val="bullet"/>
      <w:lvlText w:val=""/>
      <w:lvlJc w:val="left"/>
      <w:pPr>
        <w:tabs>
          <w:tab w:val="num" w:pos="2160"/>
        </w:tabs>
        <w:ind w:left="2160" w:hanging="360"/>
      </w:pPr>
      <w:rPr>
        <w:rFonts w:ascii="Wingdings" w:hAnsi="Wingdings" w:hint="default"/>
      </w:rPr>
    </w:lvl>
    <w:lvl w:ilvl="3" w:tplc="E50E062E" w:tentative="1">
      <w:start w:val="1"/>
      <w:numFmt w:val="bullet"/>
      <w:lvlText w:val=""/>
      <w:lvlJc w:val="left"/>
      <w:pPr>
        <w:tabs>
          <w:tab w:val="num" w:pos="2880"/>
        </w:tabs>
        <w:ind w:left="2880" w:hanging="360"/>
      </w:pPr>
      <w:rPr>
        <w:rFonts w:ascii="Wingdings" w:hAnsi="Wingdings" w:hint="default"/>
      </w:rPr>
    </w:lvl>
    <w:lvl w:ilvl="4" w:tplc="58F41870" w:tentative="1">
      <w:start w:val="1"/>
      <w:numFmt w:val="bullet"/>
      <w:lvlText w:val=""/>
      <w:lvlJc w:val="left"/>
      <w:pPr>
        <w:tabs>
          <w:tab w:val="num" w:pos="3600"/>
        </w:tabs>
        <w:ind w:left="3600" w:hanging="360"/>
      </w:pPr>
      <w:rPr>
        <w:rFonts w:ascii="Wingdings" w:hAnsi="Wingdings" w:hint="default"/>
      </w:rPr>
    </w:lvl>
    <w:lvl w:ilvl="5" w:tplc="EBA0DAEE" w:tentative="1">
      <w:start w:val="1"/>
      <w:numFmt w:val="bullet"/>
      <w:lvlText w:val=""/>
      <w:lvlJc w:val="left"/>
      <w:pPr>
        <w:tabs>
          <w:tab w:val="num" w:pos="4320"/>
        </w:tabs>
        <w:ind w:left="4320" w:hanging="360"/>
      </w:pPr>
      <w:rPr>
        <w:rFonts w:ascii="Wingdings" w:hAnsi="Wingdings" w:hint="default"/>
      </w:rPr>
    </w:lvl>
    <w:lvl w:ilvl="6" w:tplc="7C507F92" w:tentative="1">
      <w:start w:val="1"/>
      <w:numFmt w:val="bullet"/>
      <w:lvlText w:val=""/>
      <w:lvlJc w:val="left"/>
      <w:pPr>
        <w:tabs>
          <w:tab w:val="num" w:pos="5040"/>
        </w:tabs>
        <w:ind w:left="5040" w:hanging="360"/>
      </w:pPr>
      <w:rPr>
        <w:rFonts w:ascii="Wingdings" w:hAnsi="Wingdings" w:hint="default"/>
      </w:rPr>
    </w:lvl>
    <w:lvl w:ilvl="7" w:tplc="8DE2A366" w:tentative="1">
      <w:start w:val="1"/>
      <w:numFmt w:val="bullet"/>
      <w:lvlText w:val=""/>
      <w:lvlJc w:val="left"/>
      <w:pPr>
        <w:tabs>
          <w:tab w:val="num" w:pos="5760"/>
        </w:tabs>
        <w:ind w:left="5760" w:hanging="360"/>
      </w:pPr>
      <w:rPr>
        <w:rFonts w:ascii="Wingdings" w:hAnsi="Wingdings" w:hint="default"/>
      </w:rPr>
    </w:lvl>
    <w:lvl w:ilvl="8" w:tplc="F7BEDBBE" w:tentative="1">
      <w:start w:val="1"/>
      <w:numFmt w:val="bullet"/>
      <w:lvlText w:val=""/>
      <w:lvlJc w:val="left"/>
      <w:pPr>
        <w:tabs>
          <w:tab w:val="num" w:pos="6480"/>
        </w:tabs>
        <w:ind w:left="6480" w:hanging="360"/>
      </w:pPr>
      <w:rPr>
        <w:rFonts w:ascii="Wingdings" w:hAnsi="Wingdings" w:hint="default"/>
      </w:rPr>
    </w:lvl>
  </w:abstractNum>
  <w:abstractNum w:abstractNumId="5">
    <w:nsid w:val="64B83233"/>
    <w:multiLevelType w:val="hybridMultilevel"/>
    <w:tmpl w:val="4BE2A3F4"/>
    <w:lvl w:ilvl="0" w:tplc="1124D03C">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6">
    <w:nsid w:val="66756102"/>
    <w:multiLevelType w:val="hybridMultilevel"/>
    <w:tmpl w:val="A686F9D2"/>
    <w:lvl w:ilvl="0" w:tplc="F3FCCAE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7">
    <w:nsid w:val="712C625F"/>
    <w:multiLevelType w:val="hybridMultilevel"/>
    <w:tmpl w:val="C55E3054"/>
    <w:lvl w:ilvl="0" w:tplc="EACE7FA0">
      <w:start w:val="1"/>
      <w:numFmt w:val="decimal"/>
      <w:lvlText w:val="%1)"/>
      <w:lvlJc w:val="left"/>
      <w:pPr>
        <w:ind w:left="1352" w:hanging="360"/>
      </w:pPr>
      <w:rPr>
        <w:rFonts w:hint="default"/>
      </w:rPr>
    </w:lvl>
    <w:lvl w:ilvl="1" w:tplc="04260019" w:tentative="1">
      <w:start w:val="1"/>
      <w:numFmt w:val="lowerLetter"/>
      <w:lvlText w:val="%2."/>
      <w:lvlJc w:val="left"/>
      <w:pPr>
        <w:ind w:left="2072" w:hanging="360"/>
      </w:pPr>
    </w:lvl>
    <w:lvl w:ilvl="2" w:tplc="0426001B" w:tentative="1">
      <w:start w:val="1"/>
      <w:numFmt w:val="lowerRoman"/>
      <w:lvlText w:val="%3."/>
      <w:lvlJc w:val="right"/>
      <w:pPr>
        <w:ind w:left="2792" w:hanging="180"/>
      </w:pPr>
    </w:lvl>
    <w:lvl w:ilvl="3" w:tplc="0426000F" w:tentative="1">
      <w:start w:val="1"/>
      <w:numFmt w:val="decimal"/>
      <w:lvlText w:val="%4."/>
      <w:lvlJc w:val="left"/>
      <w:pPr>
        <w:ind w:left="3512" w:hanging="360"/>
      </w:pPr>
    </w:lvl>
    <w:lvl w:ilvl="4" w:tplc="04260019" w:tentative="1">
      <w:start w:val="1"/>
      <w:numFmt w:val="lowerLetter"/>
      <w:lvlText w:val="%5."/>
      <w:lvlJc w:val="left"/>
      <w:pPr>
        <w:ind w:left="4232" w:hanging="360"/>
      </w:pPr>
    </w:lvl>
    <w:lvl w:ilvl="5" w:tplc="0426001B" w:tentative="1">
      <w:start w:val="1"/>
      <w:numFmt w:val="lowerRoman"/>
      <w:lvlText w:val="%6."/>
      <w:lvlJc w:val="right"/>
      <w:pPr>
        <w:ind w:left="4952" w:hanging="180"/>
      </w:pPr>
    </w:lvl>
    <w:lvl w:ilvl="6" w:tplc="0426000F" w:tentative="1">
      <w:start w:val="1"/>
      <w:numFmt w:val="decimal"/>
      <w:lvlText w:val="%7."/>
      <w:lvlJc w:val="left"/>
      <w:pPr>
        <w:ind w:left="5672" w:hanging="360"/>
      </w:pPr>
    </w:lvl>
    <w:lvl w:ilvl="7" w:tplc="04260019" w:tentative="1">
      <w:start w:val="1"/>
      <w:numFmt w:val="lowerLetter"/>
      <w:lvlText w:val="%8."/>
      <w:lvlJc w:val="left"/>
      <w:pPr>
        <w:ind w:left="6392" w:hanging="360"/>
      </w:pPr>
    </w:lvl>
    <w:lvl w:ilvl="8" w:tplc="0426001B" w:tentative="1">
      <w:start w:val="1"/>
      <w:numFmt w:val="lowerRoman"/>
      <w:lvlText w:val="%9."/>
      <w:lvlJc w:val="right"/>
      <w:pPr>
        <w:ind w:left="7112" w:hanging="180"/>
      </w:pPr>
    </w:lvl>
  </w:abstractNum>
  <w:num w:numId="1">
    <w:abstractNumId w:val="7"/>
  </w:num>
  <w:num w:numId="2">
    <w:abstractNumId w:val="0"/>
  </w:num>
  <w:num w:numId="3">
    <w:abstractNumId w:val="6"/>
  </w:num>
  <w:num w:numId="4">
    <w:abstractNumId w:val="5"/>
  </w:num>
  <w:num w:numId="5">
    <w:abstractNumId w:val="2"/>
  </w:num>
  <w:num w:numId="6">
    <w:abstractNumId w:val="4"/>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B09C5"/>
    <w:rsid w:val="000016AB"/>
    <w:rsid w:val="00004F95"/>
    <w:rsid w:val="0001186C"/>
    <w:rsid w:val="00014613"/>
    <w:rsid w:val="0001764D"/>
    <w:rsid w:val="00026926"/>
    <w:rsid w:val="00026C03"/>
    <w:rsid w:val="0002762A"/>
    <w:rsid w:val="00031099"/>
    <w:rsid w:val="0003693D"/>
    <w:rsid w:val="00036E03"/>
    <w:rsid w:val="0004167C"/>
    <w:rsid w:val="000445F3"/>
    <w:rsid w:val="00047EF5"/>
    <w:rsid w:val="00050184"/>
    <w:rsid w:val="00050EA4"/>
    <w:rsid w:val="00060F44"/>
    <w:rsid w:val="000643D5"/>
    <w:rsid w:val="00071114"/>
    <w:rsid w:val="000729ED"/>
    <w:rsid w:val="00072ECD"/>
    <w:rsid w:val="00081C1D"/>
    <w:rsid w:val="00081F44"/>
    <w:rsid w:val="00082B7C"/>
    <w:rsid w:val="00083704"/>
    <w:rsid w:val="000862ED"/>
    <w:rsid w:val="00097583"/>
    <w:rsid w:val="000A164A"/>
    <w:rsid w:val="000A2E86"/>
    <w:rsid w:val="000A4AED"/>
    <w:rsid w:val="000B0719"/>
    <w:rsid w:val="000B14C5"/>
    <w:rsid w:val="000D01B6"/>
    <w:rsid w:val="000D0388"/>
    <w:rsid w:val="000D19C8"/>
    <w:rsid w:val="000D2F05"/>
    <w:rsid w:val="000E409F"/>
    <w:rsid w:val="000E4277"/>
    <w:rsid w:val="000F0232"/>
    <w:rsid w:val="000F466B"/>
    <w:rsid w:val="000F6C72"/>
    <w:rsid w:val="000F6E9E"/>
    <w:rsid w:val="001002E4"/>
    <w:rsid w:val="001021BC"/>
    <w:rsid w:val="0010410B"/>
    <w:rsid w:val="001047E8"/>
    <w:rsid w:val="00115E25"/>
    <w:rsid w:val="00117B12"/>
    <w:rsid w:val="001232D1"/>
    <w:rsid w:val="00124F3C"/>
    <w:rsid w:val="001254CC"/>
    <w:rsid w:val="001267F1"/>
    <w:rsid w:val="001305B3"/>
    <w:rsid w:val="00130D33"/>
    <w:rsid w:val="00131C62"/>
    <w:rsid w:val="00134E0F"/>
    <w:rsid w:val="00142CBB"/>
    <w:rsid w:val="00152227"/>
    <w:rsid w:val="001566F9"/>
    <w:rsid w:val="0017312C"/>
    <w:rsid w:val="001733BE"/>
    <w:rsid w:val="00174086"/>
    <w:rsid w:val="0017472D"/>
    <w:rsid w:val="001764E7"/>
    <w:rsid w:val="00182537"/>
    <w:rsid w:val="00182CC4"/>
    <w:rsid w:val="001831F7"/>
    <w:rsid w:val="00184C02"/>
    <w:rsid w:val="001871BB"/>
    <w:rsid w:val="00191102"/>
    <w:rsid w:val="00192D4D"/>
    <w:rsid w:val="001971A4"/>
    <w:rsid w:val="001973A7"/>
    <w:rsid w:val="001A2ABA"/>
    <w:rsid w:val="001A3C19"/>
    <w:rsid w:val="001B0C97"/>
    <w:rsid w:val="001B262F"/>
    <w:rsid w:val="001B3218"/>
    <w:rsid w:val="001B3236"/>
    <w:rsid w:val="001B3BD6"/>
    <w:rsid w:val="001B5F59"/>
    <w:rsid w:val="001B6F62"/>
    <w:rsid w:val="001B7875"/>
    <w:rsid w:val="001C1BFF"/>
    <w:rsid w:val="001C6A1F"/>
    <w:rsid w:val="001D5BE7"/>
    <w:rsid w:val="001D5E9C"/>
    <w:rsid w:val="001D76FC"/>
    <w:rsid w:val="001E3BD0"/>
    <w:rsid w:val="001E5031"/>
    <w:rsid w:val="001E5B43"/>
    <w:rsid w:val="001E7BB7"/>
    <w:rsid w:val="001F02C1"/>
    <w:rsid w:val="001F6151"/>
    <w:rsid w:val="001F6988"/>
    <w:rsid w:val="001F7527"/>
    <w:rsid w:val="00200612"/>
    <w:rsid w:val="00205FEE"/>
    <w:rsid w:val="0021241F"/>
    <w:rsid w:val="00213D6A"/>
    <w:rsid w:val="00216B96"/>
    <w:rsid w:val="00221205"/>
    <w:rsid w:val="00224340"/>
    <w:rsid w:val="002268C0"/>
    <w:rsid w:val="00226D49"/>
    <w:rsid w:val="0023085A"/>
    <w:rsid w:val="00230FB6"/>
    <w:rsid w:val="00233657"/>
    <w:rsid w:val="00233DE5"/>
    <w:rsid w:val="00233F7A"/>
    <w:rsid w:val="00234C58"/>
    <w:rsid w:val="00236181"/>
    <w:rsid w:val="00237F11"/>
    <w:rsid w:val="00245D09"/>
    <w:rsid w:val="00247529"/>
    <w:rsid w:val="0025020A"/>
    <w:rsid w:val="002507A0"/>
    <w:rsid w:val="002524F5"/>
    <w:rsid w:val="00253736"/>
    <w:rsid w:val="002543B5"/>
    <w:rsid w:val="00257EAE"/>
    <w:rsid w:val="00261B9F"/>
    <w:rsid w:val="0026446F"/>
    <w:rsid w:val="00271EC3"/>
    <w:rsid w:val="00276154"/>
    <w:rsid w:val="00284232"/>
    <w:rsid w:val="00285CAB"/>
    <w:rsid w:val="0028698C"/>
    <w:rsid w:val="00290331"/>
    <w:rsid w:val="00290BE6"/>
    <w:rsid w:val="0029306A"/>
    <w:rsid w:val="002A0052"/>
    <w:rsid w:val="002A0CEE"/>
    <w:rsid w:val="002B4D01"/>
    <w:rsid w:val="002B667D"/>
    <w:rsid w:val="002B768A"/>
    <w:rsid w:val="002C0BA7"/>
    <w:rsid w:val="002C0E0E"/>
    <w:rsid w:val="002C20C8"/>
    <w:rsid w:val="002C4039"/>
    <w:rsid w:val="002C6490"/>
    <w:rsid w:val="002C7E23"/>
    <w:rsid w:val="002D3E95"/>
    <w:rsid w:val="002D7C26"/>
    <w:rsid w:val="002E0990"/>
    <w:rsid w:val="002E4034"/>
    <w:rsid w:val="002E6122"/>
    <w:rsid w:val="002E7059"/>
    <w:rsid w:val="002E7530"/>
    <w:rsid w:val="002E7962"/>
    <w:rsid w:val="002E7BEF"/>
    <w:rsid w:val="002F063C"/>
    <w:rsid w:val="002F1644"/>
    <w:rsid w:val="002F20AA"/>
    <w:rsid w:val="002F423D"/>
    <w:rsid w:val="002F4553"/>
    <w:rsid w:val="002F6A8C"/>
    <w:rsid w:val="002F6D2C"/>
    <w:rsid w:val="003000F0"/>
    <w:rsid w:val="0030303A"/>
    <w:rsid w:val="00316863"/>
    <w:rsid w:val="00320EB0"/>
    <w:rsid w:val="00322A15"/>
    <w:rsid w:val="00324F11"/>
    <w:rsid w:val="00330AF0"/>
    <w:rsid w:val="0033570B"/>
    <w:rsid w:val="00335837"/>
    <w:rsid w:val="003365BB"/>
    <w:rsid w:val="003372CD"/>
    <w:rsid w:val="0034284E"/>
    <w:rsid w:val="0035647E"/>
    <w:rsid w:val="00357B86"/>
    <w:rsid w:val="00357DEC"/>
    <w:rsid w:val="00360437"/>
    <w:rsid w:val="00360962"/>
    <w:rsid w:val="00361DA6"/>
    <w:rsid w:val="003625FF"/>
    <w:rsid w:val="003707C8"/>
    <w:rsid w:val="003709B6"/>
    <w:rsid w:val="0037466C"/>
    <w:rsid w:val="00383500"/>
    <w:rsid w:val="00384799"/>
    <w:rsid w:val="00385DB0"/>
    <w:rsid w:val="00386053"/>
    <w:rsid w:val="003950E2"/>
    <w:rsid w:val="003A56E6"/>
    <w:rsid w:val="003A5F98"/>
    <w:rsid w:val="003B04FD"/>
    <w:rsid w:val="003B5399"/>
    <w:rsid w:val="003B590B"/>
    <w:rsid w:val="003C1C94"/>
    <w:rsid w:val="003C406A"/>
    <w:rsid w:val="003E0167"/>
    <w:rsid w:val="003E284A"/>
    <w:rsid w:val="003E2968"/>
    <w:rsid w:val="003E3604"/>
    <w:rsid w:val="003E3E15"/>
    <w:rsid w:val="003E4B1A"/>
    <w:rsid w:val="003E6CB3"/>
    <w:rsid w:val="003F17ED"/>
    <w:rsid w:val="003F4E09"/>
    <w:rsid w:val="00400232"/>
    <w:rsid w:val="00402B2B"/>
    <w:rsid w:val="00404D4B"/>
    <w:rsid w:val="00414148"/>
    <w:rsid w:val="00420FC8"/>
    <w:rsid w:val="0042395B"/>
    <w:rsid w:val="0042472B"/>
    <w:rsid w:val="00430F15"/>
    <w:rsid w:val="00436E6A"/>
    <w:rsid w:val="00437D3B"/>
    <w:rsid w:val="004413C4"/>
    <w:rsid w:val="0044567A"/>
    <w:rsid w:val="004465FC"/>
    <w:rsid w:val="004527EA"/>
    <w:rsid w:val="00454AAD"/>
    <w:rsid w:val="00457B62"/>
    <w:rsid w:val="00460A29"/>
    <w:rsid w:val="004675AF"/>
    <w:rsid w:val="00471434"/>
    <w:rsid w:val="00474E0A"/>
    <w:rsid w:val="0047536F"/>
    <w:rsid w:val="004775F4"/>
    <w:rsid w:val="00480196"/>
    <w:rsid w:val="00484C10"/>
    <w:rsid w:val="00485E0B"/>
    <w:rsid w:val="00487753"/>
    <w:rsid w:val="00491F0A"/>
    <w:rsid w:val="00493D5B"/>
    <w:rsid w:val="00497086"/>
    <w:rsid w:val="004A0F39"/>
    <w:rsid w:val="004A2922"/>
    <w:rsid w:val="004A5C41"/>
    <w:rsid w:val="004B1FE7"/>
    <w:rsid w:val="004B77C0"/>
    <w:rsid w:val="004C1463"/>
    <w:rsid w:val="004C5BE3"/>
    <w:rsid w:val="004C79CC"/>
    <w:rsid w:val="004D4997"/>
    <w:rsid w:val="004D6EF0"/>
    <w:rsid w:val="004D76F3"/>
    <w:rsid w:val="004E01F5"/>
    <w:rsid w:val="004E65B6"/>
    <w:rsid w:val="004E7B96"/>
    <w:rsid w:val="004F0E94"/>
    <w:rsid w:val="004F178A"/>
    <w:rsid w:val="00501F08"/>
    <w:rsid w:val="00502247"/>
    <w:rsid w:val="0050479D"/>
    <w:rsid w:val="00506DDA"/>
    <w:rsid w:val="00510235"/>
    <w:rsid w:val="005154DD"/>
    <w:rsid w:val="00517C20"/>
    <w:rsid w:val="00522B62"/>
    <w:rsid w:val="005302AA"/>
    <w:rsid w:val="005368C8"/>
    <w:rsid w:val="00537A29"/>
    <w:rsid w:val="005422C3"/>
    <w:rsid w:val="00542F49"/>
    <w:rsid w:val="00544148"/>
    <w:rsid w:val="00544AEA"/>
    <w:rsid w:val="00546E77"/>
    <w:rsid w:val="00554A7A"/>
    <w:rsid w:val="0056795E"/>
    <w:rsid w:val="00570B3E"/>
    <w:rsid w:val="0057501D"/>
    <w:rsid w:val="00576AEE"/>
    <w:rsid w:val="00580317"/>
    <w:rsid w:val="00580E76"/>
    <w:rsid w:val="0058249F"/>
    <w:rsid w:val="0058679B"/>
    <w:rsid w:val="005877DA"/>
    <w:rsid w:val="005914B2"/>
    <w:rsid w:val="005B29DE"/>
    <w:rsid w:val="005B4307"/>
    <w:rsid w:val="005C251D"/>
    <w:rsid w:val="005C6DDB"/>
    <w:rsid w:val="005D286A"/>
    <w:rsid w:val="005D3658"/>
    <w:rsid w:val="005D4522"/>
    <w:rsid w:val="005D7558"/>
    <w:rsid w:val="005E3E57"/>
    <w:rsid w:val="005E4284"/>
    <w:rsid w:val="005E4730"/>
    <w:rsid w:val="005E5A58"/>
    <w:rsid w:val="005F09EC"/>
    <w:rsid w:val="005F67C5"/>
    <w:rsid w:val="0060224C"/>
    <w:rsid w:val="00602E37"/>
    <w:rsid w:val="00605694"/>
    <w:rsid w:val="00607722"/>
    <w:rsid w:val="00611955"/>
    <w:rsid w:val="00614602"/>
    <w:rsid w:val="006218A6"/>
    <w:rsid w:val="00625028"/>
    <w:rsid w:val="00626F78"/>
    <w:rsid w:val="00630367"/>
    <w:rsid w:val="006309F5"/>
    <w:rsid w:val="00631039"/>
    <w:rsid w:val="00636440"/>
    <w:rsid w:val="00641379"/>
    <w:rsid w:val="006456BB"/>
    <w:rsid w:val="00646723"/>
    <w:rsid w:val="00650716"/>
    <w:rsid w:val="006512F4"/>
    <w:rsid w:val="00651669"/>
    <w:rsid w:val="006543B3"/>
    <w:rsid w:val="00654C63"/>
    <w:rsid w:val="00661AA3"/>
    <w:rsid w:val="00665020"/>
    <w:rsid w:val="00667BAB"/>
    <w:rsid w:val="00672A2F"/>
    <w:rsid w:val="00674BA7"/>
    <w:rsid w:val="00676770"/>
    <w:rsid w:val="00680BCF"/>
    <w:rsid w:val="00681496"/>
    <w:rsid w:val="00682B64"/>
    <w:rsid w:val="0068409B"/>
    <w:rsid w:val="006910BE"/>
    <w:rsid w:val="006A3A28"/>
    <w:rsid w:val="006A7638"/>
    <w:rsid w:val="006B0E47"/>
    <w:rsid w:val="006B39B3"/>
    <w:rsid w:val="006C0581"/>
    <w:rsid w:val="006C114F"/>
    <w:rsid w:val="006D0B9B"/>
    <w:rsid w:val="006D1F62"/>
    <w:rsid w:val="006D30BF"/>
    <w:rsid w:val="006D69A4"/>
    <w:rsid w:val="006E3949"/>
    <w:rsid w:val="006E7582"/>
    <w:rsid w:val="006E7718"/>
    <w:rsid w:val="006F02CA"/>
    <w:rsid w:val="006F0C19"/>
    <w:rsid w:val="006F24A8"/>
    <w:rsid w:val="006F56C1"/>
    <w:rsid w:val="006F7068"/>
    <w:rsid w:val="007012DB"/>
    <w:rsid w:val="007058E9"/>
    <w:rsid w:val="00707116"/>
    <w:rsid w:val="0071444D"/>
    <w:rsid w:val="007217E4"/>
    <w:rsid w:val="00721E50"/>
    <w:rsid w:val="00725107"/>
    <w:rsid w:val="0072686F"/>
    <w:rsid w:val="007278CF"/>
    <w:rsid w:val="0073248E"/>
    <w:rsid w:val="00732F77"/>
    <w:rsid w:val="007363F2"/>
    <w:rsid w:val="00737AB8"/>
    <w:rsid w:val="00744513"/>
    <w:rsid w:val="00752DA4"/>
    <w:rsid w:val="007575AD"/>
    <w:rsid w:val="007628ED"/>
    <w:rsid w:val="00767185"/>
    <w:rsid w:val="007710F6"/>
    <w:rsid w:val="0077435A"/>
    <w:rsid w:val="00774F63"/>
    <w:rsid w:val="00781C31"/>
    <w:rsid w:val="00785D4B"/>
    <w:rsid w:val="00793496"/>
    <w:rsid w:val="00794B98"/>
    <w:rsid w:val="00796E97"/>
    <w:rsid w:val="00797D6F"/>
    <w:rsid w:val="007A0119"/>
    <w:rsid w:val="007A0D95"/>
    <w:rsid w:val="007A14D0"/>
    <w:rsid w:val="007A2498"/>
    <w:rsid w:val="007A435A"/>
    <w:rsid w:val="007A5F62"/>
    <w:rsid w:val="007B0767"/>
    <w:rsid w:val="007B73C5"/>
    <w:rsid w:val="007B7436"/>
    <w:rsid w:val="007C1582"/>
    <w:rsid w:val="007C2992"/>
    <w:rsid w:val="007C62F5"/>
    <w:rsid w:val="007C6DBC"/>
    <w:rsid w:val="007D6900"/>
    <w:rsid w:val="007D7204"/>
    <w:rsid w:val="007D7A8A"/>
    <w:rsid w:val="007E0A01"/>
    <w:rsid w:val="007E1DC0"/>
    <w:rsid w:val="007E7623"/>
    <w:rsid w:val="007F0242"/>
    <w:rsid w:val="007F0424"/>
    <w:rsid w:val="007F0C15"/>
    <w:rsid w:val="007F68BC"/>
    <w:rsid w:val="008060CD"/>
    <w:rsid w:val="00812990"/>
    <w:rsid w:val="0081638D"/>
    <w:rsid w:val="008173C3"/>
    <w:rsid w:val="00817839"/>
    <w:rsid w:val="00823419"/>
    <w:rsid w:val="0082492B"/>
    <w:rsid w:val="008253A7"/>
    <w:rsid w:val="008265EF"/>
    <w:rsid w:val="00827407"/>
    <w:rsid w:val="00843708"/>
    <w:rsid w:val="00844DC6"/>
    <w:rsid w:val="0084752E"/>
    <w:rsid w:val="00851D2A"/>
    <w:rsid w:val="00855B83"/>
    <w:rsid w:val="00860387"/>
    <w:rsid w:val="00864EFE"/>
    <w:rsid w:val="00866076"/>
    <w:rsid w:val="00874C25"/>
    <w:rsid w:val="00877FED"/>
    <w:rsid w:val="00880F80"/>
    <w:rsid w:val="008822A5"/>
    <w:rsid w:val="00891DAA"/>
    <w:rsid w:val="0089622A"/>
    <w:rsid w:val="00897C16"/>
    <w:rsid w:val="008A2942"/>
    <w:rsid w:val="008A515D"/>
    <w:rsid w:val="008A6918"/>
    <w:rsid w:val="008B1242"/>
    <w:rsid w:val="008B686B"/>
    <w:rsid w:val="008D17E5"/>
    <w:rsid w:val="008D6725"/>
    <w:rsid w:val="008D67B6"/>
    <w:rsid w:val="008D78FF"/>
    <w:rsid w:val="008E2850"/>
    <w:rsid w:val="008E611E"/>
    <w:rsid w:val="008F11EB"/>
    <w:rsid w:val="008F48C1"/>
    <w:rsid w:val="008F4C9D"/>
    <w:rsid w:val="008F5394"/>
    <w:rsid w:val="008F636C"/>
    <w:rsid w:val="0090048A"/>
    <w:rsid w:val="0090449A"/>
    <w:rsid w:val="0090536A"/>
    <w:rsid w:val="00911D0C"/>
    <w:rsid w:val="00914CB3"/>
    <w:rsid w:val="0092468A"/>
    <w:rsid w:val="009260C5"/>
    <w:rsid w:val="00930CFF"/>
    <w:rsid w:val="00933744"/>
    <w:rsid w:val="0093680B"/>
    <w:rsid w:val="0094012A"/>
    <w:rsid w:val="00940388"/>
    <w:rsid w:val="00944903"/>
    <w:rsid w:val="00945AEE"/>
    <w:rsid w:val="0094732D"/>
    <w:rsid w:val="0095680E"/>
    <w:rsid w:val="0095696B"/>
    <w:rsid w:val="00962693"/>
    <w:rsid w:val="00962CEA"/>
    <w:rsid w:val="00971B45"/>
    <w:rsid w:val="00977A1D"/>
    <w:rsid w:val="00980BB7"/>
    <w:rsid w:val="00983E40"/>
    <w:rsid w:val="0098472B"/>
    <w:rsid w:val="009872A9"/>
    <w:rsid w:val="00992626"/>
    <w:rsid w:val="0099344A"/>
    <w:rsid w:val="00994A10"/>
    <w:rsid w:val="00995388"/>
    <w:rsid w:val="00997CFB"/>
    <w:rsid w:val="009A164D"/>
    <w:rsid w:val="009A38AD"/>
    <w:rsid w:val="009A6C4D"/>
    <w:rsid w:val="009B0DB2"/>
    <w:rsid w:val="009B2F66"/>
    <w:rsid w:val="009C0C9A"/>
    <w:rsid w:val="009C12EA"/>
    <w:rsid w:val="009C2CF9"/>
    <w:rsid w:val="009C5919"/>
    <w:rsid w:val="009C6996"/>
    <w:rsid w:val="009C7064"/>
    <w:rsid w:val="009C7B1F"/>
    <w:rsid w:val="009D10C0"/>
    <w:rsid w:val="009D2A18"/>
    <w:rsid w:val="009D46D6"/>
    <w:rsid w:val="009D6B85"/>
    <w:rsid w:val="009E116E"/>
    <w:rsid w:val="009E182A"/>
    <w:rsid w:val="009E1AEA"/>
    <w:rsid w:val="009E1C9C"/>
    <w:rsid w:val="009E3DFE"/>
    <w:rsid w:val="009E4C1F"/>
    <w:rsid w:val="009E532D"/>
    <w:rsid w:val="009E604D"/>
    <w:rsid w:val="009F2040"/>
    <w:rsid w:val="009F37B4"/>
    <w:rsid w:val="009F4D79"/>
    <w:rsid w:val="00A14437"/>
    <w:rsid w:val="00A14502"/>
    <w:rsid w:val="00A15971"/>
    <w:rsid w:val="00A208DC"/>
    <w:rsid w:val="00A237B5"/>
    <w:rsid w:val="00A246DC"/>
    <w:rsid w:val="00A30576"/>
    <w:rsid w:val="00A30F97"/>
    <w:rsid w:val="00A326B1"/>
    <w:rsid w:val="00A3336D"/>
    <w:rsid w:val="00A34AC6"/>
    <w:rsid w:val="00A34F24"/>
    <w:rsid w:val="00A36BFA"/>
    <w:rsid w:val="00A37DC3"/>
    <w:rsid w:val="00A425FC"/>
    <w:rsid w:val="00A441B5"/>
    <w:rsid w:val="00A46052"/>
    <w:rsid w:val="00A47339"/>
    <w:rsid w:val="00A47536"/>
    <w:rsid w:val="00A520CC"/>
    <w:rsid w:val="00A52BA6"/>
    <w:rsid w:val="00A552DA"/>
    <w:rsid w:val="00A6113D"/>
    <w:rsid w:val="00A6164F"/>
    <w:rsid w:val="00A6235A"/>
    <w:rsid w:val="00A62617"/>
    <w:rsid w:val="00A6716E"/>
    <w:rsid w:val="00A806F1"/>
    <w:rsid w:val="00A9598B"/>
    <w:rsid w:val="00A95B85"/>
    <w:rsid w:val="00A963C3"/>
    <w:rsid w:val="00A96F94"/>
    <w:rsid w:val="00A977C0"/>
    <w:rsid w:val="00AA127F"/>
    <w:rsid w:val="00AA5C4F"/>
    <w:rsid w:val="00AA7E8A"/>
    <w:rsid w:val="00AB248D"/>
    <w:rsid w:val="00AB488D"/>
    <w:rsid w:val="00AB5B30"/>
    <w:rsid w:val="00AB5FC3"/>
    <w:rsid w:val="00AC0231"/>
    <w:rsid w:val="00AC178C"/>
    <w:rsid w:val="00AD0DF6"/>
    <w:rsid w:val="00AD2826"/>
    <w:rsid w:val="00AD2B43"/>
    <w:rsid w:val="00AD5849"/>
    <w:rsid w:val="00AE05F1"/>
    <w:rsid w:val="00AE1659"/>
    <w:rsid w:val="00AE1782"/>
    <w:rsid w:val="00AE343C"/>
    <w:rsid w:val="00AE51EC"/>
    <w:rsid w:val="00AE6E0C"/>
    <w:rsid w:val="00AF1E99"/>
    <w:rsid w:val="00AF5856"/>
    <w:rsid w:val="00B014C2"/>
    <w:rsid w:val="00B033B8"/>
    <w:rsid w:val="00B109F6"/>
    <w:rsid w:val="00B121E8"/>
    <w:rsid w:val="00B1285C"/>
    <w:rsid w:val="00B150D1"/>
    <w:rsid w:val="00B221CA"/>
    <w:rsid w:val="00B24802"/>
    <w:rsid w:val="00B274BB"/>
    <w:rsid w:val="00B30133"/>
    <w:rsid w:val="00B37577"/>
    <w:rsid w:val="00B45711"/>
    <w:rsid w:val="00B46B34"/>
    <w:rsid w:val="00B5655C"/>
    <w:rsid w:val="00B5694F"/>
    <w:rsid w:val="00B57637"/>
    <w:rsid w:val="00B60EEC"/>
    <w:rsid w:val="00B6151B"/>
    <w:rsid w:val="00B62197"/>
    <w:rsid w:val="00B628C6"/>
    <w:rsid w:val="00B6474E"/>
    <w:rsid w:val="00B65CFA"/>
    <w:rsid w:val="00B70DC3"/>
    <w:rsid w:val="00B74BCA"/>
    <w:rsid w:val="00B756EA"/>
    <w:rsid w:val="00B7774A"/>
    <w:rsid w:val="00B81E82"/>
    <w:rsid w:val="00B82499"/>
    <w:rsid w:val="00B8465C"/>
    <w:rsid w:val="00B85C22"/>
    <w:rsid w:val="00B91EA5"/>
    <w:rsid w:val="00B931D1"/>
    <w:rsid w:val="00B93D55"/>
    <w:rsid w:val="00BA0A22"/>
    <w:rsid w:val="00BA14F4"/>
    <w:rsid w:val="00BA2E9B"/>
    <w:rsid w:val="00BA7189"/>
    <w:rsid w:val="00BB0238"/>
    <w:rsid w:val="00BB09C5"/>
    <w:rsid w:val="00BB2330"/>
    <w:rsid w:val="00BB4180"/>
    <w:rsid w:val="00BB57F5"/>
    <w:rsid w:val="00BB7960"/>
    <w:rsid w:val="00BC06E8"/>
    <w:rsid w:val="00BC51A3"/>
    <w:rsid w:val="00BD1934"/>
    <w:rsid w:val="00BD1A48"/>
    <w:rsid w:val="00BE0EC8"/>
    <w:rsid w:val="00BE4892"/>
    <w:rsid w:val="00BE649D"/>
    <w:rsid w:val="00BF13E2"/>
    <w:rsid w:val="00BF4361"/>
    <w:rsid w:val="00C002A2"/>
    <w:rsid w:val="00C007BB"/>
    <w:rsid w:val="00C02217"/>
    <w:rsid w:val="00C037C6"/>
    <w:rsid w:val="00C044F2"/>
    <w:rsid w:val="00C11C6A"/>
    <w:rsid w:val="00C121B7"/>
    <w:rsid w:val="00C208F4"/>
    <w:rsid w:val="00C20EF9"/>
    <w:rsid w:val="00C24F0A"/>
    <w:rsid w:val="00C307D2"/>
    <w:rsid w:val="00C31A26"/>
    <w:rsid w:val="00C32F05"/>
    <w:rsid w:val="00C33F2C"/>
    <w:rsid w:val="00C35C37"/>
    <w:rsid w:val="00C37B14"/>
    <w:rsid w:val="00C40FDA"/>
    <w:rsid w:val="00C42FDB"/>
    <w:rsid w:val="00C43B9F"/>
    <w:rsid w:val="00C43FF8"/>
    <w:rsid w:val="00C45AB4"/>
    <w:rsid w:val="00C5549D"/>
    <w:rsid w:val="00C61BDC"/>
    <w:rsid w:val="00C65525"/>
    <w:rsid w:val="00C67D99"/>
    <w:rsid w:val="00C7152A"/>
    <w:rsid w:val="00C728A7"/>
    <w:rsid w:val="00C772EA"/>
    <w:rsid w:val="00C83878"/>
    <w:rsid w:val="00C85068"/>
    <w:rsid w:val="00C86127"/>
    <w:rsid w:val="00C93C55"/>
    <w:rsid w:val="00C96ED3"/>
    <w:rsid w:val="00CA0169"/>
    <w:rsid w:val="00CA0B16"/>
    <w:rsid w:val="00CA0E9F"/>
    <w:rsid w:val="00CA181C"/>
    <w:rsid w:val="00CA4ADF"/>
    <w:rsid w:val="00CA6526"/>
    <w:rsid w:val="00CA7E59"/>
    <w:rsid w:val="00CB0C99"/>
    <w:rsid w:val="00CB45B6"/>
    <w:rsid w:val="00CB5D7B"/>
    <w:rsid w:val="00CB6882"/>
    <w:rsid w:val="00CB7A76"/>
    <w:rsid w:val="00CC2408"/>
    <w:rsid w:val="00CC76C2"/>
    <w:rsid w:val="00CD40FD"/>
    <w:rsid w:val="00CD6E34"/>
    <w:rsid w:val="00CE09F6"/>
    <w:rsid w:val="00CE128B"/>
    <w:rsid w:val="00CE46A5"/>
    <w:rsid w:val="00CF05DA"/>
    <w:rsid w:val="00CF370C"/>
    <w:rsid w:val="00CF4D9E"/>
    <w:rsid w:val="00CF5C7C"/>
    <w:rsid w:val="00D03BE9"/>
    <w:rsid w:val="00D04184"/>
    <w:rsid w:val="00D12C50"/>
    <w:rsid w:val="00D215C9"/>
    <w:rsid w:val="00D23D51"/>
    <w:rsid w:val="00D315BC"/>
    <w:rsid w:val="00D31DBA"/>
    <w:rsid w:val="00D31FAE"/>
    <w:rsid w:val="00D406E1"/>
    <w:rsid w:val="00D478F2"/>
    <w:rsid w:val="00D50452"/>
    <w:rsid w:val="00D56DA8"/>
    <w:rsid w:val="00D579D8"/>
    <w:rsid w:val="00D620EC"/>
    <w:rsid w:val="00D62CCB"/>
    <w:rsid w:val="00D71175"/>
    <w:rsid w:val="00D7155A"/>
    <w:rsid w:val="00D71706"/>
    <w:rsid w:val="00D7256E"/>
    <w:rsid w:val="00D74282"/>
    <w:rsid w:val="00D748CB"/>
    <w:rsid w:val="00D828FB"/>
    <w:rsid w:val="00D83021"/>
    <w:rsid w:val="00D92654"/>
    <w:rsid w:val="00D94F4A"/>
    <w:rsid w:val="00DA0A55"/>
    <w:rsid w:val="00DA4F89"/>
    <w:rsid w:val="00DA5AFD"/>
    <w:rsid w:val="00DA61A3"/>
    <w:rsid w:val="00DA6973"/>
    <w:rsid w:val="00DA7E29"/>
    <w:rsid w:val="00DB175D"/>
    <w:rsid w:val="00DB28DC"/>
    <w:rsid w:val="00DB35ED"/>
    <w:rsid w:val="00DC0A98"/>
    <w:rsid w:val="00DC2009"/>
    <w:rsid w:val="00DC27BB"/>
    <w:rsid w:val="00DD0266"/>
    <w:rsid w:val="00DD42C2"/>
    <w:rsid w:val="00DE01CE"/>
    <w:rsid w:val="00DE0762"/>
    <w:rsid w:val="00DE67FC"/>
    <w:rsid w:val="00DF0637"/>
    <w:rsid w:val="00DF0A7E"/>
    <w:rsid w:val="00DF6F07"/>
    <w:rsid w:val="00E03A78"/>
    <w:rsid w:val="00E03C8D"/>
    <w:rsid w:val="00E058D2"/>
    <w:rsid w:val="00E06F20"/>
    <w:rsid w:val="00E07DF2"/>
    <w:rsid w:val="00E14357"/>
    <w:rsid w:val="00E147E0"/>
    <w:rsid w:val="00E172D1"/>
    <w:rsid w:val="00E22906"/>
    <w:rsid w:val="00E22D5A"/>
    <w:rsid w:val="00E22EBE"/>
    <w:rsid w:val="00E25884"/>
    <w:rsid w:val="00E26AAA"/>
    <w:rsid w:val="00E52FCD"/>
    <w:rsid w:val="00E57075"/>
    <w:rsid w:val="00E613FB"/>
    <w:rsid w:val="00E62150"/>
    <w:rsid w:val="00E65F36"/>
    <w:rsid w:val="00E65F64"/>
    <w:rsid w:val="00E679DB"/>
    <w:rsid w:val="00E70B81"/>
    <w:rsid w:val="00E73425"/>
    <w:rsid w:val="00E868CC"/>
    <w:rsid w:val="00E90C7E"/>
    <w:rsid w:val="00E92A14"/>
    <w:rsid w:val="00E96B80"/>
    <w:rsid w:val="00EA2820"/>
    <w:rsid w:val="00EA436C"/>
    <w:rsid w:val="00EA6F3B"/>
    <w:rsid w:val="00EB03F5"/>
    <w:rsid w:val="00EB13B7"/>
    <w:rsid w:val="00EB263C"/>
    <w:rsid w:val="00EB3066"/>
    <w:rsid w:val="00EB4862"/>
    <w:rsid w:val="00EB56FE"/>
    <w:rsid w:val="00EC1C10"/>
    <w:rsid w:val="00EC1CD1"/>
    <w:rsid w:val="00EC4103"/>
    <w:rsid w:val="00ED175B"/>
    <w:rsid w:val="00ED29AD"/>
    <w:rsid w:val="00ED377B"/>
    <w:rsid w:val="00ED43A7"/>
    <w:rsid w:val="00EE35DE"/>
    <w:rsid w:val="00EE4F24"/>
    <w:rsid w:val="00EE4FC3"/>
    <w:rsid w:val="00EE7CE7"/>
    <w:rsid w:val="00EF26A5"/>
    <w:rsid w:val="00EF335B"/>
    <w:rsid w:val="00EF662A"/>
    <w:rsid w:val="00EF6E5B"/>
    <w:rsid w:val="00EF7A99"/>
    <w:rsid w:val="00F02F53"/>
    <w:rsid w:val="00F14553"/>
    <w:rsid w:val="00F15932"/>
    <w:rsid w:val="00F210C4"/>
    <w:rsid w:val="00F213B5"/>
    <w:rsid w:val="00F25271"/>
    <w:rsid w:val="00F25DD3"/>
    <w:rsid w:val="00F27161"/>
    <w:rsid w:val="00F32E5F"/>
    <w:rsid w:val="00F33C48"/>
    <w:rsid w:val="00F33E2D"/>
    <w:rsid w:val="00F34B74"/>
    <w:rsid w:val="00F41CCB"/>
    <w:rsid w:val="00F45FC6"/>
    <w:rsid w:val="00F476FD"/>
    <w:rsid w:val="00F543D6"/>
    <w:rsid w:val="00F63B8C"/>
    <w:rsid w:val="00F64547"/>
    <w:rsid w:val="00F65DC0"/>
    <w:rsid w:val="00F73AC6"/>
    <w:rsid w:val="00F73E4D"/>
    <w:rsid w:val="00F768B2"/>
    <w:rsid w:val="00F80221"/>
    <w:rsid w:val="00F8276D"/>
    <w:rsid w:val="00F82D25"/>
    <w:rsid w:val="00F908E2"/>
    <w:rsid w:val="00F92A3D"/>
    <w:rsid w:val="00F93659"/>
    <w:rsid w:val="00F97A74"/>
    <w:rsid w:val="00FA170A"/>
    <w:rsid w:val="00FA371D"/>
    <w:rsid w:val="00FA4AAE"/>
    <w:rsid w:val="00FA6053"/>
    <w:rsid w:val="00FA6507"/>
    <w:rsid w:val="00FA711B"/>
    <w:rsid w:val="00FB0E25"/>
    <w:rsid w:val="00FB4555"/>
    <w:rsid w:val="00FC02DA"/>
    <w:rsid w:val="00FC4CC7"/>
    <w:rsid w:val="00FD03BD"/>
    <w:rsid w:val="00FD4326"/>
    <w:rsid w:val="00FE718D"/>
    <w:rsid w:val="00FF5C79"/>
    <w:rsid w:val="00FF7B9D"/>
  </w:rsids>
  <m:mathPr>
    <m:mathFont m:val="Cambria Math"/>
    <m:brkBin m:val="before"/>
    <m:brkBinSub m:val="--"/>
    <m:smallFrac m:val="0"/>
    <m:dispDef/>
    <m:lMargin m:val="0"/>
    <m:rMargin m:val="0"/>
    <m:defJc m:val="centerGroup"/>
    <m:wrapIndent m:val="1440"/>
    <m:intLim m:val="subSup"/>
    <m:naryLim m:val="undOvr"/>
  </m:mathPr>
  <w:themeFontLang w:val="lv-LV" w:eastAsia="zh-TW"/>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9C5"/>
    <w:pPr>
      <w:spacing w:after="0" w:line="240" w:lineRule="auto"/>
    </w:pPr>
    <w:rPr>
      <w:rFonts w:eastAsia="Calibri" w:cs="Times New Roman"/>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B09C5"/>
    <w:pPr>
      <w:tabs>
        <w:tab w:val="center" w:pos="4153"/>
        <w:tab w:val="right" w:pos="8306"/>
      </w:tabs>
    </w:pPr>
  </w:style>
  <w:style w:type="character" w:customStyle="1" w:styleId="FooterChar">
    <w:name w:val="Footer Char"/>
    <w:basedOn w:val="DefaultParagraphFont"/>
    <w:link w:val="Footer"/>
    <w:uiPriority w:val="99"/>
    <w:rsid w:val="00BB09C5"/>
    <w:rPr>
      <w:rFonts w:eastAsia="Calibri" w:cs="Times New Roman"/>
      <w:sz w:val="20"/>
      <w:szCs w:val="20"/>
      <w:lang w:val="en-AU"/>
    </w:rPr>
  </w:style>
  <w:style w:type="paragraph" w:styleId="BodyText">
    <w:name w:val="Body Text"/>
    <w:basedOn w:val="Normal"/>
    <w:link w:val="BodyTextChar"/>
    <w:unhideWhenUsed/>
    <w:rsid w:val="00BB09C5"/>
    <w:pPr>
      <w:jc w:val="both"/>
    </w:pPr>
    <w:rPr>
      <w:rFonts w:eastAsia="Times New Roman"/>
      <w:sz w:val="28"/>
      <w:lang w:val="lv-LV" w:eastAsia="lv-LV"/>
    </w:rPr>
  </w:style>
  <w:style w:type="character" w:customStyle="1" w:styleId="BodyTextChar">
    <w:name w:val="Body Text Char"/>
    <w:basedOn w:val="DefaultParagraphFont"/>
    <w:link w:val="BodyText"/>
    <w:rsid w:val="00BB09C5"/>
    <w:rPr>
      <w:rFonts w:eastAsia="Times New Roman" w:cs="Times New Roman"/>
      <w:sz w:val="28"/>
      <w:szCs w:val="20"/>
      <w:lang w:eastAsia="lv-LV"/>
    </w:rPr>
  </w:style>
  <w:style w:type="paragraph" w:styleId="BodyTextIndent">
    <w:name w:val="Body Text Indent"/>
    <w:basedOn w:val="Normal"/>
    <w:link w:val="BodyTextIndentChar"/>
    <w:uiPriority w:val="99"/>
    <w:unhideWhenUsed/>
    <w:rsid w:val="00BB09C5"/>
    <w:pPr>
      <w:spacing w:after="120"/>
      <w:ind w:left="283"/>
    </w:pPr>
  </w:style>
  <w:style w:type="character" w:customStyle="1" w:styleId="BodyTextIndentChar">
    <w:name w:val="Body Text Indent Char"/>
    <w:basedOn w:val="DefaultParagraphFont"/>
    <w:link w:val="BodyTextIndent"/>
    <w:uiPriority w:val="99"/>
    <w:rsid w:val="00BB09C5"/>
    <w:rPr>
      <w:rFonts w:eastAsia="Calibri" w:cs="Times New Roman"/>
      <w:sz w:val="20"/>
      <w:szCs w:val="20"/>
      <w:lang w:val="en-AU"/>
    </w:rPr>
  </w:style>
  <w:style w:type="paragraph" w:styleId="BodyTextIndent2">
    <w:name w:val="Body Text Indent 2"/>
    <w:basedOn w:val="Normal"/>
    <w:link w:val="BodyTextIndent2Char"/>
    <w:uiPriority w:val="99"/>
    <w:semiHidden/>
    <w:unhideWhenUsed/>
    <w:rsid w:val="00BB09C5"/>
    <w:pPr>
      <w:spacing w:after="120" w:line="480" w:lineRule="auto"/>
      <w:ind w:left="283"/>
    </w:pPr>
  </w:style>
  <w:style w:type="character" w:customStyle="1" w:styleId="BodyTextIndent2Char">
    <w:name w:val="Body Text Indent 2 Char"/>
    <w:basedOn w:val="DefaultParagraphFont"/>
    <w:link w:val="BodyTextIndent2"/>
    <w:uiPriority w:val="99"/>
    <w:semiHidden/>
    <w:rsid w:val="00BB09C5"/>
    <w:rPr>
      <w:rFonts w:eastAsia="Calibri" w:cs="Times New Roman"/>
      <w:sz w:val="20"/>
      <w:szCs w:val="20"/>
      <w:lang w:val="en-AU"/>
    </w:rPr>
  </w:style>
  <w:style w:type="paragraph" w:styleId="Header">
    <w:name w:val="header"/>
    <w:basedOn w:val="Normal"/>
    <w:link w:val="HeaderChar"/>
    <w:uiPriority w:val="99"/>
    <w:unhideWhenUsed/>
    <w:rsid w:val="00B014C2"/>
    <w:pPr>
      <w:tabs>
        <w:tab w:val="center" w:pos="4153"/>
        <w:tab w:val="right" w:pos="8306"/>
      </w:tabs>
    </w:pPr>
  </w:style>
  <w:style w:type="character" w:customStyle="1" w:styleId="HeaderChar">
    <w:name w:val="Header Char"/>
    <w:basedOn w:val="DefaultParagraphFont"/>
    <w:link w:val="Header"/>
    <w:uiPriority w:val="99"/>
    <w:rsid w:val="00B014C2"/>
    <w:rPr>
      <w:rFonts w:eastAsia="Calibri" w:cs="Times New Roman"/>
      <w:sz w:val="20"/>
      <w:szCs w:val="20"/>
      <w:lang w:val="en-AU"/>
    </w:rPr>
  </w:style>
  <w:style w:type="paragraph" w:styleId="ListParagraph">
    <w:name w:val="List Paragraph"/>
    <w:basedOn w:val="Normal"/>
    <w:uiPriority w:val="34"/>
    <w:qFormat/>
    <w:rsid w:val="009B2F66"/>
    <w:pPr>
      <w:ind w:left="720"/>
      <w:contextualSpacing/>
    </w:pPr>
  </w:style>
  <w:style w:type="paragraph" w:customStyle="1" w:styleId="naisf">
    <w:name w:val="naisf"/>
    <w:basedOn w:val="Normal"/>
    <w:rsid w:val="00036E03"/>
    <w:pPr>
      <w:spacing w:before="75" w:after="75"/>
      <w:ind w:firstLine="375"/>
      <w:jc w:val="both"/>
    </w:pPr>
    <w:rPr>
      <w:rFonts w:eastAsia="Times New Roman"/>
      <w:sz w:val="24"/>
      <w:szCs w:val="24"/>
      <w:lang w:val="lv-LV" w:eastAsia="lv-LV"/>
    </w:rPr>
  </w:style>
  <w:style w:type="paragraph" w:customStyle="1" w:styleId="naisnod">
    <w:name w:val="naisnod"/>
    <w:basedOn w:val="Normal"/>
    <w:rsid w:val="00036E03"/>
    <w:pPr>
      <w:spacing w:before="150" w:after="150"/>
      <w:jc w:val="center"/>
    </w:pPr>
    <w:rPr>
      <w:rFonts w:eastAsia="Times New Roman"/>
      <w:b/>
      <w:bCs/>
      <w:sz w:val="24"/>
      <w:szCs w:val="24"/>
      <w:lang w:val="lv-LV" w:eastAsia="lv-LV"/>
    </w:rPr>
  </w:style>
  <w:style w:type="paragraph" w:customStyle="1" w:styleId="naiskr">
    <w:name w:val="naiskr"/>
    <w:basedOn w:val="Normal"/>
    <w:rsid w:val="00036E03"/>
    <w:pPr>
      <w:spacing w:before="75" w:after="75"/>
    </w:pPr>
    <w:rPr>
      <w:rFonts w:eastAsia="Times New Roman"/>
      <w:sz w:val="24"/>
      <w:szCs w:val="24"/>
      <w:lang w:val="lv-LV" w:eastAsia="lv-LV"/>
    </w:rPr>
  </w:style>
  <w:style w:type="table" w:styleId="TableGrid">
    <w:name w:val="Table Grid"/>
    <w:basedOn w:val="TableNormal"/>
    <w:uiPriority w:val="59"/>
    <w:rsid w:val="00BE0EC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F063C"/>
    <w:rPr>
      <w:rFonts w:ascii="Tahoma" w:hAnsi="Tahoma" w:cs="Tahoma"/>
      <w:sz w:val="16"/>
      <w:szCs w:val="16"/>
    </w:rPr>
  </w:style>
  <w:style w:type="character" w:customStyle="1" w:styleId="BalloonTextChar">
    <w:name w:val="Balloon Text Char"/>
    <w:basedOn w:val="DefaultParagraphFont"/>
    <w:link w:val="BalloonText"/>
    <w:uiPriority w:val="99"/>
    <w:semiHidden/>
    <w:rsid w:val="002F063C"/>
    <w:rPr>
      <w:rFonts w:ascii="Tahoma" w:eastAsia="Calibri" w:hAnsi="Tahoma" w:cs="Tahoma"/>
      <w:sz w:val="16"/>
      <w:szCs w:val="16"/>
      <w:lang w:val="en-AU"/>
    </w:rPr>
  </w:style>
  <w:style w:type="character" w:styleId="Hyperlink">
    <w:name w:val="Hyperlink"/>
    <w:basedOn w:val="DefaultParagraphFont"/>
    <w:rsid w:val="00B74BCA"/>
    <w:rPr>
      <w:color w:val="0000FF"/>
      <w:u w:val="single"/>
    </w:rPr>
  </w:style>
  <w:style w:type="paragraph" w:customStyle="1" w:styleId="Default">
    <w:name w:val="Default"/>
    <w:rsid w:val="00CA0169"/>
    <w:pPr>
      <w:autoSpaceDE w:val="0"/>
      <w:autoSpaceDN w:val="0"/>
      <w:adjustRightInd w:val="0"/>
      <w:spacing w:after="0" w:line="240" w:lineRule="auto"/>
    </w:pPr>
    <w:rPr>
      <w:rFonts w:cs="Times New Roman"/>
      <w:color w:val="000000"/>
      <w:szCs w:val="24"/>
    </w:rPr>
  </w:style>
  <w:style w:type="character" w:styleId="Emphasis">
    <w:name w:val="Emphasis"/>
    <w:basedOn w:val="DefaultParagraphFont"/>
    <w:uiPriority w:val="20"/>
    <w:qFormat/>
    <w:rsid w:val="00855B83"/>
    <w:rPr>
      <w:i/>
      <w:iCs/>
    </w:rPr>
  </w:style>
  <w:style w:type="paragraph" w:styleId="Date">
    <w:name w:val="Date"/>
    <w:basedOn w:val="Normal"/>
    <w:next w:val="Normal"/>
    <w:link w:val="DateChar"/>
    <w:uiPriority w:val="99"/>
    <w:semiHidden/>
    <w:unhideWhenUsed/>
    <w:rsid w:val="00611955"/>
  </w:style>
  <w:style w:type="character" w:customStyle="1" w:styleId="DateChar">
    <w:name w:val="Date Char"/>
    <w:basedOn w:val="DefaultParagraphFont"/>
    <w:link w:val="Date"/>
    <w:uiPriority w:val="99"/>
    <w:semiHidden/>
    <w:rsid w:val="00611955"/>
    <w:rPr>
      <w:rFonts w:eastAsia="Calibri" w:cs="Times New Roman"/>
      <w:sz w:val="20"/>
      <w:szCs w:val="20"/>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346769">
      <w:bodyDiv w:val="1"/>
      <w:marLeft w:val="0"/>
      <w:marRight w:val="0"/>
      <w:marTop w:val="0"/>
      <w:marBottom w:val="0"/>
      <w:divBdr>
        <w:top w:val="none" w:sz="0" w:space="0" w:color="auto"/>
        <w:left w:val="none" w:sz="0" w:space="0" w:color="auto"/>
        <w:bottom w:val="none" w:sz="0" w:space="0" w:color="auto"/>
        <w:right w:val="none" w:sz="0" w:space="0" w:color="auto"/>
      </w:divBdr>
    </w:div>
    <w:div w:id="203371814">
      <w:bodyDiv w:val="1"/>
      <w:marLeft w:val="0"/>
      <w:marRight w:val="0"/>
      <w:marTop w:val="0"/>
      <w:marBottom w:val="0"/>
      <w:divBdr>
        <w:top w:val="none" w:sz="0" w:space="0" w:color="auto"/>
        <w:left w:val="none" w:sz="0" w:space="0" w:color="auto"/>
        <w:bottom w:val="none" w:sz="0" w:space="0" w:color="auto"/>
        <w:right w:val="none" w:sz="0" w:space="0" w:color="auto"/>
      </w:divBdr>
    </w:div>
    <w:div w:id="577862716">
      <w:bodyDiv w:val="1"/>
      <w:marLeft w:val="0"/>
      <w:marRight w:val="0"/>
      <w:marTop w:val="0"/>
      <w:marBottom w:val="0"/>
      <w:divBdr>
        <w:top w:val="none" w:sz="0" w:space="0" w:color="auto"/>
        <w:left w:val="none" w:sz="0" w:space="0" w:color="auto"/>
        <w:bottom w:val="none" w:sz="0" w:space="0" w:color="auto"/>
        <w:right w:val="none" w:sz="0" w:space="0" w:color="auto"/>
      </w:divBdr>
      <w:divsChild>
        <w:div w:id="1294141465">
          <w:marLeft w:val="1426"/>
          <w:marRight w:val="0"/>
          <w:marTop w:val="67"/>
          <w:marBottom w:val="0"/>
          <w:divBdr>
            <w:top w:val="none" w:sz="0" w:space="0" w:color="auto"/>
            <w:left w:val="none" w:sz="0" w:space="0" w:color="auto"/>
            <w:bottom w:val="none" w:sz="0" w:space="0" w:color="auto"/>
            <w:right w:val="none" w:sz="0" w:space="0" w:color="auto"/>
          </w:divBdr>
        </w:div>
        <w:div w:id="851383798">
          <w:marLeft w:val="1426"/>
          <w:marRight w:val="0"/>
          <w:marTop w:val="67"/>
          <w:marBottom w:val="0"/>
          <w:divBdr>
            <w:top w:val="none" w:sz="0" w:space="0" w:color="auto"/>
            <w:left w:val="none" w:sz="0" w:space="0" w:color="auto"/>
            <w:bottom w:val="none" w:sz="0" w:space="0" w:color="auto"/>
            <w:right w:val="none" w:sz="0" w:space="0" w:color="auto"/>
          </w:divBdr>
        </w:div>
        <w:div w:id="236790924">
          <w:marLeft w:val="1426"/>
          <w:marRight w:val="0"/>
          <w:marTop w:val="67"/>
          <w:marBottom w:val="120"/>
          <w:divBdr>
            <w:top w:val="none" w:sz="0" w:space="0" w:color="auto"/>
            <w:left w:val="none" w:sz="0" w:space="0" w:color="auto"/>
            <w:bottom w:val="none" w:sz="0" w:space="0" w:color="auto"/>
            <w:right w:val="none" w:sz="0" w:space="0" w:color="auto"/>
          </w:divBdr>
        </w:div>
      </w:divsChild>
    </w:div>
    <w:div w:id="1153327934">
      <w:bodyDiv w:val="1"/>
      <w:marLeft w:val="0"/>
      <w:marRight w:val="0"/>
      <w:marTop w:val="0"/>
      <w:marBottom w:val="0"/>
      <w:divBdr>
        <w:top w:val="none" w:sz="0" w:space="0" w:color="auto"/>
        <w:left w:val="none" w:sz="0" w:space="0" w:color="auto"/>
        <w:bottom w:val="none" w:sz="0" w:space="0" w:color="auto"/>
        <w:right w:val="none" w:sz="0" w:space="0" w:color="auto"/>
      </w:divBdr>
    </w:div>
    <w:div w:id="1748186387">
      <w:bodyDiv w:val="1"/>
      <w:marLeft w:val="0"/>
      <w:marRight w:val="0"/>
      <w:marTop w:val="0"/>
      <w:marBottom w:val="0"/>
      <w:divBdr>
        <w:top w:val="none" w:sz="0" w:space="0" w:color="auto"/>
        <w:left w:val="none" w:sz="0" w:space="0" w:color="auto"/>
        <w:bottom w:val="none" w:sz="0" w:space="0" w:color="auto"/>
        <w:right w:val="none" w:sz="0" w:space="0" w:color="auto"/>
      </w:divBdr>
    </w:div>
    <w:div w:id="1762605764">
      <w:bodyDiv w:val="1"/>
      <w:marLeft w:val="0"/>
      <w:marRight w:val="0"/>
      <w:marTop w:val="0"/>
      <w:marBottom w:val="0"/>
      <w:divBdr>
        <w:top w:val="none" w:sz="0" w:space="0" w:color="auto"/>
        <w:left w:val="none" w:sz="0" w:space="0" w:color="auto"/>
        <w:bottom w:val="none" w:sz="0" w:space="0" w:color="auto"/>
        <w:right w:val="none" w:sz="0" w:space="0" w:color="auto"/>
      </w:divBdr>
      <w:divsChild>
        <w:div w:id="392892456">
          <w:marLeft w:val="1411"/>
          <w:marRight w:val="0"/>
          <w:marTop w:val="72"/>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865</Words>
  <Characters>6467</Characters>
  <Application>Microsoft Office Word</Application>
  <DocSecurity>0</DocSecurity>
  <Lines>179</Lines>
  <Paragraphs>69</Paragraphs>
  <ScaleCrop>false</ScaleCrop>
  <HeadingPairs>
    <vt:vector size="2" baseType="variant">
      <vt:variant>
        <vt:lpstr>Title</vt:lpstr>
      </vt:variant>
      <vt:variant>
        <vt:i4>1</vt:i4>
      </vt:variant>
    </vt:vector>
  </HeadingPairs>
  <TitlesOfParts>
    <vt:vector size="1" baseType="lpstr">
      <vt:lpstr>Ministru kabineta rīkojuma projekta "Grozījumi darbības programmas "Cilvēkresursi un nodarbinātība" papildinājumā" sākotnējās ietekmes novērtējuma ziņojums (anotācija)</vt:lpstr>
    </vt:vector>
  </TitlesOfParts>
  <Company>LR Ekonomikas ministrija</Company>
  <LinksUpToDate>false</LinksUpToDate>
  <CharactersWithSpaces>7263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"Grozījumi darbības programmas "Cilvēkresursi un nodarbinātība" papildinājumā" sākotnējās ietekmes novērtējuma ziņojums (anotācija)</dc:title>
  <dc:subject>Ministru kabineta rīkojuma projekts</dc:subject>
  <dc:creator>Zane.Dziluma@em.gov.lv</dc:creator>
  <dc:description>67013225, Zane.Dziluma@em.gov.lv</dc:description>
  <cp:lastModifiedBy>Zane Dziļuma</cp:lastModifiedBy>
  <cp:revision>16</cp:revision>
  <cp:lastPrinted>2010-07-29T10:59:00Z</cp:lastPrinted>
  <dcterms:created xsi:type="dcterms:W3CDTF">2012-08-09T09:12:00Z</dcterms:created>
  <dcterms:modified xsi:type="dcterms:W3CDTF">2012-09-25T12:45:00Z</dcterms:modified>
</cp:coreProperties>
</file>