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CC" w:rsidRDefault="00D551CC" w:rsidP="00DF6E36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2761EE" w:rsidRDefault="002761EE" w:rsidP="00DF6E36">
      <w:pPr>
        <w:jc w:val="center"/>
        <w:rPr>
          <w:sz w:val="28"/>
          <w:szCs w:val="28"/>
        </w:rPr>
      </w:pPr>
    </w:p>
    <w:p w:rsidR="00D551CC" w:rsidRDefault="00D551CC" w:rsidP="00DF6E36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D551CC" w:rsidRDefault="00D551CC" w:rsidP="00DF6E3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551CC" w:rsidRDefault="00D551CC" w:rsidP="00DF6E36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2013. gada __. ___</w:t>
      </w:r>
      <w:r>
        <w:rPr>
          <w:sz w:val="28"/>
          <w:szCs w:val="28"/>
        </w:rPr>
        <w:tab/>
        <w:t>Noteikumi Nr. __</w:t>
      </w:r>
    </w:p>
    <w:p w:rsidR="00D551CC" w:rsidRDefault="00D551CC" w:rsidP="00DF6E36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prot. Nr. __ __. §)</w:t>
      </w:r>
    </w:p>
    <w:p w:rsidR="00D551CC" w:rsidRDefault="00D551CC" w:rsidP="00DF6E36">
      <w:pPr>
        <w:pStyle w:val="BodyTextIndent"/>
        <w:ind w:right="-382" w:firstLine="0"/>
        <w:rPr>
          <w:sz w:val="28"/>
          <w:szCs w:val="28"/>
        </w:rPr>
      </w:pPr>
    </w:p>
    <w:p w:rsidR="00DF6E36" w:rsidRDefault="00DF6E36" w:rsidP="00DF6E36">
      <w:pPr>
        <w:pStyle w:val="BodyTextIndent"/>
        <w:ind w:right="-382" w:firstLine="0"/>
        <w:rPr>
          <w:b/>
          <w:sz w:val="28"/>
        </w:rPr>
      </w:pPr>
    </w:p>
    <w:p w:rsidR="00D551CC" w:rsidRDefault="00F80E0B" w:rsidP="00DF6E36">
      <w:pPr>
        <w:pStyle w:val="BodyTextIndent"/>
        <w:ind w:right="-382" w:firstLine="0"/>
        <w:jc w:val="center"/>
        <w:rPr>
          <w:b/>
          <w:sz w:val="28"/>
        </w:rPr>
      </w:pPr>
      <w:r>
        <w:rPr>
          <w:b/>
          <w:sz w:val="28"/>
        </w:rPr>
        <w:t>P</w:t>
      </w:r>
      <w:r w:rsidR="00960BBD">
        <w:rPr>
          <w:b/>
          <w:sz w:val="28"/>
        </w:rPr>
        <w:t xml:space="preserve">ar </w:t>
      </w:r>
      <w:r w:rsidR="00C14C02">
        <w:rPr>
          <w:b/>
          <w:sz w:val="28"/>
        </w:rPr>
        <w:t>privatizācijas sertifikātu kontu apkal</w:t>
      </w:r>
      <w:r>
        <w:rPr>
          <w:b/>
          <w:sz w:val="28"/>
        </w:rPr>
        <w:t>pošanas uzdevuma deleģēšanu</w:t>
      </w:r>
      <w:r w:rsidR="00B208C7" w:rsidRPr="00C14C02">
        <w:rPr>
          <w:b/>
          <w:color w:val="FF0000"/>
          <w:sz w:val="28"/>
        </w:rPr>
        <w:t xml:space="preserve"> </w:t>
      </w:r>
    </w:p>
    <w:p w:rsidR="00F20C0D" w:rsidRDefault="00F20C0D" w:rsidP="00DF6E36">
      <w:pPr>
        <w:ind w:right="-382"/>
        <w:jc w:val="right"/>
        <w:rPr>
          <w:sz w:val="28"/>
          <w:szCs w:val="28"/>
        </w:rPr>
      </w:pPr>
    </w:p>
    <w:p w:rsidR="00F111B6" w:rsidRDefault="00F111B6" w:rsidP="00DF6E36">
      <w:pPr>
        <w:ind w:right="-382"/>
        <w:jc w:val="right"/>
        <w:rPr>
          <w:sz w:val="28"/>
          <w:szCs w:val="28"/>
        </w:rPr>
      </w:pPr>
    </w:p>
    <w:p w:rsidR="00D551CC" w:rsidRPr="00DE0BDF" w:rsidRDefault="00D551CC" w:rsidP="00DF6E36">
      <w:pPr>
        <w:ind w:right="-382"/>
        <w:jc w:val="right"/>
        <w:rPr>
          <w:sz w:val="28"/>
          <w:szCs w:val="28"/>
        </w:rPr>
      </w:pPr>
      <w:r w:rsidRPr="00DE0BDF">
        <w:rPr>
          <w:sz w:val="28"/>
          <w:szCs w:val="28"/>
        </w:rPr>
        <w:t xml:space="preserve">Izdoti saskaņā ar </w:t>
      </w:r>
    </w:p>
    <w:p w:rsidR="00761957" w:rsidRPr="00DE0BDF" w:rsidRDefault="005F3E30" w:rsidP="001F3FB0">
      <w:pPr>
        <w:ind w:right="-382"/>
        <w:jc w:val="right"/>
        <w:rPr>
          <w:sz w:val="28"/>
          <w:szCs w:val="28"/>
        </w:rPr>
      </w:pPr>
      <w:r w:rsidRPr="00DE0BDF">
        <w:rPr>
          <w:sz w:val="28"/>
          <w:szCs w:val="28"/>
        </w:rPr>
        <w:t>Valsts pārvaldes iekārtas likuma</w:t>
      </w:r>
      <w:r w:rsidR="0032276E" w:rsidRPr="00DE0BDF">
        <w:rPr>
          <w:sz w:val="28"/>
          <w:szCs w:val="28"/>
        </w:rPr>
        <w:t xml:space="preserve"> </w:t>
      </w:r>
      <w:r w:rsidR="00761957" w:rsidRPr="00DE0BDF">
        <w:rPr>
          <w:sz w:val="28"/>
          <w:szCs w:val="28"/>
        </w:rPr>
        <w:t xml:space="preserve"> </w:t>
      </w:r>
      <w:r w:rsidR="0032276E" w:rsidRPr="00DE0BDF">
        <w:rPr>
          <w:sz w:val="28"/>
          <w:szCs w:val="28"/>
        </w:rPr>
        <w:t xml:space="preserve">40.panta </w:t>
      </w:r>
      <w:r w:rsidR="0089657F" w:rsidRPr="00DE0BDF">
        <w:rPr>
          <w:sz w:val="28"/>
          <w:szCs w:val="28"/>
        </w:rPr>
        <w:t>otro</w:t>
      </w:r>
      <w:r w:rsidR="0032276E" w:rsidRPr="00DE0BDF">
        <w:rPr>
          <w:sz w:val="28"/>
          <w:szCs w:val="28"/>
        </w:rPr>
        <w:t xml:space="preserve"> daļu</w:t>
      </w:r>
      <w:r w:rsidR="00761957" w:rsidRPr="00DE0BDF">
        <w:rPr>
          <w:sz w:val="28"/>
          <w:szCs w:val="28"/>
        </w:rPr>
        <w:t xml:space="preserve"> </w:t>
      </w:r>
    </w:p>
    <w:p w:rsidR="005F3E30" w:rsidRPr="00DE0BDF" w:rsidRDefault="00761957" w:rsidP="001F3FB0">
      <w:pPr>
        <w:ind w:right="-382"/>
        <w:jc w:val="right"/>
        <w:rPr>
          <w:sz w:val="28"/>
          <w:szCs w:val="28"/>
        </w:rPr>
      </w:pPr>
      <w:r w:rsidRPr="00DE0BDF">
        <w:rPr>
          <w:sz w:val="28"/>
          <w:szCs w:val="28"/>
        </w:rPr>
        <w:t>un likuma „Par privatizācijas sertifikātiem</w:t>
      </w:r>
      <w:r w:rsidR="00E8148D" w:rsidRPr="00DE0BDF">
        <w:rPr>
          <w:sz w:val="28"/>
          <w:szCs w:val="28"/>
        </w:rPr>
        <w:t xml:space="preserve"> </w:t>
      </w:r>
      <w:r w:rsidR="00E21129">
        <w:rPr>
          <w:sz w:val="28"/>
          <w:szCs w:val="28"/>
        </w:rPr>
        <w:t>3</w:t>
      </w:r>
      <w:r w:rsidRPr="00DE0BDF">
        <w:rPr>
          <w:sz w:val="28"/>
          <w:szCs w:val="28"/>
        </w:rPr>
        <w:t>.</w:t>
      </w:r>
      <w:r w:rsidR="00E21129" w:rsidRPr="00E21129">
        <w:rPr>
          <w:sz w:val="28"/>
          <w:szCs w:val="28"/>
          <w:vertAlign w:val="superscript"/>
        </w:rPr>
        <w:t>1</w:t>
      </w:r>
      <w:r w:rsidRPr="00DE0BDF">
        <w:rPr>
          <w:sz w:val="28"/>
          <w:szCs w:val="28"/>
        </w:rPr>
        <w:t>pant</w:t>
      </w:r>
      <w:r w:rsidR="00E21129">
        <w:rPr>
          <w:sz w:val="28"/>
          <w:szCs w:val="28"/>
        </w:rPr>
        <w:t>u</w:t>
      </w:r>
    </w:p>
    <w:p w:rsidR="005F3E30" w:rsidRDefault="005F3E30" w:rsidP="00A33A2A">
      <w:pPr>
        <w:pStyle w:val="BodyTextIndent"/>
        <w:tabs>
          <w:tab w:val="left" w:pos="810"/>
        </w:tabs>
        <w:ind w:right="-382" w:firstLine="0"/>
        <w:jc w:val="left"/>
        <w:rPr>
          <w:sz w:val="28"/>
          <w:szCs w:val="28"/>
        </w:rPr>
      </w:pPr>
    </w:p>
    <w:p w:rsidR="00F111B6" w:rsidRDefault="00F111B6" w:rsidP="00A33A2A">
      <w:pPr>
        <w:pStyle w:val="BodyTextIndent"/>
        <w:tabs>
          <w:tab w:val="left" w:pos="810"/>
        </w:tabs>
        <w:ind w:right="-382" w:firstLine="0"/>
        <w:jc w:val="left"/>
        <w:rPr>
          <w:sz w:val="28"/>
          <w:szCs w:val="28"/>
        </w:rPr>
      </w:pPr>
    </w:p>
    <w:p w:rsidR="00516601" w:rsidRDefault="00516601" w:rsidP="00A33A2A">
      <w:pPr>
        <w:pStyle w:val="BodyTextIndent"/>
        <w:tabs>
          <w:tab w:val="left" w:pos="810"/>
        </w:tabs>
        <w:ind w:right="-382" w:firstLine="0"/>
        <w:jc w:val="left"/>
        <w:rPr>
          <w:sz w:val="28"/>
          <w:szCs w:val="28"/>
        </w:rPr>
      </w:pPr>
    </w:p>
    <w:p w:rsidR="00516601" w:rsidRPr="00C009F3" w:rsidRDefault="00516601" w:rsidP="00516601">
      <w:pPr>
        <w:spacing w:after="120"/>
        <w:ind w:right="-524" w:firstLine="720"/>
        <w:jc w:val="both"/>
        <w:rPr>
          <w:sz w:val="28"/>
          <w:szCs w:val="28"/>
        </w:rPr>
      </w:pPr>
      <w:r w:rsidRPr="00C009F3">
        <w:rPr>
          <w:sz w:val="28"/>
          <w:szCs w:val="28"/>
        </w:rPr>
        <w:t xml:space="preserve">1. Noteikumi nosaka </w:t>
      </w:r>
      <w:r w:rsidR="00020F81" w:rsidRPr="00C009F3">
        <w:rPr>
          <w:sz w:val="28"/>
        </w:rPr>
        <w:t>privatizācijas sertifikātu kontu apkalpošanas</w:t>
      </w:r>
      <w:r w:rsidR="00020F81" w:rsidRPr="00C009F3">
        <w:rPr>
          <w:b/>
          <w:sz w:val="28"/>
        </w:rPr>
        <w:t xml:space="preserve"> </w:t>
      </w:r>
      <w:r w:rsidR="00C7624C" w:rsidRPr="00C009F3">
        <w:rPr>
          <w:sz w:val="28"/>
          <w:szCs w:val="28"/>
        </w:rPr>
        <w:t>uzdevuma deleģēšan</w:t>
      </w:r>
      <w:r w:rsidR="00020F81" w:rsidRPr="00C009F3">
        <w:rPr>
          <w:sz w:val="28"/>
          <w:szCs w:val="28"/>
        </w:rPr>
        <w:t>u</w:t>
      </w:r>
      <w:r w:rsidR="00C7624C" w:rsidRPr="00C009F3">
        <w:rPr>
          <w:sz w:val="28"/>
          <w:szCs w:val="28"/>
        </w:rPr>
        <w:t xml:space="preserve"> valsts akciju sabiedrībai „</w:t>
      </w:r>
      <w:r w:rsidR="00BA125B" w:rsidRPr="00DE6D5E">
        <w:rPr>
          <w:sz w:val="28"/>
          <w:szCs w:val="28"/>
        </w:rPr>
        <w:t>Latvijas Attīstības finanšu institūcija</w:t>
      </w:r>
      <w:r w:rsidR="00BA125B" w:rsidRPr="00BA125B">
        <w:rPr>
          <w:sz w:val="28"/>
          <w:szCs w:val="28"/>
        </w:rPr>
        <w:t xml:space="preserve"> </w:t>
      </w:r>
      <w:r w:rsidR="009355BC" w:rsidRPr="00BA125B">
        <w:rPr>
          <w:sz w:val="28"/>
          <w:szCs w:val="28"/>
        </w:rPr>
        <w:t>Altum</w:t>
      </w:r>
      <w:r w:rsidR="00C7624C" w:rsidRPr="00C009F3">
        <w:rPr>
          <w:sz w:val="28"/>
          <w:szCs w:val="28"/>
        </w:rPr>
        <w:t>”</w:t>
      </w:r>
      <w:r w:rsidR="00AB478F">
        <w:rPr>
          <w:sz w:val="28"/>
          <w:szCs w:val="28"/>
        </w:rPr>
        <w:t xml:space="preserve"> (vienotais reģistrācijas numurs: </w:t>
      </w:r>
      <w:r w:rsidR="00AB478F" w:rsidRPr="00AB478F">
        <w:rPr>
          <w:sz w:val="28"/>
          <w:szCs w:val="28"/>
        </w:rPr>
        <w:t>40003132437</w:t>
      </w:r>
      <w:r w:rsidR="00AB478F">
        <w:rPr>
          <w:sz w:val="28"/>
          <w:szCs w:val="28"/>
        </w:rPr>
        <w:t xml:space="preserve">, juridiskā adrese: </w:t>
      </w:r>
      <w:r w:rsidR="00AB478F" w:rsidRPr="00AB478F">
        <w:rPr>
          <w:sz w:val="28"/>
          <w:szCs w:val="28"/>
        </w:rPr>
        <w:t>Doma laukums 4, Rīga, LV-1977</w:t>
      </w:r>
      <w:r w:rsidR="00AB478F">
        <w:rPr>
          <w:sz w:val="28"/>
          <w:szCs w:val="28"/>
        </w:rPr>
        <w:t>)</w:t>
      </w:r>
      <w:r w:rsidR="00CF46A0" w:rsidRPr="00C009F3">
        <w:rPr>
          <w:sz w:val="28"/>
          <w:szCs w:val="28"/>
        </w:rPr>
        <w:t xml:space="preserve"> </w:t>
      </w:r>
      <w:r w:rsidR="000F66FE" w:rsidRPr="00C009F3">
        <w:rPr>
          <w:sz w:val="28"/>
          <w:szCs w:val="28"/>
        </w:rPr>
        <w:t xml:space="preserve">(turpmāk – </w:t>
      </w:r>
      <w:r w:rsidR="009355BC">
        <w:rPr>
          <w:sz w:val="28"/>
          <w:szCs w:val="28"/>
        </w:rPr>
        <w:t>Altum</w:t>
      </w:r>
      <w:r w:rsidR="000F66FE" w:rsidRPr="00C009F3">
        <w:rPr>
          <w:sz w:val="28"/>
          <w:szCs w:val="28"/>
        </w:rPr>
        <w:t xml:space="preserve">) un </w:t>
      </w:r>
      <w:r w:rsidR="00D551AA" w:rsidRPr="00C009F3">
        <w:rPr>
          <w:sz w:val="28"/>
          <w:szCs w:val="28"/>
        </w:rPr>
        <w:t xml:space="preserve">kārtību, kādā tiek segti </w:t>
      </w:r>
      <w:r w:rsidR="009355BC">
        <w:rPr>
          <w:sz w:val="28"/>
          <w:szCs w:val="28"/>
        </w:rPr>
        <w:t>Altum</w:t>
      </w:r>
      <w:r w:rsidR="00D551AA" w:rsidRPr="00C009F3">
        <w:rPr>
          <w:sz w:val="28"/>
          <w:szCs w:val="28"/>
        </w:rPr>
        <w:t xml:space="preserve"> izdevumi, kas saistīti ar deleģēto valsts pārvaldes uzdevumu izpildi</w:t>
      </w:r>
      <w:r w:rsidR="000F66FE" w:rsidRPr="00C009F3">
        <w:rPr>
          <w:sz w:val="28"/>
          <w:szCs w:val="28"/>
        </w:rPr>
        <w:t>.</w:t>
      </w:r>
    </w:p>
    <w:p w:rsidR="00CC0777" w:rsidRDefault="00516601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5B39" w:rsidRPr="00375B39">
        <w:rPr>
          <w:sz w:val="28"/>
          <w:szCs w:val="28"/>
        </w:rPr>
        <w:t>.</w:t>
      </w:r>
      <w:r w:rsidR="00375B39">
        <w:rPr>
          <w:sz w:val="28"/>
          <w:szCs w:val="28"/>
        </w:rPr>
        <w:t xml:space="preserve"> </w:t>
      </w:r>
      <w:r w:rsidR="00F80E0B">
        <w:rPr>
          <w:sz w:val="28"/>
          <w:szCs w:val="28"/>
        </w:rPr>
        <w:t>D</w:t>
      </w:r>
      <w:r w:rsidR="00B7131C">
        <w:rPr>
          <w:sz w:val="28"/>
          <w:szCs w:val="28"/>
        </w:rPr>
        <w:t>eleģē</w:t>
      </w:r>
      <w:r w:rsidR="00F80E0B">
        <w:rPr>
          <w:sz w:val="28"/>
          <w:szCs w:val="28"/>
        </w:rPr>
        <w:t>t</w:t>
      </w:r>
      <w:r w:rsidR="00B7131C">
        <w:rPr>
          <w:sz w:val="28"/>
          <w:szCs w:val="28"/>
        </w:rPr>
        <w:t xml:space="preserve"> </w:t>
      </w:r>
      <w:r w:rsidR="00676635">
        <w:rPr>
          <w:sz w:val="28"/>
          <w:szCs w:val="28"/>
        </w:rPr>
        <w:t>Altum</w:t>
      </w:r>
      <w:r w:rsidR="00467362">
        <w:rPr>
          <w:sz w:val="28"/>
          <w:szCs w:val="28"/>
        </w:rPr>
        <w:t xml:space="preserve"> pildīt</w:t>
      </w:r>
      <w:r w:rsidR="00F80E0B">
        <w:rPr>
          <w:sz w:val="28"/>
          <w:szCs w:val="28"/>
        </w:rPr>
        <w:t xml:space="preserve"> </w:t>
      </w:r>
      <w:r w:rsidR="009C749E">
        <w:rPr>
          <w:sz w:val="28"/>
          <w:szCs w:val="28"/>
        </w:rPr>
        <w:t>valsts pārvaldes uzdevumu</w:t>
      </w:r>
      <w:r w:rsidR="00303EF4">
        <w:rPr>
          <w:sz w:val="28"/>
          <w:szCs w:val="28"/>
        </w:rPr>
        <w:t xml:space="preserve">, kas aptver privatizācijas sertifikātu kontu atvēršanu, uzturēšanu, </w:t>
      </w:r>
      <w:r w:rsidR="00667AC4">
        <w:rPr>
          <w:sz w:val="28"/>
          <w:szCs w:val="28"/>
        </w:rPr>
        <w:t xml:space="preserve">privatizācijas </w:t>
      </w:r>
      <w:r w:rsidR="00303EF4">
        <w:rPr>
          <w:sz w:val="28"/>
          <w:szCs w:val="28"/>
        </w:rPr>
        <w:t xml:space="preserve">sertifikātu ieskaitīšanu privatizācijas sertifikātu kontā un </w:t>
      </w:r>
      <w:r w:rsidR="0028752A" w:rsidRPr="0028752A">
        <w:rPr>
          <w:sz w:val="28"/>
          <w:szCs w:val="28"/>
        </w:rPr>
        <w:t xml:space="preserve">citus ar </w:t>
      </w:r>
      <w:r w:rsidR="00667AC4">
        <w:rPr>
          <w:sz w:val="28"/>
          <w:szCs w:val="28"/>
        </w:rPr>
        <w:t xml:space="preserve">privatizācijas </w:t>
      </w:r>
      <w:r w:rsidR="0028752A" w:rsidRPr="0028752A">
        <w:rPr>
          <w:sz w:val="28"/>
          <w:szCs w:val="28"/>
        </w:rPr>
        <w:t xml:space="preserve">sertifikātu kontu apkalpošanu un </w:t>
      </w:r>
      <w:r w:rsidR="00667AC4">
        <w:rPr>
          <w:sz w:val="28"/>
          <w:szCs w:val="28"/>
        </w:rPr>
        <w:t xml:space="preserve">privatizācijas </w:t>
      </w:r>
      <w:r w:rsidR="0028752A" w:rsidRPr="0028752A">
        <w:rPr>
          <w:sz w:val="28"/>
          <w:szCs w:val="28"/>
        </w:rPr>
        <w:t>sertifikātu a</w:t>
      </w:r>
      <w:r w:rsidR="0028752A">
        <w:rPr>
          <w:sz w:val="28"/>
          <w:szCs w:val="28"/>
        </w:rPr>
        <w:t>pgrozību saistītus pakalpojumus</w:t>
      </w:r>
      <w:r w:rsidR="003E0B7F">
        <w:rPr>
          <w:sz w:val="28"/>
          <w:szCs w:val="28"/>
        </w:rPr>
        <w:t xml:space="preserve"> (turpmāk – valsts pārvaldes uzdevums)</w:t>
      </w:r>
      <w:r w:rsidR="0028752A">
        <w:rPr>
          <w:sz w:val="28"/>
          <w:szCs w:val="28"/>
        </w:rPr>
        <w:t>.</w:t>
      </w:r>
    </w:p>
    <w:p w:rsidR="00F80E0B" w:rsidRDefault="00516601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E0B">
        <w:rPr>
          <w:sz w:val="28"/>
          <w:szCs w:val="28"/>
        </w:rPr>
        <w:t xml:space="preserve">. Noteikt, ka </w:t>
      </w:r>
      <w:r w:rsidR="00676635">
        <w:rPr>
          <w:sz w:val="28"/>
          <w:szCs w:val="28"/>
        </w:rPr>
        <w:t>Altum</w:t>
      </w:r>
      <w:r w:rsidR="00F80E0B">
        <w:rPr>
          <w:sz w:val="28"/>
          <w:szCs w:val="28"/>
        </w:rPr>
        <w:t xml:space="preserve"> atrodas Ekonomikas ministrijas </w:t>
      </w:r>
      <w:r w:rsidR="00467362">
        <w:rPr>
          <w:sz w:val="28"/>
          <w:szCs w:val="28"/>
        </w:rPr>
        <w:t xml:space="preserve">funkcionālā </w:t>
      </w:r>
      <w:r w:rsidR="0028752A">
        <w:rPr>
          <w:sz w:val="28"/>
          <w:szCs w:val="28"/>
        </w:rPr>
        <w:t xml:space="preserve">pārraudzībā </w:t>
      </w:r>
      <w:r w:rsidR="00F80E0B" w:rsidRPr="00F80E0B">
        <w:rPr>
          <w:sz w:val="28"/>
          <w:szCs w:val="28"/>
        </w:rPr>
        <w:t xml:space="preserve">attiecībā uz </w:t>
      </w:r>
      <w:r w:rsidR="000C5552">
        <w:rPr>
          <w:sz w:val="28"/>
          <w:szCs w:val="28"/>
        </w:rPr>
        <w:t xml:space="preserve">valsts </w:t>
      </w:r>
      <w:r w:rsidR="00F80E0B">
        <w:rPr>
          <w:sz w:val="28"/>
          <w:szCs w:val="28"/>
        </w:rPr>
        <w:t>pārvaldes</w:t>
      </w:r>
      <w:r w:rsidR="00F80E0B" w:rsidRPr="00F80E0B">
        <w:rPr>
          <w:sz w:val="28"/>
          <w:szCs w:val="28"/>
        </w:rPr>
        <w:t xml:space="preserve"> uzdevuma izpildi.</w:t>
      </w:r>
      <w:r w:rsidR="00F80E0B">
        <w:rPr>
          <w:sz w:val="28"/>
          <w:szCs w:val="28"/>
        </w:rPr>
        <w:t xml:space="preserve"> </w:t>
      </w:r>
    </w:p>
    <w:p w:rsidR="00F80E0B" w:rsidRDefault="00516601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E0B">
        <w:rPr>
          <w:sz w:val="28"/>
          <w:szCs w:val="28"/>
        </w:rPr>
        <w:t xml:space="preserve">. Apstiprināt </w:t>
      </w:r>
      <w:r w:rsidR="00966B6E">
        <w:rPr>
          <w:sz w:val="28"/>
          <w:szCs w:val="28"/>
        </w:rPr>
        <w:t xml:space="preserve">starp valsti un </w:t>
      </w:r>
      <w:r w:rsidR="00676635">
        <w:rPr>
          <w:sz w:val="28"/>
          <w:szCs w:val="28"/>
        </w:rPr>
        <w:t>Altum</w:t>
      </w:r>
      <w:r w:rsidR="00966B6E">
        <w:rPr>
          <w:sz w:val="28"/>
          <w:szCs w:val="28"/>
        </w:rPr>
        <w:t xml:space="preserve"> slēdzamo </w:t>
      </w:r>
      <w:r w:rsidR="00F80E0B">
        <w:rPr>
          <w:sz w:val="28"/>
          <w:szCs w:val="28"/>
        </w:rPr>
        <w:t>līgumu</w:t>
      </w:r>
      <w:r w:rsidR="00467362">
        <w:rPr>
          <w:sz w:val="28"/>
          <w:szCs w:val="28"/>
        </w:rPr>
        <w:t xml:space="preserve"> (pielikumā)</w:t>
      </w:r>
      <w:r w:rsidR="00966B6E">
        <w:rPr>
          <w:sz w:val="28"/>
          <w:szCs w:val="28"/>
        </w:rPr>
        <w:t xml:space="preserve"> </w:t>
      </w:r>
      <w:r w:rsidR="0058484B">
        <w:rPr>
          <w:sz w:val="28"/>
          <w:szCs w:val="28"/>
        </w:rPr>
        <w:t>par valsts pārvaldes uzdevuma izpildi</w:t>
      </w:r>
      <w:r w:rsidR="00966B6E">
        <w:rPr>
          <w:sz w:val="28"/>
          <w:szCs w:val="28"/>
        </w:rPr>
        <w:t xml:space="preserve"> (turpmāk – valsts pārvaldes uzdevuma izpildes līgums)</w:t>
      </w:r>
      <w:r w:rsidR="0058484B">
        <w:rPr>
          <w:sz w:val="28"/>
          <w:szCs w:val="28"/>
        </w:rPr>
        <w:t>.</w:t>
      </w:r>
      <w:r w:rsidR="00CF46A0">
        <w:rPr>
          <w:sz w:val="28"/>
          <w:szCs w:val="28"/>
        </w:rPr>
        <w:t xml:space="preserve"> </w:t>
      </w:r>
    </w:p>
    <w:p w:rsidR="00F80E0B" w:rsidRDefault="00516601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E0B">
        <w:rPr>
          <w:sz w:val="28"/>
          <w:szCs w:val="28"/>
        </w:rPr>
        <w:t xml:space="preserve">. </w:t>
      </w:r>
      <w:r w:rsidR="00F80E0B" w:rsidRPr="00922B57">
        <w:rPr>
          <w:sz w:val="28"/>
          <w:szCs w:val="28"/>
        </w:rPr>
        <w:t xml:space="preserve">Pilnvarot </w:t>
      </w:r>
      <w:r w:rsidR="00926286">
        <w:rPr>
          <w:sz w:val="28"/>
          <w:szCs w:val="28"/>
        </w:rPr>
        <w:t>Ekonomikas ministriju</w:t>
      </w:r>
      <w:r w:rsidR="000C5552">
        <w:rPr>
          <w:sz w:val="28"/>
          <w:szCs w:val="28"/>
        </w:rPr>
        <w:t xml:space="preserve"> valsts vārdā</w:t>
      </w:r>
      <w:r w:rsidR="00F80E0B">
        <w:rPr>
          <w:sz w:val="28"/>
          <w:szCs w:val="28"/>
        </w:rPr>
        <w:t xml:space="preserve"> parakstīt </w:t>
      </w:r>
      <w:r w:rsidR="00966B6E">
        <w:rPr>
          <w:sz w:val="28"/>
          <w:szCs w:val="28"/>
        </w:rPr>
        <w:t>valsts pārvaldes uzdevuma izpildes</w:t>
      </w:r>
      <w:r w:rsidR="00F80E0B" w:rsidRPr="00922B57">
        <w:rPr>
          <w:sz w:val="28"/>
          <w:szCs w:val="28"/>
        </w:rPr>
        <w:t xml:space="preserve"> līgumu</w:t>
      </w:r>
      <w:r w:rsidR="00B142D7">
        <w:rPr>
          <w:sz w:val="28"/>
          <w:szCs w:val="28"/>
        </w:rPr>
        <w:t>.</w:t>
      </w:r>
    </w:p>
    <w:p w:rsidR="00774006" w:rsidRDefault="00516601" w:rsidP="00DF6E36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0E0B">
        <w:rPr>
          <w:sz w:val="28"/>
          <w:szCs w:val="28"/>
        </w:rPr>
        <w:t xml:space="preserve">. </w:t>
      </w:r>
      <w:r w:rsidR="000C5552">
        <w:rPr>
          <w:sz w:val="28"/>
          <w:szCs w:val="28"/>
        </w:rPr>
        <w:t>Valsts p</w:t>
      </w:r>
      <w:r w:rsidR="003E0B7F">
        <w:rPr>
          <w:sz w:val="28"/>
          <w:szCs w:val="28"/>
        </w:rPr>
        <w:t>ārvaldes u</w:t>
      </w:r>
      <w:r w:rsidR="00F80E0B">
        <w:rPr>
          <w:sz w:val="28"/>
          <w:szCs w:val="28"/>
        </w:rPr>
        <w:t xml:space="preserve">zdevuma izpildē </w:t>
      </w:r>
      <w:r w:rsidR="00BB5B12">
        <w:rPr>
          <w:sz w:val="28"/>
          <w:szCs w:val="28"/>
        </w:rPr>
        <w:t>Altum</w:t>
      </w:r>
      <w:r w:rsidR="00F80E0B">
        <w:rPr>
          <w:sz w:val="28"/>
          <w:szCs w:val="28"/>
        </w:rPr>
        <w:t xml:space="preserve"> ievēro likumu „Par privatizācijas sertifikātiem”</w:t>
      </w:r>
      <w:r w:rsidR="00A120E1">
        <w:rPr>
          <w:sz w:val="28"/>
          <w:szCs w:val="28"/>
        </w:rPr>
        <w:t xml:space="preserve"> un uz tā</w:t>
      </w:r>
      <w:r w:rsidR="00467362">
        <w:rPr>
          <w:sz w:val="28"/>
          <w:szCs w:val="28"/>
        </w:rPr>
        <w:t xml:space="preserve"> pamat</w:t>
      </w:r>
      <w:r w:rsidR="000D6B67">
        <w:rPr>
          <w:sz w:val="28"/>
          <w:szCs w:val="28"/>
        </w:rPr>
        <w:t>a</w:t>
      </w:r>
      <w:r w:rsidR="00467362">
        <w:rPr>
          <w:sz w:val="28"/>
          <w:szCs w:val="28"/>
        </w:rPr>
        <w:t xml:space="preserve"> izdotos Ministru kabineta noteikumus</w:t>
      </w:r>
      <w:r w:rsidR="00B24142">
        <w:rPr>
          <w:sz w:val="28"/>
          <w:szCs w:val="28"/>
        </w:rPr>
        <w:t>, kā arī citus normatīvos aktus saistībā ar valsts pārvaldes uzdevuma izpildi</w:t>
      </w:r>
      <w:r w:rsidR="00467362">
        <w:rPr>
          <w:sz w:val="28"/>
          <w:szCs w:val="28"/>
        </w:rPr>
        <w:t>.</w:t>
      </w:r>
    </w:p>
    <w:p w:rsidR="00F80E0B" w:rsidRPr="001130BF" w:rsidRDefault="00774006" w:rsidP="00DF6E36">
      <w:pPr>
        <w:spacing w:after="120"/>
        <w:ind w:right="-524" w:firstLine="720"/>
        <w:jc w:val="both"/>
        <w:rPr>
          <w:sz w:val="28"/>
          <w:szCs w:val="28"/>
        </w:rPr>
      </w:pPr>
      <w:r w:rsidRPr="001130BF">
        <w:rPr>
          <w:sz w:val="28"/>
          <w:szCs w:val="28"/>
        </w:rPr>
        <w:t xml:space="preserve">7. </w:t>
      </w:r>
      <w:r w:rsidR="00D30416" w:rsidRPr="001130BF">
        <w:rPr>
          <w:sz w:val="28"/>
          <w:szCs w:val="28"/>
        </w:rPr>
        <w:t xml:space="preserve">Līdz likuma „Par privatizācijas sertifikātiem” pārejas noteikumu </w:t>
      </w:r>
      <w:r w:rsidR="00A87F90" w:rsidRPr="001130BF">
        <w:rPr>
          <w:sz w:val="28"/>
          <w:szCs w:val="28"/>
        </w:rPr>
        <w:t>12.punktā noteikto</w:t>
      </w:r>
      <w:r w:rsidR="004E4D44" w:rsidRPr="001130BF">
        <w:rPr>
          <w:sz w:val="28"/>
          <w:szCs w:val="28"/>
        </w:rPr>
        <w:t xml:space="preserve"> Ministru kabineta noteikumu</w:t>
      </w:r>
      <w:r w:rsidR="00A87F90" w:rsidRPr="001130BF">
        <w:rPr>
          <w:sz w:val="28"/>
          <w:szCs w:val="28"/>
        </w:rPr>
        <w:t xml:space="preserve"> izdošanai</w:t>
      </w:r>
      <w:r w:rsidR="004E4D44" w:rsidRPr="001130BF">
        <w:rPr>
          <w:sz w:val="28"/>
          <w:szCs w:val="28"/>
        </w:rPr>
        <w:t xml:space="preserve">, </w:t>
      </w:r>
      <w:proofErr w:type="spellStart"/>
      <w:r w:rsidR="005F76A0">
        <w:rPr>
          <w:sz w:val="28"/>
          <w:szCs w:val="28"/>
        </w:rPr>
        <w:t>Altum</w:t>
      </w:r>
      <w:proofErr w:type="spellEnd"/>
      <w:r w:rsidR="004E4D44" w:rsidRPr="001130BF">
        <w:rPr>
          <w:sz w:val="28"/>
          <w:szCs w:val="28"/>
        </w:rPr>
        <w:t xml:space="preserve"> ir visas </w:t>
      </w:r>
      <w:r w:rsidR="003F2FB7" w:rsidRPr="001130BF">
        <w:rPr>
          <w:sz w:val="28"/>
          <w:szCs w:val="28"/>
        </w:rPr>
        <w:t>Ministru kabinet</w:t>
      </w:r>
      <w:r w:rsidR="00C23219">
        <w:rPr>
          <w:sz w:val="28"/>
          <w:szCs w:val="28"/>
        </w:rPr>
        <w:t>a 2007.gada 16.oktobra noteikumos</w:t>
      </w:r>
      <w:r w:rsidR="003F2FB7" w:rsidRPr="001130BF">
        <w:rPr>
          <w:sz w:val="28"/>
          <w:szCs w:val="28"/>
        </w:rPr>
        <w:t xml:space="preserve"> Nr.712 "</w:t>
      </w:r>
      <w:hyperlink r:id="rId9" w:tgtFrame="_blank" w:history="1">
        <w:r w:rsidR="003F2FB7" w:rsidRPr="001130BF">
          <w:rPr>
            <w:sz w:val="28"/>
            <w:szCs w:val="28"/>
          </w:rPr>
          <w:t>Privatizācijas sertifikātu izmantošanas noteikumi</w:t>
        </w:r>
      </w:hyperlink>
      <w:r w:rsidR="003F2FB7" w:rsidRPr="001130BF">
        <w:rPr>
          <w:sz w:val="28"/>
          <w:szCs w:val="28"/>
        </w:rPr>
        <w:t>"</w:t>
      </w:r>
      <w:r w:rsidR="00AC4925">
        <w:rPr>
          <w:sz w:val="28"/>
          <w:szCs w:val="28"/>
        </w:rPr>
        <w:t>, Ministru kabineta 2007.gada 16.oktobra noteikumos Nr.711 „</w:t>
      </w:r>
      <w:r w:rsidR="00AC4925" w:rsidRPr="00AC4925">
        <w:rPr>
          <w:sz w:val="28"/>
          <w:szCs w:val="28"/>
        </w:rPr>
        <w:t xml:space="preserve">Noteikumi par privatizācijas sertifikātu tirgus starpniecības sabiedrību licenču izsniegšanas, apturēšanas un anulēšanas kārtību, valsts nodevas likmi par tās saņemšanu, kā arī </w:t>
      </w:r>
      <w:r w:rsidR="00AC4925" w:rsidRPr="00AC4925">
        <w:rPr>
          <w:sz w:val="28"/>
          <w:szCs w:val="28"/>
        </w:rPr>
        <w:lastRenderedPageBreak/>
        <w:t>starpniecības sabiedrību pienākumiem un to uzraudzības kārtību</w:t>
      </w:r>
      <w:r w:rsidR="00AC4925">
        <w:rPr>
          <w:sz w:val="28"/>
          <w:szCs w:val="28"/>
        </w:rPr>
        <w:t>”</w:t>
      </w:r>
      <w:r w:rsidR="003F2FB7" w:rsidRPr="001130BF">
        <w:rPr>
          <w:sz w:val="28"/>
          <w:szCs w:val="28"/>
        </w:rPr>
        <w:t xml:space="preserve"> un Ministru kabineta</w:t>
      </w:r>
      <w:r w:rsidR="00C23219">
        <w:rPr>
          <w:sz w:val="28"/>
          <w:szCs w:val="28"/>
        </w:rPr>
        <w:t xml:space="preserve"> 2003.gada 11.februāra noteikumos</w:t>
      </w:r>
      <w:r w:rsidR="003F2FB7" w:rsidRPr="001130BF">
        <w:rPr>
          <w:sz w:val="28"/>
          <w:szCs w:val="28"/>
        </w:rPr>
        <w:t xml:space="preserve"> Nr.71 "</w:t>
      </w:r>
      <w:hyperlink r:id="rId10" w:tgtFrame="_blank" w:history="1">
        <w:r w:rsidR="003F2FB7" w:rsidRPr="001130BF">
          <w:rPr>
            <w:sz w:val="28"/>
            <w:szCs w:val="28"/>
          </w:rPr>
          <w:t>Privatizācijas sertifikātu piešķiršanas un privatizācijas sertifikātu kontu atvēršanas noteikumi</w:t>
        </w:r>
      </w:hyperlink>
      <w:r w:rsidR="003F2FB7" w:rsidRPr="001130BF">
        <w:rPr>
          <w:sz w:val="28"/>
          <w:szCs w:val="28"/>
        </w:rPr>
        <w:t xml:space="preserve">" </w:t>
      </w:r>
      <w:r w:rsidR="004E4D44" w:rsidRPr="001130BF">
        <w:rPr>
          <w:sz w:val="28"/>
          <w:szCs w:val="28"/>
        </w:rPr>
        <w:t>kredītiestādei vai bankai paredzētās tiesības</w:t>
      </w:r>
      <w:r w:rsidR="003F2FB7" w:rsidRPr="001130BF">
        <w:rPr>
          <w:sz w:val="28"/>
          <w:szCs w:val="28"/>
        </w:rPr>
        <w:t xml:space="preserve"> un pienākumi</w:t>
      </w:r>
      <w:r w:rsidR="0025121D" w:rsidRPr="001130BF">
        <w:rPr>
          <w:sz w:val="28"/>
          <w:szCs w:val="28"/>
        </w:rPr>
        <w:t>.</w:t>
      </w:r>
    </w:p>
    <w:p w:rsidR="00AB0583" w:rsidRDefault="00774006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52A">
        <w:rPr>
          <w:sz w:val="28"/>
          <w:szCs w:val="28"/>
        </w:rPr>
        <w:t xml:space="preserve">. </w:t>
      </w:r>
      <w:r w:rsidR="003237A3">
        <w:rPr>
          <w:sz w:val="28"/>
          <w:szCs w:val="28"/>
        </w:rPr>
        <w:t xml:space="preserve">Ekonomikas ministriju kopīgi ar Finanšu ministriju, ievērojot valsts pārvaldes uzdevuma izpildes līgumā noteikto kārtību, saskaņo </w:t>
      </w:r>
      <w:proofErr w:type="spellStart"/>
      <w:r w:rsidR="00AA6AA9">
        <w:rPr>
          <w:sz w:val="28"/>
          <w:szCs w:val="28"/>
        </w:rPr>
        <w:t>Altum</w:t>
      </w:r>
      <w:proofErr w:type="spellEnd"/>
      <w:r w:rsidR="000A5DB8">
        <w:rPr>
          <w:sz w:val="28"/>
          <w:szCs w:val="28"/>
        </w:rPr>
        <w:t xml:space="preserve"> izdevum</w:t>
      </w:r>
      <w:r w:rsidR="003237A3">
        <w:rPr>
          <w:sz w:val="28"/>
          <w:szCs w:val="28"/>
        </w:rPr>
        <w:t>us</w:t>
      </w:r>
      <w:r w:rsidR="00AB0583">
        <w:rPr>
          <w:sz w:val="28"/>
          <w:szCs w:val="28"/>
        </w:rPr>
        <w:t xml:space="preserve"> </w:t>
      </w:r>
      <w:r w:rsidR="006E7192">
        <w:rPr>
          <w:sz w:val="28"/>
          <w:szCs w:val="28"/>
        </w:rPr>
        <w:t>p</w:t>
      </w:r>
      <w:r w:rsidR="00AB0583">
        <w:rPr>
          <w:sz w:val="28"/>
          <w:szCs w:val="28"/>
        </w:rPr>
        <w:t>ar valsts pārvaldes uzdevuma izpildi.</w:t>
      </w:r>
    </w:p>
    <w:p w:rsidR="005F3E3C" w:rsidRDefault="00774006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0583">
        <w:rPr>
          <w:sz w:val="28"/>
          <w:szCs w:val="28"/>
        </w:rPr>
        <w:t xml:space="preserve">. </w:t>
      </w:r>
      <w:r w:rsidR="00D94B61">
        <w:rPr>
          <w:sz w:val="28"/>
          <w:szCs w:val="28"/>
        </w:rPr>
        <w:t>Š</w:t>
      </w:r>
      <w:r w:rsidR="00A37887">
        <w:rPr>
          <w:sz w:val="28"/>
          <w:szCs w:val="28"/>
        </w:rPr>
        <w:t xml:space="preserve">o noteikumu </w:t>
      </w:r>
      <w:r>
        <w:rPr>
          <w:sz w:val="28"/>
          <w:szCs w:val="28"/>
        </w:rPr>
        <w:t>8</w:t>
      </w:r>
      <w:r w:rsidR="00A37887">
        <w:rPr>
          <w:sz w:val="28"/>
          <w:szCs w:val="28"/>
        </w:rPr>
        <w:t xml:space="preserve">.punktā </w:t>
      </w:r>
      <w:r w:rsidR="00966B6E">
        <w:rPr>
          <w:sz w:val="28"/>
          <w:szCs w:val="28"/>
        </w:rPr>
        <w:t xml:space="preserve">minētajā kārtībā </w:t>
      </w:r>
      <w:r w:rsidR="00A37887">
        <w:rPr>
          <w:sz w:val="28"/>
          <w:szCs w:val="28"/>
        </w:rPr>
        <w:t xml:space="preserve">saskaņotie </w:t>
      </w:r>
      <w:r w:rsidR="00621558">
        <w:rPr>
          <w:sz w:val="28"/>
          <w:szCs w:val="28"/>
        </w:rPr>
        <w:t>Altum</w:t>
      </w:r>
      <w:r w:rsidR="00A37887">
        <w:rPr>
          <w:sz w:val="28"/>
          <w:szCs w:val="28"/>
        </w:rPr>
        <w:t xml:space="preserve"> i</w:t>
      </w:r>
      <w:r w:rsidR="00DE0BDF" w:rsidRPr="00DE0BDF">
        <w:rPr>
          <w:sz w:val="28"/>
          <w:szCs w:val="28"/>
        </w:rPr>
        <w:t>zdevumi</w:t>
      </w:r>
      <w:r w:rsidR="00D94B61">
        <w:rPr>
          <w:sz w:val="28"/>
          <w:szCs w:val="28"/>
        </w:rPr>
        <w:t xml:space="preserve"> </w:t>
      </w:r>
      <w:r w:rsidR="00DE0BDF" w:rsidRPr="00DE0BDF">
        <w:rPr>
          <w:sz w:val="28"/>
          <w:szCs w:val="28"/>
        </w:rPr>
        <w:t xml:space="preserve">tiek segti no ieņēmumiem par </w:t>
      </w:r>
      <w:r w:rsidR="000A5DB8">
        <w:rPr>
          <w:sz w:val="28"/>
          <w:szCs w:val="28"/>
        </w:rPr>
        <w:t>privatizācijas sertifikātu kontu</w:t>
      </w:r>
      <w:r w:rsidR="00DE0BDF" w:rsidRPr="00DE0BDF">
        <w:rPr>
          <w:sz w:val="28"/>
          <w:szCs w:val="28"/>
        </w:rPr>
        <w:t xml:space="preserve"> apkalpošanu</w:t>
      </w:r>
      <w:r w:rsidR="00CB6F52">
        <w:rPr>
          <w:sz w:val="28"/>
          <w:szCs w:val="28"/>
        </w:rPr>
        <w:t xml:space="preserve"> un </w:t>
      </w:r>
      <w:r w:rsidR="00CB6F52" w:rsidRPr="005F3E3C">
        <w:rPr>
          <w:sz w:val="28"/>
          <w:szCs w:val="28"/>
        </w:rPr>
        <w:t>valsts akciju sabiedrības „Privatizācijas aģent</w:t>
      </w:r>
      <w:r w:rsidR="00CB6F52">
        <w:rPr>
          <w:sz w:val="28"/>
          <w:szCs w:val="28"/>
        </w:rPr>
        <w:t>ūra” (turpmāk – Privatizācijas aģentūra) rezerves fonda, kas izveidots uz likuma „Par valsts un pašvaldību īpašuma objektu privatizāciju” pamata, (turpmāk – rezerves fonds) līdzekļiem</w:t>
      </w:r>
      <w:r w:rsidR="005F3E3C">
        <w:rPr>
          <w:sz w:val="28"/>
          <w:szCs w:val="28"/>
        </w:rPr>
        <w:t>.</w:t>
      </w:r>
    </w:p>
    <w:p w:rsidR="00D94B61" w:rsidRDefault="002A2661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31C0B">
        <w:rPr>
          <w:sz w:val="28"/>
          <w:szCs w:val="28"/>
        </w:rPr>
        <w:t>Maksājumi no rezerves fonda tiek veikti kā priekšapmaksa</w:t>
      </w:r>
      <w:r w:rsidR="00D27CC3">
        <w:rPr>
          <w:sz w:val="28"/>
          <w:szCs w:val="28"/>
        </w:rPr>
        <w:t xml:space="preserve">, reizi ceturksnī sedzot </w:t>
      </w:r>
      <w:r w:rsidR="00131C0B">
        <w:rPr>
          <w:sz w:val="28"/>
          <w:szCs w:val="28"/>
        </w:rPr>
        <w:t>šo noteikumu</w:t>
      </w:r>
      <w:r w:rsidR="00D94B61">
        <w:rPr>
          <w:sz w:val="28"/>
          <w:szCs w:val="28"/>
        </w:rPr>
        <w:t xml:space="preserve"> 8.punktā</w:t>
      </w:r>
      <w:r w:rsidR="00131C0B">
        <w:rPr>
          <w:sz w:val="28"/>
          <w:szCs w:val="28"/>
        </w:rPr>
        <w:t xml:space="preserve"> </w:t>
      </w:r>
      <w:r w:rsidR="00D27CC3">
        <w:rPr>
          <w:sz w:val="28"/>
          <w:szCs w:val="28"/>
        </w:rPr>
        <w:t>noteiktajā kārtībā saskaņotos</w:t>
      </w:r>
      <w:r w:rsidR="00131C0B">
        <w:rPr>
          <w:sz w:val="28"/>
          <w:szCs w:val="28"/>
        </w:rPr>
        <w:t xml:space="preserve"> Altum izdevum</w:t>
      </w:r>
      <w:r w:rsidR="00D27CC3">
        <w:rPr>
          <w:sz w:val="28"/>
          <w:szCs w:val="28"/>
        </w:rPr>
        <w:t>us</w:t>
      </w:r>
      <w:r w:rsidR="00131C0B">
        <w:rPr>
          <w:sz w:val="28"/>
          <w:szCs w:val="28"/>
        </w:rPr>
        <w:t xml:space="preserve"> </w:t>
      </w:r>
      <w:r w:rsidR="003E235E">
        <w:rPr>
          <w:sz w:val="28"/>
          <w:szCs w:val="28"/>
        </w:rPr>
        <w:t xml:space="preserve">par </w:t>
      </w:r>
      <w:r w:rsidR="00BA125B">
        <w:rPr>
          <w:sz w:val="28"/>
          <w:szCs w:val="28"/>
        </w:rPr>
        <w:t>kārtējā gada nākamajiem trim mēnešiem</w:t>
      </w:r>
      <w:r w:rsidR="00D27CC3">
        <w:rPr>
          <w:sz w:val="28"/>
          <w:szCs w:val="28"/>
        </w:rPr>
        <w:t>.</w:t>
      </w:r>
    </w:p>
    <w:p w:rsidR="00AE2BA2" w:rsidRDefault="00D94B61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A125B">
        <w:rPr>
          <w:sz w:val="28"/>
          <w:szCs w:val="28"/>
        </w:rPr>
        <w:t xml:space="preserve">Ja </w:t>
      </w:r>
      <w:r w:rsidR="00B0122A">
        <w:rPr>
          <w:sz w:val="28"/>
          <w:szCs w:val="28"/>
        </w:rPr>
        <w:t>atbilstoši</w:t>
      </w:r>
      <w:r w:rsidR="00BA125B">
        <w:rPr>
          <w:sz w:val="28"/>
          <w:szCs w:val="28"/>
        </w:rPr>
        <w:t xml:space="preserve"> </w:t>
      </w:r>
      <w:proofErr w:type="spellStart"/>
      <w:r w:rsidR="00BA125B">
        <w:rPr>
          <w:sz w:val="28"/>
          <w:szCs w:val="28"/>
        </w:rPr>
        <w:t>Altum</w:t>
      </w:r>
      <w:proofErr w:type="spellEnd"/>
      <w:r w:rsidR="00BA125B">
        <w:rPr>
          <w:sz w:val="28"/>
          <w:szCs w:val="28"/>
        </w:rPr>
        <w:t xml:space="preserve"> sniegtajām atskaitēm par iepriekšējā ceturkšņa veiktajiem izdevumiem un gūtajiem ienākumiem no</w:t>
      </w:r>
      <w:r w:rsidR="00BA125B" w:rsidRPr="00BA125B">
        <w:rPr>
          <w:sz w:val="28"/>
          <w:szCs w:val="28"/>
        </w:rPr>
        <w:t xml:space="preserve"> </w:t>
      </w:r>
      <w:r w:rsidR="00BA125B">
        <w:rPr>
          <w:sz w:val="28"/>
          <w:szCs w:val="28"/>
        </w:rPr>
        <w:t>privatizācijas sertifikātu kontu</w:t>
      </w:r>
      <w:r w:rsidR="00BA125B" w:rsidRPr="00DE0BDF">
        <w:rPr>
          <w:sz w:val="28"/>
          <w:szCs w:val="28"/>
        </w:rPr>
        <w:t xml:space="preserve"> apkalpošan</w:t>
      </w:r>
      <w:r w:rsidR="00B0122A">
        <w:rPr>
          <w:sz w:val="28"/>
          <w:szCs w:val="28"/>
        </w:rPr>
        <w:t>as</w:t>
      </w:r>
      <w:r w:rsidR="00BA125B">
        <w:rPr>
          <w:sz w:val="28"/>
          <w:szCs w:val="28"/>
        </w:rPr>
        <w:t xml:space="preserve"> </w:t>
      </w:r>
      <w:r w:rsidR="00B0122A">
        <w:rPr>
          <w:sz w:val="28"/>
          <w:szCs w:val="28"/>
        </w:rPr>
        <w:t xml:space="preserve">tiek konstatēta </w:t>
      </w:r>
      <w:r w:rsidR="00C65000">
        <w:rPr>
          <w:sz w:val="28"/>
          <w:szCs w:val="28"/>
        </w:rPr>
        <w:t xml:space="preserve">naudas līdzekļu </w:t>
      </w:r>
      <w:r w:rsidR="00E849A2">
        <w:rPr>
          <w:sz w:val="28"/>
          <w:szCs w:val="28"/>
        </w:rPr>
        <w:t>pārpalikums</w:t>
      </w:r>
      <w:r w:rsidR="00621558">
        <w:rPr>
          <w:sz w:val="28"/>
          <w:szCs w:val="28"/>
        </w:rPr>
        <w:t xml:space="preserve">, </w:t>
      </w:r>
      <w:r w:rsidR="00AE2BA2">
        <w:rPr>
          <w:sz w:val="28"/>
          <w:szCs w:val="28"/>
        </w:rPr>
        <w:t xml:space="preserve">tad minētie līdzekļi tiek pārcelti uz nākamo ceturksni, izdevumu segšanai, un attiecīgi tiek samazināts saskaņā ar šo noteikumu 10.punktu veiktās priekšapmaksas apmērs. </w:t>
      </w:r>
    </w:p>
    <w:p w:rsidR="00B63416" w:rsidRDefault="0043432A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Ekonomikas ministrija ar lēmumu apstiprina no rezerves fonda izmaksājamos līdzekļu apmēru </w:t>
      </w:r>
      <w:proofErr w:type="spellStart"/>
      <w:r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 xml:space="preserve"> par valsts pārvaldes uzdevuma izpildi.</w:t>
      </w:r>
    </w:p>
    <w:p w:rsidR="00E43231" w:rsidRDefault="00E43231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416">
        <w:rPr>
          <w:sz w:val="28"/>
          <w:szCs w:val="28"/>
        </w:rPr>
        <w:t>3</w:t>
      </w:r>
      <w:r>
        <w:rPr>
          <w:sz w:val="28"/>
          <w:szCs w:val="28"/>
        </w:rPr>
        <w:t>. Privatizācijas aģentūra veic Altum izdevumu apmaksu</w:t>
      </w:r>
      <w:r w:rsidR="00B45470">
        <w:rPr>
          <w:sz w:val="28"/>
          <w:szCs w:val="28"/>
        </w:rPr>
        <w:t xml:space="preserve"> 5 darba dienu laikā no</w:t>
      </w:r>
      <w:r>
        <w:rPr>
          <w:sz w:val="28"/>
          <w:szCs w:val="28"/>
        </w:rPr>
        <w:t xml:space="preserve"> </w:t>
      </w:r>
      <w:r w:rsidR="00942473">
        <w:rPr>
          <w:sz w:val="28"/>
          <w:szCs w:val="28"/>
        </w:rPr>
        <w:t xml:space="preserve">Ekonomikas ministrijas lēmumā </w:t>
      </w:r>
      <w:r w:rsidR="00B45470">
        <w:rPr>
          <w:sz w:val="28"/>
          <w:szCs w:val="28"/>
        </w:rPr>
        <w:t>saņemšanas brīža</w:t>
      </w:r>
      <w:r w:rsidR="00942473">
        <w:rPr>
          <w:sz w:val="28"/>
          <w:szCs w:val="28"/>
        </w:rPr>
        <w:t>.</w:t>
      </w:r>
    </w:p>
    <w:p w:rsidR="005465C3" w:rsidRDefault="00E07AEE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416">
        <w:rPr>
          <w:sz w:val="28"/>
          <w:szCs w:val="28"/>
        </w:rPr>
        <w:t>4</w:t>
      </w:r>
      <w:r w:rsidR="005465C3">
        <w:rPr>
          <w:sz w:val="28"/>
          <w:szCs w:val="28"/>
        </w:rPr>
        <w:t xml:space="preserve">. </w:t>
      </w:r>
      <w:r w:rsidR="005338F8">
        <w:rPr>
          <w:sz w:val="28"/>
          <w:szCs w:val="28"/>
        </w:rPr>
        <w:t xml:space="preserve">Ekonomikas ministrija </w:t>
      </w:r>
      <w:r w:rsidR="00FB53BE">
        <w:rPr>
          <w:sz w:val="28"/>
          <w:szCs w:val="28"/>
        </w:rPr>
        <w:t>iesniedz</w:t>
      </w:r>
      <w:r w:rsidR="00561B13">
        <w:rPr>
          <w:sz w:val="28"/>
          <w:szCs w:val="28"/>
        </w:rPr>
        <w:t xml:space="preserve"> priekšlikumu par valsts pārvaldes uzdevuma izpildes deleģēšanu </w:t>
      </w:r>
      <w:r w:rsidR="00621558" w:rsidRPr="00C25C92">
        <w:rPr>
          <w:sz w:val="28"/>
          <w:szCs w:val="28"/>
        </w:rPr>
        <w:t xml:space="preserve">citai </w:t>
      </w:r>
      <w:r w:rsidR="00C25C92">
        <w:rPr>
          <w:sz w:val="28"/>
          <w:szCs w:val="28"/>
        </w:rPr>
        <w:t>privātpersonai vai</w:t>
      </w:r>
      <w:r w:rsidR="00C25C92" w:rsidRPr="00C25C92">
        <w:rPr>
          <w:sz w:val="28"/>
          <w:szCs w:val="28"/>
        </w:rPr>
        <w:t xml:space="preserve"> </w:t>
      </w:r>
      <w:r w:rsidR="00B86FBC">
        <w:rPr>
          <w:sz w:val="28"/>
          <w:szCs w:val="28"/>
        </w:rPr>
        <w:t>valsts pārvaldes iestādei</w:t>
      </w:r>
      <w:r w:rsidR="00561B13">
        <w:rPr>
          <w:sz w:val="28"/>
          <w:szCs w:val="28"/>
        </w:rPr>
        <w:t xml:space="preserve">, ja </w:t>
      </w:r>
      <w:r w:rsidR="00B86FBC">
        <w:rPr>
          <w:sz w:val="28"/>
          <w:szCs w:val="28"/>
        </w:rPr>
        <w:t>Altum</w:t>
      </w:r>
      <w:r w:rsidR="00561B13">
        <w:rPr>
          <w:sz w:val="28"/>
          <w:szCs w:val="28"/>
        </w:rPr>
        <w:t xml:space="preserve"> atkāpjas no valsts pārvaldes uzdevuma izpildes līguma.</w:t>
      </w:r>
    </w:p>
    <w:p w:rsidR="00BC14F8" w:rsidRDefault="00D06311" w:rsidP="00DE0BDF">
      <w:pPr>
        <w:spacing w:after="120"/>
        <w:ind w:right="-524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41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06311">
        <w:rPr>
          <w:sz w:val="28"/>
          <w:szCs w:val="28"/>
        </w:rPr>
        <w:t xml:space="preserve">Noteikumi stājas spēkā </w:t>
      </w:r>
      <w:r w:rsidR="002B50D8">
        <w:rPr>
          <w:sz w:val="28"/>
          <w:szCs w:val="28"/>
        </w:rPr>
        <w:t xml:space="preserve">2014.gada </w:t>
      </w:r>
      <w:r w:rsidRPr="00D06311">
        <w:rPr>
          <w:sz w:val="28"/>
          <w:szCs w:val="28"/>
        </w:rPr>
        <w:t>1.janvārī</w:t>
      </w:r>
      <w:r>
        <w:rPr>
          <w:sz w:val="28"/>
          <w:szCs w:val="28"/>
        </w:rPr>
        <w:t>.</w:t>
      </w:r>
    </w:p>
    <w:p w:rsidR="001F7842" w:rsidRDefault="001F7842" w:rsidP="00F111B6">
      <w:pPr>
        <w:spacing w:after="120"/>
        <w:ind w:right="-522"/>
        <w:rPr>
          <w:b/>
          <w:sz w:val="28"/>
        </w:rPr>
      </w:pPr>
    </w:p>
    <w:p w:rsidR="003E0B7F" w:rsidRDefault="00D551CC" w:rsidP="00F111B6">
      <w:pPr>
        <w:spacing w:after="120"/>
        <w:ind w:right="-522"/>
        <w:rPr>
          <w:b/>
          <w:sz w:val="28"/>
        </w:rPr>
      </w:pPr>
      <w:r w:rsidRPr="00F3256E">
        <w:rPr>
          <w:b/>
          <w:sz w:val="28"/>
        </w:rPr>
        <w:t>Ministru prezidents</w:t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</w:r>
      <w:r w:rsidRPr="00F3256E">
        <w:rPr>
          <w:b/>
          <w:sz w:val="28"/>
        </w:rPr>
        <w:tab/>
        <w:t>V.Dombrovskis</w:t>
      </w:r>
    </w:p>
    <w:p w:rsidR="00572855" w:rsidRDefault="00D551CC" w:rsidP="00F111B6">
      <w:pPr>
        <w:tabs>
          <w:tab w:val="right" w:pos="9000"/>
        </w:tabs>
        <w:spacing w:after="120"/>
        <w:ind w:right="-522"/>
        <w:rPr>
          <w:b/>
          <w:sz w:val="28"/>
        </w:rPr>
      </w:pPr>
      <w:r w:rsidRPr="00F3256E">
        <w:rPr>
          <w:b/>
          <w:sz w:val="28"/>
        </w:rPr>
        <w:t xml:space="preserve">Ekonomikas ministrs </w:t>
      </w:r>
      <w:r w:rsidRPr="00F3256E">
        <w:rPr>
          <w:b/>
          <w:sz w:val="28"/>
        </w:rPr>
        <w:tab/>
        <w:t>D.Pavļuts</w:t>
      </w:r>
    </w:p>
    <w:p w:rsidR="007438DE" w:rsidRDefault="002A2661" w:rsidP="00F111B6">
      <w:pPr>
        <w:tabs>
          <w:tab w:val="right" w:pos="9000"/>
        </w:tabs>
        <w:spacing w:after="120"/>
        <w:ind w:right="-522"/>
        <w:rPr>
          <w:sz w:val="28"/>
        </w:rPr>
      </w:pPr>
      <w:r>
        <w:rPr>
          <w:sz w:val="28"/>
        </w:rPr>
        <w:t>I</w:t>
      </w:r>
      <w:r w:rsidR="004A45A5" w:rsidRPr="007E2F22">
        <w:rPr>
          <w:sz w:val="28"/>
        </w:rPr>
        <w:t>esniedzējs: ekonomikas ministrs</w:t>
      </w:r>
      <w:r w:rsidR="004A45A5" w:rsidRPr="007E2F22">
        <w:rPr>
          <w:sz w:val="28"/>
        </w:rPr>
        <w:tab/>
        <w:t>D.Pavļuts</w:t>
      </w:r>
    </w:p>
    <w:p w:rsidR="00D06311" w:rsidRPr="00D06311" w:rsidRDefault="007F0991" w:rsidP="00D06311">
      <w:pPr>
        <w:tabs>
          <w:tab w:val="left" w:pos="7655"/>
        </w:tabs>
        <w:ind w:right="-522"/>
        <w:rPr>
          <w:sz w:val="28"/>
        </w:rPr>
      </w:pPr>
      <w:r w:rsidRPr="007E2F22">
        <w:rPr>
          <w:sz w:val="28"/>
        </w:rPr>
        <w:t xml:space="preserve">Vīza: </w:t>
      </w:r>
      <w:r w:rsidR="00D06311" w:rsidRPr="00D06311">
        <w:rPr>
          <w:sz w:val="28"/>
        </w:rPr>
        <w:t xml:space="preserve">valsts sekretāra </w:t>
      </w:r>
    </w:p>
    <w:p w:rsidR="00D06311" w:rsidRPr="00D06311" w:rsidRDefault="00D06311" w:rsidP="00D06311">
      <w:pPr>
        <w:tabs>
          <w:tab w:val="left" w:pos="7655"/>
        </w:tabs>
        <w:ind w:right="-521"/>
        <w:rPr>
          <w:sz w:val="28"/>
        </w:rPr>
      </w:pPr>
      <w:r w:rsidRPr="00D06311">
        <w:rPr>
          <w:sz w:val="28"/>
        </w:rPr>
        <w:t xml:space="preserve">pienākumu izpildītājs - </w:t>
      </w:r>
    </w:p>
    <w:p w:rsidR="00DE0BDF" w:rsidRDefault="00D06311" w:rsidP="00E07AEE">
      <w:pPr>
        <w:tabs>
          <w:tab w:val="left" w:pos="7797"/>
        </w:tabs>
        <w:rPr>
          <w:sz w:val="28"/>
        </w:rPr>
      </w:pPr>
      <w:r w:rsidRPr="00D06311">
        <w:rPr>
          <w:sz w:val="28"/>
        </w:rPr>
        <w:t xml:space="preserve">valsts sekretāra vietnieks                             </w:t>
      </w:r>
      <w:r w:rsidRPr="00D06311">
        <w:rPr>
          <w:sz w:val="28"/>
        </w:rPr>
        <w:tab/>
        <w:t>A.Liepiņš</w:t>
      </w:r>
    </w:p>
    <w:p w:rsidR="00DE0BDF" w:rsidRDefault="00DE0BDF" w:rsidP="00DE0BDF">
      <w:pPr>
        <w:tabs>
          <w:tab w:val="right" w:pos="9000"/>
        </w:tabs>
        <w:ind w:right="-522"/>
        <w:rPr>
          <w:sz w:val="20"/>
        </w:rPr>
      </w:pPr>
    </w:p>
    <w:p w:rsidR="00DF6E36" w:rsidRPr="00D06311" w:rsidRDefault="007C7C89" w:rsidP="00DE0BDF">
      <w:pPr>
        <w:tabs>
          <w:tab w:val="right" w:pos="9000"/>
        </w:tabs>
        <w:ind w:right="-52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bookmarkStart w:id="0" w:name="_GoBack"/>
      <w:bookmarkEnd w:id="0"/>
      <w:r w:rsidR="0083532B">
        <w:rPr>
          <w:color w:val="000000" w:themeColor="text1"/>
          <w:szCs w:val="24"/>
        </w:rPr>
        <w:t>.12</w:t>
      </w:r>
      <w:r w:rsidR="00D551CC" w:rsidRPr="00D06311">
        <w:rPr>
          <w:color w:val="000000" w:themeColor="text1"/>
          <w:szCs w:val="24"/>
        </w:rPr>
        <w:t>.2013</w:t>
      </w:r>
      <w:r>
        <w:rPr>
          <w:color w:val="000000" w:themeColor="text1"/>
          <w:szCs w:val="24"/>
        </w:rPr>
        <w:t>. 08</w:t>
      </w:r>
      <w:r w:rsidR="00B24142">
        <w:rPr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3</w:t>
      </w:r>
      <w:r w:rsidR="00B24142">
        <w:rPr>
          <w:color w:val="000000" w:themeColor="text1"/>
          <w:szCs w:val="24"/>
        </w:rPr>
        <w:t>0</w:t>
      </w:r>
    </w:p>
    <w:p w:rsidR="00D551CC" w:rsidRPr="00D06311" w:rsidRDefault="007C7C89" w:rsidP="00DE0BDF">
      <w:pPr>
        <w:tabs>
          <w:tab w:val="right" w:pos="9000"/>
        </w:tabs>
        <w:ind w:right="-52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517</w:t>
      </w:r>
    </w:p>
    <w:p w:rsidR="00C50E5C" w:rsidRPr="00D06311" w:rsidRDefault="007F0991" w:rsidP="00DE0BDF">
      <w:pPr>
        <w:pStyle w:val="naisf"/>
        <w:spacing w:before="0" w:after="0"/>
        <w:ind w:firstLine="0"/>
        <w:rPr>
          <w:color w:val="000000" w:themeColor="text1"/>
        </w:rPr>
      </w:pPr>
      <w:r w:rsidRPr="00D06311">
        <w:rPr>
          <w:color w:val="000000" w:themeColor="text1"/>
        </w:rPr>
        <w:t>Drāke</w:t>
      </w:r>
    </w:p>
    <w:p w:rsidR="004F29DC" w:rsidRPr="002A2661" w:rsidRDefault="00DF6E36" w:rsidP="002A2661">
      <w:pPr>
        <w:pStyle w:val="naisf"/>
        <w:spacing w:before="0" w:after="0"/>
        <w:ind w:firstLine="0"/>
        <w:rPr>
          <w:color w:val="000000" w:themeColor="text1"/>
        </w:rPr>
      </w:pPr>
      <w:r w:rsidRPr="00D06311">
        <w:rPr>
          <w:color w:val="000000" w:themeColor="text1"/>
        </w:rPr>
        <w:t>67013162,</w:t>
      </w:r>
      <w:r w:rsidR="007F0991" w:rsidRPr="00D06311">
        <w:rPr>
          <w:color w:val="000000" w:themeColor="text1"/>
        </w:rPr>
        <w:t xml:space="preserve"> </w:t>
      </w:r>
      <w:hyperlink r:id="rId11" w:history="1">
        <w:r w:rsidR="006E7192" w:rsidRPr="00F22EEF">
          <w:rPr>
            <w:rStyle w:val="Hyperlink"/>
          </w:rPr>
          <w:t>Martins.Drake@em.gov.lv</w:t>
        </w:r>
      </w:hyperlink>
      <w:r w:rsidR="006E7192">
        <w:t xml:space="preserve"> </w:t>
      </w:r>
    </w:p>
    <w:p w:rsidR="0039079A" w:rsidRPr="00A102C5" w:rsidRDefault="0039079A" w:rsidP="00A102C5">
      <w:pPr>
        <w:tabs>
          <w:tab w:val="left" w:pos="3015"/>
        </w:tabs>
      </w:pPr>
    </w:p>
    <w:sectPr w:rsidR="0039079A" w:rsidRPr="00A102C5" w:rsidSect="005F3E3C">
      <w:footerReference w:type="default" r:id="rId12"/>
      <w:pgSz w:w="11906" w:h="16838"/>
      <w:pgMar w:top="1134" w:right="1134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B" w:rsidRDefault="005A4A0B">
      <w:r>
        <w:separator/>
      </w:r>
    </w:p>
  </w:endnote>
  <w:endnote w:type="continuationSeparator" w:id="0">
    <w:p w:rsidR="005A4A0B" w:rsidRDefault="005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83532B" w:rsidRDefault="0083532B" w:rsidP="0083532B">
    <w:pPr>
      <w:pStyle w:val="Footer"/>
      <w:jc w:val="both"/>
      <w:rPr>
        <w:sz w:val="22"/>
        <w:szCs w:val="22"/>
      </w:rPr>
    </w:pPr>
    <w:r w:rsidRPr="00C64584">
      <w:rPr>
        <w:sz w:val="22"/>
        <w:szCs w:val="22"/>
      </w:rPr>
      <w:t>EMNot_</w:t>
    </w:r>
    <w:r w:rsidR="007C7C89">
      <w:rPr>
        <w:sz w:val="22"/>
        <w:szCs w:val="22"/>
      </w:rPr>
      <w:t>17</w:t>
    </w:r>
    <w:r>
      <w:rPr>
        <w:sz w:val="22"/>
        <w:szCs w:val="22"/>
      </w:rPr>
      <w:t>12</w:t>
    </w:r>
    <w:r w:rsidRPr="00C64584">
      <w:rPr>
        <w:sz w:val="22"/>
        <w:szCs w:val="22"/>
      </w:rPr>
      <w:t>13</w:t>
    </w:r>
    <w:r w:rsidR="001F7842">
      <w:rPr>
        <w:sz w:val="22"/>
        <w:szCs w:val="22"/>
      </w:rPr>
      <w:t>_Altum</w:t>
    </w:r>
    <w:r w:rsidRPr="00C64584">
      <w:rPr>
        <w:sz w:val="22"/>
        <w:szCs w:val="22"/>
      </w:rPr>
      <w:t>; Ministru kabineta noteikumu projekts „</w:t>
    </w:r>
    <w:r w:rsidRPr="0083532B">
      <w:rPr>
        <w:sz w:val="22"/>
        <w:szCs w:val="22"/>
      </w:rPr>
      <w:t>Par privatizācijas sertifikātu kontu apkalpošanas uzdevuma deleģēšanu</w:t>
    </w:r>
    <w:r w:rsidRPr="00C64584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B" w:rsidRDefault="005A4A0B">
      <w:r>
        <w:separator/>
      </w:r>
    </w:p>
  </w:footnote>
  <w:footnote w:type="continuationSeparator" w:id="0">
    <w:p w:rsidR="005A4A0B" w:rsidRDefault="005A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445"/>
    <w:multiLevelType w:val="hybridMultilevel"/>
    <w:tmpl w:val="D3785906"/>
    <w:lvl w:ilvl="0" w:tplc="20F476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A27D6"/>
    <w:multiLevelType w:val="hybridMultilevel"/>
    <w:tmpl w:val="098EFF96"/>
    <w:lvl w:ilvl="0" w:tplc="57C0C21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01BEF"/>
    <w:multiLevelType w:val="hybridMultilevel"/>
    <w:tmpl w:val="B57CCDD4"/>
    <w:lvl w:ilvl="0" w:tplc="20F476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CC"/>
    <w:rsid w:val="00016468"/>
    <w:rsid w:val="00016B2C"/>
    <w:rsid w:val="00020F81"/>
    <w:rsid w:val="000255FE"/>
    <w:rsid w:val="00082F7D"/>
    <w:rsid w:val="00084389"/>
    <w:rsid w:val="000854EA"/>
    <w:rsid w:val="00091169"/>
    <w:rsid w:val="00091643"/>
    <w:rsid w:val="00091976"/>
    <w:rsid w:val="000A118D"/>
    <w:rsid w:val="000A5DB8"/>
    <w:rsid w:val="000B1CE7"/>
    <w:rsid w:val="000C5552"/>
    <w:rsid w:val="000D2561"/>
    <w:rsid w:val="000D6B67"/>
    <w:rsid w:val="000F143E"/>
    <w:rsid w:val="000F1CDC"/>
    <w:rsid w:val="000F29B0"/>
    <w:rsid w:val="000F308B"/>
    <w:rsid w:val="000F66FE"/>
    <w:rsid w:val="001006A9"/>
    <w:rsid w:val="00101C10"/>
    <w:rsid w:val="001130BF"/>
    <w:rsid w:val="0012671A"/>
    <w:rsid w:val="001267AB"/>
    <w:rsid w:val="00131C0B"/>
    <w:rsid w:val="00142836"/>
    <w:rsid w:val="00146622"/>
    <w:rsid w:val="0015177B"/>
    <w:rsid w:val="00180A25"/>
    <w:rsid w:val="00185946"/>
    <w:rsid w:val="00187F12"/>
    <w:rsid w:val="00196036"/>
    <w:rsid w:val="001F3FB0"/>
    <w:rsid w:val="001F5F15"/>
    <w:rsid w:val="001F7842"/>
    <w:rsid w:val="00205CEA"/>
    <w:rsid w:val="002115D5"/>
    <w:rsid w:val="0025121D"/>
    <w:rsid w:val="0025142A"/>
    <w:rsid w:val="0025795F"/>
    <w:rsid w:val="002663A0"/>
    <w:rsid w:val="00266D08"/>
    <w:rsid w:val="002761EE"/>
    <w:rsid w:val="0028752A"/>
    <w:rsid w:val="00294E05"/>
    <w:rsid w:val="002A2661"/>
    <w:rsid w:val="002B4DAA"/>
    <w:rsid w:val="002B50D8"/>
    <w:rsid w:val="002C6574"/>
    <w:rsid w:val="002C72EB"/>
    <w:rsid w:val="002D288C"/>
    <w:rsid w:val="002F78FC"/>
    <w:rsid w:val="003018CF"/>
    <w:rsid w:val="00303EF4"/>
    <w:rsid w:val="0030745C"/>
    <w:rsid w:val="0032276E"/>
    <w:rsid w:val="003237A3"/>
    <w:rsid w:val="003717F1"/>
    <w:rsid w:val="00375B39"/>
    <w:rsid w:val="00380109"/>
    <w:rsid w:val="00384364"/>
    <w:rsid w:val="0039079A"/>
    <w:rsid w:val="003A792A"/>
    <w:rsid w:val="003B3DC7"/>
    <w:rsid w:val="003D63CD"/>
    <w:rsid w:val="003D6552"/>
    <w:rsid w:val="003E0B7F"/>
    <w:rsid w:val="003E235E"/>
    <w:rsid w:val="003F2FB7"/>
    <w:rsid w:val="00416D01"/>
    <w:rsid w:val="00430FE2"/>
    <w:rsid w:val="0043432A"/>
    <w:rsid w:val="004501CC"/>
    <w:rsid w:val="00452162"/>
    <w:rsid w:val="00467362"/>
    <w:rsid w:val="00467D1A"/>
    <w:rsid w:val="00467D54"/>
    <w:rsid w:val="004A45A5"/>
    <w:rsid w:val="004B197C"/>
    <w:rsid w:val="004B58D3"/>
    <w:rsid w:val="004B65E2"/>
    <w:rsid w:val="004D337C"/>
    <w:rsid w:val="004E4D44"/>
    <w:rsid w:val="004E7943"/>
    <w:rsid w:val="004E7D40"/>
    <w:rsid w:val="004F29DC"/>
    <w:rsid w:val="00506576"/>
    <w:rsid w:val="00512FBD"/>
    <w:rsid w:val="00516601"/>
    <w:rsid w:val="00524E76"/>
    <w:rsid w:val="00532A03"/>
    <w:rsid w:val="005338F8"/>
    <w:rsid w:val="0054374D"/>
    <w:rsid w:val="00544DB0"/>
    <w:rsid w:val="005465C3"/>
    <w:rsid w:val="00550B28"/>
    <w:rsid w:val="005532B3"/>
    <w:rsid w:val="00561B13"/>
    <w:rsid w:val="00566BB0"/>
    <w:rsid w:val="00570054"/>
    <w:rsid w:val="00572855"/>
    <w:rsid w:val="00577B3D"/>
    <w:rsid w:val="0058484B"/>
    <w:rsid w:val="0059202B"/>
    <w:rsid w:val="0059292C"/>
    <w:rsid w:val="005A4A0B"/>
    <w:rsid w:val="005A6343"/>
    <w:rsid w:val="005C1DE9"/>
    <w:rsid w:val="005D26B7"/>
    <w:rsid w:val="005E434C"/>
    <w:rsid w:val="005F0F03"/>
    <w:rsid w:val="005F3E30"/>
    <w:rsid w:val="005F3E3C"/>
    <w:rsid w:val="005F76A0"/>
    <w:rsid w:val="0060374A"/>
    <w:rsid w:val="00621558"/>
    <w:rsid w:val="006314E7"/>
    <w:rsid w:val="00631AAF"/>
    <w:rsid w:val="00631CB6"/>
    <w:rsid w:val="00650B79"/>
    <w:rsid w:val="00652F38"/>
    <w:rsid w:val="00664889"/>
    <w:rsid w:val="00665B32"/>
    <w:rsid w:val="0066706C"/>
    <w:rsid w:val="00667AC4"/>
    <w:rsid w:val="00676635"/>
    <w:rsid w:val="006820D6"/>
    <w:rsid w:val="006A0BE9"/>
    <w:rsid w:val="006A18D8"/>
    <w:rsid w:val="006A63AA"/>
    <w:rsid w:val="006A766D"/>
    <w:rsid w:val="006C52BC"/>
    <w:rsid w:val="006E7192"/>
    <w:rsid w:val="006F2C8A"/>
    <w:rsid w:val="0071188C"/>
    <w:rsid w:val="00712EC6"/>
    <w:rsid w:val="007134A0"/>
    <w:rsid w:val="0071496A"/>
    <w:rsid w:val="007163A2"/>
    <w:rsid w:val="00722D31"/>
    <w:rsid w:val="0072372F"/>
    <w:rsid w:val="007438DE"/>
    <w:rsid w:val="00746C37"/>
    <w:rsid w:val="00757B77"/>
    <w:rsid w:val="00760859"/>
    <w:rsid w:val="00761957"/>
    <w:rsid w:val="0076341E"/>
    <w:rsid w:val="007653F8"/>
    <w:rsid w:val="00771DE3"/>
    <w:rsid w:val="00774006"/>
    <w:rsid w:val="007756A3"/>
    <w:rsid w:val="007758E8"/>
    <w:rsid w:val="007A25DE"/>
    <w:rsid w:val="007A3791"/>
    <w:rsid w:val="007A6ABD"/>
    <w:rsid w:val="007A77BA"/>
    <w:rsid w:val="007C5DF5"/>
    <w:rsid w:val="007C7C89"/>
    <w:rsid w:val="007D4831"/>
    <w:rsid w:val="007E2F22"/>
    <w:rsid w:val="007F0991"/>
    <w:rsid w:val="008048E0"/>
    <w:rsid w:val="00805DEA"/>
    <w:rsid w:val="0083532B"/>
    <w:rsid w:val="00847F37"/>
    <w:rsid w:val="008518C9"/>
    <w:rsid w:val="00871334"/>
    <w:rsid w:val="00880552"/>
    <w:rsid w:val="00892B55"/>
    <w:rsid w:val="0089657F"/>
    <w:rsid w:val="008B6036"/>
    <w:rsid w:val="008C1B1B"/>
    <w:rsid w:val="008C29A1"/>
    <w:rsid w:val="008D1BDA"/>
    <w:rsid w:val="008D3375"/>
    <w:rsid w:val="00914017"/>
    <w:rsid w:val="00915496"/>
    <w:rsid w:val="009156E7"/>
    <w:rsid w:val="00922B57"/>
    <w:rsid w:val="00926286"/>
    <w:rsid w:val="009355BC"/>
    <w:rsid w:val="00942473"/>
    <w:rsid w:val="00960BBD"/>
    <w:rsid w:val="00966B6E"/>
    <w:rsid w:val="00967E88"/>
    <w:rsid w:val="00972235"/>
    <w:rsid w:val="009A10A8"/>
    <w:rsid w:val="009A3BEA"/>
    <w:rsid w:val="009B3100"/>
    <w:rsid w:val="009C749E"/>
    <w:rsid w:val="009D2307"/>
    <w:rsid w:val="009D4E42"/>
    <w:rsid w:val="009E0B26"/>
    <w:rsid w:val="00A102C5"/>
    <w:rsid w:val="00A120E1"/>
    <w:rsid w:val="00A33A2A"/>
    <w:rsid w:val="00A344A5"/>
    <w:rsid w:val="00A35671"/>
    <w:rsid w:val="00A37887"/>
    <w:rsid w:val="00A44A1A"/>
    <w:rsid w:val="00A44BFB"/>
    <w:rsid w:val="00A54B21"/>
    <w:rsid w:val="00A736DB"/>
    <w:rsid w:val="00A759C1"/>
    <w:rsid w:val="00A85377"/>
    <w:rsid w:val="00A87F90"/>
    <w:rsid w:val="00A93640"/>
    <w:rsid w:val="00A93BF9"/>
    <w:rsid w:val="00AA6AA9"/>
    <w:rsid w:val="00AB0583"/>
    <w:rsid w:val="00AB478F"/>
    <w:rsid w:val="00AC10A6"/>
    <w:rsid w:val="00AC4925"/>
    <w:rsid w:val="00AC6F6D"/>
    <w:rsid w:val="00AD0A4A"/>
    <w:rsid w:val="00AE2BA2"/>
    <w:rsid w:val="00AF42F0"/>
    <w:rsid w:val="00B0122A"/>
    <w:rsid w:val="00B134D2"/>
    <w:rsid w:val="00B13998"/>
    <w:rsid w:val="00B13F22"/>
    <w:rsid w:val="00B142D7"/>
    <w:rsid w:val="00B14375"/>
    <w:rsid w:val="00B208C7"/>
    <w:rsid w:val="00B24142"/>
    <w:rsid w:val="00B40BDF"/>
    <w:rsid w:val="00B45470"/>
    <w:rsid w:val="00B500C7"/>
    <w:rsid w:val="00B52BCF"/>
    <w:rsid w:val="00B55E8D"/>
    <w:rsid w:val="00B63416"/>
    <w:rsid w:val="00B7131C"/>
    <w:rsid w:val="00B86FBC"/>
    <w:rsid w:val="00B87B26"/>
    <w:rsid w:val="00B905D0"/>
    <w:rsid w:val="00BA125B"/>
    <w:rsid w:val="00BB5B12"/>
    <w:rsid w:val="00BB6409"/>
    <w:rsid w:val="00BC14F8"/>
    <w:rsid w:val="00BD28DE"/>
    <w:rsid w:val="00BD610F"/>
    <w:rsid w:val="00BE0E49"/>
    <w:rsid w:val="00BE284D"/>
    <w:rsid w:val="00BE3691"/>
    <w:rsid w:val="00BF4D1E"/>
    <w:rsid w:val="00C009F3"/>
    <w:rsid w:val="00C032EF"/>
    <w:rsid w:val="00C064B9"/>
    <w:rsid w:val="00C07D02"/>
    <w:rsid w:val="00C12AAD"/>
    <w:rsid w:val="00C14C02"/>
    <w:rsid w:val="00C21B80"/>
    <w:rsid w:val="00C23219"/>
    <w:rsid w:val="00C2568F"/>
    <w:rsid w:val="00C25C92"/>
    <w:rsid w:val="00C43270"/>
    <w:rsid w:val="00C46840"/>
    <w:rsid w:val="00C50E5C"/>
    <w:rsid w:val="00C51AB4"/>
    <w:rsid w:val="00C541B5"/>
    <w:rsid w:val="00C64584"/>
    <w:rsid w:val="00C65000"/>
    <w:rsid w:val="00C73030"/>
    <w:rsid w:val="00C737C1"/>
    <w:rsid w:val="00C7624C"/>
    <w:rsid w:val="00C927F5"/>
    <w:rsid w:val="00C96C55"/>
    <w:rsid w:val="00CA1A30"/>
    <w:rsid w:val="00CB5873"/>
    <w:rsid w:val="00CB6F52"/>
    <w:rsid w:val="00CC0777"/>
    <w:rsid w:val="00CC6CB7"/>
    <w:rsid w:val="00CD00A3"/>
    <w:rsid w:val="00CD32C6"/>
    <w:rsid w:val="00CE5763"/>
    <w:rsid w:val="00CF11F2"/>
    <w:rsid w:val="00CF46A0"/>
    <w:rsid w:val="00D06311"/>
    <w:rsid w:val="00D1096D"/>
    <w:rsid w:val="00D14FFB"/>
    <w:rsid w:val="00D27CC3"/>
    <w:rsid w:val="00D30416"/>
    <w:rsid w:val="00D479B9"/>
    <w:rsid w:val="00D53D36"/>
    <w:rsid w:val="00D551AA"/>
    <w:rsid w:val="00D551CC"/>
    <w:rsid w:val="00D5688E"/>
    <w:rsid w:val="00D6267D"/>
    <w:rsid w:val="00D823B4"/>
    <w:rsid w:val="00D8432A"/>
    <w:rsid w:val="00D94B61"/>
    <w:rsid w:val="00DA4E30"/>
    <w:rsid w:val="00DB4605"/>
    <w:rsid w:val="00DC4D5A"/>
    <w:rsid w:val="00DC721F"/>
    <w:rsid w:val="00DE0BDF"/>
    <w:rsid w:val="00DE27D4"/>
    <w:rsid w:val="00DE6BCE"/>
    <w:rsid w:val="00DE6D5E"/>
    <w:rsid w:val="00DF3F8A"/>
    <w:rsid w:val="00DF6E36"/>
    <w:rsid w:val="00E035AB"/>
    <w:rsid w:val="00E07AEE"/>
    <w:rsid w:val="00E21129"/>
    <w:rsid w:val="00E22783"/>
    <w:rsid w:val="00E34323"/>
    <w:rsid w:val="00E34FA9"/>
    <w:rsid w:val="00E35E95"/>
    <w:rsid w:val="00E43231"/>
    <w:rsid w:val="00E5082E"/>
    <w:rsid w:val="00E57306"/>
    <w:rsid w:val="00E57D0E"/>
    <w:rsid w:val="00E57EBF"/>
    <w:rsid w:val="00E60242"/>
    <w:rsid w:val="00E66C63"/>
    <w:rsid w:val="00E71B1A"/>
    <w:rsid w:val="00E8148D"/>
    <w:rsid w:val="00E849A2"/>
    <w:rsid w:val="00EC6A7E"/>
    <w:rsid w:val="00EC6EBA"/>
    <w:rsid w:val="00EE28D7"/>
    <w:rsid w:val="00EE7923"/>
    <w:rsid w:val="00EF6302"/>
    <w:rsid w:val="00EF636D"/>
    <w:rsid w:val="00F111B6"/>
    <w:rsid w:val="00F1689F"/>
    <w:rsid w:val="00F20724"/>
    <w:rsid w:val="00F20C0D"/>
    <w:rsid w:val="00F241C1"/>
    <w:rsid w:val="00F3256E"/>
    <w:rsid w:val="00F41E6C"/>
    <w:rsid w:val="00F46008"/>
    <w:rsid w:val="00F738A6"/>
    <w:rsid w:val="00F80E0B"/>
    <w:rsid w:val="00FA0784"/>
    <w:rsid w:val="00FA648F"/>
    <w:rsid w:val="00FB1143"/>
    <w:rsid w:val="00FB53BE"/>
    <w:rsid w:val="00FB6A99"/>
    <w:rsid w:val="00FE1922"/>
    <w:rsid w:val="00FE6240"/>
    <w:rsid w:val="00FF0694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C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551C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51CC"/>
    <w:rPr>
      <w:rFonts w:eastAsia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D551CC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D551CC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D551CC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D551C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20C0D"/>
    <w:rPr>
      <w:color w:val="0000FF" w:themeColor="hyperlink"/>
      <w:u w:val="single"/>
    </w:rPr>
  </w:style>
  <w:style w:type="paragraph" w:customStyle="1" w:styleId="tv2068792">
    <w:name w:val="tv206_87_92"/>
    <w:basedOn w:val="Normal"/>
    <w:rsid w:val="00F20C0D"/>
    <w:pPr>
      <w:spacing w:before="100" w:beforeAutospacing="1" w:after="100" w:afterAutospacing="1"/>
    </w:pPr>
    <w:rPr>
      <w:szCs w:val="24"/>
    </w:rPr>
  </w:style>
  <w:style w:type="paragraph" w:customStyle="1" w:styleId="tv2078792">
    <w:name w:val="tv207_87_92"/>
    <w:basedOn w:val="Normal"/>
    <w:rsid w:val="00F20C0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nhideWhenUsed/>
    <w:rsid w:val="001F5F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5F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5F1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15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CEA"/>
    <w:pPr>
      <w:ind w:left="720"/>
      <w:contextualSpacing/>
    </w:pPr>
  </w:style>
  <w:style w:type="character" w:customStyle="1" w:styleId="st">
    <w:name w:val="st"/>
    <w:basedOn w:val="DefaultParagraphFont"/>
    <w:rsid w:val="00A33A2A"/>
  </w:style>
  <w:style w:type="character" w:styleId="Emphasis">
    <w:name w:val="Emphasis"/>
    <w:basedOn w:val="DefaultParagraphFont"/>
    <w:uiPriority w:val="20"/>
    <w:qFormat/>
    <w:rsid w:val="00A33A2A"/>
    <w:rPr>
      <w:i/>
      <w:iCs/>
    </w:rPr>
  </w:style>
  <w:style w:type="paragraph" w:customStyle="1" w:styleId="tv213">
    <w:name w:val="tv213"/>
    <w:basedOn w:val="Normal"/>
    <w:rsid w:val="00F80E0B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75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752A"/>
    <w:rPr>
      <w:rFonts w:eastAsia="Times New Roman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C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551C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51CC"/>
    <w:rPr>
      <w:rFonts w:eastAsia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D551CC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D551CC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D551CC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D551C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5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C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20C0D"/>
    <w:rPr>
      <w:color w:val="0000FF" w:themeColor="hyperlink"/>
      <w:u w:val="single"/>
    </w:rPr>
  </w:style>
  <w:style w:type="paragraph" w:customStyle="1" w:styleId="tv2068792">
    <w:name w:val="tv206_87_92"/>
    <w:basedOn w:val="Normal"/>
    <w:rsid w:val="00F20C0D"/>
    <w:pPr>
      <w:spacing w:before="100" w:beforeAutospacing="1" w:after="100" w:afterAutospacing="1"/>
    </w:pPr>
    <w:rPr>
      <w:szCs w:val="24"/>
    </w:rPr>
  </w:style>
  <w:style w:type="paragraph" w:customStyle="1" w:styleId="tv2078792">
    <w:name w:val="tv207_87_92"/>
    <w:basedOn w:val="Normal"/>
    <w:rsid w:val="00F20C0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nhideWhenUsed/>
    <w:rsid w:val="001F5F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5F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5F1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15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CEA"/>
    <w:pPr>
      <w:ind w:left="720"/>
      <w:contextualSpacing/>
    </w:pPr>
  </w:style>
  <w:style w:type="character" w:customStyle="1" w:styleId="st">
    <w:name w:val="st"/>
    <w:basedOn w:val="DefaultParagraphFont"/>
    <w:rsid w:val="00A33A2A"/>
  </w:style>
  <w:style w:type="character" w:styleId="Emphasis">
    <w:name w:val="Emphasis"/>
    <w:basedOn w:val="DefaultParagraphFont"/>
    <w:uiPriority w:val="20"/>
    <w:qFormat/>
    <w:rsid w:val="00A33A2A"/>
    <w:rPr>
      <w:i/>
      <w:iCs/>
    </w:rPr>
  </w:style>
  <w:style w:type="paragraph" w:customStyle="1" w:styleId="tv213">
    <w:name w:val="tv213"/>
    <w:basedOn w:val="Normal"/>
    <w:rsid w:val="00F80E0B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75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752A"/>
    <w:rPr>
      <w:rFonts w:eastAsia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s.Drake@em.gov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kumi.lv/doc.php?id=712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65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F8F6-4A6E-4DDC-99C7-69F6A404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LHZB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VSS 09.05.2013.</dc:subject>
  <dc:creator>Mārtiņš Drāke</dc:creator>
  <dc:description>Martins.Drake@em.gov.lv;
67013163</dc:description>
  <cp:lastModifiedBy>Juliana</cp:lastModifiedBy>
  <cp:revision>6</cp:revision>
  <cp:lastPrinted>2013-12-16T16:26:00Z</cp:lastPrinted>
  <dcterms:created xsi:type="dcterms:W3CDTF">2013-12-16T16:43:00Z</dcterms:created>
  <dcterms:modified xsi:type="dcterms:W3CDTF">2013-12-17T04:28:00Z</dcterms:modified>
</cp:coreProperties>
</file>