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201</w:t>
      </w:r>
      <w:r w:rsidRPr="00550111">
        <w:rPr>
          <w:rFonts w:ascii="Times New Roman" w:hAnsi="Times New Roman"/>
          <w:sz w:val="28"/>
          <w:szCs w:val="28"/>
        </w:rPr>
        <w:t>2</w:t>
      </w:r>
      <w:r w:rsidRPr="00F5458C">
        <w:rPr>
          <w:rFonts w:ascii="Times New Roman" w:hAnsi="Times New Roman"/>
          <w:sz w:val="28"/>
          <w:szCs w:val="28"/>
        </w:rPr>
        <w:t>.gada</w:t>
      </w:r>
      <w:r w:rsidR="00495321">
        <w:rPr>
          <w:rFonts w:ascii="Times New Roman" w:hAnsi="Times New Roman"/>
          <w:sz w:val="28"/>
          <w:szCs w:val="28"/>
        </w:rPr>
        <w:t xml:space="preserve"> 26.jūnijā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 w:rsidR="00495321">
        <w:rPr>
          <w:rFonts w:ascii="Times New Roman" w:hAnsi="Times New Roman"/>
          <w:sz w:val="28"/>
          <w:szCs w:val="28"/>
        </w:rPr>
        <w:t>434</w:t>
      </w:r>
    </w:p>
    <w:p w:rsidR="00FC1DD4" w:rsidRPr="00F5458C" w:rsidRDefault="00FC1DD4" w:rsidP="00FC1DD4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495321">
        <w:rPr>
          <w:rFonts w:ascii="Times New Roman" w:hAnsi="Times New Roman"/>
          <w:sz w:val="28"/>
          <w:szCs w:val="28"/>
        </w:rPr>
        <w:t>36 5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9978F6" w:rsidRPr="00FC1DD4" w:rsidRDefault="009978F6" w:rsidP="00FC1DD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978F6" w:rsidRPr="00FC1DD4" w:rsidRDefault="00CF7887" w:rsidP="00FC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3"/>
      <w:bookmarkStart w:id="5" w:name="OLE_LINK8"/>
      <w:bookmarkStart w:id="6" w:name="OLE_LINK4"/>
      <w:bookmarkStart w:id="7" w:name="OLE_LINK5"/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Grozījum</w:t>
      </w:r>
      <w:r w:rsidR="00A735D8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s</w:t>
      </w:r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Ministru </w:t>
      </w:r>
      <w:r w:rsidR="0080333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k</w:t>
      </w:r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abineta 201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1</w:t>
      </w:r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.gada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19</w:t>
      </w:r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.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oktobra</w:t>
      </w:r>
      <w:r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 noteikumos </w:t>
      </w:r>
      <w:r w:rsidR="00380B2B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Nr.8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1</w:t>
      </w:r>
      <w:r w:rsidR="00380B2B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7 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Not</w:t>
      </w:r>
      <w:r w:rsidR="00380B2B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eikumi par darbības programmas 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Uzņēmējdarbība un inovācijas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papildinājuma 2.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1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.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2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.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4</w:t>
      </w:r>
      <w:r w:rsidR="009978F6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.aktivitātes 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Augstas pievienotās vērtības investīcijas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bookmarkEnd w:id="0"/>
      <w:bookmarkEnd w:id="1"/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projektu iesniegum</w:t>
      </w:r>
      <w:r w:rsidR="00550111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u</w:t>
      </w:r>
      <w:r w:rsidR="003D214E" w:rsidRP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atlases otro un turpmākajām kārtām</w:t>
      </w:r>
      <w:r w:rsidR="00FC1DD4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</w:p>
    <w:p w:rsidR="00A73867" w:rsidRPr="005B6A7C" w:rsidRDefault="00A73867" w:rsidP="00FC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bookmarkEnd w:id="2"/>
    <w:bookmarkEnd w:id="3"/>
    <w:bookmarkEnd w:id="4"/>
    <w:bookmarkEnd w:id="5"/>
    <w:bookmarkEnd w:id="6"/>
    <w:bookmarkEnd w:id="7"/>
    <w:p w:rsidR="009978F6" w:rsidRPr="00FC1DD4" w:rsidRDefault="009978F6" w:rsidP="00FC1DD4">
      <w:pPr>
        <w:pStyle w:val="naislab"/>
        <w:spacing w:before="0" w:after="0"/>
        <w:rPr>
          <w:sz w:val="28"/>
          <w:szCs w:val="26"/>
        </w:rPr>
      </w:pPr>
      <w:r w:rsidRPr="00FC1DD4">
        <w:rPr>
          <w:sz w:val="28"/>
          <w:szCs w:val="26"/>
        </w:rPr>
        <w:t>Izdoti saskaņā ar</w:t>
      </w:r>
    </w:p>
    <w:p w:rsidR="009978F6" w:rsidRPr="00FC1DD4" w:rsidRDefault="009978F6" w:rsidP="00FC1DD4">
      <w:pPr>
        <w:pStyle w:val="naislab"/>
        <w:spacing w:before="0" w:after="0"/>
        <w:rPr>
          <w:sz w:val="28"/>
          <w:szCs w:val="26"/>
        </w:rPr>
      </w:pPr>
      <w:r w:rsidRPr="00FC1DD4">
        <w:rPr>
          <w:sz w:val="28"/>
          <w:szCs w:val="26"/>
        </w:rPr>
        <w:t>Eiropas Savienības struktūrfondu un</w:t>
      </w:r>
    </w:p>
    <w:p w:rsidR="009978F6" w:rsidRPr="00FC1DD4" w:rsidRDefault="009978F6" w:rsidP="00FC1DD4">
      <w:pPr>
        <w:pStyle w:val="naislab"/>
        <w:spacing w:before="0" w:after="0"/>
        <w:rPr>
          <w:sz w:val="28"/>
          <w:szCs w:val="26"/>
        </w:rPr>
      </w:pPr>
      <w:r w:rsidRPr="00FC1DD4">
        <w:rPr>
          <w:sz w:val="28"/>
          <w:szCs w:val="26"/>
        </w:rPr>
        <w:t>Kohēzijas fonda vadības likuma</w:t>
      </w:r>
    </w:p>
    <w:p w:rsidR="009978F6" w:rsidRDefault="009978F6" w:rsidP="00FC1DD4">
      <w:pPr>
        <w:pStyle w:val="naislab"/>
        <w:spacing w:before="0" w:after="0"/>
        <w:rPr>
          <w:sz w:val="28"/>
          <w:szCs w:val="26"/>
        </w:rPr>
      </w:pPr>
      <w:r w:rsidRPr="00FC1DD4">
        <w:rPr>
          <w:sz w:val="28"/>
          <w:szCs w:val="26"/>
        </w:rPr>
        <w:t>18.panta 10.punktu</w:t>
      </w:r>
    </w:p>
    <w:p w:rsidR="00FC1DD4" w:rsidRPr="00FC1DD4" w:rsidRDefault="00FC1DD4" w:rsidP="00FC1DD4">
      <w:pPr>
        <w:pStyle w:val="naislab"/>
        <w:spacing w:before="0" w:after="0"/>
        <w:rPr>
          <w:sz w:val="28"/>
          <w:szCs w:val="26"/>
        </w:rPr>
      </w:pPr>
    </w:p>
    <w:p w:rsidR="00380B2B" w:rsidRPr="00FC1DD4" w:rsidRDefault="0080333E" w:rsidP="00FC1DD4">
      <w:pPr>
        <w:pStyle w:val="naislab"/>
        <w:spacing w:before="0" w:after="0"/>
        <w:ind w:firstLine="709"/>
        <w:jc w:val="both"/>
        <w:rPr>
          <w:sz w:val="28"/>
          <w:szCs w:val="26"/>
        </w:rPr>
      </w:pPr>
      <w:r w:rsidRPr="00FC1DD4">
        <w:rPr>
          <w:sz w:val="28"/>
          <w:szCs w:val="26"/>
        </w:rPr>
        <w:t>Izdarīt Ministru k</w:t>
      </w:r>
      <w:r w:rsidR="009978F6" w:rsidRPr="00FC1DD4">
        <w:rPr>
          <w:sz w:val="28"/>
          <w:szCs w:val="26"/>
        </w:rPr>
        <w:t>abineta 201</w:t>
      </w:r>
      <w:r w:rsidR="003D214E" w:rsidRPr="00FC1DD4">
        <w:rPr>
          <w:sz w:val="28"/>
          <w:szCs w:val="26"/>
        </w:rPr>
        <w:t>1</w:t>
      </w:r>
      <w:r w:rsidR="009978F6" w:rsidRPr="00FC1DD4">
        <w:rPr>
          <w:sz w:val="28"/>
          <w:szCs w:val="26"/>
        </w:rPr>
        <w:t xml:space="preserve">.gada </w:t>
      </w:r>
      <w:r w:rsidR="008A1E77" w:rsidRPr="00FC1DD4">
        <w:rPr>
          <w:sz w:val="28"/>
          <w:szCs w:val="26"/>
        </w:rPr>
        <w:t>19</w:t>
      </w:r>
      <w:r w:rsidR="009978F6" w:rsidRPr="00FC1DD4">
        <w:rPr>
          <w:sz w:val="28"/>
          <w:szCs w:val="26"/>
        </w:rPr>
        <w:t>.</w:t>
      </w:r>
      <w:r w:rsidR="008A1E77" w:rsidRPr="00FC1DD4">
        <w:rPr>
          <w:sz w:val="28"/>
          <w:szCs w:val="26"/>
        </w:rPr>
        <w:t xml:space="preserve">oktobra </w:t>
      </w:r>
      <w:r w:rsidR="003D214E" w:rsidRPr="00FC1DD4">
        <w:rPr>
          <w:sz w:val="28"/>
          <w:szCs w:val="26"/>
        </w:rPr>
        <w:t xml:space="preserve">noteikumos Nr.817 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 xml:space="preserve">Noteikumi par darbības programmas 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>Uzņēmējdarbība un inovācijas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 xml:space="preserve"> papildinājuma 2.1.2.4.aktivitātes 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>Augstas pievienotās vērtības investīcijas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 xml:space="preserve"> projektu iesnie</w:t>
      </w:r>
      <w:bookmarkStart w:id="8" w:name="_GoBack"/>
      <w:bookmarkEnd w:id="8"/>
      <w:r w:rsidR="003D214E" w:rsidRPr="00FC1DD4">
        <w:rPr>
          <w:sz w:val="28"/>
          <w:szCs w:val="26"/>
        </w:rPr>
        <w:t>gum</w:t>
      </w:r>
      <w:r w:rsidR="00550111">
        <w:rPr>
          <w:sz w:val="28"/>
          <w:szCs w:val="26"/>
        </w:rPr>
        <w:t>u</w:t>
      </w:r>
      <w:r w:rsidR="003D214E" w:rsidRPr="00FC1DD4">
        <w:rPr>
          <w:sz w:val="28"/>
          <w:szCs w:val="26"/>
        </w:rPr>
        <w:t xml:space="preserve"> atlases otro un turpmākajām kārtām</w:t>
      </w:r>
      <w:r w:rsidR="00FC1DD4">
        <w:rPr>
          <w:sz w:val="28"/>
          <w:szCs w:val="26"/>
        </w:rPr>
        <w:t>"</w:t>
      </w:r>
      <w:r w:rsidR="003D214E" w:rsidRPr="00FC1DD4">
        <w:rPr>
          <w:sz w:val="28"/>
          <w:szCs w:val="26"/>
        </w:rPr>
        <w:t xml:space="preserve"> </w:t>
      </w:r>
      <w:r w:rsidR="00380B2B" w:rsidRPr="00FC1DD4">
        <w:rPr>
          <w:sz w:val="28"/>
          <w:szCs w:val="26"/>
        </w:rPr>
        <w:t>(Latvijas Vēstnesis, 201</w:t>
      </w:r>
      <w:r w:rsidR="003D214E" w:rsidRPr="00FC1DD4">
        <w:rPr>
          <w:sz w:val="28"/>
          <w:szCs w:val="26"/>
        </w:rPr>
        <w:t>1</w:t>
      </w:r>
      <w:r w:rsidR="00380B2B" w:rsidRPr="00FC1DD4">
        <w:rPr>
          <w:sz w:val="28"/>
          <w:szCs w:val="26"/>
        </w:rPr>
        <w:t>, 1</w:t>
      </w:r>
      <w:r w:rsidR="003D214E" w:rsidRPr="00FC1DD4">
        <w:rPr>
          <w:sz w:val="28"/>
          <w:szCs w:val="26"/>
        </w:rPr>
        <w:t>70.nr</w:t>
      </w:r>
      <w:r w:rsidR="00F936C8" w:rsidRPr="00FC1DD4">
        <w:rPr>
          <w:sz w:val="28"/>
          <w:szCs w:val="26"/>
        </w:rPr>
        <w:t>.</w:t>
      </w:r>
      <w:r w:rsidR="00380B2B" w:rsidRPr="00FC1DD4">
        <w:rPr>
          <w:sz w:val="28"/>
          <w:szCs w:val="26"/>
        </w:rPr>
        <w:t xml:space="preserve">) </w:t>
      </w:r>
      <w:r w:rsidR="005F2292" w:rsidRPr="00FC1DD4">
        <w:rPr>
          <w:sz w:val="28"/>
          <w:szCs w:val="26"/>
        </w:rPr>
        <w:t>grozījumu un i</w:t>
      </w:r>
      <w:r w:rsidR="00380B2B" w:rsidRPr="00FC1DD4">
        <w:rPr>
          <w:sz w:val="28"/>
          <w:szCs w:val="26"/>
        </w:rPr>
        <w:t xml:space="preserve">zteikt </w:t>
      </w:r>
      <w:r w:rsidR="003D214E" w:rsidRPr="00FC1DD4">
        <w:rPr>
          <w:sz w:val="28"/>
          <w:szCs w:val="26"/>
        </w:rPr>
        <w:t>8</w:t>
      </w:r>
      <w:r w:rsidR="00DF2C76" w:rsidRPr="00FC1DD4">
        <w:rPr>
          <w:sz w:val="28"/>
          <w:szCs w:val="26"/>
        </w:rPr>
        <w:t>.</w:t>
      </w:r>
      <w:r w:rsidR="00380B2B" w:rsidRPr="00FC1DD4">
        <w:rPr>
          <w:sz w:val="28"/>
          <w:szCs w:val="26"/>
        </w:rPr>
        <w:t>punktu šādā redakcijā:</w:t>
      </w:r>
    </w:p>
    <w:p w:rsidR="0080333E" w:rsidRPr="00FC1DD4" w:rsidRDefault="0080333E" w:rsidP="00FC1DD4">
      <w:pPr>
        <w:pStyle w:val="naislab"/>
        <w:spacing w:before="0" w:after="0"/>
        <w:ind w:firstLine="709"/>
        <w:jc w:val="both"/>
        <w:rPr>
          <w:sz w:val="28"/>
          <w:szCs w:val="26"/>
        </w:rPr>
      </w:pPr>
    </w:p>
    <w:p w:rsidR="00DF2C76" w:rsidRPr="00FC1DD4" w:rsidRDefault="00FC1DD4" w:rsidP="00FC1DD4">
      <w:pPr>
        <w:pStyle w:val="naislab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"</w:t>
      </w:r>
      <w:r w:rsidR="0080333E" w:rsidRPr="00FC1DD4">
        <w:rPr>
          <w:sz w:val="28"/>
          <w:szCs w:val="26"/>
        </w:rPr>
        <w:t>8.</w:t>
      </w:r>
      <w:r w:rsidR="005B6A7C">
        <w:rPr>
          <w:sz w:val="28"/>
          <w:szCs w:val="26"/>
        </w:rPr>
        <w:t> </w:t>
      </w:r>
      <w:r w:rsidR="00D9659B" w:rsidRPr="00FC1DD4">
        <w:rPr>
          <w:sz w:val="28"/>
          <w:szCs w:val="26"/>
        </w:rPr>
        <w:t>Aktivitāti finansē no Eiropas Reģionālās attīstības fonda līdzekļiem. Aktivitātes ietvaros pieejamais Eiropas Reģionālās attīstības fonda finansējums ir 27 082 111</w:t>
      </w:r>
      <w:r w:rsidR="005B6A7C">
        <w:rPr>
          <w:sz w:val="28"/>
          <w:szCs w:val="26"/>
        </w:rPr>
        <w:t> </w:t>
      </w:r>
      <w:r w:rsidR="00D9659B" w:rsidRPr="00FC1DD4">
        <w:rPr>
          <w:sz w:val="28"/>
          <w:szCs w:val="26"/>
        </w:rPr>
        <w:t>lat</w:t>
      </w:r>
      <w:r w:rsidR="005B6A7C">
        <w:rPr>
          <w:sz w:val="28"/>
          <w:szCs w:val="26"/>
        </w:rPr>
        <w:t>u</w:t>
      </w:r>
      <w:r w:rsidR="00D9659B" w:rsidRPr="00FC1DD4">
        <w:rPr>
          <w:sz w:val="28"/>
          <w:szCs w:val="26"/>
        </w:rPr>
        <w:t xml:space="preserve">. Aktivitātei pieejamais saistību apjoms, kas pārsniedz šo Eiropas Reģionālās attīstības fonda finansējumu (turpmāk </w:t>
      </w:r>
      <w:r>
        <w:rPr>
          <w:sz w:val="28"/>
          <w:szCs w:val="26"/>
        </w:rPr>
        <w:t>–</w:t>
      </w:r>
      <w:r w:rsidR="00D9659B" w:rsidRPr="00FC1DD4">
        <w:rPr>
          <w:sz w:val="28"/>
          <w:szCs w:val="26"/>
        </w:rPr>
        <w:t xml:space="preserve"> </w:t>
      </w:r>
      <w:proofErr w:type="spellStart"/>
      <w:r w:rsidR="00D9659B" w:rsidRPr="00FC1DD4">
        <w:rPr>
          <w:sz w:val="28"/>
          <w:szCs w:val="26"/>
        </w:rPr>
        <w:t>virssaistību</w:t>
      </w:r>
      <w:proofErr w:type="spellEnd"/>
      <w:r w:rsidR="00D9659B" w:rsidRPr="00FC1DD4">
        <w:rPr>
          <w:sz w:val="28"/>
          <w:szCs w:val="26"/>
        </w:rPr>
        <w:t xml:space="preserve"> finansējums), ir </w:t>
      </w:r>
      <w:r w:rsidR="004C499A" w:rsidRPr="00FC1DD4">
        <w:rPr>
          <w:sz w:val="28"/>
          <w:szCs w:val="26"/>
        </w:rPr>
        <w:t>20 070 677,79</w:t>
      </w:r>
      <w:r w:rsidR="005B6A7C">
        <w:rPr>
          <w:sz w:val="28"/>
          <w:szCs w:val="26"/>
        </w:rPr>
        <w:t> </w:t>
      </w:r>
      <w:r w:rsidR="00D9659B" w:rsidRPr="00FC1DD4">
        <w:rPr>
          <w:sz w:val="28"/>
          <w:szCs w:val="26"/>
        </w:rPr>
        <w:t xml:space="preserve">lati. Finansējuma saņēmējs nodrošina savu līdzfinansējumu proporcionāli projekta īstenošanai paredzētajam </w:t>
      </w:r>
      <w:proofErr w:type="spellStart"/>
      <w:r w:rsidR="00D9659B" w:rsidRPr="00FC1DD4">
        <w:rPr>
          <w:sz w:val="28"/>
          <w:szCs w:val="26"/>
        </w:rPr>
        <w:t>virssaistību</w:t>
      </w:r>
      <w:proofErr w:type="spellEnd"/>
      <w:r w:rsidR="00D9659B" w:rsidRPr="00FC1DD4">
        <w:rPr>
          <w:sz w:val="28"/>
          <w:szCs w:val="26"/>
        </w:rPr>
        <w:t xml:space="preserve"> finansējumam saskaņā ar šo noteikumu 23., 28. un 29.punktu.</w:t>
      </w:r>
      <w:r>
        <w:rPr>
          <w:sz w:val="28"/>
          <w:szCs w:val="26"/>
        </w:rPr>
        <w:t>"</w:t>
      </w:r>
    </w:p>
    <w:p w:rsidR="00EF381B" w:rsidRPr="00FC1DD4" w:rsidRDefault="00EF381B" w:rsidP="00FC1DD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305F2E" w:rsidRDefault="00305F2E" w:rsidP="00FC1DD4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FC1DD4" w:rsidRPr="00FC1DD4" w:rsidRDefault="00FC1DD4" w:rsidP="00FC1DD4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C576B4" w:rsidRPr="00FC1DD4" w:rsidRDefault="00C576B4" w:rsidP="00FC1DD4">
      <w:pPr>
        <w:tabs>
          <w:tab w:val="left" w:pos="6804"/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FC1DD4">
        <w:rPr>
          <w:rFonts w:ascii="Times New Roman" w:eastAsia="Times New Roman" w:hAnsi="Times New Roman" w:cs="Times New Roman"/>
          <w:sz w:val="28"/>
          <w:szCs w:val="26"/>
          <w:lang w:eastAsia="lv-LV"/>
        </w:rPr>
        <w:t>Ministru prezidents</w:t>
      </w:r>
      <w:r w:rsidR="00F3781F" w:rsidRPr="00FC1DD4">
        <w:rPr>
          <w:rFonts w:ascii="Times New Roman" w:eastAsia="Times New Roman" w:hAnsi="Times New Roman" w:cs="Times New Roman"/>
          <w:sz w:val="28"/>
          <w:szCs w:val="26"/>
          <w:lang w:eastAsia="lv-LV"/>
        </w:rPr>
        <w:tab/>
      </w:r>
      <w:r w:rsidRPr="00FC1DD4">
        <w:rPr>
          <w:rFonts w:ascii="Times New Roman" w:eastAsia="Times New Roman" w:hAnsi="Times New Roman" w:cs="Times New Roman"/>
          <w:sz w:val="28"/>
          <w:szCs w:val="26"/>
          <w:lang w:eastAsia="lv-LV"/>
        </w:rPr>
        <w:t>V.Dombrovskis</w:t>
      </w:r>
    </w:p>
    <w:p w:rsidR="00EF381B" w:rsidRDefault="00EF381B" w:rsidP="00FC1DD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FC1DD4" w:rsidRPr="00FC1DD4" w:rsidRDefault="00FC1DD4" w:rsidP="00FC1DD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305F2E" w:rsidRPr="00FC1DD4" w:rsidRDefault="00305F2E" w:rsidP="00FC1DD4">
      <w:pPr>
        <w:tabs>
          <w:tab w:val="left" w:pos="72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</w:p>
    <w:p w:rsidR="00EF381B" w:rsidRPr="00FC1DD4" w:rsidRDefault="00056C29" w:rsidP="00FC1DD4">
      <w:pPr>
        <w:tabs>
          <w:tab w:val="left" w:pos="72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FC1DD4">
        <w:rPr>
          <w:rFonts w:ascii="Times New Roman" w:hAnsi="Times New Roman" w:cs="Times New Roman"/>
          <w:sz w:val="28"/>
          <w:szCs w:val="26"/>
        </w:rPr>
        <w:t>Ekonomikas ministrs</w:t>
      </w:r>
      <w:r w:rsidRPr="00FC1DD4">
        <w:rPr>
          <w:rFonts w:ascii="Times New Roman" w:hAnsi="Times New Roman" w:cs="Times New Roman"/>
          <w:sz w:val="28"/>
          <w:szCs w:val="26"/>
        </w:rPr>
        <w:tab/>
      </w:r>
      <w:r w:rsidR="00305F2E" w:rsidRPr="00FC1DD4">
        <w:rPr>
          <w:rFonts w:ascii="Times New Roman" w:hAnsi="Times New Roman" w:cs="Times New Roman"/>
          <w:sz w:val="28"/>
          <w:szCs w:val="26"/>
        </w:rPr>
        <w:t xml:space="preserve"> </w:t>
      </w:r>
      <w:r w:rsidRPr="00FC1DD4">
        <w:rPr>
          <w:rFonts w:ascii="Times New Roman" w:hAnsi="Times New Roman" w:cs="Times New Roman"/>
          <w:sz w:val="28"/>
          <w:szCs w:val="26"/>
        </w:rPr>
        <w:t>D.Pavļuts</w:t>
      </w:r>
    </w:p>
    <w:sectPr w:rsidR="00EF381B" w:rsidRPr="00FC1DD4" w:rsidSect="00FC1DD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82" w:rsidRDefault="00BF0C82" w:rsidP="00EB0F43">
      <w:pPr>
        <w:spacing w:after="0" w:line="240" w:lineRule="auto"/>
      </w:pPr>
      <w:r>
        <w:separator/>
      </w:r>
    </w:p>
  </w:endnote>
  <w:endnote w:type="continuationSeparator" w:id="0">
    <w:p w:rsidR="00BF0C82" w:rsidRDefault="00BF0C82" w:rsidP="00E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43" w:rsidRPr="00FC1DD4" w:rsidRDefault="00FC1DD4" w:rsidP="00A73867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FC1DD4">
      <w:rPr>
        <w:rFonts w:ascii="Times New Roman" w:hAnsi="Times New Roman" w:cs="Times New Roman"/>
        <w:sz w:val="16"/>
        <w:szCs w:val="16"/>
      </w:rPr>
      <w:t>N1446_2</w:t>
    </w:r>
    <w:r w:rsidR="005B6A7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6A7C">
      <w:rPr>
        <w:rFonts w:ascii="Times New Roman" w:hAnsi="Times New Roman" w:cs="Times New Roman"/>
        <w:sz w:val="16"/>
        <w:szCs w:val="16"/>
      </w:rPr>
      <w:t>v_sk</w:t>
    </w:r>
    <w:proofErr w:type="spellEnd"/>
    <w:r w:rsidR="005B6A7C">
      <w:rPr>
        <w:rFonts w:ascii="Times New Roman" w:hAnsi="Times New Roman" w:cs="Times New Roman"/>
        <w:sz w:val="16"/>
        <w:szCs w:val="16"/>
      </w:rPr>
      <w:t xml:space="preserve">. = </w:t>
    </w:r>
    <w:fldSimple w:instr=" NUMWORDS  \* MERGEFORMAT ">
      <w:r w:rsidR="00550111">
        <w:rPr>
          <w:rFonts w:ascii="Times New Roman" w:hAnsi="Times New Roman" w:cs="Times New Roman"/>
          <w:noProof/>
          <w:sz w:val="16"/>
          <w:szCs w:val="16"/>
        </w:rPr>
        <w:t>151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82" w:rsidRDefault="00BF0C82" w:rsidP="00EB0F43">
      <w:pPr>
        <w:spacing w:after="0" w:line="240" w:lineRule="auto"/>
      </w:pPr>
      <w:r>
        <w:separator/>
      </w:r>
    </w:p>
  </w:footnote>
  <w:footnote w:type="continuationSeparator" w:id="0">
    <w:p w:rsidR="00BF0C82" w:rsidRDefault="00BF0C82" w:rsidP="00EB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D4" w:rsidRDefault="00FC1DD4" w:rsidP="00FC1DD4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784"/>
    <w:multiLevelType w:val="hybridMultilevel"/>
    <w:tmpl w:val="2D3CC374"/>
    <w:lvl w:ilvl="0" w:tplc="0F7A2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B967AA"/>
    <w:multiLevelType w:val="hybridMultilevel"/>
    <w:tmpl w:val="7916D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3BF3"/>
    <w:multiLevelType w:val="multilevel"/>
    <w:tmpl w:val="2968F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978F6"/>
    <w:rsid w:val="000255D9"/>
    <w:rsid w:val="00055C06"/>
    <w:rsid w:val="00056C29"/>
    <w:rsid w:val="0008407E"/>
    <w:rsid w:val="00086618"/>
    <w:rsid w:val="000A58A5"/>
    <w:rsid w:val="00146300"/>
    <w:rsid w:val="00151EEF"/>
    <w:rsid w:val="0017373B"/>
    <w:rsid w:val="00181DB3"/>
    <w:rsid w:val="001B0252"/>
    <w:rsid w:val="001E0E6A"/>
    <w:rsid w:val="001E0ED9"/>
    <w:rsid w:val="00211FC1"/>
    <w:rsid w:val="002272F8"/>
    <w:rsid w:val="00234C69"/>
    <w:rsid w:val="00235C2D"/>
    <w:rsid w:val="00250304"/>
    <w:rsid w:val="002940F3"/>
    <w:rsid w:val="002A3B58"/>
    <w:rsid w:val="00305F2E"/>
    <w:rsid w:val="00350B2F"/>
    <w:rsid w:val="003513F6"/>
    <w:rsid w:val="003716ED"/>
    <w:rsid w:val="00380B2B"/>
    <w:rsid w:val="003D214E"/>
    <w:rsid w:val="00495321"/>
    <w:rsid w:val="004A184D"/>
    <w:rsid w:val="004A587D"/>
    <w:rsid w:val="004B0B3D"/>
    <w:rsid w:val="004C499A"/>
    <w:rsid w:val="00550111"/>
    <w:rsid w:val="005A5A47"/>
    <w:rsid w:val="005A7566"/>
    <w:rsid w:val="005B6A7C"/>
    <w:rsid w:val="005D22C0"/>
    <w:rsid w:val="005F2292"/>
    <w:rsid w:val="00601A17"/>
    <w:rsid w:val="006259AC"/>
    <w:rsid w:val="00634FDC"/>
    <w:rsid w:val="006736F7"/>
    <w:rsid w:val="00682D83"/>
    <w:rsid w:val="006D0EE2"/>
    <w:rsid w:val="006E2706"/>
    <w:rsid w:val="0070371D"/>
    <w:rsid w:val="00735608"/>
    <w:rsid w:val="00742E3E"/>
    <w:rsid w:val="00796227"/>
    <w:rsid w:val="007B1643"/>
    <w:rsid w:val="007B24A3"/>
    <w:rsid w:val="007D6837"/>
    <w:rsid w:val="007E38E2"/>
    <w:rsid w:val="007F457B"/>
    <w:rsid w:val="0080333E"/>
    <w:rsid w:val="00875C1C"/>
    <w:rsid w:val="008A1E77"/>
    <w:rsid w:val="008B1D86"/>
    <w:rsid w:val="008B2859"/>
    <w:rsid w:val="008B6C3F"/>
    <w:rsid w:val="008D3408"/>
    <w:rsid w:val="008F10ED"/>
    <w:rsid w:val="009465FF"/>
    <w:rsid w:val="00971337"/>
    <w:rsid w:val="009978F6"/>
    <w:rsid w:val="009A2C92"/>
    <w:rsid w:val="009D2CAE"/>
    <w:rsid w:val="009F1FF6"/>
    <w:rsid w:val="009F470E"/>
    <w:rsid w:val="00A132D5"/>
    <w:rsid w:val="00A63DD2"/>
    <w:rsid w:val="00A735D8"/>
    <w:rsid w:val="00A73867"/>
    <w:rsid w:val="00A85A48"/>
    <w:rsid w:val="00A91150"/>
    <w:rsid w:val="00A94489"/>
    <w:rsid w:val="00AB0948"/>
    <w:rsid w:val="00AB7B55"/>
    <w:rsid w:val="00AC65F4"/>
    <w:rsid w:val="00B20236"/>
    <w:rsid w:val="00B76AE4"/>
    <w:rsid w:val="00B80ED5"/>
    <w:rsid w:val="00BF0C82"/>
    <w:rsid w:val="00C04CA2"/>
    <w:rsid w:val="00C04DDE"/>
    <w:rsid w:val="00C13DCD"/>
    <w:rsid w:val="00C13E72"/>
    <w:rsid w:val="00C2611A"/>
    <w:rsid w:val="00C32C25"/>
    <w:rsid w:val="00C33AF7"/>
    <w:rsid w:val="00C576B4"/>
    <w:rsid w:val="00C603C0"/>
    <w:rsid w:val="00C61253"/>
    <w:rsid w:val="00CB3388"/>
    <w:rsid w:val="00CB4481"/>
    <w:rsid w:val="00CD2481"/>
    <w:rsid w:val="00CE19F0"/>
    <w:rsid w:val="00CE1C75"/>
    <w:rsid w:val="00CE24C7"/>
    <w:rsid w:val="00CF7887"/>
    <w:rsid w:val="00D02A8D"/>
    <w:rsid w:val="00D04338"/>
    <w:rsid w:val="00D53295"/>
    <w:rsid w:val="00D9659B"/>
    <w:rsid w:val="00DB3111"/>
    <w:rsid w:val="00DC4AFE"/>
    <w:rsid w:val="00DE7A5F"/>
    <w:rsid w:val="00DF2C76"/>
    <w:rsid w:val="00E03F07"/>
    <w:rsid w:val="00E07CF8"/>
    <w:rsid w:val="00E64AE3"/>
    <w:rsid w:val="00E90BF1"/>
    <w:rsid w:val="00EA2C1F"/>
    <w:rsid w:val="00EB0F43"/>
    <w:rsid w:val="00EB4812"/>
    <w:rsid w:val="00EE4624"/>
    <w:rsid w:val="00EF381B"/>
    <w:rsid w:val="00EF6381"/>
    <w:rsid w:val="00F03E09"/>
    <w:rsid w:val="00F25CDA"/>
    <w:rsid w:val="00F3781F"/>
    <w:rsid w:val="00F67960"/>
    <w:rsid w:val="00F872BB"/>
    <w:rsid w:val="00F936C8"/>
    <w:rsid w:val="00FA6DEA"/>
    <w:rsid w:val="00F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978F6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978F6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9978F6"/>
    <w:rPr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43"/>
  </w:style>
  <w:style w:type="paragraph" w:styleId="Footer">
    <w:name w:val="footer"/>
    <w:basedOn w:val="Normal"/>
    <w:link w:val="FooterChar"/>
    <w:uiPriority w:val="99"/>
    <w:unhideWhenUsed/>
    <w:rsid w:val="00EB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43"/>
  </w:style>
  <w:style w:type="paragraph" w:styleId="Revision">
    <w:name w:val="Revision"/>
    <w:hidden/>
    <w:uiPriority w:val="99"/>
    <w:semiHidden/>
    <w:rsid w:val="00C13E72"/>
    <w:pPr>
      <w:spacing w:after="0" w:line="240" w:lineRule="auto"/>
    </w:pPr>
  </w:style>
  <w:style w:type="paragraph" w:styleId="EnvelopeReturn">
    <w:name w:val="envelope return"/>
    <w:basedOn w:val="Normal"/>
    <w:rsid w:val="004C499A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978F6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978F6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9978F6"/>
    <w:rPr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43"/>
  </w:style>
  <w:style w:type="paragraph" w:styleId="Footer">
    <w:name w:val="footer"/>
    <w:basedOn w:val="Normal"/>
    <w:link w:val="FooterChar"/>
    <w:uiPriority w:val="99"/>
    <w:unhideWhenUsed/>
    <w:rsid w:val="00EB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43"/>
  </w:style>
  <w:style w:type="paragraph" w:styleId="Revision">
    <w:name w:val="Revision"/>
    <w:hidden/>
    <w:uiPriority w:val="99"/>
    <w:semiHidden/>
    <w:rsid w:val="00C13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3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9DEB-95D3-4FC1-A175-AC2AA7E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21.septembra  noteikumos Nr.887 „Noteikumi par darbības programmas „Uzņēmējdarbība un inovācijas” papildinājuma 2.3.1.1.aktivitātes „Ārējo tirgu apgūšana” 2.3.1.1.2.apakšaktivitāti „Ārējo tirgu apgūšana – nozaru starp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  noteikumos Nr.887 „Noteikumi par darbības programmas „Uzņēmējdarbība un inovācijas” papildinājuma 2.3.1.1.aktivitātes „Ārējo tirgu apgūšana” 2.3.1.1.2.apakšaktivitāti „Ārējo tirgu apgūšana – nozaru starptautiskās konkurētspējas stiprināšana””</dc:title>
  <dc:subject>Ministru kabineta noteikumu projekts</dc:subject>
  <dc:creator>Gatis Silovs</dc:creator>
  <dc:description>67013209, Gatis.Silovs@em.gov.lv</dc:description>
  <cp:lastModifiedBy>Ieva Liepiņa</cp:lastModifiedBy>
  <cp:revision>44</cp:revision>
  <cp:lastPrinted>2012-06-22T07:44:00Z</cp:lastPrinted>
  <dcterms:created xsi:type="dcterms:W3CDTF">2012-05-14T10:28:00Z</dcterms:created>
  <dcterms:modified xsi:type="dcterms:W3CDTF">2012-06-27T08:23:00Z</dcterms:modified>
</cp:coreProperties>
</file>