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9C0" w:rsidRPr="001C16A1" w:rsidRDefault="001C16A1" w:rsidP="00A23186">
      <w:pPr>
        <w:tabs>
          <w:tab w:val="left" w:pos="5954"/>
          <w:tab w:val="right" w:pos="8222"/>
        </w:tabs>
        <w:spacing w:afterLines="20" w:line="240" w:lineRule="auto"/>
        <w:rPr>
          <w:rFonts w:ascii="Times New Roman" w:hAnsi="Times New Roman" w:cs="Times New Roman"/>
          <w:sz w:val="28"/>
          <w:szCs w:val="28"/>
        </w:rPr>
      </w:pPr>
      <w:r>
        <w:rPr>
          <w:rFonts w:ascii="Times New Roman" w:hAnsi="Times New Roman" w:cs="Times New Roman"/>
          <w:sz w:val="28"/>
          <w:szCs w:val="28"/>
        </w:rPr>
        <w:t>2011</w:t>
      </w:r>
      <w:r w:rsidR="004609C0" w:rsidRPr="001C16A1">
        <w:rPr>
          <w:rFonts w:ascii="Times New Roman" w:hAnsi="Times New Roman" w:cs="Times New Roman"/>
          <w:sz w:val="28"/>
          <w:szCs w:val="28"/>
        </w:rPr>
        <w:t>.gada __.________</w:t>
      </w:r>
      <w:r w:rsidR="004609C0" w:rsidRPr="001C16A1">
        <w:rPr>
          <w:rFonts w:ascii="Times New Roman" w:hAnsi="Times New Roman" w:cs="Times New Roman"/>
          <w:sz w:val="28"/>
          <w:szCs w:val="28"/>
        </w:rPr>
        <w:tab/>
        <w:t>Noteikumi Nr. ___</w:t>
      </w:r>
    </w:p>
    <w:p w:rsidR="004609C0" w:rsidRPr="001C16A1" w:rsidRDefault="004609C0" w:rsidP="00A23186">
      <w:pPr>
        <w:tabs>
          <w:tab w:val="right" w:pos="8222"/>
        </w:tabs>
        <w:spacing w:afterLines="20" w:line="240" w:lineRule="auto"/>
        <w:rPr>
          <w:rFonts w:ascii="Times New Roman" w:hAnsi="Times New Roman" w:cs="Times New Roman"/>
          <w:sz w:val="28"/>
          <w:szCs w:val="28"/>
        </w:rPr>
      </w:pPr>
      <w:r w:rsidRPr="001C16A1">
        <w:rPr>
          <w:rFonts w:ascii="Times New Roman" w:hAnsi="Times New Roman" w:cs="Times New Roman"/>
          <w:sz w:val="28"/>
          <w:szCs w:val="28"/>
        </w:rPr>
        <w:t>Rīgā</w:t>
      </w:r>
      <w:r w:rsidRPr="001C16A1">
        <w:rPr>
          <w:rFonts w:ascii="Times New Roman" w:hAnsi="Times New Roman" w:cs="Times New Roman"/>
          <w:sz w:val="28"/>
          <w:szCs w:val="28"/>
        </w:rPr>
        <w:tab/>
        <w:t>(prot. Nr. ___ ___.§)</w:t>
      </w:r>
    </w:p>
    <w:p w:rsidR="004609C0" w:rsidRPr="001C16A1" w:rsidRDefault="004609C0" w:rsidP="00A23186">
      <w:pPr>
        <w:tabs>
          <w:tab w:val="left" w:pos="6840"/>
          <w:tab w:val="right" w:pos="9000"/>
        </w:tabs>
        <w:spacing w:afterLines="20" w:line="240" w:lineRule="auto"/>
        <w:rPr>
          <w:rFonts w:ascii="Times New Roman" w:hAnsi="Times New Roman" w:cs="Times New Roman"/>
          <w:sz w:val="28"/>
          <w:szCs w:val="28"/>
        </w:rPr>
      </w:pPr>
    </w:p>
    <w:p w:rsidR="005553DE" w:rsidRPr="005553DE" w:rsidRDefault="005553DE" w:rsidP="00A23186">
      <w:pPr>
        <w:spacing w:afterLines="20" w:line="240" w:lineRule="auto"/>
        <w:jc w:val="center"/>
        <w:rPr>
          <w:rFonts w:ascii="Times New Roman" w:eastAsia="Times New Roman" w:hAnsi="Times New Roman" w:cs="Times New Roman"/>
          <w:b/>
          <w:bCs/>
          <w:color w:val="000000"/>
          <w:szCs w:val="28"/>
          <w:lang w:eastAsia="lv-LV"/>
        </w:rPr>
      </w:pPr>
      <w:bookmarkStart w:id="0" w:name="OLE_LINK5"/>
      <w:bookmarkStart w:id="1" w:name="OLE_LINK6"/>
    </w:p>
    <w:p w:rsidR="00B82BBF" w:rsidRDefault="00B82BBF" w:rsidP="00A23186">
      <w:pPr>
        <w:spacing w:afterLines="20" w:line="240" w:lineRule="auto"/>
        <w:jc w:val="center"/>
        <w:rPr>
          <w:rFonts w:ascii="Times New Roman" w:eastAsia="Times New Roman" w:hAnsi="Times New Roman" w:cs="Times New Roman"/>
          <w:b/>
          <w:bCs/>
          <w:color w:val="000000"/>
          <w:sz w:val="28"/>
          <w:szCs w:val="28"/>
          <w:lang w:eastAsia="lv-LV"/>
        </w:rPr>
      </w:pPr>
      <w:r w:rsidRPr="001C16A1">
        <w:rPr>
          <w:rFonts w:ascii="Times New Roman" w:eastAsia="Times New Roman" w:hAnsi="Times New Roman" w:cs="Times New Roman"/>
          <w:b/>
          <w:bCs/>
          <w:color w:val="000000"/>
          <w:sz w:val="28"/>
          <w:szCs w:val="28"/>
          <w:lang w:eastAsia="lv-LV"/>
        </w:rPr>
        <w:t>Noteikumi par darbības programmas “Uzņēmējdarbība un i</w:t>
      </w:r>
      <w:r w:rsidR="00037366" w:rsidRPr="001C16A1">
        <w:rPr>
          <w:rFonts w:ascii="Times New Roman" w:eastAsia="Times New Roman" w:hAnsi="Times New Roman" w:cs="Times New Roman"/>
          <w:b/>
          <w:bCs/>
          <w:color w:val="000000"/>
          <w:sz w:val="28"/>
          <w:szCs w:val="28"/>
          <w:lang w:eastAsia="lv-LV"/>
        </w:rPr>
        <w:t>novācijas” papildinājuma 2.2.1.4</w:t>
      </w:r>
      <w:r w:rsidRPr="001C16A1">
        <w:rPr>
          <w:rFonts w:ascii="Times New Roman" w:eastAsia="Times New Roman" w:hAnsi="Times New Roman" w:cs="Times New Roman"/>
          <w:b/>
          <w:bCs/>
          <w:color w:val="000000"/>
          <w:sz w:val="28"/>
          <w:szCs w:val="28"/>
          <w:lang w:eastAsia="lv-LV"/>
        </w:rPr>
        <w:t>.</w:t>
      </w:r>
      <w:r w:rsidR="00037366" w:rsidRPr="001C16A1">
        <w:rPr>
          <w:rFonts w:ascii="Times New Roman" w:eastAsia="Times New Roman" w:hAnsi="Times New Roman" w:cs="Times New Roman"/>
          <w:b/>
          <w:bCs/>
          <w:color w:val="000000"/>
          <w:sz w:val="28"/>
          <w:szCs w:val="28"/>
          <w:lang w:eastAsia="lv-LV"/>
        </w:rPr>
        <w:t xml:space="preserve">2. </w:t>
      </w:r>
      <w:proofErr w:type="spellStart"/>
      <w:r w:rsidR="00037366" w:rsidRPr="001C16A1">
        <w:rPr>
          <w:rFonts w:ascii="Times New Roman" w:eastAsia="Times New Roman" w:hAnsi="Times New Roman" w:cs="Times New Roman"/>
          <w:b/>
          <w:bCs/>
          <w:color w:val="000000"/>
          <w:sz w:val="28"/>
          <w:szCs w:val="28"/>
          <w:lang w:eastAsia="lv-LV"/>
        </w:rPr>
        <w:t>apakš</w:t>
      </w:r>
      <w:r w:rsidRPr="001C16A1">
        <w:rPr>
          <w:rFonts w:ascii="Times New Roman" w:eastAsia="Times New Roman" w:hAnsi="Times New Roman" w:cs="Times New Roman"/>
          <w:b/>
          <w:bCs/>
          <w:color w:val="000000"/>
          <w:sz w:val="28"/>
          <w:szCs w:val="28"/>
          <w:lang w:eastAsia="lv-LV"/>
        </w:rPr>
        <w:t>aktivitāti</w:t>
      </w:r>
      <w:proofErr w:type="spellEnd"/>
      <w:r w:rsidRPr="001C16A1">
        <w:rPr>
          <w:rFonts w:ascii="Times New Roman" w:eastAsia="Times New Roman" w:hAnsi="Times New Roman" w:cs="Times New Roman"/>
          <w:b/>
          <w:bCs/>
          <w:color w:val="000000"/>
          <w:sz w:val="28"/>
          <w:szCs w:val="28"/>
          <w:lang w:eastAsia="lv-LV"/>
        </w:rPr>
        <w:t xml:space="preserve"> “</w:t>
      </w:r>
      <w:proofErr w:type="spellStart"/>
      <w:r w:rsidR="00037366" w:rsidRPr="001C16A1">
        <w:rPr>
          <w:rFonts w:ascii="Times New Roman" w:eastAsia="Times New Roman" w:hAnsi="Times New Roman" w:cs="Times New Roman"/>
          <w:b/>
          <w:bCs/>
          <w:color w:val="000000"/>
          <w:sz w:val="28"/>
          <w:szCs w:val="28"/>
          <w:lang w:eastAsia="lv-LV"/>
        </w:rPr>
        <w:t>Mezanīna</w:t>
      </w:r>
      <w:proofErr w:type="spellEnd"/>
      <w:r w:rsidR="00037366" w:rsidRPr="001C16A1">
        <w:rPr>
          <w:rFonts w:ascii="Times New Roman" w:eastAsia="Times New Roman" w:hAnsi="Times New Roman" w:cs="Times New Roman"/>
          <w:b/>
          <w:bCs/>
          <w:color w:val="000000"/>
          <w:sz w:val="28"/>
          <w:szCs w:val="28"/>
          <w:lang w:eastAsia="lv-LV"/>
        </w:rPr>
        <w:t xml:space="preserve"> aizdevumi </w:t>
      </w:r>
      <w:r w:rsidR="00646ACD">
        <w:rPr>
          <w:rFonts w:ascii="Times New Roman" w:eastAsia="Times New Roman" w:hAnsi="Times New Roman" w:cs="Times New Roman"/>
          <w:b/>
          <w:bCs/>
          <w:color w:val="000000"/>
          <w:sz w:val="28"/>
          <w:szCs w:val="28"/>
          <w:lang w:eastAsia="lv-LV"/>
        </w:rPr>
        <w:t xml:space="preserve">investīcijām </w:t>
      </w:r>
      <w:r w:rsidR="00037366" w:rsidRPr="001C16A1">
        <w:rPr>
          <w:rFonts w:ascii="Times New Roman" w:eastAsia="Times New Roman" w:hAnsi="Times New Roman" w:cs="Times New Roman"/>
          <w:b/>
          <w:bCs/>
          <w:color w:val="000000"/>
          <w:sz w:val="28"/>
          <w:szCs w:val="28"/>
          <w:lang w:eastAsia="lv-LV"/>
        </w:rPr>
        <w:t>komersantu konkurētspējas uzlabošanai</w:t>
      </w:r>
      <w:r w:rsidRPr="001C16A1">
        <w:rPr>
          <w:rFonts w:ascii="Times New Roman" w:eastAsia="Times New Roman" w:hAnsi="Times New Roman" w:cs="Times New Roman"/>
          <w:b/>
          <w:bCs/>
          <w:color w:val="000000"/>
          <w:sz w:val="28"/>
          <w:szCs w:val="28"/>
          <w:lang w:eastAsia="lv-LV"/>
        </w:rPr>
        <w:t>”</w:t>
      </w:r>
    </w:p>
    <w:p w:rsidR="00426BD5" w:rsidRDefault="00426BD5" w:rsidP="00A23186">
      <w:pPr>
        <w:spacing w:afterLines="20" w:line="240" w:lineRule="auto"/>
        <w:jc w:val="center"/>
        <w:rPr>
          <w:rFonts w:ascii="Times New Roman" w:eastAsia="Times New Roman" w:hAnsi="Times New Roman" w:cs="Times New Roman"/>
          <w:b/>
          <w:bCs/>
          <w:color w:val="000000"/>
          <w:szCs w:val="28"/>
          <w:lang w:eastAsia="lv-LV"/>
        </w:rPr>
      </w:pPr>
    </w:p>
    <w:bookmarkEnd w:id="0"/>
    <w:bookmarkEnd w:id="1"/>
    <w:p w:rsidR="00426BD5" w:rsidRDefault="00B82BBF" w:rsidP="00A23186">
      <w:pPr>
        <w:spacing w:afterLines="20" w:line="240" w:lineRule="auto"/>
        <w:ind w:left="3119"/>
        <w:jc w:val="right"/>
        <w:rPr>
          <w:rFonts w:ascii="Times New Roman" w:eastAsia="Times New Roman" w:hAnsi="Times New Roman" w:cs="Times New Roman"/>
          <w:i/>
          <w:iCs/>
          <w:color w:val="000000"/>
          <w:sz w:val="28"/>
          <w:szCs w:val="28"/>
          <w:lang w:eastAsia="lv-LV"/>
        </w:rPr>
      </w:pPr>
      <w:r w:rsidRPr="001C16A1">
        <w:rPr>
          <w:rFonts w:ascii="Times New Roman" w:eastAsia="Times New Roman" w:hAnsi="Times New Roman" w:cs="Times New Roman"/>
          <w:i/>
          <w:iCs/>
          <w:color w:val="000000"/>
          <w:sz w:val="28"/>
          <w:szCs w:val="28"/>
          <w:lang w:eastAsia="lv-LV"/>
        </w:rPr>
        <w:t>Izdoti saskaņā ar Eiropas Savienības struktūrfondu un Kohēzijas fonda vadības likuma 18.panta 10.punktu</w:t>
      </w:r>
      <w:bookmarkStart w:id="2" w:name="275524"/>
    </w:p>
    <w:p w:rsidR="00426BD5" w:rsidRDefault="00B82BBF" w:rsidP="00A23186">
      <w:pPr>
        <w:spacing w:afterLines="20" w:line="240" w:lineRule="auto"/>
        <w:jc w:val="center"/>
        <w:rPr>
          <w:rFonts w:ascii="Times New Roman" w:eastAsia="Times New Roman" w:hAnsi="Times New Roman" w:cs="Times New Roman"/>
          <w:b/>
          <w:bCs/>
          <w:color w:val="000000"/>
          <w:sz w:val="28"/>
          <w:szCs w:val="28"/>
          <w:lang w:eastAsia="lv-LV"/>
        </w:rPr>
      </w:pPr>
      <w:r w:rsidRPr="001C16A1">
        <w:rPr>
          <w:rFonts w:ascii="Times New Roman" w:eastAsia="Times New Roman" w:hAnsi="Times New Roman" w:cs="Times New Roman"/>
          <w:b/>
          <w:bCs/>
          <w:color w:val="000000"/>
          <w:sz w:val="28"/>
          <w:szCs w:val="28"/>
          <w:lang w:eastAsia="lv-LV"/>
        </w:rPr>
        <w:t>I. Vispārīgie jautājumi</w:t>
      </w:r>
      <w:bookmarkEnd w:id="2"/>
    </w:p>
    <w:p w:rsidR="00426BD5" w:rsidRDefault="00B82BBF" w:rsidP="00A23186">
      <w:pPr>
        <w:spacing w:afterLines="20" w:line="240" w:lineRule="auto"/>
        <w:jc w:val="both"/>
        <w:rPr>
          <w:rFonts w:ascii="Times New Roman" w:eastAsia="Times New Roman" w:hAnsi="Times New Roman" w:cs="Times New Roman"/>
          <w:color w:val="000000"/>
          <w:sz w:val="28"/>
          <w:szCs w:val="28"/>
          <w:lang w:eastAsia="lv-LV"/>
        </w:rPr>
      </w:pPr>
      <w:r w:rsidRPr="001C16A1">
        <w:rPr>
          <w:rFonts w:ascii="Times New Roman" w:eastAsia="Times New Roman" w:hAnsi="Times New Roman" w:cs="Times New Roman"/>
          <w:color w:val="000000"/>
          <w:sz w:val="28"/>
          <w:szCs w:val="28"/>
          <w:lang w:eastAsia="lv-LV"/>
        </w:rPr>
        <w:t>1. Noteikumi nosaka:</w:t>
      </w:r>
    </w:p>
    <w:p w:rsidR="00426BD5" w:rsidRDefault="00B82BBF" w:rsidP="00A23186">
      <w:pPr>
        <w:spacing w:afterLines="20" w:line="240" w:lineRule="auto"/>
        <w:jc w:val="both"/>
        <w:rPr>
          <w:rFonts w:ascii="Times New Roman" w:eastAsia="Times New Roman" w:hAnsi="Times New Roman" w:cs="Times New Roman"/>
          <w:color w:val="000000"/>
          <w:sz w:val="28"/>
          <w:szCs w:val="28"/>
          <w:lang w:eastAsia="lv-LV"/>
        </w:rPr>
      </w:pPr>
      <w:r w:rsidRPr="001C16A1">
        <w:rPr>
          <w:rFonts w:ascii="Times New Roman" w:eastAsia="Times New Roman" w:hAnsi="Times New Roman" w:cs="Times New Roman"/>
          <w:color w:val="000000"/>
          <w:sz w:val="28"/>
          <w:szCs w:val="28"/>
          <w:lang w:eastAsia="lv-LV"/>
        </w:rPr>
        <w:t>1.1. kārtību, kādā īsteno darbības programmas “Uzņēmējdarbība un inovācijas” papildinājuma 2.2.prioritātes “Finanšu pieejamība” 2.2.1.pasākuma “Fin</w:t>
      </w:r>
      <w:r w:rsidR="00037366" w:rsidRPr="001C16A1">
        <w:rPr>
          <w:rFonts w:ascii="Times New Roman" w:eastAsia="Times New Roman" w:hAnsi="Times New Roman" w:cs="Times New Roman"/>
          <w:color w:val="000000"/>
          <w:sz w:val="28"/>
          <w:szCs w:val="28"/>
          <w:lang w:eastAsia="lv-LV"/>
        </w:rPr>
        <w:t>anšu resursu pieejamība” 2.2.1.4.aktivitātes „Aizdevumi komersantu konkurētspējas uzlabošanai” 2.2.1.4</w:t>
      </w:r>
      <w:r w:rsidRPr="001C16A1">
        <w:rPr>
          <w:rFonts w:ascii="Times New Roman" w:eastAsia="Times New Roman" w:hAnsi="Times New Roman" w:cs="Times New Roman"/>
          <w:color w:val="000000"/>
          <w:sz w:val="28"/>
          <w:szCs w:val="28"/>
          <w:lang w:eastAsia="lv-LV"/>
        </w:rPr>
        <w:t>.</w:t>
      </w:r>
      <w:r w:rsidR="00037366" w:rsidRPr="001C16A1">
        <w:rPr>
          <w:rFonts w:ascii="Times New Roman" w:eastAsia="Times New Roman" w:hAnsi="Times New Roman" w:cs="Times New Roman"/>
          <w:color w:val="000000"/>
          <w:sz w:val="28"/>
          <w:szCs w:val="28"/>
          <w:lang w:eastAsia="lv-LV"/>
        </w:rPr>
        <w:t>2.apakš</w:t>
      </w:r>
      <w:r w:rsidRPr="001C16A1">
        <w:rPr>
          <w:rFonts w:ascii="Times New Roman" w:eastAsia="Times New Roman" w:hAnsi="Times New Roman" w:cs="Times New Roman"/>
          <w:color w:val="000000"/>
          <w:sz w:val="28"/>
          <w:szCs w:val="28"/>
          <w:lang w:eastAsia="lv-LV"/>
        </w:rPr>
        <w:t>aktivitāti “</w:t>
      </w:r>
      <w:proofErr w:type="spellStart"/>
      <w:r w:rsidR="00037366" w:rsidRPr="001C16A1">
        <w:rPr>
          <w:rFonts w:ascii="Times New Roman" w:eastAsia="Times New Roman" w:hAnsi="Times New Roman" w:cs="Times New Roman"/>
          <w:color w:val="000000"/>
          <w:sz w:val="28"/>
          <w:szCs w:val="28"/>
          <w:lang w:eastAsia="lv-LV"/>
        </w:rPr>
        <w:t>Mezanīna</w:t>
      </w:r>
      <w:proofErr w:type="spellEnd"/>
      <w:r w:rsidR="00037366" w:rsidRPr="001C16A1">
        <w:rPr>
          <w:rFonts w:ascii="Times New Roman" w:eastAsia="Times New Roman" w:hAnsi="Times New Roman" w:cs="Times New Roman"/>
          <w:color w:val="000000"/>
          <w:sz w:val="28"/>
          <w:szCs w:val="28"/>
          <w:lang w:eastAsia="lv-LV"/>
        </w:rPr>
        <w:t xml:space="preserve"> aizdevumi</w:t>
      </w:r>
      <w:r w:rsidRPr="001C16A1">
        <w:rPr>
          <w:rFonts w:ascii="Times New Roman" w:eastAsia="Times New Roman" w:hAnsi="Times New Roman" w:cs="Times New Roman"/>
          <w:color w:val="000000"/>
          <w:sz w:val="28"/>
          <w:szCs w:val="28"/>
          <w:lang w:eastAsia="lv-LV"/>
        </w:rPr>
        <w:t xml:space="preserve"> </w:t>
      </w:r>
      <w:r w:rsidR="00646ACD">
        <w:rPr>
          <w:rFonts w:ascii="Times New Roman" w:eastAsia="Times New Roman" w:hAnsi="Times New Roman" w:cs="Times New Roman"/>
          <w:color w:val="000000"/>
          <w:sz w:val="28"/>
          <w:szCs w:val="28"/>
          <w:lang w:eastAsia="lv-LV"/>
        </w:rPr>
        <w:t xml:space="preserve">investīcijām </w:t>
      </w:r>
      <w:r w:rsidRPr="001C16A1">
        <w:rPr>
          <w:rFonts w:ascii="Times New Roman" w:eastAsia="Times New Roman" w:hAnsi="Times New Roman" w:cs="Times New Roman"/>
          <w:color w:val="000000"/>
          <w:sz w:val="28"/>
          <w:szCs w:val="28"/>
          <w:lang w:eastAsia="lv-LV"/>
        </w:rPr>
        <w:t>komersantu konkurētspējas uzlabošanai” (turpmāk – aktivitāte);</w:t>
      </w:r>
    </w:p>
    <w:p w:rsidR="00426BD5" w:rsidRDefault="00B82BBF" w:rsidP="00A23186">
      <w:pPr>
        <w:spacing w:afterLines="20" w:line="240" w:lineRule="auto"/>
        <w:jc w:val="both"/>
        <w:rPr>
          <w:rFonts w:ascii="Times New Roman" w:eastAsia="Times New Roman" w:hAnsi="Times New Roman" w:cs="Times New Roman"/>
          <w:color w:val="000000"/>
          <w:sz w:val="28"/>
          <w:szCs w:val="28"/>
          <w:lang w:eastAsia="lv-LV"/>
        </w:rPr>
      </w:pPr>
      <w:r w:rsidRPr="001C16A1">
        <w:rPr>
          <w:rFonts w:ascii="Times New Roman" w:eastAsia="Times New Roman" w:hAnsi="Times New Roman" w:cs="Times New Roman"/>
          <w:color w:val="000000"/>
          <w:sz w:val="28"/>
          <w:szCs w:val="28"/>
          <w:lang w:eastAsia="lv-LV"/>
        </w:rPr>
        <w:t>1.2. Eiropas Reģionālās attīstības fonda projekta (turpmāk – projekts) iesnieguma vērtēšanas kritērijus;</w:t>
      </w:r>
    </w:p>
    <w:p w:rsidR="00426BD5" w:rsidRDefault="00B82BBF" w:rsidP="00A23186">
      <w:pPr>
        <w:spacing w:afterLines="20" w:line="240" w:lineRule="auto"/>
        <w:jc w:val="both"/>
        <w:rPr>
          <w:rFonts w:ascii="Times New Roman" w:eastAsia="Times New Roman" w:hAnsi="Times New Roman" w:cs="Times New Roman"/>
          <w:color w:val="000000"/>
          <w:sz w:val="28"/>
          <w:szCs w:val="28"/>
          <w:lang w:eastAsia="lv-LV"/>
        </w:rPr>
      </w:pPr>
      <w:r w:rsidRPr="001C16A1">
        <w:rPr>
          <w:rFonts w:ascii="Times New Roman" w:eastAsia="Times New Roman" w:hAnsi="Times New Roman" w:cs="Times New Roman"/>
          <w:color w:val="000000"/>
          <w:sz w:val="28"/>
          <w:szCs w:val="28"/>
          <w:lang w:eastAsia="lv-LV"/>
        </w:rPr>
        <w:t>1.3. prasības Eiropas Reģionālās attīstības fonda aktivitātes projekta iesniedzējam (turpmāk – projekta iesniedzējs);</w:t>
      </w:r>
    </w:p>
    <w:p w:rsidR="00426BD5" w:rsidRDefault="00B82BBF" w:rsidP="00A23186">
      <w:pPr>
        <w:spacing w:afterLines="20" w:line="240" w:lineRule="auto"/>
        <w:jc w:val="both"/>
        <w:rPr>
          <w:rFonts w:ascii="Times New Roman" w:eastAsia="Times New Roman" w:hAnsi="Times New Roman" w:cs="Times New Roman"/>
          <w:color w:val="000000"/>
          <w:sz w:val="28"/>
          <w:szCs w:val="28"/>
          <w:lang w:eastAsia="lv-LV"/>
        </w:rPr>
      </w:pPr>
      <w:r w:rsidRPr="001C16A1">
        <w:rPr>
          <w:rFonts w:ascii="Times New Roman" w:eastAsia="Times New Roman" w:hAnsi="Times New Roman" w:cs="Times New Roman"/>
          <w:color w:val="000000"/>
          <w:sz w:val="28"/>
          <w:szCs w:val="28"/>
          <w:lang w:eastAsia="lv-LV"/>
        </w:rPr>
        <w:t>1.4. atbildīgo iestādi.</w:t>
      </w:r>
    </w:p>
    <w:p w:rsidR="00426BD5" w:rsidRDefault="00B82BBF" w:rsidP="00A23186">
      <w:pPr>
        <w:spacing w:afterLines="20" w:line="240" w:lineRule="auto"/>
        <w:jc w:val="both"/>
        <w:rPr>
          <w:rFonts w:ascii="Times New Roman" w:eastAsia="Times New Roman" w:hAnsi="Times New Roman" w:cs="Times New Roman"/>
          <w:color w:val="000000"/>
          <w:sz w:val="28"/>
          <w:szCs w:val="28"/>
          <w:lang w:eastAsia="lv-LV"/>
        </w:rPr>
      </w:pPr>
      <w:r w:rsidRPr="001C16A1">
        <w:rPr>
          <w:rFonts w:ascii="Times New Roman" w:eastAsia="Times New Roman" w:hAnsi="Times New Roman" w:cs="Times New Roman"/>
          <w:color w:val="000000"/>
          <w:sz w:val="28"/>
          <w:szCs w:val="28"/>
          <w:lang w:eastAsia="lv-LV"/>
        </w:rPr>
        <w:t xml:space="preserve">2. Aktivitātes mērķis ir nodrošināt komersantiem pieeju finansējumam komercdarbības attīstībai un Eiropas Savienības fondu projektu ieviešanai, saņemot </w:t>
      </w:r>
      <w:r w:rsidR="00D51A13">
        <w:rPr>
          <w:rFonts w:ascii="Times New Roman" w:eastAsia="Times New Roman" w:hAnsi="Times New Roman" w:cs="Times New Roman"/>
          <w:color w:val="000000"/>
          <w:sz w:val="28"/>
          <w:szCs w:val="28"/>
          <w:lang w:eastAsia="lv-LV"/>
        </w:rPr>
        <w:t>mezanīna aizdevumus</w:t>
      </w:r>
      <w:r w:rsidRPr="001C16A1">
        <w:rPr>
          <w:rFonts w:ascii="Times New Roman" w:eastAsia="Times New Roman" w:hAnsi="Times New Roman" w:cs="Times New Roman"/>
          <w:color w:val="000000"/>
          <w:sz w:val="28"/>
          <w:szCs w:val="28"/>
          <w:lang w:eastAsia="lv-LV"/>
        </w:rPr>
        <w:t xml:space="preserve"> situācijās, kad komersanta rīcībā esošais </w:t>
      </w:r>
      <w:r w:rsidR="009C21BA" w:rsidRPr="001C16A1">
        <w:rPr>
          <w:rFonts w:ascii="Times New Roman" w:eastAsia="Times New Roman" w:hAnsi="Times New Roman" w:cs="Times New Roman"/>
          <w:color w:val="000000"/>
          <w:sz w:val="28"/>
          <w:szCs w:val="28"/>
          <w:lang w:eastAsia="lv-LV"/>
        </w:rPr>
        <w:t>pašu kapitāls</w:t>
      </w:r>
      <w:r w:rsidRPr="001C16A1">
        <w:rPr>
          <w:rFonts w:ascii="Times New Roman" w:eastAsia="Times New Roman" w:hAnsi="Times New Roman" w:cs="Times New Roman"/>
          <w:color w:val="000000"/>
          <w:sz w:val="28"/>
          <w:szCs w:val="28"/>
          <w:lang w:eastAsia="lv-LV"/>
        </w:rPr>
        <w:t xml:space="preserve"> nav pietiekams kredītresursu piesaistei nepieciešamajā apjomā, kā arī veicināt Latvijas komersantu konkurētspēju, sekmēt jaunu tirgu apgūšanu un nostiprināšanos esošajos.</w:t>
      </w:r>
    </w:p>
    <w:p w:rsidR="00426BD5" w:rsidRDefault="00B82BBF" w:rsidP="00A23186">
      <w:pPr>
        <w:spacing w:afterLines="20" w:line="240" w:lineRule="auto"/>
        <w:jc w:val="both"/>
        <w:rPr>
          <w:rFonts w:ascii="Times New Roman" w:eastAsia="Times New Roman" w:hAnsi="Times New Roman" w:cs="Times New Roman"/>
          <w:color w:val="000000"/>
          <w:sz w:val="28"/>
          <w:szCs w:val="28"/>
          <w:lang w:eastAsia="lv-LV"/>
        </w:rPr>
      </w:pPr>
      <w:r w:rsidRPr="001C16A1">
        <w:rPr>
          <w:rFonts w:ascii="Times New Roman" w:eastAsia="Times New Roman" w:hAnsi="Times New Roman" w:cs="Times New Roman"/>
          <w:color w:val="000000"/>
          <w:sz w:val="28"/>
          <w:szCs w:val="28"/>
          <w:lang w:eastAsia="lv-LV"/>
        </w:rPr>
        <w:t xml:space="preserve">3. Aktivitātes ietvaros sasniedzamais uzraudzības rādītājs – līdz </w:t>
      </w:r>
      <w:r w:rsidR="00D055E3" w:rsidRPr="001C16A1">
        <w:rPr>
          <w:rFonts w:ascii="Times New Roman" w:eastAsia="Times New Roman" w:hAnsi="Times New Roman" w:cs="Times New Roman"/>
          <w:color w:val="000000"/>
          <w:sz w:val="28"/>
          <w:szCs w:val="28"/>
          <w:lang w:eastAsia="lv-LV"/>
        </w:rPr>
        <w:t>201</w:t>
      </w:r>
      <w:r w:rsidR="00646ACD">
        <w:rPr>
          <w:rFonts w:ascii="Times New Roman" w:eastAsia="Times New Roman" w:hAnsi="Times New Roman" w:cs="Times New Roman"/>
          <w:color w:val="000000"/>
          <w:sz w:val="28"/>
          <w:szCs w:val="28"/>
          <w:lang w:eastAsia="lv-LV"/>
        </w:rPr>
        <w:t>3</w:t>
      </w:r>
      <w:r w:rsidRPr="001C16A1">
        <w:rPr>
          <w:rFonts w:ascii="Times New Roman" w:eastAsia="Times New Roman" w:hAnsi="Times New Roman" w:cs="Times New Roman"/>
          <w:color w:val="000000"/>
          <w:sz w:val="28"/>
          <w:szCs w:val="28"/>
          <w:lang w:eastAsia="lv-LV"/>
        </w:rPr>
        <w:t>.ga</w:t>
      </w:r>
      <w:r w:rsidRPr="001C16A1">
        <w:rPr>
          <w:rFonts w:ascii="Times New Roman" w:eastAsia="Times New Roman" w:hAnsi="Times New Roman" w:cs="Times New Roman"/>
          <w:color w:val="000000"/>
          <w:sz w:val="28"/>
          <w:szCs w:val="28"/>
          <w:lang w:eastAsia="lv-LV"/>
        </w:rPr>
        <w:softHyphen/>
        <w:t xml:space="preserve">dam </w:t>
      </w:r>
      <w:proofErr w:type="spellStart"/>
      <w:r w:rsidR="00D055E3" w:rsidRPr="001C16A1">
        <w:rPr>
          <w:rFonts w:ascii="Times New Roman" w:eastAsia="Times New Roman" w:hAnsi="Times New Roman" w:cs="Times New Roman"/>
          <w:color w:val="000000"/>
          <w:sz w:val="28"/>
          <w:szCs w:val="28"/>
          <w:lang w:eastAsia="lv-LV"/>
        </w:rPr>
        <w:t>mezanīna</w:t>
      </w:r>
      <w:proofErr w:type="spellEnd"/>
      <w:r w:rsidR="00D055E3" w:rsidRPr="001C16A1">
        <w:rPr>
          <w:rFonts w:ascii="Times New Roman" w:eastAsia="Times New Roman" w:hAnsi="Times New Roman" w:cs="Times New Roman"/>
          <w:color w:val="000000"/>
          <w:sz w:val="28"/>
          <w:szCs w:val="28"/>
          <w:lang w:eastAsia="lv-LV"/>
        </w:rPr>
        <w:t xml:space="preserve"> aizdevumus </w:t>
      </w:r>
      <w:r w:rsidRPr="001C16A1">
        <w:rPr>
          <w:rFonts w:ascii="Times New Roman" w:eastAsia="Times New Roman" w:hAnsi="Times New Roman" w:cs="Times New Roman"/>
          <w:color w:val="000000"/>
          <w:sz w:val="28"/>
          <w:szCs w:val="28"/>
          <w:lang w:eastAsia="lv-LV"/>
        </w:rPr>
        <w:t xml:space="preserve">saņēmuši </w:t>
      </w:r>
      <w:r w:rsidR="007F7057">
        <w:rPr>
          <w:rFonts w:ascii="Times New Roman" w:eastAsia="Times New Roman" w:hAnsi="Times New Roman" w:cs="Times New Roman"/>
          <w:color w:val="000000"/>
          <w:sz w:val="28"/>
          <w:szCs w:val="28"/>
          <w:lang w:eastAsia="lv-LV"/>
        </w:rPr>
        <w:t>20</w:t>
      </w:r>
      <w:r w:rsidRPr="001C16A1">
        <w:rPr>
          <w:rFonts w:ascii="Times New Roman" w:eastAsia="Times New Roman" w:hAnsi="Times New Roman" w:cs="Times New Roman"/>
          <w:color w:val="000000"/>
          <w:sz w:val="28"/>
          <w:szCs w:val="28"/>
          <w:lang w:eastAsia="lv-LV"/>
        </w:rPr>
        <w:t xml:space="preserve"> komersanti.</w:t>
      </w:r>
    </w:p>
    <w:p w:rsidR="00BF154A" w:rsidRDefault="00B82BBF" w:rsidP="00A23186">
      <w:pPr>
        <w:spacing w:afterLines="20" w:line="240" w:lineRule="auto"/>
        <w:jc w:val="both"/>
        <w:rPr>
          <w:rFonts w:ascii="Times New Roman" w:eastAsia="Times New Roman" w:hAnsi="Times New Roman" w:cs="Times New Roman"/>
          <w:color w:val="000000"/>
          <w:sz w:val="28"/>
          <w:szCs w:val="28"/>
          <w:lang w:eastAsia="lv-LV"/>
        </w:rPr>
      </w:pPr>
      <w:r w:rsidRPr="001C16A1">
        <w:rPr>
          <w:rFonts w:ascii="Times New Roman" w:eastAsia="Times New Roman" w:hAnsi="Times New Roman" w:cs="Times New Roman"/>
          <w:color w:val="000000"/>
          <w:sz w:val="28"/>
          <w:szCs w:val="28"/>
          <w:lang w:eastAsia="lv-LV"/>
        </w:rPr>
        <w:t>4. Aktivitātes īstenošanas veids ir ierobežota projektu iesniegumu atlase.</w:t>
      </w:r>
    </w:p>
    <w:p w:rsidR="00BF154A" w:rsidRDefault="00B82BBF" w:rsidP="00A23186">
      <w:pPr>
        <w:spacing w:afterLines="20" w:line="240" w:lineRule="auto"/>
        <w:jc w:val="both"/>
        <w:rPr>
          <w:rFonts w:ascii="Times New Roman" w:eastAsia="Times New Roman" w:hAnsi="Times New Roman" w:cs="Times New Roman"/>
          <w:color w:val="000000"/>
          <w:sz w:val="28"/>
          <w:szCs w:val="28"/>
          <w:lang w:eastAsia="lv-LV"/>
        </w:rPr>
      </w:pPr>
      <w:r w:rsidRPr="001C16A1">
        <w:rPr>
          <w:rFonts w:ascii="Times New Roman" w:eastAsia="Times New Roman" w:hAnsi="Times New Roman" w:cs="Times New Roman"/>
          <w:color w:val="000000"/>
          <w:sz w:val="28"/>
          <w:szCs w:val="28"/>
          <w:lang w:eastAsia="lv-LV"/>
        </w:rPr>
        <w:t>5. Aktivitātes īstenošanu nodrošina atbildīgā iestāde. Atbildīgā iestāde ir Ekonomikas ministrija (turpmāk – atbildīgā iestāde).</w:t>
      </w:r>
    </w:p>
    <w:p w:rsidR="00BF154A" w:rsidRDefault="00B82BBF" w:rsidP="00A23186">
      <w:pPr>
        <w:spacing w:afterLines="20" w:line="240" w:lineRule="auto"/>
        <w:jc w:val="both"/>
        <w:rPr>
          <w:rFonts w:ascii="Times New Roman" w:eastAsia="Times New Roman" w:hAnsi="Times New Roman" w:cs="Times New Roman"/>
          <w:color w:val="000000"/>
          <w:sz w:val="28"/>
          <w:szCs w:val="28"/>
          <w:lang w:eastAsia="lv-LV"/>
        </w:rPr>
      </w:pPr>
      <w:r w:rsidRPr="001C16A1">
        <w:rPr>
          <w:rFonts w:ascii="Times New Roman" w:eastAsia="Times New Roman" w:hAnsi="Times New Roman" w:cs="Times New Roman"/>
          <w:color w:val="000000"/>
          <w:sz w:val="28"/>
          <w:szCs w:val="28"/>
          <w:lang w:eastAsia="lv-LV"/>
        </w:rPr>
        <w:t>6. Atbildīgā iestāde atbilstoši kompetencei:</w:t>
      </w:r>
    </w:p>
    <w:p w:rsidR="00BF154A" w:rsidRDefault="00B82BBF" w:rsidP="00A23186">
      <w:pPr>
        <w:spacing w:afterLines="20" w:line="240" w:lineRule="auto"/>
        <w:jc w:val="both"/>
        <w:rPr>
          <w:rFonts w:ascii="Times New Roman" w:eastAsia="Times New Roman" w:hAnsi="Times New Roman" w:cs="Times New Roman"/>
          <w:color w:val="000000"/>
          <w:sz w:val="28"/>
          <w:szCs w:val="28"/>
          <w:lang w:eastAsia="lv-LV"/>
        </w:rPr>
      </w:pPr>
      <w:r w:rsidRPr="001D78F0">
        <w:rPr>
          <w:rFonts w:ascii="Times New Roman" w:eastAsia="Times New Roman" w:hAnsi="Times New Roman" w:cs="Times New Roman"/>
          <w:color w:val="000000"/>
          <w:sz w:val="28"/>
          <w:szCs w:val="28"/>
          <w:lang w:eastAsia="lv-LV"/>
        </w:rPr>
        <w:t>6.1. nodrošina aktivitātes īstenošanu, uzraudzību un kontroli, tajā skaitā piemēro n+2 principu aktivitātes un projekta līmenī, īstenojot</w:t>
      </w:r>
      <w:r w:rsidR="008E37C8">
        <w:rPr>
          <w:rFonts w:ascii="Times New Roman" w:eastAsia="Times New Roman" w:hAnsi="Times New Roman" w:cs="Times New Roman"/>
          <w:color w:val="000000"/>
          <w:sz w:val="28"/>
          <w:szCs w:val="28"/>
          <w:lang w:eastAsia="lv-LV"/>
        </w:rPr>
        <w:t xml:space="preserve"> </w:t>
      </w:r>
      <w:r w:rsidRPr="001D78F0">
        <w:rPr>
          <w:rFonts w:ascii="Times New Roman" w:eastAsia="Times New Roman" w:hAnsi="Times New Roman" w:cs="Times New Roman"/>
          <w:color w:val="000000"/>
          <w:sz w:val="28"/>
          <w:szCs w:val="28"/>
          <w:lang w:eastAsia="lv-LV"/>
        </w:rPr>
        <w:t xml:space="preserve">Padomes </w:t>
      </w:r>
      <w:r w:rsidR="008E37C8">
        <w:rPr>
          <w:rFonts w:ascii="Times New Roman" w:eastAsia="Times New Roman" w:hAnsi="Times New Roman" w:cs="Times New Roman"/>
          <w:color w:val="000000"/>
          <w:sz w:val="28"/>
          <w:szCs w:val="28"/>
          <w:lang w:eastAsia="lv-LV"/>
        </w:rPr>
        <w:t>2006.gada 11.jūlija</w:t>
      </w:r>
      <w:r w:rsidR="008E37C8" w:rsidRPr="001D78F0">
        <w:rPr>
          <w:rFonts w:ascii="Times New Roman" w:eastAsia="Times New Roman" w:hAnsi="Times New Roman" w:cs="Times New Roman"/>
          <w:color w:val="000000"/>
          <w:sz w:val="28"/>
          <w:szCs w:val="28"/>
          <w:lang w:eastAsia="lv-LV"/>
        </w:rPr>
        <w:t xml:space="preserve"> </w:t>
      </w:r>
      <w:r w:rsidRPr="001D78F0">
        <w:rPr>
          <w:rFonts w:ascii="Times New Roman" w:eastAsia="Times New Roman" w:hAnsi="Times New Roman" w:cs="Times New Roman"/>
          <w:color w:val="000000"/>
          <w:sz w:val="28"/>
          <w:szCs w:val="28"/>
          <w:lang w:eastAsia="lv-LV"/>
        </w:rPr>
        <w:t xml:space="preserve">Regulas (EK) Nr. </w:t>
      </w:r>
      <w:hyperlink r:id="rId8" w:tgtFrame="_blank" w:tooltip="Atvērt regulas konsolidēto versiju" w:history="1">
        <w:r w:rsidRPr="001D78F0">
          <w:rPr>
            <w:rFonts w:ascii="Times New Roman" w:eastAsia="Times New Roman" w:hAnsi="Times New Roman" w:cs="Times New Roman"/>
            <w:color w:val="40407C"/>
            <w:sz w:val="28"/>
            <w:szCs w:val="28"/>
            <w:u w:val="single"/>
            <w:lang w:eastAsia="lv-LV"/>
          </w:rPr>
          <w:t>1083/2006</w:t>
        </w:r>
      </w:hyperlink>
      <w:r w:rsidRPr="001D78F0">
        <w:rPr>
          <w:rFonts w:ascii="Times New Roman" w:eastAsia="Times New Roman" w:hAnsi="Times New Roman" w:cs="Times New Roman"/>
          <w:color w:val="000000"/>
          <w:sz w:val="28"/>
          <w:szCs w:val="28"/>
          <w:lang w:eastAsia="lv-LV"/>
        </w:rPr>
        <w:t xml:space="preserve">, ar ko paredz vispārīgus </w:t>
      </w:r>
      <w:r w:rsidRPr="001D78F0">
        <w:rPr>
          <w:rFonts w:ascii="Times New Roman" w:eastAsia="Times New Roman" w:hAnsi="Times New Roman" w:cs="Times New Roman"/>
          <w:color w:val="000000"/>
          <w:sz w:val="28"/>
          <w:szCs w:val="28"/>
          <w:lang w:eastAsia="lv-LV"/>
        </w:rPr>
        <w:lastRenderedPageBreak/>
        <w:t>noteikumus par Eiropas Reģionālās attīstības fondu, Eiropas Sociālo fondu un Kohēzijas fondu un atceļ Regulu (EK) Nr. </w:t>
      </w:r>
      <w:hyperlink r:id="rId9" w:tgtFrame="_blank" w:tooltip="Atvērt regulu latviešu valodā" w:history="1">
        <w:r w:rsidRPr="001D78F0">
          <w:rPr>
            <w:rFonts w:ascii="Times New Roman" w:eastAsia="Times New Roman" w:hAnsi="Times New Roman" w:cs="Times New Roman"/>
            <w:color w:val="40407C"/>
            <w:sz w:val="28"/>
            <w:szCs w:val="28"/>
            <w:u w:val="single"/>
            <w:lang w:eastAsia="lv-LV"/>
          </w:rPr>
          <w:t>1260/1999</w:t>
        </w:r>
      </w:hyperlink>
      <w:r w:rsidRPr="001D78F0">
        <w:rPr>
          <w:rFonts w:ascii="Times New Roman" w:eastAsia="Times New Roman" w:hAnsi="Times New Roman" w:cs="Times New Roman"/>
          <w:color w:val="000000"/>
          <w:sz w:val="28"/>
          <w:szCs w:val="28"/>
          <w:lang w:eastAsia="lv-LV"/>
        </w:rPr>
        <w:t xml:space="preserve"> (turpmāk – Regula Nr. </w:t>
      </w:r>
      <w:hyperlink r:id="rId10" w:tgtFrame="_blank" w:tooltip="Atvērt regulas konsolidēto versiju" w:history="1">
        <w:r w:rsidRPr="001D78F0">
          <w:rPr>
            <w:rFonts w:ascii="Times New Roman" w:eastAsia="Times New Roman" w:hAnsi="Times New Roman" w:cs="Times New Roman"/>
            <w:color w:val="40407C"/>
            <w:sz w:val="28"/>
            <w:szCs w:val="28"/>
            <w:u w:val="single"/>
            <w:lang w:eastAsia="lv-LV"/>
          </w:rPr>
          <w:t>1083/2006</w:t>
        </w:r>
      </w:hyperlink>
      <w:r w:rsidRPr="001D78F0">
        <w:rPr>
          <w:rFonts w:ascii="Times New Roman" w:eastAsia="Times New Roman" w:hAnsi="Times New Roman" w:cs="Times New Roman"/>
          <w:color w:val="000000"/>
          <w:sz w:val="28"/>
          <w:szCs w:val="28"/>
          <w:lang w:eastAsia="lv-LV"/>
        </w:rPr>
        <w:t>), 93.panta 1.punktā minēto principu;</w:t>
      </w:r>
    </w:p>
    <w:p w:rsidR="00BF154A" w:rsidRDefault="00B82BBF" w:rsidP="00A23186">
      <w:pPr>
        <w:spacing w:afterLines="20" w:line="240" w:lineRule="auto"/>
        <w:jc w:val="both"/>
        <w:rPr>
          <w:rFonts w:ascii="Times New Roman" w:eastAsia="Times New Roman" w:hAnsi="Times New Roman" w:cs="Times New Roman"/>
          <w:color w:val="000000"/>
          <w:sz w:val="28"/>
          <w:szCs w:val="28"/>
          <w:lang w:eastAsia="lv-LV"/>
        </w:rPr>
      </w:pPr>
      <w:r w:rsidRPr="001C16A1">
        <w:rPr>
          <w:rFonts w:ascii="Times New Roman" w:eastAsia="Times New Roman" w:hAnsi="Times New Roman" w:cs="Times New Roman"/>
          <w:color w:val="000000"/>
          <w:sz w:val="28"/>
          <w:szCs w:val="28"/>
          <w:lang w:eastAsia="lv-LV"/>
        </w:rPr>
        <w:t>6.2. izveido projektu iesniegumu vērtēšanas komisiju un izstrādā komisijas darbības kārtību;</w:t>
      </w:r>
    </w:p>
    <w:p w:rsidR="00BF154A" w:rsidRDefault="00B82BBF" w:rsidP="00A23186">
      <w:pPr>
        <w:spacing w:afterLines="20" w:line="240" w:lineRule="auto"/>
        <w:jc w:val="both"/>
        <w:rPr>
          <w:rFonts w:ascii="Times New Roman" w:eastAsia="Times New Roman" w:hAnsi="Times New Roman" w:cs="Times New Roman"/>
          <w:color w:val="000000"/>
          <w:sz w:val="28"/>
          <w:szCs w:val="28"/>
          <w:lang w:eastAsia="lv-LV"/>
        </w:rPr>
      </w:pPr>
      <w:r w:rsidRPr="001C16A1">
        <w:rPr>
          <w:rFonts w:ascii="Times New Roman" w:eastAsia="Times New Roman" w:hAnsi="Times New Roman" w:cs="Times New Roman"/>
          <w:color w:val="000000"/>
          <w:sz w:val="28"/>
          <w:szCs w:val="28"/>
          <w:lang w:eastAsia="lv-LV"/>
        </w:rPr>
        <w:t>6.3. nosūta projekta iesniedzējam uzaicinājumu iesniegt projekta iesniegumu;</w:t>
      </w:r>
    </w:p>
    <w:p w:rsidR="00BF154A" w:rsidRDefault="00B82BBF" w:rsidP="00A23186">
      <w:pPr>
        <w:spacing w:afterLines="20" w:line="240" w:lineRule="auto"/>
        <w:jc w:val="both"/>
        <w:rPr>
          <w:rFonts w:ascii="Times New Roman" w:eastAsia="Times New Roman" w:hAnsi="Times New Roman" w:cs="Times New Roman"/>
          <w:color w:val="000000"/>
          <w:sz w:val="28"/>
          <w:szCs w:val="28"/>
          <w:lang w:eastAsia="lv-LV"/>
        </w:rPr>
      </w:pPr>
      <w:r w:rsidRPr="001C16A1">
        <w:rPr>
          <w:rFonts w:ascii="Times New Roman" w:eastAsia="Times New Roman" w:hAnsi="Times New Roman" w:cs="Times New Roman"/>
          <w:color w:val="000000"/>
          <w:sz w:val="28"/>
          <w:szCs w:val="28"/>
          <w:lang w:eastAsia="lv-LV"/>
        </w:rPr>
        <w:t>6.4. pirms uzsākta projektu iesniegumu pieņemšana, izstrādā, apstiprina un nosūta projekta iesniedzējam projekta iesnieguma vērtēšanas kārtību un vērtēšanas veidlapas aizpildīšanas metodiku, kā arī paraugu līgumam par projekta īstenošanu;</w:t>
      </w:r>
    </w:p>
    <w:p w:rsidR="00BF154A" w:rsidRDefault="00B82BBF" w:rsidP="00A23186">
      <w:pPr>
        <w:spacing w:afterLines="20" w:line="240" w:lineRule="auto"/>
        <w:jc w:val="both"/>
        <w:rPr>
          <w:rFonts w:ascii="Times New Roman" w:eastAsia="Times New Roman" w:hAnsi="Times New Roman" w:cs="Times New Roman"/>
          <w:color w:val="000000"/>
          <w:sz w:val="28"/>
          <w:szCs w:val="28"/>
          <w:lang w:eastAsia="lv-LV"/>
        </w:rPr>
      </w:pPr>
      <w:r w:rsidRPr="001C16A1">
        <w:rPr>
          <w:rFonts w:ascii="Times New Roman" w:eastAsia="Times New Roman" w:hAnsi="Times New Roman" w:cs="Times New Roman"/>
          <w:color w:val="000000"/>
          <w:sz w:val="28"/>
          <w:szCs w:val="28"/>
          <w:lang w:eastAsia="lv-LV"/>
        </w:rPr>
        <w:t xml:space="preserve">6.5. vērtē projekta iesniegumu, pieņem lēmumu par projekta iesnieguma apstiprināšanu, apstiprināšanu ar nosacījumu vai noraidīšanu un informē </w:t>
      </w:r>
      <w:r w:rsidR="00F80064">
        <w:rPr>
          <w:rFonts w:ascii="Times New Roman" w:eastAsia="Times New Roman" w:hAnsi="Times New Roman" w:cs="Times New Roman"/>
          <w:color w:val="000000"/>
          <w:sz w:val="28"/>
          <w:szCs w:val="28"/>
          <w:lang w:eastAsia="lv-LV"/>
        </w:rPr>
        <w:t xml:space="preserve">par pieņemto lēmumu </w:t>
      </w:r>
      <w:r w:rsidRPr="001C16A1">
        <w:rPr>
          <w:rFonts w:ascii="Times New Roman" w:eastAsia="Times New Roman" w:hAnsi="Times New Roman" w:cs="Times New Roman"/>
          <w:color w:val="000000"/>
          <w:sz w:val="28"/>
          <w:szCs w:val="28"/>
          <w:lang w:eastAsia="lv-LV"/>
        </w:rPr>
        <w:t>projekta iesniedzēju;</w:t>
      </w:r>
    </w:p>
    <w:p w:rsidR="00BF154A" w:rsidRDefault="00B82BBF" w:rsidP="00A23186">
      <w:pPr>
        <w:spacing w:afterLines="20" w:line="240" w:lineRule="auto"/>
        <w:jc w:val="both"/>
        <w:rPr>
          <w:rFonts w:ascii="Times New Roman" w:eastAsia="Times New Roman" w:hAnsi="Times New Roman" w:cs="Times New Roman"/>
          <w:color w:val="000000"/>
          <w:sz w:val="28"/>
          <w:szCs w:val="28"/>
          <w:lang w:eastAsia="lv-LV"/>
        </w:rPr>
      </w:pPr>
      <w:r w:rsidRPr="001C16A1">
        <w:rPr>
          <w:rFonts w:ascii="Times New Roman" w:eastAsia="Times New Roman" w:hAnsi="Times New Roman" w:cs="Times New Roman"/>
          <w:color w:val="000000"/>
          <w:sz w:val="28"/>
          <w:szCs w:val="28"/>
          <w:lang w:eastAsia="lv-LV"/>
        </w:rPr>
        <w:t xml:space="preserve">6.6. ar finansējuma saņēmēju slēdz līgumu par projekta īstenošanu, ievērojot Komisijas </w:t>
      </w:r>
      <w:r w:rsidR="00B475E4">
        <w:rPr>
          <w:rFonts w:ascii="Times New Roman" w:eastAsia="Times New Roman" w:hAnsi="Times New Roman" w:cs="Times New Roman"/>
          <w:color w:val="000000"/>
          <w:sz w:val="28"/>
          <w:szCs w:val="28"/>
          <w:lang w:eastAsia="lv-LV"/>
        </w:rPr>
        <w:t xml:space="preserve">2006.gada 18.decembra </w:t>
      </w:r>
      <w:r w:rsidR="00B13839">
        <w:rPr>
          <w:rFonts w:ascii="Times New Roman" w:eastAsia="Times New Roman" w:hAnsi="Times New Roman" w:cs="Times New Roman"/>
          <w:color w:val="000000"/>
          <w:sz w:val="28"/>
          <w:szCs w:val="28"/>
          <w:lang w:eastAsia="lv-LV"/>
        </w:rPr>
        <w:t>‘</w:t>
      </w:r>
      <w:r w:rsidRPr="001C16A1">
        <w:rPr>
          <w:rFonts w:ascii="Times New Roman" w:eastAsia="Times New Roman" w:hAnsi="Times New Roman" w:cs="Times New Roman"/>
          <w:color w:val="000000"/>
          <w:sz w:val="28"/>
          <w:szCs w:val="28"/>
          <w:lang w:eastAsia="lv-LV"/>
        </w:rPr>
        <w:t xml:space="preserve">Regulas (EK) Nr. </w:t>
      </w:r>
      <w:hyperlink r:id="rId11" w:tgtFrame="_blank" w:tooltip="Atvērt regulu PDF formātā" w:history="1">
        <w:r w:rsidRPr="001C16A1">
          <w:rPr>
            <w:rFonts w:ascii="Times New Roman" w:eastAsia="Times New Roman" w:hAnsi="Times New Roman" w:cs="Times New Roman"/>
            <w:color w:val="40407C"/>
            <w:sz w:val="28"/>
            <w:szCs w:val="28"/>
            <w:u w:val="single"/>
            <w:lang w:eastAsia="lv-LV"/>
          </w:rPr>
          <w:t>1828/2006</w:t>
        </w:r>
      </w:hyperlink>
      <w:r w:rsidRPr="001C16A1">
        <w:rPr>
          <w:rFonts w:ascii="Times New Roman" w:eastAsia="Times New Roman" w:hAnsi="Times New Roman" w:cs="Times New Roman"/>
          <w:color w:val="000000"/>
          <w:sz w:val="28"/>
          <w:szCs w:val="28"/>
          <w:lang w:eastAsia="lv-LV"/>
        </w:rPr>
        <w:t xml:space="preserve">, kas paredz noteikumus par to, kā īstenot Padomes Regulu (EK) Nr. </w:t>
      </w:r>
      <w:hyperlink r:id="rId12" w:tgtFrame="_blank" w:tooltip="Atvērt regulas konsolidēto versiju" w:history="1">
        <w:r w:rsidRPr="001C16A1">
          <w:rPr>
            <w:rFonts w:ascii="Times New Roman" w:eastAsia="Times New Roman" w:hAnsi="Times New Roman" w:cs="Times New Roman"/>
            <w:color w:val="40407C"/>
            <w:sz w:val="28"/>
            <w:szCs w:val="28"/>
            <w:u w:val="single"/>
            <w:lang w:eastAsia="lv-LV"/>
          </w:rPr>
          <w:t>1083/2006</w:t>
        </w:r>
      </w:hyperlink>
      <w:r w:rsidRPr="001C16A1">
        <w:rPr>
          <w:rFonts w:ascii="Times New Roman" w:eastAsia="Times New Roman" w:hAnsi="Times New Roman" w:cs="Times New Roman"/>
          <w:color w:val="000000"/>
          <w:sz w:val="28"/>
          <w:szCs w:val="28"/>
          <w:lang w:eastAsia="lv-LV"/>
        </w:rPr>
        <w:t xml:space="preserve">, ar ko paredz vispārīgus noteikumus par Eiropas Reģionālās attīstības fondu, Eiropas Sociālo fondu un Kohēzijas fondu, un Eiropas Parlamenta un Padomes Regulu (EK) Nr. </w:t>
      </w:r>
      <w:hyperlink r:id="rId13" w:tgtFrame="_blank" w:tooltip="Atvērt regulas konsolidēto versiju" w:history="1">
        <w:r w:rsidRPr="001C16A1">
          <w:rPr>
            <w:rFonts w:ascii="Times New Roman" w:eastAsia="Times New Roman" w:hAnsi="Times New Roman" w:cs="Times New Roman"/>
            <w:color w:val="40407C"/>
            <w:sz w:val="28"/>
            <w:szCs w:val="28"/>
            <w:u w:val="single"/>
            <w:lang w:eastAsia="lv-LV"/>
          </w:rPr>
          <w:t>1080/2006</w:t>
        </w:r>
      </w:hyperlink>
      <w:r w:rsidRPr="001C16A1">
        <w:rPr>
          <w:rFonts w:ascii="Times New Roman" w:eastAsia="Times New Roman" w:hAnsi="Times New Roman" w:cs="Times New Roman"/>
          <w:color w:val="000000"/>
          <w:sz w:val="28"/>
          <w:szCs w:val="28"/>
          <w:lang w:eastAsia="lv-LV"/>
        </w:rPr>
        <w:t xml:space="preserve"> par Eiropas Reģionālās attīstības fondu (turpmāk – Regula Nr. </w:t>
      </w:r>
      <w:hyperlink r:id="rId14" w:tgtFrame="_blank" w:tooltip="Atvērt regulu PDF formātā" w:history="1">
        <w:r w:rsidRPr="001C16A1">
          <w:rPr>
            <w:rFonts w:ascii="Times New Roman" w:eastAsia="Times New Roman" w:hAnsi="Times New Roman" w:cs="Times New Roman"/>
            <w:color w:val="40407C"/>
            <w:sz w:val="28"/>
            <w:szCs w:val="28"/>
            <w:u w:val="single"/>
            <w:lang w:eastAsia="lv-LV"/>
          </w:rPr>
          <w:t>1828/2006</w:t>
        </w:r>
      </w:hyperlink>
      <w:r w:rsidRPr="001C16A1">
        <w:rPr>
          <w:rFonts w:ascii="Times New Roman" w:eastAsia="Times New Roman" w:hAnsi="Times New Roman" w:cs="Times New Roman"/>
          <w:color w:val="000000"/>
          <w:sz w:val="28"/>
          <w:szCs w:val="28"/>
          <w:lang w:eastAsia="lv-LV"/>
        </w:rPr>
        <w:t>), 43.panta 5. un 6.punktā noteiktās prasības;</w:t>
      </w:r>
    </w:p>
    <w:p w:rsidR="00BF154A" w:rsidRDefault="00B82BBF" w:rsidP="00A23186">
      <w:pPr>
        <w:spacing w:afterLines="20" w:line="240" w:lineRule="auto"/>
        <w:jc w:val="both"/>
        <w:rPr>
          <w:rFonts w:ascii="Times New Roman" w:eastAsia="Times New Roman" w:hAnsi="Times New Roman" w:cs="Times New Roman"/>
          <w:color w:val="000000"/>
          <w:sz w:val="28"/>
          <w:szCs w:val="28"/>
          <w:lang w:eastAsia="lv-LV"/>
        </w:rPr>
      </w:pPr>
      <w:r w:rsidRPr="001C16A1">
        <w:rPr>
          <w:rFonts w:ascii="Times New Roman" w:eastAsia="Times New Roman" w:hAnsi="Times New Roman" w:cs="Times New Roman"/>
          <w:color w:val="000000"/>
          <w:sz w:val="28"/>
          <w:szCs w:val="28"/>
          <w:lang w:eastAsia="lv-LV"/>
        </w:rPr>
        <w:t xml:space="preserve">6.7. </w:t>
      </w:r>
      <w:r w:rsidRPr="001D78F0">
        <w:rPr>
          <w:rFonts w:ascii="Times New Roman" w:eastAsia="Times New Roman" w:hAnsi="Times New Roman" w:cs="Times New Roman"/>
          <w:color w:val="000000"/>
          <w:sz w:val="28"/>
          <w:szCs w:val="28"/>
          <w:lang w:eastAsia="lv-LV"/>
        </w:rPr>
        <w:t>izvērtē un pieņem lēmumu par projekta grozījumiem līgumā par projekta īstenošanu noteiktajā kārtībā un atbilstoši normatīvajiem aktiem par kārtību, kādā Eiropas Savienības struktūrfondu un Kohēzijas fonda vadībā iesaistītās institūcijas nodrošina plānošanas dokumentu sagatavošanu un šo fondu ieviešanu;</w:t>
      </w:r>
    </w:p>
    <w:p w:rsidR="00BF154A" w:rsidRDefault="00B82BBF" w:rsidP="00A23186">
      <w:pPr>
        <w:spacing w:afterLines="20" w:line="240" w:lineRule="auto"/>
        <w:jc w:val="both"/>
        <w:rPr>
          <w:rFonts w:ascii="Times New Roman" w:eastAsia="Times New Roman" w:hAnsi="Times New Roman" w:cs="Times New Roman"/>
          <w:color w:val="000000"/>
          <w:sz w:val="28"/>
          <w:szCs w:val="28"/>
          <w:lang w:eastAsia="lv-LV"/>
        </w:rPr>
      </w:pPr>
      <w:r w:rsidRPr="001C16A1">
        <w:rPr>
          <w:rFonts w:ascii="Times New Roman" w:eastAsia="Times New Roman" w:hAnsi="Times New Roman" w:cs="Times New Roman"/>
          <w:color w:val="000000"/>
          <w:sz w:val="28"/>
          <w:szCs w:val="28"/>
          <w:lang w:eastAsia="lv-LV"/>
        </w:rPr>
        <w:t xml:space="preserve">6.8. sniedz informāciju projekta iesniedzējam par projekta iesnieguma sagatavošanu, projekta īstenošanu un līguma </w:t>
      </w:r>
      <w:r w:rsidR="007241E0" w:rsidRPr="001C16A1">
        <w:rPr>
          <w:rFonts w:ascii="Times New Roman" w:eastAsia="Times New Roman" w:hAnsi="Times New Roman" w:cs="Times New Roman"/>
          <w:color w:val="000000"/>
          <w:sz w:val="28"/>
          <w:szCs w:val="28"/>
          <w:lang w:eastAsia="lv-LV"/>
        </w:rPr>
        <w:t>no</w:t>
      </w:r>
      <w:r w:rsidR="007241E0">
        <w:rPr>
          <w:rFonts w:ascii="Times New Roman" w:eastAsia="Times New Roman" w:hAnsi="Times New Roman" w:cs="Times New Roman"/>
          <w:color w:val="000000"/>
          <w:sz w:val="28"/>
          <w:szCs w:val="28"/>
          <w:lang w:eastAsia="lv-LV"/>
        </w:rPr>
        <w:t>teikumu</w:t>
      </w:r>
      <w:r w:rsidR="007241E0" w:rsidRPr="001C16A1">
        <w:rPr>
          <w:rFonts w:ascii="Times New Roman" w:eastAsia="Times New Roman" w:hAnsi="Times New Roman" w:cs="Times New Roman"/>
          <w:color w:val="000000"/>
          <w:sz w:val="28"/>
          <w:szCs w:val="28"/>
          <w:lang w:eastAsia="lv-LV"/>
        </w:rPr>
        <w:t xml:space="preserve"> </w:t>
      </w:r>
      <w:r w:rsidRPr="001C16A1">
        <w:rPr>
          <w:rFonts w:ascii="Times New Roman" w:eastAsia="Times New Roman" w:hAnsi="Times New Roman" w:cs="Times New Roman"/>
          <w:color w:val="000000"/>
          <w:sz w:val="28"/>
          <w:szCs w:val="28"/>
          <w:lang w:eastAsia="lv-LV"/>
        </w:rPr>
        <w:t>izpildi;</w:t>
      </w:r>
    </w:p>
    <w:p w:rsidR="00BF154A" w:rsidRDefault="00B82BBF" w:rsidP="00A23186">
      <w:pPr>
        <w:spacing w:afterLines="20" w:line="240" w:lineRule="auto"/>
        <w:jc w:val="both"/>
        <w:rPr>
          <w:rFonts w:ascii="Times New Roman" w:eastAsia="Times New Roman" w:hAnsi="Times New Roman" w:cs="Times New Roman"/>
          <w:color w:val="000000"/>
          <w:sz w:val="28"/>
          <w:szCs w:val="28"/>
          <w:lang w:eastAsia="lv-LV"/>
        </w:rPr>
      </w:pPr>
      <w:r w:rsidRPr="001C16A1">
        <w:rPr>
          <w:rFonts w:ascii="Times New Roman" w:eastAsia="Times New Roman" w:hAnsi="Times New Roman" w:cs="Times New Roman"/>
          <w:color w:val="000000"/>
          <w:sz w:val="28"/>
          <w:szCs w:val="28"/>
          <w:lang w:eastAsia="lv-LV"/>
        </w:rPr>
        <w:t>6.9. pārbauda un apstiprina finansējuma saņēmēja maksājuma pieprasījumu, progresa pārskatus un sagatavo izdevumu deklarāciju;</w:t>
      </w:r>
    </w:p>
    <w:p w:rsidR="00BF154A" w:rsidRDefault="00B82BBF" w:rsidP="00A23186">
      <w:pPr>
        <w:spacing w:afterLines="20" w:line="240" w:lineRule="auto"/>
        <w:jc w:val="both"/>
        <w:rPr>
          <w:rFonts w:ascii="Times New Roman" w:eastAsia="Times New Roman" w:hAnsi="Times New Roman" w:cs="Times New Roman"/>
          <w:color w:val="000000"/>
          <w:sz w:val="28"/>
          <w:szCs w:val="28"/>
          <w:lang w:eastAsia="lv-LV"/>
        </w:rPr>
      </w:pPr>
      <w:r w:rsidRPr="001C16A1">
        <w:rPr>
          <w:rFonts w:ascii="Times New Roman" w:eastAsia="Times New Roman" w:hAnsi="Times New Roman" w:cs="Times New Roman"/>
          <w:color w:val="000000"/>
          <w:sz w:val="28"/>
          <w:szCs w:val="28"/>
          <w:lang w:eastAsia="lv-LV"/>
        </w:rPr>
        <w:t xml:space="preserve">6.10. sniedz sabiedrībai informāciju un nodrošina publicitāti jautājumos, kas saistīti ar aktivitātes </w:t>
      </w:r>
      <w:r w:rsidR="00875F92">
        <w:rPr>
          <w:rFonts w:ascii="Times New Roman" w:eastAsia="Times New Roman" w:hAnsi="Times New Roman" w:cs="Times New Roman"/>
          <w:color w:val="000000"/>
          <w:sz w:val="28"/>
          <w:szCs w:val="28"/>
          <w:lang w:eastAsia="lv-LV"/>
        </w:rPr>
        <w:t>īstenošanu</w:t>
      </w:r>
      <w:r w:rsidRPr="001C16A1">
        <w:rPr>
          <w:rFonts w:ascii="Times New Roman" w:eastAsia="Times New Roman" w:hAnsi="Times New Roman" w:cs="Times New Roman"/>
          <w:color w:val="000000"/>
          <w:sz w:val="28"/>
          <w:szCs w:val="28"/>
          <w:lang w:eastAsia="lv-LV"/>
        </w:rPr>
        <w:t>;</w:t>
      </w:r>
    </w:p>
    <w:p w:rsidR="00BF154A" w:rsidRDefault="00B82BBF" w:rsidP="00A23186">
      <w:pPr>
        <w:spacing w:afterLines="20" w:line="240" w:lineRule="auto"/>
        <w:jc w:val="both"/>
        <w:rPr>
          <w:rFonts w:ascii="Times New Roman" w:eastAsia="Times New Roman" w:hAnsi="Times New Roman" w:cs="Times New Roman"/>
          <w:color w:val="000000"/>
          <w:sz w:val="28"/>
          <w:szCs w:val="28"/>
          <w:lang w:eastAsia="lv-LV"/>
        </w:rPr>
      </w:pPr>
      <w:r w:rsidRPr="001C16A1">
        <w:rPr>
          <w:rFonts w:ascii="Times New Roman" w:eastAsia="Times New Roman" w:hAnsi="Times New Roman" w:cs="Times New Roman"/>
          <w:color w:val="000000"/>
          <w:sz w:val="28"/>
          <w:szCs w:val="28"/>
          <w:lang w:eastAsia="lv-LV"/>
        </w:rPr>
        <w:t>6.11. nodrošina datu uzkrāšanu Eiropas Savienības struktūrfondu un Kohēzijas fonda vadības informācijas sistēmā par projekta iesniegumu un projektu.</w:t>
      </w:r>
    </w:p>
    <w:p w:rsidR="00BF154A" w:rsidRDefault="00B82BBF" w:rsidP="00A23186">
      <w:pPr>
        <w:tabs>
          <w:tab w:val="left" w:pos="2460"/>
        </w:tabs>
        <w:spacing w:afterLines="20" w:line="240" w:lineRule="auto"/>
        <w:rPr>
          <w:rFonts w:ascii="Times New Roman" w:eastAsia="Times New Roman" w:hAnsi="Times New Roman" w:cs="Times New Roman"/>
          <w:color w:val="000000"/>
          <w:sz w:val="28"/>
          <w:szCs w:val="28"/>
          <w:lang w:eastAsia="lv-LV"/>
        </w:rPr>
      </w:pPr>
      <w:r w:rsidRPr="001C16A1">
        <w:rPr>
          <w:rFonts w:ascii="Times New Roman" w:eastAsia="Times New Roman" w:hAnsi="Times New Roman" w:cs="Times New Roman"/>
          <w:color w:val="000000"/>
          <w:sz w:val="28"/>
          <w:szCs w:val="28"/>
          <w:lang w:eastAsia="lv-LV"/>
        </w:rPr>
        <w:t>7</w:t>
      </w:r>
      <w:r w:rsidR="00FD711B" w:rsidRPr="001C16A1">
        <w:rPr>
          <w:rFonts w:ascii="Times New Roman" w:eastAsia="Times New Roman" w:hAnsi="Times New Roman" w:cs="Times New Roman"/>
          <w:color w:val="000000"/>
          <w:sz w:val="28"/>
          <w:szCs w:val="28"/>
          <w:lang w:eastAsia="lv-LV"/>
        </w:rPr>
        <w:t xml:space="preserve">. Aktivitātes ietvaros finansējuma saņēmējs izveido aizdevumu fondu atbilstoši Regulas Nr. </w:t>
      </w:r>
      <w:hyperlink r:id="rId15" w:tgtFrame="_blank" w:tooltip="Atvērt regulu PDF formātā" w:history="1">
        <w:r w:rsidR="00FD711B" w:rsidRPr="001C16A1">
          <w:rPr>
            <w:rFonts w:ascii="Times New Roman" w:eastAsia="Times New Roman" w:hAnsi="Times New Roman" w:cs="Times New Roman"/>
            <w:color w:val="40407C"/>
            <w:sz w:val="28"/>
            <w:szCs w:val="28"/>
            <w:u w:val="single"/>
            <w:lang w:eastAsia="lv-LV"/>
          </w:rPr>
          <w:t>1828/2006</w:t>
        </w:r>
      </w:hyperlink>
      <w:r w:rsidR="00FD711B" w:rsidRPr="001C16A1">
        <w:rPr>
          <w:rFonts w:ascii="Times New Roman" w:eastAsia="Times New Roman" w:hAnsi="Times New Roman" w:cs="Times New Roman"/>
          <w:color w:val="000000"/>
          <w:sz w:val="28"/>
          <w:szCs w:val="28"/>
          <w:lang w:eastAsia="lv-LV"/>
        </w:rPr>
        <w:t xml:space="preserve"> 43.panta prasībām (turpmāk – </w:t>
      </w:r>
      <w:r w:rsidR="00A23C60" w:rsidRPr="001C16A1">
        <w:rPr>
          <w:rFonts w:ascii="Times New Roman" w:eastAsia="Times New Roman" w:hAnsi="Times New Roman" w:cs="Times New Roman"/>
          <w:color w:val="000000"/>
          <w:sz w:val="28"/>
          <w:szCs w:val="28"/>
          <w:lang w:eastAsia="lv-LV"/>
        </w:rPr>
        <w:t>aizdevumu</w:t>
      </w:r>
      <w:r w:rsidR="00FD711B" w:rsidRPr="001C16A1">
        <w:rPr>
          <w:rFonts w:ascii="Times New Roman" w:eastAsia="Times New Roman" w:hAnsi="Times New Roman" w:cs="Times New Roman"/>
          <w:color w:val="000000"/>
          <w:sz w:val="28"/>
          <w:szCs w:val="28"/>
          <w:lang w:eastAsia="lv-LV"/>
        </w:rPr>
        <w:t xml:space="preserve"> fonds).</w:t>
      </w:r>
    </w:p>
    <w:p w:rsidR="00BF154A" w:rsidRDefault="00B82BBF" w:rsidP="00A23186">
      <w:pPr>
        <w:spacing w:afterLines="20" w:line="240" w:lineRule="auto"/>
        <w:jc w:val="both"/>
        <w:rPr>
          <w:rFonts w:ascii="Times New Roman" w:eastAsia="Times New Roman" w:hAnsi="Times New Roman" w:cs="Times New Roman"/>
          <w:color w:val="000000"/>
          <w:sz w:val="28"/>
          <w:szCs w:val="28"/>
          <w:lang w:eastAsia="lv-LV"/>
        </w:rPr>
      </w:pPr>
      <w:r w:rsidRPr="001C16A1">
        <w:rPr>
          <w:rFonts w:ascii="Times New Roman" w:eastAsia="Times New Roman" w:hAnsi="Times New Roman" w:cs="Times New Roman"/>
          <w:color w:val="000000"/>
          <w:sz w:val="28"/>
          <w:szCs w:val="28"/>
          <w:lang w:eastAsia="lv-LV"/>
        </w:rPr>
        <w:lastRenderedPageBreak/>
        <w:t xml:space="preserve">8. Aktivitātes ietvaros pieejamais publiskais </w:t>
      </w:r>
      <w:r w:rsidRPr="0086128B">
        <w:rPr>
          <w:rFonts w:ascii="Times New Roman" w:eastAsia="Times New Roman" w:hAnsi="Times New Roman" w:cs="Times New Roman"/>
          <w:color w:val="000000"/>
          <w:sz w:val="28"/>
          <w:szCs w:val="28"/>
          <w:lang w:eastAsia="lv-LV"/>
        </w:rPr>
        <w:t xml:space="preserve">finansējums ir </w:t>
      </w:r>
      <w:r w:rsidR="0086128B" w:rsidRPr="0086128B">
        <w:rPr>
          <w:rFonts w:ascii="Times New Roman" w:hAnsi="Times New Roman"/>
          <w:color w:val="000000"/>
          <w:sz w:val="28"/>
          <w:szCs w:val="28"/>
        </w:rPr>
        <w:t>17 738 557</w:t>
      </w:r>
      <w:r w:rsidR="0086128B" w:rsidRPr="0086128B">
        <w:rPr>
          <w:color w:val="000000"/>
          <w:sz w:val="28"/>
          <w:szCs w:val="28"/>
        </w:rPr>
        <w:t xml:space="preserve"> </w:t>
      </w:r>
      <w:r w:rsidR="0086128B" w:rsidRPr="0086128B">
        <w:rPr>
          <w:rFonts w:ascii="Times New Roman" w:hAnsi="Times New Roman"/>
          <w:color w:val="000000"/>
          <w:sz w:val="28"/>
          <w:szCs w:val="28"/>
        </w:rPr>
        <w:t xml:space="preserve"> </w:t>
      </w:r>
      <w:r w:rsidRPr="0086128B">
        <w:rPr>
          <w:rFonts w:ascii="Times New Roman" w:eastAsia="Times New Roman" w:hAnsi="Times New Roman" w:cs="Times New Roman"/>
          <w:color w:val="000000"/>
          <w:sz w:val="28"/>
          <w:szCs w:val="28"/>
          <w:lang w:eastAsia="lv-LV"/>
        </w:rPr>
        <w:t xml:space="preserve">lati, tajā skaitā Eiropas Reģionālās attīstības fonda finansējums – </w:t>
      </w:r>
      <w:r w:rsidR="0086128B" w:rsidRPr="0086128B">
        <w:rPr>
          <w:rFonts w:ascii="Times New Roman" w:hAnsi="Times New Roman"/>
          <w:color w:val="000000"/>
          <w:sz w:val="28"/>
          <w:szCs w:val="28"/>
        </w:rPr>
        <w:t>10 671 891</w:t>
      </w:r>
      <w:r w:rsidR="0086128B" w:rsidRPr="0086128B">
        <w:rPr>
          <w:color w:val="000000"/>
          <w:sz w:val="28"/>
          <w:szCs w:val="28"/>
        </w:rPr>
        <w:t xml:space="preserve"> </w:t>
      </w:r>
      <w:r w:rsidRPr="0086128B">
        <w:rPr>
          <w:rFonts w:ascii="Times New Roman" w:eastAsia="Times New Roman" w:hAnsi="Times New Roman" w:cs="Times New Roman"/>
          <w:color w:val="000000"/>
          <w:sz w:val="28"/>
          <w:szCs w:val="28"/>
          <w:lang w:eastAsia="lv-LV"/>
        </w:rPr>
        <w:t>lat</w:t>
      </w:r>
      <w:r w:rsidR="00026CA8" w:rsidRPr="0086128B">
        <w:rPr>
          <w:rFonts w:ascii="Times New Roman" w:eastAsia="Times New Roman" w:hAnsi="Times New Roman" w:cs="Times New Roman"/>
          <w:color w:val="000000"/>
          <w:sz w:val="28"/>
          <w:szCs w:val="28"/>
          <w:lang w:eastAsia="lv-LV"/>
        </w:rPr>
        <w:t>i</w:t>
      </w:r>
      <w:r w:rsidRPr="0086128B">
        <w:rPr>
          <w:rFonts w:ascii="Times New Roman" w:eastAsia="Times New Roman" w:hAnsi="Times New Roman" w:cs="Times New Roman"/>
          <w:color w:val="000000"/>
          <w:sz w:val="28"/>
          <w:szCs w:val="28"/>
          <w:lang w:eastAsia="lv-LV"/>
        </w:rPr>
        <w:t xml:space="preserve"> un valsts budžeta finansējums – </w:t>
      </w:r>
      <w:r w:rsidR="0086128B" w:rsidRPr="0086128B">
        <w:rPr>
          <w:rFonts w:ascii="Times New Roman" w:hAnsi="Times New Roman"/>
          <w:color w:val="000000"/>
          <w:sz w:val="28"/>
          <w:szCs w:val="28"/>
        </w:rPr>
        <w:t>7 066 666</w:t>
      </w:r>
      <w:r w:rsidR="0086128B" w:rsidRPr="0086128B">
        <w:rPr>
          <w:color w:val="000000"/>
          <w:sz w:val="28"/>
          <w:szCs w:val="28"/>
        </w:rPr>
        <w:t xml:space="preserve"> </w:t>
      </w:r>
      <w:r w:rsidRPr="0086128B">
        <w:rPr>
          <w:rFonts w:ascii="Times New Roman" w:eastAsia="Times New Roman" w:hAnsi="Times New Roman" w:cs="Times New Roman"/>
          <w:color w:val="000000"/>
          <w:sz w:val="28"/>
          <w:szCs w:val="28"/>
          <w:lang w:eastAsia="lv-LV"/>
        </w:rPr>
        <w:t>lati</w:t>
      </w:r>
      <w:r w:rsidRPr="001C16A1">
        <w:rPr>
          <w:rFonts w:ascii="Times New Roman" w:eastAsia="Times New Roman" w:hAnsi="Times New Roman" w:cs="Times New Roman"/>
          <w:color w:val="000000"/>
          <w:sz w:val="28"/>
          <w:szCs w:val="28"/>
          <w:lang w:eastAsia="lv-LV"/>
        </w:rPr>
        <w:t xml:space="preserve"> (turpmāk – finansējums).</w:t>
      </w:r>
    </w:p>
    <w:p w:rsidR="00BF154A" w:rsidRDefault="00B82BBF" w:rsidP="00A23186">
      <w:pPr>
        <w:spacing w:afterLines="20" w:line="240" w:lineRule="auto"/>
        <w:jc w:val="center"/>
        <w:rPr>
          <w:rFonts w:ascii="Times New Roman" w:eastAsia="Times New Roman" w:hAnsi="Times New Roman" w:cs="Times New Roman"/>
          <w:b/>
          <w:bCs/>
          <w:color w:val="000000"/>
          <w:sz w:val="28"/>
          <w:szCs w:val="28"/>
          <w:lang w:eastAsia="lv-LV"/>
        </w:rPr>
      </w:pPr>
      <w:bookmarkStart w:id="3" w:name="275533"/>
      <w:r w:rsidRPr="001C16A1">
        <w:rPr>
          <w:rFonts w:ascii="Times New Roman" w:eastAsia="Times New Roman" w:hAnsi="Times New Roman" w:cs="Times New Roman"/>
          <w:b/>
          <w:bCs/>
          <w:color w:val="000000"/>
          <w:sz w:val="28"/>
          <w:szCs w:val="28"/>
          <w:lang w:eastAsia="lv-LV"/>
        </w:rPr>
        <w:t>II. Projekta iesniedzējam noteiktās prasības, atbalstāmā darbība, attiecināmās un neattiecināmās izmaksas</w:t>
      </w:r>
      <w:bookmarkEnd w:id="3"/>
    </w:p>
    <w:p w:rsidR="00BF154A" w:rsidRDefault="00B82BBF" w:rsidP="00A23186">
      <w:pPr>
        <w:spacing w:afterLines="20" w:line="240" w:lineRule="auto"/>
        <w:jc w:val="both"/>
        <w:rPr>
          <w:rFonts w:ascii="Times New Roman" w:eastAsia="Times New Roman" w:hAnsi="Times New Roman" w:cs="Times New Roman"/>
          <w:color w:val="000000"/>
          <w:sz w:val="28"/>
          <w:szCs w:val="28"/>
          <w:lang w:eastAsia="lv-LV"/>
        </w:rPr>
      </w:pPr>
      <w:r w:rsidRPr="001C16A1">
        <w:rPr>
          <w:rFonts w:ascii="Times New Roman" w:eastAsia="Times New Roman" w:hAnsi="Times New Roman" w:cs="Times New Roman"/>
          <w:color w:val="000000"/>
          <w:sz w:val="28"/>
          <w:szCs w:val="28"/>
          <w:lang w:eastAsia="lv-LV"/>
        </w:rPr>
        <w:t>9. Projekta iesniedzējs ir sabiedrība ar ierobežotu atbildību “Latvijas Garantiju aģentūra”.</w:t>
      </w:r>
    </w:p>
    <w:p w:rsidR="00BF154A" w:rsidRDefault="00B82BBF" w:rsidP="00A23186">
      <w:pPr>
        <w:spacing w:afterLines="20" w:line="240" w:lineRule="auto"/>
        <w:jc w:val="both"/>
        <w:rPr>
          <w:rFonts w:ascii="Times New Roman" w:eastAsia="Times New Roman" w:hAnsi="Times New Roman" w:cs="Times New Roman"/>
          <w:color w:val="000000"/>
          <w:sz w:val="28"/>
          <w:szCs w:val="28"/>
          <w:lang w:eastAsia="lv-LV"/>
        </w:rPr>
      </w:pPr>
      <w:r w:rsidRPr="001C16A1">
        <w:rPr>
          <w:rFonts w:ascii="Times New Roman" w:eastAsia="Times New Roman" w:hAnsi="Times New Roman" w:cs="Times New Roman"/>
          <w:color w:val="000000"/>
          <w:sz w:val="28"/>
          <w:szCs w:val="28"/>
          <w:lang w:eastAsia="lv-LV"/>
        </w:rPr>
        <w:t xml:space="preserve">10. Finansējuma saņēmējs sniedz atbalstu komersantiem, ievērojot normatīvos aktus par </w:t>
      </w:r>
      <w:r w:rsidR="005264FD" w:rsidRPr="001C16A1">
        <w:rPr>
          <w:rFonts w:ascii="Times New Roman" w:eastAsia="Times New Roman" w:hAnsi="Times New Roman" w:cs="Times New Roman"/>
          <w:color w:val="000000"/>
          <w:sz w:val="28"/>
          <w:szCs w:val="28"/>
          <w:lang w:eastAsia="lv-LV"/>
        </w:rPr>
        <w:t xml:space="preserve">mezanīna aizdevumiem </w:t>
      </w:r>
      <w:r w:rsidRPr="001C16A1">
        <w:rPr>
          <w:rFonts w:ascii="Times New Roman" w:eastAsia="Times New Roman" w:hAnsi="Times New Roman" w:cs="Times New Roman"/>
          <w:color w:val="000000"/>
          <w:sz w:val="28"/>
          <w:szCs w:val="28"/>
          <w:lang w:eastAsia="lv-LV"/>
        </w:rPr>
        <w:t xml:space="preserve">komersantu konkurētspējas uzlabošanai (turpmāk – normatīvie akti par </w:t>
      </w:r>
      <w:r w:rsidR="005264FD" w:rsidRPr="001C16A1">
        <w:rPr>
          <w:rFonts w:ascii="Times New Roman" w:eastAsia="Times New Roman" w:hAnsi="Times New Roman" w:cs="Times New Roman"/>
          <w:color w:val="000000"/>
          <w:sz w:val="28"/>
          <w:szCs w:val="28"/>
          <w:lang w:eastAsia="lv-LV"/>
        </w:rPr>
        <w:t>mezanīna aizdevumiem</w:t>
      </w:r>
      <w:r w:rsidRPr="001C16A1">
        <w:rPr>
          <w:rFonts w:ascii="Times New Roman" w:eastAsia="Times New Roman" w:hAnsi="Times New Roman" w:cs="Times New Roman"/>
          <w:color w:val="000000"/>
          <w:sz w:val="28"/>
          <w:szCs w:val="28"/>
          <w:lang w:eastAsia="lv-LV"/>
        </w:rPr>
        <w:t>).</w:t>
      </w:r>
    </w:p>
    <w:p w:rsidR="00BF154A" w:rsidRDefault="00B82BBF" w:rsidP="00A23186">
      <w:pPr>
        <w:spacing w:afterLines="20" w:line="240" w:lineRule="auto"/>
        <w:jc w:val="both"/>
        <w:rPr>
          <w:rFonts w:ascii="Times New Roman" w:eastAsia="Times New Roman" w:hAnsi="Times New Roman" w:cs="Times New Roman"/>
          <w:color w:val="000000"/>
          <w:sz w:val="28"/>
          <w:szCs w:val="28"/>
          <w:lang w:eastAsia="lv-LV"/>
        </w:rPr>
      </w:pPr>
      <w:r w:rsidRPr="001C16A1">
        <w:rPr>
          <w:rFonts w:ascii="Times New Roman" w:eastAsia="Times New Roman" w:hAnsi="Times New Roman" w:cs="Times New Roman"/>
          <w:color w:val="000000"/>
          <w:sz w:val="28"/>
          <w:szCs w:val="28"/>
          <w:lang w:eastAsia="lv-LV"/>
        </w:rPr>
        <w:t>11. Aktivitātes ietvaros attiecināmas ir šādas izmaksu pozīcijas:</w:t>
      </w:r>
    </w:p>
    <w:p w:rsidR="00BF154A" w:rsidRDefault="00B82BBF" w:rsidP="00A23186">
      <w:pPr>
        <w:spacing w:afterLines="20" w:line="240" w:lineRule="auto"/>
        <w:jc w:val="both"/>
        <w:rPr>
          <w:rFonts w:ascii="Times New Roman" w:eastAsia="Times New Roman" w:hAnsi="Times New Roman" w:cs="Times New Roman"/>
          <w:color w:val="000000"/>
          <w:sz w:val="28"/>
          <w:szCs w:val="28"/>
          <w:lang w:eastAsia="lv-LV"/>
        </w:rPr>
      </w:pPr>
      <w:r w:rsidRPr="001D78F0">
        <w:rPr>
          <w:rFonts w:ascii="Times New Roman" w:eastAsia="Times New Roman" w:hAnsi="Times New Roman" w:cs="Times New Roman"/>
          <w:color w:val="000000"/>
          <w:sz w:val="28"/>
          <w:szCs w:val="28"/>
          <w:lang w:eastAsia="lv-LV"/>
        </w:rPr>
        <w:t xml:space="preserve">11.1. </w:t>
      </w:r>
      <w:r w:rsidR="00FD711B" w:rsidRPr="001D78F0">
        <w:rPr>
          <w:rFonts w:ascii="Times New Roman" w:eastAsia="Times New Roman" w:hAnsi="Times New Roman" w:cs="Times New Roman"/>
          <w:color w:val="000000"/>
          <w:sz w:val="28"/>
          <w:szCs w:val="28"/>
          <w:lang w:eastAsia="lv-LV"/>
        </w:rPr>
        <w:t xml:space="preserve">vadības izmaksas saskaņā ar Regulas Nr. </w:t>
      </w:r>
      <w:hyperlink r:id="rId16" w:tgtFrame="_blank" w:tooltip="Atvērt regulu PDF formātā" w:history="1">
        <w:r w:rsidR="00FD711B" w:rsidRPr="001D78F0">
          <w:rPr>
            <w:rFonts w:ascii="Times New Roman" w:eastAsia="Times New Roman" w:hAnsi="Times New Roman" w:cs="Times New Roman"/>
            <w:color w:val="40407C"/>
            <w:sz w:val="28"/>
            <w:szCs w:val="28"/>
            <w:u w:val="single"/>
            <w:lang w:eastAsia="lv-LV"/>
          </w:rPr>
          <w:t>1828/2006</w:t>
        </w:r>
      </w:hyperlink>
      <w:r w:rsidR="00FD711B" w:rsidRPr="001D78F0">
        <w:rPr>
          <w:rFonts w:ascii="Times New Roman" w:eastAsia="Times New Roman" w:hAnsi="Times New Roman" w:cs="Times New Roman"/>
          <w:color w:val="000000"/>
          <w:sz w:val="28"/>
          <w:szCs w:val="28"/>
          <w:lang w:eastAsia="lv-LV"/>
        </w:rPr>
        <w:t xml:space="preserve"> 43.panta 4.punktu. Minētās izmaksas vienā projekta īstenošanas gadā nedrīkst pārsniegt vidēji 3 % no aizdevumu fonda apjoma;</w:t>
      </w:r>
    </w:p>
    <w:p w:rsidR="00BF154A" w:rsidRDefault="00B82BBF" w:rsidP="00A23186">
      <w:pPr>
        <w:spacing w:afterLines="20" w:line="240" w:lineRule="auto"/>
        <w:jc w:val="both"/>
        <w:rPr>
          <w:rFonts w:ascii="Times New Roman" w:eastAsia="Times New Roman" w:hAnsi="Times New Roman" w:cs="Times New Roman"/>
          <w:color w:val="000000"/>
          <w:sz w:val="28"/>
          <w:szCs w:val="28"/>
          <w:lang w:eastAsia="lv-LV"/>
        </w:rPr>
      </w:pPr>
      <w:r w:rsidRPr="001C16A1">
        <w:rPr>
          <w:rFonts w:ascii="Times New Roman" w:eastAsia="Times New Roman" w:hAnsi="Times New Roman" w:cs="Times New Roman"/>
          <w:color w:val="000000"/>
          <w:sz w:val="28"/>
          <w:szCs w:val="28"/>
          <w:lang w:eastAsia="lv-LV"/>
        </w:rPr>
        <w:t xml:space="preserve">11.2. </w:t>
      </w:r>
      <w:r w:rsidR="008D77F6" w:rsidRPr="008D77F6">
        <w:rPr>
          <w:rFonts w:ascii="Times New Roman" w:hAnsi="Times New Roman"/>
          <w:sz w:val="28"/>
          <w:szCs w:val="28"/>
          <w:lang w:eastAsia="ko-KR"/>
        </w:rPr>
        <w:t xml:space="preserve">finansējums mezanīna aizdevumiem komersantiem atbilstoši normatīvajiem aktiem par </w:t>
      </w:r>
      <w:proofErr w:type="spellStart"/>
      <w:r w:rsidR="008D77F6" w:rsidRPr="008D77F6">
        <w:rPr>
          <w:rFonts w:ascii="Times New Roman" w:hAnsi="Times New Roman"/>
          <w:sz w:val="28"/>
          <w:szCs w:val="28"/>
          <w:lang w:eastAsia="ko-KR"/>
        </w:rPr>
        <w:t>mezanīna</w:t>
      </w:r>
      <w:proofErr w:type="spellEnd"/>
      <w:r w:rsidR="008D77F6" w:rsidRPr="008D77F6">
        <w:rPr>
          <w:rFonts w:ascii="Times New Roman" w:hAnsi="Times New Roman"/>
          <w:sz w:val="28"/>
          <w:szCs w:val="28"/>
          <w:lang w:eastAsia="ko-KR"/>
        </w:rPr>
        <w:t xml:space="preserve"> aizdevumiem</w:t>
      </w:r>
      <w:r w:rsidRPr="008D77F6">
        <w:rPr>
          <w:rFonts w:ascii="Times New Roman" w:eastAsia="Times New Roman" w:hAnsi="Times New Roman" w:cs="Times New Roman"/>
          <w:color w:val="000000"/>
          <w:sz w:val="28"/>
          <w:szCs w:val="28"/>
          <w:lang w:eastAsia="lv-LV"/>
        </w:rPr>
        <w:t>.</w:t>
      </w:r>
    </w:p>
    <w:p w:rsidR="00BF154A" w:rsidRDefault="00B82BBF" w:rsidP="00A23186">
      <w:pPr>
        <w:spacing w:afterLines="20" w:line="240" w:lineRule="auto"/>
        <w:jc w:val="both"/>
        <w:rPr>
          <w:rFonts w:ascii="Times New Roman" w:eastAsia="Times New Roman" w:hAnsi="Times New Roman" w:cs="Times New Roman"/>
          <w:color w:val="000000"/>
          <w:sz w:val="28"/>
          <w:szCs w:val="28"/>
          <w:lang w:eastAsia="lv-LV"/>
        </w:rPr>
      </w:pPr>
      <w:r w:rsidRPr="001C16A1">
        <w:rPr>
          <w:rFonts w:ascii="Times New Roman" w:eastAsia="Times New Roman" w:hAnsi="Times New Roman" w:cs="Times New Roman"/>
          <w:color w:val="000000"/>
          <w:sz w:val="28"/>
          <w:szCs w:val="28"/>
          <w:lang w:eastAsia="lv-LV"/>
        </w:rPr>
        <w:t>12. Aktivitātes ietvaros neattiecināmas ir šādas izmaksu pozīcijas:</w:t>
      </w:r>
    </w:p>
    <w:p w:rsidR="00BF154A" w:rsidRDefault="00B82BBF" w:rsidP="00A23186">
      <w:pPr>
        <w:spacing w:afterLines="20" w:line="240" w:lineRule="auto"/>
        <w:jc w:val="both"/>
        <w:rPr>
          <w:rFonts w:ascii="Times New Roman" w:eastAsia="Times New Roman" w:hAnsi="Times New Roman" w:cs="Times New Roman"/>
          <w:color w:val="000000"/>
          <w:sz w:val="28"/>
          <w:szCs w:val="28"/>
          <w:lang w:eastAsia="lv-LV"/>
        </w:rPr>
      </w:pPr>
      <w:r w:rsidRPr="001C16A1">
        <w:rPr>
          <w:rFonts w:ascii="Times New Roman" w:eastAsia="Times New Roman" w:hAnsi="Times New Roman" w:cs="Times New Roman"/>
          <w:color w:val="000000"/>
          <w:sz w:val="28"/>
          <w:szCs w:val="28"/>
          <w:lang w:eastAsia="lv-LV"/>
        </w:rPr>
        <w:t>12.1. izmaksas, kas radušās, pirms noslēgts līgums par projekta īstenošanu un pēc līgumā noteiktā projekta īstenošanas beigu datuma;</w:t>
      </w:r>
    </w:p>
    <w:p w:rsidR="00BF154A" w:rsidRDefault="00B82BBF" w:rsidP="00A23186">
      <w:pPr>
        <w:spacing w:afterLines="20" w:line="240" w:lineRule="auto"/>
        <w:jc w:val="both"/>
        <w:rPr>
          <w:rFonts w:ascii="Times New Roman" w:eastAsia="Times New Roman" w:hAnsi="Times New Roman" w:cs="Times New Roman"/>
          <w:color w:val="000000"/>
          <w:sz w:val="28"/>
          <w:szCs w:val="28"/>
          <w:lang w:eastAsia="lv-LV"/>
        </w:rPr>
      </w:pPr>
      <w:r w:rsidRPr="001C16A1">
        <w:rPr>
          <w:rFonts w:ascii="Times New Roman" w:eastAsia="Times New Roman" w:hAnsi="Times New Roman" w:cs="Times New Roman"/>
          <w:color w:val="000000"/>
          <w:sz w:val="28"/>
          <w:szCs w:val="28"/>
          <w:lang w:eastAsia="lv-LV"/>
        </w:rPr>
        <w:t xml:space="preserve">12.2. soda naudas, līgumsodi, </w:t>
      </w:r>
      <w:r w:rsidR="00EB22B0">
        <w:rPr>
          <w:rFonts w:ascii="Times New Roman" w:eastAsia="Times New Roman" w:hAnsi="Times New Roman" w:cs="Times New Roman"/>
          <w:color w:val="000000"/>
          <w:sz w:val="28"/>
          <w:szCs w:val="28"/>
          <w:lang w:eastAsia="lv-LV"/>
        </w:rPr>
        <w:t xml:space="preserve">nokavējuma naudas, </w:t>
      </w:r>
      <w:r w:rsidRPr="001C16A1">
        <w:rPr>
          <w:rFonts w:ascii="Times New Roman" w:eastAsia="Times New Roman" w:hAnsi="Times New Roman" w:cs="Times New Roman"/>
          <w:color w:val="000000"/>
          <w:sz w:val="28"/>
          <w:szCs w:val="28"/>
          <w:lang w:eastAsia="lv-LV"/>
        </w:rPr>
        <w:t>nokavējuma procenti, naudas sodi un tiesvedības izdevumi;</w:t>
      </w:r>
    </w:p>
    <w:p w:rsidR="00BF154A" w:rsidRDefault="00B82BBF" w:rsidP="00A23186">
      <w:pPr>
        <w:spacing w:afterLines="20" w:line="240" w:lineRule="auto"/>
        <w:jc w:val="both"/>
        <w:rPr>
          <w:rFonts w:ascii="Times New Roman" w:eastAsia="Times New Roman" w:hAnsi="Times New Roman" w:cs="Times New Roman"/>
          <w:color w:val="000000"/>
          <w:sz w:val="28"/>
          <w:szCs w:val="28"/>
          <w:lang w:eastAsia="lv-LV"/>
        </w:rPr>
      </w:pPr>
      <w:r w:rsidRPr="001C16A1">
        <w:rPr>
          <w:rFonts w:ascii="Times New Roman" w:eastAsia="Times New Roman" w:hAnsi="Times New Roman" w:cs="Times New Roman"/>
          <w:color w:val="000000"/>
          <w:sz w:val="28"/>
          <w:szCs w:val="28"/>
          <w:lang w:eastAsia="lv-LV"/>
        </w:rPr>
        <w:t>13. Aktivitātes ietvaros finansē tikai tādas attiecināmās izmaksas, kuras saistītas ar projekta ietvaros veiktajām darbībām, ir samērīgas un pamatotas.</w:t>
      </w:r>
    </w:p>
    <w:p w:rsidR="00BF154A" w:rsidRDefault="00B82BBF" w:rsidP="00A23186">
      <w:pPr>
        <w:spacing w:afterLines="20" w:line="240" w:lineRule="auto"/>
        <w:jc w:val="center"/>
        <w:rPr>
          <w:rFonts w:ascii="Times New Roman" w:eastAsia="Times New Roman" w:hAnsi="Times New Roman" w:cs="Times New Roman"/>
          <w:b/>
          <w:bCs/>
          <w:color w:val="000000"/>
          <w:sz w:val="28"/>
          <w:szCs w:val="28"/>
          <w:lang w:eastAsia="lv-LV"/>
        </w:rPr>
      </w:pPr>
      <w:bookmarkStart w:id="4" w:name="275539"/>
      <w:r w:rsidRPr="001C16A1">
        <w:rPr>
          <w:rFonts w:ascii="Times New Roman" w:eastAsia="Times New Roman" w:hAnsi="Times New Roman" w:cs="Times New Roman"/>
          <w:b/>
          <w:bCs/>
          <w:color w:val="000000"/>
          <w:sz w:val="28"/>
          <w:szCs w:val="28"/>
          <w:lang w:eastAsia="lv-LV"/>
        </w:rPr>
        <w:t>III. Projektu iesniegumu atlase un iesniegšana</w:t>
      </w:r>
      <w:bookmarkEnd w:id="4"/>
    </w:p>
    <w:p w:rsidR="00BF154A" w:rsidRDefault="00B82BBF" w:rsidP="00A23186">
      <w:pPr>
        <w:spacing w:afterLines="20" w:line="240" w:lineRule="auto"/>
        <w:jc w:val="both"/>
        <w:rPr>
          <w:rFonts w:ascii="Times New Roman" w:eastAsia="Times New Roman" w:hAnsi="Times New Roman" w:cs="Times New Roman"/>
          <w:color w:val="000000"/>
          <w:sz w:val="28"/>
          <w:szCs w:val="28"/>
          <w:lang w:eastAsia="lv-LV"/>
        </w:rPr>
      </w:pPr>
      <w:r w:rsidRPr="001C16A1">
        <w:rPr>
          <w:rFonts w:ascii="Times New Roman" w:eastAsia="Times New Roman" w:hAnsi="Times New Roman" w:cs="Times New Roman"/>
          <w:color w:val="000000"/>
          <w:sz w:val="28"/>
          <w:szCs w:val="28"/>
          <w:lang w:eastAsia="lv-LV"/>
        </w:rPr>
        <w:t>14. Projektu iesniegumu atlasi organizē vienā kārtā par visu aktivitātē pieejamo finansējumu.</w:t>
      </w:r>
    </w:p>
    <w:p w:rsidR="00BF154A" w:rsidRDefault="00B82BBF" w:rsidP="00A23186">
      <w:pPr>
        <w:spacing w:afterLines="20" w:line="240" w:lineRule="auto"/>
        <w:jc w:val="both"/>
        <w:rPr>
          <w:rFonts w:ascii="Times New Roman" w:eastAsia="Times New Roman" w:hAnsi="Times New Roman" w:cs="Times New Roman"/>
          <w:color w:val="000000"/>
          <w:sz w:val="28"/>
          <w:szCs w:val="28"/>
          <w:lang w:eastAsia="lv-LV"/>
        </w:rPr>
      </w:pPr>
      <w:r w:rsidRPr="001C16A1">
        <w:rPr>
          <w:rFonts w:ascii="Times New Roman" w:eastAsia="Times New Roman" w:hAnsi="Times New Roman" w:cs="Times New Roman"/>
          <w:color w:val="000000"/>
          <w:sz w:val="28"/>
          <w:szCs w:val="28"/>
          <w:lang w:eastAsia="lv-LV"/>
        </w:rPr>
        <w:t xml:space="preserve">15. Atbildīgā iestāde pēc šo noteikumu spēkā stāšanās dienas aktivitātes ietvaros noteiktajam projekta iesniedzējam rakstiski nosūta uzaicinājumu iesniegt projekta iesniegumu (turpmāk – uzaicinājums) un šo noteikumu </w:t>
      </w:r>
      <w:r w:rsidR="00FD711B" w:rsidRPr="001C16A1">
        <w:rPr>
          <w:rFonts w:ascii="Times New Roman" w:eastAsia="Times New Roman" w:hAnsi="Times New Roman" w:cs="Times New Roman"/>
          <w:color w:val="000000"/>
          <w:sz w:val="28"/>
          <w:szCs w:val="28"/>
          <w:lang w:eastAsia="lv-LV"/>
        </w:rPr>
        <w:t>6.4.apakšpunktā</w:t>
      </w:r>
      <w:r w:rsidRPr="001C16A1">
        <w:rPr>
          <w:rFonts w:ascii="Times New Roman" w:eastAsia="Times New Roman" w:hAnsi="Times New Roman" w:cs="Times New Roman"/>
          <w:color w:val="000000"/>
          <w:sz w:val="28"/>
          <w:szCs w:val="28"/>
          <w:lang w:eastAsia="lv-LV"/>
        </w:rPr>
        <w:t xml:space="preserve"> norādīto informāciju. Uzaicinājumā norāda projektu iesniegumu iesniegšanas termiņu, iesniegšanas adresi un atbildīgās iestādes elektroniskā pasta adresi, kā arī pieejamo finansējumu. </w:t>
      </w:r>
    </w:p>
    <w:p w:rsidR="00BF154A" w:rsidRDefault="00B82BBF" w:rsidP="00A23186">
      <w:pPr>
        <w:spacing w:afterLines="20" w:line="240" w:lineRule="auto"/>
        <w:jc w:val="both"/>
        <w:rPr>
          <w:rFonts w:ascii="Times New Roman" w:eastAsia="Times New Roman" w:hAnsi="Times New Roman" w:cs="Times New Roman"/>
          <w:color w:val="000000"/>
          <w:sz w:val="28"/>
          <w:szCs w:val="28"/>
          <w:lang w:eastAsia="lv-LV"/>
        </w:rPr>
      </w:pPr>
      <w:r w:rsidRPr="001C16A1">
        <w:rPr>
          <w:rFonts w:ascii="Times New Roman" w:eastAsia="Times New Roman" w:hAnsi="Times New Roman" w:cs="Times New Roman"/>
          <w:color w:val="000000"/>
          <w:sz w:val="28"/>
          <w:szCs w:val="28"/>
          <w:lang w:eastAsia="lv-LV"/>
        </w:rPr>
        <w:t>16. Lai pieteiktos finansējuma saņemšanai, projekta iesniedzējs atbildīgajā iestādē iesniedz projekta iesniegumu:</w:t>
      </w:r>
    </w:p>
    <w:p w:rsidR="00BF154A" w:rsidRDefault="00FD711B" w:rsidP="00A23186">
      <w:pPr>
        <w:spacing w:afterLines="20" w:line="240" w:lineRule="auto"/>
        <w:jc w:val="both"/>
        <w:rPr>
          <w:rFonts w:ascii="Times New Roman" w:eastAsia="Times New Roman" w:hAnsi="Times New Roman" w:cs="Times New Roman"/>
          <w:color w:val="000000"/>
          <w:sz w:val="28"/>
          <w:szCs w:val="28"/>
          <w:lang w:eastAsia="lv-LV"/>
        </w:rPr>
      </w:pPr>
      <w:r w:rsidRPr="001C16A1">
        <w:rPr>
          <w:rFonts w:ascii="Times New Roman" w:eastAsia="Times New Roman" w:hAnsi="Times New Roman" w:cs="Times New Roman"/>
          <w:color w:val="000000"/>
          <w:sz w:val="28"/>
          <w:szCs w:val="28"/>
          <w:lang w:eastAsia="lv-LV"/>
        </w:rPr>
        <w:t>16.1. aizpildītu projekta iesnieguma veidlapu (1.pielikums);</w:t>
      </w:r>
    </w:p>
    <w:p w:rsidR="00BF154A" w:rsidRDefault="00FD711B" w:rsidP="00A23186">
      <w:pPr>
        <w:spacing w:afterLines="20" w:line="240" w:lineRule="auto"/>
        <w:jc w:val="both"/>
        <w:rPr>
          <w:rFonts w:ascii="Times New Roman" w:eastAsia="Times New Roman" w:hAnsi="Times New Roman" w:cs="Times New Roman"/>
          <w:color w:val="000000"/>
          <w:sz w:val="28"/>
          <w:szCs w:val="28"/>
          <w:lang w:eastAsia="lv-LV"/>
        </w:rPr>
      </w:pPr>
      <w:r w:rsidRPr="001D78F0">
        <w:rPr>
          <w:rFonts w:ascii="Times New Roman" w:eastAsia="Times New Roman" w:hAnsi="Times New Roman" w:cs="Times New Roman"/>
          <w:color w:val="000000"/>
          <w:sz w:val="28"/>
          <w:szCs w:val="28"/>
          <w:lang w:eastAsia="lv-LV"/>
        </w:rPr>
        <w:t>16.2. biznesa plānu</w:t>
      </w:r>
      <w:r w:rsidR="004E6DFF">
        <w:rPr>
          <w:rFonts w:ascii="Times New Roman" w:eastAsia="Times New Roman" w:hAnsi="Times New Roman" w:cs="Times New Roman"/>
          <w:color w:val="000000"/>
          <w:sz w:val="28"/>
          <w:szCs w:val="28"/>
          <w:lang w:eastAsia="lv-LV"/>
        </w:rPr>
        <w:t>, kas ietver vismaz šādu informāciju:</w:t>
      </w:r>
    </w:p>
    <w:p w:rsidR="00BF154A" w:rsidRDefault="004E6DFF" w:rsidP="00A23186">
      <w:pPr>
        <w:spacing w:afterLines="20" w:line="240" w:lineRule="auto"/>
        <w:jc w:val="both"/>
        <w:rPr>
          <w:rFonts w:ascii="Times New Roman" w:eastAsia="Times New Roman" w:hAnsi="Times New Roman" w:cs="Times New Roman"/>
          <w:color w:val="000000"/>
          <w:sz w:val="28"/>
          <w:szCs w:val="28"/>
          <w:lang w:eastAsia="lv-LV"/>
        </w:rPr>
      </w:pPr>
      <w:r w:rsidRPr="004E6DFF">
        <w:rPr>
          <w:rFonts w:ascii="Times New Roman" w:eastAsia="Times New Roman" w:hAnsi="Times New Roman" w:cs="Times New Roman"/>
          <w:color w:val="000000"/>
          <w:sz w:val="28"/>
          <w:szCs w:val="28"/>
          <w:lang w:eastAsia="lv-LV"/>
        </w:rPr>
        <w:lastRenderedPageBreak/>
        <w:t xml:space="preserve">16.2.1. </w:t>
      </w:r>
      <w:r w:rsidR="00C40C56">
        <w:rPr>
          <w:rFonts w:ascii="Times New Roman" w:eastAsia="Times New Roman" w:hAnsi="Times New Roman" w:cs="Times New Roman"/>
          <w:color w:val="000000"/>
          <w:sz w:val="28"/>
          <w:szCs w:val="28"/>
          <w:lang w:eastAsia="lv-LV"/>
        </w:rPr>
        <w:t>saimnieciskās darbības veicēja</w:t>
      </w:r>
      <w:r w:rsidRPr="004E6DFF">
        <w:rPr>
          <w:rFonts w:ascii="Times New Roman" w:eastAsia="Times New Roman" w:hAnsi="Times New Roman" w:cs="Times New Roman"/>
          <w:color w:val="000000"/>
          <w:sz w:val="28"/>
          <w:szCs w:val="28"/>
          <w:lang w:eastAsia="lv-LV"/>
        </w:rPr>
        <w:t xml:space="preserve"> mērķa tirgu un to finansēšanas kritērijus, noteikumus un nosacījumus;</w:t>
      </w:r>
    </w:p>
    <w:p w:rsidR="00BF154A" w:rsidRDefault="004E6DFF" w:rsidP="00A23186">
      <w:pPr>
        <w:spacing w:afterLines="20" w:line="240" w:lineRule="auto"/>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 xml:space="preserve">16.2.2. </w:t>
      </w:r>
      <w:r w:rsidRPr="004E6DFF">
        <w:rPr>
          <w:rFonts w:ascii="Times New Roman" w:eastAsia="Times New Roman" w:hAnsi="Times New Roman" w:cs="Times New Roman"/>
          <w:color w:val="000000"/>
          <w:sz w:val="28"/>
          <w:szCs w:val="28"/>
          <w:lang w:eastAsia="lv-LV"/>
        </w:rPr>
        <w:t>finansēšanas vadības instrumenta darbības budžetu;</w:t>
      </w:r>
    </w:p>
    <w:p w:rsidR="00BF154A" w:rsidRDefault="004E6DFF" w:rsidP="00A23186">
      <w:pPr>
        <w:spacing w:afterLines="20" w:line="240" w:lineRule="auto"/>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 xml:space="preserve">16.2.3. </w:t>
      </w:r>
      <w:r w:rsidRPr="004E6DFF">
        <w:rPr>
          <w:rFonts w:ascii="Times New Roman" w:eastAsia="Times New Roman" w:hAnsi="Times New Roman" w:cs="Times New Roman"/>
          <w:color w:val="000000"/>
          <w:sz w:val="28"/>
          <w:szCs w:val="28"/>
          <w:lang w:eastAsia="lv-LV"/>
        </w:rPr>
        <w:t>finansēšanas vadības instrumenta piederību;</w:t>
      </w:r>
    </w:p>
    <w:p w:rsidR="00BF154A" w:rsidRDefault="004E6DFF" w:rsidP="00A23186">
      <w:pPr>
        <w:tabs>
          <w:tab w:val="left" w:pos="851"/>
        </w:tabs>
        <w:spacing w:afterLines="20" w:line="240" w:lineRule="auto"/>
        <w:jc w:val="both"/>
        <w:rPr>
          <w:rFonts w:ascii="Times New Roman" w:eastAsia="Times New Roman" w:hAnsi="Times New Roman" w:cs="Times New Roman"/>
          <w:color w:val="000000"/>
          <w:sz w:val="28"/>
          <w:szCs w:val="28"/>
          <w:lang w:eastAsia="lv-LV"/>
        </w:rPr>
      </w:pPr>
      <w:r w:rsidRPr="004E6DFF">
        <w:rPr>
          <w:rFonts w:ascii="Times New Roman" w:eastAsia="Times New Roman" w:hAnsi="Times New Roman" w:cs="Times New Roman"/>
          <w:color w:val="000000"/>
          <w:sz w:val="28"/>
          <w:szCs w:val="28"/>
          <w:lang w:eastAsia="lv-LV"/>
        </w:rPr>
        <w:t>16.2.</w:t>
      </w:r>
      <w:r w:rsidR="002E6E99">
        <w:rPr>
          <w:rFonts w:ascii="Times New Roman" w:eastAsia="Times New Roman" w:hAnsi="Times New Roman" w:cs="Times New Roman"/>
          <w:color w:val="000000"/>
          <w:sz w:val="28"/>
          <w:szCs w:val="28"/>
          <w:lang w:eastAsia="lv-LV"/>
        </w:rPr>
        <w:t>4</w:t>
      </w:r>
      <w:r>
        <w:rPr>
          <w:rFonts w:ascii="Times New Roman" w:eastAsia="Times New Roman" w:hAnsi="Times New Roman" w:cs="Times New Roman"/>
          <w:color w:val="000000"/>
          <w:sz w:val="28"/>
          <w:szCs w:val="28"/>
          <w:lang w:eastAsia="lv-LV"/>
        </w:rPr>
        <w:t>.</w:t>
      </w:r>
      <w:r>
        <w:rPr>
          <w:rFonts w:ascii="Times New Roman" w:eastAsia="Times New Roman" w:hAnsi="Times New Roman" w:cs="Times New Roman"/>
          <w:color w:val="000000"/>
          <w:sz w:val="28"/>
          <w:szCs w:val="28"/>
          <w:lang w:eastAsia="lv-LV"/>
        </w:rPr>
        <w:tab/>
      </w:r>
      <w:r w:rsidRPr="004E6DFF">
        <w:rPr>
          <w:rFonts w:ascii="Times New Roman" w:eastAsia="Times New Roman" w:hAnsi="Times New Roman" w:cs="Times New Roman"/>
          <w:color w:val="000000"/>
          <w:sz w:val="28"/>
          <w:szCs w:val="28"/>
          <w:lang w:eastAsia="lv-LV"/>
        </w:rPr>
        <w:t xml:space="preserve">noteikumus par vadības </w:t>
      </w:r>
      <w:r>
        <w:rPr>
          <w:rFonts w:ascii="Times New Roman" w:eastAsia="Times New Roman" w:hAnsi="Times New Roman" w:cs="Times New Roman"/>
          <w:color w:val="000000"/>
          <w:sz w:val="28"/>
          <w:szCs w:val="28"/>
          <w:lang w:eastAsia="lv-LV"/>
        </w:rPr>
        <w:t xml:space="preserve">profesionalitāti, kompetenci un </w:t>
      </w:r>
      <w:r w:rsidRPr="004E6DFF">
        <w:rPr>
          <w:rFonts w:ascii="Times New Roman" w:eastAsia="Times New Roman" w:hAnsi="Times New Roman" w:cs="Times New Roman"/>
          <w:color w:val="000000"/>
          <w:sz w:val="28"/>
          <w:szCs w:val="28"/>
          <w:lang w:eastAsia="lv-LV"/>
        </w:rPr>
        <w:t>neatkarību;</w:t>
      </w:r>
    </w:p>
    <w:p w:rsidR="00BF154A" w:rsidRDefault="004E6DFF" w:rsidP="00A23186">
      <w:pPr>
        <w:tabs>
          <w:tab w:val="left" w:pos="851"/>
        </w:tabs>
        <w:spacing w:afterLines="20" w:line="240" w:lineRule="auto"/>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16.2.</w:t>
      </w:r>
      <w:r w:rsidR="002E6E99">
        <w:rPr>
          <w:rFonts w:ascii="Times New Roman" w:eastAsia="Times New Roman" w:hAnsi="Times New Roman" w:cs="Times New Roman"/>
          <w:color w:val="000000"/>
          <w:sz w:val="28"/>
          <w:szCs w:val="28"/>
          <w:lang w:eastAsia="lv-LV"/>
        </w:rPr>
        <w:t>5</w:t>
      </w:r>
      <w:r>
        <w:rPr>
          <w:rFonts w:ascii="Times New Roman" w:eastAsia="Times New Roman" w:hAnsi="Times New Roman" w:cs="Times New Roman"/>
          <w:color w:val="000000"/>
          <w:sz w:val="28"/>
          <w:szCs w:val="28"/>
          <w:lang w:eastAsia="lv-LV"/>
        </w:rPr>
        <w:t>.</w:t>
      </w:r>
      <w:r>
        <w:rPr>
          <w:rFonts w:ascii="Times New Roman" w:eastAsia="Times New Roman" w:hAnsi="Times New Roman" w:cs="Times New Roman"/>
          <w:color w:val="000000"/>
          <w:sz w:val="28"/>
          <w:szCs w:val="28"/>
          <w:lang w:eastAsia="lv-LV"/>
        </w:rPr>
        <w:tab/>
      </w:r>
      <w:r w:rsidRPr="004E6DFF">
        <w:rPr>
          <w:rFonts w:ascii="Times New Roman" w:eastAsia="Times New Roman" w:hAnsi="Times New Roman" w:cs="Times New Roman"/>
          <w:color w:val="000000"/>
          <w:sz w:val="28"/>
          <w:szCs w:val="28"/>
          <w:lang w:eastAsia="lv-LV"/>
        </w:rPr>
        <w:t>struktūrfondu ieguldījuma pamatojumu;</w:t>
      </w:r>
    </w:p>
    <w:p w:rsidR="00BF154A" w:rsidRDefault="004E6DFF" w:rsidP="00A23186">
      <w:pPr>
        <w:tabs>
          <w:tab w:val="left" w:pos="851"/>
        </w:tabs>
        <w:spacing w:afterLines="20" w:line="240" w:lineRule="auto"/>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16.2.</w:t>
      </w:r>
      <w:r w:rsidR="002E6E99">
        <w:rPr>
          <w:rFonts w:ascii="Times New Roman" w:eastAsia="Times New Roman" w:hAnsi="Times New Roman" w:cs="Times New Roman"/>
          <w:color w:val="000000"/>
          <w:sz w:val="28"/>
          <w:szCs w:val="28"/>
          <w:lang w:eastAsia="lv-LV"/>
        </w:rPr>
        <w:t>6</w:t>
      </w:r>
      <w:r>
        <w:rPr>
          <w:rFonts w:ascii="Times New Roman" w:eastAsia="Times New Roman" w:hAnsi="Times New Roman" w:cs="Times New Roman"/>
          <w:color w:val="000000"/>
          <w:sz w:val="28"/>
          <w:szCs w:val="28"/>
          <w:lang w:eastAsia="lv-LV"/>
        </w:rPr>
        <w:t>.</w:t>
      </w:r>
      <w:r>
        <w:rPr>
          <w:rFonts w:ascii="Times New Roman" w:eastAsia="Times New Roman" w:hAnsi="Times New Roman" w:cs="Times New Roman"/>
          <w:color w:val="000000"/>
          <w:sz w:val="28"/>
          <w:szCs w:val="28"/>
          <w:lang w:eastAsia="lv-LV"/>
        </w:rPr>
        <w:tab/>
      </w:r>
      <w:r w:rsidRPr="004E6DFF">
        <w:rPr>
          <w:rFonts w:ascii="Times New Roman" w:eastAsia="Times New Roman" w:hAnsi="Times New Roman" w:cs="Times New Roman"/>
          <w:color w:val="000000"/>
          <w:sz w:val="28"/>
          <w:szCs w:val="28"/>
          <w:lang w:eastAsia="lv-LV"/>
        </w:rPr>
        <w:t>finansēšanas vadības instrumenta politiku, ko izmanto, apturot ieguldījumus uzņēmumos;</w:t>
      </w:r>
    </w:p>
    <w:p w:rsidR="00BF154A" w:rsidRDefault="004E6DFF" w:rsidP="00A23186">
      <w:pPr>
        <w:tabs>
          <w:tab w:val="left" w:pos="851"/>
        </w:tabs>
        <w:spacing w:afterLines="20" w:line="240" w:lineRule="auto"/>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16.2.</w:t>
      </w:r>
      <w:r w:rsidR="002E6E99">
        <w:rPr>
          <w:rFonts w:ascii="Times New Roman" w:eastAsia="Times New Roman" w:hAnsi="Times New Roman" w:cs="Times New Roman"/>
          <w:color w:val="000000"/>
          <w:sz w:val="28"/>
          <w:szCs w:val="28"/>
          <w:lang w:eastAsia="lv-LV"/>
        </w:rPr>
        <w:t>7</w:t>
      </w:r>
      <w:r>
        <w:rPr>
          <w:rFonts w:ascii="Times New Roman" w:eastAsia="Times New Roman" w:hAnsi="Times New Roman" w:cs="Times New Roman"/>
          <w:color w:val="000000"/>
          <w:sz w:val="28"/>
          <w:szCs w:val="28"/>
          <w:lang w:eastAsia="lv-LV"/>
        </w:rPr>
        <w:t>.</w:t>
      </w:r>
      <w:r>
        <w:rPr>
          <w:rFonts w:ascii="Times New Roman" w:eastAsia="Times New Roman" w:hAnsi="Times New Roman" w:cs="Times New Roman"/>
          <w:color w:val="000000"/>
          <w:sz w:val="28"/>
          <w:szCs w:val="28"/>
          <w:lang w:eastAsia="lv-LV"/>
        </w:rPr>
        <w:tab/>
      </w:r>
      <w:r w:rsidRPr="004E6DFF">
        <w:rPr>
          <w:rFonts w:ascii="Times New Roman" w:eastAsia="Times New Roman" w:hAnsi="Times New Roman" w:cs="Times New Roman"/>
          <w:color w:val="000000"/>
          <w:sz w:val="28"/>
          <w:szCs w:val="28"/>
          <w:lang w:eastAsia="lv-LV"/>
        </w:rPr>
        <w:t xml:space="preserve">noteikumus finansēšanas vadības instrumentu darbības izbeigšanai, tostarp to resursu atkārtotai izmantošanai, ko finansēšanas vadības instruments atgūst no ieguldījumiem vai kas atliek pēc visu </w:t>
      </w:r>
      <w:r w:rsidR="00335DC3">
        <w:rPr>
          <w:rFonts w:ascii="Times New Roman" w:eastAsia="Times New Roman" w:hAnsi="Times New Roman" w:cs="Times New Roman"/>
          <w:color w:val="000000"/>
          <w:sz w:val="28"/>
          <w:szCs w:val="28"/>
          <w:lang w:eastAsia="lv-LV"/>
        </w:rPr>
        <w:t>saistību</w:t>
      </w:r>
      <w:r w:rsidR="00335DC3" w:rsidRPr="004E6DFF">
        <w:rPr>
          <w:rFonts w:ascii="Times New Roman" w:eastAsia="Times New Roman" w:hAnsi="Times New Roman" w:cs="Times New Roman"/>
          <w:color w:val="000000"/>
          <w:sz w:val="28"/>
          <w:szCs w:val="28"/>
          <w:lang w:eastAsia="lv-LV"/>
        </w:rPr>
        <w:t xml:space="preserve"> </w:t>
      </w:r>
      <w:r w:rsidRPr="004E6DFF">
        <w:rPr>
          <w:rFonts w:ascii="Times New Roman" w:eastAsia="Times New Roman" w:hAnsi="Times New Roman" w:cs="Times New Roman"/>
          <w:color w:val="000000"/>
          <w:sz w:val="28"/>
          <w:szCs w:val="28"/>
          <w:lang w:eastAsia="lv-LV"/>
        </w:rPr>
        <w:t>izpildes, un ko attiecina uz darbības programmas ieguldījumu</w:t>
      </w:r>
      <w:r w:rsidR="00FD2742">
        <w:rPr>
          <w:rFonts w:ascii="Times New Roman" w:eastAsia="Times New Roman" w:hAnsi="Times New Roman" w:cs="Times New Roman"/>
          <w:color w:val="000000"/>
          <w:sz w:val="28"/>
          <w:szCs w:val="28"/>
          <w:lang w:eastAsia="lv-LV"/>
        </w:rPr>
        <w:t>;</w:t>
      </w:r>
    </w:p>
    <w:p w:rsidR="00BF154A" w:rsidRDefault="00FD2742" w:rsidP="00A23186">
      <w:pPr>
        <w:tabs>
          <w:tab w:val="left" w:pos="851"/>
        </w:tabs>
        <w:spacing w:afterLines="20" w:line="240" w:lineRule="auto"/>
        <w:jc w:val="both"/>
        <w:rPr>
          <w:rFonts w:ascii="Times New Roman" w:hAnsi="Times New Roman"/>
          <w:sz w:val="28"/>
          <w:szCs w:val="28"/>
          <w:lang w:eastAsia="ko-KR"/>
        </w:rPr>
      </w:pPr>
      <w:r w:rsidRPr="00FD2742">
        <w:rPr>
          <w:rFonts w:ascii="Times New Roman" w:hAnsi="Times New Roman"/>
          <w:sz w:val="28"/>
          <w:szCs w:val="28"/>
          <w:lang w:eastAsia="ko-KR"/>
        </w:rPr>
        <w:t>16.2.8. brīvo līdzekļu izvietošanas kārtību;</w:t>
      </w:r>
    </w:p>
    <w:p w:rsidR="00BF154A" w:rsidRDefault="00FD2742" w:rsidP="00A23186">
      <w:pPr>
        <w:tabs>
          <w:tab w:val="left" w:pos="851"/>
        </w:tabs>
        <w:spacing w:afterLines="20" w:line="240" w:lineRule="auto"/>
        <w:jc w:val="both"/>
        <w:rPr>
          <w:rFonts w:ascii="Times New Roman" w:eastAsia="Times New Roman" w:hAnsi="Times New Roman" w:cs="Times New Roman"/>
          <w:color w:val="000000"/>
          <w:sz w:val="28"/>
          <w:szCs w:val="28"/>
          <w:lang w:eastAsia="lv-LV"/>
        </w:rPr>
      </w:pPr>
      <w:r w:rsidRPr="00FD2742">
        <w:rPr>
          <w:rFonts w:ascii="Times New Roman" w:hAnsi="Times New Roman"/>
          <w:sz w:val="28"/>
          <w:szCs w:val="28"/>
          <w:lang w:eastAsia="ko-KR"/>
        </w:rPr>
        <w:t>16.2.9. finansējuma apguves plānu.</w:t>
      </w:r>
    </w:p>
    <w:p w:rsidR="00BF154A" w:rsidRDefault="00FD711B" w:rsidP="00A23186">
      <w:pPr>
        <w:spacing w:afterLines="20" w:line="240" w:lineRule="auto"/>
        <w:jc w:val="both"/>
        <w:rPr>
          <w:rFonts w:ascii="Times New Roman" w:eastAsia="Times New Roman" w:hAnsi="Times New Roman" w:cs="Times New Roman"/>
          <w:color w:val="000000"/>
          <w:sz w:val="28"/>
          <w:szCs w:val="28"/>
          <w:lang w:eastAsia="lv-LV"/>
        </w:rPr>
      </w:pPr>
      <w:r w:rsidRPr="001C16A1">
        <w:rPr>
          <w:rFonts w:ascii="Times New Roman" w:eastAsia="Times New Roman" w:hAnsi="Times New Roman" w:cs="Times New Roman"/>
          <w:color w:val="000000"/>
          <w:sz w:val="28"/>
          <w:szCs w:val="28"/>
          <w:lang w:eastAsia="lv-LV"/>
        </w:rPr>
        <w:t>17. Ja papildus iesniedzamie dokumenti nav latviešu valodā, tiem pievieno apliecinātu tulkojumu saskaņā ar normatīvajiem aktiem par kārtību, kādā apliecināmi dokumentu tulkojumi valsts valodā.</w:t>
      </w:r>
    </w:p>
    <w:p w:rsidR="00BF154A" w:rsidRDefault="00B82BBF" w:rsidP="00A23186">
      <w:pPr>
        <w:spacing w:afterLines="20" w:line="240" w:lineRule="auto"/>
        <w:jc w:val="both"/>
        <w:rPr>
          <w:rFonts w:ascii="Times New Roman" w:eastAsia="Times New Roman" w:hAnsi="Times New Roman" w:cs="Times New Roman"/>
          <w:color w:val="000000"/>
          <w:sz w:val="28"/>
          <w:szCs w:val="28"/>
          <w:lang w:eastAsia="lv-LV"/>
        </w:rPr>
      </w:pPr>
      <w:r w:rsidRPr="001C16A1">
        <w:rPr>
          <w:rFonts w:ascii="Times New Roman" w:eastAsia="Times New Roman" w:hAnsi="Times New Roman" w:cs="Times New Roman"/>
          <w:color w:val="000000"/>
          <w:sz w:val="28"/>
          <w:szCs w:val="28"/>
          <w:lang w:eastAsia="lv-LV"/>
        </w:rPr>
        <w:t xml:space="preserve">18. </w:t>
      </w:r>
      <w:r w:rsidR="002A667F" w:rsidRPr="001C16A1">
        <w:rPr>
          <w:rFonts w:ascii="Times New Roman" w:eastAsia="Times New Roman" w:hAnsi="Times New Roman" w:cs="Times New Roman"/>
          <w:color w:val="000000"/>
          <w:sz w:val="28"/>
          <w:szCs w:val="28"/>
          <w:lang w:eastAsia="lv-LV"/>
        </w:rPr>
        <w:t>Projekta iesniegumu var iesniegt papīra formā vai elektroniska dokumenta veidā. Projekta iesniegumu papīra formā var iesniegt personīgi atbildīgajā iestādē vai nosūtīt pa pastu ierakstītā vēstulē. Projekta iesniegumu elektroniska dokumenta veidā var iesniegt personīgi atbildīgajā iestādē, nosūtīt pa pastu vai nosūtīt uz atbildīgās iestādes elektroniskā pasta adresi, kas norādīta uzaicinājumā.</w:t>
      </w:r>
    </w:p>
    <w:p w:rsidR="00BF154A" w:rsidRDefault="002A667F" w:rsidP="00A23186">
      <w:pPr>
        <w:spacing w:afterLines="20" w:line="240" w:lineRule="auto"/>
        <w:jc w:val="both"/>
        <w:rPr>
          <w:rFonts w:ascii="Times New Roman" w:eastAsia="Times New Roman" w:hAnsi="Times New Roman" w:cs="Times New Roman"/>
          <w:color w:val="000000"/>
          <w:sz w:val="28"/>
          <w:szCs w:val="28"/>
          <w:lang w:eastAsia="lv-LV"/>
        </w:rPr>
      </w:pPr>
      <w:r w:rsidRPr="001C16A1">
        <w:rPr>
          <w:rFonts w:ascii="Times New Roman" w:eastAsia="Times New Roman" w:hAnsi="Times New Roman" w:cs="Times New Roman"/>
          <w:color w:val="000000"/>
          <w:sz w:val="28"/>
          <w:szCs w:val="28"/>
          <w:lang w:eastAsia="lv-LV"/>
        </w:rPr>
        <w:t xml:space="preserve">19. Ja projekta iesniegumu iesniedz papīra formā, to iesniedz </w:t>
      </w:r>
      <w:r w:rsidR="00356615" w:rsidRPr="001C16A1">
        <w:rPr>
          <w:rFonts w:ascii="Times New Roman" w:eastAsia="Times New Roman" w:hAnsi="Times New Roman" w:cs="Times New Roman"/>
          <w:color w:val="000000"/>
          <w:sz w:val="28"/>
          <w:szCs w:val="28"/>
          <w:lang w:eastAsia="lv-LV"/>
        </w:rPr>
        <w:t>vienā</w:t>
      </w:r>
      <w:r w:rsidRPr="001C16A1">
        <w:rPr>
          <w:rFonts w:ascii="Times New Roman" w:eastAsia="Times New Roman" w:hAnsi="Times New Roman" w:cs="Times New Roman"/>
          <w:color w:val="000000"/>
          <w:sz w:val="28"/>
          <w:szCs w:val="28"/>
          <w:lang w:eastAsia="lv-LV"/>
        </w:rPr>
        <w:t xml:space="preserve"> eksemplār</w:t>
      </w:r>
      <w:r w:rsidR="00356615" w:rsidRPr="001C16A1">
        <w:rPr>
          <w:rFonts w:ascii="Times New Roman" w:eastAsia="Times New Roman" w:hAnsi="Times New Roman" w:cs="Times New Roman"/>
          <w:color w:val="000000"/>
          <w:sz w:val="28"/>
          <w:szCs w:val="28"/>
          <w:lang w:eastAsia="lv-LV"/>
        </w:rPr>
        <w:t>ā</w:t>
      </w:r>
      <w:r w:rsidRPr="001C16A1">
        <w:rPr>
          <w:rFonts w:ascii="Times New Roman" w:eastAsia="Times New Roman" w:hAnsi="Times New Roman" w:cs="Times New Roman"/>
          <w:color w:val="000000"/>
          <w:sz w:val="28"/>
          <w:szCs w:val="28"/>
          <w:lang w:eastAsia="lv-LV"/>
        </w:rPr>
        <w:t xml:space="preserve">. </w:t>
      </w:r>
      <w:r w:rsidR="00356615" w:rsidRPr="001C16A1">
        <w:rPr>
          <w:rFonts w:ascii="Times New Roman" w:eastAsia="Times New Roman" w:hAnsi="Times New Roman" w:cs="Times New Roman"/>
          <w:color w:val="000000"/>
          <w:sz w:val="28"/>
          <w:szCs w:val="28"/>
          <w:lang w:eastAsia="lv-LV"/>
        </w:rPr>
        <w:t>P</w:t>
      </w:r>
      <w:r w:rsidRPr="001C16A1">
        <w:rPr>
          <w:rFonts w:ascii="Times New Roman" w:eastAsia="Times New Roman" w:hAnsi="Times New Roman" w:cs="Times New Roman"/>
          <w:color w:val="000000"/>
          <w:sz w:val="28"/>
          <w:szCs w:val="28"/>
          <w:lang w:eastAsia="lv-LV"/>
        </w:rPr>
        <w:t>rojekta iesniegum</w:t>
      </w:r>
      <w:r w:rsidR="00356615" w:rsidRPr="001C16A1">
        <w:rPr>
          <w:rFonts w:ascii="Times New Roman" w:eastAsia="Times New Roman" w:hAnsi="Times New Roman" w:cs="Times New Roman"/>
          <w:color w:val="000000"/>
          <w:sz w:val="28"/>
          <w:szCs w:val="28"/>
          <w:lang w:eastAsia="lv-LV"/>
        </w:rPr>
        <w:t>u</w:t>
      </w:r>
      <w:r w:rsidRPr="001C16A1">
        <w:rPr>
          <w:rFonts w:ascii="Times New Roman" w:eastAsia="Times New Roman" w:hAnsi="Times New Roman" w:cs="Times New Roman"/>
          <w:color w:val="000000"/>
          <w:sz w:val="28"/>
          <w:szCs w:val="28"/>
          <w:lang w:eastAsia="lv-LV"/>
        </w:rPr>
        <w:t xml:space="preserve"> iesniedz cietos vākos, caurauklotu, ar secīgi sanumurētām lapām, uz pēdējās lapas aizmugurē diegu gali ir pielīmēti, uz uzlīmes ir norāde par dokumentā sanumurēto un cauraukloto lapu skaitu, projekta iesniedzēja nosaukums, projekta iesnieguma sagatavošanas datums, dokumenta autors, dokumenta izstrādāšanas vieta un projekta iesniedzēja amatpersonas paraksts..</w:t>
      </w:r>
    </w:p>
    <w:p w:rsidR="00BF154A" w:rsidRDefault="002A667F" w:rsidP="00A23186">
      <w:pPr>
        <w:spacing w:afterLines="20" w:line="240" w:lineRule="auto"/>
        <w:jc w:val="both"/>
        <w:rPr>
          <w:rFonts w:ascii="Times New Roman" w:eastAsia="Times New Roman" w:hAnsi="Times New Roman" w:cs="Times New Roman"/>
          <w:color w:val="000000"/>
          <w:sz w:val="28"/>
          <w:szCs w:val="28"/>
          <w:lang w:eastAsia="lv-LV"/>
        </w:rPr>
      </w:pPr>
      <w:r w:rsidRPr="001C16A1">
        <w:rPr>
          <w:rFonts w:ascii="Times New Roman" w:eastAsia="Times New Roman" w:hAnsi="Times New Roman" w:cs="Times New Roman"/>
          <w:color w:val="000000"/>
          <w:sz w:val="28"/>
          <w:szCs w:val="28"/>
          <w:lang w:eastAsia="lv-LV"/>
        </w:rPr>
        <w:t xml:space="preserve">20. Ja projekta iesniegumu iesniedz papīra formā, projekta iesniedzējs ne vēlāk kā triju darbdienu laikā pēc projekta iesnieguma iesniegšanas iesniedz atbildīgajā iestādē elektroniski vai nosūta uz elektroniskā pasta adresi aizpildītu projekta iesnieguma veidlapu un biznesa plānu </w:t>
      </w:r>
      <w:r w:rsidRPr="001C16A1">
        <w:rPr>
          <w:rFonts w:ascii="Times New Roman" w:eastAsia="Times New Roman" w:hAnsi="Times New Roman" w:cs="Times New Roman"/>
          <w:i/>
          <w:iCs/>
          <w:color w:val="000000"/>
          <w:sz w:val="28"/>
          <w:szCs w:val="28"/>
          <w:lang w:eastAsia="lv-LV"/>
        </w:rPr>
        <w:t xml:space="preserve">DOC, XLS </w:t>
      </w:r>
      <w:r w:rsidRPr="001C16A1">
        <w:rPr>
          <w:rFonts w:ascii="Times New Roman" w:eastAsia="Times New Roman" w:hAnsi="Times New Roman" w:cs="Times New Roman"/>
          <w:color w:val="000000"/>
          <w:sz w:val="28"/>
          <w:szCs w:val="28"/>
          <w:lang w:eastAsia="lv-LV"/>
        </w:rPr>
        <w:t xml:space="preserve">vai </w:t>
      </w:r>
      <w:r w:rsidRPr="001C16A1">
        <w:rPr>
          <w:rFonts w:ascii="Times New Roman" w:eastAsia="Times New Roman" w:hAnsi="Times New Roman" w:cs="Times New Roman"/>
          <w:i/>
          <w:iCs/>
          <w:color w:val="000000"/>
          <w:sz w:val="28"/>
          <w:szCs w:val="28"/>
          <w:lang w:eastAsia="lv-LV"/>
        </w:rPr>
        <w:t xml:space="preserve">PDF </w:t>
      </w:r>
      <w:r w:rsidRPr="001C16A1">
        <w:rPr>
          <w:rFonts w:ascii="Times New Roman" w:eastAsia="Times New Roman" w:hAnsi="Times New Roman" w:cs="Times New Roman"/>
          <w:color w:val="000000"/>
          <w:sz w:val="28"/>
          <w:szCs w:val="28"/>
          <w:lang w:eastAsia="lv-LV"/>
        </w:rPr>
        <w:t>datņu formātā.</w:t>
      </w:r>
    </w:p>
    <w:p w:rsidR="00BF154A" w:rsidRDefault="002A667F" w:rsidP="00A23186">
      <w:pPr>
        <w:spacing w:afterLines="20" w:line="240" w:lineRule="auto"/>
        <w:jc w:val="both"/>
        <w:rPr>
          <w:rFonts w:ascii="Times New Roman" w:eastAsia="Times New Roman" w:hAnsi="Times New Roman" w:cs="Times New Roman"/>
          <w:color w:val="000000"/>
          <w:sz w:val="28"/>
          <w:szCs w:val="28"/>
          <w:lang w:eastAsia="lv-LV"/>
        </w:rPr>
      </w:pPr>
      <w:r w:rsidRPr="001C16A1">
        <w:rPr>
          <w:rFonts w:ascii="Times New Roman" w:eastAsia="Times New Roman" w:hAnsi="Times New Roman" w:cs="Times New Roman"/>
          <w:color w:val="000000"/>
          <w:sz w:val="28"/>
          <w:szCs w:val="28"/>
          <w:lang w:eastAsia="lv-LV"/>
        </w:rPr>
        <w:t>21. Ja projekta iesniegumu iesniedz elektroniska dokumenta veidā, tas atbilst šādām prasībām:</w:t>
      </w:r>
    </w:p>
    <w:p w:rsidR="00BF154A" w:rsidRDefault="002A667F" w:rsidP="00A23186">
      <w:pPr>
        <w:spacing w:afterLines="20" w:line="240" w:lineRule="auto"/>
        <w:jc w:val="both"/>
        <w:rPr>
          <w:rFonts w:ascii="Times New Roman" w:eastAsia="Times New Roman" w:hAnsi="Times New Roman" w:cs="Times New Roman"/>
          <w:color w:val="000000"/>
          <w:sz w:val="28"/>
          <w:szCs w:val="28"/>
          <w:lang w:eastAsia="lv-LV"/>
        </w:rPr>
      </w:pPr>
      <w:r w:rsidRPr="001C16A1">
        <w:rPr>
          <w:rFonts w:ascii="Times New Roman" w:eastAsia="Times New Roman" w:hAnsi="Times New Roman" w:cs="Times New Roman"/>
          <w:color w:val="000000"/>
          <w:sz w:val="28"/>
          <w:szCs w:val="28"/>
          <w:lang w:eastAsia="lv-LV"/>
        </w:rPr>
        <w:t>21.1. projekta iesniegums ir izstrādāts un noformēts atbilstoši elektronisko dokumentu apriti regulējošo normatīvo aktu prasībām;</w:t>
      </w:r>
    </w:p>
    <w:p w:rsidR="00BF154A" w:rsidRDefault="002A667F" w:rsidP="00A23186">
      <w:pPr>
        <w:spacing w:afterLines="20" w:line="240" w:lineRule="auto"/>
        <w:jc w:val="both"/>
        <w:rPr>
          <w:rFonts w:ascii="Times New Roman" w:eastAsia="Times New Roman" w:hAnsi="Times New Roman" w:cs="Times New Roman"/>
          <w:color w:val="000000"/>
          <w:sz w:val="28"/>
          <w:szCs w:val="28"/>
          <w:lang w:eastAsia="lv-LV"/>
        </w:rPr>
      </w:pPr>
      <w:r w:rsidRPr="001C16A1">
        <w:rPr>
          <w:rFonts w:ascii="Times New Roman" w:eastAsia="Times New Roman" w:hAnsi="Times New Roman" w:cs="Times New Roman"/>
          <w:color w:val="000000"/>
          <w:sz w:val="28"/>
          <w:szCs w:val="28"/>
          <w:lang w:eastAsia="lv-LV"/>
        </w:rPr>
        <w:lastRenderedPageBreak/>
        <w:t xml:space="preserve">21.2. projekta iesniegums ir izstrādāts </w:t>
      </w:r>
      <w:r w:rsidRPr="001C16A1">
        <w:rPr>
          <w:rFonts w:ascii="Times New Roman" w:eastAsia="Times New Roman" w:hAnsi="Times New Roman" w:cs="Times New Roman"/>
          <w:i/>
          <w:iCs/>
          <w:color w:val="000000"/>
          <w:sz w:val="28"/>
          <w:szCs w:val="28"/>
          <w:lang w:eastAsia="lv-LV"/>
        </w:rPr>
        <w:t xml:space="preserve">DOC, XLS, PDF </w:t>
      </w:r>
      <w:r w:rsidRPr="001C16A1">
        <w:rPr>
          <w:rFonts w:ascii="Times New Roman" w:eastAsia="Times New Roman" w:hAnsi="Times New Roman" w:cs="Times New Roman"/>
          <w:color w:val="000000"/>
          <w:sz w:val="28"/>
          <w:szCs w:val="28"/>
          <w:lang w:eastAsia="lv-LV"/>
        </w:rPr>
        <w:t xml:space="preserve">vai </w:t>
      </w:r>
      <w:r w:rsidRPr="001C16A1">
        <w:rPr>
          <w:rFonts w:ascii="Times New Roman" w:eastAsia="Times New Roman" w:hAnsi="Times New Roman" w:cs="Times New Roman"/>
          <w:i/>
          <w:iCs/>
          <w:color w:val="000000"/>
          <w:sz w:val="28"/>
          <w:szCs w:val="28"/>
          <w:lang w:eastAsia="lv-LV"/>
        </w:rPr>
        <w:t xml:space="preserve">JPG </w:t>
      </w:r>
      <w:r w:rsidRPr="001C16A1">
        <w:rPr>
          <w:rFonts w:ascii="Times New Roman" w:eastAsia="Times New Roman" w:hAnsi="Times New Roman" w:cs="Times New Roman"/>
          <w:color w:val="000000"/>
          <w:sz w:val="28"/>
          <w:szCs w:val="28"/>
          <w:lang w:eastAsia="lv-LV"/>
        </w:rPr>
        <w:t>datņu formātā;</w:t>
      </w:r>
    </w:p>
    <w:p w:rsidR="00BF154A" w:rsidRDefault="002A667F" w:rsidP="00A23186">
      <w:pPr>
        <w:spacing w:afterLines="20" w:line="240" w:lineRule="auto"/>
        <w:jc w:val="both"/>
        <w:rPr>
          <w:rFonts w:ascii="Times New Roman" w:eastAsia="Times New Roman" w:hAnsi="Times New Roman" w:cs="Times New Roman"/>
          <w:color w:val="000000"/>
          <w:sz w:val="28"/>
          <w:szCs w:val="28"/>
          <w:lang w:eastAsia="lv-LV"/>
        </w:rPr>
      </w:pPr>
      <w:r w:rsidRPr="001C16A1">
        <w:rPr>
          <w:rFonts w:ascii="Times New Roman" w:eastAsia="Times New Roman" w:hAnsi="Times New Roman" w:cs="Times New Roman"/>
          <w:color w:val="000000"/>
          <w:sz w:val="28"/>
          <w:szCs w:val="28"/>
          <w:lang w:eastAsia="lv-LV"/>
        </w:rPr>
        <w:t>21.3. projekta iesnieguma veidlapa, biznesa plāns un papildus iesniedzamo dokumentu oriģināli ir parakstīti katrs atsevišķi ar autora drošu elektronisko parakstu un apliecināti ar laika zīmogu pirms projektu iesniegumu iesniegšanas termiņa beigām. Ja papildus iesniedzamie dokumenti ir dokumentu kopijas, tie ir apliecināti katrs atsevišķi ar projekta iesniedzēja drošu elektronisko parakstu un laika zīmogu pirms projektu iesniegumu iesniegšanas termiņa beigām.</w:t>
      </w:r>
    </w:p>
    <w:p w:rsidR="00BF154A" w:rsidRDefault="002A667F" w:rsidP="00A23186">
      <w:pPr>
        <w:spacing w:afterLines="20" w:line="240" w:lineRule="auto"/>
        <w:jc w:val="both"/>
        <w:rPr>
          <w:rFonts w:ascii="Times New Roman" w:eastAsia="Times New Roman" w:hAnsi="Times New Roman" w:cs="Times New Roman"/>
          <w:color w:val="000000"/>
          <w:sz w:val="28"/>
          <w:szCs w:val="28"/>
          <w:lang w:eastAsia="lv-LV"/>
        </w:rPr>
      </w:pPr>
      <w:r w:rsidRPr="001C16A1">
        <w:rPr>
          <w:rFonts w:ascii="Times New Roman" w:eastAsia="Times New Roman" w:hAnsi="Times New Roman" w:cs="Times New Roman"/>
          <w:color w:val="000000"/>
          <w:sz w:val="28"/>
          <w:szCs w:val="28"/>
          <w:lang w:eastAsia="lv-LV"/>
        </w:rPr>
        <w:t>22. Ja projekta iesniegumu iesniedz personīgi, par projekta iesnieguma iesniegšanas laiku uzskata atbildīgās iestādes zīmogā norādīto saņemšanas datumu un laiku.</w:t>
      </w:r>
    </w:p>
    <w:p w:rsidR="00BF154A" w:rsidRDefault="002A667F" w:rsidP="00A23186">
      <w:pPr>
        <w:spacing w:afterLines="20" w:line="240" w:lineRule="auto"/>
        <w:jc w:val="both"/>
        <w:rPr>
          <w:rFonts w:ascii="Times New Roman" w:eastAsia="Times New Roman" w:hAnsi="Times New Roman" w:cs="Times New Roman"/>
          <w:color w:val="000000"/>
          <w:sz w:val="28"/>
          <w:szCs w:val="28"/>
          <w:lang w:eastAsia="lv-LV"/>
        </w:rPr>
      </w:pPr>
      <w:r w:rsidRPr="001C16A1">
        <w:rPr>
          <w:rFonts w:ascii="Times New Roman" w:eastAsia="Times New Roman" w:hAnsi="Times New Roman" w:cs="Times New Roman"/>
          <w:color w:val="000000"/>
          <w:sz w:val="28"/>
          <w:szCs w:val="28"/>
          <w:lang w:eastAsia="lv-LV"/>
        </w:rPr>
        <w:t>23. Ja projekta iesniegumu sūta pa pastu, par projekta iesnieguma iesniegšanas laiku uzskata pasta zīmogā norādīto nosūtīšanas datumu.</w:t>
      </w:r>
    </w:p>
    <w:p w:rsidR="00BF154A" w:rsidRDefault="002A667F" w:rsidP="00A23186">
      <w:pPr>
        <w:spacing w:afterLines="20" w:line="240" w:lineRule="auto"/>
        <w:jc w:val="both"/>
        <w:rPr>
          <w:rFonts w:ascii="Times New Roman" w:eastAsia="Times New Roman" w:hAnsi="Times New Roman" w:cs="Times New Roman"/>
          <w:color w:val="000000"/>
          <w:sz w:val="28"/>
          <w:szCs w:val="28"/>
          <w:lang w:eastAsia="lv-LV"/>
        </w:rPr>
      </w:pPr>
      <w:r w:rsidRPr="001C16A1">
        <w:rPr>
          <w:rFonts w:ascii="Times New Roman" w:eastAsia="Times New Roman" w:hAnsi="Times New Roman" w:cs="Times New Roman"/>
          <w:color w:val="000000"/>
          <w:sz w:val="28"/>
          <w:szCs w:val="28"/>
          <w:lang w:eastAsia="lv-LV"/>
        </w:rPr>
        <w:t>24. Ja projekta iesniegumu iesniedz elektroniska dokumenta veidā, nosūtot uz atbildīgās iestādes elektroniskā pasta adresi, un ja rodas domstarpības par projekta iesnieguma iesniegšanas brīdi, projekta iesniedzējs pierāda, ka projekta iesniegums ir nosūtīts pirms projektu iesniegumu iesniegšanas termiņa beigām, bet atbildīgā iestāde pēc projekta iesniedzēja lūguma pamato, ka projekta iesniegums nav saņemts vai saņemts pēc projektu iesniegumu iesniegšanas termiņa beigām.</w:t>
      </w:r>
    </w:p>
    <w:p w:rsidR="00BF154A" w:rsidRDefault="002A667F" w:rsidP="00A23186">
      <w:pPr>
        <w:spacing w:afterLines="20" w:line="240" w:lineRule="auto"/>
        <w:jc w:val="both"/>
        <w:rPr>
          <w:rFonts w:ascii="Times New Roman" w:eastAsia="Times New Roman" w:hAnsi="Times New Roman" w:cs="Times New Roman"/>
          <w:color w:val="000000"/>
          <w:sz w:val="28"/>
          <w:szCs w:val="28"/>
          <w:lang w:eastAsia="lv-LV"/>
        </w:rPr>
      </w:pPr>
      <w:r w:rsidRPr="001C16A1">
        <w:rPr>
          <w:rFonts w:ascii="Times New Roman" w:eastAsia="Times New Roman" w:hAnsi="Times New Roman" w:cs="Times New Roman"/>
          <w:color w:val="000000"/>
          <w:sz w:val="28"/>
          <w:szCs w:val="28"/>
          <w:lang w:eastAsia="lv-LV"/>
        </w:rPr>
        <w:t>25. Ja projekta iesniegums iesniegts elektroniska dokumenta veidā vai nosūtīts pa pastu, atbildīgā iestāde piecu darbdienu laikā pēc projekta iesnieguma saņemšanas rakstiski paziņo projekta iesniedzējam projekta iesnieguma reģistrācijas numuru. Ja projekta iesniegumu iesniedz personīgi, projekta iesnieguma reģistrācijas numurs tiek piešķirts projekta iesnieguma saņemšanas brīdī.</w:t>
      </w:r>
    </w:p>
    <w:p w:rsidR="00B82BBF" w:rsidRPr="00646ACD" w:rsidRDefault="00B82BBF" w:rsidP="00B13839">
      <w:pPr>
        <w:jc w:val="both"/>
        <w:rPr>
          <w:rFonts w:ascii="Times New Roman" w:hAnsi="Times New Roman"/>
          <w:sz w:val="28"/>
          <w:szCs w:val="20"/>
        </w:rPr>
      </w:pPr>
      <w:r w:rsidRPr="00B13839">
        <w:rPr>
          <w:rFonts w:ascii="Times New Roman" w:eastAsia="Times New Roman" w:hAnsi="Times New Roman" w:cs="Times New Roman"/>
          <w:color w:val="000000"/>
          <w:sz w:val="28"/>
          <w:szCs w:val="28"/>
          <w:lang w:eastAsia="lv-LV"/>
        </w:rPr>
        <w:t xml:space="preserve">26. Projekta iesniedzēja pienākums ir sagatavot un glabāt projekta iesnieguma </w:t>
      </w:r>
      <w:r w:rsidR="00875F92">
        <w:rPr>
          <w:rFonts w:ascii="Times New Roman" w:eastAsia="Times New Roman" w:hAnsi="Times New Roman" w:cs="Times New Roman"/>
          <w:color w:val="000000"/>
          <w:sz w:val="28"/>
          <w:szCs w:val="28"/>
          <w:lang w:eastAsia="lv-LV"/>
        </w:rPr>
        <w:t>atvasinājumu</w:t>
      </w:r>
      <w:r w:rsidR="00875F92" w:rsidRPr="00B13839">
        <w:rPr>
          <w:rFonts w:ascii="Times New Roman" w:eastAsia="Times New Roman" w:hAnsi="Times New Roman" w:cs="Times New Roman"/>
          <w:color w:val="000000"/>
          <w:sz w:val="28"/>
          <w:szCs w:val="28"/>
          <w:lang w:eastAsia="lv-LV"/>
        </w:rPr>
        <w:t xml:space="preserve"> </w:t>
      </w:r>
      <w:r w:rsidRPr="00B13839">
        <w:rPr>
          <w:rFonts w:ascii="Times New Roman" w:eastAsia="Times New Roman" w:hAnsi="Times New Roman" w:cs="Times New Roman"/>
          <w:color w:val="000000"/>
          <w:sz w:val="28"/>
          <w:szCs w:val="28"/>
          <w:lang w:eastAsia="lv-LV"/>
        </w:rPr>
        <w:t xml:space="preserve">un ar projekta īstenošanu saistīto dokumentu oriģinālus </w:t>
      </w:r>
      <w:r w:rsidR="00014E8A" w:rsidRPr="00014E8A">
        <w:rPr>
          <w:rFonts w:ascii="Times New Roman" w:hAnsi="Times New Roman"/>
          <w:color w:val="000000"/>
          <w:sz w:val="28"/>
        </w:rPr>
        <w:t>vai normatīvajos aktos par dokumentu izstrādāšanu un noformēšanu noteiktajā kārtībā apliecinātas to kopijas</w:t>
      </w:r>
      <w:r w:rsidR="00014E8A" w:rsidRPr="00014E8A">
        <w:rPr>
          <w:rFonts w:ascii="Times New Roman" w:hAnsi="Times New Roman"/>
          <w:sz w:val="28"/>
          <w:szCs w:val="20"/>
        </w:rPr>
        <w:t xml:space="preserve"> </w:t>
      </w:r>
      <w:r w:rsidRPr="00B13839">
        <w:rPr>
          <w:rFonts w:ascii="Times New Roman" w:eastAsia="Times New Roman" w:hAnsi="Times New Roman" w:cs="Times New Roman"/>
          <w:color w:val="000000"/>
          <w:sz w:val="28"/>
          <w:szCs w:val="28"/>
          <w:lang w:eastAsia="lv-LV"/>
        </w:rPr>
        <w:t xml:space="preserve">līdz projektu iesniegumu vērtēšanas beigām, bet, ja projektu apstiprina, – līdz 2021.gada 31.decembrim. Projekta iesniedzējam ir pienākums </w:t>
      </w:r>
      <w:r w:rsidR="00B13839" w:rsidRPr="00B13839">
        <w:rPr>
          <w:rFonts w:ascii="Times New Roman" w:eastAsia="Times New Roman" w:hAnsi="Times New Roman" w:cs="Times New Roman"/>
          <w:color w:val="000000"/>
          <w:sz w:val="28"/>
          <w:szCs w:val="28"/>
          <w:lang w:eastAsia="lv-LV"/>
        </w:rPr>
        <w:t xml:space="preserve">sniegt </w:t>
      </w:r>
      <w:r w:rsidR="00875F92" w:rsidRPr="00875F92">
        <w:rPr>
          <w:rFonts w:ascii="Times New Roman" w:hAnsi="Times New Roman" w:cs="Times New Roman"/>
          <w:sz w:val="28"/>
          <w:szCs w:val="28"/>
        </w:rPr>
        <w:t>Eiropas Komisijas un Eiropas Savienības fondu vadībā iesaistīto institūciju pārstāvjiem</w:t>
      </w:r>
      <w:r w:rsidR="00875F92" w:rsidRPr="00875F92" w:rsidDel="00875F92">
        <w:rPr>
          <w:rFonts w:ascii="Times New Roman" w:eastAsia="Times New Roman" w:hAnsi="Times New Roman" w:cs="Times New Roman"/>
          <w:color w:val="000000"/>
          <w:sz w:val="28"/>
          <w:szCs w:val="28"/>
          <w:lang w:eastAsia="lv-LV"/>
        </w:rPr>
        <w:t xml:space="preserve"> </w:t>
      </w:r>
      <w:r w:rsidRPr="00B13839">
        <w:rPr>
          <w:rFonts w:ascii="Times New Roman" w:eastAsia="Times New Roman" w:hAnsi="Times New Roman" w:cs="Times New Roman"/>
          <w:color w:val="000000"/>
          <w:sz w:val="28"/>
          <w:szCs w:val="28"/>
          <w:lang w:eastAsia="lv-LV"/>
        </w:rPr>
        <w:t>pieeju šiem dokumentiem</w:t>
      </w:r>
      <w:r w:rsidR="00325456">
        <w:rPr>
          <w:rFonts w:ascii="Times New Roman" w:eastAsia="Times New Roman" w:hAnsi="Times New Roman" w:cs="Times New Roman"/>
          <w:color w:val="000000"/>
          <w:sz w:val="28"/>
          <w:szCs w:val="28"/>
          <w:lang w:eastAsia="lv-LV"/>
        </w:rPr>
        <w:t xml:space="preserve"> </w:t>
      </w:r>
      <w:r w:rsidR="00014E8A" w:rsidRPr="00014E8A">
        <w:rPr>
          <w:rFonts w:ascii="Times New Roman" w:hAnsi="Times New Roman"/>
          <w:color w:val="000000"/>
          <w:sz w:val="28"/>
        </w:rPr>
        <w:t>vai normatīvajos aktos par dokumentu izstrādāšanu un noformēšanu noteiktajā kārtībā apliecinātām to kopijām</w:t>
      </w:r>
      <w:r w:rsidRPr="00B13839">
        <w:rPr>
          <w:rFonts w:ascii="Times New Roman" w:eastAsia="Times New Roman" w:hAnsi="Times New Roman" w:cs="Times New Roman"/>
          <w:color w:val="000000"/>
          <w:sz w:val="28"/>
          <w:szCs w:val="28"/>
          <w:lang w:eastAsia="lv-LV"/>
        </w:rPr>
        <w:t>.</w:t>
      </w:r>
    </w:p>
    <w:p w:rsidR="00B82BBF" w:rsidRPr="001C16A1" w:rsidRDefault="00B82BBF" w:rsidP="00A23186">
      <w:pPr>
        <w:spacing w:afterLines="20" w:line="240" w:lineRule="auto"/>
        <w:jc w:val="center"/>
        <w:rPr>
          <w:rFonts w:ascii="Times New Roman" w:eastAsia="Times New Roman" w:hAnsi="Times New Roman" w:cs="Times New Roman"/>
          <w:b/>
          <w:bCs/>
          <w:color w:val="000000"/>
          <w:sz w:val="28"/>
          <w:szCs w:val="28"/>
          <w:lang w:eastAsia="lv-LV"/>
        </w:rPr>
      </w:pPr>
      <w:bookmarkStart w:id="5" w:name="275553"/>
      <w:r w:rsidRPr="001C16A1">
        <w:rPr>
          <w:rFonts w:ascii="Times New Roman" w:eastAsia="Times New Roman" w:hAnsi="Times New Roman" w:cs="Times New Roman"/>
          <w:b/>
          <w:bCs/>
          <w:color w:val="000000"/>
          <w:sz w:val="28"/>
          <w:szCs w:val="28"/>
          <w:lang w:eastAsia="lv-LV"/>
        </w:rPr>
        <w:t>IV. Projekta iesnieguma vērtēšana un lēmumu pieņemšana</w:t>
      </w:r>
      <w:bookmarkEnd w:id="5"/>
    </w:p>
    <w:p w:rsidR="00B82BBF" w:rsidRPr="001C16A1" w:rsidRDefault="00B82BBF" w:rsidP="00A23186">
      <w:pPr>
        <w:spacing w:afterLines="20" w:line="240" w:lineRule="auto"/>
        <w:jc w:val="both"/>
        <w:rPr>
          <w:rFonts w:ascii="Times New Roman" w:eastAsia="Times New Roman" w:hAnsi="Times New Roman" w:cs="Times New Roman"/>
          <w:color w:val="000000"/>
          <w:sz w:val="28"/>
          <w:szCs w:val="28"/>
          <w:lang w:eastAsia="lv-LV"/>
        </w:rPr>
      </w:pPr>
      <w:r w:rsidRPr="001C16A1">
        <w:rPr>
          <w:rFonts w:ascii="Times New Roman" w:eastAsia="Times New Roman" w:hAnsi="Times New Roman" w:cs="Times New Roman"/>
          <w:color w:val="000000"/>
          <w:sz w:val="28"/>
          <w:szCs w:val="28"/>
          <w:lang w:eastAsia="lv-LV"/>
        </w:rPr>
        <w:lastRenderedPageBreak/>
        <w:t>27. Projekta iesnieguma vērtēšanu atbilstoši kvalitātes, atbilstības un administratīvajiem kritērijiem nodrošina atbildīgās iestādes izveidota projektu iesniegumu vērtēšanas komisija (turpmāk – komisija):</w:t>
      </w:r>
    </w:p>
    <w:p w:rsidR="00BF154A" w:rsidRDefault="00B82BBF" w:rsidP="00A23186">
      <w:pPr>
        <w:spacing w:afterLines="20" w:line="240" w:lineRule="auto"/>
        <w:jc w:val="both"/>
        <w:rPr>
          <w:rFonts w:ascii="Times New Roman" w:eastAsia="Times New Roman" w:hAnsi="Times New Roman" w:cs="Times New Roman"/>
          <w:color w:val="000000"/>
          <w:sz w:val="28"/>
          <w:szCs w:val="28"/>
          <w:lang w:eastAsia="lv-LV"/>
        </w:rPr>
      </w:pPr>
      <w:r w:rsidRPr="001C16A1">
        <w:rPr>
          <w:rFonts w:ascii="Times New Roman" w:eastAsia="Times New Roman" w:hAnsi="Times New Roman" w:cs="Times New Roman"/>
          <w:color w:val="000000"/>
          <w:sz w:val="28"/>
          <w:szCs w:val="28"/>
          <w:lang w:eastAsia="lv-LV"/>
        </w:rPr>
        <w:t>27.1. komisijas sastāvā ir Ekonomikas ministrijas pārstāvji;</w:t>
      </w:r>
    </w:p>
    <w:p w:rsidR="00BF154A" w:rsidRDefault="00B82BBF" w:rsidP="00A23186">
      <w:pPr>
        <w:spacing w:afterLines="20" w:line="240" w:lineRule="auto"/>
        <w:jc w:val="both"/>
        <w:rPr>
          <w:rFonts w:ascii="Times New Roman" w:eastAsia="Times New Roman" w:hAnsi="Times New Roman" w:cs="Times New Roman"/>
          <w:color w:val="000000"/>
          <w:sz w:val="28"/>
          <w:szCs w:val="28"/>
          <w:lang w:eastAsia="lv-LV"/>
        </w:rPr>
      </w:pPr>
      <w:r w:rsidRPr="001C16A1">
        <w:rPr>
          <w:rFonts w:ascii="Times New Roman" w:eastAsia="Times New Roman" w:hAnsi="Times New Roman" w:cs="Times New Roman"/>
          <w:color w:val="000000"/>
          <w:sz w:val="28"/>
          <w:szCs w:val="28"/>
          <w:lang w:eastAsia="lv-LV"/>
        </w:rPr>
        <w:t>27.2. komisijas sēdēs novērotāja statusā bez balsstiesībām var piedalīties vadošās iestādes un atbildīgās iestādes pārstāvji.</w:t>
      </w:r>
    </w:p>
    <w:p w:rsidR="00BF154A" w:rsidRDefault="00B82BBF" w:rsidP="00A23186">
      <w:pPr>
        <w:spacing w:afterLines="20" w:line="240" w:lineRule="auto"/>
        <w:jc w:val="both"/>
        <w:rPr>
          <w:rFonts w:ascii="Times New Roman" w:eastAsia="Times New Roman" w:hAnsi="Times New Roman" w:cs="Times New Roman"/>
          <w:color w:val="000000"/>
          <w:sz w:val="28"/>
          <w:szCs w:val="28"/>
          <w:lang w:eastAsia="lv-LV"/>
        </w:rPr>
      </w:pPr>
      <w:r w:rsidRPr="001C16A1">
        <w:rPr>
          <w:rFonts w:ascii="Times New Roman" w:eastAsia="Times New Roman" w:hAnsi="Times New Roman" w:cs="Times New Roman"/>
          <w:color w:val="000000"/>
          <w:sz w:val="28"/>
          <w:szCs w:val="28"/>
          <w:lang w:eastAsia="lv-LV"/>
        </w:rPr>
        <w:t>28. Komisijas darbību nosaka atbildīgās iestādes izstrādāta un apstiprināta kārtība.</w:t>
      </w:r>
    </w:p>
    <w:p w:rsidR="00BF154A" w:rsidRDefault="00B82BBF" w:rsidP="00A23186">
      <w:pPr>
        <w:spacing w:afterLines="20" w:line="240" w:lineRule="auto"/>
        <w:jc w:val="both"/>
        <w:rPr>
          <w:rFonts w:ascii="Times New Roman" w:eastAsia="Times New Roman" w:hAnsi="Times New Roman" w:cs="Times New Roman"/>
          <w:color w:val="000000"/>
          <w:sz w:val="28"/>
          <w:szCs w:val="28"/>
          <w:lang w:eastAsia="lv-LV"/>
        </w:rPr>
      </w:pPr>
      <w:r w:rsidRPr="001C16A1">
        <w:rPr>
          <w:rFonts w:ascii="Times New Roman" w:eastAsia="Times New Roman" w:hAnsi="Times New Roman" w:cs="Times New Roman"/>
          <w:color w:val="000000"/>
          <w:sz w:val="28"/>
          <w:szCs w:val="28"/>
          <w:lang w:eastAsia="lv-LV"/>
        </w:rPr>
        <w:t>29. Kritēriju vērtēšanas secība:</w:t>
      </w:r>
    </w:p>
    <w:p w:rsidR="00BF154A" w:rsidRDefault="00FD711B" w:rsidP="00A23186">
      <w:pPr>
        <w:spacing w:afterLines="20" w:line="240" w:lineRule="auto"/>
        <w:jc w:val="both"/>
        <w:rPr>
          <w:rFonts w:ascii="Times New Roman" w:eastAsia="Times New Roman" w:hAnsi="Times New Roman" w:cs="Times New Roman"/>
          <w:color w:val="000000"/>
          <w:sz w:val="28"/>
          <w:szCs w:val="28"/>
          <w:lang w:eastAsia="lv-LV"/>
        </w:rPr>
      </w:pPr>
      <w:r w:rsidRPr="001C16A1">
        <w:rPr>
          <w:rFonts w:ascii="Times New Roman" w:eastAsia="Times New Roman" w:hAnsi="Times New Roman" w:cs="Times New Roman"/>
          <w:color w:val="000000"/>
          <w:sz w:val="28"/>
          <w:szCs w:val="28"/>
          <w:lang w:eastAsia="lv-LV"/>
        </w:rPr>
        <w:t>29.1. vispirms vērtē projekta iesnieguma atbilstību šo noteikumu 2.pielikuma 23.punktā minētajam kritērijam. Ja projekta iesniegums neatbilst minētajam kritērijam, tā vērtēšanu neturpina;</w:t>
      </w:r>
    </w:p>
    <w:p w:rsidR="00BF154A" w:rsidRDefault="00FD711B" w:rsidP="00A23186">
      <w:pPr>
        <w:spacing w:afterLines="20" w:line="240" w:lineRule="auto"/>
        <w:jc w:val="both"/>
        <w:rPr>
          <w:rFonts w:ascii="Times New Roman" w:eastAsia="Times New Roman" w:hAnsi="Times New Roman" w:cs="Times New Roman"/>
          <w:color w:val="000000"/>
          <w:sz w:val="28"/>
          <w:szCs w:val="28"/>
          <w:lang w:eastAsia="lv-LV"/>
        </w:rPr>
      </w:pPr>
      <w:r w:rsidRPr="001C16A1">
        <w:rPr>
          <w:rFonts w:ascii="Times New Roman" w:eastAsia="Times New Roman" w:hAnsi="Times New Roman" w:cs="Times New Roman"/>
          <w:color w:val="000000"/>
          <w:sz w:val="28"/>
          <w:szCs w:val="28"/>
          <w:lang w:eastAsia="lv-LV"/>
        </w:rPr>
        <w:t>29.2. ja projekta iesniegums atbilst šo noteikumu 2.pielikuma 23.punktā minētajam kritērijam, vērtē projekta iesnieguma atbilstību šo noteikumu 2.pielikuma 14.punktā minētajam kritērijam. Ja projekta iesniegums neatbilst minētajam kritērijam, tā vērtēšanu neturpina;</w:t>
      </w:r>
    </w:p>
    <w:p w:rsidR="00BF154A" w:rsidRDefault="00FD711B" w:rsidP="00A23186">
      <w:pPr>
        <w:spacing w:afterLines="20" w:line="240" w:lineRule="auto"/>
        <w:jc w:val="both"/>
        <w:rPr>
          <w:rFonts w:ascii="Times New Roman" w:eastAsia="Times New Roman" w:hAnsi="Times New Roman" w:cs="Times New Roman"/>
          <w:color w:val="000000"/>
          <w:sz w:val="28"/>
          <w:szCs w:val="28"/>
          <w:lang w:eastAsia="lv-LV"/>
        </w:rPr>
      </w:pPr>
      <w:r w:rsidRPr="001C16A1">
        <w:rPr>
          <w:rFonts w:ascii="Times New Roman" w:eastAsia="Times New Roman" w:hAnsi="Times New Roman" w:cs="Times New Roman"/>
          <w:color w:val="000000"/>
          <w:sz w:val="28"/>
          <w:szCs w:val="28"/>
          <w:lang w:eastAsia="lv-LV"/>
        </w:rPr>
        <w:t>29.3. ja projekta iesniegums atbilst šo noteikumu 2.pielikuma 14.punktā minētajam kritērijam, tā vērtēšanu turpina pēc šo noteikumu 2.pielikumā minētajiem kvalitātes kritērijiem (1., 2., 3. un 4.punktā minētie kritēriji);</w:t>
      </w:r>
    </w:p>
    <w:p w:rsidR="00BF154A" w:rsidRDefault="00FD711B" w:rsidP="00A23186">
      <w:pPr>
        <w:spacing w:afterLines="20" w:line="240" w:lineRule="auto"/>
        <w:jc w:val="both"/>
        <w:rPr>
          <w:rFonts w:ascii="Times New Roman" w:eastAsia="Times New Roman" w:hAnsi="Times New Roman" w:cs="Times New Roman"/>
          <w:color w:val="000000"/>
          <w:sz w:val="28"/>
          <w:szCs w:val="28"/>
          <w:lang w:eastAsia="lv-LV"/>
        </w:rPr>
      </w:pPr>
      <w:r w:rsidRPr="001C16A1">
        <w:rPr>
          <w:rFonts w:ascii="Times New Roman" w:eastAsia="Times New Roman" w:hAnsi="Times New Roman" w:cs="Times New Roman"/>
          <w:color w:val="000000"/>
          <w:sz w:val="28"/>
          <w:szCs w:val="28"/>
          <w:lang w:eastAsia="lv-LV"/>
        </w:rPr>
        <w:t>29.4. pēc pārējiem šo noteikumu 2.pielikumā minētajiem kritērijiem projekta iesniegumu turpina vērtēt tikai tad, ja šo noteikumu 2.pielikuma 1., 2., 3. un 4.punktā minētajos kritērijos ir saņemti vismaz 30 punkti.</w:t>
      </w:r>
    </w:p>
    <w:p w:rsidR="00BF154A" w:rsidRDefault="00B82BBF" w:rsidP="00A23186">
      <w:pPr>
        <w:spacing w:afterLines="20" w:line="240" w:lineRule="auto"/>
        <w:jc w:val="both"/>
        <w:rPr>
          <w:rFonts w:ascii="Times New Roman" w:eastAsia="Times New Roman" w:hAnsi="Times New Roman" w:cs="Times New Roman"/>
          <w:color w:val="000000"/>
          <w:sz w:val="28"/>
          <w:szCs w:val="28"/>
          <w:lang w:eastAsia="lv-LV"/>
        </w:rPr>
      </w:pPr>
      <w:r w:rsidRPr="001C16A1">
        <w:rPr>
          <w:rFonts w:ascii="Times New Roman" w:eastAsia="Times New Roman" w:hAnsi="Times New Roman" w:cs="Times New Roman"/>
          <w:color w:val="000000"/>
          <w:sz w:val="28"/>
          <w:szCs w:val="28"/>
          <w:lang w:eastAsia="lv-LV"/>
        </w:rPr>
        <w:t>30. Ja projekta iesniegumā nav informācijas, lai izvērtētu projekta iesnieguma atbilstību vienam vai vairākiem kritērijiem, vai tā nav pilnīga, kā arī ja minētā informācija nav salasāma vai nav sniegta latviešu valodā, uzskata, ka projekta iesniegums neatbilst attiecīgajam kritērijam vai attiecīgajā kritērijā piešķir zemāko vērtējumu.</w:t>
      </w:r>
    </w:p>
    <w:p w:rsidR="00BF154A" w:rsidRDefault="00B82BBF" w:rsidP="00A23186">
      <w:pPr>
        <w:spacing w:afterLines="20" w:line="240" w:lineRule="auto"/>
        <w:jc w:val="both"/>
        <w:rPr>
          <w:rFonts w:ascii="Times New Roman" w:eastAsia="Times New Roman" w:hAnsi="Times New Roman" w:cs="Times New Roman"/>
          <w:color w:val="000000"/>
          <w:sz w:val="28"/>
          <w:szCs w:val="28"/>
          <w:lang w:eastAsia="lv-LV"/>
        </w:rPr>
      </w:pPr>
      <w:r w:rsidRPr="001C16A1">
        <w:rPr>
          <w:rFonts w:ascii="Times New Roman" w:eastAsia="Times New Roman" w:hAnsi="Times New Roman" w:cs="Times New Roman"/>
          <w:color w:val="000000"/>
          <w:sz w:val="28"/>
          <w:szCs w:val="28"/>
          <w:lang w:eastAsia="lv-LV"/>
        </w:rPr>
        <w:t xml:space="preserve">31. </w:t>
      </w:r>
      <w:r w:rsidR="00FD711B" w:rsidRPr="001C16A1">
        <w:rPr>
          <w:rFonts w:ascii="Times New Roman" w:eastAsia="Times New Roman" w:hAnsi="Times New Roman" w:cs="Times New Roman"/>
          <w:color w:val="000000"/>
          <w:sz w:val="28"/>
          <w:szCs w:val="28"/>
          <w:lang w:eastAsia="lv-LV"/>
        </w:rPr>
        <w:t xml:space="preserve">Atbildīgās iestādes vadītājs, pamatojoties uz komisijas vērtējumu, pieņem lēmumu par projekta iesnieguma apstiprināšanu, ja projekta iesniegums atbilst šo noteikumu 2.pielikuma 14. un 23.punktā minētajiem kritērijiem, kā arī šo noteikumu 2.pielikuma 1., 2., 3. un 4.punktā minētajos kritērijos ir saņēmis vismaz 30 punktu. Ja projekta iesniegums neatbilst šo noteikumu 2.pielikuma 14. un 23.punktā minētajiem kritērijiem vai šo noteikumu 2.pielikuma 1., 2., 3. un 4.punktā minētajos kritērijos nav saņēmis vismaz 30 punktu, atbildīgās iestādes vadītājs pieņem lēmumu par projekta iesnieguma noraidīšanu. Šajā punktā minētos lēmumus atbildīgās iestādes vadītājs pieņem </w:t>
      </w:r>
      <w:r w:rsidR="00B908DA">
        <w:rPr>
          <w:rFonts w:ascii="Times New Roman" w:eastAsia="Times New Roman" w:hAnsi="Times New Roman" w:cs="Times New Roman"/>
          <w:color w:val="000000"/>
          <w:sz w:val="28"/>
          <w:szCs w:val="28"/>
          <w:lang w:eastAsia="lv-LV"/>
        </w:rPr>
        <w:t>10 darbdienu</w:t>
      </w:r>
      <w:r w:rsidR="00B908DA" w:rsidRPr="001C16A1">
        <w:rPr>
          <w:rFonts w:ascii="Times New Roman" w:eastAsia="Times New Roman" w:hAnsi="Times New Roman" w:cs="Times New Roman"/>
          <w:color w:val="000000"/>
          <w:sz w:val="28"/>
          <w:szCs w:val="28"/>
          <w:lang w:eastAsia="lv-LV"/>
        </w:rPr>
        <w:t xml:space="preserve"> </w:t>
      </w:r>
      <w:r w:rsidR="00FD711B" w:rsidRPr="001C16A1">
        <w:rPr>
          <w:rFonts w:ascii="Times New Roman" w:eastAsia="Times New Roman" w:hAnsi="Times New Roman" w:cs="Times New Roman"/>
          <w:color w:val="000000"/>
          <w:sz w:val="28"/>
          <w:szCs w:val="28"/>
          <w:lang w:eastAsia="lv-LV"/>
        </w:rPr>
        <w:t>laikā no projekta iesnieguma saņemšanas datuma.</w:t>
      </w:r>
    </w:p>
    <w:p w:rsidR="00BF154A" w:rsidRDefault="00B82BBF" w:rsidP="00A23186">
      <w:pPr>
        <w:spacing w:afterLines="20" w:line="240" w:lineRule="auto"/>
        <w:jc w:val="both"/>
        <w:rPr>
          <w:rFonts w:ascii="Times New Roman" w:eastAsia="Times New Roman" w:hAnsi="Times New Roman" w:cs="Times New Roman"/>
          <w:color w:val="000000"/>
          <w:sz w:val="28"/>
          <w:szCs w:val="28"/>
          <w:lang w:eastAsia="lv-LV"/>
        </w:rPr>
      </w:pPr>
      <w:r w:rsidRPr="001C16A1">
        <w:rPr>
          <w:rFonts w:ascii="Times New Roman" w:eastAsia="Times New Roman" w:hAnsi="Times New Roman" w:cs="Times New Roman"/>
          <w:color w:val="000000"/>
          <w:sz w:val="28"/>
          <w:szCs w:val="28"/>
          <w:lang w:eastAsia="lv-LV"/>
        </w:rPr>
        <w:lastRenderedPageBreak/>
        <w:t>32. Lēmums par projekta iesnieguma apstiprināšanu var ietvert nosacījumus, kas jāizpilda, lai projekta iesniedzējs varētu noslēgt līgumu par projekta īstenošanu.</w:t>
      </w:r>
    </w:p>
    <w:p w:rsidR="00BF154A" w:rsidRDefault="00B82BBF" w:rsidP="00A23186">
      <w:pPr>
        <w:spacing w:afterLines="20" w:line="240" w:lineRule="auto"/>
        <w:jc w:val="both"/>
        <w:rPr>
          <w:rFonts w:ascii="Times New Roman" w:eastAsia="Times New Roman" w:hAnsi="Times New Roman" w:cs="Times New Roman"/>
          <w:color w:val="000000"/>
          <w:sz w:val="28"/>
          <w:szCs w:val="28"/>
          <w:lang w:eastAsia="lv-LV"/>
        </w:rPr>
      </w:pPr>
      <w:r w:rsidRPr="001C16A1">
        <w:rPr>
          <w:rFonts w:ascii="Times New Roman" w:eastAsia="Times New Roman" w:hAnsi="Times New Roman" w:cs="Times New Roman"/>
          <w:color w:val="000000"/>
          <w:sz w:val="28"/>
          <w:szCs w:val="28"/>
          <w:lang w:eastAsia="lv-LV"/>
        </w:rPr>
        <w:t xml:space="preserve">33. </w:t>
      </w:r>
      <w:r w:rsidR="00FD711B" w:rsidRPr="001C16A1">
        <w:rPr>
          <w:rFonts w:ascii="Times New Roman" w:eastAsia="Times New Roman" w:hAnsi="Times New Roman" w:cs="Times New Roman"/>
          <w:color w:val="000000"/>
          <w:sz w:val="28"/>
          <w:szCs w:val="28"/>
          <w:lang w:eastAsia="lv-LV"/>
        </w:rPr>
        <w:t>Lēmumā par projekta iesnieguma apstiprināšanu ar nosacījumu atbildīgā iestāde projekta iesniedzējam norāda, kāda papildu vai precizējošā informācija ir nepieciešama, lai projekta iesniegums atbilstu šo noteikumu 2.pielikuma 5., 6., 7., 8., 9., 10., 11., 12., 13., 15., 16., 17., 18., 19., 20., 21., 22., 24. un 25.punktā minētajiem kritērijiem, un termiņu, kurā informācija ir iesniedzama.</w:t>
      </w:r>
    </w:p>
    <w:p w:rsidR="00BF154A" w:rsidRDefault="00B82BBF" w:rsidP="00A23186">
      <w:pPr>
        <w:spacing w:afterLines="20" w:line="240" w:lineRule="auto"/>
        <w:jc w:val="both"/>
        <w:rPr>
          <w:rFonts w:ascii="Times New Roman" w:eastAsia="Times New Roman" w:hAnsi="Times New Roman" w:cs="Times New Roman"/>
          <w:color w:val="000000"/>
          <w:sz w:val="28"/>
          <w:szCs w:val="28"/>
          <w:lang w:eastAsia="lv-LV"/>
        </w:rPr>
      </w:pPr>
      <w:r w:rsidRPr="001C16A1">
        <w:rPr>
          <w:rFonts w:ascii="Times New Roman" w:eastAsia="Times New Roman" w:hAnsi="Times New Roman" w:cs="Times New Roman"/>
          <w:color w:val="000000"/>
          <w:sz w:val="28"/>
          <w:szCs w:val="28"/>
          <w:lang w:eastAsia="lv-LV"/>
        </w:rPr>
        <w:t xml:space="preserve">34. Atbildīgās iestādes lēmumā ietverto nosacījumu izpildes termiņš nevar būt garāks par </w:t>
      </w:r>
      <w:r w:rsidR="00C23464">
        <w:rPr>
          <w:rFonts w:ascii="Times New Roman" w:eastAsia="Times New Roman" w:hAnsi="Times New Roman" w:cs="Times New Roman"/>
          <w:color w:val="000000"/>
          <w:sz w:val="28"/>
          <w:szCs w:val="28"/>
          <w:lang w:eastAsia="lv-LV"/>
        </w:rPr>
        <w:t>15</w:t>
      </w:r>
      <w:r w:rsidRPr="001C16A1">
        <w:rPr>
          <w:rFonts w:ascii="Times New Roman" w:eastAsia="Times New Roman" w:hAnsi="Times New Roman" w:cs="Times New Roman"/>
          <w:color w:val="000000"/>
          <w:sz w:val="28"/>
          <w:szCs w:val="28"/>
          <w:lang w:eastAsia="lv-LV"/>
        </w:rPr>
        <w:t xml:space="preserve"> darbdienām no lēmuma parakstīšanas dienas. Minēto termiņu nevar pagarināt.</w:t>
      </w:r>
    </w:p>
    <w:p w:rsidR="00BF154A" w:rsidRDefault="00B82BBF" w:rsidP="00A23186">
      <w:pPr>
        <w:spacing w:afterLines="20" w:line="240" w:lineRule="auto"/>
        <w:jc w:val="both"/>
        <w:rPr>
          <w:rFonts w:ascii="Times New Roman" w:eastAsia="Times New Roman" w:hAnsi="Times New Roman" w:cs="Times New Roman"/>
          <w:color w:val="000000"/>
          <w:sz w:val="28"/>
          <w:szCs w:val="28"/>
          <w:lang w:eastAsia="lv-LV"/>
        </w:rPr>
      </w:pPr>
      <w:r w:rsidRPr="001C16A1">
        <w:rPr>
          <w:rFonts w:ascii="Times New Roman" w:eastAsia="Times New Roman" w:hAnsi="Times New Roman" w:cs="Times New Roman"/>
          <w:color w:val="000000"/>
          <w:sz w:val="28"/>
          <w:szCs w:val="28"/>
          <w:lang w:eastAsia="lv-LV"/>
        </w:rPr>
        <w:t>35. Lēmumu par projekta iesnieguma apstiprināšanu, apstiprināšanu ar nosacījumu vai noraidīšanu un atzinumu par projekta iesniedzēja iesniegtās informācijas atbilstību nosacījumiem, kas ietverti lēmumā par projekta iesnieguma apstiprināšanu ar nosacījumu, atbildīgā iestāde nosūta projekta iesniedzējam pa pastu divu darbdienu laikā pēc lēmuma vai atzinuma parakstīšanas, kā arī vienas darbdienas laikā uz projekta iesniegumā norādīto faksu vai elektroniskā pasta adresi.</w:t>
      </w:r>
    </w:p>
    <w:p w:rsidR="00BF154A" w:rsidRDefault="00B82BBF" w:rsidP="00A23186">
      <w:pPr>
        <w:spacing w:afterLines="20" w:line="240" w:lineRule="auto"/>
        <w:jc w:val="both"/>
        <w:rPr>
          <w:rFonts w:ascii="Times New Roman" w:eastAsia="Times New Roman" w:hAnsi="Times New Roman" w:cs="Times New Roman"/>
          <w:color w:val="000000"/>
          <w:sz w:val="28"/>
          <w:szCs w:val="28"/>
          <w:lang w:eastAsia="lv-LV"/>
        </w:rPr>
      </w:pPr>
      <w:r w:rsidRPr="001C16A1">
        <w:rPr>
          <w:rFonts w:ascii="Times New Roman" w:eastAsia="Times New Roman" w:hAnsi="Times New Roman" w:cs="Times New Roman"/>
          <w:color w:val="000000"/>
          <w:sz w:val="28"/>
          <w:szCs w:val="28"/>
          <w:lang w:eastAsia="lv-LV"/>
        </w:rPr>
        <w:t xml:space="preserve">36. Informāciju par šo noteikumu </w:t>
      </w:r>
      <w:r w:rsidR="00FD711B" w:rsidRPr="001C16A1">
        <w:rPr>
          <w:rFonts w:ascii="Times New Roman" w:eastAsia="Times New Roman" w:hAnsi="Times New Roman" w:cs="Times New Roman"/>
          <w:color w:val="000000"/>
          <w:sz w:val="28"/>
          <w:szCs w:val="28"/>
          <w:lang w:eastAsia="lv-LV"/>
        </w:rPr>
        <w:t>33.punktā</w:t>
      </w:r>
      <w:r w:rsidRPr="001C16A1">
        <w:rPr>
          <w:rFonts w:ascii="Times New Roman" w:eastAsia="Times New Roman" w:hAnsi="Times New Roman" w:cs="Times New Roman"/>
          <w:color w:val="000000"/>
          <w:sz w:val="28"/>
          <w:szCs w:val="28"/>
          <w:lang w:eastAsia="lv-LV"/>
        </w:rPr>
        <w:t xml:space="preserve"> minētajā lēmumā ietverto nosacījumu izpildi projekta iesniedzējs iesniedz atbildīgajā iestādē vērtēšanai. Atbildīgā iestāde piecu darbdienu laikā no informācijas saņemšanas to izvērtē un sagatavo atzinumu par tās atbilstību lēmumā ietvertajiem nosacījumiem.</w:t>
      </w:r>
    </w:p>
    <w:p w:rsidR="00BF154A" w:rsidRDefault="00B82BBF" w:rsidP="00A23186">
      <w:pPr>
        <w:spacing w:afterLines="20" w:line="240" w:lineRule="auto"/>
        <w:jc w:val="both"/>
        <w:rPr>
          <w:rFonts w:ascii="Times New Roman" w:eastAsia="Times New Roman" w:hAnsi="Times New Roman" w:cs="Times New Roman"/>
          <w:color w:val="000000"/>
          <w:sz w:val="28"/>
          <w:szCs w:val="28"/>
          <w:lang w:eastAsia="lv-LV"/>
        </w:rPr>
      </w:pPr>
      <w:r w:rsidRPr="001C16A1">
        <w:rPr>
          <w:rFonts w:ascii="Times New Roman" w:eastAsia="Times New Roman" w:hAnsi="Times New Roman" w:cs="Times New Roman"/>
          <w:color w:val="000000"/>
          <w:sz w:val="28"/>
          <w:szCs w:val="28"/>
          <w:lang w:eastAsia="lv-LV"/>
        </w:rPr>
        <w:t>37. Ja projekta iesniedzējs projekta iesniegumu neiesniedz noteiktajā termiņā vai projekta iesniegumu noraida, atbildīgā iestāde rakstiski nosūta aktivitātes ietvaros noteiktajam projekta iesniedzējam atkārtotu uzaicinājumu atbilstoši šo noteikumu 15.punktā minētajām prasībām.</w:t>
      </w:r>
    </w:p>
    <w:p w:rsidR="00BF154A" w:rsidRDefault="00B82BBF" w:rsidP="00A23186">
      <w:pPr>
        <w:spacing w:afterLines="20" w:line="240" w:lineRule="auto"/>
        <w:jc w:val="both"/>
        <w:rPr>
          <w:rFonts w:ascii="Times New Roman" w:eastAsia="Times New Roman" w:hAnsi="Times New Roman" w:cs="Times New Roman"/>
          <w:color w:val="000000"/>
          <w:sz w:val="28"/>
          <w:szCs w:val="28"/>
          <w:lang w:eastAsia="lv-LV"/>
        </w:rPr>
      </w:pPr>
      <w:r w:rsidRPr="001C16A1">
        <w:rPr>
          <w:rFonts w:ascii="Times New Roman" w:eastAsia="Times New Roman" w:hAnsi="Times New Roman" w:cs="Times New Roman"/>
          <w:color w:val="000000"/>
          <w:sz w:val="28"/>
          <w:szCs w:val="28"/>
          <w:lang w:eastAsia="lv-LV"/>
        </w:rPr>
        <w:t>38. Finansējuma saņēmēja pienākums ir 15 darbdienu laikā no dienas, kad parakstīts lēmums par projekta iesnieguma apstiprināšanu vai atbildīgās iestādes atzinums par to, ka lēmumā ietvertie nosacījumi ir izpildīti, noslēgt ar atbildīgo iestādi līgumu par projekta īstenošanu.</w:t>
      </w:r>
    </w:p>
    <w:p w:rsidR="00BF154A" w:rsidRDefault="00B82BBF" w:rsidP="00A23186">
      <w:pPr>
        <w:spacing w:afterLines="20" w:line="240" w:lineRule="auto"/>
        <w:jc w:val="center"/>
        <w:rPr>
          <w:rFonts w:ascii="Times New Roman" w:eastAsia="Times New Roman" w:hAnsi="Times New Roman" w:cs="Times New Roman"/>
          <w:b/>
          <w:bCs/>
          <w:color w:val="000000"/>
          <w:sz w:val="28"/>
          <w:szCs w:val="28"/>
          <w:lang w:eastAsia="lv-LV"/>
        </w:rPr>
      </w:pPr>
      <w:bookmarkStart w:id="6" w:name="275566"/>
      <w:r w:rsidRPr="001C16A1">
        <w:rPr>
          <w:rFonts w:ascii="Times New Roman" w:eastAsia="Times New Roman" w:hAnsi="Times New Roman" w:cs="Times New Roman"/>
          <w:b/>
          <w:bCs/>
          <w:color w:val="000000"/>
          <w:sz w:val="28"/>
          <w:szCs w:val="28"/>
          <w:lang w:eastAsia="lv-LV"/>
        </w:rPr>
        <w:t>V. Projekta īstenošanas un finansējuma saņemšanas nosacījumi</w:t>
      </w:r>
      <w:bookmarkEnd w:id="6"/>
    </w:p>
    <w:p w:rsidR="00BF154A" w:rsidRDefault="00B82BBF" w:rsidP="00A23186">
      <w:pPr>
        <w:spacing w:afterLines="20" w:line="240" w:lineRule="auto"/>
        <w:jc w:val="both"/>
        <w:rPr>
          <w:rFonts w:ascii="Times New Roman" w:eastAsia="Times New Roman" w:hAnsi="Times New Roman" w:cs="Times New Roman"/>
          <w:color w:val="000000"/>
          <w:sz w:val="28"/>
          <w:szCs w:val="28"/>
          <w:lang w:eastAsia="lv-LV"/>
        </w:rPr>
      </w:pPr>
      <w:r w:rsidRPr="001C16A1">
        <w:rPr>
          <w:rFonts w:ascii="Times New Roman" w:eastAsia="Times New Roman" w:hAnsi="Times New Roman" w:cs="Times New Roman"/>
          <w:color w:val="000000"/>
          <w:sz w:val="28"/>
          <w:szCs w:val="28"/>
          <w:lang w:eastAsia="lv-LV"/>
        </w:rPr>
        <w:t xml:space="preserve">39. Finansējuma saņēmējs projekta īstenošanu uzsāk pēc tam, kad noslēgts līgums par projekta īstenošanu, </w:t>
      </w:r>
      <w:r w:rsidR="00FD711B" w:rsidRPr="001C16A1">
        <w:rPr>
          <w:rFonts w:ascii="Times New Roman" w:eastAsia="Times New Roman" w:hAnsi="Times New Roman" w:cs="Times New Roman"/>
          <w:color w:val="000000"/>
          <w:sz w:val="28"/>
          <w:szCs w:val="28"/>
          <w:lang w:eastAsia="lv-LV"/>
        </w:rPr>
        <w:t>un projektu īsteno līdz 201</w:t>
      </w:r>
      <w:r w:rsidR="00644B5F">
        <w:rPr>
          <w:rFonts w:ascii="Times New Roman" w:eastAsia="Times New Roman" w:hAnsi="Times New Roman" w:cs="Times New Roman"/>
          <w:color w:val="000000"/>
          <w:sz w:val="28"/>
          <w:szCs w:val="28"/>
          <w:lang w:eastAsia="lv-LV"/>
        </w:rPr>
        <w:t>5</w:t>
      </w:r>
      <w:r w:rsidR="00FD711B" w:rsidRPr="001C16A1">
        <w:rPr>
          <w:rFonts w:ascii="Times New Roman" w:eastAsia="Times New Roman" w:hAnsi="Times New Roman" w:cs="Times New Roman"/>
          <w:color w:val="000000"/>
          <w:sz w:val="28"/>
          <w:szCs w:val="28"/>
          <w:lang w:eastAsia="lv-LV"/>
        </w:rPr>
        <w:t>.gada 31.decembrim.</w:t>
      </w:r>
    </w:p>
    <w:p w:rsidR="00BF154A" w:rsidRDefault="00B82BBF" w:rsidP="00A23186">
      <w:pPr>
        <w:spacing w:afterLines="20" w:line="240" w:lineRule="auto"/>
        <w:jc w:val="both"/>
        <w:rPr>
          <w:rFonts w:ascii="Times New Roman" w:eastAsia="Times New Roman" w:hAnsi="Times New Roman" w:cs="Times New Roman"/>
          <w:color w:val="000000"/>
          <w:sz w:val="28"/>
          <w:szCs w:val="28"/>
          <w:lang w:eastAsia="lv-LV"/>
        </w:rPr>
      </w:pPr>
      <w:r w:rsidRPr="001C16A1">
        <w:rPr>
          <w:rFonts w:ascii="Times New Roman" w:eastAsia="Times New Roman" w:hAnsi="Times New Roman" w:cs="Times New Roman"/>
          <w:color w:val="000000"/>
          <w:sz w:val="28"/>
          <w:szCs w:val="28"/>
          <w:lang w:eastAsia="lv-LV"/>
        </w:rPr>
        <w:t>40. Finansējuma saņēmējs nodrošina aktuālās informācijas ievietošanu finansējuma saņēmēja tīmekļa vietnē par projekta īstenošanas gaitu ne retāk kā reizi mēnesī.</w:t>
      </w:r>
    </w:p>
    <w:p w:rsidR="00BF154A" w:rsidRDefault="00B82BBF" w:rsidP="00A23186">
      <w:pPr>
        <w:spacing w:afterLines="20" w:line="240" w:lineRule="auto"/>
        <w:jc w:val="both"/>
        <w:rPr>
          <w:rFonts w:ascii="Times New Roman" w:eastAsia="Times New Roman" w:hAnsi="Times New Roman" w:cs="Times New Roman"/>
          <w:color w:val="000000"/>
          <w:sz w:val="28"/>
          <w:szCs w:val="28"/>
          <w:lang w:eastAsia="lv-LV"/>
        </w:rPr>
      </w:pPr>
      <w:r w:rsidRPr="001C16A1">
        <w:rPr>
          <w:rFonts w:ascii="Times New Roman" w:eastAsia="Times New Roman" w:hAnsi="Times New Roman" w:cs="Times New Roman"/>
          <w:color w:val="000000"/>
          <w:sz w:val="28"/>
          <w:szCs w:val="28"/>
          <w:lang w:eastAsia="lv-LV"/>
        </w:rPr>
        <w:lastRenderedPageBreak/>
        <w:t>4</w:t>
      </w:r>
      <w:r w:rsidR="00676824">
        <w:rPr>
          <w:rFonts w:ascii="Times New Roman" w:eastAsia="Times New Roman" w:hAnsi="Times New Roman" w:cs="Times New Roman"/>
          <w:color w:val="000000"/>
          <w:sz w:val="28"/>
          <w:szCs w:val="28"/>
          <w:lang w:eastAsia="lv-LV"/>
        </w:rPr>
        <w:t>1</w:t>
      </w:r>
      <w:r w:rsidRPr="001D78F0">
        <w:rPr>
          <w:rFonts w:ascii="Times New Roman" w:eastAsia="Times New Roman" w:hAnsi="Times New Roman" w:cs="Times New Roman"/>
          <w:color w:val="000000"/>
          <w:sz w:val="28"/>
          <w:szCs w:val="28"/>
          <w:lang w:eastAsia="lv-LV"/>
        </w:rPr>
        <w:t xml:space="preserve">. Finansējuma saņēmējs nodrošina projekta īstenošanas finanšu plūsmas skaidru nodalīšanu no citām finansējuma saņēmēja darbības finanšu plūsmām projekta īstenošanas laikā un piecus gadus pēc tam, kad pabeigta projekta īstenošana, saskaņā ar Regulas Nr. </w:t>
      </w:r>
      <w:hyperlink r:id="rId17" w:tgtFrame="_blank" w:tooltip="Atvērt regulu PDF formātā" w:history="1">
        <w:r w:rsidRPr="001D78F0">
          <w:rPr>
            <w:rFonts w:ascii="Times New Roman" w:eastAsia="Times New Roman" w:hAnsi="Times New Roman" w:cs="Times New Roman"/>
            <w:color w:val="40407C"/>
            <w:sz w:val="28"/>
            <w:szCs w:val="28"/>
            <w:u w:val="single"/>
            <w:lang w:eastAsia="lv-LV"/>
          </w:rPr>
          <w:t>1828/2006</w:t>
        </w:r>
      </w:hyperlink>
      <w:r w:rsidRPr="001D78F0">
        <w:rPr>
          <w:rFonts w:ascii="Times New Roman" w:eastAsia="Times New Roman" w:hAnsi="Times New Roman" w:cs="Times New Roman"/>
          <w:color w:val="000000"/>
          <w:sz w:val="28"/>
          <w:szCs w:val="28"/>
          <w:lang w:eastAsia="lv-LV"/>
        </w:rPr>
        <w:t xml:space="preserve"> </w:t>
      </w:r>
      <w:r w:rsidR="005C7681" w:rsidRPr="001D78F0">
        <w:rPr>
          <w:rFonts w:ascii="Times New Roman" w:eastAsia="Times New Roman" w:hAnsi="Times New Roman" w:cs="Times New Roman"/>
          <w:color w:val="000000"/>
          <w:sz w:val="28"/>
          <w:szCs w:val="28"/>
          <w:lang w:eastAsia="lv-LV"/>
        </w:rPr>
        <w:t>43.panta 2</w:t>
      </w:r>
      <w:r w:rsidRPr="001D78F0">
        <w:rPr>
          <w:rFonts w:ascii="Times New Roman" w:eastAsia="Times New Roman" w:hAnsi="Times New Roman" w:cs="Times New Roman"/>
          <w:color w:val="000000"/>
          <w:sz w:val="28"/>
          <w:szCs w:val="28"/>
          <w:lang w:eastAsia="lv-LV"/>
        </w:rPr>
        <w:t>.punktu.</w:t>
      </w:r>
    </w:p>
    <w:p w:rsidR="00BF154A" w:rsidRDefault="00B82BBF" w:rsidP="00A23186">
      <w:pPr>
        <w:spacing w:afterLines="20" w:line="240" w:lineRule="auto"/>
        <w:jc w:val="both"/>
        <w:rPr>
          <w:rFonts w:ascii="Times New Roman" w:eastAsia="Times New Roman" w:hAnsi="Times New Roman" w:cs="Times New Roman"/>
          <w:color w:val="000000"/>
          <w:sz w:val="28"/>
          <w:szCs w:val="28"/>
          <w:lang w:eastAsia="lv-LV"/>
        </w:rPr>
      </w:pPr>
      <w:r w:rsidRPr="001C16A1">
        <w:rPr>
          <w:rFonts w:ascii="Times New Roman" w:eastAsia="Times New Roman" w:hAnsi="Times New Roman" w:cs="Times New Roman"/>
          <w:color w:val="000000"/>
          <w:sz w:val="28"/>
          <w:szCs w:val="28"/>
          <w:lang w:eastAsia="lv-LV"/>
        </w:rPr>
        <w:t>4</w:t>
      </w:r>
      <w:r w:rsidR="00676824">
        <w:rPr>
          <w:rFonts w:ascii="Times New Roman" w:eastAsia="Times New Roman" w:hAnsi="Times New Roman" w:cs="Times New Roman"/>
          <w:color w:val="000000"/>
          <w:sz w:val="28"/>
          <w:szCs w:val="28"/>
          <w:lang w:eastAsia="lv-LV"/>
        </w:rPr>
        <w:t>2</w:t>
      </w:r>
      <w:r w:rsidRPr="001C16A1">
        <w:rPr>
          <w:rFonts w:ascii="Times New Roman" w:eastAsia="Times New Roman" w:hAnsi="Times New Roman" w:cs="Times New Roman"/>
          <w:color w:val="000000"/>
          <w:sz w:val="28"/>
          <w:szCs w:val="28"/>
          <w:lang w:eastAsia="lv-LV"/>
        </w:rPr>
        <w:t xml:space="preserve">. </w:t>
      </w:r>
      <w:r w:rsidR="00FD711B" w:rsidRPr="001C16A1">
        <w:rPr>
          <w:rFonts w:ascii="Times New Roman" w:eastAsia="Times New Roman" w:hAnsi="Times New Roman" w:cs="Times New Roman"/>
          <w:color w:val="000000"/>
          <w:sz w:val="28"/>
          <w:szCs w:val="28"/>
          <w:lang w:eastAsia="lv-LV"/>
        </w:rPr>
        <w:t>Finansējuma iemaksas kārtību aizdevumu fondā un aizdevumu fonda finansējuma izlietojuma nosacījumus nosaka līgums par projekta īstenošanu.</w:t>
      </w:r>
    </w:p>
    <w:p w:rsidR="00BF154A" w:rsidRDefault="00B82BBF" w:rsidP="00A23186">
      <w:pPr>
        <w:spacing w:afterLines="20" w:line="240" w:lineRule="auto"/>
        <w:jc w:val="both"/>
        <w:rPr>
          <w:rFonts w:ascii="Times New Roman" w:eastAsia="Times New Roman" w:hAnsi="Times New Roman" w:cs="Times New Roman"/>
          <w:color w:val="000000"/>
          <w:sz w:val="28"/>
          <w:szCs w:val="28"/>
          <w:lang w:eastAsia="lv-LV"/>
        </w:rPr>
      </w:pPr>
      <w:r w:rsidRPr="001C16A1">
        <w:rPr>
          <w:rFonts w:ascii="Times New Roman" w:eastAsia="Times New Roman" w:hAnsi="Times New Roman" w:cs="Times New Roman"/>
          <w:color w:val="000000"/>
          <w:sz w:val="28"/>
          <w:szCs w:val="28"/>
          <w:lang w:eastAsia="lv-LV"/>
        </w:rPr>
        <w:t>4</w:t>
      </w:r>
      <w:r w:rsidR="00676824">
        <w:rPr>
          <w:rFonts w:ascii="Times New Roman" w:eastAsia="Times New Roman" w:hAnsi="Times New Roman" w:cs="Times New Roman"/>
          <w:color w:val="000000"/>
          <w:sz w:val="28"/>
          <w:szCs w:val="28"/>
          <w:lang w:eastAsia="lv-LV"/>
        </w:rPr>
        <w:t>3</w:t>
      </w:r>
      <w:r w:rsidRPr="001C16A1">
        <w:rPr>
          <w:rFonts w:ascii="Times New Roman" w:eastAsia="Times New Roman" w:hAnsi="Times New Roman" w:cs="Times New Roman"/>
          <w:color w:val="000000"/>
          <w:sz w:val="28"/>
          <w:szCs w:val="28"/>
          <w:lang w:eastAsia="lv-LV"/>
        </w:rPr>
        <w:t xml:space="preserve">. </w:t>
      </w:r>
      <w:r w:rsidR="00FD711B" w:rsidRPr="001C16A1">
        <w:rPr>
          <w:rFonts w:ascii="Times New Roman" w:eastAsia="Times New Roman" w:hAnsi="Times New Roman" w:cs="Times New Roman"/>
          <w:color w:val="000000"/>
          <w:sz w:val="28"/>
          <w:szCs w:val="28"/>
          <w:lang w:eastAsia="lv-LV"/>
        </w:rPr>
        <w:t>Maksājumus veic bezskaidras naudas norēķinu veidā uz atsevišķu projekta īstenošanai paredzētu finansējuma saņēmēja kontu, kurš norādīts līgumā par projekta īstenošanu.</w:t>
      </w:r>
    </w:p>
    <w:p w:rsidR="00BF154A" w:rsidRDefault="00FD711B" w:rsidP="00A23186">
      <w:pPr>
        <w:spacing w:afterLines="20" w:line="240" w:lineRule="auto"/>
        <w:jc w:val="both"/>
        <w:rPr>
          <w:rFonts w:ascii="Times New Roman" w:eastAsia="Times New Roman" w:hAnsi="Times New Roman" w:cs="Times New Roman"/>
          <w:color w:val="000000"/>
          <w:sz w:val="28"/>
          <w:szCs w:val="28"/>
          <w:lang w:eastAsia="lv-LV"/>
        </w:rPr>
      </w:pPr>
      <w:r w:rsidRPr="001C16A1">
        <w:rPr>
          <w:rFonts w:ascii="Times New Roman" w:eastAsia="Times New Roman" w:hAnsi="Times New Roman" w:cs="Times New Roman"/>
          <w:color w:val="000000"/>
          <w:sz w:val="28"/>
          <w:szCs w:val="28"/>
          <w:lang w:eastAsia="lv-LV"/>
        </w:rPr>
        <w:t>4</w:t>
      </w:r>
      <w:r w:rsidR="00676824">
        <w:rPr>
          <w:rFonts w:ascii="Times New Roman" w:eastAsia="Times New Roman" w:hAnsi="Times New Roman" w:cs="Times New Roman"/>
          <w:color w:val="000000"/>
          <w:sz w:val="28"/>
          <w:szCs w:val="28"/>
          <w:lang w:eastAsia="lv-LV"/>
        </w:rPr>
        <w:t>4</w:t>
      </w:r>
      <w:r w:rsidRPr="001C16A1">
        <w:rPr>
          <w:rFonts w:ascii="Times New Roman" w:eastAsia="Times New Roman" w:hAnsi="Times New Roman" w:cs="Times New Roman"/>
          <w:color w:val="000000"/>
          <w:sz w:val="28"/>
          <w:szCs w:val="28"/>
          <w:lang w:eastAsia="lv-LV"/>
        </w:rPr>
        <w:t>. Finansējuma saņēmējs projekta noslēguma pārskatu iesniedz atbildīgajā iestādē 15 darbdienu laikā pēc projekta īstenošanas p</w:t>
      </w:r>
      <w:r w:rsidR="005B193A">
        <w:rPr>
          <w:rFonts w:ascii="Times New Roman" w:eastAsia="Times New Roman" w:hAnsi="Times New Roman" w:cs="Times New Roman"/>
          <w:color w:val="000000"/>
          <w:sz w:val="28"/>
          <w:szCs w:val="28"/>
          <w:lang w:eastAsia="lv-LV"/>
        </w:rPr>
        <w:t>abeigšanas</w:t>
      </w:r>
      <w:r w:rsidRPr="001C16A1">
        <w:rPr>
          <w:rFonts w:ascii="Times New Roman" w:eastAsia="Times New Roman" w:hAnsi="Times New Roman" w:cs="Times New Roman"/>
          <w:color w:val="000000"/>
          <w:sz w:val="28"/>
          <w:szCs w:val="28"/>
          <w:lang w:eastAsia="lv-LV"/>
        </w:rPr>
        <w:t>.</w:t>
      </w:r>
    </w:p>
    <w:p w:rsidR="00BF154A" w:rsidRDefault="00BF154A" w:rsidP="00A23186">
      <w:pPr>
        <w:spacing w:afterLines="20" w:line="240" w:lineRule="auto"/>
        <w:jc w:val="both"/>
        <w:rPr>
          <w:rFonts w:ascii="Times New Roman" w:eastAsia="Times New Roman" w:hAnsi="Times New Roman" w:cs="Times New Roman"/>
          <w:color w:val="000000"/>
          <w:sz w:val="28"/>
          <w:szCs w:val="28"/>
          <w:lang w:eastAsia="lv-LV"/>
        </w:rPr>
      </w:pPr>
    </w:p>
    <w:p w:rsidR="00BF154A" w:rsidRDefault="00BF154A" w:rsidP="00A23186">
      <w:pPr>
        <w:spacing w:afterLines="20" w:line="240" w:lineRule="auto"/>
        <w:rPr>
          <w:rFonts w:ascii="Times New Roman" w:hAnsi="Times New Roman" w:cs="Times New Roman"/>
          <w:sz w:val="28"/>
          <w:szCs w:val="28"/>
        </w:rPr>
      </w:pPr>
    </w:p>
    <w:p w:rsidR="00BF154A" w:rsidRDefault="00BF154A" w:rsidP="00A23186">
      <w:pPr>
        <w:spacing w:afterLines="20" w:line="240" w:lineRule="auto"/>
        <w:rPr>
          <w:rFonts w:ascii="Times New Roman" w:hAnsi="Times New Roman" w:cs="Times New Roman"/>
          <w:sz w:val="28"/>
          <w:szCs w:val="28"/>
        </w:rPr>
      </w:pPr>
    </w:p>
    <w:p w:rsidR="00BF154A" w:rsidRDefault="004609C0" w:rsidP="00A23186">
      <w:pPr>
        <w:tabs>
          <w:tab w:val="right" w:pos="8306"/>
        </w:tabs>
        <w:spacing w:afterLines="20" w:line="240" w:lineRule="auto"/>
        <w:rPr>
          <w:rFonts w:ascii="Times New Roman" w:hAnsi="Times New Roman" w:cs="Times New Roman"/>
          <w:sz w:val="28"/>
          <w:szCs w:val="28"/>
        </w:rPr>
      </w:pPr>
      <w:r w:rsidRPr="001C16A1">
        <w:rPr>
          <w:rFonts w:ascii="Times New Roman" w:hAnsi="Times New Roman" w:cs="Times New Roman"/>
          <w:sz w:val="28"/>
          <w:szCs w:val="28"/>
        </w:rPr>
        <w:t>Ministru prezidents</w:t>
      </w:r>
      <w:r w:rsidRPr="001C16A1">
        <w:rPr>
          <w:rFonts w:ascii="Times New Roman" w:hAnsi="Times New Roman" w:cs="Times New Roman"/>
          <w:sz w:val="28"/>
          <w:szCs w:val="28"/>
        </w:rPr>
        <w:tab/>
        <w:t>V.Dombrovskis</w:t>
      </w:r>
    </w:p>
    <w:p w:rsidR="00BF154A" w:rsidRDefault="00BF154A" w:rsidP="00A23186">
      <w:pPr>
        <w:spacing w:afterLines="20" w:line="240" w:lineRule="auto"/>
        <w:rPr>
          <w:rFonts w:ascii="Times New Roman" w:hAnsi="Times New Roman" w:cs="Times New Roman"/>
          <w:sz w:val="28"/>
          <w:szCs w:val="28"/>
        </w:rPr>
      </w:pPr>
    </w:p>
    <w:p w:rsidR="00BF154A" w:rsidRDefault="00BF154A" w:rsidP="00A23186">
      <w:pPr>
        <w:spacing w:afterLines="20" w:line="240" w:lineRule="auto"/>
        <w:rPr>
          <w:rFonts w:ascii="Times New Roman" w:hAnsi="Times New Roman" w:cs="Times New Roman"/>
          <w:sz w:val="28"/>
          <w:szCs w:val="28"/>
        </w:rPr>
      </w:pPr>
    </w:p>
    <w:p w:rsidR="00BF154A" w:rsidRDefault="00BF154A" w:rsidP="00A23186">
      <w:pPr>
        <w:spacing w:afterLines="20" w:line="240" w:lineRule="auto"/>
        <w:rPr>
          <w:rFonts w:ascii="Times New Roman" w:hAnsi="Times New Roman" w:cs="Times New Roman"/>
          <w:sz w:val="28"/>
          <w:szCs w:val="28"/>
        </w:rPr>
      </w:pPr>
    </w:p>
    <w:p w:rsidR="00BF154A" w:rsidRDefault="004609C0" w:rsidP="00A23186">
      <w:pPr>
        <w:tabs>
          <w:tab w:val="right" w:pos="8306"/>
        </w:tabs>
        <w:spacing w:afterLines="20" w:line="240" w:lineRule="auto"/>
        <w:rPr>
          <w:rFonts w:ascii="Times New Roman" w:hAnsi="Times New Roman" w:cs="Times New Roman"/>
          <w:sz w:val="28"/>
          <w:szCs w:val="28"/>
        </w:rPr>
      </w:pPr>
      <w:r w:rsidRPr="001C16A1">
        <w:rPr>
          <w:rFonts w:ascii="Times New Roman" w:hAnsi="Times New Roman" w:cs="Times New Roman"/>
          <w:sz w:val="28"/>
          <w:szCs w:val="28"/>
        </w:rPr>
        <w:t>Ekonomikas ministrs</w:t>
      </w:r>
      <w:r w:rsidRPr="001C16A1">
        <w:rPr>
          <w:rFonts w:ascii="Times New Roman" w:hAnsi="Times New Roman" w:cs="Times New Roman"/>
          <w:sz w:val="28"/>
          <w:szCs w:val="28"/>
        </w:rPr>
        <w:tab/>
        <w:t>A.Kampars</w:t>
      </w:r>
    </w:p>
    <w:p w:rsidR="00BF154A" w:rsidRDefault="00BF154A" w:rsidP="00A23186">
      <w:pPr>
        <w:spacing w:afterLines="20" w:line="240" w:lineRule="auto"/>
        <w:rPr>
          <w:rFonts w:ascii="Times New Roman" w:hAnsi="Times New Roman" w:cs="Times New Roman"/>
          <w:sz w:val="28"/>
          <w:szCs w:val="28"/>
        </w:rPr>
      </w:pPr>
    </w:p>
    <w:p w:rsidR="00BF154A" w:rsidRDefault="00BF154A" w:rsidP="00A23186">
      <w:pPr>
        <w:spacing w:afterLines="20" w:line="240" w:lineRule="auto"/>
        <w:rPr>
          <w:rFonts w:ascii="Times New Roman" w:hAnsi="Times New Roman" w:cs="Times New Roman"/>
          <w:sz w:val="28"/>
          <w:szCs w:val="28"/>
        </w:rPr>
      </w:pPr>
    </w:p>
    <w:p w:rsidR="00BF154A" w:rsidRDefault="004609C0" w:rsidP="00A23186">
      <w:pPr>
        <w:spacing w:afterLines="20" w:line="240" w:lineRule="auto"/>
        <w:rPr>
          <w:rFonts w:ascii="Times New Roman" w:hAnsi="Times New Roman" w:cs="Times New Roman"/>
          <w:sz w:val="28"/>
          <w:szCs w:val="28"/>
        </w:rPr>
      </w:pPr>
      <w:r w:rsidRPr="001C16A1">
        <w:rPr>
          <w:rFonts w:ascii="Times New Roman" w:hAnsi="Times New Roman" w:cs="Times New Roman"/>
          <w:sz w:val="28"/>
          <w:szCs w:val="28"/>
        </w:rPr>
        <w:t>Iesniedzējs:</w:t>
      </w:r>
    </w:p>
    <w:p w:rsidR="00BF154A" w:rsidRDefault="004609C0" w:rsidP="00A23186">
      <w:pPr>
        <w:tabs>
          <w:tab w:val="right" w:pos="8306"/>
        </w:tabs>
        <w:spacing w:afterLines="20" w:line="240" w:lineRule="auto"/>
        <w:rPr>
          <w:rFonts w:ascii="Times New Roman" w:hAnsi="Times New Roman" w:cs="Times New Roman"/>
          <w:sz w:val="28"/>
          <w:szCs w:val="28"/>
        </w:rPr>
      </w:pPr>
      <w:r w:rsidRPr="001C16A1">
        <w:rPr>
          <w:rFonts w:ascii="Times New Roman" w:hAnsi="Times New Roman" w:cs="Times New Roman"/>
          <w:sz w:val="28"/>
          <w:szCs w:val="28"/>
        </w:rPr>
        <w:t>Ekonomikas ministrs</w:t>
      </w:r>
      <w:r w:rsidRPr="001C16A1">
        <w:rPr>
          <w:rFonts w:ascii="Times New Roman" w:hAnsi="Times New Roman" w:cs="Times New Roman"/>
          <w:sz w:val="28"/>
          <w:szCs w:val="28"/>
        </w:rPr>
        <w:tab/>
        <w:t>A.Kampars</w:t>
      </w:r>
    </w:p>
    <w:p w:rsidR="00BF154A" w:rsidRDefault="00BF154A" w:rsidP="00A23186">
      <w:pPr>
        <w:spacing w:afterLines="20" w:line="240" w:lineRule="auto"/>
        <w:rPr>
          <w:rFonts w:ascii="Times New Roman" w:hAnsi="Times New Roman" w:cs="Times New Roman"/>
          <w:sz w:val="28"/>
          <w:szCs w:val="28"/>
        </w:rPr>
      </w:pPr>
    </w:p>
    <w:p w:rsidR="00BF154A" w:rsidRDefault="00BF154A" w:rsidP="00A23186">
      <w:pPr>
        <w:spacing w:afterLines="20" w:line="240" w:lineRule="auto"/>
        <w:rPr>
          <w:rFonts w:ascii="Times New Roman" w:hAnsi="Times New Roman" w:cs="Times New Roman"/>
          <w:sz w:val="28"/>
          <w:szCs w:val="28"/>
        </w:rPr>
      </w:pPr>
    </w:p>
    <w:p w:rsidR="00BF154A" w:rsidRDefault="004609C0" w:rsidP="00A23186">
      <w:pPr>
        <w:spacing w:afterLines="20" w:line="240" w:lineRule="auto"/>
        <w:rPr>
          <w:rFonts w:ascii="Times New Roman" w:hAnsi="Times New Roman" w:cs="Times New Roman"/>
          <w:sz w:val="28"/>
          <w:szCs w:val="28"/>
        </w:rPr>
      </w:pPr>
      <w:r w:rsidRPr="001C16A1">
        <w:rPr>
          <w:rFonts w:ascii="Times New Roman" w:hAnsi="Times New Roman" w:cs="Times New Roman"/>
          <w:sz w:val="28"/>
          <w:szCs w:val="28"/>
        </w:rPr>
        <w:t>Vīza:</w:t>
      </w:r>
    </w:p>
    <w:p w:rsidR="00C2365C" w:rsidRDefault="004609C0" w:rsidP="00A23186">
      <w:pPr>
        <w:tabs>
          <w:tab w:val="right" w:pos="8306"/>
        </w:tabs>
        <w:spacing w:afterLines="20" w:line="240" w:lineRule="auto"/>
        <w:rPr>
          <w:rFonts w:ascii="Times New Roman" w:hAnsi="Times New Roman" w:cs="Times New Roman"/>
          <w:sz w:val="28"/>
          <w:szCs w:val="28"/>
        </w:rPr>
      </w:pPr>
      <w:r w:rsidRPr="001C16A1">
        <w:rPr>
          <w:rFonts w:ascii="Times New Roman" w:hAnsi="Times New Roman" w:cs="Times New Roman"/>
          <w:sz w:val="28"/>
          <w:szCs w:val="28"/>
        </w:rPr>
        <w:t xml:space="preserve">Valsts </w:t>
      </w:r>
      <w:r w:rsidR="00C2365C">
        <w:rPr>
          <w:rFonts w:ascii="Times New Roman" w:hAnsi="Times New Roman" w:cs="Times New Roman"/>
          <w:sz w:val="28"/>
          <w:szCs w:val="28"/>
        </w:rPr>
        <w:t>sekretāra vietā –</w:t>
      </w:r>
    </w:p>
    <w:p w:rsidR="00BF154A" w:rsidRDefault="00C2365C" w:rsidP="00A23186">
      <w:pPr>
        <w:tabs>
          <w:tab w:val="right" w:pos="8306"/>
        </w:tabs>
        <w:spacing w:afterLines="20" w:line="240" w:lineRule="auto"/>
        <w:rPr>
          <w:rFonts w:ascii="Times New Roman" w:hAnsi="Times New Roman" w:cs="Times New Roman"/>
          <w:sz w:val="28"/>
          <w:szCs w:val="28"/>
        </w:rPr>
      </w:pPr>
      <w:r>
        <w:rPr>
          <w:rFonts w:ascii="Times New Roman" w:hAnsi="Times New Roman" w:cs="Times New Roman"/>
          <w:sz w:val="28"/>
          <w:szCs w:val="28"/>
        </w:rPr>
        <w:t>valsts sekretāra vietnieks</w:t>
      </w:r>
      <w:r>
        <w:rPr>
          <w:rFonts w:ascii="Times New Roman" w:hAnsi="Times New Roman" w:cs="Times New Roman"/>
          <w:sz w:val="28"/>
          <w:szCs w:val="28"/>
        </w:rPr>
        <w:tab/>
      </w:r>
      <w:r w:rsidR="00A23186">
        <w:rPr>
          <w:rFonts w:ascii="Times New Roman" w:hAnsi="Times New Roman" w:cs="Times New Roman"/>
          <w:sz w:val="28"/>
          <w:szCs w:val="28"/>
        </w:rPr>
        <w:t>G.Ābele</w:t>
      </w:r>
    </w:p>
    <w:p w:rsidR="00BF154A" w:rsidRDefault="00BF154A" w:rsidP="00A23186">
      <w:pPr>
        <w:spacing w:afterLines="20" w:line="240" w:lineRule="auto"/>
        <w:rPr>
          <w:rFonts w:ascii="Times New Roman" w:hAnsi="Times New Roman" w:cs="Times New Roman"/>
          <w:sz w:val="28"/>
          <w:szCs w:val="28"/>
        </w:rPr>
      </w:pPr>
    </w:p>
    <w:p w:rsidR="00BF154A" w:rsidRDefault="00BF154A" w:rsidP="00A23186">
      <w:pPr>
        <w:spacing w:afterLines="20" w:line="240" w:lineRule="auto"/>
        <w:rPr>
          <w:rFonts w:ascii="Times New Roman" w:hAnsi="Times New Roman" w:cs="Times New Roman"/>
          <w:sz w:val="28"/>
          <w:szCs w:val="28"/>
        </w:rPr>
      </w:pPr>
    </w:p>
    <w:p w:rsidR="00BF154A" w:rsidRDefault="00BF154A" w:rsidP="00A23186">
      <w:pPr>
        <w:spacing w:afterLines="20" w:line="240" w:lineRule="auto"/>
        <w:rPr>
          <w:rFonts w:ascii="Times New Roman" w:hAnsi="Times New Roman" w:cs="Times New Roman"/>
          <w:sz w:val="28"/>
          <w:szCs w:val="28"/>
        </w:rPr>
      </w:pPr>
    </w:p>
    <w:p w:rsidR="00BF154A" w:rsidRDefault="00A23186" w:rsidP="00A23186">
      <w:pPr>
        <w:spacing w:afterLines="20" w:line="240" w:lineRule="auto"/>
        <w:rPr>
          <w:rFonts w:ascii="Times New Roman" w:hAnsi="Times New Roman" w:cs="Times New Roman"/>
          <w:sz w:val="20"/>
          <w:szCs w:val="28"/>
        </w:rPr>
      </w:pPr>
      <w:r>
        <w:rPr>
          <w:rFonts w:ascii="Times New Roman" w:hAnsi="Times New Roman" w:cs="Times New Roman"/>
          <w:sz w:val="20"/>
          <w:szCs w:val="28"/>
        </w:rPr>
        <w:t>21.07.2011 12:58</w:t>
      </w:r>
    </w:p>
    <w:p w:rsidR="00BF154A" w:rsidRDefault="00BF154A" w:rsidP="00A23186">
      <w:pPr>
        <w:spacing w:afterLines="20" w:line="240" w:lineRule="auto"/>
        <w:rPr>
          <w:rFonts w:ascii="Times New Roman" w:hAnsi="Times New Roman" w:cs="Times New Roman"/>
          <w:sz w:val="20"/>
          <w:szCs w:val="28"/>
        </w:rPr>
      </w:pPr>
      <w:fldSimple w:instr=" NUMWORDS   \* MERGEFORMAT ">
        <w:r w:rsidR="00A23186" w:rsidRPr="00A23186">
          <w:rPr>
            <w:rFonts w:ascii="Times New Roman" w:hAnsi="Times New Roman" w:cs="Times New Roman"/>
            <w:noProof/>
            <w:sz w:val="20"/>
            <w:szCs w:val="28"/>
          </w:rPr>
          <w:t>2067</w:t>
        </w:r>
      </w:fldSimple>
    </w:p>
    <w:p w:rsidR="00BF154A" w:rsidRDefault="004609C0" w:rsidP="00A23186">
      <w:pPr>
        <w:spacing w:afterLines="20" w:line="240" w:lineRule="auto"/>
        <w:rPr>
          <w:rFonts w:ascii="Times New Roman" w:hAnsi="Times New Roman" w:cs="Times New Roman"/>
          <w:sz w:val="20"/>
          <w:szCs w:val="28"/>
        </w:rPr>
      </w:pPr>
      <w:bookmarkStart w:id="7" w:name="OLE_LINK1"/>
      <w:bookmarkStart w:id="8" w:name="OLE_LINK2"/>
      <w:r w:rsidRPr="001C16A1">
        <w:rPr>
          <w:rFonts w:ascii="Times New Roman" w:hAnsi="Times New Roman" w:cs="Times New Roman"/>
          <w:sz w:val="20"/>
          <w:szCs w:val="28"/>
        </w:rPr>
        <w:t>Egita Poļanska</w:t>
      </w:r>
    </w:p>
    <w:p w:rsidR="0026121B" w:rsidRDefault="004609C0" w:rsidP="00BF154A">
      <w:pPr>
        <w:spacing w:afterLines="20" w:line="240" w:lineRule="auto"/>
        <w:rPr>
          <w:rFonts w:ascii="Times New Roman" w:hAnsi="Times New Roman" w:cs="Times New Roman"/>
          <w:sz w:val="20"/>
          <w:szCs w:val="28"/>
        </w:rPr>
      </w:pPr>
      <w:r w:rsidRPr="001C16A1">
        <w:rPr>
          <w:rFonts w:ascii="Times New Roman" w:hAnsi="Times New Roman" w:cs="Times New Roman"/>
          <w:sz w:val="20"/>
          <w:szCs w:val="28"/>
        </w:rPr>
        <w:t>67013108, Egita.Polanska@em.gov.lv</w:t>
      </w:r>
      <w:bookmarkEnd w:id="7"/>
      <w:bookmarkEnd w:id="8"/>
    </w:p>
    <w:sectPr w:rsidR="0026121B" w:rsidSect="00AB05C4">
      <w:footerReference w:type="default" r:id="rId1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46F" w:rsidRDefault="0014146F" w:rsidP="004609C0">
      <w:pPr>
        <w:spacing w:after="0" w:line="240" w:lineRule="auto"/>
      </w:pPr>
      <w:r>
        <w:separator/>
      </w:r>
    </w:p>
  </w:endnote>
  <w:endnote w:type="continuationSeparator" w:id="0">
    <w:p w:rsidR="0014146F" w:rsidRDefault="0014146F" w:rsidP="004609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9" w:name="OLE_LINK3"/>
  <w:bookmarkStart w:id="10" w:name="OLE_LINK4"/>
  <w:bookmarkStart w:id="11" w:name="_Hlk267489847"/>
  <w:p w:rsidR="00B13839" w:rsidRPr="00037366" w:rsidRDefault="00BF154A" w:rsidP="00037366">
    <w:pPr>
      <w:pStyle w:val="Footer"/>
      <w:jc w:val="both"/>
      <w:rPr>
        <w:rFonts w:ascii="Times New Roman" w:hAnsi="Times New Roman" w:cs="Times New Roman"/>
        <w:sz w:val="24"/>
        <w:szCs w:val="24"/>
      </w:rPr>
    </w:pPr>
    <w:r>
      <w:rPr>
        <w:rFonts w:ascii="Times New Roman" w:hAnsi="Times New Roman" w:cs="Times New Roman"/>
        <w:sz w:val="24"/>
        <w:szCs w:val="24"/>
      </w:rPr>
      <w:fldChar w:fldCharType="begin"/>
    </w:r>
    <w:r w:rsidR="00B13839">
      <w:rPr>
        <w:rFonts w:ascii="Times New Roman" w:hAnsi="Times New Roman" w:cs="Times New Roman"/>
        <w:sz w:val="24"/>
        <w:szCs w:val="24"/>
      </w:rPr>
      <w:instrText xml:space="preserve"> FILENAME   \* MERGEFORMAT </w:instrText>
    </w:r>
    <w:r>
      <w:rPr>
        <w:rFonts w:ascii="Times New Roman" w:hAnsi="Times New Roman" w:cs="Times New Roman"/>
        <w:sz w:val="24"/>
        <w:szCs w:val="24"/>
      </w:rPr>
      <w:fldChar w:fldCharType="separate"/>
    </w:r>
    <w:r w:rsidR="00C2365C">
      <w:rPr>
        <w:rFonts w:ascii="Times New Roman" w:hAnsi="Times New Roman" w:cs="Times New Roman"/>
        <w:noProof/>
        <w:sz w:val="24"/>
        <w:szCs w:val="24"/>
      </w:rPr>
      <w:t>EMNot_210711_mezzanine_atl</w:t>
    </w:r>
    <w:r>
      <w:rPr>
        <w:rFonts w:ascii="Times New Roman" w:hAnsi="Times New Roman" w:cs="Times New Roman"/>
        <w:sz w:val="24"/>
        <w:szCs w:val="24"/>
      </w:rPr>
      <w:fldChar w:fldCharType="end"/>
    </w:r>
    <w:r w:rsidR="00B13839">
      <w:rPr>
        <w:rFonts w:ascii="Times New Roman" w:hAnsi="Times New Roman" w:cs="Times New Roman"/>
        <w:sz w:val="24"/>
        <w:szCs w:val="24"/>
      </w:rPr>
      <w:t xml:space="preserve">; </w:t>
    </w:r>
    <w:r w:rsidR="00B13839" w:rsidRPr="00037366">
      <w:rPr>
        <w:rFonts w:ascii="Times New Roman" w:hAnsi="Times New Roman" w:cs="Times New Roman"/>
        <w:sz w:val="24"/>
        <w:szCs w:val="24"/>
      </w:rPr>
      <w:t>Ministru kabineta noteikumu projekts „</w:t>
    </w:r>
    <w:r w:rsidR="00B13839" w:rsidRPr="00B82BBF">
      <w:rPr>
        <w:rFonts w:ascii="Times New Roman" w:eastAsia="Times New Roman" w:hAnsi="Times New Roman" w:cs="Times New Roman"/>
        <w:bCs/>
        <w:color w:val="000000"/>
        <w:sz w:val="24"/>
        <w:szCs w:val="24"/>
        <w:lang w:eastAsia="lv-LV"/>
      </w:rPr>
      <w:t>Noteikumi par darbības programmas “Uzņēmējdarbība un i</w:t>
    </w:r>
    <w:r w:rsidR="00B13839" w:rsidRPr="00037366">
      <w:rPr>
        <w:rFonts w:ascii="Times New Roman" w:eastAsia="Times New Roman" w:hAnsi="Times New Roman" w:cs="Times New Roman"/>
        <w:bCs/>
        <w:color w:val="000000"/>
        <w:sz w:val="24"/>
        <w:szCs w:val="24"/>
        <w:lang w:eastAsia="lv-LV"/>
      </w:rPr>
      <w:t>novācijas” papildinājuma 2.2.1.4</w:t>
    </w:r>
    <w:r w:rsidR="00B13839" w:rsidRPr="00B82BBF">
      <w:rPr>
        <w:rFonts w:ascii="Times New Roman" w:eastAsia="Times New Roman" w:hAnsi="Times New Roman" w:cs="Times New Roman"/>
        <w:bCs/>
        <w:color w:val="000000"/>
        <w:sz w:val="24"/>
        <w:szCs w:val="24"/>
        <w:lang w:eastAsia="lv-LV"/>
      </w:rPr>
      <w:t>.</w:t>
    </w:r>
    <w:r w:rsidR="00B13839" w:rsidRPr="00037366">
      <w:rPr>
        <w:rFonts w:ascii="Times New Roman" w:eastAsia="Times New Roman" w:hAnsi="Times New Roman" w:cs="Times New Roman"/>
        <w:bCs/>
        <w:color w:val="000000"/>
        <w:sz w:val="24"/>
        <w:szCs w:val="24"/>
        <w:lang w:eastAsia="lv-LV"/>
      </w:rPr>
      <w:t xml:space="preserve">2. </w:t>
    </w:r>
    <w:r w:rsidR="00B13839" w:rsidRPr="00B82BBF">
      <w:rPr>
        <w:rFonts w:ascii="Times New Roman" w:eastAsia="Times New Roman" w:hAnsi="Times New Roman" w:cs="Times New Roman"/>
        <w:bCs/>
        <w:color w:val="000000"/>
        <w:sz w:val="24"/>
        <w:szCs w:val="24"/>
        <w:lang w:eastAsia="lv-LV"/>
      </w:rPr>
      <w:t>aktivitāti “</w:t>
    </w:r>
    <w:proofErr w:type="spellStart"/>
    <w:r w:rsidR="00B13839" w:rsidRPr="00037366">
      <w:rPr>
        <w:rFonts w:ascii="Times New Roman" w:eastAsia="Times New Roman" w:hAnsi="Times New Roman" w:cs="Times New Roman"/>
        <w:bCs/>
        <w:color w:val="000000"/>
        <w:sz w:val="24"/>
        <w:szCs w:val="24"/>
        <w:lang w:eastAsia="lv-LV"/>
      </w:rPr>
      <w:t>Mezanīna</w:t>
    </w:r>
    <w:proofErr w:type="spellEnd"/>
    <w:r w:rsidR="00B13839" w:rsidRPr="00037366">
      <w:rPr>
        <w:rFonts w:ascii="Times New Roman" w:eastAsia="Times New Roman" w:hAnsi="Times New Roman" w:cs="Times New Roman"/>
        <w:bCs/>
        <w:color w:val="000000"/>
        <w:sz w:val="24"/>
        <w:szCs w:val="24"/>
        <w:lang w:eastAsia="lv-LV"/>
      </w:rPr>
      <w:t xml:space="preserve"> aizdevumi </w:t>
    </w:r>
    <w:r w:rsidR="00646ACD">
      <w:rPr>
        <w:rFonts w:ascii="Times New Roman" w:eastAsia="Times New Roman" w:hAnsi="Times New Roman" w:cs="Times New Roman"/>
        <w:bCs/>
        <w:color w:val="000000"/>
        <w:sz w:val="24"/>
        <w:szCs w:val="24"/>
        <w:lang w:eastAsia="lv-LV"/>
      </w:rPr>
      <w:t xml:space="preserve">investīcijām </w:t>
    </w:r>
    <w:r w:rsidR="00B13839" w:rsidRPr="00037366">
      <w:rPr>
        <w:rFonts w:ascii="Times New Roman" w:eastAsia="Times New Roman" w:hAnsi="Times New Roman" w:cs="Times New Roman"/>
        <w:bCs/>
        <w:color w:val="000000"/>
        <w:sz w:val="24"/>
        <w:szCs w:val="24"/>
        <w:lang w:eastAsia="lv-LV"/>
      </w:rPr>
      <w:t>komersantu konkurētspējas uzlabošanai</w:t>
    </w:r>
    <w:r w:rsidR="00B13839" w:rsidRPr="00B82BBF">
      <w:rPr>
        <w:rFonts w:ascii="Times New Roman" w:eastAsia="Times New Roman" w:hAnsi="Times New Roman" w:cs="Times New Roman"/>
        <w:bCs/>
        <w:color w:val="000000"/>
        <w:sz w:val="24"/>
        <w:szCs w:val="24"/>
        <w:lang w:eastAsia="lv-LV"/>
      </w:rPr>
      <w:t>”</w:t>
    </w:r>
    <w:r w:rsidR="00B13839" w:rsidRPr="00037366">
      <w:rPr>
        <w:rFonts w:ascii="Times New Roman" w:hAnsi="Times New Roman" w:cs="Times New Roman"/>
        <w:bCs/>
        <w:sz w:val="24"/>
        <w:szCs w:val="24"/>
      </w:rPr>
      <w:t>”</w:t>
    </w:r>
    <w:bookmarkEnd w:id="9"/>
    <w:bookmarkEnd w:id="10"/>
    <w:bookmarkEnd w:id="1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46F" w:rsidRDefault="0014146F" w:rsidP="004609C0">
      <w:pPr>
        <w:spacing w:after="0" w:line="240" w:lineRule="auto"/>
      </w:pPr>
      <w:r>
        <w:separator/>
      </w:r>
    </w:p>
  </w:footnote>
  <w:footnote w:type="continuationSeparator" w:id="0">
    <w:p w:rsidR="0014146F" w:rsidRDefault="0014146F" w:rsidP="004609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F246F"/>
    <w:multiLevelType w:val="multilevel"/>
    <w:tmpl w:val="EFC278EC"/>
    <w:lvl w:ilvl="0">
      <w:start w:val="16"/>
      <w:numFmt w:val="decimal"/>
      <w:lvlText w:val="%1."/>
      <w:lvlJc w:val="left"/>
      <w:pPr>
        <w:ind w:left="825" w:hanging="825"/>
      </w:pPr>
      <w:rPr>
        <w:rFonts w:ascii="Times New Roman" w:eastAsia="Times New Roman" w:hAnsi="Times New Roman" w:cs="Times New Roman" w:hint="default"/>
        <w:color w:val="000000"/>
      </w:rPr>
    </w:lvl>
    <w:lvl w:ilvl="1">
      <w:start w:val="2"/>
      <w:numFmt w:val="decimal"/>
      <w:lvlText w:val="%1.%2."/>
      <w:lvlJc w:val="left"/>
      <w:pPr>
        <w:ind w:left="825" w:hanging="825"/>
      </w:pPr>
      <w:rPr>
        <w:rFonts w:ascii="Times New Roman" w:eastAsia="Times New Roman" w:hAnsi="Times New Roman" w:cs="Times New Roman" w:hint="default"/>
        <w:color w:val="000000"/>
      </w:rPr>
    </w:lvl>
    <w:lvl w:ilvl="2">
      <w:start w:val="3"/>
      <w:numFmt w:val="decimal"/>
      <w:lvlText w:val="%1.%2.%3."/>
      <w:lvlJc w:val="left"/>
      <w:pPr>
        <w:ind w:left="825" w:hanging="825"/>
      </w:pPr>
      <w:rPr>
        <w:rFonts w:ascii="Times New Roman" w:eastAsia="Times New Roman" w:hAnsi="Times New Roman" w:cs="Times New Roman" w:hint="default"/>
        <w:color w:val="000000"/>
      </w:rPr>
    </w:lvl>
    <w:lvl w:ilvl="3">
      <w:start w:val="1"/>
      <w:numFmt w:val="decimal"/>
      <w:lvlText w:val="%1.%2.%3.%4."/>
      <w:lvlJc w:val="left"/>
      <w:pPr>
        <w:ind w:left="1080" w:hanging="1080"/>
      </w:pPr>
      <w:rPr>
        <w:rFonts w:ascii="Times New Roman" w:eastAsia="Times New Roman" w:hAnsi="Times New Roman" w:cs="Times New Roman" w:hint="default"/>
        <w:color w:val="000000"/>
      </w:rPr>
    </w:lvl>
    <w:lvl w:ilvl="4">
      <w:start w:val="1"/>
      <w:numFmt w:val="decimal"/>
      <w:lvlText w:val="%1.%2.%3.%4.%5."/>
      <w:lvlJc w:val="left"/>
      <w:pPr>
        <w:ind w:left="1080" w:hanging="1080"/>
      </w:pPr>
      <w:rPr>
        <w:rFonts w:ascii="Times New Roman" w:eastAsia="Times New Roman" w:hAnsi="Times New Roman" w:cs="Times New Roman" w:hint="default"/>
        <w:color w:val="000000"/>
      </w:rPr>
    </w:lvl>
    <w:lvl w:ilvl="5">
      <w:start w:val="1"/>
      <w:numFmt w:val="decimal"/>
      <w:lvlText w:val="%1.%2.%3.%4.%5.%6."/>
      <w:lvlJc w:val="left"/>
      <w:pPr>
        <w:ind w:left="1440" w:hanging="1440"/>
      </w:pPr>
      <w:rPr>
        <w:rFonts w:ascii="Times New Roman" w:eastAsia="Times New Roman" w:hAnsi="Times New Roman" w:cs="Times New Roman" w:hint="default"/>
        <w:color w:val="000000"/>
      </w:rPr>
    </w:lvl>
    <w:lvl w:ilvl="6">
      <w:start w:val="1"/>
      <w:numFmt w:val="decimal"/>
      <w:lvlText w:val="%1.%2.%3.%4.%5.%6.%7."/>
      <w:lvlJc w:val="left"/>
      <w:pPr>
        <w:ind w:left="1800" w:hanging="1800"/>
      </w:pPr>
      <w:rPr>
        <w:rFonts w:ascii="Times New Roman" w:eastAsia="Times New Roman" w:hAnsi="Times New Roman" w:cs="Times New Roman" w:hint="default"/>
        <w:color w:val="000000"/>
      </w:rPr>
    </w:lvl>
    <w:lvl w:ilvl="7">
      <w:start w:val="1"/>
      <w:numFmt w:val="decimal"/>
      <w:lvlText w:val="%1.%2.%3.%4.%5.%6.%7.%8."/>
      <w:lvlJc w:val="left"/>
      <w:pPr>
        <w:ind w:left="1800" w:hanging="1800"/>
      </w:pPr>
      <w:rPr>
        <w:rFonts w:ascii="Times New Roman" w:eastAsia="Times New Roman" w:hAnsi="Times New Roman" w:cs="Times New Roman" w:hint="default"/>
        <w:color w:val="000000"/>
      </w:rPr>
    </w:lvl>
    <w:lvl w:ilvl="8">
      <w:start w:val="1"/>
      <w:numFmt w:val="decimal"/>
      <w:lvlText w:val="%1.%2.%3.%4.%5.%6.%7.%8.%9."/>
      <w:lvlJc w:val="left"/>
      <w:pPr>
        <w:ind w:left="2160" w:hanging="2160"/>
      </w:pPr>
      <w:rPr>
        <w:rFonts w:ascii="Times New Roman" w:eastAsia="Times New Roman" w:hAnsi="Times New Roman" w:cs="Times New Roman" w:hint="default"/>
        <w:color w:val="000000"/>
      </w:rPr>
    </w:lvl>
  </w:abstractNum>
  <w:abstractNum w:abstractNumId="1">
    <w:nsid w:val="5848781D"/>
    <w:multiLevelType w:val="multilevel"/>
    <w:tmpl w:val="8AD46852"/>
    <w:lvl w:ilvl="0">
      <w:start w:val="16"/>
      <w:numFmt w:val="decimal"/>
      <w:lvlText w:val="%1."/>
      <w:lvlJc w:val="left"/>
      <w:pPr>
        <w:ind w:left="825" w:hanging="825"/>
      </w:pPr>
      <w:rPr>
        <w:rFonts w:ascii="Times New Roman" w:eastAsia="Times New Roman" w:hAnsi="Times New Roman" w:cs="Times New Roman" w:hint="default"/>
        <w:color w:val="000000"/>
      </w:rPr>
    </w:lvl>
    <w:lvl w:ilvl="1">
      <w:start w:val="2"/>
      <w:numFmt w:val="decimal"/>
      <w:lvlText w:val="%1.%2."/>
      <w:lvlJc w:val="left"/>
      <w:pPr>
        <w:ind w:left="825" w:hanging="825"/>
      </w:pPr>
      <w:rPr>
        <w:rFonts w:ascii="Times New Roman" w:eastAsia="Times New Roman" w:hAnsi="Times New Roman" w:cs="Times New Roman" w:hint="default"/>
        <w:color w:val="000000"/>
      </w:rPr>
    </w:lvl>
    <w:lvl w:ilvl="2">
      <w:start w:val="3"/>
      <w:numFmt w:val="decimal"/>
      <w:lvlText w:val="%1.%2.%3."/>
      <w:lvlJc w:val="left"/>
      <w:pPr>
        <w:ind w:left="825" w:hanging="825"/>
      </w:pPr>
      <w:rPr>
        <w:rFonts w:ascii="Times New Roman" w:eastAsia="Times New Roman" w:hAnsi="Times New Roman" w:cs="Times New Roman" w:hint="default"/>
        <w:color w:val="000000"/>
      </w:rPr>
    </w:lvl>
    <w:lvl w:ilvl="3">
      <w:start w:val="1"/>
      <w:numFmt w:val="decimal"/>
      <w:lvlText w:val="%1.%2.%3.%4."/>
      <w:lvlJc w:val="left"/>
      <w:pPr>
        <w:ind w:left="1080" w:hanging="1080"/>
      </w:pPr>
      <w:rPr>
        <w:rFonts w:ascii="Times New Roman" w:eastAsia="Times New Roman" w:hAnsi="Times New Roman" w:cs="Times New Roman" w:hint="default"/>
        <w:color w:val="000000"/>
      </w:rPr>
    </w:lvl>
    <w:lvl w:ilvl="4">
      <w:start w:val="1"/>
      <w:numFmt w:val="decimal"/>
      <w:lvlText w:val="%1.%2.%3.%4.%5."/>
      <w:lvlJc w:val="left"/>
      <w:pPr>
        <w:ind w:left="1080" w:hanging="1080"/>
      </w:pPr>
      <w:rPr>
        <w:rFonts w:ascii="Times New Roman" w:eastAsia="Times New Roman" w:hAnsi="Times New Roman" w:cs="Times New Roman" w:hint="default"/>
        <w:color w:val="000000"/>
      </w:rPr>
    </w:lvl>
    <w:lvl w:ilvl="5">
      <w:start w:val="1"/>
      <w:numFmt w:val="decimal"/>
      <w:lvlText w:val="%1.%2.%3.%4.%5.%6."/>
      <w:lvlJc w:val="left"/>
      <w:pPr>
        <w:ind w:left="1440" w:hanging="1440"/>
      </w:pPr>
      <w:rPr>
        <w:rFonts w:ascii="Times New Roman" w:eastAsia="Times New Roman" w:hAnsi="Times New Roman" w:cs="Times New Roman" w:hint="default"/>
        <w:color w:val="000000"/>
      </w:rPr>
    </w:lvl>
    <w:lvl w:ilvl="6">
      <w:start w:val="1"/>
      <w:numFmt w:val="decimal"/>
      <w:lvlText w:val="%1.%2.%3.%4.%5.%6.%7."/>
      <w:lvlJc w:val="left"/>
      <w:pPr>
        <w:ind w:left="1800" w:hanging="1800"/>
      </w:pPr>
      <w:rPr>
        <w:rFonts w:ascii="Times New Roman" w:eastAsia="Times New Roman" w:hAnsi="Times New Roman" w:cs="Times New Roman" w:hint="default"/>
        <w:color w:val="000000"/>
      </w:rPr>
    </w:lvl>
    <w:lvl w:ilvl="7">
      <w:start w:val="1"/>
      <w:numFmt w:val="decimal"/>
      <w:lvlText w:val="%1.%2.%3.%4.%5.%6.%7.%8."/>
      <w:lvlJc w:val="left"/>
      <w:pPr>
        <w:ind w:left="1800" w:hanging="1800"/>
      </w:pPr>
      <w:rPr>
        <w:rFonts w:ascii="Times New Roman" w:eastAsia="Times New Roman" w:hAnsi="Times New Roman" w:cs="Times New Roman" w:hint="default"/>
        <w:color w:val="000000"/>
      </w:rPr>
    </w:lvl>
    <w:lvl w:ilvl="8">
      <w:start w:val="1"/>
      <w:numFmt w:val="decimal"/>
      <w:lvlText w:val="%1.%2.%3.%4.%5.%6.%7.%8.%9."/>
      <w:lvlJc w:val="left"/>
      <w:pPr>
        <w:ind w:left="2160" w:hanging="2160"/>
      </w:pPr>
      <w:rPr>
        <w:rFonts w:ascii="Times New Roman" w:eastAsia="Times New Roman" w:hAnsi="Times New Roman" w:cs="Times New Roman" w:hint="default"/>
        <w:color w:val="000000"/>
      </w:rPr>
    </w:lvl>
  </w:abstractNum>
  <w:abstractNum w:abstractNumId="2">
    <w:nsid w:val="58F755CC"/>
    <w:multiLevelType w:val="hybridMultilevel"/>
    <w:tmpl w:val="8272C394"/>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B051D4A"/>
    <w:multiLevelType w:val="hybridMultilevel"/>
    <w:tmpl w:val="32B0F8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15A6149"/>
    <w:multiLevelType w:val="multilevel"/>
    <w:tmpl w:val="07EC4C2C"/>
    <w:lvl w:ilvl="0">
      <w:start w:val="16"/>
      <w:numFmt w:val="decimal"/>
      <w:lvlText w:val="%1."/>
      <w:lvlJc w:val="left"/>
      <w:pPr>
        <w:ind w:left="825" w:hanging="825"/>
      </w:pPr>
      <w:rPr>
        <w:rFonts w:ascii="Times New Roman" w:eastAsia="Times New Roman" w:hAnsi="Times New Roman" w:cs="Times New Roman" w:hint="default"/>
        <w:color w:val="000000"/>
      </w:rPr>
    </w:lvl>
    <w:lvl w:ilvl="1">
      <w:start w:val="2"/>
      <w:numFmt w:val="decimal"/>
      <w:lvlText w:val="%1.%2."/>
      <w:lvlJc w:val="left"/>
      <w:pPr>
        <w:ind w:left="825" w:hanging="825"/>
      </w:pPr>
      <w:rPr>
        <w:rFonts w:ascii="Times New Roman" w:eastAsia="Times New Roman" w:hAnsi="Times New Roman" w:cs="Times New Roman" w:hint="default"/>
        <w:color w:val="000000"/>
      </w:rPr>
    </w:lvl>
    <w:lvl w:ilvl="2">
      <w:start w:val="3"/>
      <w:numFmt w:val="decimal"/>
      <w:lvlText w:val="%1.%2.%3."/>
      <w:lvlJc w:val="left"/>
      <w:pPr>
        <w:ind w:left="825" w:hanging="825"/>
      </w:pPr>
      <w:rPr>
        <w:rFonts w:ascii="Times New Roman" w:eastAsia="Times New Roman" w:hAnsi="Times New Roman" w:cs="Times New Roman" w:hint="default"/>
        <w:color w:val="000000"/>
      </w:rPr>
    </w:lvl>
    <w:lvl w:ilvl="3">
      <w:start w:val="1"/>
      <w:numFmt w:val="decimal"/>
      <w:lvlText w:val="%1.%2.%3.%4."/>
      <w:lvlJc w:val="left"/>
      <w:pPr>
        <w:ind w:left="1080" w:hanging="1080"/>
      </w:pPr>
      <w:rPr>
        <w:rFonts w:ascii="Times New Roman" w:eastAsia="Times New Roman" w:hAnsi="Times New Roman" w:cs="Times New Roman" w:hint="default"/>
        <w:color w:val="000000"/>
      </w:rPr>
    </w:lvl>
    <w:lvl w:ilvl="4">
      <w:start w:val="1"/>
      <w:numFmt w:val="decimal"/>
      <w:lvlText w:val="%1.%2.%3.%4.%5."/>
      <w:lvlJc w:val="left"/>
      <w:pPr>
        <w:ind w:left="1080" w:hanging="1080"/>
      </w:pPr>
      <w:rPr>
        <w:rFonts w:ascii="Times New Roman" w:eastAsia="Times New Roman" w:hAnsi="Times New Roman" w:cs="Times New Roman" w:hint="default"/>
        <w:color w:val="000000"/>
      </w:rPr>
    </w:lvl>
    <w:lvl w:ilvl="5">
      <w:start w:val="1"/>
      <w:numFmt w:val="decimal"/>
      <w:lvlText w:val="%1.%2.%3.%4.%5.%6."/>
      <w:lvlJc w:val="left"/>
      <w:pPr>
        <w:ind w:left="1440" w:hanging="1440"/>
      </w:pPr>
      <w:rPr>
        <w:rFonts w:ascii="Times New Roman" w:eastAsia="Times New Roman" w:hAnsi="Times New Roman" w:cs="Times New Roman" w:hint="default"/>
        <w:color w:val="000000"/>
      </w:rPr>
    </w:lvl>
    <w:lvl w:ilvl="6">
      <w:start w:val="1"/>
      <w:numFmt w:val="decimal"/>
      <w:lvlText w:val="%1.%2.%3.%4.%5.%6.%7."/>
      <w:lvlJc w:val="left"/>
      <w:pPr>
        <w:ind w:left="1800" w:hanging="1800"/>
      </w:pPr>
      <w:rPr>
        <w:rFonts w:ascii="Times New Roman" w:eastAsia="Times New Roman" w:hAnsi="Times New Roman" w:cs="Times New Roman" w:hint="default"/>
        <w:color w:val="000000"/>
      </w:rPr>
    </w:lvl>
    <w:lvl w:ilvl="7">
      <w:start w:val="1"/>
      <w:numFmt w:val="decimal"/>
      <w:lvlText w:val="%1.%2.%3.%4.%5.%6.%7.%8."/>
      <w:lvlJc w:val="left"/>
      <w:pPr>
        <w:ind w:left="1800" w:hanging="1800"/>
      </w:pPr>
      <w:rPr>
        <w:rFonts w:ascii="Times New Roman" w:eastAsia="Times New Roman" w:hAnsi="Times New Roman" w:cs="Times New Roman" w:hint="default"/>
        <w:color w:val="000000"/>
      </w:rPr>
    </w:lvl>
    <w:lvl w:ilvl="8">
      <w:start w:val="1"/>
      <w:numFmt w:val="decimal"/>
      <w:lvlText w:val="%1.%2.%3.%4.%5.%6.%7.%8.%9."/>
      <w:lvlJc w:val="left"/>
      <w:pPr>
        <w:ind w:left="2160" w:hanging="2160"/>
      </w:pPr>
      <w:rPr>
        <w:rFonts w:ascii="Times New Roman" w:eastAsia="Times New Roman" w:hAnsi="Times New Roman" w:cs="Times New Roman" w:hint="default"/>
        <w:color w:val="00000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hdrShapeDefaults>
    <o:shapedefaults v:ext="edit" spidmax="17410"/>
  </w:hdrShapeDefaults>
  <w:footnotePr>
    <w:footnote w:id="-1"/>
    <w:footnote w:id="0"/>
  </w:footnotePr>
  <w:endnotePr>
    <w:endnote w:id="-1"/>
    <w:endnote w:id="0"/>
  </w:endnotePr>
  <w:compat/>
  <w:rsids>
    <w:rsidRoot w:val="00B82BBF"/>
    <w:rsid w:val="00001491"/>
    <w:rsid w:val="00014E8A"/>
    <w:rsid w:val="00026CA8"/>
    <w:rsid w:val="000322A9"/>
    <w:rsid w:val="00037133"/>
    <w:rsid w:val="00037366"/>
    <w:rsid w:val="000A5CCC"/>
    <w:rsid w:val="000C4C7A"/>
    <w:rsid w:val="0014146F"/>
    <w:rsid w:val="00144628"/>
    <w:rsid w:val="00173737"/>
    <w:rsid w:val="001B4202"/>
    <w:rsid w:val="001B5D2C"/>
    <w:rsid w:val="001C16A1"/>
    <w:rsid w:val="001C1A8A"/>
    <w:rsid w:val="001D78F0"/>
    <w:rsid w:val="001E3EFA"/>
    <w:rsid w:val="001E58EA"/>
    <w:rsid w:val="001F235E"/>
    <w:rsid w:val="00202297"/>
    <w:rsid w:val="00207E9E"/>
    <w:rsid w:val="002311F6"/>
    <w:rsid w:val="0026121B"/>
    <w:rsid w:val="00296083"/>
    <w:rsid w:val="002A667F"/>
    <w:rsid w:val="002B4E5E"/>
    <w:rsid w:val="002D525A"/>
    <w:rsid w:val="002E6E99"/>
    <w:rsid w:val="00325456"/>
    <w:rsid w:val="00335DC3"/>
    <w:rsid w:val="00356615"/>
    <w:rsid w:val="00426433"/>
    <w:rsid w:val="00426BD5"/>
    <w:rsid w:val="004609C0"/>
    <w:rsid w:val="00471ACB"/>
    <w:rsid w:val="00497175"/>
    <w:rsid w:val="004A1453"/>
    <w:rsid w:val="004B1D31"/>
    <w:rsid w:val="004E6DFF"/>
    <w:rsid w:val="005016AA"/>
    <w:rsid w:val="005103AB"/>
    <w:rsid w:val="005264FD"/>
    <w:rsid w:val="005553DE"/>
    <w:rsid w:val="005A13AA"/>
    <w:rsid w:val="005B193A"/>
    <w:rsid w:val="005C0429"/>
    <w:rsid w:val="005C7430"/>
    <w:rsid w:val="005C7681"/>
    <w:rsid w:val="005D7780"/>
    <w:rsid w:val="005F5B43"/>
    <w:rsid w:val="00616A12"/>
    <w:rsid w:val="00637834"/>
    <w:rsid w:val="00644B5F"/>
    <w:rsid w:val="00646ACD"/>
    <w:rsid w:val="0066551D"/>
    <w:rsid w:val="00676824"/>
    <w:rsid w:val="006D609A"/>
    <w:rsid w:val="006E0E4B"/>
    <w:rsid w:val="006E1321"/>
    <w:rsid w:val="006E73D8"/>
    <w:rsid w:val="006F3008"/>
    <w:rsid w:val="007241E0"/>
    <w:rsid w:val="00760729"/>
    <w:rsid w:val="007817B6"/>
    <w:rsid w:val="0078222B"/>
    <w:rsid w:val="007B693C"/>
    <w:rsid w:val="007C6D06"/>
    <w:rsid w:val="007D78C3"/>
    <w:rsid w:val="007F38AF"/>
    <w:rsid w:val="007F7057"/>
    <w:rsid w:val="00823A9F"/>
    <w:rsid w:val="00837AF4"/>
    <w:rsid w:val="0086128B"/>
    <w:rsid w:val="00875F92"/>
    <w:rsid w:val="008C3038"/>
    <w:rsid w:val="008D77F6"/>
    <w:rsid w:val="008E37C8"/>
    <w:rsid w:val="00912D81"/>
    <w:rsid w:val="009255FC"/>
    <w:rsid w:val="00954C43"/>
    <w:rsid w:val="00996AC2"/>
    <w:rsid w:val="009C21BA"/>
    <w:rsid w:val="009C3272"/>
    <w:rsid w:val="009C7F0B"/>
    <w:rsid w:val="009E001F"/>
    <w:rsid w:val="009F3879"/>
    <w:rsid w:val="00A23186"/>
    <w:rsid w:val="00A23C60"/>
    <w:rsid w:val="00A25D19"/>
    <w:rsid w:val="00A51296"/>
    <w:rsid w:val="00A72B4F"/>
    <w:rsid w:val="00A82B57"/>
    <w:rsid w:val="00AB05C4"/>
    <w:rsid w:val="00AB16F3"/>
    <w:rsid w:val="00B107E3"/>
    <w:rsid w:val="00B13839"/>
    <w:rsid w:val="00B22CCE"/>
    <w:rsid w:val="00B475E4"/>
    <w:rsid w:val="00B50965"/>
    <w:rsid w:val="00B727A8"/>
    <w:rsid w:val="00B824BD"/>
    <w:rsid w:val="00B82BBF"/>
    <w:rsid w:val="00B908DA"/>
    <w:rsid w:val="00BA524E"/>
    <w:rsid w:val="00BC030F"/>
    <w:rsid w:val="00BC637E"/>
    <w:rsid w:val="00BE13F9"/>
    <w:rsid w:val="00BF154A"/>
    <w:rsid w:val="00C01DED"/>
    <w:rsid w:val="00C23464"/>
    <w:rsid w:val="00C2365C"/>
    <w:rsid w:val="00C274D2"/>
    <w:rsid w:val="00C40C56"/>
    <w:rsid w:val="00C80AC2"/>
    <w:rsid w:val="00C944B7"/>
    <w:rsid w:val="00CA2B84"/>
    <w:rsid w:val="00CA7608"/>
    <w:rsid w:val="00D055E3"/>
    <w:rsid w:val="00D51A13"/>
    <w:rsid w:val="00D56A88"/>
    <w:rsid w:val="00DB77A6"/>
    <w:rsid w:val="00EA2DD8"/>
    <w:rsid w:val="00EA68EB"/>
    <w:rsid w:val="00EB22B0"/>
    <w:rsid w:val="00F5035A"/>
    <w:rsid w:val="00F80064"/>
    <w:rsid w:val="00F95FC8"/>
    <w:rsid w:val="00FD10E5"/>
    <w:rsid w:val="00FD2742"/>
    <w:rsid w:val="00FD711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5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82BBF"/>
  </w:style>
  <w:style w:type="character" w:styleId="Hyperlink">
    <w:name w:val="Hyperlink"/>
    <w:basedOn w:val="DefaultParagraphFont"/>
    <w:uiPriority w:val="99"/>
    <w:semiHidden/>
    <w:unhideWhenUsed/>
    <w:rsid w:val="00B82BBF"/>
    <w:rPr>
      <w:color w:val="0000FF"/>
      <w:u w:val="single"/>
    </w:rPr>
  </w:style>
  <w:style w:type="paragraph" w:styleId="Header">
    <w:name w:val="header"/>
    <w:basedOn w:val="Normal"/>
    <w:link w:val="HeaderChar"/>
    <w:uiPriority w:val="99"/>
    <w:semiHidden/>
    <w:unhideWhenUsed/>
    <w:rsid w:val="004609C0"/>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609C0"/>
  </w:style>
  <w:style w:type="paragraph" w:styleId="Footer">
    <w:name w:val="footer"/>
    <w:basedOn w:val="Normal"/>
    <w:link w:val="FooterChar"/>
    <w:uiPriority w:val="99"/>
    <w:semiHidden/>
    <w:unhideWhenUsed/>
    <w:rsid w:val="004609C0"/>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4609C0"/>
  </w:style>
  <w:style w:type="paragraph" w:styleId="BalloonText">
    <w:name w:val="Balloon Text"/>
    <w:basedOn w:val="Normal"/>
    <w:link w:val="BalloonTextChar"/>
    <w:uiPriority w:val="99"/>
    <w:semiHidden/>
    <w:unhideWhenUsed/>
    <w:rsid w:val="009C2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1BA"/>
    <w:rPr>
      <w:rFonts w:ascii="Tahoma" w:hAnsi="Tahoma" w:cs="Tahoma"/>
      <w:sz w:val="16"/>
      <w:szCs w:val="16"/>
    </w:rPr>
  </w:style>
  <w:style w:type="character" w:styleId="CommentReference">
    <w:name w:val="annotation reference"/>
    <w:basedOn w:val="DefaultParagraphFont"/>
    <w:uiPriority w:val="99"/>
    <w:semiHidden/>
    <w:unhideWhenUsed/>
    <w:rsid w:val="00A23C60"/>
    <w:rPr>
      <w:sz w:val="16"/>
      <w:szCs w:val="16"/>
    </w:rPr>
  </w:style>
  <w:style w:type="paragraph" w:styleId="CommentText">
    <w:name w:val="annotation text"/>
    <w:basedOn w:val="Normal"/>
    <w:link w:val="CommentTextChar"/>
    <w:uiPriority w:val="99"/>
    <w:semiHidden/>
    <w:unhideWhenUsed/>
    <w:rsid w:val="00A23C60"/>
    <w:pPr>
      <w:spacing w:line="240" w:lineRule="auto"/>
    </w:pPr>
    <w:rPr>
      <w:sz w:val="20"/>
      <w:szCs w:val="20"/>
    </w:rPr>
  </w:style>
  <w:style w:type="character" w:customStyle="1" w:styleId="CommentTextChar">
    <w:name w:val="Comment Text Char"/>
    <w:basedOn w:val="DefaultParagraphFont"/>
    <w:link w:val="CommentText"/>
    <w:uiPriority w:val="99"/>
    <w:semiHidden/>
    <w:rsid w:val="00A23C60"/>
    <w:rPr>
      <w:sz w:val="20"/>
      <w:szCs w:val="20"/>
    </w:rPr>
  </w:style>
  <w:style w:type="paragraph" w:styleId="CommentSubject">
    <w:name w:val="annotation subject"/>
    <w:basedOn w:val="CommentText"/>
    <w:next w:val="CommentText"/>
    <w:link w:val="CommentSubjectChar"/>
    <w:uiPriority w:val="99"/>
    <w:semiHidden/>
    <w:unhideWhenUsed/>
    <w:rsid w:val="00A23C60"/>
    <w:rPr>
      <w:b/>
      <w:bCs/>
    </w:rPr>
  </w:style>
  <w:style w:type="character" w:customStyle="1" w:styleId="CommentSubjectChar">
    <w:name w:val="Comment Subject Char"/>
    <w:basedOn w:val="CommentTextChar"/>
    <w:link w:val="CommentSubject"/>
    <w:uiPriority w:val="99"/>
    <w:semiHidden/>
    <w:rsid w:val="00A23C60"/>
    <w:rPr>
      <w:b/>
      <w:bCs/>
    </w:rPr>
  </w:style>
  <w:style w:type="paragraph" w:styleId="ListParagraph">
    <w:name w:val="List Paragraph"/>
    <w:basedOn w:val="Normal"/>
    <w:uiPriority w:val="34"/>
    <w:qFormat/>
    <w:rsid w:val="004E6DFF"/>
    <w:pPr>
      <w:spacing w:after="0" w:line="240" w:lineRule="auto"/>
      <w:ind w:left="720"/>
      <w:contextualSpacing/>
    </w:pPr>
    <w:rPr>
      <w:rFonts w:ascii="Times New Roman" w:eastAsia="Times New Roman" w:hAnsi="Times New Roman" w:cs="Times New Roman"/>
      <w:sz w:val="26"/>
      <w:szCs w:val="26"/>
      <w:lang w:eastAsia="lv-LV"/>
    </w:rPr>
  </w:style>
  <w:style w:type="character" w:customStyle="1" w:styleId="apple-style-span">
    <w:name w:val="apple-style-span"/>
    <w:basedOn w:val="DefaultParagraphFont"/>
    <w:rsid w:val="00B13839"/>
  </w:style>
</w:styles>
</file>

<file path=word/webSettings.xml><?xml version="1.0" encoding="utf-8"?>
<w:webSettings xmlns:r="http://schemas.openxmlformats.org/officeDocument/2006/relationships" xmlns:w="http://schemas.openxmlformats.org/wordprocessingml/2006/main">
  <w:divs>
    <w:div w:id="221521462">
      <w:bodyDiv w:val="1"/>
      <w:marLeft w:val="0"/>
      <w:marRight w:val="0"/>
      <w:marTop w:val="0"/>
      <w:marBottom w:val="0"/>
      <w:divBdr>
        <w:top w:val="none" w:sz="0" w:space="0" w:color="auto"/>
        <w:left w:val="none" w:sz="0" w:space="0" w:color="auto"/>
        <w:bottom w:val="none" w:sz="0" w:space="0" w:color="auto"/>
        <w:right w:val="none" w:sz="0" w:space="0" w:color="auto"/>
      </w:divBdr>
      <w:divsChild>
        <w:div w:id="1208371948">
          <w:marLeft w:val="0"/>
          <w:marRight w:val="0"/>
          <w:marTop w:val="0"/>
          <w:marBottom w:val="567"/>
          <w:divBdr>
            <w:top w:val="none" w:sz="0" w:space="0" w:color="auto"/>
            <w:left w:val="none" w:sz="0" w:space="0" w:color="auto"/>
            <w:bottom w:val="none" w:sz="0" w:space="0" w:color="auto"/>
            <w:right w:val="none" w:sz="0" w:space="0" w:color="auto"/>
          </w:divBdr>
        </w:div>
        <w:div w:id="1612473203">
          <w:marLeft w:val="0"/>
          <w:marRight w:val="0"/>
          <w:marTop w:val="0"/>
          <w:marBottom w:val="567"/>
          <w:divBdr>
            <w:top w:val="none" w:sz="0" w:space="0" w:color="auto"/>
            <w:left w:val="none" w:sz="0" w:space="0" w:color="auto"/>
            <w:bottom w:val="none" w:sz="0" w:space="0" w:color="auto"/>
            <w:right w:val="none" w:sz="0" w:space="0" w:color="auto"/>
          </w:divBdr>
        </w:div>
        <w:div w:id="1316372294">
          <w:marLeft w:val="0"/>
          <w:marRight w:val="0"/>
          <w:marTop w:val="240"/>
          <w:marBottom w:val="0"/>
          <w:divBdr>
            <w:top w:val="none" w:sz="0" w:space="0" w:color="auto"/>
            <w:left w:val="none" w:sz="0" w:space="0" w:color="auto"/>
            <w:bottom w:val="none" w:sz="0" w:space="0" w:color="auto"/>
            <w:right w:val="none" w:sz="0" w:space="0" w:color="auto"/>
          </w:divBdr>
        </w:div>
        <w:div w:id="1888763248">
          <w:marLeft w:val="0"/>
          <w:marRight w:val="0"/>
          <w:marTop w:val="240"/>
          <w:marBottom w:val="0"/>
          <w:divBdr>
            <w:top w:val="none" w:sz="0" w:space="0" w:color="auto"/>
            <w:left w:val="none" w:sz="0" w:space="0" w:color="auto"/>
            <w:bottom w:val="none" w:sz="0" w:space="0" w:color="auto"/>
            <w:right w:val="none" w:sz="0" w:space="0" w:color="auto"/>
          </w:divBdr>
        </w:div>
        <w:div w:id="2138139764">
          <w:marLeft w:val="0"/>
          <w:marRight w:val="0"/>
          <w:marTop w:val="240"/>
          <w:marBottom w:val="0"/>
          <w:divBdr>
            <w:top w:val="none" w:sz="0" w:space="0" w:color="auto"/>
            <w:left w:val="none" w:sz="0" w:space="0" w:color="auto"/>
            <w:bottom w:val="none" w:sz="0" w:space="0" w:color="auto"/>
            <w:right w:val="none" w:sz="0" w:space="0" w:color="auto"/>
          </w:divBdr>
        </w:div>
        <w:div w:id="824278317">
          <w:marLeft w:val="0"/>
          <w:marRight w:val="0"/>
          <w:marTop w:val="240"/>
          <w:marBottom w:val="0"/>
          <w:divBdr>
            <w:top w:val="none" w:sz="0" w:space="0" w:color="auto"/>
            <w:left w:val="none" w:sz="0" w:space="0" w:color="auto"/>
            <w:bottom w:val="none" w:sz="0" w:space="0" w:color="auto"/>
            <w:right w:val="none" w:sz="0" w:space="0" w:color="auto"/>
          </w:divBdr>
          <w:divsChild>
            <w:div w:id="1313801468">
              <w:marLeft w:val="0"/>
              <w:marRight w:val="0"/>
              <w:marTop w:val="30"/>
              <w:marBottom w:val="0"/>
              <w:divBdr>
                <w:top w:val="none" w:sz="0" w:space="0" w:color="auto"/>
                <w:left w:val="none" w:sz="0" w:space="0" w:color="auto"/>
                <w:bottom w:val="none" w:sz="0" w:space="0" w:color="auto"/>
                <w:right w:val="none" w:sz="0" w:space="0" w:color="auto"/>
              </w:divBdr>
            </w:div>
          </w:divsChild>
        </w:div>
        <w:div w:id="1426026616">
          <w:marLeft w:val="0"/>
          <w:marRight w:val="0"/>
          <w:marTop w:val="240"/>
          <w:marBottom w:val="0"/>
          <w:divBdr>
            <w:top w:val="none" w:sz="0" w:space="0" w:color="auto"/>
            <w:left w:val="none" w:sz="0" w:space="0" w:color="auto"/>
            <w:bottom w:val="none" w:sz="0" w:space="0" w:color="auto"/>
            <w:right w:val="none" w:sz="0" w:space="0" w:color="auto"/>
          </w:divBdr>
        </w:div>
        <w:div w:id="1712345847">
          <w:marLeft w:val="0"/>
          <w:marRight w:val="0"/>
          <w:marTop w:val="240"/>
          <w:marBottom w:val="0"/>
          <w:divBdr>
            <w:top w:val="none" w:sz="0" w:space="0" w:color="auto"/>
            <w:left w:val="none" w:sz="0" w:space="0" w:color="auto"/>
            <w:bottom w:val="none" w:sz="0" w:space="0" w:color="auto"/>
            <w:right w:val="none" w:sz="0" w:space="0" w:color="auto"/>
          </w:divBdr>
        </w:div>
        <w:div w:id="1754158496">
          <w:marLeft w:val="0"/>
          <w:marRight w:val="0"/>
          <w:marTop w:val="240"/>
          <w:marBottom w:val="0"/>
          <w:divBdr>
            <w:top w:val="none" w:sz="0" w:space="0" w:color="auto"/>
            <w:left w:val="none" w:sz="0" w:space="0" w:color="auto"/>
            <w:bottom w:val="none" w:sz="0" w:space="0" w:color="auto"/>
            <w:right w:val="none" w:sz="0" w:space="0" w:color="auto"/>
          </w:divBdr>
        </w:div>
        <w:div w:id="1925647994">
          <w:marLeft w:val="0"/>
          <w:marRight w:val="0"/>
          <w:marTop w:val="240"/>
          <w:marBottom w:val="0"/>
          <w:divBdr>
            <w:top w:val="none" w:sz="0" w:space="0" w:color="auto"/>
            <w:left w:val="none" w:sz="0" w:space="0" w:color="auto"/>
            <w:bottom w:val="none" w:sz="0" w:space="0" w:color="auto"/>
            <w:right w:val="none" w:sz="0" w:space="0" w:color="auto"/>
          </w:divBdr>
        </w:div>
        <w:div w:id="2104259844">
          <w:marLeft w:val="0"/>
          <w:marRight w:val="0"/>
          <w:marTop w:val="240"/>
          <w:marBottom w:val="0"/>
          <w:divBdr>
            <w:top w:val="none" w:sz="0" w:space="0" w:color="auto"/>
            <w:left w:val="none" w:sz="0" w:space="0" w:color="auto"/>
            <w:bottom w:val="none" w:sz="0" w:space="0" w:color="auto"/>
            <w:right w:val="none" w:sz="0" w:space="0" w:color="auto"/>
          </w:divBdr>
          <w:divsChild>
            <w:div w:id="1793790073">
              <w:marLeft w:val="0"/>
              <w:marRight w:val="0"/>
              <w:marTop w:val="30"/>
              <w:marBottom w:val="0"/>
              <w:divBdr>
                <w:top w:val="none" w:sz="0" w:space="0" w:color="auto"/>
                <w:left w:val="none" w:sz="0" w:space="0" w:color="auto"/>
                <w:bottom w:val="none" w:sz="0" w:space="0" w:color="auto"/>
                <w:right w:val="none" w:sz="0" w:space="0" w:color="auto"/>
              </w:divBdr>
            </w:div>
          </w:divsChild>
        </w:div>
        <w:div w:id="1140152724">
          <w:marLeft w:val="0"/>
          <w:marRight w:val="0"/>
          <w:marTop w:val="240"/>
          <w:marBottom w:val="0"/>
          <w:divBdr>
            <w:top w:val="none" w:sz="0" w:space="0" w:color="auto"/>
            <w:left w:val="none" w:sz="0" w:space="0" w:color="auto"/>
            <w:bottom w:val="none" w:sz="0" w:space="0" w:color="auto"/>
            <w:right w:val="none" w:sz="0" w:space="0" w:color="auto"/>
          </w:divBdr>
        </w:div>
        <w:div w:id="337659615">
          <w:marLeft w:val="0"/>
          <w:marRight w:val="0"/>
          <w:marTop w:val="240"/>
          <w:marBottom w:val="0"/>
          <w:divBdr>
            <w:top w:val="none" w:sz="0" w:space="0" w:color="auto"/>
            <w:left w:val="none" w:sz="0" w:space="0" w:color="auto"/>
            <w:bottom w:val="none" w:sz="0" w:space="0" w:color="auto"/>
            <w:right w:val="none" w:sz="0" w:space="0" w:color="auto"/>
          </w:divBdr>
        </w:div>
        <w:div w:id="1867403780">
          <w:marLeft w:val="0"/>
          <w:marRight w:val="0"/>
          <w:marTop w:val="240"/>
          <w:marBottom w:val="0"/>
          <w:divBdr>
            <w:top w:val="none" w:sz="0" w:space="0" w:color="auto"/>
            <w:left w:val="none" w:sz="0" w:space="0" w:color="auto"/>
            <w:bottom w:val="none" w:sz="0" w:space="0" w:color="auto"/>
            <w:right w:val="none" w:sz="0" w:space="0" w:color="auto"/>
          </w:divBdr>
          <w:divsChild>
            <w:div w:id="2052462366">
              <w:marLeft w:val="0"/>
              <w:marRight w:val="0"/>
              <w:marTop w:val="30"/>
              <w:marBottom w:val="0"/>
              <w:divBdr>
                <w:top w:val="none" w:sz="0" w:space="0" w:color="auto"/>
                <w:left w:val="none" w:sz="0" w:space="0" w:color="auto"/>
                <w:bottom w:val="none" w:sz="0" w:space="0" w:color="auto"/>
                <w:right w:val="none" w:sz="0" w:space="0" w:color="auto"/>
              </w:divBdr>
            </w:div>
          </w:divsChild>
        </w:div>
        <w:div w:id="44910321">
          <w:marLeft w:val="0"/>
          <w:marRight w:val="0"/>
          <w:marTop w:val="240"/>
          <w:marBottom w:val="0"/>
          <w:divBdr>
            <w:top w:val="none" w:sz="0" w:space="0" w:color="auto"/>
            <w:left w:val="none" w:sz="0" w:space="0" w:color="auto"/>
            <w:bottom w:val="none" w:sz="0" w:space="0" w:color="auto"/>
            <w:right w:val="none" w:sz="0" w:space="0" w:color="auto"/>
          </w:divBdr>
          <w:divsChild>
            <w:div w:id="202249688">
              <w:marLeft w:val="0"/>
              <w:marRight w:val="0"/>
              <w:marTop w:val="30"/>
              <w:marBottom w:val="0"/>
              <w:divBdr>
                <w:top w:val="none" w:sz="0" w:space="0" w:color="auto"/>
                <w:left w:val="none" w:sz="0" w:space="0" w:color="auto"/>
                <w:bottom w:val="none" w:sz="0" w:space="0" w:color="auto"/>
                <w:right w:val="none" w:sz="0" w:space="0" w:color="auto"/>
              </w:divBdr>
            </w:div>
          </w:divsChild>
        </w:div>
        <w:div w:id="1765415469">
          <w:marLeft w:val="0"/>
          <w:marRight w:val="0"/>
          <w:marTop w:val="240"/>
          <w:marBottom w:val="0"/>
          <w:divBdr>
            <w:top w:val="none" w:sz="0" w:space="0" w:color="auto"/>
            <w:left w:val="none" w:sz="0" w:space="0" w:color="auto"/>
            <w:bottom w:val="none" w:sz="0" w:space="0" w:color="auto"/>
            <w:right w:val="none" w:sz="0" w:space="0" w:color="auto"/>
          </w:divBdr>
          <w:divsChild>
            <w:div w:id="719286219">
              <w:marLeft w:val="0"/>
              <w:marRight w:val="0"/>
              <w:marTop w:val="30"/>
              <w:marBottom w:val="0"/>
              <w:divBdr>
                <w:top w:val="none" w:sz="0" w:space="0" w:color="auto"/>
                <w:left w:val="none" w:sz="0" w:space="0" w:color="auto"/>
                <w:bottom w:val="none" w:sz="0" w:space="0" w:color="auto"/>
                <w:right w:val="none" w:sz="0" w:space="0" w:color="auto"/>
              </w:divBdr>
            </w:div>
          </w:divsChild>
        </w:div>
        <w:div w:id="1238713322">
          <w:marLeft w:val="0"/>
          <w:marRight w:val="0"/>
          <w:marTop w:val="240"/>
          <w:marBottom w:val="0"/>
          <w:divBdr>
            <w:top w:val="none" w:sz="0" w:space="0" w:color="auto"/>
            <w:left w:val="none" w:sz="0" w:space="0" w:color="auto"/>
            <w:bottom w:val="none" w:sz="0" w:space="0" w:color="auto"/>
            <w:right w:val="none" w:sz="0" w:space="0" w:color="auto"/>
          </w:divBdr>
        </w:div>
        <w:div w:id="2083334575">
          <w:marLeft w:val="0"/>
          <w:marRight w:val="0"/>
          <w:marTop w:val="240"/>
          <w:marBottom w:val="0"/>
          <w:divBdr>
            <w:top w:val="none" w:sz="0" w:space="0" w:color="auto"/>
            <w:left w:val="none" w:sz="0" w:space="0" w:color="auto"/>
            <w:bottom w:val="none" w:sz="0" w:space="0" w:color="auto"/>
            <w:right w:val="none" w:sz="0" w:space="0" w:color="auto"/>
          </w:divBdr>
        </w:div>
        <w:div w:id="1043597819">
          <w:marLeft w:val="0"/>
          <w:marRight w:val="0"/>
          <w:marTop w:val="240"/>
          <w:marBottom w:val="0"/>
          <w:divBdr>
            <w:top w:val="none" w:sz="0" w:space="0" w:color="auto"/>
            <w:left w:val="none" w:sz="0" w:space="0" w:color="auto"/>
            <w:bottom w:val="none" w:sz="0" w:space="0" w:color="auto"/>
            <w:right w:val="none" w:sz="0" w:space="0" w:color="auto"/>
          </w:divBdr>
        </w:div>
        <w:div w:id="1711611325">
          <w:marLeft w:val="0"/>
          <w:marRight w:val="0"/>
          <w:marTop w:val="240"/>
          <w:marBottom w:val="0"/>
          <w:divBdr>
            <w:top w:val="none" w:sz="0" w:space="0" w:color="auto"/>
            <w:left w:val="none" w:sz="0" w:space="0" w:color="auto"/>
            <w:bottom w:val="none" w:sz="0" w:space="0" w:color="auto"/>
            <w:right w:val="none" w:sz="0" w:space="0" w:color="auto"/>
          </w:divBdr>
        </w:div>
        <w:div w:id="1717659410">
          <w:marLeft w:val="0"/>
          <w:marRight w:val="0"/>
          <w:marTop w:val="240"/>
          <w:marBottom w:val="0"/>
          <w:divBdr>
            <w:top w:val="none" w:sz="0" w:space="0" w:color="auto"/>
            <w:left w:val="none" w:sz="0" w:space="0" w:color="auto"/>
            <w:bottom w:val="none" w:sz="0" w:space="0" w:color="auto"/>
            <w:right w:val="none" w:sz="0" w:space="0" w:color="auto"/>
          </w:divBdr>
        </w:div>
        <w:div w:id="1029602235">
          <w:marLeft w:val="0"/>
          <w:marRight w:val="0"/>
          <w:marTop w:val="240"/>
          <w:marBottom w:val="0"/>
          <w:divBdr>
            <w:top w:val="none" w:sz="0" w:space="0" w:color="auto"/>
            <w:left w:val="none" w:sz="0" w:space="0" w:color="auto"/>
            <w:bottom w:val="none" w:sz="0" w:space="0" w:color="auto"/>
            <w:right w:val="none" w:sz="0" w:space="0" w:color="auto"/>
          </w:divBdr>
        </w:div>
        <w:div w:id="1639149079">
          <w:marLeft w:val="0"/>
          <w:marRight w:val="0"/>
          <w:marTop w:val="240"/>
          <w:marBottom w:val="0"/>
          <w:divBdr>
            <w:top w:val="none" w:sz="0" w:space="0" w:color="auto"/>
            <w:left w:val="none" w:sz="0" w:space="0" w:color="auto"/>
            <w:bottom w:val="none" w:sz="0" w:space="0" w:color="auto"/>
            <w:right w:val="none" w:sz="0" w:space="0" w:color="auto"/>
          </w:divBdr>
        </w:div>
        <w:div w:id="191960237">
          <w:marLeft w:val="0"/>
          <w:marRight w:val="0"/>
          <w:marTop w:val="240"/>
          <w:marBottom w:val="0"/>
          <w:divBdr>
            <w:top w:val="none" w:sz="0" w:space="0" w:color="auto"/>
            <w:left w:val="none" w:sz="0" w:space="0" w:color="auto"/>
            <w:bottom w:val="none" w:sz="0" w:space="0" w:color="auto"/>
            <w:right w:val="none" w:sz="0" w:space="0" w:color="auto"/>
          </w:divBdr>
        </w:div>
        <w:div w:id="1173834949">
          <w:marLeft w:val="0"/>
          <w:marRight w:val="0"/>
          <w:marTop w:val="240"/>
          <w:marBottom w:val="0"/>
          <w:divBdr>
            <w:top w:val="none" w:sz="0" w:space="0" w:color="auto"/>
            <w:left w:val="none" w:sz="0" w:space="0" w:color="auto"/>
            <w:bottom w:val="none" w:sz="0" w:space="0" w:color="auto"/>
            <w:right w:val="none" w:sz="0" w:space="0" w:color="auto"/>
          </w:divBdr>
        </w:div>
        <w:div w:id="837118099">
          <w:marLeft w:val="0"/>
          <w:marRight w:val="0"/>
          <w:marTop w:val="240"/>
          <w:marBottom w:val="0"/>
          <w:divBdr>
            <w:top w:val="none" w:sz="0" w:space="0" w:color="auto"/>
            <w:left w:val="none" w:sz="0" w:space="0" w:color="auto"/>
            <w:bottom w:val="none" w:sz="0" w:space="0" w:color="auto"/>
            <w:right w:val="none" w:sz="0" w:space="0" w:color="auto"/>
          </w:divBdr>
        </w:div>
        <w:div w:id="98919253">
          <w:marLeft w:val="0"/>
          <w:marRight w:val="0"/>
          <w:marTop w:val="240"/>
          <w:marBottom w:val="0"/>
          <w:divBdr>
            <w:top w:val="none" w:sz="0" w:space="0" w:color="auto"/>
            <w:left w:val="none" w:sz="0" w:space="0" w:color="auto"/>
            <w:bottom w:val="none" w:sz="0" w:space="0" w:color="auto"/>
            <w:right w:val="none" w:sz="0" w:space="0" w:color="auto"/>
          </w:divBdr>
        </w:div>
        <w:div w:id="1264413228">
          <w:marLeft w:val="0"/>
          <w:marRight w:val="0"/>
          <w:marTop w:val="240"/>
          <w:marBottom w:val="0"/>
          <w:divBdr>
            <w:top w:val="none" w:sz="0" w:space="0" w:color="auto"/>
            <w:left w:val="none" w:sz="0" w:space="0" w:color="auto"/>
            <w:bottom w:val="none" w:sz="0" w:space="0" w:color="auto"/>
            <w:right w:val="none" w:sz="0" w:space="0" w:color="auto"/>
          </w:divBdr>
        </w:div>
        <w:div w:id="804009012">
          <w:marLeft w:val="0"/>
          <w:marRight w:val="0"/>
          <w:marTop w:val="240"/>
          <w:marBottom w:val="0"/>
          <w:divBdr>
            <w:top w:val="none" w:sz="0" w:space="0" w:color="auto"/>
            <w:left w:val="none" w:sz="0" w:space="0" w:color="auto"/>
            <w:bottom w:val="none" w:sz="0" w:space="0" w:color="auto"/>
            <w:right w:val="none" w:sz="0" w:space="0" w:color="auto"/>
          </w:divBdr>
        </w:div>
        <w:div w:id="1077899120">
          <w:marLeft w:val="0"/>
          <w:marRight w:val="0"/>
          <w:marTop w:val="240"/>
          <w:marBottom w:val="0"/>
          <w:divBdr>
            <w:top w:val="none" w:sz="0" w:space="0" w:color="auto"/>
            <w:left w:val="none" w:sz="0" w:space="0" w:color="auto"/>
            <w:bottom w:val="none" w:sz="0" w:space="0" w:color="auto"/>
            <w:right w:val="none" w:sz="0" w:space="0" w:color="auto"/>
          </w:divBdr>
        </w:div>
        <w:div w:id="1118523699">
          <w:marLeft w:val="0"/>
          <w:marRight w:val="0"/>
          <w:marTop w:val="240"/>
          <w:marBottom w:val="0"/>
          <w:divBdr>
            <w:top w:val="none" w:sz="0" w:space="0" w:color="auto"/>
            <w:left w:val="none" w:sz="0" w:space="0" w:color="auto"/>
            <w:bottom w:val="none" w:sz="0" w:space="0" w:color="auto"/>
            <w:right w:val="none" w:sz="0" w:space="0" w:color="auto"/>
          </w:divBdr>
        </w:div>
        <w:div w:id="933054279">
          <w:marLeft w:val="0"/>
          <w:marRight w:val="0"/>
          <w:marTop w:val="240"/>
          <w:marBottom w:val="0"/>
          <w:divBdr>
            <w:top w:val="none" w:sz="0" w:space="0" w:color="auto"/>
            <w:left w:val="none" w:sz="0" w:space="0" w:color="auto"/>
            <w:bottom w:val="none" w:sz="0" w:space="0" w:color="auto"/>
            <w:right w:val="none" w:sz="0" w:space="0" w:color="auto"/>
          </w:divBdr>
        </w:div>
        <w:div w:id="424352521">
          <w:marLeft w:val="0"/>
          <w:marRight w:val="0"/>
          <w:marTop w:val="240"/>
          <w:marBottom w:val="0"/>
          <w:divBdr>
            <w:top w:val="none" w:sz="0" w:space="0" w:color="auto"/>
            <w:left w:val="none" w:sz="0" w:space="0" w:color="auto"/>
            <w:bottom w:val="none" w:sz="0" w:space="0" w:color="auto"/>
            <w:right w:val="none" w:sz="0" w:space="0" w:color="auto"/>
          </w:divBdr>
        </w:div>
        <w:div w:id="883951841">
          <w:marLeft w:val="0"/>
          <w:marRight w:val="0"/>
          <w:marTop w:val="240"/>
          <w:marBottom w:val="0"/>
          <w:divBdr>
            <w:top w:val="none" w:sz="0" w:space="0" w:color="auto"/>
            <w:left w:val="none" w:sz="0" w:space="0" w:color="auto"/>
            <w:bottom w:val="none" w:sz="0" w:space="0" w:color="auto"/>
            <w:right w:val="none" w:sz="0" w:space="0" w:color="auto"/>
          </w:divBdr>
        </w:div>
        <w:div w:id="620503889">
          <w:marLeft w:val="0"/>
          <w:marRight w:val="0"/>
          <w:marTop w:val="240"/>
          <w:marBottom w:val="0"/>
          <w:divBdr>
            <w:top w:val="none" w:sz="0" w:space="0" w:color="auto"/>
            <w:left w:val="none" w:sz="0" w:space="0" w:color="auto"/>
            <w:bottom w:val="none" w:sz="0" w:space="0" w:color="auto"/>
            <w:right w:val="none" w:sz="0" w:space="0" w:color="auto"/>
          </w:divBdr>
        </w:div>
        <w:div w:id="1843352196">
          <w:marLeft w:val="0"/>
          <w:marRight w:val="0"/>
          <w:marTop w:val="240"/>
          <w:marBottom w:val="0"/>
          <w:divBdr>
            <w:top w:val="none" w:sz="0" w:space="0" w:color="auto"/>
            <w:left w:val="none" w:sz="0" w:space="0" w:color="auto"/>
            <w:bottom w:val="none" w:sz="0" w:space="0" w:color="auto"/>
            <w:right w:val="none" w:sz="0" w:space="0" w:color="auto"/>
          </w:divBdr>
        </w:div>
        <w:div w:id="1035498909">
          <w:marLeft w:val="0"/>
          <w:marRight w:val="0"/>
          <w:marTop w:val="240"/>
          <w:marBottom w:val="0"/>
          <w:divBdr>
            <w:top w:val="none" w:sz="0" w:space="0" w:color="auto"/>
            <w:left w:val="none" w:sz="0" w:space="0" w:color="auto"/>
            <w:bottom w:val="none" w:sz="0" w:space="0" w:color="auto"/>
            <w:right w:val="none" w:sz="0" w:space="0" w:color="auto"/>
          </w:divBdr>
        </w:div>
        <w:div w:id="554463726">
          <w:marLeft w:val="0"/>
          <w:marRight w:val="0"/>
          <w:marTop w:val="240"/>
          <w:marBottom w:val="0"/>
          <w:divBdr>
            <w:top w:val="none" w:sz="0" w:space="0" w:color="auto"/>
            <w:left w:val="none" w:sz="0" w:space="0" w:color="auto"/>
            <w:bottom w:val="none" w:sz="0" w:space="0" w:color="auto"/>
            <w:right w:val="none" w:sz="0" w:space="0" w:color="auto"/>
          </w:divBdr>
        </w:div>
        <w:div w:id="1367833637">
          <w:marLeft w:val="0"/>
          <w:marRight w:val="0"/>
          <w:marTop w:val="240"/>
          <w:marBottom w:val="0"/>
          <w:divBdr>
            <w:top w:val="none" w:sz="0" w:space="0" w:color="auto"/>
            <w:left w:val="none" w:sz="0" w:space="0" w:color="auto"/>
            <w:bottom w:val="none" w:sz="0" w:space="0" w:color="auto"/>
            <w:right w:val="none" w:sz="0" w:space="0" w:color="auto"/>
          </w:divBdr>
        </w:div>
        <w:div w:id="925923085">
          <w:marLeft w:val="0"/>
          <w:marRight w:val="0"/>
          <w:marTop w:val="240"/>
          <w:marBottom w:val="0"/>
          <w:divBdr>
            <w:top w:val="none" w:sz="0" w:space="0" w:color="auto"/>
            <w:left w:val="none" w:sz="0" w:space="0" w:color="auto"/>
            <w:bottom w:val="none" w:sz="0" w:space="0" w:color="auto"/>
            <w:right w:val="none" w:sz="0" w:space="0" w:color="auto"/>
          </w:divBdr>
        </w:div>
        <w:div w:id="1511875452">
          <w:marLeft w:val="0"/>
          <w:marRight w:val="0"/>
          <w:marTop w:val="240"/>
          <w:marBottom w:val="0"/>
          <w:divBdr>
            <w:top w:val="none" w:sz="0" w:space="0" w:color="auto"/>
            <w:left w:val="none" w:sz="0" w:space="0" w:color="auto"/>
            <w:bottom w:val="none" w:sz="0" w:space="0" w:color="auto"/>
            <w:right w:val="none" w:sz="0" w:space="0" w:color="auto"/>
          </w:divBdr>
        </w:div>
        <w:div w:id="823473573">
          <w:marLeft w:val="0"/>
          <w:marRight w:val="0"/>
          <w:marTop w:val="240"/>
          <w:marBottom w:val="0"/>
          <w:divBdr>
            <w:top w:val="none" w:sz="0" w:space="0" w:color="auto"/>
            <w:left w:val="none" w:sz="0" w:space="0" w:color="auto"/>
            <w:bottom w:val="none" w:sz="0" w:space="0" w:color="auto"/>
            <w:right w:val="none" w:sz="0" w:space="0" w:color="auto"/>
          </w:divBdr>
        </w:div>
        <w:div w:id="237525027">
          <w:marLeft w:val="0"/>
          <w:marRight w:val="0"/>
          <w:marTop w:val="240"/>
          <w:marBottom w:val="0"/>
          <w:divBdr>
            <w:top w:val="none" w:sz="0" w:space="0" w:color="auto"/>
            <w:left w:val="none" w:sz="0" w:space="0" w:color="auto"/>
            <w:bottom w:val="none" w:sz="0" w:space="0" w:color="auto"/>
            <w:right w:val="none" w:sz="0" w:space="0" w:color="auto"/>
          </w:divBdr>
        </w:div>
        <w:div w:id="1699887685">
          <w:marLeft w:val="0"/>
          <w:marRight w:val="0"/>
          <w:marTop w:val="240"/>
          <w:marBottom w:val="0"/>
          <w:divBdr>
            <w:top w:val="none" w:sz="0" w:space="0" w:color="auto"/>
            <w:left w:val="none" w:sz="0" w:space="0" w:color="auto"/>
            <w:bottom w:val="none" w:sz="0" w:space="0" w:color="auto"/>
            <w:right w:val="none" w:sz="0" w:space="0" w:color="auto"/>
          </w:divBdr>
        </w:div>
        <w:div w:id="2066102921">
          <w:marLeft w:val="0"/>
          <w:marRight w:val="0"/>
          <w:marTop w:val="240"/>
          <w:marBottom w:val="0"/>
          <w:divBdr>
            <w:top w:val="none" w:sz="0" w:space="0" w:color="auto"/>
            <w:left w:val="none" w:sz="0" w:space="0" w:color="auto"/>
            <w:bottom w:val="none" w:sz="0" w:space="0" w:color="auto"/>
            <w:right w:val="none" w:sz="0" w:space="0" w:color="auto"/>
          </w:divBdr>
        </w:div>
        <w:div w:id="598566834">
          <w:marLeft w:val="0"/>
          <w:marRight w:val="0"/>
          <w:marTop w:val="240"/>
          <w:marBottom w:val="0"/>
          <w:divBdr>
            <w:top w:val="none" w:sz="0" w:space="0" w:color="auto"/>
            <w:left w:val="none" w:sz="0" w:space="0" w:color="auto"/>
            <w:bottom w:val="none" w:sz="0" w:space="0" w:color="auto"/>
            <w:right w:val="none" w:sz="0" w:space="0" w:color="auto"/>
          </w:divBdr>
        </w:div>
        <w:div w:id="1282496359">
          <w:marLeft w:val="0"/>
          <w:marRight w:val="0"/>
          <w:marTop w:val="240"/>
          <w:marBottom w:val="0"/>
          <w:divBdr>
            <w:top w:val="none" w:sz="0" w:space="0" w:color="auto"/>
            <w:left w:val="none" w:sz="0" w:space="0" w:color="auto"/>
            <w:bottom w:val="none" w:sz="0" w:space="0" w:color="auto"/>
            <w:right w:val="none" w:sz="0" w:space="0" w:color="auto"/>
          </w:divBdr>
        </w:div>
        <w:div w:id="782774137">
          <w:marLeft w:val="0"/>
          <w:marRight w:val="0"/>
          <w:marTop w:val="240"/>
          <w:marBottom w:val="0"/>
          <w:divBdr>
            <w:top w:val="none" w:sz="0" w:space="0" w:color="auto"/>
            <w:left w:val="none" w:sz="0" w:space="0" w:color="auto"/>
            <w:bottom w:val="none" w:sz="0" w:space="0" w:color="auto"/>
            <w:right w:val="none" w:sz="0" w:space="0" w:color="auto"/>
          </w:divBdr>
        </w:div>
        <w:div w:id="1245605481">
          <w:marLeft w:val="0"/>
          <w:marRight w:val="0"/>
          <w:marTop w:val="240"/>
          <w:marBottom w:val="0"/>
          <w:divBdr>
            <w:top w:val="none" w:sz="0" w:space="0" w:color="auto"/>
            <w:left w:val="none" w:sz="0" w:space="0" w:color="auto"/>
            <w:bottom w:val="none" w:sz="0" w:space="0" w:color="auto"/>
            <w:right w:val="none" w:sz="0" w:space="0" w:color="auto"/>
          </w:divBdr>
        </w:div>
        <w:div w:id="1413964401">
          <w:marLeft w:val="0"/>
          <w:marRight w:val="0"/>
          <w:marTop w:val="240"/>
          <w:marBottom w:val="0"/>
          <w:divBdr>
            <w:top w:val="none" w:sz="0" w:space="0" w:color="auto"/>
            <w:left w:val="none" w:sz="0" w:space="0" w:color="auto"/>
            <w:bottom w:val="none" w:sz="0" w:space="0" w:color="auto"/>
            <w:right w:val="none" w:sz="0" w:space="0" w:color="auto"/>
          </w:divBdr>
        </w:div>
        <w:div w:id="902956003">
          <w:marLeft w:val="0"/>
          <w:marRight w:val="0"/>
          <w:marTop w:val="240"/>
          <w:marBottom w:val="0"/>
          <w:divBdr>
            <w:top w:val="none" w:sz="0" w:space="0" w:color="auto"/>
            <w:left w:val="none" w:sz="0" w:space="0" w:color="auto"/>
            <w:bottom w:val="none" w:sz="0" w:space="0" w:color="auto"/>
            <w:right w:val="none" w:sz="0" w:space="0" w:color="auto"/>
          </w:divBdr>
        </w:div>
        <w:div w:id="904292783">
          <w:marLeft w:val="0"/>
          <w:marRight w:val="0"/>
          <w:marTop w:val="240"/>
          <w:marBottom w:val="0"/>
          <w:divBdr>
            <w:top w:val="none" w:sz="0" w:space="0" w:color="auto"/>
            <w:left w:val="none" w:sz="0" w:space="0" w:color="auto"/>
            <w:bottom w:val="none" w:sz="0" w:space="0" w:color="auto"/>
            <w:right w:val="none" w:sz="0" w:space="0" w:color="auto"/>
          </w:divBdr>
        </w:div>
        <w:div w:id="591397058">
          <w:marLeft w:val="0"/>
          <w:marRight w:val="0"/>
          <w:marTop w:val="240"/>
          <w:marBottom w:val="0"/>
          <w:divBdr>
            <w:top w:val="none" w:sz="0" w:space="0" w:color="auto"/>
            <w:left w:val="none" w:sz="0" w:space="0" w:color="auto"/>
            <w:bottom w:val="none" w:sz="0" w:space="0" w:color="auto"/>
            <w:right w:val="none" w:sz="0" w:space="0" w:color="auto"/>
          </w:divBdr>
          <w:divsChild>
            <w:div w:id="344672679">
              <w:marLeft w:val="0"/>
              <w:marRight w:val="0"/>
              <w:marTop w:val="30"/>
              <w:marBottom w:val="0"/>
              <w:divBdr>
                <w:top w:val="none" w:sz="0" w:space="0" w:color="auto"/>
                <w:left w:val="none" w:sz="0" w:space="0" w:color="auto"/>
                <w:bottom w:val="none" w:sz="0" w:space="0" w:color="auto"/>
                <w:right w:val="none" w:sz="0" w:space="0" w:color="auto"/>
              </w:divBdr>
            </w:div>
          </w:divsChild>
        </w:div>
        <w:div w:id="195196277">
          <w:marLeft w:val="0"/>
          <w:marRight w:val="0"/>
          <w:marTop w:val="240"/>
          <w:marBottom w:val="0"/>
          <w:divBdr>
            <w:top w:val="none" w:sz="0" w:space="0" w:color="auto"/>
            <w:left w:val="none" w:sz="0" w:space="0" w:color="auto"/>
            <w:bottom w:val="none" w:sz="0" w:space="0" w:color="auto"/>
            <w:right w:val="none" w:sz="0" w:space="0" w:color="auto"/>
          </w:divBdr>
        </w:div>
        <w:div w:id="268319205">
          <w:marLeft w:val="0"/>
          <w:marRight w:val="0"/>
          <w:marTop w:val="240"/>
          <w:marBottom w:val="0"/>
          <w:divBdr>
            <w:top w:val="none" w:sz="0" w:space="0" w:color="auto"/>
            <w:left w:val="none" w:sz="0" w:space="0" w:color="auto"/>
            <w:bottom w:val="none" w:sz="0" w:space="0" w:color="auto"/>
            <w:right w:val="none" w:sz="0" w:space="0" w:color="auto"/>
          </w:divBdr>
          <w:divsChild>
            <w:div w:id="11116285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24668812">
      <w:bodyDiv w:val="1"/>
      <w:marLeft w:val="0"/>
      <w:marRight w:val="0"/>
      <w:marTop w:val="0"/>
      <w:marBottom w:val="0"/>
      <w:divBdr>
        <w:top w:val="none" w:sz="0" w:space="0" w:color="auto"/>
        <w:left w:val="none" w:sz="0" w:space="0" w:color="auto"/>
        <w:bottom w:val="none" w:sz="0" w:space="0" w:color="auto"/>
        <w:right w:val="none" w:sz="0" w:space="0" w:color="auto"/>
      </w:divBdr>
    </w:div>
    <w:div w:id="182276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ONSLEG:2006R1083:20070101:LV:HTML" TargetMode="External"/><Relationship Id="rId13" Type="http://schemas.openxmlformats.org/officeDocument/2006/relationships/hyperlink" Target="http://eur-lex.europa.eu/LexUriServ/LexUriServ.do?uri=CONSLEG:2006R1080:20090610:LV: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xUriServ/LexUriServ.do?uri=CONSLEG:2006R1083:20070101:LV:HTML" TargetMode="External"/><Relationship Id="rId17" Type="http://schemas.openxmlformats.org/officeDocument/2006/relationships/hyperlink" Target="http://eur-lex.europa.eu/LexUriServ/LexUriServ.do?uri=OJ:L:2007:045:0003:0115:LV:PDF" TargetMode="External"/><Relationship Id="rId2" Type="http://schemas.openxmlformats.org/officeDocument/2006/relationships/numbering" Target="numbering.xml"/><Relationship Id="rId16" Type="http://schemas.openxmlformats.org/officeDocument/2006/relationships/hyperlink" Target="http://eur-lex.europa.eu/LexUriServ/LexUriServ.do?uri=OJ:L:2007:045:0003:0115:LV: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OJ:L:2007:045:0003:0115:LV:PDF" TargetMode="External"/><Relationship Id="rId5" Type="http://schemas.openxmlformats.org/officeDocument/2006/relationships/webSettings" Target="webSettings.xml"/><Relationship Id="rId15" Type="http://schemas.openxmlformats.org/officeDocument/2006/relationships/hyperlink" Target="http://eur-lex.europa.eu/LexUriServ/LexUriServ.do?uri=OJ:L:2007:045:0003:0115:LV:PDF" TargetMode="External"/><Relationship Id="rId10" Type="http://schemas.openxmlformats.org/officeDocument/2006/relationships/hyperlink" Target="http://eur-lex.europa.eu/LexUriServ/LexUriServ.do?uri=CONSLEG:2006R1083:20070101:LV: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LexUriServ/LexUriServ.do?uri=OJ:L:1999:161:0001:001:LV:HTML" TargetMode="External"/><Relationship Id="rId14" Type="http://schemas.openxmlformats.org/officeDocument/2006/relationships/hyperlink" Target="http://eur-lex.europa.eu/LexUriServ/LexUriServ.do?uri=OJ:L:2007:045:0003:0115:L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D9A7B-6268-424A-9444-685B89BF3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8</Pages>
  <Words>2253</Words>
  <Characters>16405</Characters>
  <Application>Microsoft Office Word</Application>
  <DocSecurity>0</DocSecurity>
  <Lines>341</Lines>
  <Paragraphs>126</Paragraphs>
  <ScaleCrop>false</ScaleCrop>
  <HeadingPairs>
    <vt:vector size="2" baseType="variant">
      <vt:variant>
        <vt:lpstr>Title</vt:lpstr>
      </vt:variant>
      <vt:variant>
        <vt:i4>1</vt:i4>
      </vt:variant>
    </vt:vector>
  </HeadingPairs>
  <TitlesOfParts>
    <vt:vector size="1" baseType="lpstr">
      <vt:lpstr>Noteikumi par darbības programmas “Uzņēmējdarbība un inovācijas” papildinājuma 2.2.1.4.2. apakšaktivitāti “Mezanīna aizdevumi komersantu konkurētspējas uzlabošanai”</vt:lpstr>
    </vt:vector>
  </TitlesOfParts>
  <Company>LR Ekonomikas ministrija</Company>
  <LinksUpToDate>false</LinksUpToDate>
  <CharactersWithSpaces>18532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darbības programmas “Uzņēmējdarbība un inovācijas” papildinājuma 2.2.1.4.2. apakšaktivitāti “Mezanīna aizdevumi komersantu konkurētspējas uzlabošanai”</dc:title>
  <dc:subject>Noteikumu projekts</dc:subject>
  <dc:creator>Egita Poļanska</dc:creator>
  <cp:keywords/>
  <dc:description>Egita.Polanska@em.gov.lv, 67013108</dc:description>
  <cp:lastModifiedBy>PolanskaE</cp:lastModifiedBy>
  <cp:revision>54</cp:revision>
  <dcterms:created xsi:type="dcterms:W3CDTF">2011-05-23T08:42:00Z</dcterms:created>
  <dcterms:modified xsi:type="dcterms:W3CDTF">2011-07-21T09:58:00Z</dcterms:modified>
</cp:coreProperties>
</file>