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F84ABB" w:rsidRDefault="002C4EE1" w:rsidP="00FA0113">
      <w:pPr>
        <w:tabs>
          <w:tab w:val="left" w:pos="2552"/>
        </w:tabs>
        <w:spacing w:after="0" w:line="240" w:lineRule="auto"/>
        <w:rPr>
          <w:rFonts w:ascii="Times New Roman" w:hAnsi="Times New Roman" w:cs="Times New Roman"/>
          <w:sz w:val="26"/>
          <w:szCs w:val="28"/>
        </w:rPr>
      </w:pPr>
      <w:r w:rsidRPr="00F84ABB">
        <w:rPr>
          <w:rFonts w:ascii="Times New Roman" w:hAnsi="Times New Roman" w:cs="Times New Roman"/>
          <w:sz w:val="26"/>
          <w:szCs w:val="28"/>
        </w:rPr>
        <w:t>201</w:t>
      </w:r>
      <w:r w:rsidR="00B63FF1" w:rsidRPr="00F84ABB">
        <w:rPr>
          <w:rFonts w:ascii="Times New Roman" w:hAnsi="Times New Roman" w:cs="Times New Roman"/>
          <w:sz w:val="26"/>
          <w:szCs w:val="28"/>
        </w:rPr>
        <w:t>2</w:t>
      </w:r>
      <w:r w:rsidRPr="00F84ABB">
        <w:rPr>
          <w:rFonts w:ascii="Times New Roman" w:hAnsi="Times New Roman" w:cs="Times New Roman"/>
          <w:sz w:val="26"/>
          <w:szCs w:val="28"/>
        </w:rPr>
        <w:t>.gada ___.______</w:t>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2C5874" w:rsidRPr="00F84ABB">
        <w:rPr>
          <w:rFonts w:ascii="Times New Roman" w:hAnsi="Times New Roman" w:cs="Times New Roman"/>
          <w:sz w:val="26"/>
          <w:szCs w:val="28"/>
        </w:rPr>
        <w:t>Noteikumi</w:t>
      </w:r>
      <w:r w:rsidRPr="00F84ABB">
        <w:rPr>
          <w:rFonts w:ascii="Times New Roman" w:hAnsi="Times New Roman" w:cs="Times New Roman"/>
          <w:sz w:val="26"/>
          <w:szCs w:val="28"/>
        </w:rPr>
        <w:t xml:space="preserve"> Nr.</w:t>
      </w:r>
    </w:p>
    <w:p w:rsidR="00955A84" w:rsidRPr="00F84ABB" w:rsidRDefault="002C5874" w:rsidP="00FA0113">
      <w:pPr>
        <w:spacing w:after="0" w:line="240" w:lineRule="auto"/>
        <w:rPr>
          <w:rFonts w:ascii="Times New Roman" w:hAnsi="Times New Roman" w:cs="Times New Roman"/>
          <w:sz w:val="26"/>
          <w:szCs w:val="28"/>
        </w:rPr>
      </w:pPr>
      <w:r w:rsidRPr="00F84ABB">
        <w:rPr>
          <w:rFonts w:ascii="Times New Roman" w:hAnsi="Times New Roman" w:cs="Times New Roman"/>
          <w:sz w:val="26"/>
          <w:szCs w:val="28"/>
        </w:rPr>
        <w:t>Rīgā</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2C4EE1" w:rsidRPr="00F84ABB">
        <w:rPr>
          <w:rFonts w:ascii="Times New Roman" w:hAnsi="Times New Roman" w:cs="Times New Roman"/>
          <w:sz w:val="26"/>
          <w:szCs w:val="28"/>
        </w:rPr>
        <w:t>(prot. Nr.</w:t>
      </w:r>
      <w:r w:rsidRPr="00F84ABB">
        <w:rPr>
          <w:rFonts w:ascii="Times New Roman" w:hAnsi="Times New Roman" w:cs="Times New Roman"/>
          <w:sz w:val="26"/>
          <w:szCs w:val="28"/>
        </w:rPr>
        <w:t xml:space="preserve"> _______  </w:t>
      </w:r>
      <w:r w:rsidR="002C4EE1" w:rsidRPr="00F84ABB">
        <w:rPr>
          <w:rFonts w:ascii="Times New Roman" w:hAnsi="Times New Roman" w:cs="Times New Roman"/>
          <w:sz w:val="26"/>
          <w:szCs w:val="28"/>
        </w:rPr>
        <w:t>.§)</w:t>
      </w:r>
    </w:p>
    <w:p w:rsidR="006E1245" w:rsidRPr="00F84ABB" w:rsidRDefault="006E1245" w:rsidP="00FA0113">
      <w:pPr>
        <w:spacing w:after="0" w:line="240" w:lineRule="auto"/>
        <w:rPr>
          <w:rFonts w:ascii="Times New Roman" w:hAnsi="Times New Roman" w:cs="Times New Roman"/>
          <w:sz w:val="26"/>
          <w:szCs w:val="28"/>
        </w:rPr>
      </w:pPr>
    </w:p>
    <w:p w:rsidR="00696D88" w:rsidRPr="00F84ABB" w:rsidRDefault="00DE27E8" w:rsidP="00FA0113">
      <w:pPr>
        <w:tabs>
          <w:tab w:val="left" w:pos="6237"/>
        </w:tabs>
        <w:spacing w:after="0" w:line="240" w:lineRule="auto"/>
        <w:jc w:val="center"/>
        <w:rPr>
          <w:rFonts w:ascii="Times New Roman" w:hAnsi="Times New Roman" w:cs="Times New Roman"/>
          <w:b/>
          <w:sz w:val="26"/>
          <w:szCs w:val="28"/>
        </w:rPr>
      </w:pPr>
      <w:bookmarkStart w:id="0" w:name="OLE_LINK1"/>
      <w:bookmarkStart w:id="1" w:name="OLE_LINK2"/>
      <w:bookmarkStart w:id="2" w:name="OLE_LINK3"/>
      <w:bookmarkStart w:id="3" w:name="OLE_LINK8"/>
      <w:bookmarkStart w:id="4" w:name="OLE_LINK4"/>
      <w:bookmarkStart w:id="5" w:name="OLE_LINK5"/>
      <w:r w:rsidRPr="00F84ABB">
        <w:rPr>
          <w:rFonts w:ascii="Times New Roman" w:hAnsi="Times New Roman" w:cs="Times New Roman"/>
          <w:b/>
          <w:sz w:val="26"/>
          <w:szCs w:val="28"/>
        </w:rPr>
        <w:t>Grozījum</w:t>
      </w:r>
      <w:r w:rsidR="004900E4" w:rsidRPr="00F84ABB">
        <w:rPr>
          <w:rFonts w:ascii="Times New Roman" w:hAnsi="Times New Roman" w:cs="Times New Roman"/>
          <w:b/>
          <w:sz w:val="26"/>
          <w:szCs w:val="28"/>
        </w:rPr>
        <w:t>i</w:t>
      </w:r>
      <w:r w:rsidR="00996731" w:rsidRPr="00F84ABB">
        <w:rPr>
          <w:rFonts w:ascii="Times New Roman" w:hAnsi="Times New Roman" w:cs="Times New Roman"/>
          <w:b/>
          <w:sz w:val="26"/>
          <w:szCs w:val="28"/>
        </w:rPr>
        <w:t xml:space="preserve"> </w:t>
      </w:r>
      <w:r w:rsidR="00955A84" w:rsidRPr="00F84ABB">
        <w:rPr>
          <w:rFonts w:ascii="Times New Roman" w:hAnsi="Times New Roman" w:cs="Times New Roman"/>
          <w:b/>
          <w:sz w:val="26"/>
          <w:szCs w:val="28"/>
        </w:rPr>
        <w:t xml:space="preserve">Ministru kabineta </w:t>
      </w:r>
      <w:r w:rsidR="00B4150B" w:rsidRPr="00F84ABB">
        <w:rPr>
          <w:rFonts w:ascii="Times New Roman" w:hAnsi="Times New Roman" w:cs="Times New Roman"/>
          <w:b/>
          <w:sz w:val="26"/>
          <w:szCs w:val="28"/>
        </w:rPr>
        <w:t>20</w:t>
      </w:r>
      <w:r w:rsidR="00996731" w:rsidRPr="00F84ABB">
        <w:rPr>
          <w:rFonts w:ascii="Times New Roman" w:hAnsi="Times New Roman" w:cs="Times New Roman"/>
          <w:b/>
          <w:sz w:val="26"/>
          <w:szCs w:val="28"/>
        </w:rPr>
        <w:t>10</w:t>
      </w:r>
      <w:r w:rsidR="00B4150B" w:rsidRPr="00F84ABB">
        <w:rPr>
          <w:rFonts w:ascii="Times New Roman" w:hAnsi="Times New Roman" w:cs="Times New Roman"/>
          <w:b/>
          <w:sz w:val="26"/>
          <w:szCs w:val="28"/>
        </w:rPr>
        <w:t xml:space="preserve">.gada </w:t>
      </w:r>
      <w:r w:rsidR="00996731" w:rsidRPr="00F84ABB">
        <w:rPr>
          <w:rFonts w:ascii="Times New Roman" w:hAnsi="Times New Roman" w:cs="Times New Roman"/>
          <w:b/>
          <w:sz w:val="26"/>
          <w:szCs w:val="28"/>
        </w:rPr>
        <w:t>30</w:t>
      </w:r>
      <w:r w:rsidR="001A2F24" w:rsidRPr="00F84ABB">
        <w:rPr>
          <w:rFonts w:ascii="Times New Roman" w:hAnsi="Times New Roman" w:cs="Times New Roman"/>
          <w:b/>
          <w:sz w:val="26"/>
          <w:szCs w:val="28"/>
        </w:rPr>
        <w:t>.</w:t>
      </w:r>
      <w:r w:rsidR="00A32CBF" w:rsidRPr="00F84ABB">
        <w:rPr>
          <w:rFonts w:ascii="Times New Roman" w:hAnsi="Times New Roman" w:cs="Times New Roman"/>
          <w:b/>
          <w:sz w:val="26"/>
          <w:szCs w:val="28"/>
        </w:rPr>
        <w:t>marta</w:t>
      </w:r>
      <w:r w:rsidR="00D262F4" w:rsidRPr="00F84ABB">
        <w:rPr>
          <w:rFonts w:ascii="Times New Roman" w:hAnsi="Times New Roman" w:cs="Times New Roman"/>
          <w:b/>
          <w:sz w:val="26"/>
          <w:szCs w:val="28"/>
        </w:rPr>
        <w:t xml:space="preserve"> </w:t>
      </w:r>
      <w:r w:rsidR="00DC490C" w:rsidRPr="00F84ABB">
        <w:rPr>
          <w:rFonts w:ascii="Times New Roman" w:hAnsi="Times New Roman" w:cs="Times New Roman"/>
          <w:b/>
          <w:sz w:val="26"/>
          <w:szCs w:val="28"/>
        </w:rPr>
        <w:t>noteikumos Nr.</w:t>
      </w:r>
      <w:r w:rsidR="00996731" w:rsidRPr="00F84ABB">
        <w:rPr>
          <w:rFonts w:ascii="Times New Roman" w:hAnsi="Times New Roman" w:cs="Times New Roman"/>
          <w:b/>
          <w:sz w:val="26"/>
          <w:szCs w:val="28"/>
        </w:rPr>
        <w:t>328</w:t>
      </w:r>
      <w:r w:rsidR="00173166" w:rsidRPr="00F84ABB">
        <w:rPr>
          <w:rFonts w:ascii="Times New Roman" w:hAnsi="Times New Roman" w:cs="Times New Roman"/>
          <w:b/>
          <w:sz w:val="26"/>
          <w:szCs w:val="28"/>
        </w:rPr>
        <w:t xml:space="preserve"> „</w:t>
      </w:r>
      <w:r w:rsidR="00996731" w:rsidRPr="00F84ABB">
        <w:rPr>
          <w:rFonts w:ascii="Times New Roman" w:hAnsi="Times New Roman" w:cs="Times New Roman"/>
          <w:b/>
          <w:sz w:val="26"/>
          <w:szCs w:val="28"/>
        </w:rPr>
        <w:t xml:space="preserve">Noteikumi par darbības programmas </w:t>
      </w:r>
      <w:bookmarkStart w:id="6" w:name="OLE_LINK11"/>
      <w:bookmarkStart w:id="7" w:name="OLE_LINK12"/>
      <w:r w:rsidR="004900E4" w:rsidRPr="00F84ABB">
        <w:rPr>
          <w:rFonts w:ascii="Times New Roman" w:hAnsi="Times New Roman" w:cs="Times New Roman"/>
          <w:b/>
          <w:sz w:val="26"/>
          <w:szCs w:val="28"/>
        </w:rPr>
        <w:t>„</w:t>
      </w:r>
      <w:r w:rsidR="00996731" w:rsidRPr="00F84ABB">
        <w:rPr>
          <w:rFonts w:ascii="Times New Roman" w:hAnsi="Times New Roman" w:cs="Times New Roman"/>
          <w:b/>
          <w:sz w:val="26"/>
          <w:szCs w:val="28"/>
        </w:rPr>
        <w:t>Cilvēkresursi un nodarbinātība</w:t>
      </w:r>
      <w:r w:rsidR="004900E4" w:rsidRPr="00F84ABB">
        <w:rPr>
          <w:rFonts w:ascii="Times New Roman" w:hAnsi="Times New Roman" w:cs="Times New Roman"/>
          <w:b/>
          <w:sz w:val="26"/>
          <w:szCs w:val="28"/>
        </w:rPr>
        <w:t>”</w:t>
      </w:r>
      <w:r w:rsidR="00996731" w:rsidRPr="00F84ABB">
        <w:rPr>
          <w:rFonts w:ascii="Times New Roman" w:hAnsi="Times New Roman" w:cs="Times New Roman"/>
          <w:b/>
          <w:sz w:val="26"/>
          <w:szCs w:val="28"/>
        </w:rPr>
        <w:t xml:space="preserve"> papildinājuma 1.3.1.1.1.apakšaktivitātes </w:t>
      </w:r>
      <w:r w:rsidR="004900E4" w:rsidRPr="00F84ABB">
        <w:rPr>
          <w:rFonts w:ascii="Times New Roman" w:hAnsi="Times New Roman" w:cs="Times New Roman"/>
          <w:b/>
          <w:sz w:val="26"/>
          <w:szCs w:val="28"/>
        </w:rPr>
        <w:t>„</w:t>
      </w:r>
      <w:r w:rsidR="00996731" w:rsidRPr="00F84ABB">
        <w:rPr>
          <w:rFonts w:ascii="Times New Roman" w:hAnsi="Times New Roman" w:cs="Times New Roman"/>
          <w:b/>
          <w:sz w:val="26"/>
          <w:szCs w:val="28"/>
        </w:rPr>
        <w:t>Atbalsts nodarbināto apmācībām komersantu konkurētspējas veicināšanai – atbalsts partnerībās organizētām apmācībām</w:t>
      </w:r>
      <w:r w:rsidR="004900E4" w:rsidRPr="00F84ABB">
        <w:rPr>
          <w:rFonts w:ascii="Times New Roman" w:hAnsi="Times New Roman" w:cs="Times New Roman"/>
          <w:b/>
          <w:sz w:val="26"/>
          <w:szCs w:val="28"/>
        </w:rPr>
        <w:t>”</w:t>
      </w:r>
      <w:r w:rsidR="00996731" w:rsidRPr="00F84ABB">
        <w:rPr>
          <w:rFonts w:ascii="Times New Roman" w:hAnsi="Times New Roman" w:cs="Times New Roman"/>
          <w:b/>
          <w:sz w:val="26"/>
          <w:szCs w:val="28"/>
        </w:rPr>
        <w:t xml:space="preserve"> projektu iesniegumu atlases otro </w:t>
      </w:r>
      <w:r w:rsidR="004419EA" w:rsidRPr="00F84ABB">
        <w:rPr>
          <w:rFonts w:ascii="Times New Roman" w:hAnsi="Times New Roman" w:cs="Times New Roman"/>
          <w:b/>
          <w:sz w:val="26"/>
          <w:szCs w:val="28"/>
        </w:rPr>
        <w:t>kārtu</w:t>
      </w:r>
      <w:r w:rsidR="00173166" w:rsidRPr="00F84ABB">
        <w:rPr>
          <w:rFonts w:ascii="Times New Roman" w:hAnsi="Times New Roman" w:cs="Times New Roman"/>
          <w:b/>
          <w:sz w:val="26"/>
          <w:szCs w:val="28"/>
        </w:rPr>
        <w:t>”</w:t>
      </w:r>
      <w:bookmarkEnd w:id="6"/>
      <w:bookmarkEnd w:id="7"/>
    </w:p>
    <w:p w:rsidR="004900E4" w:rsidRPr="00F84ABB" w:rsidRDefault="004900E4" w:rsidP="00FA0113">
      <w:pPr>
        <w:tabs>
          <w:tab w:val="left" w:pos="6237"/>
        </w:tabs>
        <w:spacing w:after="0" w:line="240" w:lineRule="auto"/>
        <w:jc w:val="center"/>
        <w:rPr>
          <w:rFonts w:ascii="Times New Roman" w:hAnsi="Times New Roman" w:cs="Times New Roman"/>
          <w:b/>
          <w:sz w:val="26"/>
          <w:szCs w:val="28"/>
        </w:rPr>
      </w:pPr>
    </w:p>
    <w:bookmarkEnd w:id="0"/>
    <w:bookmarkEnd w:id="1"/>
    <w:bookmarkEnd w:id="2"/>
    <w:bookmarkEnd w:id="3"/>
    <w:bookmarkEnd w:id="4"/>
    <w:bookmarkEnd w:id="5"/>
    <w:p w:rsidR="004900E4" w:rsidRPr="00F84ABB" w:rsidRDefault="004900E4" w:rsidP="004900E4">
      <w:pPr>
        <w:pStyle w:val="naislab"/>
        <w:spacing w:before="0" w:after="0"/>
        <w:rPr>
          <w:sz w:val="26"/>
          <w:szCs w:val="28"/>
        </w:rPr>
      </w:pPr>
      <w:r w:rsidRPr="00F84ABB">
        <w:rPr>
          <w:sz w:val="26"/>
          <w:szCs w:val="28"/>
        </w:rPr>
        <w:t>Izdoti saskaņā ar</w:t>
      </w:r>
    </w:p>
    <w:p w:rsidR="004900E4" w:rsidRPr="00F84ABB" w:rsidRDefault="004900E4" w:rsidP="004900E4">
      <w:pPr>
        <w:pStyle w:val="naislab"/>
        <w:spacing w:before="0" w:after="0"/>
        <w:rPr>
          <w:sz w:val="26"/>
          <w:szCs w:val="28"/>
        </w:rPr>
      </w:pPr>
      <w:r w:rsidRPr="00F84ABB">
        <w:rPr>
          <w:sz w:val="26"/>
          <w:szCs w:val="28"/>
        </w:rPr>
        <w:t>Eiropas Savienības struktūrfondu un</w:t>
      </w:r>
    </w:p>
    <w:p w:rsidR="004900E4" w:rsidRPr="00F84ABB" w:rsidRDefault="004900E4" w:rsidP="004900E4">
      <w:pPr>
        <w:pStyle w:val="naislab"/>
        <w:spacing w:before="0" w:after="0"/>
        <w:rPr>
          <w:sz w:val="26"/>
          <w:szCs w:val="28"/>
        </w:rPr>
      </w:pPr>
      <w:r w:rsidRPr="00F84ABB">
        <w:rPr>
          <w:sz w:val="26"/>
          <w:szCs w:val="28"/>
        </w:rPr>
        <w:t>Kohēzijas fonda vadības likuma</w:t>
      </w:r>
    </w:p>
    <w:p w:rsidR="004900E4" w:rsidRPr="00F84ABB" w:rsidRDefault="004900E4" w:rsidP="004900E4">
      <w:pPr>
        <w:pStyle w:val="naislab"/>
        <w:spacing w:before="0" w:after="0"/>
        <w:rPr>
          <w:sz w:val="26"/>
          <w:szCs w:val="28"/>
        </w:rPr>
      </w:pPr>
      <w:r w:rsidRPr="00F84ABB">
        <w:rPr>
          <w:sz w:val="26"/>
          <w:szCs w:val="28"/>
        </w:rPr>
        <w:t>18.panta 10.punktu</w:t>
      </w:r>
    </w:p>
    <w:p w:rsidR="00FC0646" w:rsidRPr="00F84ABB" w:rsidRDefault="00FC0646" w:rsidP="004900E4">
      <w:pPr>
        <w:pStyle w:val="naislab"/>
        <w:spacing w:before="0" w:after="0"/>
        <w:rPr>
          <w:sz w:val="26"/>
          <w:szCs w:val="28"/>
        </w:rPr>
      </w:pPr>
    </w:p>
    <w:p w:rsidR="00A32CBF" w:rsidRPr="00F84ABB" w:rsidRDefault="00FC1BEA" w:rsidP="00FE2082">
      <w:pPr>
        <w:spacing w:before="240" w:after="0" w:line="240" w:lineRule="auto"/>
        <w:ind w:firstLine="720"/>
        <w:jc w:val="both"/>
        <w:rPr>
          <w:rFonts w:ascii="Times New Roman" w:hAnsi="Times New Roman" w:cs="Times New Roman"/>
          <w:sz w:val="26"/>
          <w:szCs w:val="28"/>
        </w:rPr>
      </w:pPr>
      <w:r w:rsidRPr="00F84ABB">
        <w:rPr>
          <w:rFonts w:ascii="Times New Roman" w:hAnsi="Times New Roman" w:cs="Times New Roman"/>
          <w:sz w:val="26"/>
          <w:szCs w:val="28"/>
        </w:rPr>
        <w:t xml:space="preserve">Izdarīt Ministru kabineta </w:t>
      </w:r>
      <w:r w:rsidR="00996731" w:rsidRPr="00F84ABB">
        <w:rPr>
          <w:rFonts w:ascii="Times New Roman" w:hAnsi="Times New Roman" w:cs="Times New Roman"/>
          <w:sz w:val="26"/>
          <w:szCs w:val="28"/>
        </w:rPr>
        <w:t xml:space="preserve">2010.gada 30.marta noteikumos Nr.328 „Noteikumi par darbības programmas </w:t>
      </w:r>
      <w:r w:rsidR="004900E4" w:rsidRPr="00F84ABB">
        <w:rPr>
          <w:rFonts w:ascii="Times New Roman" w:hAnsi="Times New Roman" w:cs="Times New Roman"/>
          <w:sz w:val="26"/>
          <w:szCs w:val="28"/>
        </w:rPr>
        <w:t>„</w:t>
      </w:r>
      <w:r w:rsidR="00996731" w:rsidRPr="00F84ABB">
        <w:rPr>
          <w:rFonts w:ascii="Times New Roman" w:hAnsi="Times New Roman" w:cs="Times New Roman"/>
          <w:sz w:val="26"/>
          <w:szCs w:val="28"/>
        </w:rPr>
        <w:t>Cilvēkresursi un nodarbinātība</w:t>
      </w:r>
      <w:r w:rsidR="004900E4" w:rsidRPr="00F84ABB">
        <w:rPr>
          <w:rFonts w:ascii="Times New Roman" w:hAnsi="Times New Roman" w:cs="Times New Roman"/>
          <w:sz w:val="26"/>
          <w:szCs w:val="28"/>
        </w:rPr>
        <w:t>”</w:t>
      </w:r>
      <w:r w:rsidR="00996731" w:rsidRPr="00F84ABB">
        <w:rPr>
          <w:rFonts w:ascii="Times New Roman" w:hAnsi="Times New Roman" w:cs="Times New Roman"/>
          <w:sz w:val="26"/>
          <w:szCs w:val="28"/>
        </w:rPr>
        <w:t xml:space="preserve"> papildinājuma 1.3.1.1.1.apakšaktivitātes </w:t>
      </w:r>
      <w:r w:rsidR="004900E4" w:rsidRPr="00F84ABB">
        <w:rPr>
          <w:rFonts w:ascii="Times New Roman" w:hAnsi="Times New Roman" w:cs="Times New Roman"/>
          <w:sz w:val="26"/>
          <w:szCs w:val="28"/>
        </w:rPr>
        <w:t>„</w:t>
      </w:r>
      <w:r w:rsidR="00996731" w:rsidRPr="00F84ABB">
        <w:rPr>
          <w:rFonts w:ascii="Times New Roman" w:hAnsi="Times New Roman" w:cs="Times New Roman"/>
          <w:sz w:val="26"/>
          <w:szCs w:val="28"/>
        </w:rPr>
        <w:t>Atbalsts nodarbināto apmācībām komersantu konkurētspējas veicināšanai – atbalsts partnerībās organizētām apmācībām</w:t>
      </w:r>
      <w:r w:rsidR="004900E4" w:rsidRPr="00F84ABB">
        <w:rPr>
          <w:rFonts w:ascii="Times New Roman" w:hAnsi="Times New Roman" w:cs="Times New Roman"/>
          <w:sz w:val="26"/>
          <w:szCs w:val="28"/>
        </w:rPr>
        <w:t>”</w:t>
      </w:r>
      <w:r w:rsidR="00996731" w:rsidRPr="00F84ABB">
        <w:rPr>
          <w:rFonts w:ascii="Times New Roman" w:hAnsi="Times New Roman" w:cs="Times New Roman"/>
          <w:sz w:val="26"/>
          <w:szCs w:val="28"/>
        </w:rPr>
        <w:t xml:space="preserve"> projektu iesniegumu atlases otro </w:t>
      </w:r>
      <w:r w:rsidR="00000140" w:rsidRPr="00F84ABB">
        <w:rPr>
          <w:rFonts w:ascii="Times New Roman" w:hAnsi="Times New Roman" w:cs="Times New Roman"/>
          <w:sz w:val="26"/>
          <w:szCs w:val="28"/>
        </w:rPr>
        <w:t>kārtu</w:t>
      </w:r>
      <w:r w:rsidR="00996731" w:rsidRPr="00F84ABB">
        <w:rPr>
          <w:rFonts w:ascii="Times New Roman" w:hAnsi="Times New Roman" w:cs="Times New Roman"/>
          <w:sz w:val="26"/>
          <w:szCs w:val="28"/>
        </w:rPr>
        <w:t>”</w:t>
      </w:r>
      <w:r w:rsidR="00B4150B" w:rsidRPr="00F84ABB">
        <w:rPr>
          <w:rFonts w:ascii="Times New Roman" w:hAnsi="Times New Roman" w:cs="Times New Roman"/>
          <w:sz w:val="26"/>
          <w:szCs w:val="28"/>
        </w:rPr>
        <w:t xml:space="preserve"> </w:t>
      </w:r>
      <w:r w:rsidR="001A2F24" w:rsidRPr="00F84ABB">
        <w:rPr>
          <w:rFonts w:ascii="Times New Roman" w:hAnsi="Times New Roman" w:cs="Times New Roman"/>
          <w:sz w:val="26"/>
          <w:szCs w:val="28"/>
        </w:rPr>
        <w:t>(</w:t>
      </w:r>
      <w:r w:rsidR="00B4150B" w:rsidRPr="00F84ABB">
        <w:rPr>
          <w:rFonts w:ascii="Times New Roman" w:hAnsi="Times New Roman" w:cs="Times New Roman"/>
          <w:sz w:val="26"/>
          <w:szCs w:val="28"/>
        </w:rPr>
        <w:t>Latvijas Vēstnesis, 20</w:t>
      </w:r>
      <w:r w:rsidR="00996731" w:rsidRPr="00F84ABB">
        <w:rPr>
          <w:rFonts w:ascii="Times New Roman" w:hAnsi="Times New Roman" w:cs="Times New Roman"/>
          <w:sz w:val="26"/>
          <w:szCs w:val="28"/>
        </w:rPr>
        <w:t>10</w:t>
      </w:r>
      <w:r w:rsidR="00B4150B" w:rsidRPr="00F84ABB">
        <w:rPr>
          <w:rFonts w:ascii="Times New Roman" w:hAnsi="Times New Roman" w:cs="Times New Roman"/>
          <w:sz w:val="26"/>
          <w:szCs w:val="28"/>
        </w:rPr>
        <w:t xml:space="preserve">, </w:t>
      </w:r>
      <w:r w:rsidR="00996731" w:rsidRPr="00F84ABB">
        <w:rPr>
          <w:rFonts w:ascii="Times New Roman" w:hAnsi="Times New Roman" w:cs="Times New Roman"/>
          <w:sz w:val="26"/>
          <w:szCs w:val="28"/>
        </w:rPr>
        <w:t>59</w:t>
      </w:r>
      <w:r w:rsidR="00A32CBF" w:rsidRPr="00F84ABB">
        <w:rPr>
          <w:rFonts w:ascii="Times New Roman" w:hAnsi="Times New Roman" w:cs="Times New Roman"/>
          <w:sz w:val="26"/>
          <w:szCs w:val="28"/>
        </w:rPr>
        <w:t>.</w:t>
      </w:r>
      <w:r w:rsidR="004900E4" w:rsidRPr="00F84ABB">
        <w:rPr>
          <w:rFonts w:ascii="Times New Roman" w:hAnsi="Times New Roman" w:cs="Times New Roman"/>
          <w:sz w:val="26"/>
          <w:szCs w:val="28"/>
        </w:rPr>
        <w:t>, 166.</w:t>
      </w:r>
      <w:r w:rsidRPr="00F84ABB">
        <w:rPr>
          <w:rFonts w:ascii="Times New Roman" w:hAnsi="Times New Roman" w:cs="Times New Roman"/>
          <w:sz w:val="26"/>
          <w:szCs w:val="28"/>
        </w:rPr>
        <w:t>nr.</w:t>
      </w:r>
      <w:r w:rsidR="005E4765" w:rsidRPr="00F84ABB">
        <w:rPr>
          <w:rFonts w:ascii="Times New Roman" w:hAnsi="Times New Roman" w:cs="Times New Roman"/>
          <w:sz w:val="26"/>
          <w:szCs w:val="28"/>
        </w:rPr>
        <w:t>; 2011, 167.nr.</w:t>
      </w:r>
      <w:r w:rsidR="0038267B" w:rsidRPr="00F84ABB">
        <w:rPr>
          <w:rFonts w:ascii="Times New Roman" w:hAnsi="Times New Roman" w:cs="Times New Roman"/>
          <w:sz w:val="26"/>
          <w:szCs w:val="28"/>
        </w:rPr>
        <w:t>)</w:t>
      </w:r>
      <w:r w:rsidR="00B11E46" w:rsidRPr="00F84ABB">
        <w:rPr>
          <w:rFonts w:ascii="Times New Roman" w:hAnsi="Times New Roman" w:cs="Times New Roman"/>
          <w:sz w:val="26"/>
          <w:szCs w:val="28"/>
        </w:rPr>
        <w:t xml:space="preserve"> </w:t>
      </w:r>
      <w:r w:rsidR="004900E4" w:rsidRPr="00F84ABB">
        <w:rPr>
          <w:rFonts w:ascii="Times New Roman" w:hAnsi="Times New Roman" w:cs="Times New Roman"/>
          <w:sz w:val="26"/>
          <w:szCs w:val="28"/>
        </w:rPr>
        <w:t>šādus grozījumus</w:t>
      </w:r>
      <w:r w:rsidR="00A32CBF" w:rsidRPr="00F84ABB">
        <w:rPr>
          <w:rFonts w:ascii="Times New Roman" w:hAnsi="Times New Roman" w:cs="Times New Roman"/>
          <w:sz w:val="26"/>
          <w:szCs w:val="28"/>
        </w:rPr>
        <w:t>:</w:t>
      </w:r>
    </w:p>
    <w:p w:rsidR="004900E4" w:rsidRPr="00F84ABB" w:rsidRDefault="004900E4" w:rsidP="004900E4">
      <w:pPr>
        <w:spacing w:before="120" w:after="0" w:line="240" w:lineRule="auto"/>
        <w:jc w:val="both"/>
        <w:rPr>
          <w:rFonts w:ascii="Times New Roman" w:hAnsi="Times New Roman" w:cs="Times New Roman"/>
          <w:sz w:val="26"/>
          <w:szCs w:val="28"/>
        </w:rPr>
      </w:pPr>
    </w:p>
    <w:p w:rsidR="001C3990" w:rsidRPr="00F84ABB" w:rsidRDefault="001C3990" w:rsidP="00393C2B">
      <w:pPr>
        <w:pStyle w:val="ListParagraph"/>
        <w:numPr>
          <w:ilvl w:val="0"/>
          <w:numId w:val="3"/>
        </w:numPr>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Izteikt 2.punktu šādā redakcijā:</w:t>
      </w:r>
    </w:p>
    <w:p w:rsidR="001C3990" w:rsidRPr="00F84ABB" w:rsidRDefault="001C3990" w:rsidP="001C3990">
      <w:pPr>
        <w:pStyle w:val="ListParagraph"/>
        <w:spacing w:after="120" w:line="240" w:lineRule="auto"/>
        <w:ind w:left="0" w:firstLine="709"/>
        <w:jc w:val="both"/>
        <w:rPr>
          <w:rFonts w:ascii="Times New Roman" w:hAnsi="Times New Roman" w:cs="Times New Roman"/>
          <w:sz w:val="26"/>
          <w:szCs w:val="28"/>
        </w:rPr>
      </w:pPr>
      <w:r w:rsidRPr="00F84ABB">
        <w:rPr>
          <w:rFonts w:ascii="Times New Roman" w:hAnsi="Times New Roman" w:cs="Times New Roman"/>
          <w:sz w:val="26"/>
          <w:szCs w:val="28"/>
        </w:rPr>
        <w:t xml:space="preserve">„2. Šo noteikumu </w:t>
      </w:r>
      <w:r w:rsidR="00FF27BD" w:rsidRPr="00F84ABB">
        <w:rPr>
          <w:rFonts w:ascii="Times New Roman" w:hAnsi="Times New Roman" w:cs="Times New Roman"/>
          <w:sz w:val="26"/>
          <w:szCs w:val="28"/>
        </w:rPr>
        <w:t>16.1</w:t>
      </w:r>
      <w:r w:rsidRPr="00F84ABB">
        <w:rPr>
          <w:rFonts w:ascii="Times New Roman" w:hAnsi="Times New Roman" w:cs="Times New Roman"/>
          <w:sz w:val="26"/>
          <w:szCs w:val="28"/>
        </w:rPr>
        <w:t xml:space="preserve">.apakšpunktā minētajām darbībām Eiropas Sociālā fonda finansējumu (turpmāk – finansējums) sniedz saskaņā ar Komisijas 2008.gada 6.augusta Regulu (EK) Nr. </w:t>
      </w:r>
      <w:hyperlink r:id="rId9" w:tgtFrame="_blank" w:tooltip="Atvērt regulu latviešu valodā" w:history="1">
        <w:r w:rsidRPr="00F84ABB">
          <w:rPr>
            <w:rStyle w:val="Hyperlink"/>
            <w:rFonts w:ascii="Times New Roman" w:hAnsi="Times New Roman" w:cs="Times New Roman"/>
            <w:sz w:val="26"/>
            <w:szCs w:val="28"/>
            <w:u w:val="single"/>
          </w:rPr>
          <w:t>800/2008</w:t>
        </w:r>
      </w:hyperlink>
      <w:r w:rsidRPr="00F84ABB">
        <w:rPr>
          <w:rFonts w:ascii="Times New Roman" w:hAnsi="Times New Roman" w:cs="Times New Roman"/>
          <w:sz w:val="26"/>
          <w:szCs w:val="28"/>
        </w:rPr>
        <w:t xml:space="preserve">, kas atzīst noteiktas atbalsta kategorijas par saderīgām ar kopējo tirgu, piemērojot Līguma 87. un 88.pantu (vispārējā grupu atbrīvojuma regula) (Eiropas Savienības Oficiālais Vēstnesis, 2008.gada 9.augusts, Nr. L 214) (turpmāk – Komisijas regula Nr. </w:t>
      </w:r>
      <w:hyperlink r:id="rId10" w:tgtFrame="_blank" w:tooltip="Atvērt regulu latviešu valodā" w:history="1">
        <w:r w:rsidRPr="00F84ABB">
          <w:rPr>
            <w:rStyle w:val="Hyperlink"/>
            <w:rFonts w:ascii="Times New Roman" w:hAnsi="Times New Roman" w:cs="Times New Roman"/>
            <w:sz w:val="26"/>
            <w:szCs w:val="28"/>
            <w:u w:val="single"/>
          </w:rPr>
          <w:t>800/2008</w:t>
        </w:r>
      </w:hyperlink>
      <w:r w:rsidRPr="00F84ABB">
        <w:rPr>
          <w:rFonts w:ascii="Times New Roman" w:hAnsi="Times New Roman" w:cs="Times New Roman"/>
          <w:sz w:val="26"/>
          <w:szCs w:val="28"/>
        </w:rPr>
        <w:t>).”</w:t>
      </w:r>
    </w:p>
    <w:p w:rsidR="00FF27BD" w:rsidRPr="00F84ABB" w:rsidRDefault="00FF27BD" w:rsidP="001C3990">
      <w:pPr>
        <w:pStyle w:val="ListParagraph"/>
        <w:spacing w:after="120" w:line="240" w:lineRule="auto"/>
        <w:ind w:left="0" w:firstLine="709"/>
        <w:jc w:val="both"/>
        <w:rPr>
          <w:rFonts w:ascii="Times New Roman" w:hAnsi="Times New Roman" w:cs="Times New Roman"/>
          <w:sz w:val="26"/>
          <w:szCs w:val="28"/>
        </w:rPr>
      </w:pPr>
    </w:p>
    <w:p w:rsidR="00FF27BD" w:rsidRPr="00F84ABB" w:rsidRDefault="00FF27BD" w:rsidP="00FF27BD">
      <w:pPr>
        <w:pStyle w:val="ListParagraph"/>
        <w:numPr>
          <w:ilvl w:val="0"/>
          <w:numId w:val="3"/>
        </w:numPr>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Papildināt noteikumus ar 2.</w:t>
      </w:r>
      <w:r w:rsidRPr="00F84ABB">
        <w:rPr>
          <w:rFonts w:ascii="Times New Roman" w:hAnsi="Times New Roman" w:cs="Times New Roman"/>
          <w:sz w:val="26"/>
          <w:szCs w:val="28"/>
          <w:vertAlign w:val="superscript"/>
        </w:rPr>
        <w:t xml:space="preserve">1 </w:t>
      </w:r>
      <w:r w:rsidRPr="00F84ABB">
        <w:rPr>
          <w:rFonts w:ascii="Times New Roman" w:hAnsi="Times New Roman" w:cs="Times New Roman"/>
          <w:sz w:val="26"/>
          <w:szCs w:val="28"/>
        </w:rPr>
        <w:t>punktu šādā redakcijā:</w:t>
      </w:r>
    </w:p>
    <w:p w:rsidR="00FF27BD" w:rsidRPr="00F84ABB" w:rsidRDefault="00FF27BD" w:rsidP="00FF27BD">
      <w:pPr>
        <w:pStyle w:val="ListParagraph"/>
        <w:spacing w:after="120" w:line="240" w:lineRule="auto"/>
        <w:ind w:left="0" w:firstLine="709"/>
        <w:jc w:val="both"/>
        <w:rPr>
          <w:rFonts w:ascii="Times New Roman" w:hAnsi="Times New Roman" w:cs="Times New Roman"/>
          <w:sz w:val="26"/>
          <w:szCs w:val="28"/>
        </w:rPr>
      </w:pPr>
      <w:r w:rsidRPr="00F84ABB">
        <w:rPr>
          <w:rFonts w:ascii="Times New Roman" w:hAnsi="Times New Roman" w:cs="Times New Roman"/>
          <w:sz w:val="26"/>
          <w:szCs w:val="28"/>
        </w:rPr>
        <w:t>„2.</w:t>
      </w:r>
      <w:r w:rsidRPr="00F84ABB">
        <w:rPr>
          <w:rFonts w:ascii="Times New Roman" w:hAnsi="Times New Roman" w:cs="Times New Roman"/>
          <w:sz w:val="26"/>
          <w:szCs w:val="28"/>
          <w:vertAlign w:val="superscript"/>
        </w:rPr>
        <w:t xml:space="preserve">1 </w:t>
      </w:r>
      <w:r w:rsidRPr="00F84ABB">
        <w:rPr>
          <w:rFonts w:ascii="Times New Roman" w:hAnsi="Times New Roman" w:cs="Times New Roman"/>
          <w:sz w:val="26"/>
          <w:szCs w:val="28"/>
        </w:rPr>
        <w:t xml:space="preserve">Šo noteikumu 16.2.apakšpunktā minētajām darbībām finansējumu aktivitātes ietvaros sniedz saskaņā ar Komisijas 2006.gada 15.decembra Regulu (EK) Nr. </w:t>
      </w:r>
      <w:hyperlink r:id="rId11" w:tgtFrame="_blank" w:tooltip="Atvērt regulu latviešu valodā" w:history="1">
        <w:r w:rsidRPr="00F84ABB">
          <w:rPr>
            <w:rStyle w:val="Hyperlink"/>
            <w:rFonts w:ascii="Times New Roman" w:hAnsi="Times New Roman" w:cs="Times New Roman"/>
            <w:sz w:val="26"/>
            <w:szCs w:val="28"/>
            <w:u w:val="single"/>
          </w:rPr>
          <w:t>1998/2006</w:t>
        </w:r>
      </w:hyperlink>
      <w:r w:rsidRPr="00F84ABB">
        <w:rPr>
          <w:rFonts w:ascii="Times New Roman" w:hAnsi="Times New Roman" w:cs="Times New Roman"/>
          <w:sz w:val="26"/>
          <w:szCs w:val="28"/>
        </w:rPr>
        <w:t xml:space="preserve"> par Līguma 87. un 88.panta piemērošanu </w:t>
      </w:r>
      <w:r w:rsidRPr="00F84ABB">
        <w:rPr>
          <w:rFonts w:ascii="Times New Roman" w:hAnsi="Times New Roman" w:cs="Times New Roman"/>
          <w:i/>
          <w:iCs/>
          <w:sz w:val="26"/>
          <w:szCs w:val="28"/>
        </w:rPr>
        <w:t>de minimis</w:t>
      </w:r>
      <w:r w:rsidRPr="00F84ABB">
        <w:rPr>
          <w:rFonts w:ascii="Times New Roman" w:hAnsi="Times New Roman" w:cs="Times New Roman"/>
          <w:sz w:val="26"/>
          <w:szCs w:val="28"/>
        </w:rPr>
        <w:t xml:space="preserve"> atbalstam (Eiropas Savienības Oficiālais Vēstnesis, 2006.gada 28.decembris, L 379) (turpmāk – Komisijas regula Nr. </w:t>
      </w:r>
      <w:hyperlink r:id="rId12" w:tgtFrame="_blank" w:tooltip="Atvērt regulu latviešu valodā" w:history="1">
        <w:r w:rsidRPr="00F84ABB">
          <w:rPr>
            <w:rStyle w:val="Hyperlink"/>
            <w:rFonts w:ascii="Times New Roman" w:hAnsi="Times New Roman" w:cs="Times New Roman"/>
            <w:sz w:val="26"/>
            <w:szCs w:val="28"/>
            <w:u w:val="single"/>
          </w:rPr>
          <w:t>1998/2006</w:t>
        </w:r>
      </w:hyperlink>
      <w:r w:rsidRPr="00F84ABB">
        <w:rPr>
          <w:rFonts w:ascii="Times New Roman" w:hAnsi="Times New Roman" w:cs="Times New Roman"/>
          <w:sz w:val="26"/>
          <w:szCs w:val="28"/>
        </w:rPr>
        <w:t>).”</w:t>
      </w:r>
    </w:p>
    <w:p w:rsidR="001C3990" w:rsidRPr="00F84ABB" w:rsidRDefault="001C3990" w:rsidP="001C3990">
      <w:pPr>
        <w:pStyle w:val="ListParagraph"/>
        <w:spacing w:after="120" w:line="240" w:lineRule="auto"/>
        <w:ind w:left="1080"/>
        <w:jc w:val="both"/>
        <w:rPr>
          <w:rFonts w:ascii="Times New Roman" w:hAnsi="Times New Roman" w:cs="Times New Roman"/>
          <w:sz w:val="26"/>
          <w:szCs w:val="28"/>
        </w:rPr>
      </w:pPr>
    </w:p>
    <w:p w:rsidR="002A2943" w:rsidRPr="00F84ABB" w:rsidRDefault="002A2943" w:rsidP="00393C2B">
      <w:pPr>
        <w:pStyle w:val="ListParagraph"/>
        <w:numPr>
          <w:ilvl w:val="0"/>
          <w:numId w:val="3"/>
        </w:numPr>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Papildināt noteikumus ar 4.3.</w:t>
      </w:r>
      <w:r w:rsidRPr="00F84ABB">
        <w:rPr>
          <w:rFonts w:ascii="Times New Roman" w:hAnsi="Times New Roman" w:cs="Times New Roman"/>
          <w:sz w:val="26"/>
          <w:szCs w:val="28"/>
          <w:vertAlign w:val="superscript"/>
        </w:rPr>
        <w:t xml:space="preserve"> </w:t>
      </w:r>
      <w:r w:rsidRPr="00F84ABB">
        <w:rPr>
          <w:rFonts w:ascii="Times New Roman" w:hAnsi="Times New Roman" w:cs="Times New Roman"/>
          <w:sz w:val="26"/>
          <w:szCs w:val="28"/>
        </w:rPr>
        <w:t>apakšpunktu šādā redakcijā:</w:t>
      </w:r>
    </w:p>
    <w:p w:rsidR="002A2943" w:rsidRPr="00F84ABB" w:rsidRDefault="002A2943" w:rsidP="002A2943">
      <w:pPr>
        <w:pStyle w:val="ListParagraph"/>
        <w:spacing w:after="120" w:line="240" w:lineRule="auto"/>
        <w:ind w:left="0" w:firstLine="709"/>
        <w:jc w:val="both"/>
        <w:rPr>
          <w:rFonts w:ascii="Times New Roman" w:hAnsi="Times New Roman" w:cs="Times New Roman"/>
          <w:sz w:val="26"/>
          <w:szCs w:val="28"/>
        </w:rPr>
      </w:pPr>
      <w:r w:rsidRPr="00F84ABB">
        <w:rPr>
          <w:rFonts w:ascii="Times New Roman" w:hAnsi="Times New Roman" w:cs="Times New Roman"/>
          <w:sz w:val="26"/>
          <w:szCs w:val="28"/>
        </w:rPr>
        <w:t>„4.3. izmantojot virssaistību finansējumu (valsts budžeta finansējums)</w:t>
      </w:r>
      <w:r w:rsidR="009358F9" w:rsidRPr="00F84ABB">
        <w:rPr>
          <w:rFonts w:ascii="Times New Roman" w:hAnsi="Times New Roman" w:cs="Times New Roman"/>
          <w:sz w:val="26"/>
          <w:szCs w:val="28"/>
        </w:rPr>
        <w:t>,</w:t>
      </w:r>
      <w:r w:rsidRPr="00F84ABB">
        <w:rPr>
          <w:rFonts w:ascii="Times New Roman" w:hAnsi="Times New Roman" w:cs="Times New Roman"/>
          <w:sz w:val="26"/>
          <w:szCs w:val="28"/>
        </w:rPr>
        <w:t xml:space="preserve"> apmācībās iesaistītas 2 500 nodarbinātas personas.”</w:t>
      </w:r>
    </w:p>
    <w:p w:rsidR="002A2943" w:rsidRPr="00F84ABB" w:rsidRDefault="002A2943" w:rsidP="002A2943">
      <w:pPr>
        <w:pStyle w:val="ListParagraph"/>
        <w:spacing w:after="120" w:line="240" w:lineRule="auto"/>
        <w:ind w:left="1080"/>
        <w:jc w:val="both"/>
        <w:rPr>
          <w:rFonts w:ascii="Times New Roman" w:hAnsi="Times New Roman" w:cs="Times New Roman"/>
          <w:sz w:val="26"/>
          <w:szCs w:val="28"/>
        </w:rPr>
      </w:pPr>
    </w:p>
    <w:p w:rsidR="004A7BD7" w:rsidRPr="00F84ABB" w:rsidRDefault="00F21B31" w:rsidP="00393C2B">
      <w:pPr>
        <w:pStyle w:val="ListParagraph"/>
        <w:numPr>
          <w:ilvl w:val="0"/>
          <w:numId w:val="3"/>
        </w:numPr>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Papildināt noteikumus ar</w:t>
      </w:r>
      <w:r w:rsidR="004A7BD7" w:rsidRPr="00F84ABB">
        <w:rPr>
          <w:rFonts w:ascii="Times New Roman" w:hAnsi="Times New Roman" w:cs="Times New Roman"/>
          <w:sz w:val="26"/>
          <w:szCs w:val="28"/>
        </w:rPr>
        <w:t xml:space="preserve"> </w:t>
      </w:r>
      <w:r w:rsidRPr="00F84ABB">
        <w:rPr>
          <w:rFonts w:ascii="Times New Roman" w:hAnsi="Times New Roman" w:cs="Times New Roman"/>
          <w:sz w:val="26"/>
          <w:szCs w:val="28"/>
        </w:rPr>
        <w:t>8.</w:t>
      </w:r>
      <w:r w:rsidRPr="00F84ABB">
        <w:rPr>
          <w:rFonts w:ascii="Times New Roman" w:hAnsi="Times New Roman" w:cs="Times New Roman"/>
          <w:sz w:val="26"/>
          <w:szCs w:val="28"/>
          <w:vertAlign w:val="superscript"/>
        </w:rPr>
        <w:t xml:space="preserve">1 </w:t>
      </w:r>
      <w:r w:rsidR="004A7BD7" w:rsidRPr="00F84ABB">
        <w:rPr>
          <w:rFonts w:ascii="Times New Roman" w:hAnsi="Times New Roman" w:cs="Times New Roman"/>
          <w:sz w:val="26"/>
          <w:szCs w:val="28"/>
        </w:rPr>
        <w:t xml:space="preserve">punktu </w:t>
      </w:r>
      <w:r w:rsidR="00DB710F" w:rsidRPr="00F84ABB">
        <w:rPr>
          <w:rFonts w:ascii="Times New Roman" w:hAnsi="Times New Roman" w:cs="Times New Roman"/>
          <w:sz w:val="26"/>
          <w:szCs w:val="28"/>
        </w:rPr>
        <w:t>šādā redakcijā</w:t>
      </w:r>
      <w:r w:rsidR="004A7BD7" w:rsidRPr="00F84ABB">
        <w:rPr>
          <w:rFonts w:ascii="Times New Roman" w:hAnsi="Times New Roman" w:cs="Times New Roman"/>
          <w:sz w:val="26"/>
          <w:szCs w:val="28"/>
        </w:rPr>
        <w:t>:</w:t>
      </w:r>
    </w:p>
    <w:p w:rsidR="004A7BD7" w:rsidRPr="00F84ABB" w:rsidRDefault="004A7BD7" w:rsidP="004A7BD7">
      <w:pPr>
        <w:pStyle w:val="ListParagraph"/>
        <w:spacing w:after="120" w:line="240" w:lineRule="auto"/>
        <w:ind w:left="0" w:firstLine="709"/>
        <w:jc w:val="both"/>
        <w:rPr>
          <w:rFonts w:ascii="Times New Roman" w:hAnsi="Times New Roman" w:cs="Times New Roman"/>
          <w:sz w:val="26"/>
          <w:szCs w:val="28"/>
        </w:rPr>
      </w:pPr>
      <w:r w:rsidRPr="00F84ABB">
        <w:rPr>
          <w:rFonts w:ascii="Times New Roman" w:hAnsi="Times New Roman" w:cs="Times New Roman"/>
          <w:sz w:val="26"/>
          <w:szCs w:val="28"/>
        </w:rPr>
        <w:t>„</w:t>
      </w:r>
      <w:r w:rsidR="00F21B31" w:rsidRPr="00F84ABB">
        <w:rPr>
          <w:rFonts w:ascii="Times New Roman" w:hAnsi="Times New Roman" w:cs="Times New Roman"/>
          <w:sz w:val="26"/>
          <w:szCs w:val="28"/>
        </w:rPr>
        <w:t>8.</w:t>
      </w:r>
      <w:r w:rsidR="00F21B31" w:rsidRPr="00F84ABB">
        <w:rPr>
          <w:rFonts w:ascii="Times New Roman" w:hAnsi="Times New Roman" w:cs="Times New Roman"/>
          <w:sz w:val="26"/>
          <w:szCs w:val="28"/>
          <w:vertAlign w:val="superscript"/>
        </w:rPr>
        <w:t>1</w:t>
      </w:r>
      <w:r w:rsidR="00F21B31" w:rsidRPr="00F84ABB">
        <w:rPr>
          <w:rFonts w:ascii="Times New Roman" w:hAnsi="Times New Roman" w:cs="Times New Roman"/>
          <w:sz w:val="26"/>
          <w:szCs w:val="28"/>
        </w:rPr>
        <w:t xml:space="preserve"> Aktivitātei pieejamais saistību apjoms, kas pārsniedz šo noteikumu 8.punktā</w:t>
      </w:r>
      <w:r w:rsidR="004D7119" w:rsidRPr="00F84ABB">
        <w:rPr>
          <w:rFonts w:ascii="Times New Roman" w:hAnsi="Times New Roman" w:cs="Times New Roman"/>
          <w:sz w:val="26"/>
          <w:szCs w:val="28"/>
        </w:rPr>
        <w:t xml:space="preserve"> norādīto Eiropas Sociālā fonda</w:t>
      </w:r>
      <w:r w:rsidR="00CA52ED" w:rsidRPr="00F84ABB">
        <w:rPr>
          <w:rFonts w:ascii="Times New Roman" w:hAnsi="Times New Roman" w:cs="Times New Roman"/>
          <w:sz w:val="26"/>
          <w:szCs w:val="28"/>
        </w:rPr>
        <w:t xml:space="preserve"> </w:t>
      </w:r>
      <w:r w:rsidR="00F21B31" w:rsidRPr="00F84ABB">
        <w:rPr>
          <w:rFonts w:ascii="Times New Roman" w:hAnsi="Times New Roman" w:cs="Times New Roman"/>
          <w:sz w:val="26"/>
          <w:szCs w:val="28"/>
        </w:rPr>
        <w:t>finansējumu</w:t>
      </w:r>
      <w:r w:rsidR="001C36F7" w:rsidRPr="00F84ABB">
        <w:rPr>
          <w:rFonts w:ascii="Times New Roman" w:hAnsi="Times New Roman" w:cs="Times New Roman"/>
          <w:sz w:val="26"/>
          <w:szCs w:val="28"/>
        </w:rPr>
        <w:t xml:space="preserve"> </w:t>
      </w:r>
      <w:r w:rsidR="00CC0FF1" w:rsidRPr="00F84ABB">
        <w:rPr>
          <w:rFonts w:ascii="Times New Roman" w:hAnsi="Times New Roman" w:cs="Times New Roman"/>
          <w:sz w:val="26"/>
          <w:szCs w:val="28"/>
        </w:rPr>
        <w:t>(valsts budžeta finansējums)</w:t>
      </w:r>
      <w:r w:rsidR="00F21B31" w:rsidRPr="00F84ABB">
        <w:rPr>
          <w:rFonts w:ascii="Times New Roman" w:hAnsi="Times New Roman" w:cs="Times New Roman"/>
          <w:sz w:val="26"/>
          <w:szCs w:val="28"/>
        </w:rPr>
        <w:t xml:space="preserve"> (turpmāk – virssaistību finansējums), ir 2 500 000 lati. Finansējuma saņēmējs </w:t>
      </w:r>
      <w:r w:rsidR="00F21B31" w:rsidRPr="00F84ABB">
        <w:rPr>
          <w:rFonts w:ascii="Times New Roman" w:hAnsi="Times New Roman" w:cs="Times New Roman"/>
          <w:sz w:val="26"/>
          <w:szCs w:val="28"/>
        </w:rPr>
        <w:lastRenderedPageBreak/>
        <w:t xml:space="preserve">nodrošina </w:t>
      </w:r>
      <w:r w:rsidR="004D7119" w:rsidRPr="00F84ABB">
        <w:rPr>
          <w:rFonts w:ascii="Times New Roman" w:hAnsi="Times New Roman" w:cs="Times New Roman"/>
          <w:sz w:val="26"/>
          <w:szCs w:val="28"/>
        </w:rPr>
        <w:t>savu</w:t>
      </w:r>
      <w:r w:rsidR="00CA52ED" w:rsidRPr="00F84ABB">
        <w:rPr>
          <w:rFonts w:ascii="Times New Roman" w:hAnsi="Times New Roman" w:cs="Times New Roman"/>
          <w:sz w:val="26"/>
          <w:szCs w:val="28"/>
        </w:rPr>
        <w:t xml:space="preserve"> </w:t>
      </w:r>
      <w:r w:rsidR="00F21B31" w:rsidRPr="00F84ABB">
        <w:rPr>
          <w:rFonts w:ascii="Times New Roman" w:hAnsi="Times New Roman" w:cs="Times New Roman"/>
          <w:sz w:val="26"/>
          <w:szCs w:val="28"/>
        </w:rPr>
        <w:t>finansējumu proporcionāli projekta īstenošanai paredzētajam virssaistību finansējumam saskaņā ar šo noteikumu 8.punktu.”</w:t>
      </w:r>
    </w:p>
    <w:p w:rsidR="008C2DB6" w:rsidRPr="00F84ABB" w:rsidRDefault="008C2DB6" w:rsidP="003D61A0">
      <w:pPr>
        <w:pStyle w:val="ListParagraph"/>
        <w:spacing w:after="0" w:line="240" w:lineRule="auto"/>
        <w:ind w:left="1080"/>
        <w:jc w:val="both"/>
        <w:rPr>
          <w:rFonts w:ascii="Times New Roman" w:hAnsi="Times New Roman" w:cs="Times New Roman"/>
          <w:sz w:val="26"/>
          <w:szCs w:val="28"/>
        </w:rPr>
      </w:pPr>
    </w:p>
    <w:p w:rsidR="00393C2B" w:rsidRPr="00F84ABB" w:rsidRDefault="00393C2B" w:rsidP="006D4882">
      <w:pPr>
        <w:pStyle w:val="ListParagraph"/>
        <w:numPr>
          <w:ilvl w:val="0"/>
          <w:numId w:val="3"/>
        </w:numPr>
        <w:tabs>
          <w:tab w:val="left" w:pos="993"/>
        </w:tabs>
        <w:spacing w:after="0" w:line="240" w:lineRule="auto"/>
        <w:jc w:val="both"/>
        <w:rPr>
          <w:rFonts w:ascii="Times New Roman" w:hAnsi="Times New Roman" w:cs="Times New Roman"/>
          <w:sz w:val="26"/>
          <w:szCs w:val="28"/>
        </w:rPr>
      </w:pPr>
      <w:r w:rsidRPr="00F84ABB">
        <w:rPr>
          <w:rFonts w:ascii="Times New Roman" w:hAnsi="Times New Roman" w:cs="Times New Roman"/>
          <w:sz w:val="26"/>
          <w:szCs w:val="28"/>
        </w:rPr>
        <w:t>Izteikt 13.4.apakšpunktu šādā redakcijā:</w:t>
      </w:r>
    </w:p>
    <w:p w:rsidR="00933C0B" w:rsidRPr="00F84ABB" w:rsidRDefault="00036CC8" w:rsidP="003F396D">
      <w:pPr>
        <w:pStyle w:val="ListParagraph"/>
        <w:spacing w:after="0" w:line="240" w:lineRule="auto"/>
        <w:ind w:left="142" w:firstLine="425"/>
        <w:jc w:val="both"/>
        <w:rPr>
          <w:rFonts w:ascii="Times New Roman" w:hAnsi="Times New Roman" w:cs="Times New Roman"/>
          <w:sz w:val="26"/>
          <w:szCs w:val="28"/>
        </w:rPr>
      </w:pPr>
      <w:r w:rsidRPr="00F84ABB">
        <w:rPr>
          <w:rFonts w:ascii="Times New Roman" w:hAnsi="Times New Roman" w:cs="Times New Roman"/>
          <w:sz w:val="26"/>
          <w:szCs w:val="28"/>
        </w:rPr>
        <w:t>„13.4. partneri</w:t>
      </w:r>
      <w:r w:rsidR="00747BAB" w:rsidRPr="00F84ABB">
        <w:rPr>
          <w:rFonts w:ascii="Times New Roman" w:hAnsi="Times New Roman" w:cs="Times New Roman"/>
          <w:sz w:val="26"/>
          <w:szCs w:val="28"/>
        </w:rPr>
        <w:t>em</w:t>
      </w:r>
      <w:r w:rsidRPr="00F84ABB">
        <w:rPr>
          <w:rFonts w:ascii="Times New Roman" w:hAnsi="Times New Roman" w:cs="Times New Roman"/>
          <w:sz w:val="26"/>
          <w:szCs w:val="28"/>
        </w:rPr>
        <w:t xml:space="preserve"> </w:t>
      </w:r>
      <w:r w:rsidR="00217B28" w:rsidRPr="00F84ABB">
        <w:rPr>
          <w:rFonts w:ascii="Times New Roman" w:hAnsi="Times New Roman" w:cs="Times New Roman"/>
          <w:sz w:val="26"/>
          <w:szCs w:val="28"/>
        </w:rPr>
        <w:t>un projekta iesniedzēj</w:t>
      </w:r>
      <w:r w:rsidR="00747BAB" w:rsidRPr="00F84ABB">
        <w:rPr>
          <w:rFonts w:ascii="Times New Roman" w:hAnsi="Times New Roman" w:cs="Times New Roman"/>
          <w:sz w:val="26"/>
          <w:szCs w:val="28"/>
        </w:rPr>
        <w:t>iem</w:t>
      </w:r>
      <w:r w:rsidR="0099437D" w:rsidRPr="00F84ABB">
        <w:rPr>
          <w:rFonts w:ascii="Times New Roman" w:hAnsi="Times New Roman" w:cs="Times New Roman"/>
          <w:sz w:val="26"/>
          <w:szCs w:val="28"/>
        </w:rPr>
        <w:t>, kas</w:t>
      </w:r>
      <w:r w:rsidR="00933C0B" w:rsidRPr="00F84ABB">
        <w:rPr>
          <w:rFonts w:ascii="Times New Roman" w:hAnsi="Times New Roman" w:cs="Times New Roman"/>
          <w:sz w:val="26"/>
          <w:szCs w:val="28"/>
        </w:rPr>
        <w:t xml:space="preserve"> </w:t>
      </w:r>
      <w:r w:rsidRPr="00F84ABB">
        <w:rPr>
          <w:rFonts w:ascii="Times New Roman" w:hAnsi="Times New Roman" w:cs="Times New Roman"/>
          <w:sz w:val="26"/>
          <w:szCs w:val="28"/>
        </w:rPr>
        <w:t xml:space="preserve">atbilst lielā </w:t>
      </w:r>
      <w:r w:rsidR="005D5FF5" w:rsidRPr="00F84ABB">
        <w:rPr>
          <w:rFonts w:ascii="Times New Roman" w:hAnsi="Times New Roman" w:cs="Times New Roman"/>
          <w:sz w:val="26"/>
          <w:szCs w:val="28"/>
        </w:rPr>
        <w:t>komersanta</w:t>
      </w:r>
      <w:r w:rsidRPr="00F84ABB">
        <w:rPr>
          <w:rFonts w:ascii="Times New Roman" w:hAnsi="Times New Roman" w:cs="Times New Roman"/>
          <w:sz w:val="26"/>
          <w:szCs w:val="28"/>
        </w:rPr>
        <w:t xml:space="preserve"> statusam</w:t>
      </w:r>
      <w:r w:rsidR="00747BAB" w:rsidRPr="00F84ABB">
        <w:rPr>
          <w:rFonts w:ascii="Times New Roman" w:hAnsi="Times New Roman" w:cs="Times New Roman"/>
          <w:sz w:val="26"/>
          <w:szCs w:val="28"/>
        </w:rPr>
        <w:t xml:space="preserve"> un atbalstāmi saskaņā ar Komisijas Regulu Nr.800/2008,</w:t>
      </w:r>
      <w:r w:rsidR="00214EDB" w:rsidRPr="00F84ABB">
        <w:rPr>
          <w:rFonts w:ascii="Times New Roman" w:hAnsi="Times New Roman" w:cs="Times New Roman"/>
          <w:sz w:val="26"/>
          <w:szCs w:val="28"/>
        </w:rPr>
        <w:t xml:space="preserve"> </w:t>
      </w:r>
      <w:r w:rsidRPr="00F84ABB">
        <w:rPr>
          <w:rFonts w:ascii="Times New Roman" w:hAnsi="Times New Roman" w:cs="Times New Roman"/>
          <w:sz w:val="26"/>
          <w:szCs w:val="28"/>
        </w:rPr>
        <w:t>un</w:t>
      </w:r>
      <w:r w:rsidR="00B75BC2" w:rsidRPr="00F84ABB">
        <w:rPr>
          <w:rFonts w:ascii="Times New Roman" w:hAnsi="Times New Roman" w:cs="Times New Roman"/>
          <w:sz w:val="26"/>
          <w:szCs w:val="28"/>
        </w:rPr>
        <w:t xml:space="preserve"> projekta iesniedzēj</w:t>
      </w:r>
      <w:r w:rsidR="00747BAB" w:rsidRPr="00F84ABB">
        <w:rPr>
          <w:rFonts w:ascii="Times New Roman" w:hAnsi="Times New Roman" w:cs="Times New Roman"/>
          <w:sz w:val="26"/>
          <w:szCs w:val="28"/>
        </w:rPr>
        <w:t>iem</w:t>
      </w:r>
      <w:r w:rsidR="00B75BC2" w:rsidRPr="00F84ABB">
        <w:rPr>
          <w:rFonts w:ascii="Times New Roman" w:hAnsi="Times New Roman" w:cs="Times New Roman"/>
          <w:sz w:val="26"/>
          <w:szCs w:val="28"/>
        </w:rPr>
        <w:t xml:space="preserve"> </w:t>
      </w:r>
      <w:r w:rsidR="00487794" w:rsidRPr="00F84ABB">
        <w:rPr>
          <w:rFonts w:ascii="Times New Roman" w:hAnsi="Times New Roman" w:cs="Times New Roman"/>
          <w:sz w:val="26"/>
          <w:szCs w:val="28"/>
        </w:rPr>
        <w:t>un</w:t>
      </w:r>
      <w:r w:rsidRPr="00F84ABB">
        <w:rPr>
          <w:rFonts w:ascii="Times New Roman" w:hAnsi="Times New Roman" w:cs="Times New Roman"/>
          <w:sz w:val="26"/>
          <w:szCs w:val="28"/>
        </w:rPr>
        <w:t xml:space="preserve"> partneri</w:t>
      </w:r>
      <w:r w:rsidR="00747BAB" w:rsidRPr="00F84ABB">
        <w:rPr>
          <w:rFonts w:ascii="Times New Roman" w:hAnsi="Times New Roman" w:cs="Times New Roman"/>
          <w:sz w:val="26"/>
          <w:szCs w:val="28"/>
        </w:rPr>
        <w:t>em</w:t>
      </w:r>
      <w:r w:rsidRPr="00F84ABB">
        <w:rPr>
          <w:rFonts w:ascii="Times New Roman" w:hAnsi="Times New Roman" w:cs="Times New Roman"/>
          <w:sz w:val="26"/>
          <w:szCs w:val="28"/>
        </w:rPr>
        <w:t xml:space="preserve">, kas </w:t>
      </w:r>
      <w:r w:rsidR="00B75BC2" w:rsidRPr="00F84ABB">
        <w:rPr>
          <w:rFonts w:ascii="Times New Roman" w:hAnsi="Times New Roman" w:cs="Times New Roman"/>
          <w:sz w:val="26"/>
          <w:szCs w:val="28"/>
        </w:rPr>
        <w:t>saņems</w:t>
      </w:r>
      <w:r w:rsidRPr="00F84ABB">
        <w:rPr>
          <w:rFonts w:ascii="Times New Roman" w:hAnsi="Times New Roman" w:cs="Times New Roman"/>
          <w:sz w:val="26"/>
          <w:szCs w:val="28"/>
        </w:rPr>
        <w:t xml:space="preserve"> atbalstu </w:t>
      </w:r>
      <w:r w:rsidR="0099437D" w:rsidRPr="00F84ABB">
        <w:rPr>
          <w:rFonts w:ascii="Times New Roman" w:hAnsi="Times New Roman" w:cs="Times New Roman"/>
          <w:sz w:val="26"/>
          <w:szCs w:val="28"/>
        </w:rPr>
        <w:t>saskaņā ar</w:t>
      </w:r>
      <w:r w:rsidRPr="00F84ABB">
        <w:rPr>
          <w:rFonts w:ascii="Times New Roman" w:hAnsi="Times New Roman" w:cs="Times New Roman"/>
          <w:sz w:val="26"/>
          <w:szCs w:val="28"/>
        </w:rPr>
        <w:t xml:space="preserve"> </w:t>
      </w:r>
      <w:r w:rsidR="005A6224" w:rsidRPr="00F84ABB">
        <w:rPr>
          <w:rFonts w:ascii="Times New Roman" w:hAnsi="Times New Roman" w:cs="Times New Roman"/>
          <w:sz w:val="26"/>
          <w:szCs w:val="28"/>
        </w:rPr>
        <w:t>Komisijas regul</w:t>
      </w:r>
      <w:r w:rsidR="0099437D" w:rsidRPr="00F84ABB">
        <w:rPr>
          <w:rFonts w:ascii="Times New Roman" w:hAnsi="Times New Roman" w:cs="Times New Roman"/>
          <w:sz w:val="26"/>
          <w:szCs w:val="28"/>
        </w:rPr>
        <w:t>u</w:t>
      </w:r>
      <w:r w:rsidR="005A6224" w:rsidRPr="00F84ABB">
        <w:rPr>
          <w:rFonts w:ascii="Times New Roman" w:hAnsi="Times New Roman" w:cs="Times New Roman"/>
          <w:sz w:val="26"/>
          <w:szCs w:val="28"/>
        </w:rPr>
        <w:t xml:space="preserve"> Nr. </w:t>
      </w:r>
      <w:hyperlink r:id="rId13" w:tgtFrame="_blank" w:tooltip="Atvērt regulu latviešu valodā" w:history="1">
        <w:r w:rsidR="005A6224" w:rsidRPr="00F84ABB">
          <w:rPr>
            <w:rStyle w:val="Hyperlink"/>
            <w:rFonts w:ascii="Times New Roman" w:hAnsi="Times New Roman" w:cs="Times New Roman"/>
            <w:sz w:val="26"/>
            <w:szCs w:val="28"/>
            <w:u w:val="single"/>
          </w:rPr>
          <w:t>1998/2006</w:t>
        </w:r>
      </w:hyperlink>
      <w:r w:rsidRPr="00F84ABB">
        <w:rPr>
          <w:rFonts w:ascii="Times New Roman" w:hAnsi="Times New Roman" w:cs="Times New Roman"/>
          <w:sz w:val="26"/>
          <w:szCs w:val="28"/>
        </w:rPr>
        <w:t>,</w:t>
      </w:r>
      <w:r w:rsidR="00747BAB" w:rsidRPr="00F84ABB">
        <w:rPr>
          <w:rFonts w:ascii="Times New Roman" w:hAnsi="Times New Roman" w:cs="Times New Roman"/>
          <w:sz w:val="26"/>
          <w:szCs w:val="28"/>
        </w:rPr>
        <w:t>,ir novērojamas grūtībās nonākuša komersanta pazīmes</w:t>
      </w:r>
      <w:r w:rsidRPr="00F84ABB">
        <w:rPr>
          <w:rFonts w:ascii="Times New Roman" w:hAnsi="Times New Roman" w:cs="Times New Roman"/>
          <w:sz w:val="26"/>
          <w:szCs w:val="28"/>
        </w:rPr>
        <w:t>:</w:t>
      </w:r>
    </w:p>
    <w:p w:rsidR="00933C0B" w:rsidRPr="00F84ABB" w:rsidRDefault="00933C0B" w:rsidP="003F396D">
      <w:pPr>
        <w:spacing w:after="0" w:line="240" w:lineRule="auto"/>
        <w:ind w:left="142" w:firstLine="425"/>
        <w:jc w:val="both"/>
        <w:rPr>
          <w:rFonts w:ascii="Times New Roman" w:hAnsi="Times New Roman" w:cs="Times New Roman"/>
          <w:sz w:val="26"/>
          <w:szCs w:val="28"/>
        </w:rPr>
      </w:pPr>
      <w:r w:rsidRPr="00F84ABB">
        <w:rPr>
          <w:rFonts w:ascii="Times New Roman" w:hAnsi="Times New Roman" w:cs="Times New Roman"/>
          <w:sz w:val="26"/>
          <w:szCs w:val="28"/>
        </w:rPr>
        <w:t xml:space="preserve">13.4.1. ar tiesas spriedumu ir pasludināts maksātnespējas process vai ar tiesas spriedumu tiek īstenots tiesiskās aizsardzības process, vai ar tiesas lēmumu tiek īstenots ārpustiesas tiesiskās aizsardzības process, </w:t>
      </w:r>
      <w:r w:rsidR="0039322A" w:rsidRPr="00F84ABB">
        <w:rPr>
          <w:rFonts w:ascii="Times New Roman" w:hAnsi="Times New Roman" w:cs="Times New Roman"/>
          <w:sz w:val="26"/>
          <w:szCs w:val="28"/>
        </w:rPr>
        <w:t xml:space="preserve">tam uzsākta bankrota procedūra, piemērota sanācija vai mierizlīgums, </w:t>
      </w:r>
      <w:r w:rsidRPr="00F84ABB">
        <w:rPr>
          <w:rFonts w:ascii="Times New Roman" w:hAnsi="Times New Roman" w:cs="Times New Roman"/>
          <w:sz w:val="26"/>
          <w:szCs w:val="28"/>
        </w:rPr>
        <w:t>vai tā saimnieciskā darbība ir izbeigta;</w:t>
      </w:r>
    </w:p>
    <w:p w:rsidR="00933C0B" w:rsidRPr="00F84ABB" w:rsidRDefault="00933C0B" w:rsidP="003F396D">
      <w:pPr>
        <w:spacing w:after="0" w:line="240" w:lineRule="auto"/>
        <w:ind w:left="142" w:firstLine="425"/>
        <w:jc w:val="both"/>
        <w:rPr>
          <w:rFonts w:ascii="Times New Roman" w:hAnsi="Times New Roman" w:cs="Times New Roman"/>
          <w:sz w:val="26"/>
          <w:szCs w:val="28"/>
        </w:rPr>
      </w:pPr>
      <w:r w:rsidRPr="00F84ABB">
        <w:rPr>
          <w:rFonts w:ascii="Times New Roman" w:hAnsi="Times New Roman" w:cs="Times New Roman"/>
          <w:sz w:val="26"/>
          <w:szCs w:val="28"/>
        </w:rPr>
        <w:t>13.4.2. kam uz projekta iesnieguma iesniegšanas brīdi zaudējumi pārsniedz pusi no pamatkapitāla un pēdējo 12 mēnešu laikā – ceturtdaļu no pamatkapitāla, un k</w:t>
      </w:r>
      <w:r w:rsidR="004D3B61" w:rsidRPr="00F84ABB">
        <w:rPr>
          <w:rFonts w:ascii="Times New Roman" w:hAnsi="Times New Roman" w:cs="Times New Roman"/>
          <w:sz w:val="26"/>
          <w:szCs w:val="28"/>
        </w:rPr>
        <w:t>onstatējamas šo noteikumu 13.4.</w:t>
      </w:r>
      <w:r w:rsidRPr="00F84ABB">
        <w:rPr>
          <w:rFonts w:ascii="Times New Roman" w:hAnsi="Times New Roman" w:cs="Times New Roman"/>
          <w:sz w:val="26"/>
          <w:szCs w:val="28"/>
        </w:rPr>
        <w:t>4. apakšpunktā minētās pazīmes;</w:t>
      </w:r>
    </w:p>
    <w:p w:rsidR="00933C0B" w:rsidRPr="00F84ABB" w:rsidRDefault="00933C0B" w:rsidP="003F396D">
      <w:pPr>
        <w:spacing w:after="0" w:line="240" w:lineRule="auto"/>
        <w:ind w:left="142" w:firstLine="425"/>
        <w:jc w:val="both"/>
        <w:rPr>
          <w:rFonts w:ascii="Times New Roman" w:hAnsi="Times New Roman" w:cs="Times New Roman"/>
          <w:sz w:val="26"/>
          <w:szCs w:val="28"/>
        </w:rPr>
      </w:pPr>
      <w:r w:rsidRPr="00F84ABB">
        <w:rPr>
          <w:rFonts w:ascii="Times New Roman" w:hAnsi="Times New Roman" w:cs="Times New Roman"/>
          <w:sz w:val="26"/>
          <w:szCs w:val="28"/>
        </w:rPr>
        <w:t xml:space="preserve">13.4.3. kam saskaņā ar pēdējo divu noslēgto finanšu gadu pārskatiem un  pēdējo pieejamo operatīvo pārskatu uz projekta iesnieguma iesniegšanas brīdi ir novērojamas grūtībās nonākuša </w:t>
      </w:r>
      <w:r w:rsidR="005D5FF5" w:rsidRPr="00F84ABB">
        <w:rPr>
          <w:rFonts w:ascii="Times New Roman" w:hAnsi="Times New Roman" w:cs="Times New Roman"/>
          <w:sz w:val="26"/>
          <w:szCs w:val="28"/>
        </w:rPr>
        <w:t>komersanta</w:t>
      </w:r>
      <w:r w:rsidR="00036CC8" w:rsidRPr="00F84ABB">
        <w:rPr>
          <w:rFonts w:ascii="Times New Roman" w:hAnsi="Times New Roman" w:cs="Times New Roman"/>
          <w:sz w:val="26"/>
          <w:szCs w:val="28"/>
        </w:rPr>
        <w:t xml:space="preserve"> </w:t>
      </w:r>
      <w:r w:rsidRPr="00F84ABB">
        <w:rPr>
          <w:rFonts w:ascii="Times New Roman" w:hAnsi="Times New Roman" w:cs="Times New Roman"/>
          <w:sz w:val="26"/>
          <w:szCs w:val="28"/>
        </w:rPr>
        <w:t>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13.4.4.</w:t>
      </w:r>
      <w:r w:rsidRPr="00F84ABB">
        <w:rPr>
          <w:rFonts w:ascii="Times New Roman" w:hAnsi="Times New Roman" w:cs="Times New Roman"/>
          <w:sz w:val="26"/>
          <w:szCs w:val="28"/>
          <w:vertAlign w:val="superscript"/>
        </w:rPr>
        <w:t xml:space="preserve"> </w:t>
      </w:r>
      <w:r w:rsidRPr="00F84ABB">
        <w:rPr>
          <w:rFonts w:ascii="Times New Roman" w:hAnsi="Times New Roman" w:cs="Times New Roman"/>
          <w:sz w:val="26"/>
          <w:szCs w:val="28"/>
        </w:rPr>
        <w:t>apakšpunktā minētās pazīmes;</w:t>
      </w:r>
    </w:p>
    <w:p w:rsidR="009E3534" w:rsidRPr="00F84ABB" w:rsidRDefault="00933C0B" w:rsidP="003F396D">
      <w:pPr>
        <w:spacing w:after="0" w:line="240" w:lineRule="auto"/>
        <w:ind w:left="142" w:firstLine="425"/>
        <w:jc w:val="both"/>
        <w:rPr>
          <w:rFonts w:ascii="Times New Roman" w:hAnsi="Times New Roman" w:cs="Times New Roman"/>
          <w:sz w:val="26"/>
          <w:szCs w:val="28"/>
        </w:rPr>
      </w:pPr>
      <w:r w:rsidRPr="00F84ABB">
        <w:rPr>
          <w:rFonts w:ascii="Times New Roman" w:hAnsi="Times New Roman" w:cs="Times New Roman"/>
          <w:sz w:val="26"/>
          <w:szCs w:val="28"/>
        </w:rPr>
        <w:t>13.4.4.</w:t>
      </w:r>
      <w:r w:rsidRPr="00F84ABB">
        <w:rPr>
          <w:rFonts w:ascii="Times New Roman" w:hAnsi="Times New Roman" w:cs="Times New Roman"/>
          <w:sz w:val="26"/>
          <w:szCs w:val="28"/>
          <w:vertAlign w:val="superscript"/>
        </w:rPr>
        <w:t xml:space="preserve"> </w:t>
      </w:r>
      <w:r w:rsidRPr="00F84ABB">
        <w:rPr>
          <w:rFonts w:ascii="Times New Roman" w:hAnsi="Times New Roman" w:cs="Times New Roman"/>
          <w:sz w:val="26"/>
          <w:szCs w:val="28"/>
        </w:rPr>
        <w:t>kam nav iespēju nosegt zaudējumus no saviem līdzekļiem vai ar līdzekļiem, ko tas spēj iegūt no saviem biedriem, akcionāriem, dalībniekiem vai kreditoriem, un tas nespēj apturēt zaudējumus, kuri bez valsts iestāžu ārējās iejaukšanās īstermiņā vai vidējā termiņā novedīs saimnieciskās darbības veicēju līdz nespējai turpināt darbību.</w:t>
      </w:r>
      <w:r w:rsidR="009E3534" w:rsidRPr="00F84ABB">
        <w:rPr>
          <w:rFonts w:ascii="Times New Roman" w:hAnsi="Times New Roman" w:cs="Times New Roman"/>
          <w:sz w:val="26"/>
          <w:szCs w:val="28"/>
        </w:rPr>
        <w:t>”</w:t>
      </w:r>
    </w:p>
    <w:p w:rsidR="009E3534" w:rsidRPr="00F84ABB" w:rsidRDefault="009E3534" w:rsidP="002957F6">
      <w:pPr>
        <w:spacing w:after="0" w:line="240" w:lineRule="auto"/>
        <w:ind w:firstLine="709"/>
        <w:jc w:val="both"/>
        <w:rPr>
          <w:rFonts w:ascii="Times New Roman" w:hAnsi="Times New Roman" w:cs="Times New Roman"/>
          <w:sz w:val="26"/>
          <w:szCs w:val="28"/>
        </w:rPr>
      </w:pPr>
    </w:p>
    <w:p w:rsidR="008749C5" w:rsidRPr="00F84ABB" w:rsidRDefault="000B671C" w:rsidP="006D4882">
      <w:pPr>
        <w:pStyle w:val="ListParagraph"/>
        <w:numPr>
          <w:ilvl w:val="0"/>
          <w:numId w:val="3"/>
        </w:numPr>
        <w:tabs>
          <w:tab w:val="left" w:pos="1134"/>
        </w:tabs>
        <w:spacing w:after="0" w:line="240" w:lineRule="auto"/>
        <w:jc w:val="both"/>
        <w:rPr>
          <w:rFonts w:ascii="Times New Roman" w:hAnsi="Times New Roman" w:cs="Times New Roman"/>
          <w:sz w:val="26"/>
          <w:szCs w:val="28"/>
        </w:rPr>
      </w:pPr>
      <w:r w:rsidRPr="00F84ABB">
        <w:rPr>
          <w:rFonts w:ascii="Times New Roman" w:hAnsi="Times New Roman" w:cs="Times New Roman"/>
          <w:sz w:val="26"/>
          <w:szCs w:val="28"/>
        </w:rPr>
        <w:t xml:space="preserve">Papildināt noteikumus ar </w:t>
      </w:r>
      <w:r w:rsidR="009E3534" w:rsidRPr="00F84ABB">
        <w:rPr>
          <w:rFonts w:ascii="Times New Roman" w:hAnsi="Times New Roman" w:cs="Times New Roman"/>
          <w:sz w:val="26"/>
          <w:szCs w:val="28"/>
        </w:rPr>
        <w:t>13.4.</w:t>
      </w:r>
      <w:r w:rsidR="009E3534" w:rsidRPr="00F84ABB">
        <w:rPr>
          <w:rFonts w:ascii="Times New Roman" w:hAnsi="Times New Roman" w:cs="Times New Roman"/>
          <w:sz w:val="26"/>
          <w:szCs w:val="28"/>
          <w:vertAlign w:val="superscript"/>
        </w:rPr>
        <w:t>1</w:t>
      </w:r>
      <w:r w:rsidRPr="00F84ABB">
        <w:rPr>
          <w:rFonts w:ascii="Times New Roman" w:hAnsi="Times New Roman" w:cs="Times New Roman"/>
          <w:sz w:val="26"/>
          <w:szCs w:val="28"/>
          <w:vertAlign w:val="superscript"/>
        </w:rPr>
        <w:t xml:space="preserve"> </w:t>
      </w:r>
      <w:r w:rsidRPr="00F84ABB">
        <w:rPr>
          <w:rFonts w:ascii="Times New Roman" w:hAnsi="Times New Roman" w:cs="Times New Roman"/>
          <w:sz w:val="26"/>
          <w:szCs w:val="28"/>
        </w:rPr>
        <w:t>apakšpunktu šādā redakcijā:</w:t>
      </w:r>
    </w:p>
    <w:p w:rsidR="009C51E6" w:rsidRPr="00F84ABB" w:rsidRDefault="00393C2B" w:rsidP="00F6406C">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„13.</w:t>
      </w:r>
      <w:r w:rsidR="009E3534" w:rsidRPr="00F84ABB">
        <w:rPr>
          <w:rFonts w:ascii="Times New Roman" w:hAnsi="Times New Roman" w:cs="Times New Roman"/>
          <w:sz w:val="26"/>
          <w:szCs w:val="28"/>
        </w:rPr>
        <w:t>4</w:t>
      </w:r>
      <w:r w:rsidRPr="00F84ABB">
        <w:rPr>
          <w:rFonts w:ascii="Times New Roman" w:hAnsi="Times New Roman" w:cs="Times New Roman"/>
          <w:sz w:val="26"/>
          <w:szCs w:val="28"/>
        </w:rPr>
        <w:t>.</w:t>
      </w:r>
      <w:r w:rsidR="000B671C" w:rsidRPr="00F84ABB">
        <w:rPr>
          <w:rFonts w:ascii="Times New Roman" w:hAnsi="Times New Roman" w:cs="Times New Roman"/>
          <w:sz w:val="26"/>
          <w:szCs w:val="28"/>
          <w:vertAlign w:val="superscript"/>
        </w:rPr>
        <w:t>1</w:t>
      </w:r>
      <w:r w:rsidR="009C51E6" w:rsidRPr="00F84ABB">
        <w:rPr>
          <w:rFonts w:ascii="Times New Roman" w:hAnsi="Times New Roman" w:cs="Times New Roman"/>
          <w:sz w:val="26"/>
          <w:szCs w:val="28"/>
        </w:rPr>
        <w:t xml:space="preserve"> </w:t>
      </w:r>
      <w:r w:rsidR="009E3534" w:rsidRPr="00F84ABB">
        <w:rPr>
          <w:rFonts w:ascii="Times New Roman" w:hAnsi="Times New Roman" w:cs="Times New Roman"/>
          <w:sz w:val="26"/>
          <w:szCs w:val="28"/>
        </w:rPr>
        <w:t xml:space="preserve">partneri </w:t>
      </w:r>
      <w:r w:rsidR="00E35072" w:rsidRPr="00F84ABB">
        <w:rPr>
          <w:rFonts w:ascii="Times New Roman" w:hAnsi="Times New Roman" w:cs="Times New Roman"/>
          <w:sz w:val="26"/>
          <w:szCs w:val="28"/>
        </w:rPr>
        <w:t>un projekta iesniedzējs</w:t>
      </w:r>
      <w:r w:rsidR="000B671C" w:rsidRPr="00F84ABB">
        <w:rPr>
          <w:rFonts w:ascii="Times New Roman" w:hAnsi="Times New Roman" w:cs="Times New Roman"/>
          <w:sz w:val="26"/>
          <w:szCs w:val="28"/>
        </w:rPr>
        <w:t xml:space="preserve"> atbilst grūtībās nonākuša sīkā (mikro), mazā vai vidējā </w:t>
      </w:r>
      <w:r w:rsidR="005D5FF5" w:rsidRPr="00F84ABB">
        <w:rPr>
          <w:rFonts w:ascii="Times New Roman" w:hAnsi="Times New Roman" w:cs="Times New Roman"/>
          <w:sz w:val="26"/>
          <w:szCs w:val="28"/>
        </w:rPr>
        <w:t>komersanta</w:t>
      </w:r>
      <w:r w:rsidR="000B671C" w:rsidRPr="00F84ABB">
        <w:rPr>
          <w:rFonts w:ascii="Times New Roman" w:hAnsi="Times New Roman" w:cs="Times New Roman"/>
          <w:sz w:val="26"/>
          <w:szCs w:val="28"/>
        </w:rPr>
        <w:t xml:space="preserve"> statusam saskaņā ar Komisijas regulas Nr. </w:t>
      </w:r>
      <w:hyperlink r:id="rId14" w:tgtFrame="_blank" w:tooltip="Atvērt regulu latviešu valodā" w:history="1">
        <w:r w:rsidR="000B671C" w:rsidRPr="00F84ABB">
          <w:rPr>
            <w:rStyle w:val="Hyperlink"/>
            <w:rFonts w:ascii="Times New Roman" w:hAnsi="Times New Roman" w:cs="Times New Roman"/>
            <w:sz w:val="26"/>
            <w:szCs w:val="28"/>
            <w:u w:val="single"/>
          </w:rPr>
          <w:t>800/2008</w:t>
        </w:r>
      </w:hyperlink>
      <w:r w:rsidR="000B671C" w:rsidRPr="00F84ABB">
        <w:rPr>
          <w:rFonts w:ascii="Times New Roman" w:hAnsi="Times New Roman" w:cs="Times New Roman"/>
          <w:sz w:val="26"/>
          <w:szCs w:val="28"/>
        </w:rPr>
        <w:t xml:space="preserve"> 1.panta 7.punktā noteikto definīciju</w:t>
      </w:r>
      <w:r w:rsidR="00AA7157" w:rsidRPr="00F84ABB">
        <w:rPr>
          <w:rFonts w:ascii="Times New Roman" w:hAnsi="Times New Roman" w:cs="Times New Roman"/>
          <w:sz w:val="26"/>
          <w:szCs w:val="28"/>
        </w:rPr>
        <w:t>.”</w:t>
      </w:r>
    </w:p>
    <w:p w:rsidR="00FF27BD" w:rsidRPr="00F84ABB" w:rsidRDefault="00FF27BD" w:rsidP="00F6406C">
      <w:pPr>
        <w:spacing w:after="0" w:line="240" w:lineRule="auto"/>
        <w:ind w:firstLine="709"/>
        <w:jc w:val="both"/>
        <w:rPr>
          <w:rFonts w:ascii="Times New Roman" w:hAnsi="Times New Roman" w:cs="Times New Roman"/>
          <w:sz w:val="26"/>
          <w:szCs w:val="28"/>
        </w:rPr>
      </w:pPr>
    </w:p>
    <w:p w:rsidR="00FF27BD" w:rsidRPr="00F84ABB" w:rsidRDefault="00FF27BD" w:rsidP="00FF27BD">
      <w:pPr>
        <w:pStyle w:val="ListParagraph"/>
        <w:numPr>
          <w:ilvl w:val="0"/>
          <w:numId w:val="3"/>
        </w:numPr>
        <w:spacing w:after="0" w:line="240" w:lineRule="auto"/>
        <w:jc w:val="both"/>
        <w:rPr>
          <w:rFonts w:ascii="Times New Roman" w:hAnsi="Times New Roman" w:cs="Times New Roman"/>
          <w:sz w:val="26"/>
          <w:szCs w:val="28"/>
        </w:rPr>
      </w:pPr>
      <w:r w:rsidRPr="00F84ABB">
        <w:rPr>
          <w:rFonts w:ascii="Times New Roman" w:hAnsi="Times New Roman" w:cs="Times New Roman"/>
          <w:sz w:val="26"/>
          <w:szCs w:val="28"/>
        </w:rPr>
        <w:t>Izteikt 16. punktu šādā redakcijā:</w:t>
      </w:r>
    </w:p>
    <w:p w:rsidR="007139F7" w:rsidRPr="00F84ABB" w:rsidRDefault="00FF27BD" w:rsidP="007139F7">
      <w:pPr>
        <w:pStyle w:val="ListParagraph"/>
        <w:spacing w:after="0" w:line="240" w:lineRule="auto"/>
        <w:ind w:left="0" w:firstLine="709"/>
        <w:jc w:val="both"/>
        <w:rPr>
          <w:rFonts w:ascii="Times New Roman" w:hAnsi="Times New Roman" w:cs="Times New Roman"/>
          <w:sz w:val="26"/>
          <w:szCs w:val="28"/>
        </w:rPr>
      </w:pPr>
      <w:r w:rsidRPr="00F84ABB">
        <w:rPr>
          <w:rFonts w:ascii="Times New Roman" w:hAnsi="Times New Roman" w:cs="Times New Roman"/>
          <w:sz w:val="26"/>
          <w:szCs w:val="28"/>
        </w:rPr>
        <w:t>„16.</w:t>
      </w:r>
      <w:r w:rsidR="007139F7" w:rsidRPr="00F84ABB">
        <w:rPr>
          <w:rFonts w:ascii="Times New Roman" w:hAnsi="Times New Roman" w:cs="Times New Roman"/>
          <w:sz w:val="26"/>
          <w:szCs w:val="28"/>
        </w:rPr>
        <w:t xml:space="preserve"> Finansējumu piešķir:</w:t>
      </w:r>
    </w:p>
    <w:p w:rsidR="007139F7" w:rsidRPr="00F84ABB" w:rsidRDefault="007139F7" w:rsidP="007139F7">
      <w:pPr>
        <w:pStyle w:val="ListParagraph"/>
        <w:spacing w:after="0" w:line="240" w:lineRule="auto"/>
        <w:ind w:left="0" w:firstLine="709"/>
        <w:jc w:val="both"/>
        <w:rPr>
          <w:rFonts w:ascii="Times New Roman" w:hAnsi="Times New Roman" w:cs="Times New Roman"/>
          <w:sz w:val="26"/>
          <w:szCs w:val="28"/>
        </w:rPr>
      </w:pPr>
      <w:r w:rsidRPr="00F84ABB">
        <w:rPr>
          <w:rFonts w:ascii="Times New Roman" w:hAnsi="Times New Roman" w:cs="Times New Roman"/>
          <w:sz w:val="26"/>
          <w:szCs w:val="28"/>
        </w:rPr>
        <w:t xml:space="preserve">16.1. saimnieciskās darbības veicēju partnerībā organizētām vispārējām apmācībām. Vispārējās apmācības ir mācības, kas atbilst Komisijas regulas Nr. </w:t>
      </w:r>
      <w:hyperlink r:id="rId15" w:tgtFrame="_blank" w:tooltip="Atvērt regulu latviešu valodā" w:history="1">
        <w:r w:rsidRPr="00F84ABB">
          <w:rPr>
            <w:rStyle w:val="Hyperlink"/>
            <w:rFonts w:ascii="Times New Roman" w:hAnsi="Times New Roman" w:cs="Times New Roman"/>
            <w:sz w:val="26"/>
            <w:szCs w:val="28"/>
            <w:u w:val="single"/>
          </w:rPr>
          <w:t>800/2008</w:t>
        </w:r>
      </w:hyperlink>
      <w:r w:rsidRPr="00F84ABB">
        <w:rPr>
          <w:rFonts w:ascii="Times New Roman" w:hAnsi="Times New Roman" w:cs="Times New Roman"/>
          <w:sz w:val="26"/>
          <w:szCs w:val="28"/>
        </w:rPr>
        <w:t xml:space="preserve"> 38.pantā noteiktajai definīcijai. Projekta ietvaros var apmācīt gan projekta iesniedzēja (izņemot biedrību, kas ir Latvijas darba devēju organizāciju apvienība, kurai deleģētas tiesības darboties nacionālā līmenī) nodarbinātās personas, gan partneru nodarbinātās personas;</w:t>
      </w:r>
    </w:p>
    <w:p w:rsidR="00FF27BD" w:rsidRPr="00F84ABB" w:rsidRDefault="007139F7" w:rsidP="007139F7">
      <w:pPr>
        <w:pStyle w:val="ListParagraph"/>
        <w:spacing w:after="0" w:line="240" w:lineRule="auto"/>
        <w:ind w:left="0" w:firstLine="709"/>
        <w:jc w:val="both"/>
        <w:rPr>
          <w:rFonts w:ascii="Times New Roman" w:hAnsi="Times New Roman" w:cs="Times New Roman"/>
          <w:sz w:val="26"/>
          <w:szCs w:val="28"/>
        </w:rPr>
      </w:pPr>
      <w:r w:rsidRPr="00F84ABB">
        <w:rPr>
          <w:rFonts w:ascii="Times New Roman" w:hAnsi="Times New Roman" w:cs="Times New Roman"/>
          <w:sz w:val="26"/>
          <w:szCs w:val="28"/>
        </w:rPr>
        <w:t xml:space="preserve">16.2. </w:t>
      </w:r>
      <w:r w:rsidR="002E550B" w:rsidRPr="00F84ABB">
        <w:rPr>
          <w:rFonts w:ascii="Times New Roman" w:hAnsi="Times New Roman" w:cs="Times New Roman"/>
          <w:sz w:val="26"/>
          <w:szCs w:val="28"/>
        </w:rPr>
        <w:t>apmācīb</w:t>
      </w:r>
      <w:r w:rsidR="00FA2964" w:rsidRPr="00F84ABB">
        <w:rPr>
          <w:rFonts w:ascii="Times New Roman" w:hAnsi="Times New Roman" w:cs="Times New Roman"/>
          <w:sz w:val="26"/>
          <w:szCs w:val="28"/>
        </w:rPr>
        <w:t>ām</w:t>
      </w:r>
      <w:r w:rsidR="002E550B" w:rsidRPr="00F84ABB">
        <w:rPr>
          <w:rFonts w:ascii="Times New Roman" w:hAnsi="Times New Roman" w:cs="Times New Roman"/>
          <w:sz w:val="26"/>
          <w:szCs w:val="28"/>
        </w:rPr>
        <w:t xml:space="preserve"> pie darba devēja līdz trim mēnešiem 9</w:t>
      </w:r>
      <w:r w:rsidR="00575D3F" w:rsidRPr="00F84ABB">
        <w:rPr>
          <w:rFonts w:ascii="Times New Roman" w:hAnsi="Times New Roman" w:cs="Times New Roman"/>
          <w:sz w:val="26"/>
          <w:szCs w:val="28"/>
        </w:rPr>
        <w:t>4.</w:t>
      </w:r>
      <w:r w:rsidR="002E550B" w:rsidRPr="00F84ABB">
        <w:rPr>
          <w:rFonts w:ascii="Times New Roman" w:hAnsi="Times New Roman" w:cs="Times New Roman"/>
          <w:sz w:val="26"/>
          <w:szCs w:val="28"/>
        </w:rPr>
        <w:t>1.apakšpunktā minētajam jaunietim</w:t>
      </w:r>
      <w:r w:rsidR="00487794" w:rsidRPr="00F84ABB">
        <w:rPr>
          <w:rFonts w:ascii="Times New Roman" w:hAnsi="Times New Roman" w:cs="Times New Roman"/>
          <w:sz w:val="26"/>
          <w:szCs w:val="28"/>
        </w:rPr>
        <w:t>, ja minētais jaunietis ir saņēmis vai saņems 16.1.apakšpunktā minētās apmācības</w:t>
      </w:r>
      <w:r w:rsidR="00FF27BD" w:rsidRPr="00F84ABB">
        <w:rPr>
          <w:rFonts w:ascii="Times New Roman" w:hAnsi="Times New Roman" w:cs="Times New Roman"/>
          <w:sz w:val="26"/>
          <w:szCs w:val="28"/>
        </w:rPr>
        <w:t>”</w:t>
      </w:r>
      <w:r w:rsidRPr="00F84ABB">
        <w:rPr>
          <w:rFonts w:ascii="Times New Roman" w:hAnsi="Times New Roman" w:cs="Times New Roman"/>
          <w:sz w:val="26"/>
          <w:szCs w:val="28"/>
        </w:rPr>
        <w:t>.</w:t>
      </w:r>
    </w:p>
    <w:p w:rsidR="00545443" w:rsidRPr="00F84ABB" w:rsidRDefault="00545443" w:rsidP="00F6406C">
      <w:pPr>
        <w:spacing w:after="0" w:line="240" w:lineRule="auto"/>
        <w:ind w:firstLine="709"/>
        <w:jc w:val="both"/>
        <w:rPr>
          <w:rFonts w:ascii="Times New Roman" w:hAnsi="Times New Roman" w:cs="Times New Roman"/>
          <w:sz w:val="26"/>
          <w:szCs w:val="28"/>
        </w:rPr>
      </w:pPr>
    </w:p>
    <w:p w:rsidR="00545443" w:rsidRPr="00F84ABB" w:rsidRDefault="00D3163F" w:rsidP="00F6406C">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8</w:t>
      </w:r>
      <w:r w:rsidR="00545443" w:rsidRPr="00F84ABB">
        <w:rPr>
          <w:rFonts w:ascii="Times New Roman" w:hAnsi="Times New Roman" w:cs="Times New Roman"/>
          <w:sz w:val="26"/>
          <w:szCs w:val="28"/>
        </w:rPr>
        <w:t xml:space="preserve">. </w:t>
      </w:r>
      <w:r w:rsidR="001F03F7" w:rsidRPr="00F84ABB">
        <w:rPr>
          <w:rFonts w:ascii="Times New Roman" w:hAnsi="Times New Roman" w:cs="Times New Roman"/>
          <w:sz w:val="26"/>
          <w:szCs w:val="28"/>
        </w:rPr>
        <w:t>Papildināt noteikumus ar 26.1.</w:t>
      </w:r>
      <w:r w:rsidR="001F03F7" w:rsidRPr="00F84ABB">
        <w:rPr>
          <w:rFonts w:ascii="Times New Roman" w:hAnsi="Times New Roman" w:cs="Times New Roman"/>
          <w:sz w:val="26"/>
          <w:szCs w:val="28"/>
          <w:vertAlign w:val="superscript"/>
        </w:rPr>
        <w:t xml:space="preserve">1 </w:t>
      </w:r>
      <w:r w:rsidR="001F03F7" w:rsidRPr="00F84ABB">
        <w:rPr>
          <w:rFonts w:ascii="Times New Roman" w:hAnsi="Times New Roman" w:cs="Times New Roman"/>
          <w:sz w:val="26"/>
          <w:szCs w:val="28"/>
        </w:rPr>
        <w:t>apakšpunktu šādā redakcijā</w:t>
      </w:r>
      <w:r w:rsidR="00545443" w:rsidRPr="00F84ABB">
        <w:rPr>
          <w:rFonts w:ascii="Times New Roman" w:hAnsi="Times New Roman" w:cs="Times New Roman"/>
          <w:sz w:val="26"/>
          <w:szCs w:val="28"/>
        </w:rPr>
        <w:t>:</w:t>
      </w:r>
    </w:p>
    <w:p w:rsidR="00545443" w:rsidRPr="00F84ABB" w:rsidRDefault="00545443" w:rsidP="00F6406C">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lastRenderedPageBreak/>
        <w:t>„26.1</w:t>
      </w:r>
      <w:r w:rsidR="007F2DBB" w:rsidRPr="00F84ABB">
        <w:rPr>
          <w:rFonts w:ascii="Times New Roman" w:hAnsi="Times New Roman" w:cs="Times New Roman"/>
          <w:sz w:val="26"/>
          <w:szCs w:val="28"/>
        </w:rPr>
        <w:t>.</w:t>
      </w:r>
      <w:r w:rsidR="007F2DBB" w:rsidRPr="00F84ABB">
        <w:rPr>
          <w:rFonts w:ascii="Times New Roman" w:hAnsi="Times New Roman" w:cs="Times New Roman"/>
          <w:sz w:val="26"/>
          <w:szCs w:val="28"/>
          <w:vertAlign w:val="superscript"/>
        </w:rPr>
        <w:t>1</w:t>
      </w:r>
      <w:r w:rsidRPr="00F84ABB">
        <w:rPr>
          <w:rFonts w:ascii="Times New Roman" w:hAnsi="Times New Roman" w:cs="Times New Roman"/>
          <w:sz w:val="26"/>
          <w:szCs w:val="28"/>
        </w:rPr>
        <w:t xml:space="preserve"> izmaksas</w:t>
      </w:r>
      <w:r w:rsidR="00150986" w:rsidRPr="00F84ABB">
        <w:rPr>
          <w:rFonts w:ascii="Times New Roman" w:hAnsi="Times New Roman" w:cs="Times New Roman"/>
          <w:sz w:val="26"/>
          <w:szCs w:val="28"/>
        </w:rPr>
        <w:t xml:space="preserve"> par apmācībām pie darba devēja</w:t>
      </w:r>
      <w:r w:rsidRPr="00F84ABB">
        <w:rPr>
          <w:rFonts w:ascii="Times New Roman" w:hAnsi="Times New Roman" w:cs="Times New Roman"/>
          <w:sz w:val="26"/>
          <w:szCs w:val="28"/>
        </w:rPr>
        <w:t xml:space="preserve">. </w:t>
      </w:r>
      <w:r w:rsidR="00150986" w:rsidRPr="00F84ABB">
        <w:rPr>
          <w:rFonts w:ascii="Times New Roman" w:hAnsi="Times New Roman" w:cs="Times New Roman"/>
          <w:sz w:val="26"/>
          <w:szCs w:val="28"/>
        </w:rPr>
        <w:t>Izmaksas par a</w:t>
      </w:r>
      <w:r w:rsidR="00575D3F" w:rsidRPr="00F84ABB">
        <w:rPr>
          <w:rFonts w:ascii="Times New Roman" w:hAnsi="Times New Roman" w:cs="Times New Roman"/>
          <w:sz w:val="26"/>
          <w:szCs w:val="28"/>
        </w:rPr>
        <w:t>pmācīb</w:t>
      </w:r>
      <w:r w:rsidR="00150986" w:rsidRPr="00F84ABB">
        <w:rPr>
          <w:rFonts w:ascii="Times New Roman" w:hAnsi="Times New Roman" w:cs="Times New Roman"/>
          <w:sz w:val="26"/>
          <w:szCs w:val="28"/>
        </w:rPr>
        <w:t>ām pie darba devēja</w:t>
      </w:r>
      <w:r w:rsidR="00575D3F" w:rsidRPr="00F84ABB">
        <w:rPr>
          <w:rFonts w:ascii="Times New Roman" w:hAnsi="Times New Roman" w:cs="Times New Roman"/>
          <w:sz w:val="26"/>
          <w:szCs w:val="28"/>
        </w:rPr>
        <w:t xml:space="preserve"> </w:t>
      </w:r>
      <w:r w:rsidR="001F03F7" w:rsidRPr="00F84ABB">
        <w:rPr>
          <w:rFonts w:ascii="Times New Roman" w:hAnsi="Times New Roman" w:cs="Times New Roman"/>
          <w:sz w:val="26"/>
          <w:szCs w:val="28"/>
        </w:rPr>
        <w:t xml:space="preserve">veido atlīdzības (piemaksa vai ikmēneša darba alga, ja </w:t>
      </w:r>
      <w:r w:rsidR="00D51AD1" w:rsidRPr="00F84ABB">
        <w:rPr>
          <w:rFonts w:ascii="Times New Roman" w:hAnsi="Times New Roman" w:cs="Times New Roman"/>
          <w:sz w:val="26"/>
          <w:szCs w:val="28"/>
        </w:rPr>
        <w:t xml:space="preserve">ar partneri </w:t>
      </w:r>
      <w:r w:rsidR="001F03F7" w:rsidRPr="00F84ABB">
        <w:rPr>
          <w:rFonts w:ascii="Times New Roman" w:hAnsi="Times New Roman" w:cs="Times New Roman"/>
          <w:sz w:val="26"/>
          <w:szCs w:val="28"/>
        </w:rPr>
        <w:t>ir noslēgts darba līgums par darba vadītāja pie</w:t>
      </w:r>
      <w:r w:rsidR="00EF7B44" w:rsidRPr="00F84ABB">
        <w:rPr>
          <w:rFonts w:ascii="Times New Roman" w:hAnsi="Times New Roman" w:cs="Times New Roman"/>
          <w:sz w:val="26"/>
          <w:szCs w:val="28"/>
        </w:rPr>
        <w:t>nākumu izpildi) izmaksas darba</w:t>
      </w:r>
      <w:r w:rsidR="001F03F7" w:rsidRPr="00F84ABB">
        <w:rPr>
          <w:rFonts w:ascii="Times New Roman" w:hAnsi="Times New Roman" w:cs="Times New Roman"/>
          <w:sz w:val="26"/>
          <w:szCs w:val="28"/>
        </w:rPr>
        <w:t xml:space="preserve"> vadītājam – 50 % apmērā no valstī noteiktās minimālās mēneša darba algas (tai skaitā darba devēja valsts sociālās apdrošināšanas obligātās iemaksas) neatkarīgi no apmācāmo jauniešu skaita līdz 3 mēnešu periodam, lai sniegtu apmācības </w:t>
      </w:r>
      <w:r w:rsidR="001F03F7" w:rsidRPr="00F84ABB">
        <w:rPr>
          <w:rFonts w:ascii="Times New Roman" w:eastAsia="Calibri" w:hAnsi="Times New Roman" w:cs="Times New Roman"/>
          <w:sz w:val="26"/>
          <w:szCs w:val="28"/>
        </w:rPr>
        <w:t>darba iemaņu, profesionālo prasmju un zināšanu nostiprināšanai</w:t>
      </w:r>
      <w:r w:rsidR="001F03F7" w:rsidRPr="00F84ABB">
        <w:rPr>
          <w:rFonts w:ascii="Times New Roman" w:hAnsi="Times New Roman" w:cs="Times New Roman"/>
          <w:sz w:val="26"/>
          <w:szCs w:val="28"/>
        </w:rPr>
        <w:t xml:space="preserve"> </w:t>
      </w:r>
      <w:r w:rsidR="009C7E9E" w:rsidRPr="00F84ABB">
        <w:rPr>
          <w:rFonts w:ascii="Times New Roman" w:hAnsi="Times New Roman" w:cs="Times New Roman"/>
          <w:sz w:val="26"/>
          <w:szCs w:val="28"/>
        </w:rPr>
        <w:t>94.1.</w:t>
      </w:r>
      <w:r w:rsidR="001F03F7" w:rsidRPr="00F84ABB">
        <w:rPr>
          <w:rFonts w:ascii="Times New Roman" w:hAnsi="Times New Roman" w:cs="Times New Roman"/>
          <w:sz w:val="26"/>
          <w:szCs w:val="28"/>
        </w:rPr>
        <w:t xml:space="preserve">apakšpunktā minētajam jaunietim, kurš ir stājies darba tiesiskajās attiecībās ar darba devēju ne agrāk kā </w:t>
      </w:r>
      <w:r w:rsidR="00006C80" w:rsidRPr="00F84ABB">
        <w:rPr>
          <w:rFonts w:ascii="Times New Roman" w:hAnsi="Times New Roman" w:cs="Times New Roman"/>
          <w:sz w:val="26"/>
          <w:szCs w:val="28"/>
        </w:rPr>
        <w:t>3</w:t>
      </w:r>
      <w:r w:rsidR="001F03F7" w:rsidRPr="00F84ABB">
        <w:rPr>
          <w:rFonts w:ascii="Times New Roman" w:hAnsi="Times New Roman" w:cs="Times New Roman"/>
          <w:sz w:val="26"/>
          <w:szCs w:val="28"/>
        </w:rPr>
        <w:t xml:space="preserve"> mēnešus pirms dalības</w:t>
      </w:r>
      <w:r w:rsidR="00747BAB" w:rsidRPr="00F84ABB">
        <w:rPr>
          <w:rFonts w:ascii="Times New Roman" w:hAnsi="Times New Roman" w:cs="Times New Roman"/>
          <w:sz w:val="26"/>
          <w:szCs w:val="28"/>
        </w:rPr>
        <w:t xml:space="preserve"> šo noteikumu 16.1. vai 16.2. apakšpunktā minētajās</w:t>
      </w:r>
      <w:r w:rsidR="001F03F7" w:rsidRPr="00F84ABB">
        <w:rPr>
          <w:rFonts w:ascii="Times New Roman" w:hAnsi="Times New Roman" w:cs="Times New Roman"/>
          <w:sz w:val="26"/>
          <w:szCs w:val="28"/>
        </w:rPr>
        <w:t xml:space="preserve"> apmācībās</w:t>
      </w:r>
      <w:r w:rsidR="001F03F7" w:rsidRPr="00F84ABB">
        <w:rPr>
          <w:rFonts w:ascii="Times New Roman" w:eastAsia="Calibri" w:hAnsi="Times New Roman" w:cs="Times New Roman"/>
          <w:sz w:val="26"/>
          <w:szCs w:val="28"/>
        </w:rPr>
        <w:t xml:space="preserve">. Par </w:t>
      </w:r>
      <w:r w:rsidR="001F03F7" w:rsidRPr="00F84ABB">
        <w:rPr>
          <w:rFonts w:ascii="Times New Roman" w:hAnsi="Times New Roman" w:cs="Times New Roman"/>
          <w:sz w:val="26"/>
          <w:szCs w:val="28"/>
        </w:rPr>
        <w:t xml:space="preserve">kvalificētu </w:t>
      </w:r>
      <w:r w:rsidR="001F03F7" w:rsidRPr="00F84ABB">
        <w:rPr>
          <w:rFonts w:ascii="Times New Roman" w:eastAsia="Calibri" w:hAnsi="Times New Roman" w:cs="Times New Roman"/>
          <w:sz w:val="26"/>
          <w:szCs w:val="28"/>
        </w:rPr>
        <w:t xml:space="preserve">darba vadītāju uzskata personu, kam ir ne mazāk kā divus gadus ilga darba pieredze profesijā, kurā veic </w:t>
      </w:r>
      <w:r w:rsidR="009C7E9E" w:rsidRPr="00F84ABB">
        <w:rPr>
          <w:rFonts w:ascii="Times New Roman" w:hAnsi="Times New Roman" w:cs="Times New Roman"/>
          <w:sz w:val="26"/>
          <w:szCs w:val="28"/>
        </w:rPr>
        <w:t>94</w:t>
      </w:r>
      <w:r w:rsidR="001F03F7" w:rsidRPr="00F84ABB">
        <w:rPr>
          <w:rFonts w:ascii="Times New Roman" w:hAnsi="Times New Roman" w:cs="Times New Roman"/>
          <w:sz w:val="26"/>
          <w:szCs w:val="28"/>
        </w:rPr>
        <w:t xml:space="preserve">.1.apakšpunktā minētā jaunieša </w:t>
      </w:r>
      <w:r w:rsidR="001F03F7" w:rsidRPr="00F84ABB">
        <w:rPr>
          <w:rFonts w:ascii="Times New Roman" w:eastAsia="Calibri" w:hAnsi="Times New Roman" w:cs="Times New Roman"/>
          <w:sz w:val="26"/>
          <w:szCs w:val="28"/>
        </w:rPr>
        <w:t>praktisk</w:t>
      </w:r>
      <w:r w:rsidR="001F03F7" w:rsidRPr="00F84ABB">
        <w:rPr>
          <w:rFonts w:ascii="Times New Roman" w:hAnsi="Times New Roman" w:cs="Times New Roman"/>
          <w:sz w:val="26"/>
          <w:szCs w:val="28"/>
        </w:rPr>
        <w:t>ās</w:t>
      </w:r>
      <w:r w:rsidR="001F03F7" w:rsidRPr="00F84ABB">
        <w:rPr>
          <w:rFonts w:ascii="Times New Roman" w:eastAsia="Calibri" w:hAnsi="Times New Roman" w:cs="Times New Roman"/>
          <w:sz w:val="26"/>
          <w:szCs w:val="28"/>
        </w:rPr>
        <w:t xml:space="preserve"> apmācīb</w:t>
      </w:r>
      <w:r w:rsidR="00030267" w:rsidRPr="00F84ABB">
        <w:rPr>
          <w:rFonts w:ascii="Times New Roman" w:hAnsi="Times New Roman" w:cs="Times New Roman"/>
          <w:sz w:val="26"/>
          <w:szCs w:val="28"/>
        </w:rPr>
        <w:t>as.</w:t>
      </w:r>
      <w:r w:rsidRPr="00F84ABB">
        <w:rPr>
          <w:rFonts w:ascii="Times New Roman" w:hAnsi="Times New Roman" w:cs="Times New Roman"/>
          <w:sz w:val="26"/>
          <w:szCs w:val="28"/>
        </w:rPr>
        <w:t>”</w:t>
      </w:r>
    </w:p>
    <w:p w:rsidR="007A7CC1" w:rsidRPr="00F84ABB" w:rsidRDefault="007A7CC1" w:rsidP="009E1284">
      <w:pPr>
        <w:pStyle w:val="ListParagraph"/>
        <w:spacing w:after="120" w:line="240" w:lineRule="auto"/>
        <w:jc w:val="both"/>
        <w:rPr>
          <w:rFonts w:ascii="Times New Roman" w:hAnsi="Times New Roman" w:cs="Times New Roman"/>
          <w:sz w:val="26"/>
          <w:szCs w:val="28"/>
        </w:rPr>
      </w:pPr>
    </w:p>
    <w:p w:rsidR="004900E4" w:rsidRPr="00F84ABB" w:rsidRDefault="00D3163F" w:rsidP="009E1284">
      <w:pPr>
        <w:pStyle w:val="ListParagraph"/>
        <w:spacing w:after="120" w:line="240" w:lineRule="auto"/>
        <w:jc w:val="both"/>
        <w:rPr>
          <w:rFonts w:ascii="Times New Roman" w:hAnsi="Times New Roman" w:cs="Times New Roman"/>
          <w:sz w:val="26"/>
          <w:szCs w:val="28"/>
        </w:rPr>
      </w:pPr>
      <w:r w:rsidRPr="00F84ABB">
        <w:rPr>
          <w:rFonts w:ascii="Times New Roman" w:hAnsi="Times New Roman" w:cs="Times New Roman"/>
          <w:sz w:val="26"/>
          <w:szCs w:val="28"/>
        </w:rPr>
        <w:t>9</w:t>
      </w:r>
      <w:r w:rsidR="004900E4" w:rsidRPr="00F84ABB">
        <w:rPr>
          <w:rFonts w:ascii="Times New Roman" w:hAnsi="Times New Roman" w:cs="Times New Roman"/>
          <w:sz w:val="26"/>
          <w:szCs w:val="28"/>
        </w:rPr>
        <w:t xml:space="preserve">. Izteikt </w:t>
      </w:r>
      <w:r w:rsidR="005E4765" w:rsidRPr="00F84ABB">
        <w:rPr>
          <w:rFonts w:ascii="Times New Roman" w:hAnsi="Times New Roman" w:cs="Times New Roman"/>
          <w:sz w:val="26"/>
          <w:szCs w:val="28"/>
        </w:rPr>
        <w:t>30.4</w:t>
      </w:r>
      <w:r w:rsidR="004900E4" w:rsidRPr="00F84ABB">
        <w:rPr>
          <w:rFonts w:ascii="Times New Roman" w:hAnsi="Times New Roman" w:cs="Times New Roman"/>
          <w:sz w:val="26"/>
          <w:szCs w:val="28"/>
        </w:rPr>
        <w:t xml:space="preserve">.apakšpunktu šādā redakcijā: </w:t>
      </w:r>
    </w:p>
    <w:p w:rsidR="004900E4" w:rsidRPr="00F84ABB" w:rsidRDefault="004900E4" w:rsidP="00A32E0C">
      <w:pPr>
        <w:spacing w:before="120"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w:t>
      </w:r>
      <w:r w:rsidR="005E4765" w:rsidRPr="00F84ABB">
        <w:rPr>
          <w:rFonts w:ascii="Times New Roman" w:hAnsi="Times New Roman" w:cs="Times New Roman"/>
          <w:sz w:val="26"/>
          <w:szCs w:val="28"/>
        </w:rPr>
        <w:t>30.4</w:t>
      </w:r>
      <w:r w:rsidR="00877B92" w:rsidRPr="00F84ABB">
        <w:rPr>
          <w:rFonts w:ascii="Times New Roman" w:hAnsi="Times New Roman" w:cs="Times New Roman"/>
          <w:sz w:val="26"/>
          <w:szCs w:val="28"/>
        </w:rPr>
        <w:t xml:space="preserve">. šo noteikumu </w:t>
      </w:r>
      <w:hyperlink r:id="rId16" w:anchor="p26" w:history="1">
        <w:r w:rsidR="005E4765" w:rsidRPr="00F84ABB">
          <w:rPr>
            <w:rStyle w:val="Hyperlink"/>
            <w:rFonts w:ascii="Times New Roman" w:hAnsi="Times New Roman" w:cs="Times New Roman"/>
            <w:sz w:val="26"/>
            <w:szCs w:val="28"/>
            <w:u w:val="single"/>
          </w:rPr>
          <w:t>26.punktā</w:t>
        </w:r>
      </w:hyperlink>
      <w:r w:rsidR="005E4765" w:rsidRPr="00F84ABB">
        <w:rPr>
          <w:rFonts w:ascii="Times New Roman" w:hAnsi="Times New Roman" w:cs="Times New Roman"/>
          <w:sz w:val="26"/>
          <w:szCs w:val="28"/>
        </w:rPr>
        <w:t xml:space="preserve"> minētās izmaksas, kas saistītas ar tādām apmācībām, kurās apmācību pakalpojumu sniedzējs projekta īstenošanas laikā apmāca mazāk kā triju saimnieciskās darbības veicēju darbiniekus.</w:t>
      </w:r>
      <w:r w:rsidRPr="00F84ABB">
        <w:rPr>
          <w:rFonts w:ascii="Times New Roman" w:hAnsi="Times New Roman" w:cs="Times New Roman"/>
          <w:sz w:val="26"/>
          <w:szCs w:val="28"/>
        </w:rPr>
        <w:t>”.</w:t>
      </w:r>
    </w:p>
    <w:p w:rsidR="0099357E" w:rsidRPr="00F84ABB" w:rsidRDefault="0099357E" w:rsidP="00A32E0C">
      <w:pPr>
        <w:spacing w:after="0" w:line="240" w:lineRule="auto"/>
        <w:ind w:firstLine="709"/>
        <w:jc w:val="both"/>
        <w:rPr>
          <w:rFonts w:ascii="Times New Roman" w:hAnsi="Times New Roman" w:cs="Times New Roman"/>
          <w:sz w:val="26"/>
          <w:szCs w:val="28"/>
        </w:rPr>
      </w:pPr>
    </w:p>
    <w:p w:rsidR="006408DC" w:rsidRPr="00F84ABB" w:rsidRDefault="006408DC" w:rsidP="00A32E0C">
      <w:pPr>
        <w:spacing w:after="0" w:line="240" w:lineRule="auto"/>
        <w:ind w:firstLine="709"/>
        <w:jc w:val="both"/>
        <w:rPr>
          <w:rFonts w:ascii="Times New Roman" w:hAnsi="Times New Roman"/>
          <w:sz w:val="26"/>
          <w:szCs w:val="28"/>
        </w:rPr>
      </w:pPr>
      <w:r w:rsidRPr="00F84ABB">
        <w:rPr>
          <w:rFonts w:ascii="Times New Roman" w:hAnsi="Times New Roman" w:cs="Times New Roman"/>
          <w:sz w:val="26"/>
          <w:szCs w:val="28"/>
        </w:rPr>
        <w:t xml:space="preserve">10. </w:t>
      </w:r>
      <w:r w:rsidRPr="00F84ABB">
        <w:rPr>
          <w:rFonts w:ascii="Times New Roman" w:eastAsia="Times New Roman" w:hAnsi="Times New Roman" w:cs="Times New Roman"/>
          <w:sz w:val="26"/>
          <w:szCs w:val="28"/>
        </w:rPr>
        <w:t xml:space="preserve">Papildināt noteikumus ar </w:t>
      </w:r>
      <w:r w:rsidRPr="00F84ABB">
        <w:rPr>
          <w:rFonts w:ascii="Times New Roman" w:hAnsi="Times New Roman"/>
          <w:sz w:val="26"/>
          <w:szCs w:val="28"/>
        </w:rPr>
        <w:t>30.5</w:t>
      </w:r>
      <w:r w:rsidRPr="00F84ABB">
        <w:rPr>
          <w:rFonts w:ascii="Times New Roman" w:hAnsi="Times New Roman" w:cs="Times New Roman"/>
          <w:sz w:val="26"/>
          <w:szCs w:val="28"/>
        </w:rPr>
        <w:t xml:space="preserve"> punktu </w:t>
      </w:r>
      <w:r w:rsidRPr="00F84ABB">
        <w:rPr>
          <w:rFonts w:ascii="Times New Roman" w:eastAsia="Times New Roman" w:hAnsi="Times New Roman" w:cs="Times New Roman"/>
          <w:sz w:val="26"/>
          <w:szCs w:val="28"/>
        </w:rPr>
        <w:t>šādā redakcijā:</w:t>
      </w:r>
    </w:p>
    <w:p w:rsidR="006408DC" w:rsidRPr="00F84ABB" w:rsidRDefault="006408DC" w:rsidP="00A32E0C">
      <w:pPr>
        <w:spacing w:after="0" w:line="240" w:lineRule="auto"/>
        <w:ind w:firstLine="709"/>
        <w:jc w:val="both"/>
        <w:rPr>
          <w:rFonts w:ascii="Times New Roman" w:hAnsi="Times New Roman" w:cs="Times New Roman"/>
          <w:sz w:val="26"/>
          <w:szCs w:val="28"/>
        </w:rPr>
      </w:pPr>
      <w:r w:rsidRPr="00F84ABB">
        <w:rPr>
          <w:rFonts w:ascii="Times New Roman" w:hAnsi="Times New Roman"/>
          <w:sz w:val="26"/>
          <w:szCs w:val="28"/>
        </w:rPr>
        <w:t>„30.5. 26.1.</w:t>
      </w:r>
      <w:r w:rsidRPr="00F84ABB">
        <w:rPr>
          <w:rFonts w:ascii="Times New Roman" w:hAnsi="Times New Roman"/>
          <w:sz w:val="26"/>
          <w:szCs w:val="28"/>
          <w:vertAlign w:val="superscript"/>
        </w:rPr>
        <w:t xml:space="preserve">1 </w:t>
      </w:r>
      <w:r w:rsidRPr="00F84ABB">
        <w:rPr>
          <w:rFonts w:ascii="Times New Roman" w:hAnsi="Times New Roman"/>
          <w:sz w:val="26"/>
          <w:szCs w:val="28"/>
        </w:rPr>
        <w:t>apakšpunktā minētās izmaksas, ja 9</w:t>
      </w:r>
      <w:r w:rsidR="00E32A63" w:rsidRPr="00F84ABB">
        <w:rPr>
          <w:rFonts w:ascii="Times New Roman" w:hAnsi="Times New Roman"/>
          <w:sz w:val="26"/>
          <w:szCs w:val="28"/>
        </w:rPr>
        <w:t>4</w:t>
      </w:r>
      <w:r w:rsidRPr="00F84ABB">
        <w:rPr>
          <w:rFonts w:ascii="Times New Roman" w:hAnsi="Times New Roman"/>
          <w:sz w:val="26"/>
          <w:szCs w:val="28"/>
        </w:rPr>
        <w:t xml:space="preserve">.1.apakšpunktā minētais jaunietis ir bijis dalībnieks darbības programmas </w:t>
      </w:r>
      <w:r w:rsidRPr="00F84ABB">
        <w:rPr>
          <w:rFonts w:ascii="Times New Roman" w:hAnsi="Times New Roman"/>
          <w:color w:val="000000"/>
          <w:sz w:val="26"/>
          <w:szCs w:val="28"/>
        </w:rPr>
        <w:t>„</w:t>
      </w:r>
      <w:r w:rsidRPr="00F84ABB">
        <w:rPr>
          <w:rFonts w:ascii="Times New Roman" w:hAnsi="Times New Roman"/>
          <w:sz w:val="26"/>
          <w:szCs w:val="28"/>
        </w:rPr>
        <w:t>Cilvēkresursi un nodarbinātība” papildinājuma</w:t>
      </w:r>
      <w:r w:rsidRPr="00F84ABB">
        <w:rPr>
          <w:rFonts w:ascii="Times New Roman" w:hAnsi="Times New Roman"/>
          <w:color w:val="000000"/>
          <w:sz w:val="26"/>
          <w:szCs w:val="28"/>
        </w:rPr>
        <w:t xml:space="preserve"> 1.4.1.1.1. apakšaktivitātes „Kompleksi atbalsta pasākumi iedzīvotāju integrēšanai darba tirgū” pasākumā „Darba vieta jaunietim”</w:t>
      </w:r>
      <w:r w:rsidRPr="00F84ABB">
        <w:rPr>
          <w:rFonts w:ascii="Times New Roman" w:hAnsi="Times New Roman"/>
          <w:sz w:val="26"/>
          <w:szCs w:val="28"/>
        </w:rPr>
        <w:t>.</w:t>
      </w:r>
    </w:p>
    <w:p w:rsidR="006408DC" w:rsidRPr="00F84ABB" w:rsidRDefault="006408DC" w:rsidP="00A32E0C">
      <w:pPr>
        <w:spacing w:after="0" w:line="240" w:lineRule="auto"/>
        <w:ind w:firstLine="709"/>
        <w:jc w:val="both"/>
        <w:rPr>
          <w:rFonts w:ascii="Times New Roman" w:hAnsi="Times New Roman" w:cs="Times New Roman"/>
          <w:sz w:val="26"/>
          <w:szCs w:val="28"/>
        </w:rPr>
      </w:pPr>
    </w:p>
    <w:p w:rsidR="0099357E" w:rsidRPr="00F84ABB" w:rsidRDefault="0099357E" w:rsidP="0099357E">
      <w:pPr>
        <w:spacing w:after="0" w:line="240" w:lineRule="auto"/>
        <w:ind w:left="720"/>
        <w:jc w:val="both"/>
        <w:rPr>
          <w:rFonts w:ascii="Times New Roman" w:hAnsi="Times New Roman" w:cs="Times New Roman"/>
          <w:sz w:val="26"/>
          <w:szCs w:val="28"/>
        </w:rPr>
      </w:pPr>
      <w:r w:rsidRPr="00F84ABB">
        <w:rPr>
          <w:rFonts w:ascii="Times New Roman" w:hAnsi="Times New Roman" w:cs="Times New Roman"/>
          <w:sz w:val="26"/>
          <w:szCs w:val="28"/>
        </w:rPr>
        <w:t>1</w:t>
      </w:r>
      <w:r w:rsidR="00E32A63" w:rsidRPr="00F84ABB">
        <w:rPr>
          <w:rFonts w:ascii="Times New Roman" w:hAnsi="Times New Roman" w:cs="Times New Roman"/>
          <w:sz w:val="26"/>
          <w:szCs w:val="28"/>
        </w:rPr>
        <w:t>1</w:t>
      </w:r>
      <w:r w:rsidRPr="00F84ABB">
        <w:rPr>
          <w:rFonts w:ascii="Times New Roman" w:hAnsi="Times New Roman" w:cs="Times New Roman"/>
          <w:sz w:val="26"/>
          <w:szCs w:val="28"/>
        </w:rPr>
        <w:t>.Izteikt 34. punkta pirmo teikumu šādā redakcijā:</w:t>
      </w:r>
    </w:p>
    <w:p w:rsidR="0099357E" w:rsidRPr="00F84ABB" w:rsidRDefault="0099357E" w:rsidP="00A32E0C">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„34.</w:t>
      </w:r>
      <w:r w:rsidRPr="00F84ABB">
        <w:rPr>
          <w:rFonts w:ascii="Times New Roman" w:eastAsia="Times New Roman" w:hAnsi="Times New Roman" w:cs="Times New Roman"/>
          <w:sz w:val="26"/>
          <w:szCs w:val="28"/>
          <w:lang w:eastAsia="lv-LV"/>
        </w:rPr>
        <w:t xml:space="preserve">Maksimāli pieļaujamā finansējuma intensitāte no projekta kopējām attiecināmajām izmaksām, neieskaitot </w:t>
      </w:r>
      <w:r w:rsidRPr="00F84ABB">
        <w:rPr>
          <w:rFonts w:ascii="Times New Roman" w:hAnsi="Times New Roman" w:cs="Times New Roman"/>
          <w:sz w:val="26"/>
          <w:szCs w:val="28"/>
        </w:rPr>
        <w:t>26.1.</w:t>
      </w:r>
      <w:r w:rsidRPr="00F84ABB">
        <w:rPr>
          <w:rFonts w:ascii="Times New Roman" w:hAnsi="Times New Roman" w:cs="Times New Roman"/>
          <w:sz w:val="26"/>
          <w:szCs w:val="28"/>
          <w:vertAlign w:val="superscript"/>
        </w:rPr>
        <w:t>1</w:t>
      </w:r>
      <w:r w:rsidRPr="00F84ABB">
        <w:rPr>
          <w:rFonts w:ascii="Times New Roman" w:eastAsia="Times New Roman" w:hAnsi="Times New Roman" w:cs="Times New Roman"/>
          <w:sz w:val="26"/>
          <w:szCs w:val="28"/>
          <w:lang w:eastAsia="lv-LV"/>
        </w:rPr>
        <w:t xml:space="preserve"> apakšpunktā paredzētās izmaksas, ir:</w:t>
      </w:r>
      <w:r w:rsidRPr="00F84ABB">
        <w:rPr>
          <w:rFonts w:ascii="Times New Roman" w:hAnsi="Times New Roman" w:cs="Times New Roman"/>
          <w:sz w:val="26"/>
          <w:szCs w:val="28"/>
        </w:rPr>
        <w:t>”</w:t>
      </w:r>
    </w:p>
    <w:p w:rsidR="00B34ABC" w:rsidRPr="00F84ABB" w:rsidRDefault="00B34ABC" w:rsidP="00A32E0C">
      <w:pPr>
        <w:spacing w:after="0" w:line="240" w:lineRule="auto"/>
        <w:ind w:firstLine="709"/>
        <w:jc w:val="both"/>
        <w:rPr>
          <w:rFonts w:ascii="Times New Roman" w:hAnsi="Times New Roman" w:cs="Times New Roman"/>
          <w:sz w:val="26"/>
          <w:szCs w:val="28"/>
        </w:rPr>
      </w:pPr>
    </w:p>
    <w:p w:rsidR="00B34ABC" w:rsidRPr="00F84ABB" w:rsidRDefault="00B34ABC" w:rsidP="00A32E0C">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 xml:space="preserve">12. Izteikt 36.punktu šādā redakcijā: </w:t>
      </w:r>
    </w:p>
    <w:p w:rsidR="00B34ABC" w:rsidRPr="00F84ABB" w:rsidRDefault="00B34ABC" w:rsidP="00A32E0C">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„36. Finansējuma intensitāti palielina par 10 procentpunktiem, ja visas apmācībās iesaistītās personas ir strādājošas personas ar invaliditāti vai nelabvēlīgākā situācijā esoši darba ņēmēji saskaņā ar Komisijas regulas Nr. 800/2008 2.pantu. Saskaņā ar Komisijas regulas Nr.800/2008 39.pantu atbalsta intensitāti var paaugstināt ne vairāk kā līdz 80%. Finansējuma intensitāti nevar palielināt attiecībā uz 26.1.</w:t>
      </w:r>
      <w:r w:rsidRPr="00F84ABB">
        <w:rPr>
          <w:rFonts w:ascii="Times New Roman" w:hAnsi="Times New Roman" w:cs="Times New Roman"/>
          <w:sz w:val="26"/>
          <w:szCs w:val="28"/>
          <w:vertAlign w:val="superscript"/>
        </w:rPr>
        <w:t>1</w:t>
      </w:r>
      <w:r w:rsidRPr="00F84ABB">
        <w:rPr>
          <w:rFonts w:ascii="Times New Roman" w:hAnsi="Times New Roman" w:cs="Times New Roman"/>
          <w:sz w:val="26"/>
          <w:szCs w:val="28"/>
        </w:rPr>
        <w:t xml:space="preserve"> apakšpunktā noteiktajām izmaksām.”</w:t>
      </w:r>
    </w:p>
    <w:p w:rsidR="0099357E" w:rsidRPr="00F84ABB" w:rsidRDefault="0099357E" w:rsidP="00A32E0C">
      <w:pPr>
        <w:spacing w:line="240" w:lineRule="auto"/>
        <w:ind w:firstLine="709"/>
        <w:jc w:val="both"/>
        <w:rPr>
          <w:rFonts w:ascii="Times New Roman" w:hAnsi="Times New Roman" w:cs="Times New Roman"/>
          <w:sz w:val="26"/>
          <w:szCs w:val="28"/>
        </w:rPr>
      </w:pPr>
    </w:p>
    <w:p w:rsidR="0099357E" w:rsidRPr="00F84ABB" w:rsidRDefault="00B34ABC" w:rsidP="00A32E0C">
      <w:pPr>
        <w:spacing w:after="0" w:line="240" w:lineRule="auto"/>
        <w:ind w:firstLine="709"/>
        <w:jc w:val="both"/>
        <w:rPr>
          <w:rFonts w:ascii="Times New Roman" w:eastAsia="Times New Roman" w:hAnsi="Times New Roman" w:cs="Times New Roman"/>
          <w:sz w:val="26"/>
          <w:szCs w:val="28"/>
        </w:rPr>
      </w:pPr>
      <w:r w:rsidRPr="00F84ABB">
        <w:rPr>
          <w:rFonts w:ascii="Times New Roman" w:hAnsi="Times New Roman" w:cs="Times New Roman"/>
          <w:sz w:val="26"/>
          <w:szCs w:val="28"/>
        </w:rPr>
        <w:t>13</w:t>
      </w:r>
      <w:r w:rsidR="0099357E" w:rsidRPr="00F84ABB">
        <w:rPr>
          <w:rFonts w:ascii="Times New Roman" w:hAnsi="Times New Roman" w:cs="Times New Roman"/>
          <w:sz w:val="26"/>
          <w:szCs w:val="28"/>
        </w:rPr>
        <w:t xml:space="preserve">. </w:t>
      </w:r>
      <w:r w:rsidR="0099357E" w:rsidRPr="00F84ABB">
        <w:rPr>
          <w:rFonts w:ascii="Times New Roman" w:eastAsia="Times New Roman" w:hAnsi="Times New Roman" w:cs="Times New Roman"/>
          <w:sz w:val="26"/>
          <w:szCs w:val="28"/>
        </w:rPr>
        <w:t xml:space="preserve">Papildināt noteikumus ar </w:t>
      </w:r>
      <w:r w:rsidR="0099357E" w:rsidRPr="00F84ABB">
        <w:rPr>
          <w:rFonts w:ascii="Times New Roman" w:hAnsi="Times New Roman" w:cs="Times New Roman"/>
          <w:sz w:val="26"/>
          <w:szCs w:val="28"/>
        </w:rPr>
        <w:t>34.</w:t>
      </w:r>
      <w:r w:rsidR="0099357E" w:rsidRPr="00F84ABB">
        <w:rPr>
          <w:rFonts w:ascii="Times New Roman" w:hAnsi="Times New Roman" w:cs="Times New Roman"/>
          <w:sz w:val="26"/>
          <w:szCs w:val="28"/>
          <w:vertAlign w:val="superscript"/>
        </w:rPr>
        <w:t>1</w:t>
      </w:r>
      <w:r w:rsidR="0099357E" w:rsidRPr="00F84ABB">
        <w:rPr>
          <w:rFonts w:ascii="Times New Roman" w:hAnsi="Times New Roman" w:cs="Times New Roman"/>
          <w:sz w:val="26"/>
          <w:szCs w:val="28"/>
        </w:rPr>
        <w:t xml:space="preserve"> punktu </w:t>
      </w:r>
      <w:r w:rsidR="0099357E" w:rsidRPr="00F84ABB">
        <w:rPr>
          <w:rFonts w:ascii="Times New Roman" w:eastAsia="Times New Roman" w:hAnsi="Times New Roman" w:cs="Times New Roman"/>
          <w:sz w:val="26"/>
          <w:szCs w:val="28"/>
        </w:rPr>
        <w:t>šādā redakcijā:</w:t>
      </w:r>
    </w:p>
    <w:p w:rsidR="0099357E" w:rsidRPr="00F84ABB" w:rsidRDefault="0099357E" w:rsidP="00A32E0C">
      <w:pPr>
        <w:spacing w:after="0" w:line="240" w:lineRule="auto"/>
        <w:ind w:firstLine="709"/>
        <w:jc w:val="both"/>
        <w:rPr>
          <w:rFonts w:ascii="Times New Roman" w:eastAsia="Times New Roman" w:hAnsi="Times New Roman" w:cs="Times New Roman"/>
          <w:sz w:val="26"/>
          <w:szCs w:val="28"/>
          <w:lang w:eastAsia="lv-LV"/>
        </w:rPr>
      </w:pPr>
      <w:r w:rsidRPr="00F84ABB">
        <w:rPr>
          <w:rFonts w:ascii="Times New Roman" w:eastAsia="Times New Roman" w:hAnsi="Times New Roman" w:cs="Times New Roman"/>
          <w:sz w:val="26"/>
          <w:szCs w:val="28"/>
          <w:lang w:eastAsia="lv-LV"/>
        </w:rPr>
        <w:t>„</w:t>
      </w:r>
      <w:r w:rsidRPr="00F84ABB">
        <w:rPr>
          <w:rFonts w:ascii="Times New Roman" w:hAnsi="Times New Roman" w:cs="Times New Roman"/>
          <w:sz w:val="26"/>
          <w:szCs w:val="28"/>
        </w:rPr>
        <w:t>34.</w:t>
      </w:r>
      <w:r w:rsidRPr="00F84ABB">
        <w:rPr>
          <w:rFonts w:ascii="Times New Roman" w:hAnsi="Times New Roman" w:cs="Times New Roman"/>
          <w:sz w:val="26"/>
          <w:szCs w:val="28"/>
          <w:vertAlign w:val="superscript"/>
        </w:rPr>
        <w:t xml:space="preserve">1 </w:t>
      </w:r>
      <w:r w:rsidRPr="00F84ABB">
        <w:rPr>
          <w:rFonts w:ascii="Times New Roman" w:eastAsia="Times New Roman" w:hAnsi="Times New Roman" w:cs="Times New Roman"/>
          <w:sz w:val="26"/>
          <w:szCs w:val="28"/>
          <w:lang w:eastAsia="lv-LV"/>
        </w:rPr>
        <w:t xml:space="preserve">Finansējuma intensitāte </w:t>
      </w:r>
      <w:r w:rsidRPr="00F84ABB">
        <w:rPr>
          <w:rFonts w:ascii="Times New Roman" w:hAnsi="Times New Roman" w:cs="Times New Roman"/>
          <w:sz w:val="26"/>
          <w:szCs w:val="28"/>
        </w:rPr>
        <w:t>26.1.</w:t>
      </w:r>
      <w:r w:rsidRPr="00F84ABB">
        <w:rPr>
          <w:rFonts w:ascii="Times New Roman" w:hAnsi="Times New Roman" w:cs="Times New Roman"/>
          <w:sz w:val="26"/>
          <w:szCs w:val="28"/>
          <w:vertAlign w:val="superscript"/>
        </w:rPr>
        <w:t>1</w:t>
      </w:r>
      <w:r w:rsidRPr="00F84ABB">
        <w:rPr>
          <w:rFonts w:ascii="Times New Roman" w:eastAsia="Times New Roman" w:hAnsi="Times New Roman" w:cs="Times New Roman"/>
          <w:sz w:val="26"/>
          <w:szCs w:val="28"/>
          <w:lang w:eastAsia="lv-LV"/>
        </w:rPr>
        <w:t xml:space="preserve"> apakšpunktā paredzētajām izmaksām – 100 %.”</w:t>
      </w:r>
    </w:p>
    <w:p w:rsidR="008F2F87" w:rsidRPr="00F84ABB" w:rsidRDefault="008F2F87" w:rsidP="00A32E0C">
      <w:pPr>
        <w:spacing w:line="240" w:lineRule="auto"/>
        <w:ind w:firstLine="709"/>
        <w:jc w:val="both"/>
        <w:rPr>
          <w:rFonts w:ascii="Times New Roman" w:hAnsi="Times New Roman" w:cs="Times New Roman"/>
          <w:sz w:val="26"/>
          <w:szCs w:val="28"/>
        </w:rPr>
      </w:pPr>
    </w:p>
    <w:p w:rsidR="00620A1D" w:rsidRPr="00F84ABB" w:rsidRDefault="00B34ABC" w:rsidP="009E1284">
      <w:pPr>
        <w:spacing w:after="12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14</w:t>
      </w:r>
      <w:r w:rsidR="00620A1D" w:rsidRPr="00F84ABB">
        <w:rPr>
          <w:rFonts w:ascii="Times New Roman" w:hAnsi="Times New Roman" w:cs="Times New Roman"/>
          <w:sz w:val="26"/>
          <w:szCs w:val="28"/>
        </w:rPr>
        <w:t>. Aizstāt 39.punktā skaitli „1 000 000” ar skaitli „</w:t>
      </w:r>
      <w:r w:rsidR="00C75498" w:rsidRPr="00F84ABB">
        <w:rPr>
          <w:rFonts w:ascii="Times New Roman" w:hAnsi="Times New Roman" w:cs="Times New Roman"/>
          <w:sz w:val="26"/>
          <w:szCs w:val="28"/>
        </w:rPr>
        <w:t>2</w:t>
      </w:r>
      <w:r w:rsidR="008B1E52" w:rsidRPr="00F84ABB">
        <w:rPr>
          <w:rFonts w:ascii="Times New Roman" w:hAnsi="Times New Roman" w:cs="Times New Roman"/>
          <w:sz w:val="26"/>
          <w:szCs w:val="28"/>
        </w:rPr>
        <w:t xml:space="preserve"> 000 </w:t>
      </w:r>
      <w:r w:rsidR="00620A1D" w:rsidRPr="00F84ABB">
        <w:rPr>
          <w:rFonts w:ascii="Times New Roman" w:hAnsi="Times New Roman" w:cs="Times New Roman"/>
          <w:sz w:val="26"/>
          <w:szCs w:val="28"/>
        </w:rPr>
        <w:t>000”.</w:t>
      </w:r>
    </w:p>
    <w:p w:rsidR="00620A1D" w:rsidRPr="00F84ABB" w:rsidRDefault="00620A1D" w:rsidP="00620A1D">
      <w:pPr>
        <w:spacing w:after="0" w:line="240" w:lineRule="auto"/>
        <w:ind w:firstLine="709"/>
        <w:jc w:val="both"/>
        <w:rPr>
          <w:rFonts w:ascii="Times New Roman" w:hAnsi="Times New Roman" w:cs="Times New Roman"/>
          <w:sz w:val="26"/>
          <w:szCs w:val="28"/>
        </w:rPr>
      </w:pPr>
    </w:p>
    <w:p w:rsidR="00F73F95" w:rsidRPr="00F84ABB" w:rsidRDefault="00B34ABC" w:rsidP="00620A1D">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15</w:t>
      </w:r>
      <w:r w:rsidR="00620A1D" w:rsidRPr="00F84ABB">
        <w:rPr>
          <w:rFonts w:ascii="Times New Roman" w:hAnsi="Times New Roman" w:cs="Times New Roman"/>
          <w:sz w:val="26"/>
          <w:szCs w:val="28"/>
        </w:rPr>
        <w:t xml:space="preserve">. </w:t>
      </w:r>
      <w:r w:rsidR="003410F3" w:rsidRPr="00F84ABB">
        <w:rPr>
          <w:rFonts w:ascii="Times New Roman" w:eastAsia="Times New Roman" w:hAnsi="Times New Roman" w:cs="Times New Roman"/>
          <w:sz w:val="26"/>
          <w:szCs w:val="28"/>
        </w:rPr>
        <w:t>Papildināt 69.punktu ar trešo teikumu šādā redakcijā:</w:t>
      </w:r>
      <w:r w:rsidR="00620A1D" w:rsidRPr="00F84ABB">
        <w:rPr>
          <w:rFonts w:ascii="Times New Roman" w:hAnsi="Times New Roman" w:cs="Times New Roman"/>
          <w:sz w:val="26"/>
          <w:szCs w:val="28"/>
        </w:rPr>
        <w:t xml:space="preserve"> </w:t>
      </w:r>
    </w:p>
    <w:p w:rsidR="00620A1D" w:rsidRPr="00F84ABB" w:rsidRDefault="00D03802" w:rsidP="00620A1D">
      <w:pPr>
        <w:spacing w:after="0" w:line="240" w:lineRule="auto"/>
        <w:ind w:firstLine="709"/>
        <w:jc w:val="both"/>
        <w:rPr>
          <w:rFonts w:ascii="Times New Roman" w:hAnsi="Times New Roman" w:cs="Times New Roman"/>
          <w:sz w:val="26"/>
          <w:szCs w:val="28"/>
        </w:rPr>
      </w:pPr>
      <w:r w:rsidRPr="00F84ABB" w:rsidDel="00D03802">
        <w:rPr>
          <w:rFonts w:ascii="Times New Roman" w:hAnsi="Times New Roman" w:cs="Times New Roman"/>
          <w:sz w:val="26"/>
          <w:szCs w:val="28"/>
        </w:rPr>
        <w:lastRenderedPageBreak/>
        <w:t xml:space="preserve"> </w:t>
      </w:r>
      <w:r w:rsidR="00620A1D" w:rsidRPr="00F84ABB">
        <w:rPr>
          <w:rFonts w:ascii="Times New Roman" w:hAnsi="Times New Roman" w:cs="Times New Roman"/>
          <w:sz w:val="26"/>
          <w:szCs w:val="28"/>
        </w:rPr>
        <w:t xml:space="preserve">„Projekta </w:t>
      </w:r>
      <w:r w:rsidR="004D3B61" w:rsidRPr="00F84ABB">
        <w:rPr>
          <w:rFonts w:ascii="Times New Roman" w:hAnsi="Times New Roman" w:cs="Times New Roman"/>
          <w:sz w:val="26"/>
          <w:szCs w:val="28"/>
        </w:rPr>
        <w:t xml:space="preserve">maksimālo </w:t>
      </w:r>
      <w:r w:rsidR="00620A1D" w:rsidRPr="00F84ABB">
        <w:rPr>
          <w:rFonts w:ascii="Times New Roman" w:hAnsi="Times New Roman" w:cs="Times New Roman"/>
          <w:sz w:val="26"/>
          <w:szCs w:val="28"/>
        </w:rPr>
        <w:t xml:space="preserve">īstenošanas </w:t>
      </w:r>
      <w:r w:rsidR="004D3B61" w:rsidRPr="00F84ABB">
        <w:rPr>
          <w:rFonts w:ascii="Times New Roman" w:hAnsi="Times New Roman" w:cs="Times New Roman"/>
          <w:sz w:val="26"/>
          <w:szCs w:val="28"/>
        </w:rPr>
        <w:t xml:space="preserve">laiku </w:t>
      </w:r>
      <w:r w:rsidR="00620A1D" w:rsidRPr="00F84ABB">
        <w:rPr>
          <w:rFonts w:ascii="Times New Roman" w:hAnsi="Times New Roman" w:cs="Times New Roman"/>
          <w:sz w:val="26"/>
          <w:szCs w:val="28"/>
        </w:rPr>
        <w:t>var pagarināt līdz 2015.gada 1.jūnijam, ja atbilstoši šo noteikumu</w:t>
      </w:r>
      <w:r w:rsidR="00406CAF" w:rsidRPr="00F84ABB">
        <w:rPr>
          <w:rFonts w:ascii="Times New Roman" w:hAnsi="Times New Roman" w:cs="Times New Roman"/>
          <w:sz w:val="26"/>
          <w:szCs w:val="28"/>
        </w:rPr>
        <w:t xml:space="preserve"> 93.punktam </w:t>
      </w:r>
      <w:r w:rsidR="004D3B61" w:rsidRPr="00F84ABB">
        <w:rPr>
          <w:rFonts w:ascii="Times New Roman" w:hAnsi="Times New Roman" w:cs="Times New Roman"/>
          <w:sz w:val="26"/>
          <w:szCs w:val="28"/>
        </w:rPr>
        <w:t>veic</w:t>
      </w:r>
      <w:r w:rsidR="00406CAF" w:rsidRPr="00F84ABB">
        <w:rPr>
          <w:rFonts w:ascii="Times New Roman" w:hAnsi="Times New Roman" w:cs="Times New Roman"/>
          <w:sz w:val="26"/>
          <w:szCs w:val="28"/>
        </w:rPr>
        <w:t xml:space="preserve"> </w:t>
      </w:r>
      <w:r w:rsidR="004D3B61" w:rsidRPr="00F84ABB">
        <w:rPr>
          <w:rFonts w:ascii="Times New Roman" w:hAnsi="Times New Roman" w:cs="Times New Roman"/>
          <w:sz w:val="26"/>
          <w:szCs w:val="28"/>
        </w:rPr>
        <w:t xml:space="preserve">grozījumus </w:t>
      </w:r>
      <w:r w:rsidR="00406CAF" w:rsidRPr="00F84ABB">
        <w:rPr>
          <w:rFonts w:ascii="Times New Roman" w:hAnsi="Times New Roman" w:cs="Times New Roman"/>
          <w:sz w:val="26"/>
          <w:szCs w:val="28"/>
        </w:rPr>
        <w:t>līgumā par projekta īstenošanu.</w:t>
      </w:r>
      <w:r w:rsidR="00620A1D" w:rsidRPr="00F84ABB">
        <w:rPr>
          <w:rFonts w:ascii="Times New Roman" w:hAnsi="Times New Roman" w:cs="Times New Roman"/>
          <w:sz w:val="26"/>
          <w:szCs w:val="28"/>
        </w:rPr>
        <w:t>”</w:t>
      </w:r>
    </w:p>
    <w:p w:rsidR="00406CAF" w:rsidRPr="00F84ABB" w:rsidRDefault="00406CAF" w:rsidP="00620A1D">
      <w:pPr>
        <w:spacing w:after="0" w:line="240" w:lineRule="auto"/>
        <w:ind w:firstLine="709"/>
        <w:jc w:val="both"/>
        <w:rPr>
          <w:rFonts w:ascii="Times New Roman" w:hAnsi="Times New Roman" w:cs="Times New Roman"/>
          <w:sz w:val="26"/>
          <w:szCs w:val="28"/>
        </w:rPr>
      </w:pPr>
    </w:p>
    <w:p w:rsidR="008F1F94" w:rsidRPr="00F84ABB" w:rsidRDefault="00B34ABC" w:rsidP="00620A1D">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16</w:t>
      </w:r>
      <w:r w:rsidR="008F1F94" w:rsidRPr="00F84ABB">
        <w:rPr>
          <w:rFonts w:ascii="Times New Roman" w:hAnsi="Times New Roman" w:cs="Times New Roman"/>
          <w:sz w:val="26"/>
          <w:szCs w:val="28"/>
        </w:rPr>
        <w:t>. Papildināt noteikumus ar 76.</w:t>
      </w:r>
      <w:r w:rsidR="008F1F94" w:rsidRPr="00F84ABB">
        <w:rPr>
          <w:rFonts w:ascii="Times New Roman" w:hAnsi="Times New Roman" w:cs="Times New Roman"/>
          <w:sz w:val="26"/>
          <w:szCs w:val="28"/>
          <w:vertAlign w:val="superscript"/>
        </w:rPr>
        <w:t xml:space="preserve">1 </w:t>
      </w:r>
      <w:r w:rsidR="008F1F94" w:rsidRPr="00F84ABB">
        <w:rPr>
          <w:rFonts w:ascii="Times New Roman" w:hAnsi="Times New Roman" w:cs="Times New Roman"/>
          <w:sz w:val="26"/>
          <w:szCs w:val="28"/>
        </w:rPr>
        <w:t>punktu šādā redakcijā:</w:t>
      </w:r>
    </w:p>
    <w:p w:rsidR="009D5474" w:rsidRPr="00F84ABB" w:rsidRDefault="008F1F94" w:rsidP="00620A1D">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„76.</w:t>
      </w:r>
      <w:r w:rsidRPr="00F84ABB">
        <w:rPr>
          <w:rFonts w:ascii="Times New Roman" w:hAnsi="Times New Roman" w:cs="Times New Roman"/>
          <w:sz w:val="26"/>
          <w:szCs w:val="28"/>
          <w:vertAlign w:val="superscript"/>
        </w:rPr>
        <w:t xml:space="preserve">1  </w:t>
      </w:r>
      <w:r w:rsidR="009D5474" w:rsidRPr="00F84ABB">
        <w:rPr>
          <w:rFonts w:ascii="Times New Roman" w:hAnsi="Times New Roman" w:cs="Times New Roman"/>
          <w:sz w:val="26"/>
          <w:szCs w:val="28"/>
        </w:rPr>
        <w:t xml:space="preserve">Partneris pirms šo noteikumu 16.2.apakšpunktā minēto apmācību uzsākšanas iesniedz finansējuma saņēmējam </w:t>
      </w:r>
      <w:r w:rsidR="009D5474" w:rsidRPr="00F84ABB">
        <w:rPr>
          <w:rFonts w:ascii="Times New Roman" w:hAnsi="Times New Roman" w:cs="Times New Roman"/>
          <w:i/>
          <w:sz w:val="26"/>
          <w:szCs w:val="28"/>
        </w:rPr>
        <w:t>de minimis</w:t>
      </w:r>
      <w:r w:rsidR="009D5474" w:rsidRPr="00F84ABB">
        <w:rPr>
          <w:rFonts w:ascii="Times New Roman" w:hAnsi="Times New Roman" w:cs="Times New Roman"/>
          <w:sz w:val="26"/>
          <w:szCs w:val="28"/>
        </w:rPr>
        <w:t xml:space="preserve"> atbalsta uzskaites veidlapu saskaņā ar normatīvajiem aktiem par </w:t>
      </w:r>
      <w:r w:rsidR="009D5474" w:rsidRPr="00F84ABB">
        <w:rPr>
          <w:rFonts w:ascii="Times New Roman" w:hAnsi="Times New Roman" w:cs="Times New Roman"/>
          <w:i/>
          <w:sz w:val="26"/>
          <w:szCs w:val="28"/>
        </w:rPr>
        <w:t>de minimis</w:t>
      </w:r>
      <w:r w:rsidR="009D5474" w:rsidRPr="00F84ABB">
        <w:rPr>
          <w:rFonts w:ascii="Times New Roman" w:hAnsi="Times New Roman" w:cs="Times New Roman"/>
          <w:sz w:val="26"/>
          <w:szCs w:val="28"/>
        </w:rPr>
        <w:t xml:space="preserve"> atbalsta uzskaites un piešķiršanas kartību un </w:t>
      </w:r>
      <w:r w:rsidR="009D5474" w:rsidRPr="00F84ABB">
        <w:rPr>
          <w:rFonts w:ascii="Times New Roman" w:hAnsi="Times New Roman" w:cs="Times New Roman"/>
          <w:i/>
          <w:sz w:val="26"/>
          <w:szCs w:val="28"/>
        </w:rPr>
        <w:t>de minimis</w:t>
      </w:r>
      <w:r w:rsidR="009D5474" w:rsidRPr="00F84ABB">
        <w:rPr>
          <w:rFonts w:ascii="Times New Roman" w:hAnsi="Times New Roman" w:cs="Times New Roman"/>
          <w:sz w:val="26"/>
          <w:szCs w:val="28"/>
        </w:rPr>
        <w:t xml:space="preserve"> atbalsta uzskaites veidlapu paraugiem (ja attiecināms).” </w:t>
      </w:r>
    </w:p>
    <w:p w:rsidR="009D5474" w:rsidRPr="00F84ABB" w:rsidRDefault="009D5474" w:rsidP="00620A1D">
      <w:pPr>
        <w:spacing w:after="0" w:line="240" w:lineRule="auto"/>
        <w:ind w:firstLine="709"/>
        <w:jc w:val="both"/>
        <w:rPr>
          <w:rFonts w:ascii="Times New Roman" w:hAnsi="Times New Roman" w:cs="Times New Roman"/>
          <w:sz w:val="26"/>
          <w:szCs w:val="28"/>
        </w:rPr>
      </w:pPr>
    </w:p>
    <w:p w:rsidR="009D5474" w:rsidRPr="00F84ABB" w:rsidRDefault="00B34ABC" w:rsidP="009D5474">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17</w:t>
      </w:r>
      <w:r w:rsidR="009D5474" w:rsidRPr="00F84ABB">
        <w:rPr>
          <w:rFonts w:ascii="Times New Roman" w:hAnsi="Times New Roman" w:cs="Times New Roman"/>
          <w:sz w:val="26"/>
          <w:szCs w:val="28"/>
        </w:rPr>
        <w:t>. Papildināt noteikumus ar 76.</w:t>
      </w:r>
      <w:r w:rsidR="009D5474" w:rsidRPr="00F84ABB">
        <w:rPr>
          <w:rFonts w:ascii="Times New Roman" w:hAnsi="Times New Roman" w:cs="Times New Roman"/>
          <w:sz w:val="26"/>
          <w:szCs w:val="28"/>
          <w:vertAlign w:val="superscript"/>
        </w:rPr>
        <w:t xml:space="preserve">2 </w:t>
      </w:r>
      <w:r w:rsidR="009D5474" w:rsidRPr="00F84ABB">
        <w:rPr>
          <w:rFonts w:ascii="Times New Roman" w:hAnsi="Times New Roman" w:cs="Times New Roman"/>
          <w:sz w:val="26"/>
          <w:szCs w:val="28"/>
        </w:rPr>
        <w:t>punktu šādā redakcijā:</w:t>
      </w:r>
    </w:p>
    <w:p w:rsidR="00167037" w:rsidRPr="00F84ABB" w:rsidRDefault="009D5474" w:rsidP="00181B04">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„76.</w:t>
      </w:r>
      <w:r w:rsidRPr="00F84ABB">
        <w:rPr>
          <w:rFonts w:ascii="Times New Roman" w:hAnsi="Times New Roman" w:cs="Times New Roman"/>
          <w:sz w:val="26"/>
          <w:szCs w:val="28"/>
          <w:vertAlign w:val="superscript"/>
        </w:rPr>
        <w:t>2</w:t>
      </w:r>
      <w:r w:rsidRPr="00F84ABB">
        <w:rPr>
          <w:rFonts w:ascii="Times New Roman" w:hAnsi="Times New Roman" w:cs="Times New Roman"/>
          <w:sz w:val="26"/>
          <w:szCs w:val="28"/>
        </w:rPr>
        <w:t xml:space="preserve"> Pirms partneris uzsāk šo noteikumu 16.2</w:t>
      </w:r>
      <w:r w:rsidR="00B642C0" w:rsidRPr="00F84ABB">
        <w:rPr>
          <w:rFonts w:ascii="Times New Roman" w:hAnsi="Times New Roman" w:cs="Times New Roman"/>
          <w:sz w:val="26"/>
          <w:szCs w:val="28"/>
        </w:rPr>
        <w:t>.</w:t>
      </w:r>
      <w:r w:rsidRPr="00F84ABB">
        <w:rPr>
          <w:rFonts w:ascii="Times New Roman" w:hAnsi="Times New Roman" w:cs="Times New Roman"/>
          <w:sz w:val="26"/>
          <w:szCs w:val="28"/>
        </w:rPr>
        <w:t>apakšpunktā minētās apmācības, f</w:t>
      </w:r>
      <w:r w:rsidR="00C23539" w:rsidRPr="00F84ABB">
        <w:rPr>
          <w:rFonts w:ascii="Times New Roman" w:hAnsi="Times New Roman" w:cs="Times New Roman"/>
          <w:sz w:val="26"/>
          <w:szCs w:val="28"/>
        </w:rPr>
        <w:t xml:space="preserve">inansējuma saņēmējs </w:t>
      </w:r>
      <w:r w:rsidR="008F1F94" w:rsidRPr="00F84ABB">
        <w:rPr>
          <w:rFonts w:ascii="Times New Roman" w:hAnsi="Times New Roman" w:cs="Times New Roman"/>
          <w:sz w:val="26"/>
          <w:szCs w:val="28"/>
        </w:rPr>
        <w:t xml:space="preserve">pārbauda, vai tas nepalielinās kopējo </w:t>
      </w:r>
      <w:r w:rsidR="008F1F94" w:rsidRPr="00F84ABB">
        <w:rPr>
          <w:rFonts w:ascii="Times New Roman" w:hAnsi="Times New Roman" w:cs="Times New Roman"/>
          <w:i/>
          <w:iCs/>
          <w:sz w:val="26"/>
          <w:szCs w:val="28"/>
        </w:rPr>
        <w:t>de minimis</w:t>
      </w:r>
      <w:r w:rsidR="008F1F94" w:rsidRPr="00F84ABB">
        <w:rPr>
          <w:rFonts w:ascii="Times New Roman" w:hAnsi="Times New Roman" w:cs="Times New Roman"/>
          <w:sz w:val="26"/>
          <w:szCs w:val="28"/>
        </w:rPr>
        <w:t xml:space="preserve"> atbalsta apjomu, ko </w:t>
      </w:r>
      <w:r w:rsidR="00C23539" w:rsidRPr="00F84ABB">
        <w:rPr>
          <w:rFonts w:ascii="Times New Roman" w:hAnsi="Times New Roman" w:cs="Times New Roman"/>
          <w:sz w:val="26"/>
          <w:szCs w:val="28"/>
        </w:rPr>
        <w:t>partneris</w:t>
      </w:r>
      <w:r w:rsidR="008F1F94" w:rsidRPr="00F84ABB">
        <w:rPr>
          <w:rFonts w:ascii="Times New Roman" w:hAnsi="Times New Roman" w:cs="Times New Roman"/>
          <w:sz w:val="26"/>
          <w:szCs w:val="28"/>
        </w:rPr>
        <w:t xml:space="preserve"> </w:t>
      </w:r>
      <w:r w:rsidR="00C23539" w:rsidRPr="00F84ABB">
        <w:rPr>
          <w:rFonts w:ascii="Times New Roman" w:hAnsi="Times New Roman" w:cs="Times New Roman"/>
          <w:sz w:val="26"/>
          <w:szCs w:val="28"/>
        </w:rPr>
        <w:t>ir saņēmis</w:t>
      </w:r>
      <w:r w:rsidR="008F1F94" w:rsidRPr="00F84ABB">
        <w:rPr>
          <w:rFonts w:ascii="Times New Roman" w:hAnsi="Times New Roman" w:cs="Times New Roman"/>
          <w:sz w:val="26"/>
          <w:szCs w:val="28"/>
        </w:rPr>
        <w:t xml:space="preserve"> attiecīgajā fiskālajā gadā, kā arī iepriekšējos divos fiskālajos gados, līdz līmenim, kas pārsniedz Komisijas regulas Nr. </w:t>
      </w:r>
      <w:hyperlink r:id="rId17" w:tgtFrame="_blank" w:tooltip="Atvērt regulu latviešu valodā" w:history="1">
        <w:r w:rsidR="008F1F94" w:rsidRPr="00F84ABB">
          <w:rPr>
            <w:rStyle w:val="Hyperlink"/>
            <w:rFonts w:ascii="Times New Roman" w:hAnsi="Times New Roman" w:cs="Times New Roman"/>
            <w:sz w:val="26"/>
            <w:szCs w:val="28"/>
            <w:u w:val="single"/>
          </w:rPr>
          <w:t>1998/2006</w:t>
        </w:r>
      </w:hyperlink>
      <w:r w:rsidR="008F1F94" w:rsidRPr="00F84ABB">
        <w:rPr>
          <w:rFonts w:ascii="Times New Roman" w:hAnsi="Times New Roman" w:cs="Times New Roman"/>
          <w:sz w:val="26"/>
          <w:szCs w:val="28"/>
        </w:rPr>
        <w:t xml:space="preserve"> 2.panta 2.punktā noteikto maksimālo apmēru</w:t>
      </w:r>
      <w:r w:rsidR="00341D77" w:rsidRPr="00F84ABB">
        <w:rPr>
          <w:rFonts w:ascii="Times New Roman" w:hAnsi="Times New Roman" w:cs="Times New Roman"/>
          <w:sz w:val="26"/>
          <w:szCs w:val="28"/>
        </w:rPr>
        <w:t xml:space="preserve"> (ja attiecināms)</w:t>
      </w:r>
      <w:r w:rsidR="008F1F94" w:rsidRPr="00F84ABB">
        <w:rPr>
          <w:rFonts w:ascii="Times New Roman" w:hAnsi="Times New Roman" w:cs="Times New Roman"/>
          <w:sz w:val="26"/>
          <w:szCs w:val="28"/>
        </w:rPr>
        <w:t>.</w:t>
      </w:r>
      <w:r w:rsidR="00F92B9A" w:rsidRPr="00F84ABB">
        <w:rPr>
          <w:rFonts w:ascii="Times New Roman" w:hAnsi="Times New Roman" w:cs="Times New Roman"/>
          <w:sz w:val="26"/>
          <w:szCs w:val="28"/>
        </w:rPr>
        <w:t xml:space="preserve"> </w:t>
      </w:r>
      <w:r w:rsidRPr="00F84ABB">
        <w:rPr>
          <w:rFonts w:ascii="Times New Roman" w:hAnsi="Times New Roman" w:cs="Times New Roman"/>
          <w:sz w:val="26"/>
          <w:szCs w:val="28"/>
        </w:rPr>
        <w:t xml:space="preserve">Ja finansējuma saņēmējs konstatē, ka partnera saņemtais </w:t>
      </w:r>
      <w:r w:rsidRPr="00F84ABB">
        <w:rPr>
          <w:rFonts w:ascii="Times New Roman" w:hAnsi="Times New Roman" w:cs="Times New Roman"/>
          <w:i/>
          <w:sz w:val="26"/>
          <w:szCs w:val="28"/>
        </w:rPr>
        <w:t>de minimis</w:t>
      </w:r>
      <w:r w:rsidRPr="00F84ABB">
        <w:rPr>
          <w:rFonts w:ascii="Times New Roman" w:hAnsi="Times New Roman" w:cs="Times New Roman"/>
          <w:sz w:val="26"/>
          <w:szCs w:val="28"/>
        </w:rPr>
        <w:t xml:space="preserve"> atbalsta apjoms var pārsniegt Komisijas regulas Nr.1998/2006 2.pantā 2.punktā noteikto maksimālo apmēru</w:t>
      </w:r>
      <w:r w:rsidR="00B642C0" w:rsidRPr="00F84ABB">
        <w:rPr>
          <w:rFonts w:ascii="Times New Roman" w:hAnsi="Times New Roman" w:cs="Times New Roman"/>
          <w:sz w:val="26"/>
          <w:szCs w:val="28"/>
        </w:rPr>
        <w:t xml:space="preserve">, tas partnerim apstiprina šo noteikumu 16.2.apakšpunktā minētās apmācības tādam periodam, lai saņemtais </w:t>
      </w:r>
      <w:r w:rsidR="00B642C0" w:rsidRPr="00F84ABB">
        <w:rPr>
          <w:rFonts w:ascii="Times New Roman" w:hAnsi="Times New Roman" w:cs="Times New Roman"/>
          <w:i/>
          <w:sz w:val="26"/>
          <w:szCs w:val="28"/>
        </w:rPr>
        <w:t>de minimis</w:t>
      </w:r>
      <w:r w:rsidR="00B642C0" w:rsidRPr="00F84ABB">
        <w:rPr>
          <w:rFonts w:ascii="Times New Roman" w:hAnsi="Times New Roman" w:cs="Times New Roman"/>
          <w:sz w:val="26"/>
          <w:szCs w:val="28"/>
        </w:rPr>
        <w:t xml:space="preserve"> atbalsta apjoms nepārsniegtu noteikto maksimālo apmēru.</w:t>
      </w:r>
      <w:r w:rsidR="00181B04" w:rsidRPr="00F84ABB">
        <w:rPr>
          <w:rFonts w:ascii="Times New Roman" w:hAnsi="Times New Roman" w:cs="Times New Roman"/>
          <w:sz w:val="26"/>
          <w:szCs w:val="28"/>
        </w:rPr>
        <w:t>”</w:t>
      </w:r>
      <w:r w:rsidR="00B642C0" w:rsidRPr="00F84ABB">
        <w:rPr>
          <w:rFonts w:ascii="Times New Roman" w:hAnsi="Times New Roman" w:cs="Times New Roman"/>
          <w:sz w:val="26"/>
          <w:szCs w:val="28"/>
        </w:rPr>
        <w:t xml:space="preserve"> </w:t>
      </w:r>
    </w:p>
    <w:p w:rsidR="009D5474" w:rsidRPr="00F84ABB" w:rsidRDefault="009D5474" w:rsidP="00620A1D">
      <w:pPr>
        <w:spacing w:after="0" w:line="240" w:lineRule="auto"/>
        <w:ind w:firstLine="709"/>
        <w:jc w:val="both"/>
        <w:rPr>
          <w:rFonts w:ascii="Times New Roman" w:hAnsi="Times New Roman" w:cs="Times New Roman"/>
          <w:sz w:val="26"/>
          <w:szCs w:val="28"/>
        </w:rPr>
      </w:pPr>
    </w:p>
    <w:p w:rsidR="00B527C9" w:rsidRPr="00F84ABB" w:rsidRDefault="00B34ABC" w:rsidP="00620A1D">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18</w:t>
      </w:r>
      <w:r w:rsidR="00B527C9" w:rsidRPr="00F84ABB">
        <w:rPr>
          <w:rFonts w:ascii="Times New Roman" w:hAnsi="Times New Roman" w:cs="Times New Roman"/>
          <w:sz w:val="26"/>
          <w:szCs w:val="28"/>
        </w:rPr>
        <w:t>. Papildināt noteikumus ar 76.</w:t>
      </w:r>
      <w:r w:rsidR="009D5474" w:rsidRPr="00F84ABB">
        <w:rPr>
          <w:rFonts w:ascii="Times New Roman" w:hAnsi="Times New Roman" w:cs="Times New Roman"/>
          <w:sz w:val="26"/>
          <w:szCs w:val="28"/>
          <w:vertAlign w:val="superscript"/>
        </w:rPr>
        <w:t>3</w:t>
      </w:r>
      <w:r w:rsidR="00B527C9" w:rsidRPr="00F84ABB">
        <w:rPr>
          <w:rFonts w:ascii="Times New Roman" w:hAnsi="Times New Roman" w:cs="Times New Roman"/>
          <w:sz w:val="26"/>
          <w:szCs w:val="28"/>
          <w:vertAlign w:val="superscript"/>
        </w:rPr>
        <w:t xml:space="preserve"> </w:t>
      </w:r>
      <w:r w:rsidR="00B527C9" w:rsidRPr="00F84ABB">
        <w:rPr>
          <w:rFonts w:ascii="Times New Roman" w:hAnsi="Times New Roman" w:cs="Times New Roman"/>
          <w:sz w:val="26"/>
          <w:szCs w:val="28"/>
        </w:rPr>
        <w:t>punktu šādā redakcijā:</w:t>
      </w:r>
    </w:p>
    <w:p w:rsidR="00167037" w:rsidRPr="00F84ABB" w:rsidRDefault="00B527C9" w:rsidP="00620A1D">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„76.</w:t>
      </w:r>
      <w:r w:rsidR="009D5474" w:rsidRPr="00F84ABB">
        <w:rPr>
          <w:rFonts w:ascii="Times New Roman" w:hAnsi="Times New Roman" w:cs="Times New Roman"/>
          <w:sz w:val="26"/>
          <w:szCs w:val="28"/>
          <w:vertAlign w:val="superscript"/>
        </w:rPr>
        <w:t>3</w:t>
      </w:r>
      <w:r w:rsidRPr="00F84ABB">
        <w:rPr>
          <w:rFonts w:ascii="Times New Roman" w:hAnsi="Times New Roman" w:cs="Times New Roman"/>
          <w:sz w:val="26"/>
          <w:szCs w:val="28"/>
        </w:rPr>
        <w:t xml:space="preserve"> </w:t>
      </w:r>
      <w:r w:rsidR="00181B04" w:rsidRPr="00F84ABB">
        <w:rPr>
          <w:rFonts w:ascii="Times New Roman" w:hAnsi="Times New Roman" w:cs="Times New Roman"/>
          <w:sz w:val="26"/>
          <w:szCs w:val="28"/>
        </w:rPr>
        <w:t>Sadarbības iestāde f</w:t>
      </w:r>
      <w:r w:rsidR="00167037" w:rsidRPr="00F84ABB">
        <w:rPr>
          <w:rFonts w:ascii="Times New Roman" w:hAnsi="Times New Roman" w:cs="Times New Roman"/>
          <w:sz w:val="26"/>
          <w:szCs w:val="28"/>
        </w:rPr>
        <w:t xml:space="preserve">inanšu atbalstu </w:t>
      </w:r>
      <w:r w:rsidR="00181B04" w:rsidRPr="00F84ABB">
        <w:rPr>
          <w:rFonts w:ascii="Times New Roman" w:hAnsi="Times New Roman" w:cs="Times New Roman"/>
          <w:sz w:val="26"/>
          <w:szCs w:val="28"/>
        </w:rPr>
        <w:t>par šo noteikumu 26.1.</w:t>
      </w:r>
      <w:r w:rsidR="00181B04" w:rsidRPr="00F84ABB">
        <w:rPr>
          <w:rFonts w:ascii="Times New Roman" w:hAnsi="Times New Roman" w:cs="Times New Roman"/>
          <w:sz w:val="26"/>
          <w:szCs w:val="28"/>
          <w:vertAlign w:val="superscript"/>
        </w:rPr>
        <w:t xml:space="preserve">1 </w:t>
      </w:r>
      <w:r w:rsidR="00181B04" w:rsidRPr="00F84ABB">
        <w:rPr>
          <w:rFonts w:ascii="Times New Roman" w:hAnsi="Times New Roman" w:cs="Times New Roman"/>
          <w:sz w:val="26"/>
          <w:szCs w:val="28"/>
        </w:rPr>
        <w:t xml:space="preserve">apakšpunktā noteiktajām izmaksām finansējuma saņēmējam </w:t>
      </w:r>
      <w:r w:rsidR="00167037" w:rsidRPr="00F84ABB">
        <w:rPr>
          <w:rFonts w:ascii="Times New Roman" w:hAnsi="Times New Roman" w:cs="Times New Roman"/>
          <w:sz w:val="26"/>
          <w:szCs w:val="28"/>
        </w:rPr>
        <w:t xml:space="preserve">nepiešķir, ja </w:t>
      </w:r>
      <w:r w:rsidR="004C14D8" w:rsidRPr="00F84ABB">
        <w:rPr>
          <w:rFonts w:ascii="Times New Roman" w:hAnsi="Times New Roman" w:cs="Times New Roman"/>
          <w:sz w:val="26"/>
          <w:szCs w:val="28"/>
        </w:rPr>
        <w:t>finansējuma saņēmējs</w:t>
      </w:r>
      <w:r w:rsidR="00167037" w:rsidRPr="00F84ABB">
        <w:rPr>
          <w:rFonts w:ascii="Times New Roman" w:hAnsi="Times New Roman" w:cs="Times New Roman"/>
          <w:sz w:val="26"/>
          <w:szCs w:val="28"/>
        </w:rPr>
        <w:t xml:space="preserve"> </w:t>
      </w:r>
      <w:r w:rsidR="00181B04" w:rsidRPr="00F84ABB">
        <w:rPr>
          <w:rFonts w:ascii="Times New Roman" w:hAnsi="Times New Roman" w:cs="Times New Roman"/>
          <w:sz w:val="26"/>
          <w:szCs w:val="28"/>
        </w:rPr>
        <w:t xml:space="preserve">sadarbības iestādē </w:t>
      </w:r>
      <w:r w:rsidR="00167037" w:rsidRPr="00F84ABB">
        <w:rPr>
          <w:rFonts w:ascii="Times New Roman" w:hAnsi="Times New Roman" w:cs="Times New Roman"/>
          <w:sz w:val="26"/>
          <w:szCs w:val="28"/>
        </w:rPr>
        <w:t>nav iesniedzis uzskaites veidlapu par</w:t>
      </w:r>
      <w:r w:rsidR="004C14D8" w:rsidRPr="00F84ABB">
        <w:rPr>
          <w:rFonts w:ascii="Times New Roman" w:hAnsi="Times New Roman" w:cs="Times New Roman"/>
          <w:sz w:val="26"/>
          <w:szCs w:val="28"/>
        </w:rPr>
        <w:t xml:space="preserve"> partneru</w:t>
      </w:r>
      <w:r w:rsidR="00167037" w:rsidRPr="00F84ABB">
        <w:rPr>
          <w:rFonts w:ascii="Times New Roman" w:hAnsi="Times New Roman" w:cs="Times New Roman"/>
          <w:sz w:val="26"/>
          <w:szCs w:val="28"/>
        </w:rPr>
        <w:t xml:space="preserve"> saņemto </w:t>
      </w:r>
      <w:r w:rsidR="00167037" w:rsidRPr="00F84ABB">
        <w:rPr>
          <w:rFonts w:ascii="Times New Roman" w:hAnsi="Times New Roman" w:cs="Times New Roman"/>
          <w:i/>
          <w:iCs/>
          <w:sz w:val="26"/>
          <w:szCs w:val="28"/>
        </w:rPr>
        <w:t>de minimis</w:t>
      </w:r>
      <w:r w:rsidR="00167037" w:rsidRPr="00F84ABB">
        <w:rPr>
          <w:rFonts w:ascii="Times New Roman" w:hAnsi="Times New Roman" w:cs="Times New Roman"/>
          <w:sz w:val="26"/>
          <w:szCs w:val="28"/>
        </w:rPr>
        <w:t xml:space="preserve"> atbalstu saskaņā ar normatīvajiem aktiem par </w:t>
      </w:r>
      <w:r w:rsidR="00167037" w:rsidRPr="00F84ABB">
        <w:rPr>
          <w:rFonts w:ascii="Times New Roman" w:hAnsi="Times New Roman" w:cs="Times New Roman"/>
          <w:i/>
          <w:iCs/>
          <w:sz w:val="26"/>
          <w:szCs w:val="28"/>
        </w:rPr>
        <w:t>de minimis</w:t>
      </w:r>
      <w:r w:rsidR="00167037" w:rsidRPr="00F84ABB">
        <w:rPr>
          <w:rFonts w:ascii="Times New Roman" w:hAnsi="Times New Roman" w:cs="Times New Roman"/>
          <w:sz w:val="26"/>
          <w:szCs w:val="28"/>
        </w:rPr>
        <w:t xml:space="preserve"> atbalsta uzskaites un piešķiršanas kārtību un </w:t>
      </w:r>
      <w:r w:rsidR="00167037" w:rsidRPr="00F84ABB">
        <w:rPr>
          <w:rFonts w:ascii="Times New Roman" w:hAnsi="Times New Roman" w:cs="Times New Roman"/>
          <w:i/>
          <w:iCs/>
          <w:sz w:val="26"/>
          <w:szCs w:val="28"/>
        </w:rPr>
        <w:t>de minimis</w:t>
      </w:r>
      <w:r w:rsidR="00167037" w:rsidRPr="00F84ABB">
        <w:rPr>
          <w:rFonts w:ascii="Times New Roman" w:hAnsi="Times New Roman" w:cs="Times New Roman"/>
          <w:sz w:val="26"/>
          <w:szCs w:val="28"/>
        </w:rPr>
        <w:t xml:space="preserve"> atbalsta uzskaites veidlapu paraugiem</w:t>
      </w:r>
      <w:r w:rsidR="00341D77" w:rsidRPr="00F84ABB">
        <w:rPr>
          <w:rFonts w:ascii="Times New Roman" w:hAnsi="Times New Roman" w:cs="Times New Roman"/>
          <w:sz w:val="26"/>
          <w:szCs w:val="28"/>
        </w:rPr>
        <w:t xml:space="preserve"> (ja attiecināms)</w:t>
      </w:r>
      <w:r w:rsidR="00167037" w:rsidRPr="00F84ABB">
        <w:rPr>
          <w:rFonts w:ascii="Times New Roman" w:hAnsi="Times New Roman" w:cs="Times New Roman"/>
          <w:sz w:val="26"/>
          <w:szCs w:val="28"/>
        </w:rPr>
        <w:t>.</w:t>
      </w:r>
      <w:r w:rsidR="008E736D" w:rsidRPr="00F84ABB">
        <w:rPr>
          <w:rFonts w:ascii="Times New Roman" w:hAnsi="Times New Roman" w:cs="Times New Roman"/>
          <w:sz w:val="26"/>
          <w:szCs w:val="28"/>
        </w:rPr>
        <w:t xml:space="preserve"> </w:t>
      </w:r>
      <w:r w:rsidR="008E736D" w:rsidRPr="00F84ABB">
        <w:rPr>
          <w:rFonts w:ascii="Times New Roman" w:hAnsi="Times New Roman" w:cs="Times New Roman"/>
          <w:i/>
          <w:sz w:val="26"/>
          <w:szCs w:val="28"/>
        </w:rPr>
        <w:t>De minimis</w:t>
      </w:r>
      <w:r w:rsidR="008E736D" w:rsidRPr="00F84ABB">
        <w:rPr>
          <w:rFonts w:ascii="Times New Roman" w:hAnsi="Times New Roman" w:cs="Times New Roman"/>
          <w:sz w:val="26"/>
          <w:szCs w:val="28"/>
        </w:rPr>
        <w:t xml:space="preserve"> atbalstu piešķir, ievērojot Komisijas regulas Nr. 1998/2006 1.panta 1.punktā minētos darbības jomu ierobežojumus</w:t>
      </w:r>
      <w:r w:rsidR="00192BED" w:rsidRPr="00F84ABB">
        <w:rPr>
          <w:rFonts w:ascii="Times New Roman" w:hAnsi="Times New Roman" w:cs="Times New Roman"/>
          <w:sz w:val="26"/>
          <w:szCs w:val="28"/>
        </w:rPr>
        <w:t>.</w:t>
      </w:r>
      <w:r w:rsidRPr="00F84ABB">
        <w:rPr>
          <w:rFonts w:ascii="Times New Roman" w:hAnsi="Times New Roman" w:cs="Times New Roman"/>
          <w:sz w:val="26"/>
          <w:szCs w:val="28"/>
        </w:rPr>
        <w:t>”</w:t>
      </w:r>
    </w:p>
    <w:p w:rsidR="008F1F94" w:rsidRPr="00F84ABB" w:rsidRDefault="008F1F94" w:rsidP="00620A1D">
      <w:pPr>
        <w:spacing w:after="0" w:line="240" w:lineRule="auto"/>
        <w:ind w:firstLine="709"/>
        <w:jc w:val="both"/>
        <w:rPr>
          <w:rFonts w:ascii="Times New Roman" w:hAnsi="Times New Roman" w:cs="Times New Roman"/>
          <w:sz w:val="26"/>
          <w:szCs w:val="28"/>
        </w:rPr>
      </w:pPr>
    </w:p>
    <w:p w:rsidR="001D03F2" w:rsidRPr="00F84ABB" w:rsidRDefault="00B34ABC" w:rsidP="009E110C">
      <w:pPr>
        <w:spacing w:after="0" w:line="240" w:lineRule="auto"/>
        <w:ind w:firstLine="709"/>
        <w:rPr>
          <w:rFonts w:ascii="Times New Roman" w:hAnsi="Times New Roman" w:cs="Times New Roman"/>
          <w:sz w:val="26"/>
          <w:szCs w:val="28"/>
        </w:rPr>
      </w:pPr>
      <w:bookmarkStart w:id="8" w:name="p77"/>
      <w:bookmarkStart w:id="9" w:name="p78"/>
      <w:bookmarkEnd w:id="8"/>
      <w:bookmarkEnd w:id="9"/>
      <w:r w:rsidRPr="00F84ABB">
        <w:rPr>
          <w:rFonts w:ascii="Times New Roman" w:hAnsi="Times New Roman" w:cs="Times New Roman"/>
          <w:sz w:val="26"/>
          <w:szCs w:val="28"/>
        </w:rPr>
        <w:t>19</w:t>
      </w:r>
      <w:r w:rsidR="001D03F2" w:rsidRPr="00F84ABB">
        <w:rPr>
          <w:rFonts w:ascii="Times New Roman" w:hAnsi="Times New Roman" w:cs="Times New Roman"/>
          <w:sz w:val="26"/>
          <w:szCs w:val="28"/>
        </w:rPr>
        <w:t xml:space="preserve">. Svītrot 78.punkta pirmo teikumu. </w:t>
      </w:r>
    </w:p>
    <w:p w:rsidR="001D03F2" w:rsidRPr="00F84ABB" w:rsidRDefault="001D03F2" w:rsidP="009E110C">
      <w:pPr>
        <w:spacing w:after="0" w:line="240" w:lineRule="auto"/>
        <w:ind w:firstLine="709"/>
        <w:rPr>
          <w:rFonts w:ascii="Times New Roman" w:hAnsi="Times New Roman" w:cs="Times New Roman"/>
          <w:sz w:val="26"/>
          <w:szCs w:val="28"/>
        </w:rPr>
      </w:pPr>
    </w:p>
    <w:p w:rsidR="009E110C" w:rsidRPr="00F84ABB" w:rsidRDefault="00B34ABC" w:rsidP="009E110C">
      <w:pPr>
        <w:spacing w:after="0" w:line="240" w:lineRule="auto"/>
        <w:ind w:firstLine="709"/>
        <w:rPr>
          <w:rFonts w:ascii="Times New Roman" w:eastAsia="Times New Roman" w:hAnsi="Times New Roman" w:cs="Times New Roman"/>
          <w:sz w:val="26"/>
          <w:szCs w:val="28"/>
          <w:lang w:eastAsia="lv-LV"/>
        </w:rPr>
      </w:pPr>
      <w:r w:rsidRPr="00F84ABB">
        <w:rPr>
          <w:rFonts w:ascii="Times New Roman" w:hAnsi="Times New Roman" w:cs="Times New Roman"/>
          <w:sz w:val="26"/>
          <w:szCs w:val="28"/>
        </w:rPr>
        <w:t>20</w:t>
      </w:r>
      <w:r w:rsidR="009E110C" w:rsidRPr="00F84ABB">
        <w:rPr>
          <w:rFonts w:ascii="Times New Roman" w:hAnsi="Times New Roman" w:cs="Times New Roman"/>
          <w:sz w:val="26"/>
          <w:szCs w:val="28"/>
        </w:rPr>
        <w:t xml:space="preserve">. </w:t>
      </w:r>
      <w:r w:rsidR="00590ACC" w:rsidRPr="00F84ABB">
        <w:rPr>
          <w:rFonts w:ascii="Times New Roman" w:hAnsi="Times New Roman" w:cs="Times New Roman"/>
          <w:sz w:val="26"/>
          <w:szCs w:val="28"/>
        </w:rPr>
        <w:t xml:space="preserve">Svītrot </w:t>
      </w:r>
      <w:r w:rsidR="00E6009D" w:rsidRPr="00F84ABB">
        <w:rPr>
          <w:rFonts w:ascii="Times New Roman" w:hAnsi="Times New Roman" w:cs="Times New Roman"/>
          <w:sz w:val="26"/>
          <w:szCs w:val="28"/>
        </w:rPr>
        <w:t>79.</w:t>
      </w:r>
      <w:r w:rsidR="009E110C" w:rsidRPr="00F84ABB">
        <w:rPr>
          <w:rFonts w:ascii="Times New Roman" w:hAnsi="Times New Roman" w:cs="Times New Roman"/>
          <w:sz w:val="26"/>
          <w:szCs w:val="28"/>
        </w:rPr>
        <w:t>punktu</w:t>
      </w:r>
      <w:r w:rsidR="00590ACC" w:rsidRPr="00F84ABB">
        <w:rPr>
          <w:rFonts w:ascii="Times New Roman" w:hAnsi="Times New Roman" w:cs="Times New Roman"/>
          <w:sz w:val="26"/>
          <w:szCs w:val="28"/>
        </w:rPr>
        <w:t>.</w:t>
      </w:r>
    </w:p>
    <w:p w:rsidR="009E110C" w:rsidRPr="00F84ABB" w:rsidRDefault="009E110C" w:rsidP="009E110C">
      <w:pPr>
        <w:spacing w:after="0" w:line="240" w:lineRule="auto"/>
        <w:ind w:firstLine="709"/>
        <w:rPr>
          <w:rFonts w:ascii="Times New Roman" w:eastAsia="Times New Roman" w:hAnsi="Times New Roman" w:cs="Times New Roman"/>
          <w:sz w:val="26"/>
          <w:szCs w:val="28"/>
          <w:lang w:eastAsia="lv-LV"/>
        </w:rPr>
      </w:pPr>
    </w:p>
    <w:p w:rsidR="00CA6B06" w:rsidRPr="00F84ABB" w:rsidRDefault="00B34ABC" w:rsidP="00406CAF">
      <w:pPr>
        <w:spacing w:after="0" w:line="240" w:lineRule="auto"/>
        <w:ind w:firstLine="720"/>
        <w:jc w:val="both"/>
        <w:rPr>
          <w:rFonts w:ascii="Times New Roman" w:hAnsi="Times New Roman" w:cs="Times New Roman"/>
          <w:sz w:val="26"/>
          <w:szCs w:val="28"/>
        </w:rPr>
      </w:pPr>
      <w:r w:rsidRPr="00F84ABB">
        <w:rPr>
          <w:rFonts w:ascii="Times New Roman" w:hAnsi="Times New Roman" w:cs="Times New Roman"/>
          <w:sz w:val="26"/>
          <w:szCs w:val="28"/>
        </w:rPr>
        <w:t>21</w:t>
      </w:r>
      <w:r w:rsidR="00CA6B06" w:rsidRPr="00F84ABB">
        <w:rPr>
          <w:rFonts w:ascii="Times New Roman" w:hAnsi="Times New Roman" w:cs="Times New Roman"/>
          <w:sz w:val="26"/>
          <w:szCs w:val="28"/>
        </w:rPr>
        <w:t xml:space="preserve">. </w:t>
      </w:r>
      <w:r w:rsidR="00E72ED6" w:rsidRPr="00F84ABB">
        <w:rPr>
          <w:rFonts w:ascii="Times New Roman" w:hAnsi="Times New Roman" w:cs="Times New Roman"/>
          <w:sz w:val="26"/>
          <w:szCs w:val="28"/>
        </w:rPr>
        <w:t>Izteikt</w:t>
      </w:r>
      <w:r w:rsidR="00CA6B06" w:rsidRPr="00F84ABB">
        <w:rPr>
          <w:rFonts w:ascii="Times New Roman" w:hAnsi="Times New Roman" w:cs="Times New Roman"/>
          <w:sz w:val="26"/>
          <w:szCs w:val="28"/>
        </w:rPr>
        <w:t xml:space="preserve"> 83.</w:t>
      </w:r>
      <w:r w:rsidR="00CA6B06" w:rsidRPr="00F84ABB">
        <w:rPr>
          <w:rFonts w:ascii="Times New Roman" w:hAnsi="Times New Roman" w:cs="Times New Roman"/>
          <w:sz w:val="26"/>
          <w:szCs w:val="28"/>
          <w:vertAlign w:val="superscript"/>
        </w:rPr>
        <w:t xml:space="preserve"> </w:t>
      </w:r>
      <w:r w:rsidR="00CA6B06" w:rsidRPr="00F84ABB">
        <w:rPr>
          <w:rFonts w:ascii="Times New Roman" w:hAnsi="Times New Roman" w:cs="Times New Roman"/>
          <w:sz w:val="26"/>
          <w:szCs w:val="28"/>
        </w:rPr>
        <w:t>punktu šādā redakcijā:</w:t>
      </w:r>
    </w:p>
    <w:p w:rsidR="00CA6B06" w:rsidRPr="00F84ABB" w:rsidRDefault="00FB3445" w:rsidP="00840B29">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w:t>
      </w:r>
      <w:r w:rsidR="00F9159A" w:rsidRPr="00F84ABB">
        <w:rPr>
          <w:rFonts w:ascii="Times New Roman" w:hAnsi="Times New Roman" w:cs="Times New Roman"/>
          <w:sz w:val="26"/>
          <w:szCs w:val="28"/>
        </w:rPr>
        <w:t>83. Ja 12 mēnešu laikā no dienas, kad noslēgts līgums par projekta īstenošanu, sadarbības iestādē nav iesniegts maksājuma pieprasījums par vismaz 25 % no projekta attiecināmo izmaksu summas, bet ne mazāk kā par saņemtajam avansam atbilstošo attiecināmo izmaksu summu, vai 24 mēnešu laikā no dienas, kad noslēgts līgums par projekta īstenošanu, sadarbības iestādē nav iesniegts maksājuma pieprasījums par vismaz 60 % no projekta attiecināmo izmaksu summas, neskaitot papildus piešķirto finansējumu, sadarbības iestāde samazina līgumā paredzēto finansējumu par neizpildes apjomu.</w:t>
      </w:r>
      <w:r w:rsidR="00CA6B06" w:rsidRPr="00F84ABB">
        <w:rPr>
          <w:rFonts w:ascii="Times New Roman" w:hAnsi="Times New Roman" w:cs="Times New Roman"/>
          <w:sz w:val="26"/>
          <w:szCs w:val="28"/>
        </w:rPr>
        <w:t>”</w:t>
      </w:r>
    </w:p>
    <w:p w:rsidR="00CA6B06" w:rsidRPr="00F84ABB" w:rsidRDefault="00CA6B06" w:rsidP="00406CAF">
      <w:pPr>
        <w:spacing w:after="0" w:line="240" w:lineRule="auto"/>
        <w:ind w:firstLine="720"/>
        <w:jc w:val="both"/>
        <w:rPr>
          <w:rFonts w:ascii="Times New Roman" w:hAnsi="Times New Roman" w:cs="Times New Roman"/>
          <w:sz w:val="26"/>
          <w:szCs w:val="28"/>
        </w:rPr>
      </w:pPr>
    </w:p>
    <w:p w:rsidR="00C407E4" w:rsidRPr="00F84ABB" w:rsidRDefault="00C407E4" w:rsidP="00C407E4">
      <w:pPr>
        <w:spacing w:after="0" w:line="240" w:lineRule="auto"/>
        <w:ind w:left="709"/>
        <w:jc w:val="both"/>
        <w:rPr>
          <w:rFonts w:ascii="Times New Roman" w:hAnsi="Times New Roman" w:cs="Times New Roman"/>
          <w:sz w:val="26"/>
          <w:szCs w:val="28"/>
        </w:rPr>
      </w:pPr>
      <w:r w:rsidRPr="00F84ABB">
        <w:rPr>
          <w:rFonts w:ascii="Times New Roman" w:hAnsi="Times New Roman" w:cs="Times New Roman"/>
          <w:color w:val="000000"/>
          <w:spacing w:val="4"/>
          <w:sz w:val="26"/>
          <w:szCs w:val="28"/>
        </w:rPr>
        <w:t xml:space="preserve"> </w:t>
      </w:r>
      <w:r w:rsidR="00B34ABC" w:rsidRPr="00F84ABB">
        <w:rPr>
          <w:rFonts w:ascii="Times New Roman" w:hAnsi="Times New Roman" w:cs="Times New Roman"/>
          <w:color w:val="000000"/>
          <w:spacing w:val="4"/>
          <w:sz w:val="26"/>
          <w:szCs w:val="28"/>
        </w:rPr>
        <w:t>22</w:t>
      </w:r>
      <w:r w:rsidRPr="00F84ABB">
        <w:rPr>
          <w:rFonts w:ascii="Times New Roman" w:hAnsi="Times New Roman" w:cs="Times New Roman"/>
          <w:color w:val="000000"/>
          <w:spacing w:val="4"/>
          <w:sz w:val="26"/>
          <w:szCs w:val="28"/>
        </w:rPr>
        <w:t>.</w:t>
      </w:r>
      <w:r w:rsidR="006D4882" w:rsidRPr="00F84ABB">
        <w:rPr>
          <w:rFonts w:ascii="Times New Roman" w:hAnsi="Times New Roman" w:cs="Times New Roman"/>
          <w:color w:val="000000"/>
          <w:spacing w:val="4"/>
          <w:sz w:val="26"/>
          <w:szCs w:val="28"/>
        </w:rPr>
        <w:t xml:space="preserve"> </w:t>
      </w:r>
      <w:r w:rsidRPr="00F84ABB">
        <w:rPr>
          <w:rFonts w:ascii="Times New Roman" w:hAnsi="Times New Roman" w:cs="Times New Roman"/>
          <w:sz w:val="26"/>
          <w:szCs w:val="28"/>
        </w:rPr>
        <w:t>Papildināt noteikumus ar 83.</w:t>
      </w:r>
      <w:r w:rsidR="00D3614C" w:rsidRPr="00F84ABB">
        <w:rPr>
          <w:rFonts w:ascii="Times New Roman" w:hAnsi="Times New Roman" w:cs="Times New Roman"/>
          <w:sz w:val="26"/>
          <w:szCs w:val="28"/>
          <w:vertAlign w:val="superscript"/>
        </w:rPr>
        <w:t xml:space="preserve">1 </w:t>
      </w:r>
      <w:r w:rsidR="00D3614C" w:rsidRPr="00F84ABB">
        <w:rPr>
          <w:rFonts w:ascii="Times New Roman" w:hAnsi="Times New Roman" w:cs="Times New Roman"/>
          <w:sz w:val="26"/>
          <w:szCs w:val="28"/>
        </w:rPr>
        <w:t>punktu šādā redakcijā:</w:t>
      </w:r>
    </w:p>
    <w:p w:rsidR="00C407E4" w:rsidRPr="00F84ABB" w:rsidRDefault="00D3614C" w:rsidP="00C407E4">
      <w:pPr>
        <w:spacing w:after="0" w:line="240" w:lineRule="auto"/>
        <w:ind w:firstLine="720"/>
        <w:jc w:val="both"/>
        <w:rPr>
          <w:rFonts w:ascii="Times New Roman" w:hAnsi="Times New Roman" w:cs="Times New Roman"/>
          <w:sz w:val="26"/>
          <w:szCs w:val="28"/>
        </w:rPr>
      </w:pPr>
      <w:r w:rsidRPr="00F84ABB">
        <w:rPr>
          <w:rFonts w:ascii="Times New Roman" w:hAnsi="Times New Roman" w:cs="Times New Roman"/>
          <w:sz w:val="26"/>
          <w:szCs w:val="28"/>
        </w:rPr>
        <w:lastRenderedPageBreak/>
        <w:t>„</w:t>
      </w:r>
      <w:r w:rsidR="00ED3739" w:rsidRPr="00F84ABB">
        <w:rPr>
          <w:rFonts w:ascii="Times New Roman" w:hAnsi="Times New Roman" w:cs="Times New Roman"/>
          <w:sz w:val="26"/>
          <w:szCs w:val="28"/>
        </w:rPr>
        <w:t>83.</w:t>
      </w:r>
      <w:r w:rsidR="00ED3739" w:rsidRPr="00F84ABB">
        <w:rPr>
          <w:rFonts w:ascii="Times New Roman" w:hAnsi="Times New Roman" w:cs="Times New Roman"/>
          <w:sz w:val="26"/>
          <w:szCs w:val="28"/>
          <w:vertAlign w:val="superscript"/>
        </w:rPr>
        <w:t>1</w:t>
      </w:r>
      <w:r w:rsidR="00ED3739" w:rsidRPr="00F84ABB">
        <w:rPr>
          <w:rFonts w:ascii="Times New Roman" w:hAnsi="Times New Roman" w:cs="Times New Roman"/>
          <w:sz w:val="26"/>
          <w:szCs w:val="28"/>
        </w:rPr>
        <w:t xml:space="preserve"> Sadarbības iestāde samazina līgumā par projekta īstenošan</w:t>
      </w:r>
      <w:r w:rsidR="00891079" w:rsidRPr="00F84ABB">
        <w:rPr>
          <w:rFonts w:ascii="Times New Roman" w:hAnsi="Times New Roman" w:cs="Times New Roman"/>
          <w:sz w:val="26"/>
          <w:szCs w:val="28"/>
        </w:rPr>
        <w:t>u</w:t>
      </w:r>
      <w:r w:rsidR="00ED3739" w:rsidRPr="00F84ABB">
        <w:rPr>
          <w:rFonts w:ascii="Times New Roman" w:hAnsi="Times New Roman" w:cs="Times New Roman"/>
          <w:sz w:val="26"/>
          <w:szCs w:val="28"/>
        </w:rPr>
        <w:t xml:space="preserve"> paredzēto finansējumu par </w:t>
      </w:r>
      <w:r w:rsidR="00E303F9" w:rsidRPr="00F84ABB">
        <w:rPr>
          <w:rFonts w:ascii="Times New Roman" w:hAnsi="Times New Roman" w:cs="Times New Roman"/>
          <w:sz w:val="26"/>
          <w:szCs w:val="28"/>
        </w:rPr>
        <w:t xml:space="preserve">papildus </w:t>
      </w:r>
      <w:r w:rsidR="00987291" w:rsidRPr="00F84ABB">
        <w:rPr>
          <w:rFonts w:ascii="Times New Roman" w:hAnsi="Times New Roman" w:cs="Times New Roman"/>
          <w:sz w:val="26"/>
          <w:szCs w:val="28"/>
        </w:rPr>
        <w:t xml:space="preserve">piešķirto </w:t>
      </w:r>
      <w:r w:rsidR="00E303F9" w:rsidRPr="00F84ABB">
        <w:rPr>
          <w:rFonts w:ascii="Times New Roman" w:hAnsi="Times New Roman" w:cs="Times New Roman"/>
          <w:sz w:val="26"/>
          <w:szCs w:val="28"/>
        </w:rPr>
        <w:t>finansējumu no</w:t>
      </w:r>
      <w:r w:rsidR="00ED3739" w:rsidRPr="00F84ABB">
        <w:rPr>
          <w:rFonts w:ascii="Times New Roman" w:hAnsi="Times New Roman" w:cs="Times New Roman"/>
          <w:sz w:val="26"/>
          <w:szCs w:val="28"/>
        </w:rPr>
        <w:t xml:space="preserve"> virssaistību </w:t>
      </w:r>
      <w:r w:rsidR="00E303F9" w:rsidRPr="00F84ABB">
        <w:rPr>
          <w:rFonts w:ascii="Times New Roman" w:hAnsi="Times New Roman" w:cs="Times New Roman"/>
          <w:sz w:val="26"/>
          <w:szCs w:val="28"/>
        </w:rPr>
        <w:t>līdzekļiem</w:t>
      </w:r>
      <w:r w:rsidR="00ED3739" w:rsidRPr="00F84ABB">
        <w:rPr>
          <w:rFonts w:ascii="Times New Roman" w:hAnsi="Times New Roman" w:cs="Times New Roman"/>
          <w:sz w:val="26"/>
          <w:szCs w:val="28"/>
        </w:rPr>
        <w:t xml:space="preserve">, ja finansējuma saņēmējs nav nodrošinājis </w:t>
      </w:r>
      <w:r w:rsidR="00586C85" w:rsidRPr="00F84ABB">
        <w:rPr>
          <w:rFonts w:ascii="Times New Roman" w:hAnsi="Times New Roman" w:cs="Times New Roman"/>
          <w:sz w:val="26"/>
          <w:szCs w:val="28"/>
        </w:rPr>
        <w:t>96</w:t>
      </w:r>
      <w:r w:rsidR="00ED3739" w:rsidRPr="00F84ABB">
        <w:rPr>
          <w:rFonts w:ascii="Times New Roman" w:hAnsi="Times New Roman" w:cs="Times New Roman"/>
          <w:sz w:val="26"/>
          <w:szCs w:val="28"/>
        </w:rPr>
        <w:t>.punktā minēto nosacījumu izpildi.</w:t>
      </w:r>
      <w:r w:rsidR="00C407E4" w:rsidRPr="00F84ABB">
        <w:rPr>
          <w:rFonts w:ascii="Times New Roman" w:hAnsi="Times New Roman" w:cs="Times New Roman"/>
          <w:sz w:val="26"/>
          <w:szCs w:val="28"/>
        </w:rPr>
        <w:t>”</w:t>
      </w:r>
    </w:p>
    <w:p w:rsidR="00C407E4" w:rsidRPr="00F84ABB" w:rsidRDefault="00C407E4" w:rsidP="00C407E4">
      <w:pPr>
        <w:spacing w:after="0" w:line="240" w:lineRule="auto"/>
        <w:ind w:firstLine="720"/>
        <w:jc w:val="both"/>
        <w:rPr>
          <w:rFonts w:ascii="Times New Roman" w:hAnsi="Times New Roman" w:cs="Times New Roman"/>
          <w:sz w:val="26"/>
          <w:szCs w:val="28"/>
        </w:rPr>
      </w:pPr>
    </w:p>
    <w:p w:rsidR="00406CAF" w:rsidRPr="00F84ABB" w:rsidRDefault="00B34ABC" w:rsidP="00406CAF">
      <w:pPr>
        <w:spacing w:after="0" w:line="240" w:lineRule="auto"/>
        <w:ind w:firstLine="720"/>
        <w:jc w:val="both"/>
        <w:rPr>
          <w:rFonts w:ascii="Times New Roman" w:hAnsi="Times New Roman" w:cs="Times New Roman"/>
          <w:sz w:val="26"/>
          <w:szCs w:val="28"/>
        </w:rPr>
      </w:pPr>
      <w:r w:rsidRPr="00F84ABB">
        <w:rPr>
          <w:rFonts w:ascii="Times New Roman" w:hAnsi="Times New Roman" w:cs="Times New Roman"/>
          <w:sz w:val="26"/>
          <w:szCs w:val="28"/>
        </w:rPr>
        <w:t>23</w:t>
      </w:r>
      <w:r w:rsidR="00406CAF" w:rsidRPr="00F84ABB">
        <w:rPr>
          <w:rFonts w:ascii="Times New Roman" w:hAnsi="Times New Roman" w:cs="Times New Roman"/>
          <w:sz w:val="26"/>
          <w:szCs w:val="28"/>
        </w:rPr>
        <w:t>. Papildināt noteikumus ar 93.</w:t>
      </w:r>
      <w:r w:rsidR="00406CAF" w:rsidRPr="00F84ABB">
        <w:rPr>
          <w:rFonts w:ascii="Times New Roman" w:hAnsi="Times New Roman" w:cs="Times New Roman"/>
          <w:sz w:val="26"/>
          <w:szCs w:val="28"/>
          <w:vertAlign w:val="superscript"/>
        </w:rPr>
        <w:t xml:space="preserve"> </w:t>
      </w:r>
      <w:r w:rsidR="00406CAF" w:rsidRPr="00F84ABB">
        <w:rPr>
          <w:rFonts w:ascii="Times New Roman" w:hAnsi="Times New Roman" w:cs="Times New Roman"/>
          <w:sz w:val="26"/>
          <w:szCs w:val="28"/>
        </w:rPr>
        <w:t>punktu šādā redakcijā:</w:t>
      </w:r>
    </w:p>
    <w:p w:rsidR="00406CAF" w:rsidRPr="00F84ABB" w:rsidRDefault="00181B04" w:rsidP="00406CAF">
      <w:pPr>
        <w:spacing w:after="0" w:line="240" w:lineRule="auto"/>
        <w:ind w:firstLine="709"/>
        <w:jc w:val="both"/>
        <w:rPr>
          <w:rFonts w:ascii="Times New Roman" w:hAnsi="Times New Roman" w:cs="Times New Roman"/>
          <w:sz w:val="26"/>
          <w:szCs w:val="28"/>
        </w:rPr>
      </w:pPr>
      <w:r w:rsidRPr="00F84ABB" w:rsidDel="00181B04">
        <w:rPr>
          <w:rFonts w:ascii="Times New Roman" w:hAnsi="Times New Roman" w:cs="Times New Roman"/>
          <w:sz w:val="26"/>
          <w:szCs w:val="28"/>
        </w:rPr>
        <w:t xml:space="preserve"> </w:t>
      </w:r>
      <w:r w:rsidR="00406CAF" w:rsidRPr="00F84ABB">
        <w:rPr>
          <w:rFonts w:ascii="Times New Roman" w:hAnsi="Times New Roman" w:cs="Times New Roman"/>
          <w:sz w:val="26"/>
          <w:szCs w:val="28"/>
        </w:rPr>
        <w:t>„</w:t>
      </w:r>
      <w:r w:rsidR="00A56C7A" w:rsidRPr="00F84ABB">
        <w:rPr>
          <w:rFonts w:ascii="Times New Roman" w:hAnsi="Times New Roman" w:cs="Times New Roman"/>
          <w:sz w:val="26"/>
          <w:szCs w:val="28"/>
        </w:rPr>
        <w:t>93. Finansējuma saņēmējs ne vairāk kā divas reizes var ierosināt grozījumus līgumā par projekta īstenošanu par projekta kopējā finansējuma apjoma palielinājumu, ja ir ievēroti šādi nosacījumi:</w:t>
      </w:r>
    </w:p>
    <w:p w:rsidR="00406CAF" w:rsidRPr="00F84ABB" w:rsidRDefault="00406CAF" w:rsidP="00406CAF">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 xml:space="preserve">93.1. finansējuma saņēmējs ir iesniedzis sadarbības iestādei maksājuma pieprasījumus vismaz par </w:t>
      </w:r>
      <w:r w:rsidR="00CF1ED3" w:rsidRPr="00F84ABB">
        <w:rPr>
          <w:rFonts w:ascii="Times New Roman" w:hAnsi="Times New Roman" w:cs="Times New Roman"/>
          <w:sz w:val="26"/>
          <w:szCs w:val="28"/>
        </w:rPr>
        <w:t>70</w:t>
      </w:r>
      <w:r w:rsidR="0034637E" w:rsidRPr="00F84ABB">
        <w:rPr>
          <w:rFonts w:ascii="Times New Roman" w:hAnsi="Times New Roman" w:cs="Times New Roman"/>
          <w:sz w:val="26"/>
          <w:szCs w:val="28"/>
        </w:rPr>
        <w:t xml:space="preserve"> </w:t>
      </w:r>
      <w:r w:rsidRPr="00F84ABB">
        <w:rPr>
          <w:rFonts w:ascii="Times New Roman" w:hAnsi="Times New Roman" w:cs="Times New Roman"/>
          <w:sz w:val="26"/>
          <w:szCs w:val="28"/>
        </w:rPr>
        <w:t>% no projekta attiecināmo izmaksu sum</w:t>
      </w:r>
      <w:r w:rsidR="00405171" w:rsidRPr="00F84ABB">
        <w:rPr>
          <w:rFonts w:ascii="Times New Roman" w:hAnsi="Times New Roman" w:cs="Times New Roman"/>
          <w:sz w:val="26"/>
          <w:szCs w:val="28"/>
        </w:rPr>
        <w:t>mas</w:t>
      </w:r>
      <w:r w:rsidR="001C6B04" w:rsidRPr="00F84ABB">
        <w:rPr>
          <w:rFonts w:ascii="Times New Roman" w:hAnsi="Times New Roman" w:cs="Times New Roman"/>
          <w:sz w:val="26"/>
          <w:szCs w:val="28"/>
        </w:rPr>
        <w:t>,</w:t>
      </w:r>
      <w:r w:rsidR="00F53B0F" w:rsidRPr="00F84ABB">
        <w:rPr>
          <w:rFonts w:ascii="Times New Roman" w:hAnsi="Times New Roman" w:cs="Times New Roman"/>
          <w:sz w:val="26"/>
          <w:szCs w:val="28"/>
        </w:rPr>
        <w:t xml:space="preserve"> un neizmantotais projekta finansējums nepārsniedz 300 000 latus</w:t>
      </w:r>
      <w:r w:rsidR="00405171" w:rsidRPr="00F84ABB">
        <w:rPr>
          <w:rFonts w:ascii="Times New Roman" w:hAnsi="Times New Roman" w:cs="Times New Roman"/>
          <w:sz w:val="26"/>
          <w:szCs w:val="28"/>
        </w:rPr>
        <w:t>;</w:t>
      </w:r>
    </w:p>
    <w:p w:rsidR="0097729E" w:rsidRPr="00F84ABB" w:rsidRDefault="00987291" w:rsidP="00406CAF">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 xml:space="preserve">93.2. atbilstoši uz līguma par projekta īstenošanu  grozījumu ierosināšanas </w:t>
      </w:r>
      <w:r w:rsidR="00D94EED" w:rsidRPr="00F84ABB">
        <w:rPr>
          <w:rFonts w:ascii="Times New Roman" w:hAnsi="Times New Roman" w:cs="Times New Roman"/>
          <w:sz w:val="26"/>
          <w:szCs w:val="28"/>
        </w:rPr>
        <w:t>dienā</w:t>
      </w:r>
      <w:r w:rsidRPr="00F84ABB">
        <w:rPr>
          <w:rFonts w:ascii="Times New Roman" w:hAnsi="Times New Roman" w:cs="Times New Roman"/>
          <w:sz w:val="26"/>
          <w:szCs w:val="28"/>
        </w:rPr>
        <w:t xml:space="preserve"> sasniegtajiem rezultatīvajiem rādītājiem</w:t>
      </w:r>
      <w:r w:rsidR="00686E5C" w:rsidRPr="00F84ABB">
        <w:rPr>
          <w:rFonts w:ascii="Times New Roman" w:hAnsi="Times New Roman" w:cs="Times New Roman"/>
          <w:sz w:val="26"/>
          <w:szCs w:val="28"/>
        </w:rPr>
        <w:t xml:space="preserve"> </w:t>
      </w:r>
      <w:r w:rsidR="00D83A8D" w:rsidRPr="00F84ABB">
        <w:rPr>
          <w:rStyle w:val="apple-style-span"/>
          <w:rFonts w:ascii="Times New Roman" w:hAnsi="Times New Roman"/>
          <w:color w:val="000000"/>
          <w:sz w:val="26"/>
          <w:szCs w:val="28"/>
        </w:rPr>
        <w:t>(apmācīto darbinieku skaits)</w:t>
      </w:r>
      <w:r w:rsidRPr="00F84ABB">
        <w:rPr>
          <w:rFonts w:ascii="Times New Roman" w:hAnsi="Times New Roman" w:cs="Times New Roman"/>
          <w:sz w:val="26"/>
          <w:szCs w:val="28"/>
        </w:rPr>
        <w:t xml:space="preserve"> un proporcionāli palielinātajam projekta finansējuma apjomam projekta ietvaros apmāca vismaz tikpat </w:t>
      </w:r>
      <w:r w:rsidR="00B74BF3" w:rsidRPr="00F84ABB">
        <w:rPr>
          <w:rFonts w:ascii="Times New Roman" w:hAnsi="Times New Roman" w:cs="Times New Roman"/>
          <w:sz w:val="26"/>
          <w:szCs w:val="28"/>
        </w:rPr>
        <w:t xml:space="preserve">līdz šim apmācībās neiesaistītus </w:t>
      </w:r>
      <w:r w:rsidRPr="00F84ABB">
        <w:rPr>
          <w:rFonts w:ascii="Times New Roman" w:hAnsi="Times New Roman" w:cs="Times New Roman"/>
          <w:sz w:val="26"/>
          <w:szCs w:val="28"/>
        </w:rPr>
        <w:t>darbiniekus</w:t>
      </w:r>
      <w:r w:rsidR="00495513" w:rsidRPr="00F84ABB">
        <w:rPr>
          <w:rFonts w:ascii="Times New Roman" w:hAnsi="Times New Roman" w:cs="Times New Roman"/>
          <w:sz w:val="26"/>
          <w:szCs w:val="28"/>
        </w:rPr>
        <w:t>;</w:t>
      </w:r>
    </w:p>
    <w:p w:rsidR="00A7422A" w:rsidRPr="00F84ABB" w:rsidRDefault="000B671C" w:rsidP="00406CAF">
      <w:pPr>
        <w:spacing w:after="0" w:line="240" w:lineRule="auto"/>
        <w:ind w:firstLine="709"/>
        <w:jc w:val="both"/>
        <w:rPr>
          <w:rFonts w:ascii="Times New Roman" w:hAnsi="Times New Roman" w:cs="Times New Roman"/>
          <w:color w:val="000000"/>
          <w:spacing w:val="4"/>
          <w:sz w:val="26"/>
          <w:szCs w:val="28"/>
        </w:rPr>
      </w:pPr>
      <w:r w:rsidRPr="00F84ABB">
        <w:rPr>
          <w:rFonts w:ascii="Times New Roman" w:hAnsi="Times New Roman" w:cs="Times New Roman"/>
          <w:sz w:val="26"/>
          <w:szCs w:val="28"/>
        </w:rPr>
        <w:t xml:space="preserve">93.3. </w:t>
      </w:r>
      <w:r w:rsidR="00F329FA" w:rsidRPr="00F84ABB">
        <w:rPr>
          <w:rFonts w:ascii="Times New Roman" w:hAnsi="Times New Roman" w:cs="Times New Roman"/>
          <w:color w:val="000000"/>
          <w:spacing w:val="4"/>
          <w:sz w:val="26"/>
          <w:szCs w:val="28"/>
        </w:rPr>
        <w:t xml:space="preserve">nepalielina </w:t>
      </w:r>
      <w:r w:rsidRPr="00F84ABB">
        <w:rPr>
          <w:rFonts w:ascii="Times New Roman" w:hAnsi="Times New Roman" w:cs="Times New Roman"/>
          <w:color w:val="000000"/>
          <w:spacing w:val="4"/>
          <w:sz w:val="26"/>
          <w:szCs w:val="28"/>
        </w:rPr>
        <w:t xml:space="preserve">finansējuma </w:t>
      </w:r>
      <w:r w:rsidR="00891079" w:rsidRPr="00F84ABB">
        <w:rPr>
          <w:rFonts w:ascii="Times New Roman" w:hAnsi="Times New Roman" w:cs="Times New Roman"/>
          <w:color w:val="000000"/>
          <w:spacing w:val="4"/>
          <w:sz w:val="26"/>
          <w:szCs w:val="28"/>
        </w:rPr>
        <w:t xml:space="preserve">intensitāti </w:t>
      </w:r>
      <w:r w:rsidRPr="00F84ABB">
        <w:rPr>
          <w:rFonts w:ascii="Times New Roman" w:hAnsi="Times New Roman" w:cs="Times New Roman"/>
          <w:color w:val="000000"/>
          <w:spacing w:val="4"/>
          <w:sz w:val="26"/>
          <w:szCs w:val="28"/>
        </w:rPr>
        <w:t xml:space="preserve">no </w:t>
      </w:r>
      <w:r w:rsidR="009C091F" w:rsidRPr="00F84ABB">
        <w:rPr>
          <w:rFonts w:ascii="Times New Roman" w:hAnsi="Times New Roman" w:cs="Times New Roman"/>
          <w:color w:val="000000"/>
          <w:spacing w:val="4"/>
          <w:sz w:val="26"/>
          <w:szCs w:val="28"/>
        </w:rPr>
        <w:t xml:space="preserve">projekta kopējām </w:t>
      </w:r>
      <w:r w:rsidRPr="00F84ABB">
        <w:rPr>
          <w:rFonts w:ascii="Times New Roman" w:hAnsi="Times New Roman" w:cs="Times New Roman"/>
          <w:color w:val="000000"/>
          <w:spacing w:val="4"/>
          <w:sz w:val="26"/>
          <w:szCs w:val="28"/>
        </w:rPr>
        <w:t>attiecināmām izmaksām</w:t>
      </w:r>
      <w:r w:rsidR="009C091F" w:rsidRPr="00F84ABB">
        <w:rPr>
          <w:rFonts w:ascii="Times New Roman" w:hAnsi="Times New Roman" w:cs="Times New Roman"/>
          <w:color w:val="000000"/>
          <w:spacing w:val="4"/>
          <w:sz w:val="26"/>
          <w:szCs w:val="28"/>
        </w:rPr>
        <w:t xml:space="preserve"> </w:t>
      </w:r>
      <w:r w:rsidR="00927F1C" w:rsidRPr="00F84ABB">
        <w:rPr>
          <w:rFonts w:ascii="Times New Roman" w:hAnsi="Times New Roman" w:cs="Times New Roman"/>
          <w:color w:val="000000"/>
          <w:spacing w:val="4"/>
          <w:sz w:val="26"/>
          <w:szCs w:val="28"/>
        </w:rPr>
        <w:t>pret</w:t>
      </w:r>
      <w:r w:rsidR="009C091F" w:rsidRPr="00F84ABB">
        <w:rPr>
          <w:rFonts w:ascii="Times New Roman" w:hAnsi="Times New Roman" w:cs="Times New Roman"/>
          <w:color w:val="000000"/>
          <w:spacing w:val="4"/>
          <w:sz w:val="26"/>
          <w:szCs w:val="28"/>
        </w:rPr>
        <w:t xml:space="preserve"> </w:t>
      </w:r>
      <w:r w:rsidR="00A86D95" w:rsidRPr="00F84ABB">
        <w:rPr>
          <w:rFonts w:ascii="Times New Roman" w:hAnsi="Times New Roman" w:cs="Times New Roman"/>
          <w:color w:val="000000"/>
          <w:spacing w:val="4"/>
          <w:sz w:val="26"/>
          <w:szCs w:val="28"/>
        </w:rPr>
        <w:t>līgumā par projekta īstenošanu</w:t>
      </w:r>
      <w:r w:rsidR="006F7558" w:rsidRPr="00F84ABB">
        <w:rPr>
          <w:rFonts w:ascii="Times New Roman" w:hAnsi="Times New Roman" w:cs="Times New Roman"/>
          <w:color w:val="000000"/>
          <w:spacing w:val="4"/>
          <w:sz w:val="26"/>
          <w:szCs w:val="28"/>
        </w:rPr>
        <w:t xml:space="preserve"> norādīt</w:t>
      </w:r>
      <w:r w:rsidR="00927F1C" w:rsidRPr="00F84ABB">
        <w:rPr>
          <w:rFonts w:ascii="Times New Roman" w:hAnsi="Times New Roman" w:cs="Times New Roman"/>
          <w:color w:val="000000"/>
          <w:spacing w:val="4"/>
          <w:sz w:val="26"/>
          <w:szCs w:val="28"/>
        </w:rPr>
        <w:t>o</w:t>
      </w:r>
      <w:r w:rsidRPr="00F84ABB">
        <w:rPr>
          <w:rFonts w:ascii="Times New Roman" w:hAnsi="Times New Roman" w:cs="Times New Roman"/>
          <w:color w:val="000000"/>
          <w:spacing w:val="4"/>
          <w:sz w:val="26"/>
          <w:szCs w:val="28"/>
        </w:rPr>
        <w:t>;</w:t>
      </w:r>
    </w:p>
    <w:p w:rsidR="00B80766" w:rsidRPr="00F84ABB" w:rsidRDefault="00A7422A" w:rsidP="00B80766">
      <w:pPr>
        <w:spacing w:after="0" w:line="240" w:lineRule="auto"/>
        <w:ind w:firstLine="709"/>
        <w:jc w:val="both"/>
        <w:rPr>
          <w:rFonts w:ascii="Times New Roman" w:hAnsi="Times New Roman" w:cs="Times New Roman"/>
          <w:color w:val="000000"/>
          <w:spacing w:val="4"/>
          <w:sz w:val="26"/>
          <w:szCs w:val="28"/>
        </w:rPr>
      </w:pPr>
      <w:r w:rsidRPr="00F84ABB">
        <w:rPr>
          <w:rFonts w:ascii="Times New Roman" w:hAnsi="Times New Roman" w:cs="Times New Roman"/>
          <w:color w:val="000000"/>
          <w:spacing w:val="4"/>
          <w:sz w:val="26"/>
          <w:szCs w:val="28"/>
        </w:rPr>
        <w:t xml:space="preserve">93.4. </w:t>
      </w:r>
      <w:r w:rsidR="00C60F8D" w:rsidRPr="00F84ABB">
        <w:rPr>
          <w:rFonts w:ascii="Times New Roman" w:hAnsi="Times New Roman" w:cs="Times New Roman"/>
          <w:color w:val="000000"/>
          <w:spacing w:val="4"/>
          <w:sz w:val="26"/>
          <w:szCs w:val="28"/>
        </w:rPr>
        <w:t xml:space="preserve">projekta </w:t>
      </w:r>
      <w:r w:rsidRPr="00F84ABB">
        <w:rPr>
          <w:rFonts w:ascii="Times New Roman" w:hAnsi="Times New Roman" w:cs="Times New Roman"/>
          <w:color w:val="000000"/>
          <w:spacing w:val="4"/>
          <w:sz w:val="26"/>
          <w:szCs w:val="28"/>
        </w:rPr>
        <w:t xml:space="preserve">finansējuma </w:t>
      </w:r>
      <w:r w:rsidR="007E3AFD" w:rsidRPr="00F84ABB">
        <w:rPr>
          <w:rFonts w:ascii="Times New Roman" w:hAnsi="Times New Roman" w:cs="Times New Roman"/>
          <w:color w:val="000000"/>
          <w:spacing w:val="4"/>
          <w:sz w:val="26"/>
          <w:szCs w:val="28"/>
        </w:rPr>
        <w:t>apmēru</w:t>
      </w:r>
      <w:r w:rsidR="00891079" w:rsidRPr="00F84ABB">
        <w:rPr>
          <w:rFonts w:ascii="Times New Roman" w:hAnsi="Times New Roman" w:cs="Times New Roman"/>
          <w:color w:val="000000"/>
          <w:spacing w:val="4"/>
          <w:sz w:val="26"/>
          <w:szCs w:val="28"/>
        </w:rPr>
        <w:t xml:space="preserve"> </w:t>
      </w:r>
      <w:r w:rsidRPr="00F84ABB">
        <w:rPr>
          <w:rFonts w:ascii="Times New Roman" w:hAnsi="Times New Roman" w:cs="Times New Roman"/>
          <w:color w:val="000000"/>
          <w:spacing w:val="4"/>
          <w:sz w:val="26"/>
          <w:szCs w:val="28"/>
        </w:rPr>
        <w:t xml:space="preserve">vienā pieteikšanās reizē </w:t>
      </w:r>
      <w:r w:rsidR="00CA52ED" w:rsidRPr="00F84ABB">
        <w:rPr>
          <w:rFonts w:ascii="Times New Roman" w:hAnsi="Times New Roman" w:cs="Times New Roman"/>
          <w:color w:val="000000"/>
          <w:spacing w:val="4"/>
          <w:sz w:val="26"/>
          <w:szCs w:val="28"/>
        </w:rPr>
        <w:t>nepalielina</w:t>
      </w:r>
      <w:r w:rsidRPr="00F84ABB">
        <w:rPr>
          <w:rFonts w:ascii="Times New Roman" w:hAnsi="Times New Roman" w:cs="Times New Roman"/>
          <w:color w:val="000000"/>
          <w:spacing w:val="4"/>
          <w:sz w:val="26"/>
          <w:szCs w:val="28"/>
        </w:rPr>
        <w:t xml:space="preserve"> </w:t>
      </w:r>
      <w:r w:rsidR="000848DB" w:rsidRPr="00F84ABB">
        <w:rPr>
          <w:rFonts w:ascii="Times New Roman" w:hAnsi="Times New Roman" w:cs="Times New Roman"/>
          <w:color w:val="000000"/>
          <w:spacing w:val="4"/>
          <w:sz w:val="26"/>
          <w:szCs w:val="28"/>
        </w:rPr>
        <w:t>vairāk</w:t>
      </w:r>
      <w:r w:rsidRPr="00F84ABB">
        <w:rPr>
          <w:rFonts w:ascii="Times New Roman" w:hAnsi="Times New Roman" w:cs="Times New Roman"/>
          <w:color w:val="000000"/>
          <w:spacing w:val="4"/>
          <w:sz w:val="26"/>
          <w:szCs w:val="28"/>
        </w:rPr>
        <w:t xml:space="preserve"> </w:t>
      </w:r>
      <w:r w:rsidR="00CA52ED" w:rsidRPr="00F84ABB">
        <w:rPr>
          <w:rFonts w:ascii="Times New Roman" w:hAnsi="Times New Roman" w:cs="Times New Roman"/>
          <w:color w:val="000000"/>
          <w:spacing w:val="4"/>
          <w:sz w:val="26"/>
          <w:szCs w:val="28"/>
        </w:rPr>
        <w:t xml:space="preserve">kā </w:t>
      </w:r>
      <w:r w:rsidRPr="00F84ABB">
        <w:rPr>
          <w:rFonts w:ascii="Times New Roman" w:hAnsi="Times New Roman" w:cs="Times New Roman"/>
          <w:color w:val="000000"/>
          <w:spacing w:val="4"/>
          <w:sz w:val="26"/>
          <w:szCs w:val="28"/>
        </w:rPr>
        <w:t xml:space="preserve">par </w:t>
      </w:r>
      <w:r w:rsidR="0083217C" w:rsidRPr="00F84ABB">
        <w:rPr>
          <w:rFonts w:ascii="Times New Roman" w:hAnsi="Times New Roman" w:cs="Times New Roman"/>
          <w:color w:val="000000"/>
          <w:spacing w:val="4"/>
          <w:sz w:val="26"/>
          <w:szCs w:val="28"/>
        </w:rPr>
        <w:t>500</w:t>
      </w:r>
      <w:r w:rsidR="008B1E52" w:rsidRPr="00F84ABB">
        <w:rPr>
          <w:rFonts w:ascii="Times New Roman" w:hAnsi="Times New Roman" w:cs="Times New Roman"/>
          <w:color w:val="000000"/>
          <w:spacing w:val="4"/>
          <w:sz w:val="26"/>
          <w:szCs w:val="28"/>
        </w:rPr>
        <w:t> </w:t>
      </w:r>
      <w:r w:rsidRPr="00F84ABB">
        <w:rPr>
          <w:rFonts w:ascii="Times New Roman" w:hAnsi="Times New Roman" w:cs="Times New Roman"/>
          <w:color w:val="000000"/>
          <w:spacing w:val="4"/>
          <w:sz w:val="26"/>
          <w:szCs w:val="28"/>
        </w:rPr>
        <w:t>000 latiem</w:t>
      </w:r>
      <w:r w:rsidR="00CF1ED3" w:rsidRPr="00F84ABB">
        <w:rPr>
          <w:rFonts w:ascii="Times New Roman" w:hAnsi="Times New Roman" w:cs="Times New Roman"/>
          <w:color w:val="000000"/>
          <w:spacing w:val="4"/>
          <w:sz w:val="26"/>
          <w:szCs w:val="28"/>
        </w:rPr>
        <w:t>;</w:t>
      </w:r>
    </w:p>
    <w:p w:rsidR="00BF6692" w:rsidRPr="00F84ABB" w:rsidRDefault="00BF6692" w:rsidP="00BF6692">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color w:val="000000"/>
          <w:spacing w:val="4"/>
          <w:sz w:val="26"/>
          <w:szCs w:val="28"/>
        </w:rPr>
        <w:t>93.5. projekta finansējumu palielina</w:t>
      </w:r>
      <w:r w:rsidR="000D6F42" w:rsidRPr="00F84ABB">
        <w:rPr>
          <w:rFonts w:ascii="Times New Roman" w:hAnsi="Times New Roman" w:cs="Times New Roman"/>
          <w:color w:val="000000"/>
          <w:spacing w:val="4"/>
          <w:sz w:val="26"/>
          <w:szCs w:val="28"/>
        </w:rPr>
        <w:t>,</w:t>
      </w:r>
      <w:r w:rsidRPr="00F84ABB">
        <w:rPr>
          <w:rFonts w:ascii="Times New Roman" w:hAnsi="Times New Roman" w:cs="Times New Roman"/>
          <w:color w:val="000000"/>
          <w:spacing w:val="4"/>
          <w:sz w:val="26"/>
          <w:szCs w:val="28"/>
        </w:rPr>
        <w:t xml:space="preserve"> izmantojot </w:t>
      </w:r>
      <w:r w:rsidRPr="00F84ABB">
        <w:rPr>
          <w:rFonts w:ascii="Times New Roman" w:hAnsi="Times New Roman" w:cs="Times New Roman"/>
          <w:sz w:val="26"/>
          <w:szCs w:val="28"/>
        </w:rPr>
        <w:t xml:space="preserve">virssaistību finansējumu (valsts budžeta finansējums) un </w:t>
      </w:r>
      <w:r w:rsidR="00987291" w:rsidRPr="00F84ABB">
        <w:rPr>
          <w:rFonts w:ascii="Times New Roman" w:hAnsi="Times New Roman" w:cs="Times New Roman"/>
          <w:color w:val="000000"/>
          <w:spacing w:val="4"/>
          <w:sz w:val="26"/>
          <w:szCs w:val="28"/>
        </w:rPr>
        <w:t>finansējumu</w:t>
      </w:r>
      <w:r w:rsidRPr="00F84ABB">
        <w:rPr>
          <w:rFonts w:ascii="Times New Roman" w:hAnsi="Times New Roman" w:cs="Times New Roman"/>
          <w:color w:val="000000"/>
          <w:spacing w:val="4"/>
          <w:sz w:val="26"/>
          <w:szCs w:val="28"/>
        </w:rPr>
        <w:t xml:space="preserve">, </w:t>
      </w:r>
      <w:r w:rsidR="00E303F9" w:rsidRPr="00F84ABB">
        <w:rPr>
          <w:rFonts w:ascii="Times New Roman" w:hAnsi="Times New Roman" w:cs="Times New Roman"/>
          <w:color w:val="000000"/>
          <w:spacing w:val="4"/>
          <w:sz w:val="26"/>
          <w:szCs w:val="28"/>
        </w:rPr>
        <w:t>kas iegūts</w:t>
      </w:r>
      <w:r w:rsidR="00987291" w:rsidRPr="00F84ABB">
        <w:rPr>
          <w:rFonts w:ascii="Times New Roman" w:hAnsi="Times New Roman" w:cs="Times New Roman"/>
          <w:color w:val="000000"/>
          <w:spacing w:val="4"/>
          <w:sz w:val="26"/>
          <w:szCs w:val="28"/>
        </w:rPr>
        <w:t>,</w:t>
      </w:r>
      <w:r w:rsidR="00E303F9" w:rsidRPr="00F84ABB">
        <w:rPr>
          <w:rFonts w:ascii="Times New Roman" w:hAnsi="Times New Roman" w:cs="Times New Roman"/>
          <w:color w:val="000000"/>
          <w:spacing w:val="4"/>
          <w:sz w:val="26"/>
          <w:szCs w:val="28"/>
        </w:rPr>
        <w:t xml:space="preserve"> piemērojot 83.punktā minēto </w:t>
      </w:r>
      <w:r w:rsidRPr="00F84ABB">
        <w:rPr>
          <w:rFonts w:ascii="Times New Roman" w:hAnsi="Times New Roman" w:cs="Times New Roman"/>
          <w:color w:val="000000"/>
          <w:spacing w:val="4"/>
          <w:sz w:val="26"/>
          <w:szCs w:val="28"/>
        </w:rPr>
        <w:t xml:space="preserve">finansējuma </w:t>
      </w:r>
      <w:r w:rsidR="00E303F9" w:rsidRPr="00F84ABB">
        <w:rPr>
          <w:rFonts w:ascii="Times New Roman" w:hAnsi="Times New Roman" w:cs="Times New Roman"/>
          <w:color w:val="000000"/>
          <w:spacing w:val="4"/>
          <w:sz w:val="26"/>
          <w:szCs w:val="28"/>
        </w:rPr>
        <w:t>samazinājumu</w:t>
      </w:r>
      <w:r w:rsidRPr="00F84ABB">
        <w:rPr>
          <w:rFonts w:ascii="Times New Roman" w:hAnsi="Times New Roman" w:cs="Times New Roman"/>
          <w:color w:val="000000"/>
          <w:spacing w:val="4"/>
          <w:sz w:val="26"/>
          <w:szCs w:val="28"/>
        </w:rPr>
        <w:t>, atbilstoši šo finansējuma avotu savstarpējai proporcijai līguma</w:t>
      </w:r>
      <w:r w:rsidR="00FA2120" w:rsidRPr="00F84ABB">
        <w:rPr>
          <w:rFonts w:ascii="Times New Roman" w:hAnsi="Times New Roman" w:cs="Times New Roman"/>
          <w:color w:val="000000"/>
          <w:spacing w:val="4"/>
          <w:sz w:val="26"/>
          <w:szCs w:val="28"/>
        </w:rPr>
        <w:t xml:space="preserve"> par projekta īstenošanu</w:t>
      </w:r>
      <w:r w:rsidRPr="00F84ABB">
        <w:rPr>
          <w:rFonts w:ascii="Times New Roman" w:hAnsi="Times New Roman" w:cs="Times New Roman"/>
          <w:color w:val="000000"/>
          <w:spacing w:val="4"/>
          <w:sz w:val="26"/>
          <w:szCs w:val="28"/>
        </w:rPr>
        <w:t xml:space="preserve"> grozījumu iesniegšanas </w:t>
      </w:r>
      <w:r w:rsidR="00F11AB7" w:rsidRPr="00F84ABB">
        <w:rPr>
          <w:rFonts w:ascii="Times New Roman" w:hAnsi="Times New Roman" w:cs="Times New Roman"/>
          <w:color w:val="000000"/>
          <w:spacing w:val="4"/>
          <w:sz w:val="26"/>
          <w:szCs w:val="28"/>
        </w:rPr>
        <w:t>dienā</w:t>
      </w:r>
      <w:r w:rsidR="003475B3" w:rsidRPr="00F84ABB">
        <w:rPr>
          <w:rFonts w:ascii="Times New Roman" w:hAnsi="Times New Roman" w:cs="Times New Roman"/>
          <w:sz w:val="26"/>
          <w:szCs w:val="28"/>
        </w:rPr>
        <w:t>.”</w:t>
      </w:r>
    </w:p>
    <w:p w:rsidR="00AB31B4" w:rsidRPr="00F84ABB" w:rsidRDefault="00AB31B4" w:rsidP="00BF6692">
      <w:pPr>
        <w:spacing w:after="0" w:line="240" w:lineRule="auto"/>
        <w:ind w:firstLine="709"/>
        <w:jc w:val="both"/>
        <w:rPr>
          <w:rFonts w:ascii="Times New Roman" w:hAnsi="Times New Roman" w:cs="Times New Roman"/>
          <w:sz w:val="26"/>
          <w:szCs w:val="28"/>
        </w:rPr>
      </w:pPr>
    </w:p>
    <w:p w:rsidR="006500A9" w:rsidRPr="00F84ABB" w:rsidRDefault="00B34ABC" w:rsidP="00BF6692">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24</w:t>
      </w:r>
      <w:r w:rsidR="006500A9" w:rsidRPr="00F84ABB">
        <w:rPr>
          <w:rFonts w:ascii="Times New Roman" w:hAnsi="Times New Roman" w:cs="Times New Roman"/>
          <w:sz w:val="26"/>
          <w:szCs w:val="28"/>
        </w:rPr>
        <w:t>. Papildināt noteikumus ar 94.</w:t>
      </w:r>
      <w:r w:rsidR="006500A9" w:rsidRPr="00F84ABB">
        <w:rPr>
          <w:rFonts w:ascii="Times New Roman" w:hAnsi="Times New Roman" w:cs="Times New Roman"/>
          <w:sz w:val="26"/>
          <w:szCs w:val="28"/>
          <w:vertAlign w:val="superscript"/>
        </w:rPr>
        <w:t xml:space="preserve"> </w:t>
      </w:r>
      <w:r w:rsidR="006500A9" w:rsidRPr="00F84ABB">
        <w:rPr>
          <w:rFonts w:ascii="Times New Roman" w:hAnsi="Times New Roman" w:cs="Times New Roman"/>
          <w:sz w:val="26"/>
          <w:szCs w:val="28"/>
        </w:rPr>
        <w:t>punktu šādā redakcijā:</w:t>
      </w:r>
    </w:p>
    <w:p w:rsidR="00BF6692" w:rsidRPr="00F84ABB" w:rsidRDefault="00181B04" w:rsidP="00BF6692">
      <w:pPr>
        <w:spacing w:after="0" w:line="240" w:lineRule="auto"/>
        <w:ind w:firstLine="709"/>
        <w:jc w:val="both"/>
        <w:rPr>
          <w:rFonts w:ascii="Times New Roman" w:hAnsi="Times New Roman" w:cs="Times New Roman"/>
          <w:sz w:val="26"/>
          <w:szCs w:val="28"/>
        </w:rPr>
      </w:pPr>
      <w:r w:rsidRPr="00F84ABB" w:rsidDel="00181B04">
        <w:rPr>
          <w:rFonts w:ascii="Times New Roman" w:hAnsi="Times New Roman" w:cs="Times New Roman"/>
          <w:sz w:val="26"/>
          <w:szCs w:val="28"/>
        </w:rPr>
        <w:t xml:space="preserve"> </w:t>
      </w:r>
      <w:r w:rsidR="00D221C0" w:rsidRPr="00F84ABB">
        <w:rPr>
          <w:rFonts w:ascii="Times New Roman" w:hAnsi="Times New Roman" w:cs="Times New Roman"/>
          <w:sz w:val="26"/>
          <w:szCs w:val="28"/>
        </w:rPr>
        <w:t>„</w:t>
      </w:r>
      <w:r w:rsidR="00BF6692" w:rsidRPr="00F84ABB">
        <w:rPr>
          <w:rFonts w:ascii="Times New Roman" w:hAnsi="Times New Roman" w:cs="Times New Roman"/>
          <w:sz w:val="26"/>
          <w:szCs w:val="28"/>
        </w:rPr>
        <w:t>9</w:t>
      </w:r>
      <w:r w:rsidR="00AB31B4" w:rsidRPr="00F84ABB">
        <w:rPr>
          <w:rFonts w:ascii="Times New Roman" w:hAnsi="Times New Roman" w:cs="Times New Roman"/>
          <w:sz w:val="26"/>
          <w:szCs w:val="28"/>
        </w:rPr>
        <w:t xml:space="preserve">4. </w:t>
      </w:r>
      <w:r w:rsidR="002B3714" w:rsidRPr="00F84ABB">
        <w:rPr>
          <w:rFonts w:ascii="Times New Roman" w:hAnsi="Times New Roman" w:cs="Times New Roman"/>
          <w:color w:val="000000"/>
          <w:spacing w:val="4"/>
          <w:sz w:val="26"/>
          <w:szCs w:val="28"/>
        </w:rPr>
        <w:t xml:space="preserve">Ja saskaņā ar šo noteikumu 93.punktu tiek palielināts projekta finansējums, finansējuma saņēmējs finansējumam no virssaistību </w:t>
      </w:r>
      <w:r w:rsidR="00B44F95" w:rsidRPr="00F84ABB">
        <w:rPr>
          <w:rFonts w:ascii="Times New Roman" w:hAnsi="Times New Roman" w:cs="Times New Roman"/>
          <w:color w:val="000000"/>
          <w:spacing w:val="4"/>
          <w:sz w:val="26"/>
          <w:szCs w:val="28"/>
        </w:rPr>
        <w:t>finansējuma (</w:t>
      </w:r>
      <w:r w:rsidR="00B44F95" w:rsidRPr="00F84ABB">
        <w:rPr>
          <w:rFonts w:ascii="Times New Roman" w:hAnsi="Times New Roman" w:cs="Times New Roman"/>
          <w:sz w:val="26"/>
          <w:szCs w:val="28"/>
        </w:rPr>
        <w:t>valsts budžeta finansējums</w:t>
      </w:r>
      <w:r w:rsidR="00B44F95" w:rsidRPr="00F84ABB">
        <w:rPr>
          <w:rFonts w:ascii="Times New Roman" w:hAnsi="Times New Roman" w:cs="Times New Roman"/>
          <w:color w:val="000000"/>
          <w:spacing w:val="4"/>
          <w:sz w:val="26"/>
          <w:szCs w:val="28"/>
        </w:rPr>
        <w:t>)</w:t>
      </w:r>
      <w:r w:rsidR="002B3714" w:rsidRPr="00F84ABB">
        <w:rPr>
          <w:rFonts w:ascii="Times New Roman" w:hAnsi="Times New Roman" w:cs="Times New Roman"/>
          <w:color w:val="000000"/>
          <w:spacing w:val="4"/>
          <w:sz w:val="26"/>
          <w:szCs w:val="28"/>
        </w:rPr>
        <w:t xml:space="preserve"> ievēro </w:t>
      </w:r>
      <w:r w:rsidR="006702E0" w:rsidRPr="00F84ABB">
        <w:rPr>
          <w:rFonts w:ascii="Times New Roman" w:hAnsi="Times New Roman" w:cs="Times New Roman"/>
          <w:color w:val="000000"/>
          <w:spacing w:val="4"/>
          <w:sz w:val="26"/>
          <w:szCs w:val="28"/>
        </w:rPr>
        <w:t>šajā punktā minētos</w:t>
      </w:r>
      <w:r w:rsidR="002B3714" w:rsidRPr="00F84ABB">
        <w:rPr>
          <w:rFonts w:ascii="Times New Roman" w:hAnsi="Times New Roman" w:cs="Times New Roman"/>
          <w:color w:val="000000"/>
          <w:spacing w:val="4"/>
          <w:sz w:val="26"/>
          <w:szCs w:val="28"/>
        </w:rPr>
        <w:t xml:space="preserve"> nosacījumus</w:t>
      </w:r>
      <w:r w:rsidR="00BF6692" w:rsidRPr="00F84ABB">
        <w:rPr>
          <w:rFonts w:ascii="Times New Roman" w:hAnsi="Times New Roman" w:cs="Times New Roman"/>
          <w:sz w:val="26"/>
          <w:szCs w:val="28"/>
        </w:rPr>
        <w:t>:</w:t>
      </w:r>
    </w:p>
    <w:p w:rsidR="00BF6692" w:rsidRPr="00F84ABB" w:rsidRDefault="00BF6692" w:rsidP="00BF6692">
      <w:pPr>
        <w:spacing w:after="0" w:line="240" w:lineRule="auto"/>
        <w:ind w:firstLine="709"/>
        <w:jc w:val="both"/>
        <w:rPr>
          <w:rFonts w:ascii="Times New Roman" w:hAnsi="Times New Roman" w:cs="Times New Roman"/>
          <w:color w:val="000000"/>
          <w:spacing w:val="4"/>
          <w:sz w:val="26"/>
          <w:szCs w:val="28"/>
        </w:rPr>
      </w:pPr>
      <w:r w:rsidRPr="00F84ABB">
        <w:rPr>
          <w:rFonts w:ascii="Times New Roman" w:hAnsi="Times New Roman" w:cs="Times New Roman"/>
          <w:sz w:val="26"/>
          <w:szCs w:val="28"/>
        </w:rPr>
        <w:t>9</w:t>
      </w:r>
      <w:r w:rsidR="00AB31B4" w:rsidRPr="00F84ABB">
        <w:rPr>
          <w:rFonts w:ascii="Times New Roman" w:hAnsi="Times New Roman" w:cs="Times New Roman"/>
          <w:sz w:val="26"/>
          <w:szCs w:val="28"/>
        </w:rPr>
        <w:t>4.</w:t>
      </w:r>
      <w:r w:rsidRPr="00F84ABB">
        <w:rPr>
          <w:rFonts w:ascii="Times New Roman" w:hAnsi="Times New Roman" w:cs="Times New Roman"/>
          <w:sz w:val="26"/>
          <w:szCs w:val="28"/>
        </w:rPr>
        <w:t>1.</w:t>
      </w:r>
      <w:r w:rsidRPr="00F84ABB">
        <w:rPr>
          <w:rFonts w:ascii="Times New Roman" w:hAnsi="Times New Roman" w:cs="Times New Roman"/>
          <w:color w:val="000000"/>
          <w:spacing w:val="4"/>
          <w:sz w:val="26"/>
          <w:szCs w:val="28"/>
        </w:rPr>
        <w:t xml:space="preserve"> vismaz 20 % </w:t>
      </w:r>
      <w:r w:rsidR="002B3714" w:rsidRPr="00F84ABB">
        <w:rPr>
          <w:rFonts w:ascii="Times New Roman" w:hAnsi="Times New Roman" w:cs="Times New Roman"/>
          <w:color w:val="000000"/>
          <w:spacing w:val="4"/>
          <w:sz w:val="26"/>
          <w:szCs w:val="28"/>
        </w:rPr>
        <w:t xml:space="preserve">no virssaistību finansējuma </w:t>
      </w:r>
      <w:r w:rsidR="003A22E9" w:rsidRPr="00F84ABB">
        <w:rPr>
          <w:rFonts w:ascii="Times New Roman" w:hAnsi="Times New Roman" w:cs="Times New Roman"/>
          <w:color w:val="000000"/>
          <w:spacing w:val="4"/>
          <w:sz w:val="26"/>
          <w:szCs w:val="28"/>
        </w:rPr>
        <w:t>izmanto</w:t>
      </w:r>
      <w:r w:rsidRPr="00F84ABB">
        <w:rPr>
          <w:rFonts w:ascii="Times New Roman" w:hAnsi="Times New Roman" w:cs="Times New Roman"/>
          <w:color w:val="000000"/>
          <w:spacing w:val="4"/>
          <w:sz w:val="26"/>
          <w:szCs w:val="28"/>
        </w:rPr>
        <w:t xml:space="preserve">, lai </w:t>
      </w:r>
      <w:r w:rsidR="00960B9C" w:rsidRPr="00F84ABB">
        <w:rPr>
          <w:rFonts w:ascii="Times New Roman" w:hAnsi="Times New Roman" w:cs="Times New Roman"/>
          <w:color w:val="000000"/>
          <w:spacing w:val="4"/>
          <w:sz w:val="26"/>
          <w:szCs w:val="28"/>
        </w:rPr>
        <w:t>apmācītu</w:t>
      </w:r>
      <w:r w:rsidR="000B7BF3" w:rsidRPr="00F84ABB">
        <w:rPr>
          <w:rFonts w:ascii="Times New Roman" w:hAnsi="Times New Roman" w:cs="Times New Roman"/>
          <w:color w:val="000000"/>
          <w:spacing w:val="4"/>
          <w:sz w:val="26"/>
          <w:szCs w:val="28"/>
        </w:rPr>
        <w:t xml:space="preserve"> darbiniekus, kas ir jaunieši vecumā līdz </w:t>
      </w:r>
      <w:r w:rsidR="0047143F" w:rsidRPr="00F84ABB">
        <w:rPr>
          <w:rFonts w:ascii="Times New Roman" w:hAnsi="Times New Roman" w:cs="Times New Roman"/>
          <w:color w:val="000000"/>
          <w:spacing w:val="4"/>
          <w:sz w:val="26"/>
          <w:szCs w:val="28"/>
        </w:rPr>
        <w:t>30</w:t>
      </w:r>
      <w:r w:rsidR="000B7BF3" w:rsidRPr="00F84ABB">
        <w:rPr>
          <w:rFonts w:ascii="Times New Roman" w:hAnsi="Times New Roman" w:cs="Times New Roman"/>
          <w:color w:val="000000"/>
          <w:spacing w:val="4"/>
          <w:sz w:val="26"/>
          <w:szCs w:val="28"/>
        </w:rPr>
        <w:t xml:space="preserve"> gadiem</w:t>
      </w:r>
      <w:r w:rsidR="004546C9" w:rsidRPr="00F84ABB">
        <w:rPr>
          <w:rFonts w:ascii="Times New Roman" w:hAnsi="Times New Roman" w:cs="Times New Roman"/>
          <w:color w:val="000000"/>
          <w:spacing w:val="4"/>
          <w:sz w:val="26"/>
          <w:szCs w:val="28"/>
        </w:rPr>
        <w:t xml:space="preserve"> (ieskaitot)</w:t>
      </w:r>
      <w:r w:rsidR="000B7BF3" w:rsidRPr="00F84ABB">
        <w:rPr>
          <w:rFonts w:ascii="Times New Roman" w:hAnsi="Times New Roman" w:cs="Times New Roman"/>
          <w:color w:val="000000"/>
          <w:spacing w:val="4"/>
          <w:sz w:val="26"/>
          <w:szCs w:val="28"/>
        </w:rPr>
        <w:t>;</w:t>
      </w:r>
    </w:p>
    <w:p w:rsidR="00BF6692" w:rsidRPr="00F84ABB" w:rsidRDefault="00AB31B4" w:rsidP="00BF6692">
      <w:pPr>
        <w:spacing w:after="0" w:line="240" w:lineRule="auto"/>
        <w:ind w:firstLine="709"/>
        <w:jc w:val="both"/>
        <w:rPr>
          <w:rFonts w:ascii="Times New Roman" w:hAnsi="Times New Roman" w:cs="Times New Roman"/>
          <w:color w:val="000000"/>
          <w:spacing w:val="4"/>
          <w:sz w:val="26"/>
          <w:szCs w:val="28"/>
        </w:rPr>
      </w:pPr>
      <w:r w:rsidRPr="00F84ABB">
        <w:rPr>
          <w:rFonts w:ascii="Times New Roman" w:hAnsi="Times New Roman" w:cs="Times New Roman"/>
          <w:color w:val="000000"/>
          <w:spacing w:val="4"/>
          <w:sz w:val="26"/>
          <w:szCs w:val="28"/>
        </w:rPr>
        <w:t>94.</w:t>
      </w:r>
      <w:r w:rsidR="000B7BF3" w:rsidRPr="00F84ABB">
        <w:rPr>
          <w:rFonts w:ascii="Times New Roman" w:hAnsi="Times New Roman" w:cs="Times New Roman"/>
          <w:color w:val="000000"/>
          <w:spacing w:val="4"/>
          <w:sz w:val="26"/>
          <w:szCs w:val="28"/>
        </w:rPr>
        <w:t xml:space="preserve">2. vismaz 15 % </w:t>
      </w:r>
      <w:r w:rsidR="002B3714" w:rsidRPr="00F84ABB">
        <w:rPr>
          <w:rFonts w:ascii="Times New Roman" w:hAnsi="Times New Roman" w:cs="Times New Roman"/>
          <w:color w:val="000000"/>
          <w:spacing w:val="4"/>
          <w:sz w:val="26"/>
          <w:szCs w:val="28"/>
        </w:rPr>
        <w:t xml:space="preserve">no virssaistību finansējuma </w:t>
      </w:r>
      <w:r w:rsidR="003A22E9" w:rsidRPr="00F84ABB">
        <w:rPr>
          <w:rFonts w:ascii="Times New Roman" w:hAnsi="Times New Roman" w:cs="Times New Roman"/>
          <w:color w:val="000000"/>
          <w:spacing w:val="4"/>
          <w:sz w:val="26"/>
          <w:szCs w:val="28"/>
        </w:rPr>
        <w:t>izmanto</w:t>
      </w:r>
      <w:r w:rsidR="00BF6692" w:rsidRPr="00F84ABB">
        <w:rPr>
          <w:rFonts w:ascii="Times New Roman" w:hAnsi="Times New Roman" w:cs="Times New Roman"/>
          <w:color w:val="000000"/>
          <w:spacing w:val="4"/>
          <w:sz w:val="26"/>
          <w:szCs w:val="28"/>
        </w:rPr>
        <w:t xml:space="preserve">, lai </w:t>
      </w:r>
      <w:r w:rsidR="00265CD8" w:rsidRPr="00F84ABB">
        <w:rPr>
          <w:rFonts w:ascii="Times New Roman" w:hAnsi="Times New Roman" w:cs="Times New Roman"/>
          <w:color w:val="000000"/>
          <w:spacing w:val="4"/>
          <w:sz w:val="26"/>
          <w:szCs w:val="28"/>
        </w:rPr>
        <w:t>apmācītu</w:t>
      </w:r>
      <w:r w:rsidR="00BF6692" w:rsidRPr="00F84ABB">
        <w:rPr>
          <w:rFonts w:ascii="Times New Roman" w:hAnsi="Times New Roman" w:cs="Times New Roman"/>
          <w:color w:val="000000"/>
          <w:spacing w:val="4"/>
          <w:sz w:val="26"/>
          <w:szCs w:val="28"/>
        </w:rPr>
        <w:t xml:space="preserve"> </w:t>
      </w:r>
      <w:r w:rsidR="00265CD8" w:rsidRPr="00F84ABB">
        <w:rPr>
          <w:rFonts w:ascii="Times New Roman" w:hAnsi="Times New Roman" w:cs="Times New Roman"/>
          <w:color w:val="000000"/>
          <w:spacing w:val="4"/>
          <w:sz w:val="26"/>
          <w:szCs w:val="28"/>
        </w:rPr>
        <w:t>pa</w:t>
      </w:r>
      <w:r w:rsidR="000B7BF3" w:rsidRPr="00F84ABB">
        <w:rPr>
          <w:rFonts w:ascii="Times New Roman" w:hAnsi="Times New Roman" w:cs="Times New Roman"/>
          <w:color w:val="000000"/>
          <w:spacing w:val="4"/>
          <w:sz w:val="26"/>
          <w:szCs w:val="28"/>
        </w:rPr>
        <w:t>rtneru</w:t>
      </w:r>
      <w:r w:rsidR="0059476B" w:rsidRPr="00F84ABB">
        <w:rPr>
          <w:rFonts w:ascii="Times New Roman" w:hAnsi="Times New Roman" w:cs="Times New Roman"/>
          <w:color w:val="000000"/>
          <w:spacing w:val="4"/>
          <w:sz w:val="26"/>
          <w:szCs w:val="28"/>
        </w:rPr>
        <w:t>s</w:t>
      </w:r>
      <w:r w:rsidR="000B7BF3" w:rsidRPr="00F84ABB">
        <w:rPr>
          <w:rFonts w:ascii="Times New Roman" w:hAnsi="Times New Roman" w:cs="Times New Roman"/>
          <w:color w:val="000000"/>
          <w:spacing w:val="4"/>
          <w:sz w:val="26"/>
          <w:szCs w:val="28"/>
        </w:rPr>
        <w:t xml:space="preserve">, kuru juridiskā adrese </w:t>
      </w:r>
      <w:r w:rsidR="000B7BF3" w:rsidRPr="00F84ABB">
        <w:rPr>
          <w:rFonts w:ascii="Times New Roman" w:hAnsi="Times New Roman" w:cs="Times New Roman"/>
          <w:sz w:val="26"/>
          <w:szCs w:val="28"/>
        </w:rPr>
        <w:t>vai to struktūrvienību atrašanās vieta</w:t>
      </w:r>
      <w:r w:rsidR="000B7BF3" w:rsidRPr="00F84ABB">
        <w:rPr>
          <w:rFonts w:ascii="Times New Roman" w:hAnsi="Times New Roman" w:cs="Times New Roman"/>
          <w:color w:val="000000"/>
          <w:spacing w:val="4"/>
          <w:sz w:val="26"/>
          <w:szCs w:val="28"/>
        </w:rPr>
        <w:t xml:space="preserve"> ir Kurzemes, Vidzemes vai Zemgales plānošanas reģionā;</w:t>
      </w:r>
    </w:p>
    <w:p w:rsidR="00BF6692" w:rsidRPr="00F84ABB" w:rsidRDefault="00AB31B4" w:rsidP="003B1E12">
      <w:pPr>
        <w:spacing w:after="0" w:line="240" w:lineRule="auto"/>
        <w:ind w:firstLine="709"/>
        <w:jc w:val="both"/>
        <w:rPr>
          <w:rFonts w:ascii="Times New Roman" w:hAnsi="Times New Roman"/>
          <w:sz w:val="26"/>
          <w:szCs w:val="28"/>
        </w:rPr>
      </w:pPr>
      <w:r w:rsidRPr="00F84ABB">
        <w:rPr>
          <w:rFonts w:ascii="Times New Roman" w:hAnsi="Times New Roman" w:cs="Times New Roman"/>
          <w:color w:val="000000"/>
          <w:spacing w:val="4"/>
          <w:sz w:val="26"/>
          <w:szCs w:val="28"/>
        </w:rPr>
        <w:t>94.</w:t>
      </w:r>
      <w:r w:rsidR="000B7BF3" w:rsidRPr="00F84ABB">
        <w:rPr>
          <w:rFonts w:ascii="Times New Roman" w:hAnsi="Times New Roman" w:cs="Times New Roman"/>
          <w:color w:val="000000"/>
          <w:spacing w:val="4"/>
          <w:sz w:val="26"/>
          <w:szCs w:val="28"/>
        </w:rPr>
        <w:t>3. vismaz 5 %</w:t>
      </w:r>
      <w:r w:rsidR="004E2CF8" w:rsidRPr="00F84ABB">
        <w:rPr>
          <w:rFonts w:ascii="Times New Roman" w:hAnsi="Times New Roman" w:cs="Times New Roman"/>
          <w:color w:val="000000"/>
          <w:spacing w:val="4"/>
          <w:sz w:val="26"/>
          <w:szCs w:val="28"/>
        </w:rPr>
        <w:t xml:space="preserve"> no virssaistību finansējuma</w:t>
      </w:r>
      <w:r w:rsidR="000B7BF3" w:rsidRPr="00F84ABB">
        <w:rPr>
          <w:rFonts w:ascii="Times New Roman" w:hAnsi="Times New Roman" w:cs="Times New Roman"/>
          <w:color w:val="000000"/>
          <w:spacing w:val="4"/>
          <w:sz w:val="26"/>
          <w:szCs w:val="28"/>
        </w:rPr>
        <w:t xml:space="preserve"> </w:t>
      </w:r>
      <w:r w:rsidR="003A22E9" w:rsidRPr="00F84ABB">
        <w:rPr>
          <w:rFonts w:ascii="Times New Roman" w:hAnsi="Times New Roman" w:cs="Times New Roman"/>
          <w:color w:val="000000"/>
          <w:spacing w:val="4"/>
          <w:sz w:val="26"/>
          <w:szCs w:val="28"/>
        </w:rPr>
        <w:t>izmanto</w:t>
      </w:r>
      <w:r w:rsidR="00BF6692" w:rsidRPr="00F84ABB">
        <w:rPr>
          <w:rFonts w:ascii="Times New Roman" w:hAnsi="Times New Roman" w:cs="Times New Roman"/>
          <w:color w:val="000000"/>
          <w:spacing w:val="4"/>
          <w:sz w:val="26"/>
          <w:szCs w:val="28"/>
        </w:rPr>
        <w:t xml:space="preserve">, lai </w:t>
      </w:r>
      <w:r w:rsidR="00265CD8" w:rsidRPr="00F84ABB">
        <w:rPr>
          <w:rFonts w:ascii="Times New Roman" w:hAnsi="Times New Roman" w:cs="Times New Roman"/>
          <w:color w:val="000000"/>
          <w:spacing w:val="4"/>
          <w:sz w:val="26"/>
          <w:szCs w:val="28"/>
        </w:rPr>
        <w:t>apmācītu partnerus</w:t>
      </w:r>
      <w:r w:rsidR="00BF6692" w:rsidRPr="00F84ABB">
        <w:rPr>
          <w:rFonts w:ascii="Times New Roman" w:hAnsi="Times New Roman" w:cs="Times New Roman"/>
          <w:color w:val="000000"/>
          <w:spacing w:val="4"/>
          <w:sz w:val="26"/>
          <w:szCs w:val="28"/>
        </w:rPr>
        <w:t xml:space="preserve">, kuru juridiskā adrese </w:t>
      </w:r>
      <w:r w:rsidR="00BF6692" w:rsidRPr="00F84ABB">
        <w:rPr>
          <w:rFonts w:ascii="Times New Roman" w:hAnsi="Times New Roman" w:cs="Times New Roman"/>
          <w:sz w:val="26"/>
          <w:szCs w:val="28"/>
        </w:rPr>
        <w:t>vai to struktūrvienību atrašanās vieta</w:t>
      </w:r>
      <w:r w:rsidR="00BF6692" w:rsidRPr="00F84ABB">
        <w:rPr>
          <w:rFonts w:ascii="Times New Roman" w:hAnsi="Times New Roman" w:cs="Times New Roman"/>
          <w:color w:val="000000"/>
          <w:spacing w:val="4"/>
          <w:sz w:val="26"/>
          <w:szCs w:val="28"/>
        </w:rPr>
        <w:t xml:space="preserve"> ir </w:t>
      </w:r>
      <w:r w:rsidR="00F11AB7" w:rsidRPr="00F84ABB">
        <w:rPr>
          <w:rFonts w:ascii="Times New Roman" w:hAnsi="Times New Roman" w:cs="Times New Roman"/>
          <w:color w:val="000000"/>
          <w:spacing w:val="4"/>
          <w:sz w:val="26"/>
          <w:szCs w:val="28"/>
        </w:rPr>
        <w:t>Latgales</w:t>
      </w:r>
      <w:r w:rsidR="00495513" w:rsidRPr="00F84ABB">
        <w:rPr>
          <w:rFonts w:ascii="Times New Roman" w:hAnsi="Times New Roman" w:cs="Times New Roman"/>
          <w:color w:val="000000"/>
          <w:spacing w:val="4"/>
          <w:sz w:val="26"/>
          <w:szCs w:val="28"/>
        </w:rPr>
        <w:t xml:space="preserve"> plānošanas reģionā</w:t>
      </w:r>
      <w:r w:rsidR="00C80442" w:rsidRPr="00F84ABB">
        <w:rPr>
          <w:rFonts w:ascii="Times New Roman" w:hAnsi="Times New Roman"/>
          <w:sz w:val="26"/>
          <w:szCs w:val="28"/>
        </w:rPr>
        <w:t>.</w:t>
      </w:r>
      <w:r w:rsidR="006500A9" w:rsidRPr="00F84ABB">
        <w:rPr>
          <w:rFonts w:ascii="Times New Roman" w:hAnsi="Times New Roman"/>
          <w:sz w:val="26"/>
          <w:szCs w:val="28"/>
        </w:rPr>
        <w:t>”</w:t>
      </w:r>
    </w:p>
    <w:p w:rsidR="00586C85" w:rsidRPr="00F84ABB" w:rsidRDefault="00586C85" w:rsidP="003B1E12">
      <w:pPr>
        <w:spacing w:after="0" w:line="240" w:lineRule="auto"/>
        <w:ind w:firstLine="709"/>
        <w:jc w:val="both"/>
        <w:rPr>
          <w:rFonts w:ascii="Times New Roman" w:hAnsi="Times New Roman"/>
          <w:sz w:val="26"/>
          <w:szCs w:val="28"/>
        </w:rPr>
      </w:pPr>
    </w:p>
    <w:p w:rsidR="00586C85" w:rsidRPr="00F84ABB" w:rsidRDefault="00586C85" w:rsidP="003B1E12">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sz w:val="26"/>
          <w:szCs w:val="28"/>
        </w:rPr>
        <w:t>25. Papildināt noteikumus ar 95.</w:t>
      </w:r>
      <w:r w:rsidRPr="00F84ABB">
        <w:rPr>
          <w:rFonts w:ascii="Times New Roman" w:hAnsi="Times New Roman" w:cs="Times New Roman"/>
          <w:sz w:val="26"/>
          <w:szCs w:val="28"/>
          <w:vertAlign w:val="superscript"/>
        </w:rPr>
        <w:t xml:space="preserve"> </w:t>
      </w:r>
      <w:r w:rsidRPr="00F84ABB">
        <w:rPr>
          <w:rFonts w:ascii="Times New Roman" w:hAnsi="Times New Roman" w:cs="Times New Roman"/>
          <w:sz w:val="26"/>
          <w:szCs w:val="28"/>
        </w:rPr>
        <w:t>punktu šādā redakcijā:</w:t>
      </w:r>
    </w:p>
    <w:p w:rsidR="00586C85" w:rsidRPr="00F84ABB" w:rsidRDefault="00586C85" w:rsidP="003B1E12">
      <w:pPr>
        <w:spacing w:after="0" w:line="240" w:lineRule="auto"/>
        <w:ind w:firstLine="709"/>
        <w:jc w:val="both"/>
        <w:rPr>
          <w:rFonts w:ascii="Times New Roman" w:hAnsi="Times New Roman"/>
          <w:sz w:val="26"/>
          <w:szCs w:val="28"/>
        </w:rPr>
      </w:pPr>
      <w:r w:rsidRPr="00F84ABB">
        <w:rPr>
          <w:rFonts w:ascii="Times New Roman" w:hAnsi="Times New Roman"/>
          <w:sz w:val="26"/>
          <w:szCs w:val="28"/>
        </w:rPr>
        <w:t>„95. Šo noteikumu 94.punktā minēto n</w:t>
      </w:r>
      <w:r w:rsidRPr="00F84ABB">
        <w:rPr>
          <w:rFonts w:ascii="Times New Roman" w:hAnsi="Times New Roman" w:cs="Times New Roman"/>
          <w:color w:val="000000"/>
          <w:spacing w:val="4"/>
          <w:sz w:val="26"/>
          <w:szCs w:val="28"/>
        </w:rPr>
        <w:t>osacījumu kontroli sadarbības iestāde veic, apstiprinot noslēguma maksājuma pieprasījumu.</w:t>
      </w:r>
      <w:r w:rsidR="00772B13" w:rsidRPr="00F84ABB">
        <w:rPr>
          <w:rFonts w:ascii="Times New Roman" w:hAnsi="Times New Roman" w:cs="Times New Roman"/>
          <w:color w:val="000000"/>
          <w:spacing w:val="4"/>
          <w:sz w:val="26"/>
          <w:szCs w:val="28"/>
        </w:rPr>
        <w:t xml:space="preserve"> Finansējuma saņēmējs, izpildot šo noteikumu 94.1.apakšpunktā minēto nosacījumu, nodrošina </w:t>
      </w:r>
      <w:r w:rsidR="009423A5" w:rsidRPr="00F84ABB">
        <w:rPr>
          <w:rFonts w:ascii="Times New Roman" w:hAnsi="Times New Roman" w:cs="Times New Roman"/>
          <w:color w:val="000000"/>
          <w:spacing w:val="4"/>
          <w:sz w:val="26"/>
          <w:szCs w:val="28"/>
        </w:rPr>
        <w:t xml:space="preserve">atsevišķu </w:t>
      </w:r>
      <w:r w:rsidR="00772B13" w:rsidRPr="00F84ABB">
        <w:rPr>
          <w:rFonts w:ascii="Times New Roman" w:hAnsi="Times New Roman" w:cs="Times New Roman"/>
          <w:color w:val="000000"/>
          <w:spacing w:val="4"/>
          <w:sz w:val="26"/>
          <w:szCs w:val="28"/>
        </w:rPr>
        <w:t>uzskaiti par apmācīto darbinieku skaitu vecumā līdz 24 gadiem (ieskaitot) un vecumā no 25 līdz 30 gadiem (ieskaitot).</w:t>
      </w:r>
      <w:r w:rsidRPr="00F84ABB">
        <w:rPr>
          <w:rFonts w:ascii="Times New Roman" w:hAnsi="Times New Roman" w:cs="Times New Roman"/>
          <w:color w:val="000000"/>
          <w:spacing w:val="4"/>
          <w:sz w:val="26"/>
          <w:szCs w:val="28"/>
        </w:rPr>
        <w:t>”</w:t>
      </w:r>
    </w:p>
    <w:p w:rsidR="0095439B" w:rsidRPr="00F84ABB" w:rsidRDefault="0095439B" w:rsidP="00D54B19">
      <w:pPr>
        <w:spacing w:after="0" w:line="240" w:lineRule="auto"/>
        <w:ind w:firstLine="709"/>
        <w:jc w:val="both"/>
        <w:rPr>
          <w:rFonts w:ascii="Times New Roman" w:hAnsi="Times New Roman" w:cs="Times New Roman"/>
          <w:color w:val="000000"/>
          <w:spacing w:val="4"/>
          <w:sz w:val="26"/>
          <w:szCs w:val="28"/>
        </w:rPr>
      </w:pPr>
    </w:p>
    <w:p w:rsidR="0095439B" w:rsidRPr="00F84ABB" w:rsidRDefault="00586C85" w:rsidP="00D54B19">
      <w:pPr>
        <w:spacing w:after="0" w:line="240" w:lineRule="auto"/>
        <w:ind w:firstLine="709"/>
        <w:jc w:val="both"/>
        <w:rPr>
          <w:rFonts w:ascii="Times New Roman" w:hAnsi="Times New Roman" w:cs="Times New Roman"/>
          <w:sz w:val="26"/>
          <w:szCs w:val="28"/>
        </w:rPr>
      </w:pPr>
      <w:r w:rsidRPr="00F84ABB">
        <w:rPr>
          <w:rFonts w:ascii="Times New Roman" w:hAnsi="Times New Roman" w:cs="Times New Roman"/>
          <w:color w:val="000000"/>
          <w:spacing w:val="4"/>
          <w:sz w:val="26"/>
          <w:szCs w:val="28"/>
        </w:rPr>
        <w:t>26</w:t>
      </w:r>
      <w:r w:rsidR="000D7BAC" w:rsidRPr="00F84ABB">
        <w:rPr>
          <w:rFonts w:ascii="Times New Roman" w:hAnsi="Times New Roman" w:cs="Times New Roman"/>
          <w:color w:val="000000"/>
          <w:spacing w:val="4"/>
          <w:sz w:val="26"/>
          <w:szCs w:val="28"/>
        </w:rPr>
        <w:t>.</w:t>
      </w:r>
      <w:r w:rsidR="000D7BAC" w:rsidRPr="00F84ABB">
        <w:rPr>
          <w:rFonts w:ascii="Times New Roman" w:hAnsi="Times New Roman" w:cs="Times New Roman"/>
          <w:sz w:val="26"/>
          <w:szCs w:val="28"/>
        </w:rPr>
        <w:t xml:space="preserve">Papildināt noteikumus ar </w:t>
      </w:r>
      <w:r w:rsidRPr="00F84ABB">
        <w:rPr>
          <w:rFonts w:ascii="Times New Roman" w:hAnsi="Times New Roman" w:cs="Times New Roman"/>
          <w:sz w:val="26"/>
          <w:szCs w:val="28"/>
        </w:rPr>
        <w:t>96</w:t>
      </w:r>
      <w:r w:rsidR="000D7BAC" w:rsidRPr="00F84ABB">
        <w:rPr>
          <w:rFonts w:ascii="Times New Roman" w:hAnsi="Times New Roman" w:cs="Times New Roman"/>
          <w:sz w:val="26"/>
          <w:szCs w:val="28"/>
        </w:rPr>
        <w:t>.</w:t>
      </w:r>
      <w:r w:rsidR="000D7BAC" w:rsidRPr="00F84ABB">
        <w:rPr>
          <w:rFonts w:ascii="Times New Roman" w:hAnsi="Times New Roman" w:cs="Times New Roman"/>
          <w:sz w:val="26"/>
          <w:szCs w:val="28"/>
          <w:vertAlign w:val="superscript"/>
        </w:rPr>
        <w:t xml:space="preserve"> </w:t>
      </w:r>
      <w:r w:rsidR="000D7BAC" w:rsidRPr="00F84ABB">
        <w:rPr>
          <w:rFonts w:ascii="Times New Roman" w:hAnsi="Times New Roman" w:cs="Times New Roman"/>
          <w:sz w:val="26"/>
          <w:szCs w:val="28"/>
        </w:rPr>
        <w:t>punktu šādā redakcijā:</w:t>
      </w:r>
    </w:p>
    <w:p w:rsidR="0095439B" w:rsidRPr="00F84ABB" w:rsidRDefault="00D3614C" w:rsidP="00D54B19">
      <w:pPr>
        <w:spacing w:after="0" w:line="240" w:lineRule="auto"/>
        <w:ind w:firstLine="709"/>
        <w:jc w:val="both"/>
        <w:rPr>
          <w:rFonts w:ascii="Times New Roman" w:hAnsi="Times New Roman" w:cs="Times New Roman"/>
          <w:color w:val="000000"/>
          <w:spacing w:val="4"/>
          <w:sz w:val="26"/>
          <w:szCs w:val="28"/>
        </w:rPr>
      </w:pPr>
      <w:r w:rsidRPr="00F84ABB">
        <w:rPr>
          <w:rFonts w:ascii="Times New Roman" w:hAnsi="Times New Roman" w:cs="Times New Roman"/>
          <w:sz w:val="26"/>
          <w:szCs w:val="28"/>
        </w:rPr>
        <w:lastRenderedPageBreak/>
        <w:t>„</w:t>
      </w:r>
      <w:r w:rsidR="00586C85" w:rsidRPr="00F84ABB">
        <w:rPr>
          <w:rFonts w:ascii="Times New Roman" w:hAnsi="Times New Roman" w:cs="Times New Roman"/>
          <w:sz w:val="26"/>
          <w:szCs w:val="28"/>
        </w:rPr>
        <w:t>96</w:t>
      </w:r>
      <w:r w:rsidRPr="00F84ABB">
        <w:rPr>
          <w:rFonts w:ascii="Times New Roman" w:hAnsi="Times New Roman" w:cs="Times New Roman"/>
          <w:sz w:val="26"/>
          <w:szCs w:val="28"/>
        </w:rPr>
        <w:t>.</w:t>
      </w:r>
      <w:r w:rsidR="002303C8" w:rsidRPr="00F84ABB">
        <w:rPr>
          <w:rFonts w:ascii="Times New Roman" w:hAnsi="Times New Roman" w:cs="Times New Roman"/>
          <w:sz w:val="26"/>
          <w:szCs w:val="28"/>
        </w:rPr>
        <w:t xml:space="preserve"> Šo noteikumu 16.punktā minētās atbalstāmās darbības, ko plānots finansēt no virssaistību finansējuma, finansējuma saņēmējs turpina</w:t>
      </w:r>
      <w:r w:rsidR="00C00090" w:rsidRPr="00F84ABB">
        <w:rPr>
          <w:rFonts w:ascii="Times New Roman" w:hAnsi="Times New Roman" w:cs="Times New Roman"/>
          <w:sz w:val="26"/>
          <w:szCs w:val="28"/>
        </w:rPr>
        <w:t xml:space="preserve"> </w:t>
      </w:r>
      <w:r w:rsidR="002303C8" w:rsidRPr="00F84ABB">
        <w:rPr>
          <w:rFonts w:ascii="Times New Roman" w:hAnsi="Times New Roman" w:cs="Times New Roman"/>
          <w:sz w:val="26"/>
          <w:szCs w:val="28"/>
        </w:rPr>
        <w:t>īstenot ne vēlāk kā pirmajā ceturksnī pēc šo noteikumu 8.</w:t>
      </w:r>
      <w:r w:rsidR="002303C8" w:rsidRPr="00F84ABB">
        <w:rPr>
          <w:rFonts w:ascii="Times New Roman" w:hAnsi="Times New Roman" w:cs="Times New Roman"/>
          <w:sz w:val="26"/>
          <w:szCs w:val="28"/>
          <w:vertAlign w:val="superscript"/>
        </w:rPr>
        <w:t>1</w:t>
      </w:r>
      <w:r w:rsidR="002303C8" w:rsidRPr="00F84ABB">
        <w:rPr>
          <w:rFonts w:ascii="Times New Roman" w:hAnsi="Times New Roman" w:cs="Times New Roman"/>
          <w:sz w:val="26"/>
          <w:szCs w:val="28"/>
        </w:rPr>
        <w:t xml:space="preserve"> punktā minēto virssaistību finansējuma iekļaušanas līgumā par projekta īstenošanu, bet </w:t>
      </w:r>
      <w:r w:rsidR="00184641" w:rsidRPr="00F84ABB">
        <w:rPr>
          <w:rFonts w:ascii="Times New Roman" w:hAnsi="Times New Roman" w:cs="Times New Roman"/>
          <w:sz w:val="26"/>
          <w:szCs w:val="28"/>
        </w:rPr>
        <w:t xml:space="preserve">finansējuma saņēmējs </w:t>
      </w:r>
      <w:r w:rsidR="002303C8" w:rsidRPr="00F84ABB">
        <w:rPr>
          <w:rFonts w:ascii="Times New Roman" w:hAnsi="Times New Roman" w:cs="Times New Roman"/>
          <w:sz w:val="26"/>
          <w:szCs w:val="28"/>
        </w:rPr>
        <w:t>izdevumus par minēto atbalstāmo darbību īstenošanu vai sadarbības iestāde maksājumus finansējuma saņēmējam uzsāk veikt pirmajā pusgadā pēc šo noteikumu 8.</w:t>
      </w:r>
      <w:r w:rsidR="002303C8" w:rsidRPr="00F84ABB">
        <w:rPr>
          <w:rFonts w:ascii="Times New Roman" w:hAnsi="Times New Roman" w:cs="Times New Roman"/>
          <w:sz w:val="26"/>
          <w:szCs w:val="28"/>
          <w:vertAlign w:val="superscript"/>
        </w:rPr>
        <w:t>1</w:t>
      </w:r>
      <w:r w:rsidR="002303C8" w:rsidRPr="00F84ABB">
        <w:rPr>
          <w:rFonts w:ascii="Times New Roman" w:hAnsi="Times New Roman" w:cs="Times New Roman"/>
          <w:sz w:val="26"/>
          <w:szCs w:val="28"/>
        </w:rPr>
        <w:t xml:space="preserve"> punktā minēto virssaistību finansējuma iekļaušanas līgumā par projekta īstenošanu.</w:t>
      </w:r>
      <w:r w:rsidR="000D7BAC" w:rsidRPr="00F84ABB">
        <w:rPr>
          <w:rFonts w:ascii="Times New Roman" w:hAnsi="Times New Roman" w:cs="Times New Roman"/>
          <w:sz w:val="26"/>
          <w:szCs w:val="28"/>
        </w:rPr>
        <w:t>”</w:t>
      </w:r>
    </w:p>
    <w:p w:rsidR="00396B6F" w:rsidRPr="00F84ABB" w:rsidRDefault="00396B6F" w:rsidP="00D16C66">
      <w:pPr>
        <w:spacing w:after="0" w:line="240" w:lineRule="auto"/>
        <w:ind w:firstLine="709"/>
        <w:jc w:val="both"/>
        <w:rPr>
          <w:rFonts w:ascii="Times New Roman" w:hAnsi="Times New Roman" w:cs="Times New Roman"/>
          <w:color w:val="000000"/>
          <w:spacing w:val="4"/>
          <w:sz w:val="26"/>
          <w:szCs w:val="28"/>
        </w:rPr>
      </w:pPr>
    </w:p>
    <w:p w:rsidR="00E62FC4" w:rsidRPr="00F84ABB" w:rsidRDefault="00E62FC4" w:rsidP="000E12D8">
      <w:pPr>
        <w:spacing w:after="0" w:line="240" w:lineRule="auto"/>
        <w:jc w:val="both"/>
        <w:rPr>
          <w:rFonts w:ascii="Times New Roman" w:hAnsi="Times New Roman" w:cs="Times New Roman"/>
          <w:color w:val="000000"/>
          <w:spacing w:val="4"/>
          <w:sz w:val="26"/>
          <w:szCs w:val="28"/>
        </w:rPr>
      </w:pPr>
    </w:p>
    <w:p w:rsidR="004900E4" w:rsidRPr="00F84ABB" w:rsidRDefault="0063558B" w:rsidP="004900E4">
      <w:pPr>
        <w:spacing w:before="120" w:after="0" w:line="240" w:lineRule="auto"/>
        <w:jc w:val="both"/>
        <w:rPr>
          <w:rFonts w:ascii="Times New Roman" w:hAnsi="Times New Roman" w:cs="Times New Roman"/>
          <w:sz w:val="26"/>
          <w:szCs w:val="28"/>
        </w:rPr>
      </w:pPr>
      <w:r w:rsidRPr="00F84ABB" w:rsidDel="0063558B">
        <w:rPr>
          <w:rFonts w:ascii="Times New Roman" w:hAnsi="Times New Roman" w:cs="Times New Roman"/>
          <w:sz w:val="26"/>
          <w:szCs w:val="28"/>
        </w:rPr>
        <w:t xml:space="preserve"> </w:t>
      </w:r>
    </w:p>
    <w:p w:rsidR="00E62FC4" w:rsidRPr="00F84ABB" w:rsidRDefault="00E62FC4" w:rsidP="004900E4">
      <w:pPr>
        <w:spacing w:before="120" w:after="0" w:line="240" w:lineRule="auto"/>
        <w:jc w:val="both"/>
        <w:rPr>
          <w:rFonts w:ascii="Times New Roman" w:hAnsi="Times New Roman" w:cs="Times New Roman"/>
          <w:sz w:val="26"/>
          <w:szCs w:val="28"/>
        </w:rPr>
      </w:pPr>
    </w:p>
    <w:p w:rsidR="00696D88" w:rsidRPr="00F84ABB" w:rsidRDefault="00C53D4A" w:rsidP="00FA0113">
      <w:pPr>
        <w:spacing w:before="120" w:after="0" w:line="240" w:lineRule="auto"/>
        <w:jc w:val="both"/>
        <w:rPr>
          <w:rFonts w:ascii="Times New Roman" w:hAnsi="Times New Roman" w:cs="Times New Roman"/>
          <w:sz w:val="26"/>
          <w:szCs w:val="28"/>
        </w:rPr>
      </w:pPr>
      <w:r w:rsidRPr="00F84ABB">
        <w:rPr>
          <w:rFonts w:ascii="Times New Roman" w:hAnsi="Times New Roman" w:cs="Times New Roman"/>
          <w:sz w:val="26"/>
          <w:szCs w:val="28"/>
        </w:rPr>
        <w:t>Ministru prezidents</w:t>
      </w:r>
      <w:r w:rsidRPr="00F84ABB">
        <w:rPr>
          <w:rFonts w:ascii="Times New Roman" w:hAnsi="Times New Roman" w:cs="Times New Roman"/>
          <w:sz w:val="26"/>
          <w:szCs w:val="28"/>
        </w:rPr>
        <w:tab/>
        <w:t xml:space="preserve">   </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Pr="00F84ABB">
        <w:rPr>
          <w:rFonts w:ascii="Times New Roman" w:hAnsi="Times New Roman" w:cs="Times New Roman"/>
          <w:sz w:val="26"/>
          <w:szCs w:val="28"/>
        </w:rPr>
        <w:tab/>
      </w:r>
      <w:r w:rsidR="00F84ABB">
        <w:rPr>
          <w:rFonts w:ascii="Times New Roman" w:hAnsi="Times New Roman" w:cs="Times New Roman"/>
          <w:sz w:val="26"/>
          <w:szCs w:val="28"/>
        </w:rPr>
        <w:tab/>
      </w:r>
      <w:r w:rsidRPr="00F84ABB">
        <w:rPr>
          <w:rFonts w:ascii="Times New Roman" w:hAnsi="Times New Roman" w:cs="Times New Roman"/>
          <w:sz w:val="26"/>
          <w:szCs w:val="28"/>
        </w:rPr>
        <w:t>V.Dombrovskis</w:t>
      </w:r>
    </w:p>
    <w:p w:rsidR="00696D88" w:rsidRPr="00F84ABB" w:rsidRDefault="00696D88" w:rsidP="00FA0113">
      <w:pPr>
        <w:spacing w:after="0" w:line="240" w:lineRule="auto"/>
        <w:jc w:val="both"/>
        <w:rPr>
          <w:rFonts w:ascii="Times New Roman" w:hAnsi="Times New Roman" w:cs="Times New Roman"/>
          <w:sz w:val="26"/>
          <w:szCs w:val="28"/>
        </w:rPr>
      </w:pPr>
    </w:p>
    <w:p w:rsidR="00696D88" w:rsidRPr="00F84ABB" w:rsidRDefault="001602F5" w:rsidP="00FA0113">
      <w:pPr>
        <w:spacing w:after="0" w:line="240" w:lineRule="auto"/>
        <w:jc w:val="both"/>
        <w:rPr>
          <w:rFonts w:ascii="Times New Roman" w:hAnsi="Times New Roman" w:cs="Times New Roman"/>
          <w:sz w:val="26"/>
          <w:szCs w:val="28"/>
        </w:rPr>
      </w:pPr>
      <w:r w:rsidRPr="00F84ABB">
        <w:rPr>
          <w:rFonts w:ascii="Times New Roman" w:hAnsi="Times New Roman" w:cs="Times New Roman"/>
          <w:sz w:val="26"/>
          <w:szCs w:val="28"/>
        </w:rPr>
        <w:t>Ekonomikas ministrs</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t xml:space="preserve">        </w:t>
      </w:r>
      <w:r w:rsidR="00FD0411" w:rsidRPr="00F84ABB">
        <w:rPr>
          <w:rFonts w:ascii="Times New Roman" w:hAnsi="Times New Roman" w:cs="Times New Roman"/>
          <w:sz w:val="26"/>
          <w:szCs w:val="28"/>
        </w:rPr>
        <w:t>D.Pavļuts</w:t>
      </w:r>
    </w:p>
    <w:p w:rsidR="001920C5" w:rsidRDefault="001920C5" w:rsidP="00FA0113">
      <w:pPr>
        <w:spacing w:after="0" w:line="240" w:lineRule="auto"/>
        <w:jc w:val="both"/>
        <w:rPr>
          <w:rFonts w:ascii="Times New Roman" w:hAnsi="Times New Roman" w:cs="Times New Roman"/>
          <w:sz w:val="26"/>
          <w:szCs w:val="28"/>
        </w:rPr>
      </w:pPr>
    </w:p>
    <w:p w:rsidR="00F84ABB" w:rsidRPr="00F84ABB" w:rsidRDefault="00F84ABB" w:rsidP="00FA0113">
      <w:pPr>
        <w:spacing w:after="0" w:line="240" w:lineRule="auto"/>
        <w:jc w:val="both"/>
        <w:rPr>
          <w:rFonts w:ascii="Times New Roman" w:hAnsi="Times New Roman" w:cs="Times New Roman"/>
          <w:sz w:val="26"/>
          <w:szCs w:val="28"/>
        </w:rPr>
      </w:pPr>
    </w:p>
    <w:p w:rsidR="00B1118E" w:rsidRPr="00F84ABB" w:rsidRDefault="00B1118E" w:rsidP="00FA0113">
      <w:pPr>
        <w:spacing w:after="0" w:line="240" w:lineRule="auto"/>
        <w:jc w:val="both"/>
        <w:rPr>
          <w:rFonts w:ascii="Times New Roman" w:hAnsi="Times New Roman" w:cs="Times New Roman"/>
          <w:sz w:val="26"/>
          <w:szCs w:val="28"/>
        </w:rPr>
      </w:pPr>
    </w:p>
    <w:p w:rsidR="00696D88" w:rsidRPr="00F84ABB" w:rsidRDefault="00DE27E8" w:rsidP="00FA0113">
      <w:pPr>
        <w:spacing w:after="0" w:line="240" w:lineRule="auto"/>
        <w:jc w:val="both"/>
        <w:rPr>
          <w:rFonts w:ascii="Times New Roman" w:hAnsi="Times New Roman" w:cs="Times New Roman"/>
          <w:sz w:val="26"/>
          <w:szCs w:val="28"/>
        </w:rPr>
      </w:pPr>
      <w:r w:rsidRPr="00F84ABB">
        <w:rPr>
          <w:rFonts w:ascii="Times New Roman" w:hAnsi="Times New Roman" w:cs="Times New Roman"/>
          <w:sz w:val="26"/>
          <w:szCs w:val="28"/>
        </w:rPr>
        <w:t>Iesniedzējs:</w:t>
      </w:r>
    </w:p>
    <w:p w:rsidR="00DE27E8" w:rsidRPr="00F84ABB" w:rsidRDefault="00DE27E8" w:rsidP="00FA0113">
      <w:pPr>
        <w:spacing w:after="0" w:line="240" w:lineRule="auto"/>
        <w:jc w:val="both"/>
        <w:rPr>
          <w:rFonts w:ascii="Times New Roman" w:hAnsi="Times New Roman" w:cs="Times New Roman"/>
          <w:sz w:val="26"/>
          <w:szCs w:val="28"/>
        </w:rPr>
      </w:pPr>
      <w:r w:rsidRPr="00F84ABB">
        <w:rPr>
          <w:rFonts w:ascii="Times New Roman" w:hAnsi="Times New Roman" w:cs="Times New Roman"/>
          <w:sz w:val="26"/>
          <w:szCs w:val="28"/>
        </w:rPr>
        <w:t>Ekonomikas ministrs</w:t>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r>
      <w:r w:rsidR="006E1245" w:rsidRPr="00F84ABB">
        <w:rPr>
          <w:rFonts w:ascii="Times New Roman" w:hAnsi="Times New Roman" w:cs="Times New Roman"/>
          <w:sz w:val="26"/>
          <w:szCs w:val="28"/>
        </w:rPr>
        <w:tab/>
        <w:t xml:space="preserve">        </w:t>
      </w:r>
      <w:r w:rsidR="00FD0411" w:rsidRPr="00F84ABB">
        <w:rPr>
          <w:rFonts w:ascii="Times New Roman" w:hAnsi="Times New Roman" w:cs="Times New Roman"/>
          <w:sz w:val="26"/>
          <w:szCs w:val="28"/>
        </w:rPr>
        <w:t>D.Pavļuts</w:t>
      </w:r>
    </w:p>
    <w:p w:rsidR="007037AC" w:rsidRPr="00F84ABB" w:rsidRDefault="007037AC" w:rsidP="00FA0113">
      <w:pPr>
        <w:spacing w:before="120" w:after="0" w:line="240" w:lineRule="auto"/>
        <w:jc w:val="both"/>
        <w:rPr>
          <w:rFonts w:ascii="Times New Roman" w:hAnsi="Times New Roman" w:cs="Times New Roman"/>
          <w:sz w:val="26"/>
          <w:szCs w:val="28"/>
        </w:rPr>
      </w:pPr>
    </w:p>
    <w:p w:rsidR="00B11E46" w:rsidRPr="00F84ABB" w:rsidRDefault="0022590A" w:rsidP="00FA0113">
      <w:pPr>
        <w:spacing w:after="0" w:line="240" w:lineRule="auto"/>
        <w:jc w:val="both"/>
        <w:rPr>
          <w:rFonts w:ascii="Times New Roman" w:hAnsi="Times New Roman" w:cs="Times New Roman"/>
          <w:sz w:val="26"/>
          <w:szCs w:val="28"/>
        </w:rPr>
      </w:pPr>
      <w:r w:rsidRPr="00F84ABB">
        <w:rPr>
          <w:rFonts w:ascii="Times New Roman" w:hAnsi="Times New Roman" w:cs="Times New Roman"/>
          <w:sz w:val="26"/>
          <w:szCs w:val="28"/>
        </w:rPr>
        <w:t>Vīza: Valsts sekretār</w:t>
      </w:r>
      <w:r w:rsidR="00B1118E" w:rsidRPr="00F84ABB">
        <w:rPr>
          <w:rFonts w:ascii="Times New Roman" w:hAnsi="Times New Roman" w:cs="Times New Roman"/>
          <w:sz w:val="26"/>
          <w:szCs w:val="28"/>
        </w:rPr>
        <w:t>s</w:t>
      </w:r>
      <w:r w:rsidR="00DE27E8" w:rsidRPr="00F84ABB">
        <w:rPr>
          <w:rFonts w:ascii="Times New Roman" w:hAnsi="Times New Roman" w:cs="Times New Roman"/>
          <w:sz w:val="26"/>
          <w:szCs w:val="28"/>
        </w:rPr>
        <w:tab/>
      </w:r>
      <w:r w:rsidR="00DE27E8" w:rsidRPr="00F84ABB">
        <w:rPr>
          <w:rFonts w:ascii="Times New Roman" w:hAnsi="Times New Roman" w:cs="Times New Roman"/>
          <w:sz w:val="26"/>
          <w:szCs w:val="28"/>
        </w:rPr>
        <w:tab/>
      </w:r>
      <w:r w:rsidR="00DE27E8" w:rsidRPr="00F84ABB">
        <w:rPr>
          <w:rFonts w:ascii="Times New Roman" w:hAnsi="Times New Roman" w:cs="Times New Roman"/>
          <w:sz w:val="26"/>
          <w:szCs w:val="28"/>
        </w:rPr>
        <w:tab/>
      </w:r>
      <w:r w:rsidR="00DE27E8" w:rsidRPr="00F84ABB">
        <w:rPr>
          <w:rFonts w:ascii="Times New Roman" w:hAnsi="Times New Roman" w:cs="Times New Roman"/>
          <w:sz w:val="26"/>
          <w:szCs w:val="28"/>
        </w:rPr>
        <w:tab/>
      </w:r>
      <w:r w:rsidR="00DE27E8" w:rsidRPr="00F84ABB">
        <w:rPr>
          <w:rFonts w:ascii="Times New Roman" w:hAnsi="Times New Roman" w:cs="Times New Roman"/>
          <w:sz w:val="26"/>
          <w:szCs w:val="28"/>
        </w:rPr>
        <w:tab/>
      </w:r>
      <w:r w:rsidR="00FD0411" w:rsidRPr="00F84ABB">
        <w:rPr>
          <w:rFonts w:ascii="Times New Roman" w:hAnsi="Times New Roman" w:cs="Times New Roman"/>
          <w:sz w:val="26"/>
          <w:szCs w:val="28"/>
        </w:rPr>
        <w:tab/>
      </w:r>
      <w:r w:rsidR="00B1118E" w:rsidRPr="00F84ABB">
        <w:rPr>
          <w:rFonts w:ascii="Times New Roman" w:hAnsi="Times New Roman" w:cs="Times New Roman"/>
          <w:sz w:val="26"/>
          <w:szCs w:val="28"/>
        </w:rPr>
        <w:tab/>
      </w:r>
      <w:r w:rsidR="00F84ABB">
        <w:rPr>
          <w:rFonts w:ascii="Times New Roman" w:hAnsi="Times New Roman" w:cs="Times New Roman"/>
          <w:sz w:val="26"/>
          <w:szCs w:val="28"/>
        </w:rPr>
        <w:tab/>
      </w:r>
      <w:r w:rsidR="00B1118E" w:rsidRPr="00F84ABB">
        <w:rPr>
          <w:rFonts w:ascii="Times New Roman" w:hAnsi="Times New Roman" w:cs="Times New Roman"/>
          <w:sz w:val="26"/>
          <w:szCs w:val="28"/>
        </w:rPr>
        <w:t>J</w:t>
      </w:r>
      <w:r w:rsidR="00DE27E8" w:rsidRPr="00F84ABB">
        <w:rPr>
          <w:rFonts w:ascii="Times New Roman" w:hAnsi="Times New Roman" w:cs="Times New Roman"/>
          <w:sz w:val="26"/>
          <w:szCs w:val="28"/>
        </w:rPr>
        <w:t>.</w:t>
      </w:r>
      <w:r w:rsidR="00B1118E" w:rsidRPr="00F84ABB">
        <w:rPr>
          <w:rFonts w:ascii="Times New Roman" w:hAnsi="Times New Roman" w:cs="Times New Roman"/>
          <w:sz w:val="26"/>
          <w:szCs w:val="28"/>
        </w:rPr>
        <w:t>Pūce</w:t>
      </w:r>
    </w:p>
    <w:p w:rsidR="00FA0113" w:rsidRPr="00F84ABB" w:rsidRDefault="00FA0113" w:rsidP="00FA0113">
      <w:pPr>
        <w:spacing w:after="0" w:line="240" w:lineRule="auto"/>
        <w:rPr>
          <w:rFonts w:ascii="Times New Roman" w:hAnsi="Times New Roman" w:cs="Times New Roman"/>
          <w:sz w:val="26"/>
          <w:szCs w:val="28"/>
        </w:rPr>
      </w:pPr>
    </w:p>
    <w:p w:rsidR="00ED01E6" w:rsidRPr="00F84ABB" w:rsidRDefault="00ED01E6" w:rsidP="00FA0113">
      <w:pPr>
        <w:spacing w:after="0" w:line="240" w:lineRule="auto"/>
        <w:rPr>
          <w:rFonts w:ascii="Times New Roman" w:hAnsi="Times New Roman" w:cs="Times New Roman"/>
          <w:sz w:val="26"/>
          <w:szCs w:val="28"/>
        </w:rPr>
      </w:pPr>
    </w:p>
    <w:p w:rsidR="004900E4" w:rsidRPr="00F84ABB" w:rsidRDefault="004900E4" w:rsidP="00FA0113">
      <w:pPr>
        <w:spacing w:after="0" w:line="240" w:lineRule="auto"/>
        <w:rPr>
          <w:rFonts w:ascii="Times New Roman" w:hAnsi="Times New Roman" w:cs="Times New Roman"/>
          <w:sz w:val="26"/>
          <w:szCs w:val="28"/>
        </w:rPr>
      </w:pPr>
    </w:p>
    <w:p w:rsidR="001920C5" w:rsidRPr="00F84ABB" w:rsidRDefault="001920C5" w:rsidP="00FA0113">
      <w:pPr>
        <w:spacing w:after="0" w:line="240" w:lineRule="auto"/>
        <w:rPr>
          <w:rFonts w:ascii="Times New Roman" w:hAnsi="Times New Roman" w:cs="Times New Roman"/>
          <w:sz w:val="26"/>
          <w:szCs w:val="28"/>
        </w:rPr>
      </w:pPr>
    </w:p>
    <w:p w:rsidR="00F84ABB" w:rsidRDefault="00F84ABB" w:rsidP="00FA0113">
      <w:pPr>
        <w:spacing w:after="0" w:line="240" w:lineRule="auto"/>
        <w:rPr>
          <w:rFonts w:ascii="Times New Roman" w:hAnsi="Times New Roman" w:cs="Times New Roman"/>
          <w:sz w:val="20"/>
          <w:szCs w:val="20"/>
        </w:rPr>
      </w:pPr>
      <w:r>
        <w:rPr>
          <w:rFonts w:ascii="Times New Roman" w:hAnsi="Times New Roman" w:cs="Times New Roman"/>
          <w:sz w:val="20"/>
          <w:szCs w:val="20"/>
        </w:rPr>
        <w:t>25.09.2012 16:30</w:t>
      </w:r>
    </w:p>
    <w:bookmarkStart w:id="10" w:name="_GoBack"/>
    <w:bookmarkEnd w:id="10"/>
    <w:p w:rsidR="00A60495" w:rsidRPr="00F84ABB" w:rsidRDefault="006829B4" w:rsidP="00FA0113">
      <w:pPr>
        <w:spacing w:after="0" w:line="240" w:lineRule="auto"/>
        <w:rPr>
          <w:rFonts w:ascii="Times New Roman" w:hAnsi="Times New Roman" w:cs="Times New Roman"/>
          <w:sz w:val="20"/>
          <w:szCs w:val="20"/>
        </w:rPr>
      </w:pPr>
      <w:r w:rsidRPr="00F84ABB">
        <w:rPr>
          <w:sz w:val="20"/>
          <w:szCs w:val="20"/>
        </w:rPr>
        <w:fldChar w:fldCharType="begin"/>
      </w:r>
      <w:r w:rsidRPr="00F84ABB">
        <w:rPr>
          <w:sz w:val="20"/>
          <w:szCs w:val="20"/>
        </w:rPr>
        <w:instrText xml:space="preserve"> NUMWORDS   \* MERGEFORMAT </w:instrText>
      </w:r>
      <w:r w:rsidRPr="00F84ABB">
        <w:rPr>
          <w:sz w:val="20"/>
          <w:szCs w:val="20"/>
        </w:rPr>
        <w:fldChar w:fldCharType="separate"/>
      </w:r>
      <w:r w:rsidR="00F84ABB" w:rsidRPr="00F84ABB">
        <w:rPr>
          <w:rFonts w:ascii="Times New Roman" w:hAnsi="Times New Roman" w:cs="Times New Roman"/>
          <w:noProof/>
          <w:sz w:val="20"/>
          <w:szCs w:val="20"/>
        </w:rPr>
        <w:t>1683</w:t>
      </w:r>
      <w:r w:rsidRPr="00F84ABB">
        <w:rPr>
          <w:rFonts w:ascii="Times New Roman" w:hAnsi="Times New Roman" w:cs="Times New Roman"/>
          <w:noProof/>
          <w:sz w:val="20"/>
          <w:szCs w:val="20"/>
        </w:rPr>
        <w:fldChar w:fldCharType="end"/>
      </w:r>
    </w:p>
    <w:p w:rsidR="00171C0F" w:rsidRPr="00F84ABB" w:rsidRDefault="00EC24F6" w:rsidP="00FA0113">
      <w:pPr>
        <w:spacing w:after="0" w:line="240" w:lineRule="auto"/>
        <w:rPr>
          <w:rFonts w:ascii="Times New Roman" w:hAnsi="Times New Roman" w:cs="Times New Roman"/>
          <w:sz w:val="20"/>
          <w:szCs w:val="20"/>
        </w:rPr>
      </w:pPr>
      <w:r w:rsidRPr="00F84ABB">
        <w:rPr>
          <w:rFonts w:ascii="Times New Roman" w:hAnsi="Times New Roman" w:cs="Times New Roman"/>
          <w:sz w:val="20"/>
          <w:szCs w:val="20"/>
        </w:rPr>
        <w:t>Zane Dziļuma</w:t>
      </w:r>
    </w:p>
    <w:p w:rsidR="00A94E52" w:rsidRPr="00F84ABB" w:rsidRDefault="00EC4861" w:rsidP="00FA0113">
      <w:pPr>
        <w:spacing w:after="0" w:line="240" w:lineRule="auto"/>
        <w:rPr>
          <w:rFonts w:ascii="Times New Roman" w:hAnsi="Times New Roman" w:cs="Times New Roman"/>
          <w:sz w:val="20"/>
          <w:szCs w:val="20"/>
        </w:rPr>
      </w:pPr>
      <w:r w:rsidRPr="00F84ABB">
        <w:rPr>
          <w:rFonts w:ascii="Times New Roman" w:hAnsi="Times New Roman" w:cs="Times New Roman"/>
          <w:sz w:val="20"/>
          <w:szCs w:val="20"/>
        </w:rPr>
        <w:t>67013</w:t>
      </w:r>
      <w:r w:rsidR="00EC24F6" w:rsidRPr="00F84ABB">
        <w:rPr>
          <w:rFonts w:ascii="Times New Roman" w:hAnsi="Times New Roman" w:cs="Times New Roman"/>
          <w:sz w:val="20"/>
          <w:szCs w:val="20"/>
        </w:rPr>
        <w:t>225</w:t>
      </w:r>
      <w:r w:rsidRPr="00F84ABB">
        <w:rPr>
          <w:rFonts w:ascii="Times New Roman" w:hAnsi="Times New Roman" w:cs="Times New Roman"/>
          <w:sz w:val="20"/>
          <w:szCs w:val="20"/>
        </w:rPr>
        <w:t xml:space="preserve">, </w:t>
      </w:r>
      <w:r w:rsidR="00EC24F6" w:rsidRPr="00F84ABB">
        <w:rPr>
          <w:rFonts w:ascii="Times New Roman" w:hAnsi="Times New Roman" w:cs="Times New Roman"/>
          <w:sz w:val="20"/>
          <w:szCs w:val="20"/>
        </w:rPr>
        <w:t>Zane.Dziluma</w:t>
      </w:r>
      <w:r w:rsidRPr="00F84ABB">
        <w:rPr>
          <w:rFonts w:ascii="Times New Roman" w:hAnsi="Times New Roman" w:cs="Times New Roman"/>
          <w:sz w:val="20"/>
          <w:szCs w:val="20"/>
        </w:rPr>
        <w:t>@em.gov.lv</w:t>
      </w:r>
    </w:p>
    <w:sectPr w:rsidR="00A94E52" w:rsidRPr="00F84ABB" w:rsidSect="007A5C63">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79" w:rsidRDefault="009B2E79" w:rsidP="00173166">
      <w:pPr>
        <w:spacing w:after="0" w:line="240" w:lineRule="auto"/>
      </w:pPr>
      <w:r>
        <w:separator/>
      </w:r>
    </w:p>
  </w:endnote>
  <w:endnote w:type="continuationSeparator" w:id="0">
    <w:p w:rsidR="009B2E79" w:rsidRDefault="009B2E79"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CA42A5" w:rsidRDefault="009B2E79" w:rsidP="00996731">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C7305D" w:rsidRPr="00C7305D">
      <w:rPr>
        <w:rFonts w:ascii="Times New Roman" w:hAnsi="Times New Roman" w:cs="Times New Roman"/>
        <w:noProof/>
        <w:sz w:val="20"/>
        <w:szCs w:val="20"/>
      </w:rPr>
      <w:t>EMNot_250912_groz328.docx</w:t>
    </w:r>
    <w:r>
      <w:rPr>
        <w:rFonts w:ascii="Times New Roman" w:hAnsi="Times New Roman" w:cs="Times New Roman"/>
        <w:noProof/>
        <w:sz w:val="20"/>
        <w:szCs w:val="20"/>
      </w:rPr>
      <w:fldChar w:fldCharType="end"/>
    </w:r>
    <w:r w:rsidR="00DA090E" w:rsidRPr="00CA42A5">
      <w:rPr>
        <w:rFonts w:ascii="Times New Roman" w:hAnsi="Times New Roman" w:cs="Times New Roman"/>
        <w:sz w:val="20"/>
        <w:szCs w:val="20"/>
      </w:rPr>
      <w:t>; Grozījum</w:t>
    </w:r>
    <w:r w:rsidR="00DA090E">
      <w:rPr>
        <w:rFonts w:ascii="Times New Roman" w:hAnsi="Times New Roman" w:cs="Times New Roman"/>
        <w:sz w:val="20"/>
        <w:szCs w:val="20"/>
      </w:rPr>
      <w:t>i</w:t>
    </w:r>
    <w:r w:rsidR="00DA090E" w:rsidRPr="00CA42A5">
      <w:rPr>
        <w:rFonts w:ascii="Times New Roman" w:hAnsi="Times New Roman" w:cs="Times New Roman"/>
        <w:sz w:val="20"/>
        <w:szCs w:val="20"/>
      </w:rPr>
      <w:t xml:space="preserve"> Ministru kabineta 2010.gada 30.marta noteikumos Nr.328 „Noteikumi par darbības programmas </w:t>
    </w:r>
    <w:r w:rsidR="00DA090E">
      <w:rPr>
        <w:rFonts w:ascii="Times New Roman" w:hAnsi="Times New Roman" w:cs="Times New Roman"/>
        <w:sz w:val="20"/>
        <w:szCs w:val="20"/>
      </w:rPr>
      <w:t>„</w:t>
    </w:r>
    <w:r w:rsidR="00DA090E" w:rsidRPr="00CA42A5">
      <w:rPr>
        <w:rFonts w:ascii="Times New Roman" w:hAnsi="Times New Roman" w:cs="Times New Roman"/>
        <w:sz w:val="20"/>
        <w:szCs w:val="20"/>
      </w:rPr>
      <w:t>Cilvēkresursi un nodarbinātība</w:t>
    </w:r>
    <w:r w:rsidR="00DA090E">
      <w:rPr>
        <w:rFonts w:ascii="Times New Roman" w:hAnsi="Times New Roman" w:cs="Times New Roman"/>
        <w:sz w:val="20"/>
        <w:szCs w:val="20"/>
      </w:rPr>
      <w:t>”</w:t>
    </w:r>
    <w:r w:rsidR="00DA090E" w:rsidRPr="00CA42A5">
      <w:rPr>
        <w:rFonts w:ascii="Times New Roman" w:hAnsi="Times New Roman" w:cs="Times New Roman"/>
        <w:sz w:val="20"/>
        <w:szCs w:val="20"/>
      </w:rPr>
      <w:t xml:space="preserve"> papildinājuma 1.3.1.1.1.apakšaktivitātes </w:t>
    </w:r>
    <w:r w:rsidR="00DA090E">
      <w:rPr>
        <w:rFonts w:ascii="Times New Roman" w:hAnsi="Times New Roman" w:cs="Times New Roman"/>
        <w:sz w:val="20"/>
        <w:szCs w:val="20"/>
      </w:rPr>
      <w:t>„</w:t>
    </w:r>
    <w:r w:rsidR="00DA090E" w:rsidRPr="00CA42A5">
      <w:rPr>
        <w:rFonts w:ascii="Times New Roman" w:hAnsi="Times New Roman" w:cs="Times New Roman"/>
        <w:sz w:val="20"/>
        <w:szCs w:val="20"/>
      </w:rPr>
      <w:t>Atbalsts nodarbināto apmācībām komersantu konkurētspējas veicināšanai – atbalsts partnerībās organizētām apmācībām</w:t>
    </w:r>
    <w:r w:rsidR="00DA090E">
      <w:rPr>
        <w:rFonts w:ascii="Times New Roman" w:hAnsi="Times New Roman" w:cs="Times New Roman"/>
        <w:sz w:val="20"/>
        <w:szCs w:val="20"/>
      </w:rPr>
      <w:t>”</w:t>
    </w:r>
    <w:r w:rsidR="00DA090E" w:rsidRPr="00CA42A5">
      <w:rPr>
        <w:rFonts w:ascii="Times New Roman" w:hAnsi="Times New Roman" w:cs="Times New Roman"/>
        <w:sz w:val="20"/>
        <w:szCs w:val="20"/>
      </w:rPr>
      <w:t xml:space="preserve"> projektu iesniegumu atlases otro </w:t>
    </w:r>
    <w:r w:rsidR="00DA090E">
      <w:rPr>
        <w:rFonts w:ascii="Times New Roman" w:hAnsi="Times New Roman" w:cs="Times New Roman"/>
        <w:sz w:val="20"/>
        <w:szCs w:val="20"/>
      </w:rPr>
      <w:t>kārtu</w:t>
    </w:r>
    <w:r w:rsidR="00DA090E" w:rsidRPr="00CA42A5">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0E" w:rsidRPr="00CA42A5" w:rsidRDefault="009B2E79" w:rsidP="00CC1968">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C7305D" w:rsidRPr="00C7305D">
      <w:rPr>
        <w:rFonts w:ascii="Times New Roman" w:hAnsi="Times New Roman" w:cs="Times New Roman"/>
        <w:noProof/>
        <w:sz w:val="20"/>
        <w:szCs w:val="20"/>
      </w:rPr>
      <w:t>EMNot_250912_groz328.docx</w:t>
    </w:r>
    <w:r>
      <w:rPr>
        <w:rFonts w:ascii="Times New Roman" w:hAnsi="Times New Roman" w:cs="Times New Roman"/>
        <w:noProof/>
        <w:sz w:val="20"/>
        <w:szCs w:val="20"/>
      </w:rPr>
      <w:fldChar w:fldCharType="end"/>
    </w:r>
    <w:r w:rsidR="00DA090E" w:rsidRPr="00CA42A5">
      <w:rPr>
        <w:rFonts w:ascii="Times New Roman" w:hAnsi="Times New Roman" w:cs="Times New Roman"/>
        <w:sz w:val="20"/>
        <w:szCs w:val="20"/>
      </w:rPr>
      <w:t xml:space="preserve">; </w:t>
    </w:r>
    <w:bookmarkStart w:id="11" w:name="OLE_LINK6"/>
    <w:bookmarkStart w:id="12" w:name="OLE_LINK7"/>
    <w:bookmarkStart w:id="13" w:name="_Hlk272157786"/>
    <w:bookmarkStart w:id="14" w:name="OLE_LINK9"/>
    <w:bookmarkStart w:id="15" w:name="OLE_LINK10"/>
    <w:bookmarkStart w:id="16" w:name="_Hlk272402647"/>
    <w:r w:rsidR="00DA090E" w:rsidRPr="00CA42A5">
      <w:rPr>
        <w:rFonts w:ascii="Times New Roman" w:hAnsi="Times New Roman" w:cs="Times New Roman"/>
        <w:sz w:val="20"/>
        <w:szCs w:val="20"/>
      </w:rPr>
      <w:t xml:space="preserve">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w:t>
    </w:r>
    <w:r w:rsidR="00DA090E">
      <w:rPr>
        <w:rFonts w:ascii="Times New Roman" w:hAnsi="Times New Roman" w:cs="Times New Roman"/>
        <w:sz w:val="20"/>
        <w:szCs w:val="20"/>
      </w:rPr>
      <w:t>kārtu</w:t>
    </w:r>
    <w:r w:rsidR="00DA090E" w:rsidRPr="00CA42A5">
      <w:rPr>
        <w:rFonts w:ascii="Times New Roman" w:hAnsi="Times New Roman" w:cs="Times New Roman"/>
        <w:sz w:val="20"/>
        <w:szCs w:val="20"/>
      </w:rPr>
      <w:t>”</w:t>
    </w:r>
    <w:bookmarkEnd w:id="11"/>
    <w:bookmarkEnd w:id="12"/>
    <w:bookmarkEnd w:id="13"/>
    <w:bookmarkEnd w:id="14"/>
    <w:bookmarkEnd w:id="15"/>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79" w:rsidRDefault="009B2E79" w:rsidP="00173166">
      <w:pPr>
        <w:spacing w:after="0" w:line="240" w:lineRule="auto"/>
      </w:pPr>
      <w:r>
        <w:separator/>
      </w:r>
    </w:p>
  </w:footnote>
  <w:footnote w:type="continuationSeparator" w:id="0">
    <w:p w:rsidR="009B2E79" w:rsidRDefault="009B2E79"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D83A8D">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F84ABB">
          <w:rPr>
            <w:rFonts w:ascii="Times New Roman" w:hAnsi="Times New Roman" w:cs="Times New Roman"/>
            <w:noProof/>
            <w:sz w:val="24"/>
            <w:szCs w:val="24"/>
          </w:rPr>
          <w:t>6</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4EE1"/>
    <w:rsid w:val="00000140"/>
    <w:rsid w:val="0000227C"/>
    <w:rsid w:val="00002AF4"/>
    <w:rsid w:val="00003DCF"/>
    <w:rsid w:val="00006C80"/>
    <w:rsid w:val="00011762"/>
    <w:rsid w:val="00021C4C"/>
    <w:rsid w:val="000245CC"/>
    <w:rsid w:val="000270E6"/>
    <w:rsid w:val="00027296"/>
    <w:rsid w:val="00030267"/>
    <w:rsid w:val="00031BE4"/>
    <w:rsid w:val="0003279B"/>
    <w:rsid w:val="00034CDB"/>
    <w:rsid w:val="00036CC8"/>
    <w:rsid w:val="00040C47"/>
    <w:rsid w:val="0004456F"/>
    <w:rsid w:val="0005131D"/>
    <w:rsid w:val="00054232"/>
    <w:rsid w:val="00055075"/>
    <w:rsid w:val="00062CE3"/>
    <w:rsid w:val="000828DE"/>
    <w:rsid w:val="000848DB"/>
    <w:rsid w:val="000862BD"/>
    <w:rsid w:val="000A114D"/>
    <w:rsid w:val="000A2D37"/>
    <w:rsid w:val="000A7C39"/>
    <w:rsid w:val="000B57D9"/>
    <w:rsid w:val="000B671C"/>
    <w:rsid w:val="000B6ED6"/>
    <w:rsid w:val="000B7BF3"/>
    <w:rsid w:val="000C7680"/>
    <w:rsid w:val="000D1AB1"/>
    <w:rsid w:val="000D6C6B"/>
    <w:rsid w:val="000D6F42"/>
    <w:rsid w:val="000D7BAC"/>
    <w:rsid w:val="000E12D8"/>
    <w:rsid w:val="000E306E"/>
    <w:rsid w:val="000E7758"/>
    <w:rsid w:val="000F1136"/>
    <w:rsid w:val="000F1703"/>
    <w:rsid w:val="000F78CD"/>
    <w:rsid w:val="001134B1"/>
    <w:rsid w:val="00115613"/>
    <w:rsid w:val="00117D25"/>
    <w:rsid w:val="00120A0A"/>
    <w:rsid w:val="00120CB2"/>
    <w:rsid w:val="00121160"/>
    <w:rsid w:val="00121EA9"/>
    <w:rsid w:val="0012539D"/>
    <w:rsid w:val="00125C1D"/>
    <w:rsid w:val="00134A87"/>
    <w:rsid w:val="00137BB0"/>
    <w:rsid w:val="00141725"/>
    <w:rsid w:val="00142E72"/>
    <w:rsid w:val="001439F9"/>
    <w:rsid w:val="00144F19"/>
    <w:rsid w:val="00150986"/>
    <w:rsid w:val="001544AE"/>
    <w:rsid w:val="001602F5"/>
    <w:rsid w:val="001604F7"/>
    <w:rsid w:val="00167037"/>
    <w:rsid w:val="00171C0F"/>
    <w:rsid w:val="00173166"/>
    <w:rsid w:val="00181B04"/>
    <w:rsid w:val="00182D24"/>
    <w:rsid w:val="00184641"/>
    <w:rsid w:val="0018534E"/>
    <w:rsid w:val="00186009"/>
    <w:rsid w:val="001916AD"/>
    <w:rsid w:val="001920C5"/>
    <w:rsid w:val="00192BED"/>
    <w:rsid w:val="00197F4B"/>
    <w:rsid w:val="001A2C2F"/>
    <w:rsid w:val="001A2F24"/>
    <w:rsid w:val="001A3373"/>
    <w:rsid w:val="001B67F0"/>
    <w:rsid w:val="001B6B18"/>
    <w:rsid w:val="001C36F7"/>
    <w:rsid w:val="001C3990"/>
    <w:rsid w:val="001C6B04"/>
    <w:rsid w:val="001D03F2"/>
    <w:rsid w:val="001D252A"/>
    <w:rsid w:val="001D69CD"/>
    <w:rsid w:val="001D7009"/>
    <w:rsid w:val="001E4C9E"/>
    <w:rsid w:val="001E6883"/>
    <w:rsid w:val="001F03F7"/>
    <w:rsid w:val="001F18BD"/>
    <w:rsid w:val="001F47F8"/>
    <w:rsid w:val="001F79C5"/>
    <w:rsid w:val="001F7CB4"/>
    <w:rsid w:val="001F7CFC"/>
    <w:rsid w:val="0020393B"/>
    <w:rsid w:val="00206B00"/>
    <w:rsid w:val="00207258"/>
    <w:rsid w:val="00211CAE"/>
    <w:rsid w:val="00214EDB"/>
    <w:rsid w:val="00217B28"/>
    <w:rsid w:val="00217D9B"/>
    <w:rsid w:val="002210D6"/>
    <w:rsid w:val="0022172F"/>
    <w:rsid w:val="0022590A"/>
    <w:rsid w:val="00225C51"/>
    <w:rsid w:val="002303C8"/>
    <w:rsid w:val="0023624B"/>
    <w:rsid w:val="00240692"/>
    <w:rsid w:val="00240E7B"/>
    <w:rsid w:val="00247140"/>
    <w:rsid w:val="00255C55"/>
    <w:rsid w:val="0026256C"/>
    <w:rsid w:val="0026568E"/>
    <w:rsid w:val="00265CD8"/>
    <w:rsid w:val="00266A84"/>
    <w:rsid w:val="002714FF"/>
    <w:rsid w:val="002755F8"/>
    <w:rsid w:val="00276B10"/>
    <w:rsid w:val="00286B58"/>
    <w:rsid w:val="002919F1"/>
    <w:rsid w:val="002930DE"/>
    <w:rsid w:val="002957F6"/>
    <w:rsid w:val="00296029"/>
    <w:rsid w:val="00296C20"/>
    <w:rsid w:val="00297840"/>
    <w:rsid w:val="002A2943"/>
    <w:rsid w:val="002B225C"/>
    <w:rsid w:val="002B3714"/>
    <w:rsid w:val="002C1AAB"/>
    <w:rsid w:val="002C4EE1"/>
    <w:rsid w:val="002C5874"/>
    <w:rsid w:val="002C7074"/>
    <w:rsid w:val="002D0965"/>
    <w:rsid w:val="002D0EB2"/>
    <w:rsid w:val="002D1E0F"/>
    <w:rsid w:val="002D417A"/>
    <w:rsid w:val="002E1740"/>
    <w:rsid w:val="002E550B"/>
    <w:rsid w:val="002F6942"/>
    <w:rsid w:val="003006CE"/>
    <w:rsid w:val="003063E4"/>
    <w:rsid w:val="003136C6"/>
    <w:rsid w:val="003149B5"/>
    <w:rsid w:val="003204AF"/>
    <w:rsid w:val="00334D44"/>
    <w:rsid w:val="00335D53"/>
    <w:rsid w:val="00336AE1"/>
    <w:rsid w:val="003410F3"/>
    <w:rsid w:val="00341D77"/>
    <w:rsid w:val="00344891"/>
    <w:rsid w:val="0034637E"/>
    <w:rsid w:val="003468EA"/>
    <w:rsid w:val="003475B3"/>
    <w:rsid w:val="0035100D"/>
    <w:rsid w:val="003534A7"/>
    <w:rsid w:val="00354184"/>
    <w:rsid w:val="00355608"/>
    <w:rsid w:val="003567E6"/>
    <w:rsid w:val="00357F57"/>
    <w:rsid w:val="00362EDE"/>
    <w:rsid w:val="00363987"/>
    <w:rsid w:val="00364C1F"/>
    <w:rsid w:val="0036784F"/>
    <w:rsid w:val="00377C44"/>
    <w:rsid w:val="0038267B"/>
    <w:rsid w:val="00382744"/>
    <w:rsid w:val="00382EC5"/>
    <w:rsid w:val="00386619"/>
    <w:rsid w:val="00390266"/>
    <w:rsid w:val="00392048"/>
    <w:rsid w:val="0039322A"/>
    <w:rsid w:val="00393C2B"/>
    <w:rsid w:val="00396B6F"/>
    <w:rsid w:val="003A22E9"/>
    <w:rsid w:val="003A4BB0"/>
    <w:rsid w:val="003A623F"/>
    <w:rsid w:val="003B1E12"/>
    <w:rsid w:val="003B2894"/>
    <w:rsid w:val="003C053C"/>
    <w:rsid w:val="003C1EAA"/>
    <w:rsid w:val="003C7144"/>
    <w:rsid w:val="003D09E8"/>
    <w:rsid w:val="003D226E"/>
    <w:rsid w:val="003D46A2"/>
    <w:rsid w:val="003D46E5"/>
    <w:rsid w:val="003D4DDE"/>
    <w:rsid w:val="003D61A0"/>
    <w:rsid w:val="003E2A90"/>
    <w:rsid w:val="003E2B89"/>
    <w:rsid w:val="003E36A3"/>
    <w:rsid w:val="003E4B56"/>
    <w:rsid w:val="003E56AF"/>
    <w:rsid w:val="003E7C1A"/>
    <w:rsid w:val="003F396D"/>
    <w:rsid w:val="003F5770"/>
    <w:rsid w:val="003F78EF"/>
    <w:rsid w:val="00405171"/>
    <w:rsid w:val="00406CAF"/>
    <w:rsid w:val="0041220C"/>
    <w:rsid w:val="004163D5"/>
    <w:rsid w:val="00421F15"/>
    <w:rsid w:val="00423E94"/>
    <w:rsid w:val="0043040E"/>
    <w:rsid w:val="00433E18"/>
    <w:rsid w:val="004351FE"/>
    <w:rsid w:val="00435688"/>
    <w:rsid w:val="004419EA"/>
    <w:rsid w:val="00442939"/>
    <w:rsid w:val="004464EB"/>
    <w:rsid w:val="00446A1B"/>
    <w:rsid w:val="00447A4D"/>
    <w:rsid w:val="00453011"/>
    <w:rsid w:val="0045433B"/>
    <w:rsid w:val="004546C9"/>
    <w:rsid w:val="004548CE"/>
    <w:rsid w:val="00454AC3"/>
    <w:rsid w:val="0045725B"/>
    <w:rsid w:val="00460F13"/>
    <w:rsid w:val="0046346E"/>
    <w:rsid w:val="00464DFC"/>
    <w:rsid w:val="0047143F"/>
    <w:rsid w:val="00471BEF"/>
    <w:rsid w:val="00473872"/>
    <w:rsid w:val="00487794"/>
    <w:rsid w:val="004900E4"/>
    <w:rsid w:val="00492B57"/>
    <w:rsid w:val="00495513"/>
    <w:rsid w:val="004A2146"/>
    <w:rsid w:val="004A7BD7"/>
    <w:rsid w:val="004B01A2"/>
    <w:rsid w:val="004B10C5"/>
    <w:rsid w:val="004B11D8"/>
    <w:rsid w:val="004C14D8"/>
    <w:rsid w:val="004C2F8D"/>
    <w:rsid w:val="004C3DC9"/>
    <w:rsid w:val="004C5860"/>
    <w:rsid w:val="004D3B61"/>
    <w:rsid w:val="004D7119"/>
    <w:rsid w:val="004E014D"/>
    <w:rsid w:val="004E2CF8"/>
    <w:rsid w:val="004F0FBA"/>
    <w:rsid w:val="004F1930"/>
    <w:rsid w:val="004F7BCF"/>
    <w:rsid w:val="005116CC"/>
    <w:rsid w:val="0051197F"/>
    <w:rsid w:val="00513272"/>
    <w:rsid w:val="005156C9"/>
    <w:rsid w:val="0053048F"/>
    <w:rsid w:val="005369FB"/>
    <w:rsid w:val="0054049C"/>
    <w:rsid w:val="00541888"/>
    <w:rsid w:val="00543427"/>
    <w:rsid w:val="00545443"/>
    <w:rsid w:val="005569F7"/>
    <w:rsid w:val="00556AD2"/>
    <w:rsid w:val="005623E7"/>
    <w:rsid w:val="00574420"/>
    <w:rsid w:val="00574D42"/>
    <w:rsid w:val="00575D3F"/>
    <w:rsid w:val="00577508"/>
    <w:rsid w:val="00585D98"/>
    <w:rsid w:val="005860D2"/>
    <w:rsid w:val="00586C85"/>
    <w:rsid w:val="00590ACC"/>
    <w:rsid w:val="005914C2"/>
    <w:rsid w:val="005943A3"/>
    <w:rsid w:val="0059476B"/>
    <w:rsid w:val="00597D43"/>
    <w:rsid w:val="005A496B"/>
    <w:rsid w:val="005A6224"/>
    <w:rsid w:val="005A6A70"/>
    <w:rsid w:val="005A6B98"/>
    <w:rsid w:val="005A7C39"/>
    <w:rsid w:val="005B3A6D"/>
    <w:rsid w:val="005C13FC"/>
    <w:rsid w:val="005C1FF6"/>
    <w:rsid w:val="005C600B"/>
    <w:rsid w:val="005D12D6"/>
    <w:rsid w:val="005D130A"/>
    <w:rsid w:val="005D1B03"/>
    <w:rsid w:val="005D4E7A"/>
    <w:rsid w:val="005D5FF5"/>
    <w:rsid w:val="005E4765"/>
    <w:rsid w:val="005F5361"/>
    <w:rsid w:val="005F661E"/>
    <w:rsid w:val="006009BF"/>
    <w:rsid w:val="0060184B"/>
    <w:rsid w:val="00603A1C"/>
    <w:rsid w:val="00603BE4"/>
    <w:rsid w:val="00611718"/>
    <w:rsid w:val="006126F9"/>
    <w:rsid w:val="00613CD8"/>
    <w:rsid w:val="00617280"/>
    <w:rsid w:val="006203EF"/>
    <w:rsid w:val="00620A1D"/>
    <w:rsid w:val="0062338F"/>
    <w:rsid w:val="0062503B"/>
    <w:rsid w:val="006262FF"/>
    <w:rsid w:val="00632B50"/>
    <w:rsid w:val="006347D8"/>
    <w:rsid w:val="006348A6"/>
    <w:rsid w:val="0063558B"/>
    <w:rsid w:val="006408DC"/>
    <w:rsid w:val="00646072"/>
    <w:rsid w:val="00647A4A"/>
    <w:rsid w:val="006500A9"/>
    <w:rsid w:val="006503E3"/>
    <w:rsid w:val="00650D4B"/>
    <w:rsid w:val="006514CC"/>
    <w:rsid w:val="0065335C"/>
    <w:rsid w:val="006573E6"/>
    <w:rsid w:val="00661B9D"/>
    <w:rsid w:val="006635C0"/>
    <w:rsid w:val="00664DDD"/>
    <w:rsid w:val="006702E0"/>
    <w:rsid w:val="00670A35"/>
    <w:rsid w:val="006829B4"/>
    <w:rsid w:val="00686E5C"/>
    <w:rsid w:val="006932F5"/>
    <w:rsid w:val="00695309"/>
    <w:rsid w:val="00696D88"/>
    <w:rsid w:val="006A0EFC"/>
    <w:rsid w:val="006A18FE"/>
    <w:rsid w:val="006A1955"/>
    <w:rsid w:val="006A30A8"/>
    <w:rsid w:val="006A7143"/>
    <w:rsid w:val="006B1565"/>
    <w:rsid w:val="006B7336"/>
    <w:rsid w:val="006C2630"/>
    <w:rsid w:val="006C534F"/>
    <w:rsid w:val="006C58B1"/>
    <w:rsid w:val="006D292B"/>
    <w:rsid w:val="006D4882"/>
    <w:rsid w:val="006D6099"/>
    <w:rsid w:val="006D78B4"/>
    <w:rsid w:val="006E1245"/>
    <w:rsid w:val="006E24C0"/>
    <w:rsid w:val="006E69E9"/>
    <w:rsid w:val="006F002A"/>
    <w:rsid w:val="006F7558"/>
    <w:rsid w:val="007002E8"/>
    <w:rsid w:val="00701601"/>
    <w:rsid w:val="00702B74"/>
    <w:rsid w:val="007037AC"/>
    <w:rsid w:val="00710111"/>
    <w:rsid w:val="00712208"/>
    <w:rsid w:val="007139F7"/>
    <w:rsid w:val="00726CA3"/>
    <w:rsid w:val="00726E0C"/>
    <w:rsid w:val="0073336F"/>
    <w:rsid w:val="00735447"/>
    <w:rsid w:val="00747BAB"/>
    <w:rsid w:val="00752C78"/>
    <w:rsid w:val="007623FD"/>
    <w:rsid w:val="0077021D"/>
    <w:rsid w:val="00771D50"/>
    <w:rsid w:val="0077249D"/>
    <w:rsid w:val="00772B13"/>
    <w:rsid w:val="00773F0D"/>
    <w:rsid w:val="007747FF"/>
    <w:rsid w:val="00782909"/>
    <w:rsid w:val="00783486"/>
    <w:rsid w:val="00784955"/>
    <w:rsid w:val="00792985"/>
    <w:rsid w:val="0079426B"/>
    <w:rsid w:val="007A5C63"/>
    <w:rsid w:val="007A7CC1"/>
    <w:rsid w:val="007B1BCD"/>
    <w:rsid w:val="007B1F80"/>
    <w:rsid w:val="007B79B8"/>
    <w:rsid w:val="007D5051"/>
    <w:rsid w:val="007E089B"/>
    <w:rsid w:val="007E132F"/>
    <w:rsid w:val="007E3447"/>
    <w:rsid w:val="007E36A7"/>
    <w:rsid w:val="007E3AFD"/>
    <w:rsid w:val="007E5A93"/>
    <w:rsid w:val="007E6894"/>
    <w:rsid w:val="007F013B"/>
    <w:rsid w:val="007F2DBB"/>
    <w:rsid w:val="007F4455"/>
    <w:rsid w:val="008049C2"/>
    <w:rsid w:val="008052DD"/>
    <w:rsid w:val="00811CA6"/>
    <w:rsid w:val="008144BC"/>
    <w:rsid w:val="00815381"/>
    <w:rsid w:val="0083217C"/>
    <w:rsid w:val="0083475E"/>
    <w:rsid w:val="00840B29"/>
    <w:rsid w:val="008416F3"/>
    <w:rsid w:val="00841849"/>
    <w:rsid w:val="0084325A"/>
    <w:rsid w:val="00847D86"/>
    <w:rsid w:val="00856132"/>
    <w:rsid w:val="0085767E"/>
    <w:rsid w:val="00861149"/>
    <w:rsid w:val="008621C7"/>
    <w:rsid w:val="00864047"/>
    <w:rsid w:val="008648FC"/>
    <w:rsid w:val="008714A1"/>
    <w:rsid w:val="008749C5"/>
    <w:rsid w:val="00875C3A"/>
    <w:rsid w:val="00877B92"/>
    <w:rsid w:val="00881B48"/>
    <w:rsid w:val="00891079"/>
    <w:rsid w:val="00895172"/>
    <w:rsid w:val="0089658B"/>
    <w:rsid w:val="008A1199"/>
    <w:rsid w:val="008A452B"/>
    <w:rsid w:val="008B1E52"/>
    <w:rsid w:val="008B211A"/>
    <w:rsid w:val="008B6F23"/>
    <w:rsid w:val="008C07CC"/>
    <w:rsid w:val="008C1AF3"/>
    <w:rsid w:val="008C2125"/>
    <w:rsid w:val="008C21BB"/>
    <w:rsid w:val="008C2DB6"/>
    <w:rsid w:val="008C4A61"/>
    <w:rsid w:val="008C60FF"/>
    <w:rsid w:val="008D6210"/>
    <w:rsid w:val="008D7867"/>
    <w:rsid w:val="008E509F"/>
    <w:rsid w:val="008E736D"/>
    <w:rsid w:val="008F1F94"/>
    <w:rsid w:val="008F2F87"/>
    <w:rsid w:val="00905C6C"/>
    <w:rsid w:val="00907346"/>
    <w:rsid w:val="00916171"/>
    <w:rsid w:val="0092309D"/>
    <w:rsid w:val="00927F1C"/>
    <w:rsid w:val="0093072B"/>
    <w:rsid w:val="0093240E"/>
    <w:rsid w:val="00933C0B"/>
    <w:rsid w:val="009358CF"/>
    <w:rsid w:val="009358F9"/>
    <w:rsid w:val="009417D3"/>
    <w:rsid w:val="009423A5"/>
    <w:rsid w:val="0094355D"/>
    <w:rsid w:val="00945D7C"/>
    <w:rsid w:val="00947892"/>
    <w:rsid w:val="00952891"/>
    <w:rsid w:val="00952A2C"/>
    <w:rsid w:val="0095439B"/>
    <w:rsid w:val="00955A84"/>
    <w:rsid w:val="00960B9C"/>
    <w:rsid w:val="00967D6A"/>
    <w:rsid w:val="00973738"/>
    <w:rsid w:val="0097729E"/>
    <w:rsid w:val="00981287"/>
    <w:rsid w:val="00981407"/>
    <w:rsid w:val="009845E0"/>
    <w:rsid w:val="00985BE0"/>
    <w:rsid w:val="00985D21"/>
    <w:rsid w:val="00986963"/>
    <w:rsid w:val="00987087"/>
    <w:rsid w:val="00987291"/>
    <w:rsid w:val="00991BC9"/>
    <w:rsid w:val="0099357E"/>
    <w:rsid w:val="0099437D"/>
    <w:rsid w:val="00996731"/>
    <w:rsid w:val="009A2C76"/>
    <w:rsid w:val="009A3D16"/>
    <w:rsid w:val="009A5E93"/>
    <w:rsid w:val="009B2E79"/>
    <w:rsid w:val="009B4D1B"/>
    <w:rsid w:val="009C091F"/>
    <w:rsid w:val="009C0A44"/>
    <w:rsid w:val="009C4FE8"/>
    <w:rsid w:val="009C51E6"/>
    <w:rsid w:val="009C7E9E"/>
    <w:rsid w:val="009D4ED8"/>
    <w:rsid w:val="009D5474"/>
    <w:rsid w:val="009E110C"/>
    <w:rsid w:val="009E1284"/>
    <w:rsid w:val="009E1C95"/>
    <w:rsid w:val="009E1E86"/>
    <w:rsid w:val="009E3534"/>
    <w:rsid w:val="009E5F06"/>
    <w:rsid w:val="009F5424"/>
    <w:rsid w:val="009F6C5B"/>
    <w:rsid w:val="00A0486B"/>
    <w:rsid w:val="00A05DF1"/>
    <w:rsid w:val="00A06E6A"/>
    <w:rsid w:val="00A150BE"/>
    <w:rsid w:val="00A17C2A"/>
    <w:rsid w:val="00A20BEB"/>
    <w:rsid w:val="00A25689"/>
    <w:rsid w:val="00A25916"/>
    <w:rsid w:val="00A319E1"/>
    <w:rsid w:val="00A31EA1"/>
    <w:rsid w:val="00A32CBF"/>
    <w:rsid w:val="00A32E0C"/>
    <w:rsid w:val="00A340F5"/>
    <w:rsid w:val="00A36612"/>
    <w:rsid w:val="00A37A04"/>
    <w:rsid w:val="00A42090"/>
    <w:rsid w:val="00A47632"/>
    <w:rsid w:val="00A5138C"/>
    <w:rsid w:val="00A541C8"/>
    <w:rsid w:val="00A54A8D"/>
    <w:rsid w:val="00A56064"/>
    <w:rsid w:val="00A56C7A"/>
    <w:rsid w:val="00A6028A"/>
    <w:rsid w:val="00A60495"/>
    <w:rsid w:val="00A65A68"/>
    <w:rsid w:val="00A67DF0"/>
    <w:rsid w:val="00A7422A"/>
    <w:rsid w:val="00A74AA1"/>
    <w:rsid w:val="00A84609"/>
    <w:rsid w:val="00A86D95"/>
    <w:rsid w:val="00A87D69"/>
    <w:rsid w:val="00A94426"/>
    <w:rsid w:val="00A94E52"/>
    <w:rsid w:val="00A958D8"/>
    <w:rsid w:val="00AA1B71"/>
    <w:rsid w:val="00AA3A0D"/>
    <w:rsid w:val="00AA7157"/>
    <w:rsid w:val="00AB0AE1"/>
    <w:rsid w:val="00AB31B4"/>
    <w:rsid w:val="00AB53DC"/>
    <w:rsid w:val="00AC3EF4"/>
    <w:rsid w:val="00AC6A2B"/>
    <w:rsid w:val="00AD113C"/>
    <w:rsid w:val="00AD20EE"/>
    <w:rsid w:val="00AD2F9F"/>
    <w:rsid w:val="00AD4EF4"/>
    <w:rsid w:val="00AE0B23"/>
    <w:rsid w:val="00AE15D2"/>
    <w:rsid w:val="00AE69D0"/>
    <w:rsid w:val="00AF4FE6"/>
    <w:rsid w:val="00AF6BBB"/>
    <w:rsid w:val="00B01B4B"/>
    <w:rsid w:val="00B03D6B"/>
    <w:rsid w:val="00B03E67"/>
    <w:rsid w:val="00B0422D"/>
    <w:rsid w:val="00B0425E"/>
    <w:rsid w:val="00B07788"/>
    <w:rsid w:val="00B1118E"/>
    <w:rsid w:val="00B11E46"/>
    <w:rsid w:val="00B14D8C"/>
    <w:rsid w:val="00B16DC2"/>
    <w:rsid w:val="00B2178E"/>
    <w:rsid w:val="00B257AF"/>
    <w:rsid w:val="00B34ABC"/>
    <w:rsid w:val="00B34DF5"/>
    <w:rsid w:val="00B3507A"/>
    <w:rsid w:val="00B35E5B"/>
    <w:rsid w:val="00B368FE"/>
    <w:rsid w:val="00B4150B"/>
    <w:rsid w:val="00B44F95"/>
    <w:rsid w:val="00B527C9"/>
    <w:rsid w:val="00B530D5"/>
    <w:rsid w:val="00B63FF1"/>
    <w:rsid w:val="00B642C0"/>
    <w:rsid w:val="00B74BF3"/>
    <w:rsid w:val="00B75BB0"/>
    <w:rsid w:val="00B75BC2"/>
    <w:rsid w:val="00B760EC"/>
    <w:rsid w:val="00B80766"/>
    <w:rsid w:val="00B87612"/>
    <w:rsid w:val="00B92DCB"/>
    <w:rsid w:val="00BA02CE"/>
    <w:rsid w:val="00BA336C"/>
    <w:rsid w:val="00BA4303"/>
    <w:rsid w:val="00BA632E"/>
    <w:rsid w:val="00BA7461"/>
    <w:rsid w:val="00BB4E98"/>
    <w:rsid w:val="00BC1780"/>
    <w:rsid w:val="00BD3517"/>
    <w:rsid w:val="00BD4481"/>
    <w:rsid w:val="00BD5988"/>
    <w:rsid w:val="00BE2C8D"/>
    <w:rsid w:val="00BE42CB"/>
    <w:rsid w:val="00BF2C68"/>
    <w:rsid w:val="00BF2DF9"/>
    <w:rsid w:val="00BF6692"/>
    <w:rsid w:val="00C00090"/>
    <w:rsid w:val="00C02402"/>
    <w:rsid w:val="00C03F5E"/>
    <w:rsid w:val="00C067F8"/>
    <w:rsid w:val="00C1052C"/>
    <w:rsid w:val="00C12587"/>
    <w:rsid w:val="00C13A41"/>
    <w:rsid w:val="00C226D0"/>
    <w:rsid w:val="00C23539"/>
    <w:rsid w:val="00C2445C"/>
    <w:rsid w:val="00C27BEC"/>
    <w:rsid w:val="00C407E4"/>
    <w:rsid w:val="00C410A8"/>
    <w:rsid w:val="00C450EC"/>
    <w:rsid w:val="00C46A11"/>
    <w:rsid w:val="00C50321"/>
    <w:rsid w:val="00C51135"/>
    <w:rsid w:val="00C53D4A"/>
    <w:rsid w:val="00C60F8D"/>
    <w:rsid w:val="00C6131C"/>
    <w:rsid w:val="00C61434"/>
    <w:rsid w:val="00C6210D"/>
    <w:rsid w:val="00C659A4"/>
    <w:rsid w:val="00C7020D"/>
    <w:rsid w:val="00C72588"/>
    <w:rsid w:val="00C7305D"/>
    <w:rsid w:val="00C75498"/>
    <w:rsid w:val="00C76A18"/>
    <w:rsid w:val="00C76FC4"/>
    <w:rsid w:val="00C80442"/>
    <w:rsid w:val="00C8050F"/>
    <w:rsid w:val="00C828A6"/>
    <w:rsid w:val="00CA027D"/>
    <w:rsid w:val="00CA196B"/>
    <w:rsid w:val="00CA1AD3"/>
    <w:rsid w:val="00CA204F"/>
    <w:rsid w:val="00CA248F"/>
    <w:rsid w:val="00CA42A5"/>
    <w:rsid w:val="00CA52ED"/>
    <w:rsid w:val="00CA6B06"/>
    <w:rsid w:val="00CA6C24"/>
    <w:rsid w:val="00CB1E7A"/>
    <w:rsid w:val="00CB3DFE"/>
    <w:rsid w:val="00CB4754"/>
    <w:rsid w:val="00CC0FF1"/>
    <w:rsid w:val="00CC1968"/>
    <w:rsid w:val="00CC7ECD"/>
    <w:rsid w:val="00CE37A6"/>
    <w:rsid w:val="00CF1ED3"/>
    <w:rsid w:val="00CF20CD"/>
    <w:rsid w:val="00CF72F3"/>
    <w:rsid w:val="00D03802"/>
    <w:rsid w:val="00D051B1"/>
    <w:rsid w:val="00D06159"/>
    <w:rsid w:val="00D06491"/>
    <w:rsid w:val="00D11179"/>
    <w:rsid w:val="00D16C66"/>
    <w:rsid w:val="00D221C0"/>
    <w:rsid w:val="00D22C48"/>
    <w:rsid w:val="00D256A2"/>
    <w:rsid w:val="00D262F4"/>
    <w:rsid w:val="00D3163F"/>
    <w:rsid w:val="00D32139"/>
    <w:rsid w:val="00D34AD5"/>
    <w:rsid w:val="00D3614C"/>
    <w:rsid w:val="00D36181"/>
    <w:rsid w:val="00D367A7"/>
    <w:rsid w:val="00D37239"/>
    <w:rsid w:val="00D41A78"/>
    <w:rsid w:val="00D45FFB"/>
    <w:rsid w:val="00D51AD1"/>
    <w:rsid w:val="00D53B93"/>
    <w:rsid w:val="00D54B19"/>
    <w:rsid w:val="00D57393"/>
    <w:rsid w:val="00D61089"/>
    <w:rsid w:val="00D63A09"/>
    <w:rsid w:val="00D7416B"/>
    <w:rsid w:val="00D74A63"/>
    <w:rsid w:val="00D83A8D"/>
    <w:rsid w:val="00D86795"/>
    <w:rsid w:val="00D90E3F"/>
    <w:rsid w:val="00D91B20"/>
    <w:rsid w:val="00D94EED"/>
    <w:rsid w:val="00D96B78"/>
    <w:rsid w:val="00DA090E"/>
    <w:rsid w:val="00DA2D8F"/>
    <w:rsid w:val="00DA540C"/>
    <w:rsid w:val="00DB39A3"/>
    <w:rsid w:val="00DB42B7"/>
    <w:rsid w:val="00DB710F"/>
    <w:rsid w:val="00DC3C8B"/>
    <w:rsid w:val="00DC490C"/>
    <w:rsid w:val="00DC5895"/>
    <w:rsid w:val="00DC7384"/>
    <w:rsid w:val="00DD2CCF"/>
    <w:rsid w:val="00DD3E52"/>
    <w:rsid w:val="00DE1EF5"/>
    <w:rsid w:val="00DE27E8"/>
    <w:rsid w:val="00DE6F4F"/>
    <w:rsid w:val="00DF0437"/>
    <w:rsid w:val="00E00415"/>
    <w:rsid w:val="00E05716"/>
    <w:rsid w:val="00E06AF3"/>
    <w:rsid w:val="00E07597"/>
    <w:rsid w:val="00E12165"/>
    <w:rsid w:val="00E12FE3"/>
    <w:rsid w:val="00E303F9"/>
    <w:rsid w:val="00E30EA2"/>
    <w:rsid w:val="00E32585"/>
    <w:rsid w:val="00E32A63"/>
    <w:rsid w:val="00E32BDE"/>
    <w:rsid w:val="00E32D6E"/>
    <w:rsid w:val="00E33826"/>
    <w:rsid w:val="00E34B3B"/>
    <w:rsid w:val="00E35072"/>
    <w:rsid w:val="00E37378"/>
    <w:rsid w:val="00E410CE"/>
    <w:rsid w:val="00E50225"/>
    <w:rsid w:val="00E529CC"/>
    <w:rsid w:val="00E53D71"/>
    <w:rsid w:val="00E56D61"/>
    <w:rsid w:val="00E5703E"/>
    <w:rsid w:val="00E6009D"/>
    <w:rsid w:val="00E62FC4"/>
    <w:rsid w:val="00E64310"/>
    <w:rsid w:val="00E656CF"/>
    <w:rsid w:val="00E66201"/>
    <w:rsid w:val="00E66A54"/>
    <w:rsid w:val="00E72ED6"/>
    <w:rsid w:val="00E74D3C"/>
    <w:rsid w:val="00E9280C"/>
    <w:rsid w:val="00E94AEB"/>
    <w:rsid w:val="00EA071C"/>
    <w:rsid w:val="00EA2B18"/>
    <w:rsid w:val="00EA3451"/>
    <w:rsid w:val="00EA3DC7"/>
    <w:rsid w:val="00EA526A"/>
    <w:rsid w:val="00EB0F9F"/>
    <w:rsid w:val="00EB1F18"/>
    <w:rsid w:val="00EB31CF"/>
    <w:rsid w:val="00EB4124"/>
    <w:rsid w:val="00EB53F6"/>
    <w:rsid w:val="00EB6DCE"/>
    <w:rsid w:val="00EC0EC9"/>
    <w:rsid w:val="00EC24F6"/>
    <w:rsid w:val="00EC4861"/>
    <w:rsid w:val="00ED01E6"/>
    <w:rsid w:val="00ED0CC1"/>
    <w:rsid w:val="00ED1AD8"/>
    <w:rsid w:val="00ED3739"/>
    <w:rsid w:val="00ED4924"/>
    <w:rsid w:val="00ED67A9"/>
    <w:rsid w:val="00EE387B"/>
    <w:rsid w:val="00EE4D54"/>
    <w:rsid w:val="00EE5AC7"/>
    <w:rsid w:val="00EF6A40"/>
    <w:rsid w:val="00EF7B44"/>
    <w:rsid w:val="00F01610"/>
    <w:rsid w:val="00F030FF"/>
    <w:rsid w:val="00F10FC4"/>
    <w:rsid w:val="00F11AB7"/>
    <w:rsid w:val="00F121CE"/>
    <w:rsid w:val="00F121D7"/>
    <w:rsid w:val="00F166D9"/>
    <w:rsid w:val="00F21B31"/>
    <w:rsid w:val="00F26BE9"/>
    <w:rsid w:val="00F329FA"/>
    <w:rsid w:val="00F33BB2"/>
    <w:rsid w:val="00F34EE2"/>
    <w:rsid w:val="00F43C7A"/>
    <w:rsid w:val="00F45BCB"/>
    <w:rsid w:val="00F47C1D"/>
    <w:rsid w:val="00F52C78"/>
    <w:rsid w:val="00F53B0F"/>
    <w:rsid w:val="00F54675"/>
    <w:rsid w:val="00F6406C"/>
    <w:rsid w:val="00F64BBA"/>
    <w:rsid w:val="00F67729"/>
    <w:rsid w:val="00F712D9"/>
    <w:rsid w:val="00F7177A"/>
    <w:rsid w:val="00F71DAA"/>
    <w:rsid w:val="00F72D31"/>
    <w:rsid w:val="00F73F95"/>
    <w:rsid w:val="00F7683F"/>
    <w:rsid w:val="00F818AD"/>
    <w:rsid w:val="00F849F1"/>
    <w:rsid w:val="00F84ABB"/>
    <w:rsid w:val="00F85915"/>
    <w:rsid w:val="00F9159A"/>
    <w:rsid w:val="00F92B9A"/>
    <w:rsid w:val="00F92F61"/>
    <w:rsid w:val="00F94359"/>
    <w:rsid w:val="00FA0113"/>
    <w:rsid w:val="00FA209E"/>
    <w:rsid w:val="00FA2120"/>
    <w:rsid w:val="00FA2964"/>
    <w:rsid w:val="00FA3127"/>
    <w:rsid w:val="00FA6618"/>
    <w:rsid w:val="00FB1E63"/>
    <w:rsid w:val="00FB3445"/>
    <w:rsid w:val="00FB5963"/>
    <w:rsid w:val="00FB5A07"/>
    <w:rsid w:val="00FB7CAE"/>
    <w:rsid w:val="00FC0646"/>
    <w:rsid w:val="00FC1BEA"/>
    <w:rsid w:val="00FC4EFA"/>
    <w:rsid w:val="00FC69C8"/>
    <w:rsid w:val="00FD0411"/>
    <w:rsid w:val="00FD5D36"/>
    <w:rsid w:val="00FD6C1F"/>
    <w:rsid w:val="00FE2082"/>
    <w:rsid w:val="00FE309F"/>
    <w:rsid w:val="00FE3B0A"/>
    <w:rsid w:val="00FF090D"/>
    <w:rsid w:val="00FF27BD"/>
    <w:rsid w:val="00FF291D"/>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A"/>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OJ:L:2006:379:0005:01:LV: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xUriServ/LexUriServ.do?uri=OJ:L:2006:379:0005:01:LV:HTML" TargetMode="External"/><Relationship Id="rId17" Type="http://schemas.openxmlformats.org/officeDocument/2006/relationships/hyperlink" Target="http://eur-lex.europa.eu/LexUriServ/LexUriServ.do?uri=OJ:L:2006:379:0005:01:LV:HTML" TargetMode="External"/><Relationship Id="rId2" Type="http://schemas.openxmlformats.org/officeDocument/2006/relationships/numbering" Target="numbering.xml"/><Relationship Id="rId16" Type="http://schemas.openxmlformats.org/officeDocument/2006/relationships/hyperlink" Target="http://www.likumi.lv/doc.php?id=2080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6:379:0005:01:LV:HTML" TargetMode="External"/><Relationship Id="rId5" Type="http://schemas.openxmlformats.org/officeDocument/2006/relationships/settings" Target="settings.xml"/><Relationship Id="rId15" Type="http://schemas.openxmlformats.org/officeDocument/2006/relationships/hyperlink" Target="http://eur-lex.europa.eu/LexUriServ/LexUriServ.do?uri=OJ:L:2008:214:0003:01:LV:HTML" TargetMode="External"/><Relationship Id="rId10" Type="http://schemas.openxmlformats.org/officeDocument/2006/relationships/hyperlink" Target="http://eur-lex.europa.eu/LexUriServ/LexUriServ.do?uri=OJ:L:2008:214:0003:01:LV: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ur-lex.europa.eu/LexUriServ/LexUriServ.do?uri=OJ:L:2008:214:0003:01:LV:HTML" TargetMode="External"/><Relationship Id="rId14" Type="http://schemas.openxmlformats.org/officeDocument/2006/relationships/hyperlink" Target="http://eur-lex.europa.eu/LexUriServ/LexUriServ.do?uri=OJ:L:2008:214:0003:01:LV: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B3E6-05E7-41BA-8D41-31A5DCD0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1852</Words>
  <Characters>13211</Characters>
  <Application>Microsoft Office Word</Application>
  <DocSecurity>0</DocSecurity>
  <Lines>281</Lines>
  <Paragraphs>99</Paragraphs>
  <ScaleCrop>false</ScaleCrop>
  <HeadingPairs>
    <vt:vector size="2" baseType="variant">
      <vt:variant>
        <vt:lpstr>Title</vt:lpstr>
      </vt:variant>
      <vt:variant>
        <vt:i4>1</vt:i4>
      </vt:variant>
    </vt:vector>
  </HeadingPairs>
  <TitlesOfParts>
    <vt:vector size="1" baseType="lpstr">
      <vt:lpstr>Grozījumi Ministru kabineta 2010.gada 30.marta noteikumos Nr.328 „Noteikumi par darbības programmas "Cilvēkresursi un nodarbinātība" papildinājuma 1.3.1.1.1.apakšaktivitātes "Atbalsts nodarbināto apmācībām komersantu konkurētspējas veicināšanai – atbalsts</vt:lpstr>
    </vt:vector>
  </TitlesOfParts>
  <Company>LR Ekonomikas ministrija</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Nr.328 „Noteikumi par darbības programmas "Cilvēkresursi un nodarbinātība" papildinājuma 1.3.1.1.1.apakšaktivitātes "Atbalsts nodarbināto apmācībām komersantu konkurētspējas veicināšanai – atbalsts</dc:title>
  <dc:subject>Ministru kabineta noteikumu projekts</dc:subject>
  <dc:creator>Zane.Dziluma@em.gov.lv</dc:creator>
  <dc:description>Zane.Dziluma@em.gov.lv,
67013225</dc:description>
  <cp:lastModifiedBy>Zane Dziļuma</cp:lastModifiedBy>
  <cp:revision>82</cp:revision>
  <cp:lastPrinted>2012-08-08T14:09:00Z</cp:lastPrinted>
  <dcterms:created xsi:type="dcterms:W3CDTF">2012-08-10T13:25:00Z</dcterms:created>
  <dcterms:modified xsi:type="dcterms:W3CDTF">2012-09-25T13:30:00Z</dcterms:modified>
</cp:coreProperties>
</file>