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F6" w:rsidRPr="00280655" w:rsidRDefault="009978F6" w:rsidP="00A73867">
      <w:pPr>
        <w:tabs>
          <w:tab w:val="left" w:pos="2552"/>
        </w:tabs>
        <w:spacing w:after="0" w:line="240" w:lineRule="auto"/>
        <w:rPr>
          <w:rFonts w:ascii="Times New Roman" w:hAnsi="Times New Roman" w:cs="Times New Roman"/>
          <w:sz w:val="24"/>
          <w:szCs w:val="24"/>
        </w:rPr>
      </w:pPr>
      <w:r w:rsidRPr="00280655">
        <w:rPr>
          <w:rFonts w:ascii="Times New Roman" w:hAnsi="Times New Roman" w:cs="Times New Roman"/>
          <w:sz w:val="24"/>
          <w:szCs w:val="24"/>
        </w:rPr>
        <w:t>2012.gada ___.______</w:t>
      </w:r>
      <w:r w:rsidRPr="00280655">
        <w:rPr>
          <w:rFonts w:ascii="Times New Roman" w:hAnsi="Times New Roman" w:cs="Times New Roman"/>
          <w:sz w:val="24"/>
          <w:szCs w:val="24"/>
        </w:rPr>
        <w:tab/>
      </w:r>
      <w:r w:rsidRPr="00280655">
        <w:rPr>
          <w:rFonts w:ascii="Times New Roman" w:hAnsi="Times New Roman" w:cs="Times New Roman"/>
          <w:sz w:val="24"/>
          <w:szCs w:val="24"/>
        </w:rPr>
        <w:tab/>
      </w:r>
      <w:r w:rsidRPr="00280655">
        <w:rPr>
          <w:rFonts w:ascii="Times New Roman" w:hAnsi="Times New Roman" w:cs="Times New Roman"/>
          <w:sz w:val="24"/>
          <w:szCs w:val="24"/>
        </w:rPr>
        <w:tab/>
      </w:r>
      <w:r w:rsidRPr="00280655">
        <w:rPr>
          <w:rFonts w:ascii="Times New Roman" w:hAnsi="Times New Roman" w:cs="Times New Roman"/>
          <w:sz w:val="24"/>
          <w:szCs w:val="24"/>
        </w:rPr>
        <w:tab/>
      </w:r>
      <w:r w:rsidRPr="00280655">
        <w:rPr>
          <w:rFonts w:ascii="Times New Roman" w:hAnsi="Times New Roman" w:cs="Times New Roman"/>
          <w:sz w:val="24"/>
          <w:szCs w:val="24"/>
        </w:rPr>
        <w:tab/>
      </w:r>
      <w:r w:rsidRPr="00280655">
        <w:rPr>
          <w:rFonts w:ascii="Times New Roman" w:hAnsi="Times New Roman" w:cs="Times New Roman"/>
          <w:sz w:val="24"/>
          <w:szCs w:val="24"/>
        </w:rPr>
        <w:tab/>
      </w:r>
      <w:r w:rsidRPr="00280655">
        <w:rPr>
          <w:rFonts w:ascii="Times New Roman" w:hAnsi="Times New Roman" w:cs="Times New Roman"/>
          <w:sz w:val="24"/>
          <w:szCs w:val="24"/>
        </w:rPr>
        <w:tab/>
        <w:t>Noteikumi Nr.</w:t>
      </w:r>
    </w:p>
    <w:p w:rsidR="009978F6" w:rsidRPr="00280655" w:rsidRDefault="009978F6" w:rsidP="00A73867">
      <w:pPr>
        <w:spacing w:after="0" w:line="240" w:lineRule="auto"/>
        <w:rPr>
          <w:rFonts w:ascii="Times New Roman" w:hAnsi="Times New Roman" w:cs="Times New Roman"/>
          <w:sz w:val="24"/>
          <w:szCs w:val="24"/>
        </w:rPr>
      </w:pPr>
      <w:r w:rsidRPr="00280655">
        <w:rPr>
          <w:rFonts w:ascii="Times New Roman" w:hAnsi="Times New Roman" w:cs="Times New Roman"/>
          <w:sz w:val="24"/>
          <w:szCs w:val="24"/>
        </w:rPr>
        <w:t>Rīgā</w:t>
      </w:r>
      <w:r w:rsidRPr="00280655">
        <w:rPr>
          <w:rFonts w:ascii="Times New Roman" w:hAnsi="Times New Roman" w:cs="Times New Roman"/>
          <w:sz w:val="24"/>
          <w:szCs w:val="24"/>
        </w:rPr>
        <w:tab/>
      </w:r>
      <w:r w:rsidRPr="00280655">
        <w:rPr>
          <w:rFonts w:ascii="Times New Roman" w:hAnsi="Times New Roman" w:cs="Times New Roman"/>
          <w:sz w:val="24"/>
          <w:szCs w:val="24"/>
        </w:rPr>
        <w:tab/>
      </w:r>
      <w:r w:rsidRPr="00280655">
        <w:rPr>
          <w:rFonts w:ascii="Times New Roman" w:hAnsi="Times New Roman" w:cs="Times New Roman"/>
          <w:sz w:val="24"/>
          <w:szCs w:val="24"/>
        </w:rPr>
        <w:tab/>
      </w:r>
      <w:r w:rsidRPr="00280655">
        <w:rPr>
          <w:rFonts w:ascii="Times New Roman" w:hAnsi="Times New Roman" w:cs="Times New Roman"/>
          <w:sz w:val="24"/>
          <w:szCs w:val="24"/>
        </w:rPr>
        <w:tab/>
      </w:r>
      <w:r w:rsidRPr="00280655">
        <w:rPr>
          <w:rFonts w:ascii="Times New Roman" w:hAnsi="Times New Roman" w:cs="Times New Roman"/>
          <w:sz w:val="24"/>
          <w:szCs w:val="24"/>
        </w:rPr>
        <w:tab/>
      </w:r>
      <w:r w:rsidRPr="00280655">
        <w:rPr>
          <w:rFonts w:ascii="Times New Roman" w:hAnsi="Times New Roman" w:cs="Times New Roman"/>
          <w:sz w:val="24"/>
          <w:szCs w:val="24"/>
        </w:rPr>
        <w:tab/>
      </w:r>
      <w:r w:rsidRPr="00280655">
        <w:rPr>
          <w:rFonts w:ascii="Times New Roman" w:hAnsi="Times New Roman" w:cs="Times New Roman"/>
          <w:sz w:val="24"/>
          <w:szCs w:val="24"/>
        </w:rPr>
        <w:tab/>
      </w:r>
      <w:r w:rsidRPr="00280655">
        <w:rPr>
          <w:rFonts w:ascii="Times New Roman" w:hAnsi="Times New Roman" w:cs="Times New Roman"/>
          <w:sz w:val="24"/>
          <w:szCs w:val="24"/>
        </w:rPr>
        <w:tab/>
      </w:r>
      <w:r w:rsidRPr="00280655">
        <w:rPr>
          <w:rFonts w:ascii="Times New Roman" w:hAnsi="Times New Roman" w:cs="Times New Roman"/>
          <w:sz w:val="24"/>
          <w:szCs w:val="24"/>
        </w:rPr>
        <w:tab/>
        <w:t>(prot. Nr. _______  .§)</w:t>
      </w:r>
    </w:p>
    <w:p w:rsidR="009978F6" w:rsidRPr="00280655" w:rsidRDefault="009978F6" w:rsidP="00A73867">
      <w:pPr>
        <w:spacing w:after="0" w:line="240" w:lineRule="auto"/>
        <w:rPr>
          <w:rFonts w:ascii="Times New Roman" w:hAnsi="Times New Roman" w:cs="Times New Roman"/>
          <w:sz w:val="24"/>
          <w:szCs w:val="24"/>
        </w:rPr>
      </w:pPr>
    </w:p>
    <w:p w:rsidR="007E6151" w:rsidRPr="00280655" w:rsidRDefault="007E6151" w:rsidP="00A73867">
      <w:pPr>
        <w:spacing w:after="0" w:line="240" w:lineRule="auto"/>
        <w:rPr>
          <w:rFonts w:ascii="Times New Roman" w:hAnsi="Times New Roman" w:cs="Times New Roman"/>
          <w:sz w:val="24"/>
          <w:szCs w:val="24"/>
        </w:rPr>
      </w:pPr>
    </w:p>
    <w:p w:rsidR="00A73867" w:rsidRPr="00280655" w:rsidRDefault="00CF7887" w:rsidP="00577655">
      <w:pPr>
        <w:spacing w:after="0" w:line="240" w:lineRule="auto"/>
        <w:jc w:val="center"/>
        <w:rPr>
          <w:rFonts w:ascii="Times New Roman" w:eastAsia="Times New Roman" w:hAnsi="Times New Roman" w:cs="Times New Roman"/>
          <w:b/>
          <w:sz w:val="24"/>
          <w:szCs w:val="24"/>
          <w:lang w:eastAsia="lv-LV"/>
        </w:rPr>
      </w:pPr>
      <w:bookmarkStart w:id="0" w:name="OLE_LINK6"/>
      <w:bookmarkStart w:id="1" w:name="OLE_LINK7"/>
      <w:bookmarkStart w:id="2" w:name="OLE_LINK9"/>
      <w:bookmarkStart w:id="3" w:name="OLE_LINK10"/>
      <w:bookmarkStart w:id="4" w:name="OLE_LINK1"/>
      <w:bookmarkStart w:id="5" w:name="OLE_LINK2"/>
      <w:bookmarkStart w:id="6" w:name="OLE_LINK3"/>
      <w:bookmarkStart w:id="7" w:name="OLE_LINK8"/>
      <w:bookmarkStart w:id="8" w:name="OLE_LINK4"/>
      <w:bookmarkStart w:id="9" w:name="OLE_LINK5"/>
      <w:r w:rsidRPr="00280655">
        <w:rPr>
          <w:rFonts w:ascii="Times New Roman" w:eastAsia="Times New Roman" w:hAnsi="Times New Roman" w:cs="Times New Roman"/>
          <w:b/>
          <w:sz w:val="24"/>
          <w:szCs w:val="24"/>
          <w:lang w:eastAsia="lv-LV"/>
        </w:rPr>
        <w:t xml:space="preserve">Grozījumi Ministru </w:t>
      </w:r>
      <w:r w:rsidR="00C532F6" w:rsidRPr="00280655">
        <w:rPr>
          <w:rFonts w:ascii="Times New Roman" w:eastAsia="Times New Roman" w:hAnsi="Times New Roman" w:cs="Times New Roman"/>
          <w:b/>
          <w:sz w:val="24"/>
          <w:szCs w:val="24"/>
          <w:lang w:eastAsia="lv-LV"/>
        </w:rPr>
        <w:t>k</w:t>
      </w:r>
      <w:r w:rsidRPr="00280655">
        <w:rPr>
          <w:rFonts w:ascii="Times New Roman" w:eastAsia="Times New Roman" w:hAnsi="Times New Roman" w:cs="Times New Roman"/>
          <w:b/>
          <w:sz w:val="24"/>
          <w:szCs w:val="24"/>
          <w:lang w:eastAsia="lv-LV"/>
        </w:rPr>
        <w:t>abineta 20</w:t>
      </w:r>
      <w:r w:rsidR="00C06624" w:rsidRPr="00280655">
        <w:rPr>
          <w:rFonts w:ascii="Times New Roman" w:eastAsia="Times New Roman" w:hAnsi="Times New Roman" w:cs="Times New Roman"/>
          <w:b/>
          <w:sz w:val="24"/>
          <w:szCs w:val="24"/>
          <w:lang w:eastAsia="lv-LV"/>
        </w:rPr>
        <w:t>12</w:t>
      </w:r>
      <w:r w:rsidRPr="00280655">
        <w:rPr>
          <w:rFonts w:ascii="Times New Roman" w:eastAsia="Times New Roman" w:hAnsi="Times New Roman" w:cs="Times New Roman"/>
          <w:b/>
          <w:sz w:val="24"/>
          <w:szCs w:val="24"/>
          <w:lang w:eastAsia="lv-LV"/>
        </w:rPr>
        <w:t>.gada</w:t>
      </w:r>
      <w:r w:rsidR="003D214E" w:rsidRPr="00280655">
        <w:rPr>
          <w:rFonts w:ascii="Times New Roman" w:eastAsia="Times New Roman" w:hAnsi="Times New Roman" w:cs="Times New Roman"/>
          <w:b/>
          <w:sz w:val="24"/>
          <w:szCs w:val="24"/>
          <w:lang w:eastAsia="lv-LV"/>
        </w:rPr>
        <w:t xml:space="preserve"> </w:t>
      </w:r>
      <w:r w:rsidR="00577655" w:rsidRPr="00280655">
        <w:rPr>
          <w:rFonts w:ascii="Times New Roman" w:eastAsia="Times New Roman" w:hAnsi="Times New Roman" w:cs="Times New Roman"/>
          <w:b/>
          <w:sz w:val="24"/>
          <w:szCs w:val="24"/>
          <w:lang w:eastAsia="lv-LV"/>
        </w:rPr>
        <w:t>1</w:t>
      </w:r>
      <w:r w:rsidR="00C06624" w:rsidRPr="00280655">
        <w:rPr>
          <w:rFonts w:ascii="Times New Roman" w:eastAsia="Times New Roman" w:hAnsi="Times New Roman" w:cs="Times New Roman"/>
          <w:b/>
          <w:sz w:val="24"/>
          <w:szCs w:val="24"/>
          <w:lang w:eastAsia="lv-LV"/>
        </w:rPr>
        <w:t>3</w:t>
      </w:r>
      <w:r w:rsidRPr="00280655">
        <w:rPr>
          <w:rFonts w:ascii="Times New Roman" w:eastAsia="Times New Roman" w:hAnsi="Times New Roman" w:cs="Times New Roman"/>
          <w:b/>
          <w:sz w:val="24"/>
          <w:szCs w:val="24"/>
          <w:lang w:eastAsia="lv-LV"/>
        </w:rPr>
        <w:t>.</w:t>
      </w:r>
      <w:r w:rsidR="00C06624" w:rsidRPr="00280655">
        <w:rPr>
          <w:rFonts w:ascii="Times New Roman" w:eastAsia="Times New Roman" w:hAnsi="Times New Roman" w:cs="Times New Roman"/>
          <w:b/>
          <w:sz w:val="24"/>
          <w:szCs w:val="24"/>
          <w:lang w:eastAsia="lv-LV"/>
        </w:rPr>
        <w:t>marta</w:t>
      </w:r>
      <w:r w:rsidRPr="00280655">
        <w:rPr>
          <w:rFonts w:ascii="Times New Roman" w:eastAsia="Times New Roman" w:hAnsi="Times New Roman" w:cs="Times New Roman"/>
          <w:b/>
          <w:sz w:val="24"/>
          <w:szCs w:val="24"/>
          <w:lang w:eastAsia="lv-LV"/>
        </w:rPr>
        <w:t xml:space="preserve">  noteikumos </w:t>
      </w:r>
      <w:r w:rsidR="00380B2B" w:rsidRPr="00280655">
        <w:rPr>
          <w:rFonts w:ascii="Times New Roman" w:eastAsia="Times New Roman" w:hAnsi="Times New Roman" w:cs="Times New Roman"/>
          <w:b/>
          <w:sz w:val="24"/>
          <w:szCs w:val="24"/>
          <w:lang w:eastAsia="lv-LV"/>
        </w:rPr>
        <w:t>Nr.</w:t>
      </w:r>
      <w:r w:rsidR="00C06624" w:rsidRPr="00280655">
        <w:rPr>
          <w:rFonts w:ascii="Times New Roman" w:eastAsia="Times New Roman" w:hAnsi="Times New Roman" w:cs="Times New Roman"/>
          <w:b/>
          <w:sz w:val="24"/>
          <w:szCs w:val="24"/>
          <w:lang w:eastAsia="lv-LV"/>
        </w:rPr>
        <w:t>179</w:t>
      </w:r>
      <w:r w:rsidR="00380B2B" w:rsidRPr="00280655">
        <w:rPr>
          <w:rFonts w:ascii="Times New Roman" w:eastAsia="Times New Roman" w:hAnsi="Times New Roman" w:cs="Times New Roman"/>
          <w:b/>
          <w:sz w:val="24"/>
          <w:szCs w:val="24"/>
          <w:lang w:eastAsia="lv-LV"/>
        </w:rPr>
        <w:t xml:space="preserve"> „</w:t>
      </w:r>
      <w:r w:rsidR="009978F6" w:rsidRPr="00280655">
        <w:rPr>
          <w:rFonts w:ascii="Times New Roman" w:eastAsia="Times New Roman" w:hAnsi="Times New Roman" w:cs="Times New Roman"/>
          <w:b/>
          <w:sz w:val="24"/>
          <w:szCs w:val="24"/>
          <w:lang w:eastAsia="lv-LV"/>
        </w:rPr>
        <w:t>Not</w:t>
      </w:r>
      <w:r w:rsidR="00380B2B" w:rsidRPr="00280655">
        <w:rPr>
          <w:rFonts w:ascii="Times New Roman" w:eastAsia="Times New Roman" w:hAnsi="Times New Roman" w:cs="Times New Roman"/>
          <w:b/>
          <w:sz w:val="24"/>
          <w:szCs w:val="24"/>
          <w:lang w:eastAsia="lv-LV"/>
        </w:rPr>
        <w:t>eikumi par darbības programmas „</w:t>
      </w:r>
      <w:r w:rsidR="00C06624" w:rsidRPr="00280655">
        <w:rPr>
          <w:rFonts w:ascii="Times New Roman" w:eastAsia="Times New Roman" w:hAnsi="Times New Roman" w:cs="Times New Roman"/>
          <w:b/>
          <w:sz w:val="24"/>
          <w:szCs w:val="24"/>
          <w:lang w:eastAsia="lv-LV"/>
        </w:rPr>
        <w:t>Cilvēkresursi un nodarbinātība</w:t>
      </w:r>
      <w:r w:rsidR="002940F3" w:rsidRPr="00280655">
        <w:rPr>
          <w:rFonts w:ascii="Times New Roman" w:eastAsia="Times New Roman" w:hAnsi="Times New Roman" w:cs="Times New Roman"/>
          <w:b/>
          <w:sz w:val="24"/>
          <w:szCs w:val="24"/>
          <w:lang w:eastAsia="lv-LV"/>
        </w:rPr>
        <w:t>”</w:t>
      </w:r>
      <w:r w:rsidR="009978F6" w:rsidRPr="00280655">
        <w:rPr>
          <w:rFonts w:ascii="Times New Roman" w:eastAsia="Times New Roman" w:hAnsi="Times New Roman" w:cs="Times New Roman"/>
          <w:b/>
          <w:sz w:val="24"/>
          <w:szCs w:val="24"/>
          <w:lang w:eastAsia="lv-LV"/>
        </w:rPr>
        <w:t xml:space="preserve"> papildinājuma</w:t>
      </w:r>
      <w:bookmarkEnd w:id="0"/>
      <w:bookmarkEnd w:id="1"/>
      <w:r w:rsidR="00C06624" w:rsidRPr="00280655">
        <w:rPr>
          <w:rFonts w:ascii="Times New Roman" w:eastAsia="Times New Roman" w:hAnsi="Times New Roman" w:cs="Times New Roman"/>
          <w:b/>
          <w:sz w:val="24"/>
          <w:szCs w:val="24"/>
          <w:lang w:eastAsia="lv-LV"/>
        </w:rPr>
        <w:t xml:space="preserve"> 1</w:t>
      </w:r>
      <w:r w:rsidR="00577655" w:rsidRPr="00280655">
        <w:rPr>
          <w:rFonts w:ascii="Times New Roman" w:eastAsia="Times New Roman" w:hAnsi="Times New Roman" w:cs="Times New Roman"/>
          <w:b/>
          <w:sz w:val="24"/>
          <w:szCs w:val="24"/>
          <w:lang w:eastAsia="lv-LV"/>
        </w:rPr>
        <w:t>.</w:t>
      </w:r>
      <w:r w:rsidR="00C06624" w:rsidRPr="00280655">
        <w:rPr>
          <w:rFonts w:ascii="Times New Roman" w:eastAsia="Times New Roman" w:hAnsi="Times New Roman" w:cs="Times New Roman"/>
          <w:b/>
          <w:sz w:val="24"/>
          <w:szCs w:val="24"/>
          <w:lang w:eastAsia="lv-LV"/>
        </w:rPr>
        <w:t>3</w:t>
      </w:r>
      <w:r w:rsidR="00577655" w:rsidRPr="00280655">
        <w:rPr>
          <w:rFonts w:ascii="Times New Roman" w:eastAsia="Times New Roman" w:hAnsi="Times New Roman" w:cs="Times New Roman"/>
          <w:b/>
          <w:sz w:val="24"/>
          <w:szCs w:val="24"/>
          <w:lang w:eastAsia="lv-LV"/>
        </w:rPr>
        <w:t>.</w:t>
      </w:r>
      <w:r w:rsidR="00C06624" w:rsidRPr="00280655">
        <w:rPr>
          <w:rFonts w:ascii="Times New Roman" w:eastAsia="Times New Roman" w:hAnsi="Times New Roman" w:cs="Times New Roman"/>
          <w:b/>
          <w:sz w:val="24"/>
          <w:szCs w:val="24"/>
          <w:lang w:eastAsia="lv-LV"/>
        </w:rPr>
        <w:t>1</w:t>
      </w:r>
      <w:r w:rsidR="00577655" w:rsidRPr="00280655">
        <w:rPr>
          <w:rFonts w:ascii="Times New Roman" w:eastAsia="Times New Roman" w:hAnsi="Times New Roman" w:cs="Times New Roman"/>
          <w:b/>
          <w:sz w:val="24"/>
          <w:szCs w:val="24"/>
          <w:lang w:eastAsia="lv-LV"/>
        </w:rPr>
        <w:t>.</w:t>
      </w:r>
      <w:r w:rsidR="00C06624" w:rsidRPr="00280655">
        <w:rPr>
          <w:rFonts w:ascii="Times New Roman" w:eastAsia="Times New Roman" w:hAnsi="Times New Roman" w:cs="Times New Roman"/>
          <w:b/>
          <w:sz w:val="24"/>
          <w:szCs w:val="24"/>
          <w:lang w:eastAsia="lv-LV"/>
        </w:rPr>
        <w:t>1</w:t>
      </w:r>
      <w:r w:rsidR="00577655" w:rsidRPr="00280655">
        <w:rPr>
          <w:rFonts w:ascii="Times New Roman" w:eastAsia="Times New Roman" w:hAnsi="Times New Roman" w:cs="Times New Roman"/>
          <w:b/>
          <w:sz w:val="24"/>
          <w:szCs w:val="24"/>
          <w:lang w:eastAsia="lv-LV"/>
        </w:rPr>
        <w:t>.</w:t>
      </w:r>
      <w:r w:rsidR="00C06624" w:rsidRPr="00280655">
        <w:rPr>
          <w:rFonts w:ascii="Times New Roman" w:eastAsia="Times New Roman" w:hAnsi="Times New Roman" w:cs="Times New Roman"/>
          <w:b/>
          <w:sz w:val="24"/>
          <w:szCs w:val="24"/>
          <w:lang w:eastAsia="lv-LV"/>
        </w:rPr>
        <w:t>6</w:t>
      </w:r>
      <w:r w:rsidR="00577655" w:rsidRPr="00280655">
        <w:rPr>
          <w:rFonts w:ascii="Times New Roman" w:eastAsia="Times New Roman" w:hAnsi="Times New Roman" w:cs="Times New Roman"/>
          <w:b/>
          <w:sz w:val="24"/>
          <w:szCs w:val="24"/>
          <w:lang w:eastAsia="lv-LV"/>
        </w:rPr>
        <w:t>.apakšaktivitāt</w:t>
      </w:r>
      <w:r w:rsidR="00C06624" w:rsidRPr="00280655">
        <w:rPr>
          <w:rFonts w:ascii="Times New Roman" w:eastAsia="Times New Roman" w:hAnsi="Times New Roman" w:cs="Times New Roman"/>
          <w:b/>
          <w:sz w:val="24"/>
          <w:szCs w:val="24"/>
          <w:lang w:eastAsia="lv-LV"/>
        </w:rPr>
        <w:t>i</w:t>
      </w:r>
      <w:r w:rsidR="00577655" w:rsidRPr="00280655">
        <w:rPr>
          <w:rFonts w:ascii="Times New Roman" w:eastAsia="Times New Roman" w:hAnsi="Times New Roman" w:cs="Times New Roman"/>
          <w:b/>
          <w:sz w:val="24"/>
          <w:szCs w:val="24"/>
          <w:lang w:eastAsia="lv-LV"/>
        </w:rPr>
        <w:t xml:space="preserve"> „</w:t>
      </w:r>
      <w:r w:rsidR="00C06624" w:rsidRPr="00280655">
        <w:rPr>
          <w:rFonts w:ascii="Times New Roman" w:eastAsia="Times New Roman" w:hAnsi="Times New Roman" w:cs="Times New Roman"/>
          <w:b/>
          <w:sz w:val="24"/>
          <w:szCs w:val="24"/>
          <w:lang w:eastAsia="lv-LV"/>
        </w:rPr>
        <w:t>Atbalsts darba vietu radīšanai</w:t>
      </w:r>
      <w:r w:rsidR="005F7408" w:rsidRPr="00280655">
        <w:rPr>
          <w:rFonts w:ascii="Times New Roman" w:eastAsia="Times New Roman" w:hAnsi="Times New Roman" w:cs="Times New Roman"/>
          <w:b/>
          <w:sz w:val="24"/>
          <w:szCs w:val="24"/>
          <w:lang w:eastAsia="lv-LV"/>
        </w:rPr>
        <w:t>”</w:t>
      </w:r>
      <w:r w:rsidR="00577655" w:rsidRPr="00280655">
        <w:rPr>
          <w:rFonts w:ascii="Times New Roman" w:eastAsia="Times New Roman" w:hAnsi="Times New Roman" w:cs="Times New Roman"/>
          <w:b/>
          <w:sz w:val="24"/>
          <w:szCs w:val="24"/>
          <w:lang w:eastAsia="lv-LV"/>
        </w:rPr>
        <w:t>”</w:t>
      </w:r>
      <w:bookmarkEnd w:id="2"/>
      <w:bookmarkEnd w:id="3"/>
    </w:p>
    <w:p w:rsidR="00C06624" w:rsidRPr="00280655" w:rsidRDefault="00C06624" w:rsidP="00577655">
      <w:pPr>
        <w:spacing w:after="0" w:line="240" w:lineRule="auto"/>
        <w:jc w:val="center"/>
        <w:rPr>
          <w:rFonts w:ascii="Times New Roman" w:eastAsia="Times New Roman" w:hAnsi="Times New Roman" w:cs="Times New Roman"/>
          <w:b/>
          <w:sz w:val="24"/>
          <w:szCs w:val="24"/>
          <w:lang w:eastAsia="lv-LV"/>
        </w:rPr>
      </w:pPr>
    </w:p>
    <w:p w:rsidR="007E6151" w:rsidRPr="00280655" w:rsidRDefault="007E6151" w:rsidP="00577655">
      <w:pPr>
        <w:spacing w:after="0" w:line="240" w:lineRule="auto"/>
        <w:jc w:val="center"/>
        <w:rPr>
          <w:rFonts w:ascii="Times New Roman" w:eastAsia="Times New Roman" w:hAnsi="Times New Roman" w:cs="Times New Roman"/>
          <w:b/>
          <w:sz w:val="24"/>
          <w:szCs w:val="24"/>
          <w:lang w:eastAsia="lv-LV"/>
        </w:rPr>
      </w:pPr>
    </w:p>
    <w:bookmarkEnd w:id="4"/>
    <w:bookmarkEnd w:id="5"/>
    <w:bookmarkEnd w:id="6"/>
    <w:bookmarkEnd w:id="7"/>
    <w:bookmarkEnd w:id="8"/>
    <w:bookmarkEnd w:id="9"/>
    <w:p w:rsidR="009978F6" w:rsidRPr="00280655" w:rsidRDefault="009978F6" w:rsidP="00A73867">
      <w:pPr>
        <w:pStyle w:val="naislab"/>
        <w:spacing w:before="0" w:after="0"/>
      </w:pPr>
      <w:r w:rsidRPr="00280655">
        <w:t>Izdoti saskaņā ar</w:t>
      </w:r>
    </w:p>
    <w:p w:rsidR="009978F6" w:rsidRPr="00280655" w:rsidRDefault="009978F6" w:rsidP="00A73867">
      <w:pPr>
        <w:pStyle w:val="naislab"/>
        <w:spacing w:before="0" w:after="0"/>
      </w:pPr>
      <w:r w:rsidRPr="00280655">
        <w:t>Eiropas Savienības struktūrfondu un</w:t>
      </w:r>
    </w:p>
    <w:p w:rsidR="009978F6" w:rsidRPr="00280655" w:rsidRDefault="009978F6" w:rsidP="00A73867">
      <w:pPr>
        <w:pStyle w:val="naislab"/>
        <w:spacing w:before="0" w:after="0"/>
      </w:pPr>
      <w:r w:rsidRPr="00280655">
        <w:t>Kohēzijas fonda vadības likuma</w:t>
      </w:r>
    </w:p>
    <w:p w:rsidR="009978F6" w:rsidRPr="00280655" w:rsidRDefault="009978F6" w:rsidP="00A73867">
      <w:pPr>
        <w:pStyle w:val="naislab"/>
        <w:spacing w:before="0" w:after="0"/>
      </w:pPr>
      <w:r w:rsidRPr="00280655">
        <w:t>18.panta 10.punktu</w:t>
      </w:r>
    </w:p>
    <w:p w:rsidR="009978F6" w:rsidRPr="00280655" w:rsidRDefault="009978F6" w:rsidP="00A73867">
      <w:pPr>
        <w:pStyle w:val="naislab"/>
        <w:spacing w:before="0" w:after="0"/>
        <w:jc w:val="left"/>
      </w:pPr>
    </w:p>
    <w:p w:rsidR="00C83DB2" w:rsidRPr="00280655" w:rsidRDefault="009978F6" w:rsidP="006736F7">
      <w:pPr>
        <w:pStyle w:val="naislab"/>
        <w:spacing w:before="0" w:after="0"/>
        <w:jc w:val="both"/>
      </w:pPr>
      <w:r w:rsidRPr="00280655">
        <w:tab/>
        <w:t xml:space="preserve">Izdarīt Ministru </w:t>
      </w:r>
      <w:r w:rsidR="00C532F6" w:rsidRPr="00280655">
        <w:t>k</w:t>
      </w:r>
      <w:r w:rsidRPr="00280655">
        <w:t>abineta 20</w:t>
      </w:r>
      <w:r w:rsidR="00C06624" w:rsidRPr="00280655">
        <w:t>12</w:t>
      </w:r>
      <w:r w:rsidRPr="00280655">
        <w:t xml:space="preserve">.gada </w:t>
      </w:r>
      <w:r w:rsidR="00577655" w:rsidRPr="00280655">
        <w:t>1</w:t>
      </w:r>
      <w:r w:rsidR="00C06624" w:rsidRPr="00280655">
        <w:t>3</w:t>
      </w:r>
      <w:r w:rsidRPr="00280655">
        <w:t>.</w:t>
      </w:r>
      <w:r w:rsidR="00C06624" w:rsidRPr="00280655">
        <w:t>marta</w:t>
      </w:r>
      <w:r w:rsidRPr="00280655">
        <w:t xml:space="preserve"> </w:t>
      </w:r>
      <w:r w:rsidR="00577655" w:rsidRPr="00280655">
        <w:t>noteikumos Nr.</w:t>
      </w:r>
      <w:r w:rsidR="00C06624" w:rsidRPr="00280655">
        <w:t>179</w:t>
      </w:r>
      <w:r w:rsidR="00577655" w:rsidRPr="00280655">
        <w:t xml:space="preserve"> „</w:t>
      </w:r>
      <w:r w:rsidR="00C06624" w:rsidRPr="00280655">
        <w:t>Noteikumi par darbības programmas „Cilvēkresursi un nodarbinātība” papildinājuma 1.3.1.1.6.apakšaktivitāti „Atbalsts darba vietu radīšanai”</w:t>
      </w:r>
      <w:r w:rsidR="00577655" w:rsidRPr="00280655">
        <w:t>”</w:t>
      </w:r>
      <w:r w:rsidR="003D214E" w:rsidRPr="00280655">
        <w:t xml:space="preserve"> </w:t>
      </w:r>
      <w:r w:rsidR="00380B2B" w:rsidRPr="00280655">
        <w:t xml:space="preserve">(Latvijas Vēstnesis, </w:t>
      </w:r>
      <w:r w:rsidR="00440733" w:rsidRPr="00280655">
        <w:t>20</w:t>
      </w:r>
      <w:r w:rsidR="00C06624" w:rsidRPr="00280655">
        <w:t>12</w:t>
      </w:r>
      <w:r w:rsidR="00380B2B" w:rsidRPr="00280655">
        <w:t xml:space="preserve">, </w:t>
      </w:r>
      <w:r w:rsidR="00C06624" w:rsidRPr="00280655">
        <w:t>52</w:t>
      </w:r>
      <w:r w:rsidR="003D214E" w:rsidRPr="00280655">
        <w:t>.nr</w:t>
      </w:r>
      <w:r w:rsidR="00584BC2" w:rsidRPr="00280655">
        <w:t>.</w:t>
      </w:r>
      <w:r w:rsidR="00380B2B" w:rsidRPr="00280655">
        <w:t>) šādus grozījumus:</w:t>
      </w:r>
    </w:p>
    <w:p w:rsidR="00D1786B" w:rsidRPr="00280655" w:rsidRDefault="00D1786B" w:rsidP="007E6151">
      <w:pPr>
        <w:pStyle w:val="naislab"/>
        <w:numPr>
          <w:ilvl w:val="0"/>
          <w:numId w:val="2"/>
        </w:numPr>
        <w:spacing w:before="120" w:after="0"/>
        <w:ind w:left="0" w:firstLine="425"/>
        <w:jc w:val="both"/>
      </w:pPr>
      <w:r w:rsidRPr="00280655">
        <w:t>Izteikt 55.5.</w:t>
      </w:r>
      <w:r w:rsidR="004C1F67" w:rsidRPr="00280655">
        <w:t>apakš</w:t>
      </w:r>
      <w:r w:rsidRPr="00280655">
        <w:t xml:space="preserve">punktu </w:t>
      </w:r>
      <w:r w:rsidR="00164990" w:rsidRPr="00280655">
        <w:t>šādā redakcijā:</w:t>
      </w:r>
    </w:p>
    <w:p w:rsidR="00164990" w:rsidRPr="00280655" w:rsidRDefault="00164990" w:rsidP="007E6151">
      <w:pPr>
        <w:pStyle w:val="naislab"/>
        <w:spacing w:before="120" w:after="0"/>
        <w:jc w:val="both"/>
      </w:pPr>
      <w:r w:rsidRPr="00280655">
        <w:t xml:space="preserve">„55.5. </w:t>
      </w:r>
      <w:r w:rsidR="00DA2BCD" w:rsidRPr="00280655">
        <w:t xml:space="preserve">ja projekta iesniegums atbilst šo noteikumu 1.pielikuma 9.2., 9.5. un 9.6.apakšpunktā, 10., 11., 12., 13., 14., 16. un 22.punktā minētajiem kritērijiem, vērtē projekta iesnieguma atbilstību šo noteikumu 1.pielikumā minētajiem kvalitātes kritērijiem (1., 2., 3., 4., 5., 6., 7. un 8.punkts). </w:t>
      </w:r>
      <w:r w:rsidR="00A8768E" w:rsidRPr="00280655">
        <w:t>Šo noteikumu 1.pielikuma 3.punktā minēto kvalitātes kritēriju vērtē saskaņā ar datiem, kuri publicēti Valsts ieņēmumu dienesta tīmekļa vietnē</w:t>
      </w:r>
      <w:r w:rsidR="00693C3D" w:rsidRPr="00280655">
        <w:t xml:space="preserve"> (ja dati nav pieejami Valsts ieņēmumu dienesta tīmekļa vietnē, tad tie</w:t>
      </w:r>
      <w:r w:rsidR="009C6609" w:rsidRPr="00280655">
        <w:t>k</w:t>
      </w:r>
      <w:r w:rsidR="00693C3D" w:rsidRPr="00280655">
        <w:t xml:space="preserve"> izmantoti dati no Centrālā statistikas pārvaldes tīmekļa vietnes, vai arī dati tiek pieprasīti no Valsts ieņēmumu dienesta)</w:t>
      </w:r>
      <w:r w:rsidR="001A39E9" w:rsidRPr="00280655">
        <w:t>;</w:t>
      </w:r>
      <w:r w:rsidR="00DA2BCD" w:rsidRPr="00280655">
        <w:t>”</w:t>
      </w:r>
    </w:p>
    <w:p w:rsidR="0029330A" w:rsidRPr="00280655" w:rsidRDefault="0029330A" w:rsidP="007E6151">
      <w:pPr>
        <w:pStyle w:val="naislab"/>
        <w:numPr>
          <w:ilvl w:val="0"/>
          <w:numId w:val="2"/>
        </w:numPr>
        <w:spacing w:before="120" w:after="0"/>
        <w:ind w:left="0" w:firstLine="425"/>
        <w:jc w:val="both"/>
      </w:pPr>
      <w:r w:rsidRPr="00280655">
        <w:t xml:space="preserve">Izteikt 1.pielikuma </w:t>
      </w:r>
      <w:r w:rsidR="00DC386E" w:rsidRPr="00280655">
        <w:t xml:space="preserve">„Projektu iesniegumu vērtēšanas kritēriji” </w:t>
      </w:r>
      <w:r w:rsidRPr="00280655">
        <w:t>4.1.</w:t>
      </w:r>
      <w:r w:rsidR="004C1F67" w:rsidRPr="00280655">
        <w:t>apakš</w:t>
      </w:r>
      <w:r w:rsidRPr="00280655">
        <w:t>punktu šādā redakcijā:</w:t>
      </w:r>
    </w:p>
    <w:p w:rsidR="007E6151" w:rsidRPr="00280655" w:rsidRDefault="007E6151" w:rsidP="007E6151">
      <w:pPr>
        <w:pStyle w:val="naislab"/>
        <w:spacing w:before="0" w:after="0"/>
        <w:ind w:left="425"/>
        <w:jc w:val="both"/>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0"/>
        <w:gridCol w:w="6814"/>
        <w:gridCol w:w="853"/>
        <w:gridCol w:w="734"/>
      </w:tblGrid>
      <w:tr w:rsidR="0029330A" w:rsidRPr="00280655" w:rsidTr="007E6151">
        <w:tc>
          <w:tcPr>
            <w:tcW w:w="400" w:type="pc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both"/>
            </w:pPr>
            <w:r w:rsidRPr="00280655">
              <w:t>4.1.</w:t>
            </w:r>
          </w:p>
        </w:tc>
        <w:tc>
          <w:tcPr>
            <w:tcW w:w="3731" w:type="pct"/>
            <w:tcBorders>
              <w:top w:val="outset" w:sz="6" w:space="0" w:color="auto"/>
              <w:left w:val="outset" w:sz="6" w:space="0" w:color="auto"/>
              <w:bottom w:val="outset" w:sz="6" w:space="0" w:color="auto"/>
              <w:right w:val="outset" w:sz="6" w:space="0" w:color="auto"/>
            </w:tcBorders>
            <w:hideMark/>
          </w:tcPr>
          <w:p w:rsidR="0029330A" w:rsidRPr="00280655" w:rsidRDefault="0029330A" w:rsidP="007E6151">
            <w:pPr>
              <w:pStyle w:val="naislab"/>
              <w:spacing w:before="0" w:after="0"/>
              <w:jc w:val="both"/>
            </w:pPr>
            <w:r w:rsidRPr="00280655">
              <w:t>Projekts tiek īstenots mērķa nozarēs (klasifikācija pēc NACE 2.red.):</w:t>
            </w:r>
          </w:p>
        </w:tc>
        <w:tc>
          <w:tcPr>
            <w:tcW w:w="467" w:type="pct"/>
            <w:vMerge w:val="restar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center"/>
            </w:pPr>
            <w:r w:rsidRPr="00280655">
              <w:t>18</w:t>
            </w:r>
          </w:p>
        </w:tc>
        <w:tc>
          <w:tcPr>
            <w:tcW w:w="402" w:type="pct"/>
            <w:vMerge w:val="restart"/>
            <w:tcBorders>
              <w:top w:val="outset" w:sz="6" w:space="0" w:color="auto"/>
              <w:left w:val="outset" w:sz="6" w:space="0" w:color="auto"/>
              <w:bottom w:val="outset" w:sz="6" w:space="0" w:color="auto"/>
              <w:right w:val="outset" w:sz="6" w:space="0" w:color="auto"/>
            </w:tcBorders>
            <w:hideMark/>
          </w:tcPr>
          <w:p w:rsidR="0029330A" w:rsidRPr="00280655" w:rsidRDefault="0029330A" w:rsidP="007E6151">
            <w:pPr>
              <w:pStyle w:val="naislab"/>
              <w:spacing w:before="0" w:after="0"/>
              <w:jc w:val="center"/>
            </w:pPr>
          </w:p>
        </w:tc>
      </w:tr>
      <w:tr w:rsidR="0029330A" w:rsidRPr="00280655" w:rsidTr="007E6151">
        <w:tc>
          <w:tcPr>
            <w:tcW w:w="400" w:type="pc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both"/>
            </w:pPr>
            <w:r w:rsidRPr="00280655">
              <w:t>4.1.1.</w:t>
            </w:r>
          </w:p>
        </w:tc>
        <w:tc>
          <w:tcPr>
            <w:tcW w:w="3731" w:type="pct"/>
            <w:tcBorders>
              <w:top w:val="outset" w:sz="6" w:space="0" w:color="auto"/>
              <w:left w:val="outset" w:sz="6" w:space="0" w:color="auto"/>
              <w:bottom w:val="outset" w:sz="6" w:space="0" w:color="auto"/>
              <w:right w:val="outset" w:sz="6" w:space="0" w:color="auto"/>
            </w:tcBorders>
            <w:hideMark/>
          </w:tcPr>
          <w:p w:rsidR="0029330A" w:rsidRPr="00280655" w:rsidRDefault="0029330A" w:rsidP="007E6151">
            <w:pPr>
              <w:pStyle w:val="naislab"/>
              <w:spacing w:before="0" w:after="0"/>
              <w:jc w:val="both"/>
            </w:pPr>
            <w:r w:rsidRPr="00280655">
              <w:t>Pārtikas rūpniecība (C10–11)</w:t>
            </w:r>
          </w:p>
        </w:tc>
        <w:tc>
          <w:tcPr>
            <w:tcW w:w="467"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c>
          <w:tcPr>
            <w:tcW w:w="402"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r>
      <w:tr w:rsidR="0029330A" w:rsidRPr="00280655" w:rsidTr="007E6151">
        <w:tc>
          <w:tcPr>
            <w:tcW w:w="400" w:type="pc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both"/>
            </w:pPr>
            <w:r w:rsidRPr="00280655">
              <w:t>4.1.2.</w:t>
            </w:r>
          </w:p>
        </w:tc>
        <w:tc>
          <w:tcPr>
            <w:tcW w:w="3731" w:type="pct"/>
            <w:tcBorders>
              <w:top w:val="outset" w:sz="6" w:space="0" w:color="auto"/>
              <w:left w:val="outset" w:sz="6" w:space="0" w:color="auto"/>
              <w:bottom w:val="outset" w:sz="6" w:space="0" w:color="auto"/>
              <w:right w:val="outset" w:sz="6" w:space="0" w:color="auto"/>
            </w:tcBorders>
            <w:hideMark/>
          </w:tcPr>
          <w:p w:rsidR="0029330A" w:rsidRPr="00280655" w:rsidRDefault="0029330A" w:rsidP="007E6151">
            <w:pPr>
              <w:pStyle w:val="naislab"/>
              <w:spacing w:before="0" w:after="0"/>
              <w:jc w:val="both"/>
            </w:pPr>
            <w:r w:rsidRPr="00280655">
              <w:t>Kokrūpniecība (C16–18; C31)</w:t>
            </w:r>
          </w:p>
        </w:tc>
        <w:tc>
          <w:tcPr>
            <w:tcW w:w="467"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c>
          <w:tcPr>
            <w:tcW w:w="402"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r>
      <w:tr w:rsidR="0029330A" w:rsidRPr="00280655" w:rsidTr="007E6151">
        <w:tc>
          <w:tcPr>
            <w:tcW w:w="400" w:type="pc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both"/>
            </w:pPr>
            <w:r w:rsidRPr="00280655">
              <w:t>4.1.3.</w:t>
            </w:r>
          </w:p>
        </w:tc>
        <w:tc>
          <w:tcPr>
            <w:tcW w:w="3731" w:type="pct"/>
            <w:tcBorders>
              <w:top w:val="outset" w:sz="6" w:space="0" w:color="auto"/>
              <w:left w:val="outset" w:sz="6" w:space="0" w:color="auto"/>
              <w:bottom w:val="outset" w:sz="6" w:space="0" w:color="auto"/>
              <w:right w:val="outset" w:sz="6" w:space="0" w:color="auto"/>
            </w:tcBorders>
            <w:hideMark/>
          </w:tcPr>
          <w:p w:rsidR="0029330A" w:rsidRPr="00280655" w:rsidRDefault="0029330A" w:rsidP="007E6151">
            <w:pPr>
              <w:pStyle w:val="naislab"/>
              <w:spacing w:before="0" w:after="0"/>
              <w:jc w:val="both"/>
            </w:pPr>
            <w:r w:rsidRPr="00280655">
              <w:t>Ķīmisko vielu un produktu, farmaceitisko pamatvielu un preparātu, kā arī gumijas un plastmasas izstrādājumu ražošana, tai skaitā dzīvības zinātnes (C20–23; C32)</w:t>
            </w:r>
          </w:p>
        </w:tc>
        <w:tc>
          <w:tcPr>
            <w:tcW w:w="467"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c>
          <w:tcPr>
            <w:tcW w:w="402"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r>
      <w:tr w:rsidR="0029330A" w:rsidRPr="00280655" w:rsidTr="007E6151">
        <w:tc>
          <w:tcPr>
            <w:tcW w:w="400" w:type="pc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both"/>
            </w:pPr>
            <w:r w:rsidRPr="00280655">
              <w:t>4.1.4.</w:t>
            </w:r>
          </w:p>
        </w:tc>
        <w:tc>
          <w:tcPr>
            <w:tcW w:w="3731" w:type="pct"/>
            <w:tcBorders>
              <w:top w:val="outset" w:sz="6" w:space="0" w:color="auto"/>
              <w:left w:val="outset" w:sz="6" w:space="0" w:color="auto"/>
              <w:bottom w:val="outset" w:sz="6" w:space="0" w:color="auto"/>
              <w:right w:val="outset" w:sz="6" w:space="0" w:color="auto"/>
            </w:tcBorders>
            <w:hideMark/>
          </w:tcPr>
          <w:p w:rsidR="0029330A" w:rsidRPr="00280655" w:rsidRDefault="0029330A" w:rsidP="007E6151">
            <w:pPr>
              <w:pStyle w:val="naislab"/>
              <w:spacing w:before="0" w:after="0"/>
              <w:jc w:val="both"/>
            </w:pPr>
            <w:r w:rsidRPr="00280655">
              <w:t>Elektrisko un optisko iekārtu ražošana (C26-27)</w:t>
            </w:r>
          </w:p>
        </w:tc>
        <w:tc>
          <w:tcPr>
            <w:tcW w:w="467"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c>
          <w:tcPr>
            <w:tcW w:w="402"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r>
      <w:tr w:rsidR="0029330A" w:rsidRPr="00280655" w:rsidTr="007E6151">
        <w:tc>
          <w:tcPr>
            <w:tcW w:w="400" w:type="pc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both"/>
            </w:pPr>
            <w:r w:rsidRPr="00280655">
              <w:t>4.1.5.</w:t>
            </w:r>
          </w:p>
        </w:tc>
        <w:tc>
          <w:tcPr>
            <w:tcW w:w="3731" w:type="pct"/>
            <w:tcBorders>
              <w:top w:val="outset" w:sz="6" w:space="0" w:color="auto"/>
              <w:left w:val="outset" w:sz="6" w:space="0" w:color="auto"/>
              <w:bottom w:val="outset" w:sz="6" w:space="0" w:color="auto"/>
              <w:right w:val="outset" w:sz="6" w:space="0" w:color="auto"/>
            </w:tcBorders>
            <w:hideMark/>
          </w:tcPr>
          <w:p w:rsidR="0029330A" w:rsidRPr="00280655" w:rsidRDefault="0029330A" w:rsidP="007E6151">
            <w:pPr>
              <w:pStyle w:val="naislab"/>
              <w:spacing w:before="0" w:after="0"/>
              <w:jc w:val="both"/>
            </w:pPr>
            <w:r w:rsidRPr="00280655">
              <w:t>Informācijas un komunikāciju tehnoloģijas (J58; J61–63)</w:t>
            </w:r>
          </w:p>
        </w:tc>
        <w:tc>
          <w:tcPr>
            <w:tcW w:w="467"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c>
          <w:tcPr>
            <w:tcW w:w="402"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r>
      <w:tr w:rsidR="0029330A" w:rsidRPr="00280655" w:rsidTr="007E6151">
        <w:tc>
          <w:tcPr>
            <w:tcW w:w="400" w:type="pc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both"/>
            </w:pPr>
            <w:r w:rsidRPr="00280655">
              <w:t>4.1.6.</w:t>
            </w:r>
          </w:p>
        </w:tc>
        <w:tc>
          <w:tcPr>
            <w:tcW w:w="3731" w:type="pct"/>
            <w:tcBorders>
              <w:top w:val="outset" w:sz="6" w:space="0" w:color="auto"/>
              <w:left w:val="outset" w:sz="6" w:space="0" w:color="auto"/>
              <w:bottom w:val="outset" w:sz="6" w:space="0" w:color="auto"/>
              <w:right w:val="outset" w:sz="6" w:space="0" w:color="auto"/>
            </w:tcBorders>
            <w:hideMark/>
          </w:tcPr>
          <w:p w:rsidR="0029330A" w:rsidRPr="00280655" w:rsidRDefault="0029330A" w:rsidP="007E6151">
            <w:pPr>
              <w:pStyle w:val="naislab"/>
              <w:spacing w:before="0" w:after="0"/>
              <w:jc w:val="both"/>
            </w:pPr>
            <w:r w:rsidRPr="00280655">
              <w:t>Mašīnbūve un metālapstrāde, tai skaitā zaļās tehnoloģijas atjaunojamo resursu plašākai izmantošanai (C24–25; C28–30)</w:t>
            </w:r>
          </w:p>
        </w:tc>
        <w:tc>
          <w:tcPr>
            <w:tcW w:w="467"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c>
          <w:tcPr>
            <w:tcW w:w="402"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r>
      <w:tr w:rsidR="0029330A" w:rsidRPr="00280655" w:rsidTr="007E6151">
        <w:tc>
          <w:tcPr>
            <w:tcW w:w="400" w:type="pc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both"/>
            </w:pPr>
            <w:r w:rsidRPr="00280655">
              <w:t>4.1.7.</w:t>
            </w:r>
          </w:p>
        </w:tc>
        <w:tc>
          <w:tcPr>
            <w:tcW w:w="3731" w:type="pct"/>
            <w:tcBorders>
              <w:top w:val="outset" w:sz="6" w:space="0" w:color="auto"/>
              <w:left w:val="outset" w:sz="6" w:space="0" w:color="auto"/>
              <w:bottom w:val="outset" w:sz="6" w:space="0" w:color="auto"/>
              <w:right w:val="outset" w:sz="6" w:space="0" w:color="auto"/>
            </w:tcBorders>
            <w:hideMark/>
          </w:tcPr>
          <w:p w:rsidR="0029330A" w:rsidRPr="00280655" w:rsidRDefault="0029330A" w:rsidP="007E6151">
            <w:pPr>
              <w:pStyle w:val="naislab"/>
              <w:spacing w:before="0" w:after="0"/>
              <w:jc w:val="both"/>
            </w:pPr>
            <w:r w:rsidRPr="00280655">
              <w:t>Transports un loģistika (H49–53)</w:t>
            </w:r>
          </w:p>
        </w:tc>
        <w:tc>
          <w:tcPr>
            <w:tcW w:w="467"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c>
          <w:tcPr>
            <w:tcW w:w="402"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r>
      <w:tr w:rsidR="0029330A" w:rsidRPr="00280655" w:rsidTr="007E6151">
        <w:tc>
          <w:tcPr>
            <w:tcW w:w="400" w:type="pc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both"/>
            </w:pPr>
            <w:r w:rsidRPr="00280655">
              <w:t>4.1.8.</w:t>
            </w:r>
          </w:p>
        </w:tc>
        <w:tc>
          <w:tcPr>
            <w:tcW w:w="3731" w:type="pct"/>
            <w:tcBorders>
              <w:top w:val="outset" w:sz="6" w:space="0" w:color="auto"/>
              <w:left w:val="outset" w:sz="6" w:space="0" w:color="auto"/>
              <w:bottom w:val="outset" w:sz="6" w:space="0" w:color="auto"/>
              <w:right w:val="outset" w:sz="6" w:space="0" w:color="auto"/>
            </w:tcBorders>
            <w:hideMark/>
          </w:tcPr>
          <w:p w:rsidR="0029330A" w:rsidRPr="00280655" w:rsidRDefault="0029330A" w:rsidP="007E6151">
            <w:pPr>
              <w:pStyle w:val="naislab"/>
              <w:spacing w:before="0" w:after="0"/>
              <w:jc w:val="both"/>
            </w:pPr>
            <w:r w:rsidRPr="00280655">
              <w:t>Veselības aprūpe (Q86–88)</w:t>
            </w:r>
          </w:p>
        </w:tc>
        <w:tc>
          <w:tcPr>
            <w:tcW w:w="467"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c>
          <w:tcPr>
            <w:tcW w:w="402"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r>
      <w:tr w:rsidR="0029330A" w:rsidRPr="00280655" w:rsidTr="007E6151">
        <w:tc>
          <w:tcPr>
            <w:tcW w:w="400" w:type="pc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both"/>
            </w:pPr>
            <w:r w:rsidRPr="00280655">
              <w:t>4.1.9.</w:t>
            </w:r>
          </w:p>
        </w:tc>
        <w:tc>
          <w:tcPr>
            <w:tcW w:w="3731" w:type="pct"/>
            <w:tcBorders>
              <w:top w:val="outset" w:sz="6" w:space="0" w:color="auto"/>
              <w:left w:val="outset" w:sz="6" w:space="0" w:color="auto"/>
              <w:bottom w:val="outset" w:sz="6" w:space="0" w:color="auto"/>
              <w:right w:val="outset" w:sz="6" w:space="0" w:color="auto"/>
            </w:tcBorders>
            <w:hideMark/>
          </w:tcPr>
          <w:p w:rsidR="0029330A" w:rsidRPr="00280655" w:rsidRDefault="00C83DB2" w:rsidP="007E6151">
            <w:pPr>
              <w:pStyle w:val="naislab"/>
              <w:spacing w:before="0" w:after="0"/>
              <w:jc w:val="both"/>
            </w:pPr>
            <w:r w:rsidRPr="00280655">
              <w:t>Biroji</w:t>
            </w:r>
            <w:r w:rsidR="0029330A" w:rsidRPr="00280655">
              <w:t xml:space="preserve"> (M69–74; N82.1-82.2)</w:t>
            </w:r>
          </w:p>
        </w:tc>
        <w:tc>
          <w:tcPr>
            <w:tcW w:w="467"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c>
          <w:tcPr>
            <w:tcW w:w="402" w:type="pct"/>
            <w:vMerge/>
            <w:tcBorders>
              <w:top w:val="outset" w:sz="6" w:space="0" w:color="auto"/>
              <w:left w:val="outset" w:sz="6" w:space="0" w:color="auto"/>
              <w:bottom w:val="outset" w:sz="6" w:space="0" w:color="auto"/>
              <w:right w:val="outset" w:sz="6" w:space="0" w:color="auto"/>
            </w:tcBorders>
            <w:vAlign w:val="center"/>
            <w:hideMark/>
          </w:tcPr>
          <w:p w:rsidR="0029330A" w:rsidRPr="00280655" w:rsidRDefault="0029330A" w:rsidP="007E6151">
            <w:pPr>
              <w:pStyle w:val="naislab"/>
              <w:spacing w:before="0" w:after="0"/>
              <w:jc w:val="center"/>
            </w:pPr>
          </w:p>
        </w:tc>
      </w:tr>
      <w:tr w:rsidR="0029330A" w:rsidRPr="00280655" w:rsidTr="007E6151">
        <w:tc>
          <w:tcPr>
            <w:tcW w:w="400" w:type="pc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both"/>
            </w:pPr>
            <w:r w:rsidRPr="00280655">
              <w:t>4.2.</w:t>
            </w:r>
          </w:p>
        </w:tc>
        <w:tc>
          <w:tcPr>
            <w:tcW w:w="3731" w:type="pct"/>
            <w:tcBorders>
              <w:top w:val="outset" w:sz="6" w:space="0" w:color="auto"/>
              <w:left w:val="outset" w:sz="6" w:space="0" w:color="auto"/>
              <w:bottom w:val="outset" w:sz="6" w:space="0" w:color="auto"/>
              <w:right w:val="outset" w:sz="6" w:space="0" w:color="auto"/>
            </w:tcBorders>
            <w:hideMark/>
          </w:tcPr>
          <w:p w:rsidR="0029330A" w:rsidRPr="00280655" w:rsidRDefault="0029330A" w:rsidP="007E6151">
            <w:pPr>
              <w:pStyle w:val="naislab"/>
              <w:spacing w:before="0" w:after="0"/>
              <w:jc w:val="both"/>
            </w:pPr>
            <w:r w:rsidRPr="00280655">
              <w:t>Projekts tiek īstenots citā apstrādājošās rūpniecības nozarē</w:t>
            </w:r>
          </w:p>
        </w:tc>
        <w:tc>
          <w:tcPr>
            <w:tcW w:w="467" w:type="pc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center"/>
            </w:pPr>
            <w:r w:rsidRPr="00280655">
              <w:t>12</w:t>
            </w:r>
          </w:p>
        </w:tc>
        <w:tc>
          <w:tcPr>
            <w:tcW w:w="402" w:type="pct"/>
            <w:tcBorders>
              <w:top w:val="outset" w:sz="6" w:space="0" w:color="auto"/>
              <w:left w:val="outset" w:sz="6" w:space="0" w:color="auto"/>
              <w:bottom w:val="outset" w:sz="6" w:space="0" w:color="auto"/>
              <w:right w:val="outset" w:sz="6" w:space="0" w:color="auto"/>
            </w:tcBorders>
            <w:hideMark/>
          </w:tcPr>
          <w:p w:rsidR="0029330A" w:rsidRPr="00280655" w:rsidRDefault="0029330A" w:rsidP="007E6151">
            <w:pPr>
              <w:pStyle w:val="naislab"/>
              <w:spacing w:before="0" w:after="0"/>
              <w:jc w:val="center"/>
            </w:pPr>
          </w:p>
        </w:tc>
      </w:tr>
      <w:tr w:rsidR="0029330A" w:rsidRPr="00280655" w:rsidTr="007E6151">
        <w:tc>
          <w:tcPr>
            <w:tcW w:w="400" w:type="pc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both"/>
            </w:pPr>
            <w:r w:rsidRPr="00280655">
              <w:t>4.3.</w:t>
            </w:r>
          </w:p>
        </w:tc>
        <w:tc>
          <w:tcPr>
            <w:tcW w:w="3731" w:type="pct"/>
            <w:tcBorders>
              <w:top w:val="outset" w:sz="6" w:space="0" w:color="auto"/>
              <w:left w:val="outset" w:sz="6" w:space="0" w:color="auto"/>
              <w:bottom w:val="outset" w:sz="6" w:space="0" w:color="auto"/>
              <w:right w:val="outset" w:sz="6" w:space="0" w:color="auto"/>
            </w:tcBorders>
            <w:hideMark/>
          </w:tcPr>
          <w:p w:rsidR="0029330A" w:rsidRPr="00280655" w:rsidRDefault="0029330A" w:rsidP="007E6151">
            <w:pPr>
              <w:pStyle w:val="naislab"/>
              <w:spacing w:before="0" w:after="0"/>
              <w:jc w:val="both"/>
            </w:pPr>
            <w:r w:rsidRPr="00280655">
              <w:t>Projekts tiek īstenots citā nozarē</w:t>
            </w:r>
          </w:p>
        </w:tc>
        <w:tc>
          <w:tcPr>
            <w:tcW w:w="467" w:type="pct"/>
            <w:tcBorders>
              <w:top w:val="outset" w:sz="6" w:space="0" w:color="auto"/>
              <w:left w:val="outset" w:sz="6" w:space="0" w:color="auto"/>
              <w:bottom w:val="outset" w:sz="6" w:space="0" w:color="auto"/>
              <w:right w:val="outset" w:sz="6" w:space="0" w:color="auto"/>
            </w:tcBorders>
            <w:hideMark/>
          </w:tcPr>
          <w:p w:rsidR="002B7488" w:rsidRPr="00280655" w:rsidRDefault="0029330A" w:rsidP="007E6151">
            <w:pPr>
              <w:pStyle w:val="naislab"/>
              <w:spacing w:before="0" w:after="0"/>
              <w:jc w:val="center"/>
            </w:pPr>
            <w:r w:rsidRPr="00280655">
              <w:t>0”</w:t>
            </w:r>
          </w:p>
        </w:tc>
        <w:tc>
          <w:tcPr>
            <w:tcW w:w="402" w:type="pct"/>
            <w:tcBorders>
              <w:top w:val="outset" w:sz="6" w:space="0" w:color="auto"/>
              <w:left w:val="outset" w:sz="6" w:space="0" w:color="auto"/>
              <w:bottom w:val="outset" w:sz="6" w:space="0" w:color="auto"/>
              <w:right w:val="outset" w:sz="6" w:space="0" w:color="auto"/>
            </w:tcBorders>
            <w:hideMark/>
          </w:tcPr>
          <w:p w:rsidR="0029330A" w:rsidRPr="00280655" w:rsidRDefault="0029330A" w:rsidP="007E6151">
            <w:pPr>
              <w:pStyle w:val="naislab"/>
              <w:spacing w:before="0" w:after="0"/>
              <w:jc w:val="center"/>
            </w:pPr>
          </w:p>
        </w:tc>
      </w:tr>
    </w:tbl>
    <w:p w:rsidR="0029330A" w:rsidRPr="00280655" w:rsidRDefault="0029330A" w:rsidP="0029330A">
      <w:pPr>
        <w:pStyle w:val="naislab"/>
        <w:tabs>
          <w:tab w:val="left" w:pos="7798"/>
        </w:tabs>
        <w:spacing w:before="0" w:after="0"/>
        <w:jc w:val="both"/>
      </w:pPr>
    </w:p>
    <w:p w:rsidR="0029330A" w:rsidRPr="00280655" w:rsidRDefault="0029330A" w:rsidP="0029330A">
      <w:pPr>
        <w:pStyle w:val="naislab"/>
        <w:tabs>
          <w:tab w:val="left" w:pos="7798"/>
        </w:tabs>
        <w:spacing w:before="0" w:after="0"/>
        <w:jc w:val="both"/>
      </w:pPr>
    </w:p>
    <w:p w:rsidR="00380B2B" w:rsidRPr="00280655" w:rsidRDefault="00380B2B" w:rsidP="006736F7">
      <w:pPr>
        <w:pStyle w:val="naislab"/>
        <w:numPr>
          <w:ilvl w:val="0"/>
          <w:numId w:val="2"/>
        </w:numPr>
        <w:spacing w:before="0" w:after="0"/>
        <w:ind w:left="0" w:firstLine="425"/>
        <w:jc w:val="both"/>
      </w:pPr>
      <w:r w:rsidRPr="00280655">
        <w:lastRenderedPageBreak/>
        <w:t xml:space="preserve">Izteikt </w:t>
      </w:r>
      <w:r w:rsidR="0029330A" w:rsidRPr="00280655">
        <w:t>2</w:t>
      </w:r>
      <w:r w:rsidR="005F5B75" w:rsidRPr="00280655">
        <w:t xml:space="preserve">.pielikuma </w:t>
      </w:r>
      <w:r w:rsidR="00DC386E" w:rsidRPr="00280655">
        <w:t xml:space="preserve">„Projekta iesnieguma veidlapa” </w:t>
      </w:r>
      <w:r w:rsidR="005F5B75" w:rsidRPr="00280655">
        <w:t>2.3.</w:t>
      </w:r>
      <w:r w:rsidR="00DC386E" w:rsidRPr="00280655">
        <w:t>sadaļu „Projekta īstenošanas nozare – projekta ietvaros ražotā produkta</w:t>
      </w:r>
      <w:r w:rsidRPr="00280655">
        <w:t xml:space="preserve"> </w:t>
      </w:r>
      <w:r w:rsidR="00DC386E" w:rsidRPr="00280655">
        <w:t xml:space="preserve">vai sniegtā pakalpojuma atbilstošā nozare” </w:t>
      </w:r>
      <w:r w:rsidRPr="00280655">
        <w:t>šādā redakcijā:</w:t>
      </w:r>
    </w:p>
    <w:p w:rsidR="005F5B75" w:rsidRPr="00280655" w:rsidRDefault="00A73867" w:rsidP="009C179F">
      <w:pPr>
        <w:pStyle w:val="naislab"/>
        <w:spacing w:before="120" w:after="0"/>
        <w:jc w:val="both"/>
        <w:rPr>
          <w:bCs/>
        </w:rPr>
      </w:pPr>
      <w:r w:rsidRPr="00280655">
        <w:t>„</w:t>
      </w:r>
      <w:r w:rsidR="005F5B75" w:rsidRPr="00280655">
        <w:rPr>
          <w:b/>
          <w:bCs/>
        </w:rPr>
        <w:t>2.3. Projekta īstenošanas nozare – projekta ietvaros ražotā produkta vai sniegtā pakalpojuma atbilstošā nozare</w:t>
      </w:r>
      <w:r w:rsidR="005F5B75" w:rsidRPr="00280655">
        <w:rPr>
          <w:bCs/>
        </w:rPr>
        <w:t xml:space="preserve"> (lūdzam norādīt </w:t>
      </w:r>
      <w:r w:rsidR="005F5B75" w:rsidRPr="00280655">
        <w:t>atbilstošo NACE 2.red. saimniecisko darbību statistiskās klasifikācijas</w:t>
      </w:r>
      <w:r w:rsidR="005F5B75" w:rsidRPr="00280655">
        <w:rPr>
          <w:bCs/>
        </w:rPr>
        <w:t xml:space="preserve"> kodu):</w:t>
      </w:r>
    </w:p>
    <w:tbl>
      <w:tblPr>
        <w:tblW w:w="8941" w:type="dxa"/>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70"/>
        <w:gridCol w:w="7371"/>
      </w:tblGrid>
      <w:tr w:rsidR="005F5B75" w:rsidRPr="00280655" w:rsidTr="005F5B75">
        <w:trPr>
          <w:trHeight w:val="355"/>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5F5B75" w:rsidRPr="00280655" w:rsidRDefault="005F5B75" w:rsidP="005F5B75">
            <w:pPr>
              <w:tabs>
                <w:tab w:val="left" w:pos="514"/>
                <w:tab w:val="left" w:pos="851"/>
              </w:tabs>
              <w:spacing w:before="40" w:after="40" w:line="240" w:lineRule="auto"/>
              <w:jc w:val="both"/>
              <w:rPr>
                <w:rFonts w:ascii="Times New Roman" w:eastAsia="Calibri" w:hAnsi="Times New Roman" w:cs="Times New Roman"/>
                <w:sz w:val="24"/>
                <w:szCs w:val="24"/>
                <w:lang w:eastAsia="lv-LV"/>
              </w:rPr>
            </w:pPr>
            <w:r w:rsidRPr="00280655">
              <w:rPr>
                <w:rFonts w:ascii="Times New Roman" w:eastAsia="Calibri" w:hAnsi="Times New Roman" w:cs="Times New Roman"/>
                <w:sz w:val="24"/>
                <w:szCs w:val="24"/>
                <w:lang w:eastAsia="lv-LV"/>
              </w:rPr>
              <w:t xml:space="preserve"> NACE 2.red. </w:t>
            </w:r>
          </w:p>
          <w:p w:rsidR="005F5B75" w:rsidRPr="00280655" w:rsidRDefault="005F5B75" w:rsidP="005F5B75">
            <w:pPr>
              <w:tabs>
                <w:tab w:val="left" w:pos="514"/>
                <w:tab w:val="left" w:pos="851"/>
              </w:tabs>
              <w:spacing w:before="40" w:after="40" w:line="240" w:lineRule="auto"/>
              <w:jc w:val="both"/>
              <w:rPr>
                <w:rFonts w:ascii="Times New Roman" w:eastAsia="Calibri" w:hAnsi="Times New Roman" w:cs="Times New Roman"/>
                <w:sz w:val="24"/>
                <w:szCs w:val="24"/>
                <w:lang w:eastAsia="lv-LV"/>
              </w:rPr>
            </w:pPr>
            <w:r w:rsidRPr="00280655">
              <w:rPr>
                <w:rFonts w:ascii="Times New Roman" w:eastAsia="Calibri" w:hAnsi="Times New Roman" w:cs="Times New Roman"/>
                <w:sz w:val="24"/>
                <w:szCs w:val="24"/>
                <w:lang w:eastAsia="lv-LV"/>
              </w:rPr>
              <w:t xml:space="preserve"> kods</w:t>
            </w:r>
          </w:p>
        </w:tc>
        <w:tc>
          <w:tcPr>
            <w:tcW w:w="7371" w:type="dxa"/>
            <w:tcBorders>
              <w:top w:val="single" w:sz="2" w:space="0" w:color="auto"/>
              <w:left w:val="single" w:sz="2" w:space="0" w:color="auto"/>
              <w:bottom w:val="single" w:sz="2" w:space="0" w:color="auto"/>
            </w:tcBorders>
          </w:tcPr>
          <w:p w:rsidR="005F5B75" w:rsidRPr="00280655" w:rsidRDefault="005F5B75" w:rsidP="005F5B75">
            <w:pPr>
              <w:tabs>
                <w:tab w:val="left" w:pos="514"/>
                <w:tab w:val="left" w:pos="851"/>
              </w:tabs>
              <w:spacing w:before="40" w:after="40" w:line="240" w:lineRule="auto"/>
              <w:jc w:val="both"/>
              <w:rPr>
                <w:rFonts w:ascii="Times New Roman" w:eastAsia="Calibri" w:hAnsi="Times New Roman" w:cs="Times New Roman"/>
                <w:sz w:val="24"/>
                <w:szCs w:val="24"/>
                <w:lang w:eastAsia="lv-LV"/>
              </w:rPr>
            </w:pPr>
            <w:r w:rsidRPr="00280655">
              <w:rPr>
                <w:rFonts w:ascii="Times New Roman" w:eastAsia="Calibri" w:hAnsi="Times New Roman" w:cs="Times New Roman"/>
                <w:sz w:val="24"/>
                <w:szCs w:val="24"/>
                <w:lang w:eastAsia="lv-LV"/>
              </w:rPr>
              <w:t xml:space="preserve">  Nosaukums</w:t>
            </w:r>
          </w:p>
        </w:tc>
      </w:tr>
      <w:tr w:rsidR="005F5B75" w:rsidRPr="00280655" w:rsidTr="005F5B75">
        <w:trPr>
          <w:trHeight w:val="355"/>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5F5B75" w:rsidRPr="00280655" w:rsidRDefault="005F5B75" w:rsidP="005F5B75">
            <w:pPr>
              <w:tabs>
                <w:tab w:val="left" w:pos="514"/>
                <w:tab w:val="left" w:pos="851"/>
              </w:tabs>
              <w:spacing w:before="40" w:after="40" w:line="240" w:lineRule="auto"/>
              <w:jc w:val="both"/>
              <w:rPr>
                <w:rFonts w:ascii="Times New Roman" w:eastAsia="Calibri" w:hAnsi="Times New Roman" w:cs="Times New Roman"/>
                <w:sz w:val="24"/>
                <w:szCs w:val="24"/>
                <w:lang w:eastAsia="lv-LV"/>
              </w:rPr>
            </w:pPr>
          </w:p>
        </w:tc>
        <w:tc>
          <w:tcPr>
            <w:tcW w:w="7371" w:type="dxa"/>
            <w:tcBorders>
              <w:top w:val="single" w:sz="2" w:space="0" w:color="auto"/>
              <w:left w:val="single" w:sz="2" w:space="0" w:color="auto"/>
              <w:bottom w:val="single" w:sz="2" w:space="0" w:color="auto"/>
            </w:tcBorders>
          </w:tcPr>
          <w:p w:rsidR="005F5B75" w:rsidRPr="00280655" w:rsidRDefault="005F5B75" w:rsidP="005F5B75">
            <w:pPr>
              <w:tabs>
                <w:tab w:val="left" w:pos="514"/>
                <w:tab w:val="left" w:pos="851"/>
              </w:tabs>
              <w:spacing w:before="40" w:after="40" w:line="240" w:lineRule="auto"/>
              <w:jc w:val="both"/>
              <w:rPr>
                <w:rFonts w:ascii="Times New Roman" w:eastAsia="Calibri" w:hAnsi="Times New Roman" w:cs="Times New Roman"/>
                <w:sz w:val="24"/>
                <w:szCs w:val="24"/>
                <w:lang w:eastAsia="lv-LV"/>
              </w:rPr>
            </w:pPr>
            <w:r w:rsidRPr="00280655">
              <w:rPr>
                <w:rFonts w:ascii="Times New Roman" w:eastAsia="Calibri" w:hAnsi="Times New Roman" w:cs="Times New Roman"/>
                <w:sz w:val="24"/>
                <w:szCs w:val="24"/>
                <w:lang w:eastAsia="lv-LV"/>
              </w:rPr>
              <w:t xml:space="preserve">  </w:t>
            </w:r>
            <w:r w:rsidR="00D1786B" w:rsidRPr="00280655">
              <w:rPr>
                <w:rFonts w:ascii="Times New Roman" w:eastAsia="Calibri" w:hAnsi="Times New Roman" w:cs="Times New Roman"/>
                <w:sz w:val="24"/>
                <w:szCs w:val="24"/>
                <w:lang w:eastAsia="lv-LV"/>
              </w:rPr>
              <w:t>Pārtikas rūpniecība (C10-11)</w:t>
            </w:r>
          </w:p>
        </w:tc>
      </w:tr>
      <w:tr w:rsidR="005F5B75" w:rsidRPr="00280655" w:rsidTr="005F5B75">
        <w:trPr>
          <w:trHeight w:val="174"/>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5F5B75" w:rsidRPr="00280655" w:rsidRDefault="005F5B75" w:rsidP="005F5B75">
            <w:pPr>
              <w:spacing w:after="0" w:line="240" w:lineRule="auto"/>
              <w:rPr>
                <w:rFonts w:ascii="Times New Roman" w:eastAsia="Calibri" w:hAnsi="Times New Roman" w:cs="Times New Roman"/>
                <w:sz w:val="24"/>
                <w:szCs w:val="24"/>
                <w:lang w:eastAsia="lv-LV"/>
              </w:rPr>
            </w:pPr>
            <w:r w:rsidRPr="00280655">
              <w:rPr>
                <w:rFonts w:ascii="Times New Roman" w:eastAsia="Times New Roman" w:hAnsi="Times New Roman" w:cs="Times New Roman"/>
                <w:color w:val="000000"/>
                <w:sz w:val="24"/>
                <w:szCs w:val="24"/>
                <w:lang w:eastAsia="lv-LV"/>
              </w:rPr>
              <w:t>⁪</w:t>
            </w:r>
            <w:r w:rsidRPr="00280655">
              <w:rPr>
                <w:rFonts w:ascii="Times New Roman" w:eastAsia="Calibri" w:hAnsi="Times New Roman" w:cs="Times New Roman"/>
                <w:sz w:val="24"/>
                <w:szCs w:val="24"/>
                <w:lang w:eastAsia="lv-LV"/>
              </w:rPr>
              <w:t xml:space="preserve"> </w:t>
            </w:r>
          </w:p>
        </w:tc>
        <w:tc>
          <w:tcPr>
            <w:tcW w:w="7371" w:type="dxa"/>
            <w:tcBorders>
              <w:top w:val="single" w:sz="2" w:space="0" w:color="auto"/>
              <w:left w:val="single" w:sz="2" w:space="0" w:color="auto"/>
              <w:bottom w:val="single" w:sz="2" w:space="0" w:color="auto"/>
            </w:tcBorders>
          </w:tcPr>
          <w:p w:rsidR="005F5B75" w:rsidRPr="00280655" w:rsidRDefault="005F5B75" w:rsidP="005F5B75">
            <w:pPr>
              <w:spacing w:after="0" w:line="240" w:lineRule="auto"/>
              <w:rPr>
                <w:rFonts w:ascii="Times New Roman" w:eastAsia="Calibri" w:hAnsi="Times New Roman" w:cs="Times New Roman"/>
                <w:sz w:val="24"/>
                <w:szCs w:val="24"/>
                <w:lang w:eastAsia="lv-LV"/>
              </w:rPr>
            </w:pPr>
            <w:r w:rsidRPr="00280655">
              <w:rPr>
                <w:rFonts w:ascii="Times New Roman" w:eastAsia="Calibri" w:hAnsi="Times New Roman" w:cs="Times New Roman"/>
                <w:sz w:val="24"/>
                <w:szCs w:val="24"/>
                <w:lang w:eastAsia="lv-LV"/>
              </w:rPr>
              <w:t xml:space="preserve">  </w:t>
            </w:r>
            <w:r w:rsidR="00D1786B" w:rsidRPr="00280655">
              <w:rPr>
                <w:rFonts w:ascii="Times New Roman" w:eastAsia="Calibri" w:hAnsi="Times New Roman" w:cs="Times New Roman"/>
                <w:sz w:val="24"/>
                <w:szCs w:val="24"/>
                <w:lang w:eastAsia="lv-LV"/>
              </w:rPr>
              <w:t>Kokrūpniecība (C16-18; C31)</w:t>
            </w:r>
          </w:p>
        </w:tc>
      </w:tr>
      <w:tr w:rsidR="005F5B75" w:rsidRPr="00280655" w:rsidTr="005F5B75">
        <w:trPr>
          <w:trHeight w:val="355"/>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5F5B75" w:rsidRPr="00280655" w:rsidRDefault="005F5B75" w:rsidP="005F5B75">
            <w:pPr>
              <w:spacing w:before="40" w:after="40" w:line="240" w:lineRule="auto"/>
              <w:jc w:val="both"/>
              <w:rPr>
                <w:rFonts w:ascii="Times New Roman" w:eastAsia="Times New Roman" w:hAnsi="Times New Roman" w:cs="Times New Roman"/>
                <w:sz w:val="24"/>
                <w:szCs w:val="24"/>
                <w:lang w:eastAsia="lv-LV"/>
              </w:rPr>
            </w:pPr>
            <w:r w:rsidRPr="00280655">
              <w:rPr>
                <w:rFonts w:ascii="Times New Roman" w:eastAsia="Calibri" w:hAnsi="Times New Roman" w:cs="Times New Roman"/>
                <w:sz w:val="24"/>
                <w:szCs w:val="24"/>
                <w:lang w:eastAsia="lv-LV"/>
              </w:rPr>
              <w:t xml:space="preserve"> </w:t>
            </w:r>
          </w:p>
        </w:tc>
        <w:tc>
          <w:tcPr>
            <w:tcW w:w="7371" w:type="dxa"/>
            <w:tcBorders>
              <w:top w:val="single" w:sz="2" w:space="0" w:color="auto"/>
              <w:left w:val="single" w:sz="2" w:space="0" w:color="auto"/>
              <w:bottom w:val="single" w:sz="2" w:space="0" w:color="auto"/>
            </w:tcBorders>
          </w:tcPr>
          <w:p w:rsidR="005F5B75" w:rsidRPr="00280655" w:rsidRDefault="005F5B75" w:rsidP="005F5B75">
            <w:pPr>
              <w:spacing w:before="40" w:after="40" w:line="240" w:lineRule="auto"/>
              <w:ind w:left="137" w:hanging="137"/>
              <w:jc w:val="both"/>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xml:space="preserve">  </w:t>
            </w:r>
            <w:r w:rsidR="00D1786B" w:rsidRPr="00280655">
              <w:rPr>
                <w:rFonts w:ascii="Times New Roman" w:eastAsia="Times New Roman" w:hAnsi="Times New Roman" w:cs="Times New Roman"/>
                <w:sz w:val="24"/>
                <w:szCs w:val="24"/>
                <w:lang w:eastAsia="lv-LV"/>
              </w:rPr>
              <w:t>Ķīmisko vielu un produktu, farmaceitisko pamatvielu un preparātu, kā arī gumijas un plastmasas izstrādājumu ražošana, tai skaitā dzīvības zinātnes (C20-23; C32)</w:t>
            </w:r>
          </w:p>
        </w:tc>
      </w:tr>
      <w:tr w:rsidR="005F5B75" w:rsidRPr="00280655" w:rsidTr="005F5B75">
        <w:trPr>
          <w:trHeight w:val="372"/>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5F5B75" w:rsidRPr="00280655" w:rsidRDefault="005F5B75" w:rsidP="005F5B75">
            <w:pPr>
              <w:spacing w:after="0" w:line="240" w:lineRule="auto"/>
              <w:rPr>
                <w:rFonts w:ascii="Times New Roman" w:eastAsia="Times New Roman" w:hAnsi="Times New Roman" w:cs="Times New Roman"/>
                <w:color w:val="000000"/>
                <w:sz w:val="24"/>
                <w:szCs w:val="24"/>
                <w:lang w:eastAsia="lv-LV"/>
              </w:rPr>
            </w:pPr>
            <w:r w:rsidRPr="00280655">
              <w:rPr>
                <w:rFonts w:ascii="Times New Roman" w:eastAsia="Times New Roman" w:hAnsi="Times New Roman" w:cs="Times New Roman"/>
                <w:color w:val="000000"/>
                <w:sz w:val="24"/>
                <w:szCs w:val="24"/>
                <w:lang w:eastAsia="lv-LV"/>
              </w:rPr>
              <w:t>⁪</w:t>
            </w:r>
          </w:p>
        </w:tc>
        <w:tc>
          <w:tcPr>
            <w:tcW w:w="7371" w:type="dxa"/>
            <w:tcBorders>
              <w:top w:val="single" w:sz="2" w:space="0" w:color="auto"/>
              <w:left w:val="single" w:sz="2" w:space="0" w:color="auto"/>
              <w:bottom w:val="single" w:sz="2" w:space="0" w:color="auto"/>
            </w:tcBorders>
          </w:tcPr>
          <w:p w:rsidR="005F5B75" w:rsidRPr="00280655" w:rsidRDefault="005F5B75" w:rsidP="005F5B75">
            <w:pPr>
              <w:spacing w:before="40" w:after="40" w:line="240" w:lineRule="auto"/>
              <w:jc w:val="both"/>
              <w:rPr>
                <w:rFonts w:ascii="Times New Roman" w:eastAsia="Calibri" w:hAnsi="Times New Roman" w:cs="Times New Roman"/>
                <w:sz w:val="24"/>
                <w:szCs w:val="24"/>
                <w:lang w:eastAsia="lv-LV"/>
              </w:rPr>
            </w:pPr>
            <w:r w:rsidRPr="00280655">
              <w:rPr>
                <w:rFonts w:ascii="Times New Roman" w:eastAsia="Times New Roman" w:hAnsi="Times New Roman" w:cs="Times New Roman"/>
                <w:sz w:val="24"/>
                <w:szCs w:val="24"/>
                <w:lang w:eastAsia="lv-LV"/>
              </w:rPr>
              <w:t xml:space="preserve">  </w:t>
            </w:r>
            <w:r w:rsidR="00D1786B" w:rsidRPr="00280655">
              <w:rPr>
                <w:rFonts w:ascii="Times New Roman" w:eastAsia="Times New Roman" w:hAnsi="Times New Roman" w:cs="Times New Roman"/>
                <w:sz w:val="24"/>
                <w:szCs w:val="24"/>
                <w:lang w:eastAsia="lv-LV"/>
              </w:rPr>
              <w:t>Elektrisko un optisko iekārtu ražošana (C26-27)</w:t>
            </w:r>
          </w:p>
        </w:tc>
      </w:tr>
      <w:tr w:rsidR="005F5B75" w:rsidRPr="00280655" w:rsidTr="005F5B75">
        <w:trPr>
          <w:trHeight w:val="264"/>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5F5B75" w:rsidRPr="00280655" w:rsidRDefault="005F5B75" w:rsidP="005F5B75">
            <w:pPr>
              <w:spacing w:after="0" w:line="240" w:lineRule="auto"/>
              <w:rPr>
                <w:rFonts w:ascii="Times New Roman" w:eastAsia="Times New Roman" w:hAnsi="Times New Roman" w:cs="Times New Roman"/>
                <w:color w:val="000000"/>
                <w:sz w:val="24"/>
                <w:szCs w:val="24"/>
                <w:lang w:eastAsia="lv-LV"/>
              </w:rPr>
            </w:pPr>
            <w:r w:rsidRPr="00280655">
              <w:rPr>
                <w:rFonts w:ascii="Times New Roman" w:eastAsia="Times New Roman" w:hAnsi="Times New Roman" w:cs="Times New Roman"/>
                <w:color w:val="000000"/>
                <w:sz w:val="24"/>
                <w:szCs w:val="24"/>
                <w:lang w:eastAsia="lv-LV"/>
              </w:rPr>
              <w:t>⁪</w:t>
            </w:r>
          </w:p>
        </w:tc>
        <w:tc>
          <w:tcPr>
            <w:tcW w:w="7371" w:type="dxa"/>
            <w:tcBorders>
              <w:top w:val="single" w:sz="2" w:space="0" w:color="auto"/>
              <w:left w:val="single" w:sz="2" w:space="0" w:color="auto"/>
              <w:bottom w:val="single" w:sz="2" w:space="0" w:color="auto"/>
            </w:tcBorders>
          </w:tcPr>
          <w:p w:rsidR="005F5B75" w:rsidRPr="00280655" w:rsidRDefault="005F5B75" w:rsidP="005F5B75">
            <w:pPr>
              <w:spacing w:before="40" w:after="40" w:line="240" w:lineRule="auto"/>
              <w:jc w:val="both"/>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xml:space="preserve">  </w:t>
            </w:r>
            <w:r w:rsidR="00D1786B" w:rsidRPr="00280655">
              <w:rPr>
                <w:rFonts w:ascii="Times New Roman" w:eastAsia="Times New Roman" w:hAnsi="Times New Roman" w:cs="Times New Roman"/>
                <w:sz w:val="24"/>
                <w:szCs w:val="24"/>
                <w:lang w:eastAsia="lv-LV"/>
              </w:rPr>
              <w:t>Informācijas un komunikāciju tehnoloģijas (J58; J61-63)</w:t>
            </w:r>
          </w:p>
        </w:tc>
      </w:tr>
      <w:tr w:rsidR="005F5B75" w:rsidRPr="00280655" w:rsidTr="005F5B75">
        <w:trPr>
          <w:trHeight w:val="355"/>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5F5B75" w:rsidRPr="00280655" w:rsidRDefault="005F5B75" w:rsidP="005F5B75">
            <w:pPr>
              <w:spacing w:after="0" w:line="240" w:lineRule="auto"/>
              <w:rPr>
                <w:rFonts w:ascii="Times New Roman" w:eastAsia="Times New Roman" w:hAnsi="Times New Roman" w:cs="Times New Roman"/>
                <w:color w:val="000000"/>
                <w:sz w:val="24"/>
                <w:szCs w:val="24"/>
                <w:lang w:eastAsia="lv-LV"/>
              </w:rPr>
            </w:pPr>
            <w:r w:rsidRPr="00280655">
              <w:rPr>
                <w:rFonts w:ascii="Times New Roman" w:eastAsia="Times New Roman" w:hAnsi="Times New Roman" w:cs="Times New Roman"/>
                <w:color w:val="000000"/>
                <w:sz w:val="24"/>
                <w:szCs w:val="24"/>
                <w:lang w:eastAsia="lv-LV"/>
              </w:rPr>
              <w:t>⁪</w:t>
            </w:r>
          </w:p>
        </w:tc>
        <w:tc>
          <w:tcPr>
            <w:tcW w:w="7371" w:type="dxa"/>
            <w:tcBorders>
              <w:top w:val="single" w:sz="2" w:space="0" w:color="auto"/>
              <w:left w:val="single" w:sz="2" w:space="0" w:color="auto"/>
              <w:bottom w:val="single" w:sz="2" w:space="0" w:color="auto"/>
            </w:tcBorders>
          </w:tcPr>
          <w:p w:rsidR="005F5B75" w:rsidRPr="00280655" w:rsidRDefault="00D1786B" w:rsidP="005F5B75">
            <w:pPr>
              <w:spacing w:before="40" w:after="40" w:line="240" w:lineRule="auto"/>
              <w:ind w:left="137"/>
              <w:jc w:val="both"/>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Mašīnbūve un metālapstrāde, tai skaitā zaļās tehnoloģijas atjaunojamo resursu plašākai izmantošanai; (C24-25; C28-30)</w:t>
            </w:r>
          </w:p>
        </w:tc>
      </w:tr>
      <w:tr w:rsidR="005F5B75" w:rsidRPr="00280655" w:rsidTr="005F5B75">
        <w:trPr>
          <w:trHeight w:val="355"/>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5F5B75" w:rsidRPr="00280655" w:rsidRDefault="005F5B75" w:rsidP="005F5B75">
            <w:pPr>
              <w:spacing w:before="40" w:after="40" w:line="240" w:lineRule="auto"/>
              <w:jc w:val="both"/>
              <w:rPr>
                <w:rFonts w:ascii="Times New Roman" w:eastAsia="Times New Roman" w:hAnsi="Times New Roman" w:cs="Times New Roman"/>
                <w:sz w:val="24"/>
                <w:szCs w:val="24"/>
                <w:lang w:eastAsia="lv-LV"/>
              </w:rPr>
            </w:pPr>
          </w:p>
        </w:tc>
        <w:tc>
          <w:tcPr>
            <w:tcW w:w="7371" w:type="dxa"/>
            <w:tcBorders>
              <w:top w:val="single" w:sz="2" w:space="0" w:color="auto"/>
              <w:left w:val="single" w:sz="2" w:space="0" w:color="auto"/>
              <w:bottom w:val="single" w:sz="2" w:space="0" w:color="auto"/>
            </w:tcBorders>
          </w:tcPr>
          <w:p w:rsidR="005F5B75" w:rsidRPr="00280655" w:rsidRDefault="005F5B75" w:rsidP="005F5B75">
            <w:pPr>
              <w:spacing w:before="40" w:after="40" w:line="240" w:lineRule="auto"/>
              <w:jc w:val="both"/>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xml:space="preserve">  </w:t>
            </w:r>
            <w:r w:rsidR="00D1786B" w:rsidRPr="00280655">
              <w:rPr>
                <w:rFonts w:ascii="Times New Roman" w:eastAsia="Times New Roman" w:hAnsi="Times New Roman" w:cs="Times New Roman"/>
                <w:sz w:val="24"/>
                <w:szCs w:val="24"/>
                <w:lang w:eastAsia="lv-LV"/>
              </w:rPr>
              <w:t>Transports un loģistika (H49-53)</w:t>
            </w:r>
          </w:p>
        </w:tc>
      </w:tr>
      <w:tr w:rsidR="005F5B75" w:rsidRPr="00280655" w:rsidTr="005F5B75">
        <w:trPr>
          <w:trHeight w:val="355"/>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5F5B75" w:rsidRPr="00280655" w:rsidRDefault="005F5B75" w:rsidP="005F5B75">
            <w:pPr>
              <w:spacing w:before="40" w:after="40" w:line="240" w:lineRule="auto"/>
              <w:jc w:val="both"/>
              <w:rPr>
                <w:rFonts w:ascii="Times New Roman" w:eastAsia="Times New Roman" w:hAnsi="Times New Roman" w:cs="Times New Roman"/>
                <w:sz w:val="24"/>
                <w:szCs w:val="24"/>
                <w:lang w:eastAsia="lv-LV"/>
              </w:rPr>
            </w:pPr>
          </w:p>
        </w:tc>
        <w:tc>
          <w:tcPr>
            <w:tcW w:w="7371" w:type="dxa"/>
            <w:tcBorders>
              <w:top w:val="single" w:sz="2" w:space="0" w:color="auto"/>
              <w:left w:val="single" w:sz="2" w:space="0" w:color="auto"/>
              <w:bottom w:val="single" w:sz="2" w:space="0" w:color="auto"/>
            </w:tcBorders>
          </w:tcPr>
          <w:p w:rsidR="005F5B75" w:rsidRPr="00280655" w:rsidRDefault="005F5B75" w:rsidP="005F5B75">
            <w:pPr>
              <w:spacing w:before="40" w:after="40" w:line="240" w:lineRule="auto"/>
              <w:jc w:val="both"/>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xml:space="preserve">  </w:t>
            </w:r>
            <w:r w:rsidR="00D1786B" w:rsidRPr="00280655">
              <w:rPr>
                <w:rFonts w:ascii="Times New Roman" w:eastAsia="Times New Roman" w:hAnsi="Times New Roman" w:cs="Times New Roman"/>
                <w:sz w:val="24"/>
                <w:szCs w:val="24"/>
                <w:lang w:eastAsia="lv-LV"/>
              </w:rPr>
              <w:t>Veselības aprūpe (Q86-88)</w:t>
            </w:r>
          </w:p>
        </w:tc>
      </w:tr>
      <w:tr w:rsidR="005F5B75" w:rsidRPr="00280655" w:rsidTr="005F5B75">
        <w:trPr>
          <w:trHeight w:val="355"/>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5F5B75" w:rsidRPr="00280655" w:rsidRDefault="005F5B75" w:rsidP="005F5B75">
            <w:pPr>
              <w:spacing w:before="40" w:after="40" w:line="240" w:lineRule="auto"/>
              <w:jc w:val="both"/>
              <w:rPr>
                <w:rFonts w:ascii="Times New Roman" w:eastAsia="Times New Roman" w:hAnsi="Times New Roman" w:cs="Times New Roman"/>
                <w:sz w:val="24"/>
                <w:szCs w:val="24"/>
                <w:lang w:eastAsia="lv-LV"/>
              </w:rPr>
            </w:pPr>
          </w:p>
        </w:tc>
        <w:tc>
          <w:tcPr>
            <w:tcW w:w="7371" w:type="dxa"/>
            <w:tcBorders>
              <w:top w:val="single" w:sz="2" w:space="0" w:color="auto"/>
              <w:left w:val="single" w:sz="2" w:space="0" w:color="auto"/>
              <w:bottom w:val="single" w:sz="2" w:space="0" w:color="auto"/>
            </w:tcBorders>
          </w:tcPr>
          <w:p w:rsidR="005F5B75" w:rsidRPr="00280655" w:rsidRDefault="00D1786B" w:rsidP="00D1786B">
            <w:pPr>
              <w:spacing w:before="40" w:after="40" w:line="240" w:lineRule="auto"/>
              <w:ind w:left="136" w:hanging="136"/>
              <w:jc w:val="both"/>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xml:space="preserve">  Biroji (M69-74; N82.1-82.2)</w:t>
            </w:r>
          </w:p>
        </w:tc>
      </w:tr>
      <w:tr w:rsidR="005F5B75" w:rsidRPr="00280655" w:rsidTr="005F5B75">
        <w:trPr>
          <w:trHeight w:val="355"/>
          <w:tblCellSpacing w:w="0" w:type="dxa"/>
        </w:trPr>
        <w:tc>
          <w:tcPr>
            <w:tcW w:w="1570" w:type="dxa"/>
            <w:tcBorders>
              <w:top w:val="single" w:sz="4" w:space="0" w:color="auto"/>
              <w:left w:val="single" w:sz="4" w:space="0" w:color="auto"/>
              <w:bottom w:val="single" w:sz="4" w:space="0" w:color="auto"/>
              <w:right w:val="single" w:sz="4" w:space="0" w:color="auto"/>
            </w:tcBorders>
            <w:hideMark/>
          </w:tcPr>
          <w:p w:rsidR="005F5B75" w:rsidRPr="00280655" w:rsidRDefault="005F5B75" w:rsidP="005F5B75">
            <w:pPr>
              <w:spacing w:after="0" w:line="240" w:lineRule="auto"/>
              <w:rPr>
                <w:rFonts w:ascii="Times New Roman" w:eastAsia="Times New Roman" w:hAnsi="Times New Roman" w:cs="Times New Roman"/>
                <w:color w:val="000000"/>
                <w:sz w:val="24"/>
                <w:szCs w:val="24"/>
                <w:lang w:eastAsia="lv-LV"/>
              </w:rPr>
            </w:pPr>
            <w:r w:rsidRPr="00280655">
              <w:rPr>
                <w:rFonts w:ascii="Times New Roman" w:eastAsia="Times New Roman" w:hAnsi="Times New Roman" w:cs="Times New Roman"/>
                <w:color w:val="000000"/>
                <w:sz w:val="24"/>
                <w:szCs w:val="24"/>
                <w:lang w:eastAsia="lv-LV"/>
              </w:rPr>
              <w:t>⁪</w:t>
            </w:r>
          </w:p>
        </w:tc>
        <w:tc>
          <w:tcPr>
            <w:tcW w:w="7371" w:type="dxa"/>
            <w:tcBorders>
              <w:top w:val="single" w:sz="2" w:space="0" w:color="auto"/>
              <w:left w:val="single" w:sz="2" w:space="0" w:color="auto"/>
              <w:bottom w:val="single" w:sz="2" w:space="0" w:color="auto"/>
            </w:tcBorders>
          </w:tcPr>
          <w:p w:rsidR="005F5B75" w:rsidRPr="00280655" w:rsidRDefault="005F5B75" w:rsidP="005F5B75">
            <w:pPr>
              <w:spacing w:before="40" w:after="40" w:line="240" w:lineRule="auto"/>
              <w:ind w:left="137"/>
              <w:jc w:val="both"/>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xml:space="preserve">Citā atbalstāmajā tautsaimniecības nozarē  </w:t>
            </w:r>
          </w:p>
        </w:tc>
      </w:tr>
    </w:tbl>
    <w:p w:rsidR="001B5F82" w:rsidRPr="00280655" w:rsidRDefault="005F5B75" w:rsidP="007E6151">
      <w:pPr>
        <w:spacing w:after="0" w:line="240" w:lineRule="auto"/>
        <w:ind w:right="142"/>
        <w:jc w:val="both"/>
        <w:rPr>
          <w:rFonts w:ascii="Times New Roman" w:eastAsia="Times New Roman" w:hAnsi="Times New Roman" w:cs="Times New Roman"/>
          <w:bCs/>
          <w:i/>
          <w:sz w:val="24"/>
          <w:szCs w:val="24"/>
          <w:lang w:eastAsia="lv-LV"/>
        </w:rPr>
      </w:pPr>
      <w:r w:rsidRPr="00280655">
        <w:rPr>
          <w:rFonts w:ascii="Times New Roman" w:eastAsia="Times New Roman" w:hAnsi="Times New Roman" w:cs="Times New Roman"/>
          <w:bCs/>
          <w:i/>
          <w:sz w:val="24"/>
          <w:szCs w:val="24"/>
          <w:lang w:eastAsia="lv-LV"/>
        </w:rPr>
        <w:t xml:space="preserve">*Atbilstoši normatīvā akta par </w:t>
      </w:r>
      <w:proofErr w:type="spellStart"/>
      <w:r w:rsidRPr="00280655">
        <w:rPr>
          <w:rFonts w:ascii="Times New Roman" w:eastAsia="Times New Roman" w:hAnsi="Times New Roman" w:cs="Times New Roman"/>
          <w:bCs/>
          <w:i/>
          <w:sz w:val="24"/>
          <w:szCs w:val="24"/>
          <w:lang w:eastAsia="lv-LV"/>
        </w:rPr>
        <w:t>apakšaktivitātes</w:t>
      </w:r>
      <w:proofErr w:type="spellEnd"/>
      <w:r w:rsidRPr="00280655">
        <w:rPr>
          <w:rFonts w:ascii="Times New Roman" w:eastAsia="Times New Roman" w:hAnsi="Times New Roman" w:cs="Times New Roman"/>
          <w:bCs/>
          <w:i/>
          <w:sz w:val="24"/>
          <w:szCs w:val="24"/>
          <w:lang w:eastAsia="lv-LV"/>
        </w:rPr>
        <w:t xml:space="preserve"> īstenošanu 3.pielikumam.</w:t>
      </w:r>
      <w:r w:rsidR="006736F7" w:rsidRPr="00280655">
        <w:rPr>
          <w:rFonts w:ascii="Times New Roman" w:hAnsi="Times New Roman" w:cs="Times New Roman"/>
          <w:sz w:val="24"/>
          <w:szCs w:val="24"/>
        </w:rPr>
        <w:t>”</w:t>
      </w:r>
      <w:r w:rsidR="007E6151" w:rsidRPr="00280655">
        <w:rPr>
          <w:rFonts w:ascii="Times New Roman" w:hAnsi="Times New Roman" w:cs="Times New Roman"/>
          <w:sz w:val="24"/>
          <w:szCs w:val="24"/>
        </w:rPr>
        <w:t>;</w:t>
      </w:r>
    </w:p>
    <w:p w:rsidR="004C1F67" w:rsidRPr="00280655" w:rsidRDefault="004C1F67" w:rsidP="007E6151">
      <w:pPr>
        <w:pStyle w:val="naislab"/>
        <w:numPr>
          <w:ilvl w:val="0"/>
          <w:numId w:val="2"/>
        </w:numPr>
        <w:spacing w:before="120" w:after="0"/>
        <w:ind w:left="0" w:firstLine="426"/>
        <w:jc w:val="both"/>
      </w:pPr>
      <w:r w:rsidRPr="00280655">
        <w:t xml:space="preserve">Izteikt 2.pielikuma </w:t>
      </w:r>
      <w:r w:rsidR="00DC386E" w:rsidRPr="00280655">
        <w:t xml:space="preserve">„Projekta iesnieguma veidlapa” </w:t>
      </w:r>
      <w:r w:rsidRPr="00280655">
        <w:t>6.1.</w:t>
      </w:r>
      <w:r w:rsidR="00DC386E" w:rsidRPr="00280655">
        <w:t>sadaļu „Projekta pieprasītais finansējuma apmērs no projekta kopējām attiecināmajām izmaksām”</w:t>
      </w:r>
      <w:r w:rsidRPr="00280655">
        <w:t xml:space="preserve"> šādā redakcijā:</w:t>
      </w:r>
    </w:p>
    <w:p w:rsidR="00A400D2" w:rsidRPr="00280655" w:rsidRDefault="00A400D2" w:rsidP="007E6151">
      <w:pPr>
        <w:spacing w:before="120" w:after="0" w:line="240" w:lineRule="auto"/>
        <w:jc w:val="both"/>
        <w:rPr>
          <w:rFonts w:ascii="Times New Roman" w:eastAsia="Times New Roman" w:hAnsi="Times New Roman" w:cs="Times New Roman"/>
          <w:b/>
          <w:bCs/>
          <w:sz w:val="24"/>
          <w:szCs w:val="24"/>
          <w:lang w:eastAsia="lv-LV"/>
        </w:rPr>
      </w:pPr>
      <w:r w:rsidRPr="00280655">
        <w:rPr>
          <w:rFonts w:ascii="Times New Roman" w:eastAsia="Times New Roman" w:hAnsi="Times New Roman" w:cs="Times New Roman"/>
          <w:bCs/>
          <w:sz w:val="24"/>
          <w:szCs w:val="24"/>
          <w:lang w:eastAsia="lv-LV"/>
        </w:rPr>
        <w:t>„</w:t>
      </w:r>
      <w:r w:rsidRPr="00280655">
        <w:rPr>
          <w:rFonts w:ascii="Times New Roman" w:eastAsia="Times New Roman" w:hAnsi="Times New Roman" w:cs="Times New Roman"/>
          <w:b/>
          <w:bCs/>
          <w:sz w:val="24"/>
          <w:szCs w:val="24"/>
          <w:lang w:eastAsia="lv-LV"/>
        </w:rPr>
        <w:t>6.1. Projekta pieprasītais finansējuma apmērs no jaunizveidoto darba vietu darbinieku neto darba samaksas attiecināmajām izmaksām</w:t>
      </w:r>
    </w:p>
    <w:p w:rsidR="00A400D2" w:rsidRPr="00280655" w:rsidRDefault="00A400D2" w:rsidP="007E6151">
      <w:pPr>
        <w:spacing w:before="120" w:after="0" w:line="240" w:lineRule="auto"/>
        <w:jc w:val="both"/>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xml:space="preserve">(Pieprasīto finansējuma apjomu nepieciešams aprēķināt atbilstoši pieprasītās finansējuma intensitātes un attiecināmo izmaksu reizinājumam, norādot to ar diviem cipariem </w:t>
      </w:r>
      <w:r w:rsidR="007E6151" w:rsidRPr="00280655">
        <w:rPr>
          <w:rFonts w:ascii="Times New Roman" w:eastAsia="Times New Roman" w:hAnsi="Times New Roman" w:cs="Times New Roman"/>
          <w:sz w:val="24"/>
          <w:szCs w:val="24"/>
          <w:lang w:eastAsia="lv-LV"/>
        </w:rPr>
        <w:t>aiz komata noapaļojot uz leju).”</w:t>
      </w:r>
    </w:p>
    <w:p w:rsidR="00A400D2" w:rsidRPr="00280655" w:rsidRDefault="00A400D2" w:rsidP="00A400D2">
      <w:pPr>
        <w:spacing w:after="0" w:line="240" w:lineRule="auto"/>
        <w:jc w:val="both"/>
        <w:rPr>
          <w:rFonts w:ascii="Times New Roman" w:eastAsia="Times New Roman" w:hAnsi="Times New Roman" w:cs="Times New Roman"/>
          <w:sz w:val="24"/>
          <w:szCs w:val="24"/>
          <w:lang w:eastAsia="lv-LV"/>
        </w:rPr>
      </w:pPr>
    </w:p>
    <w:tbl>
      <w:tblPr>
        <w:tblW w:w="4999" w:type="pct"/>
        <w:tblInd w:w="-106" w:type="dxa"/>
        <w:tblLook w:val="00A0" w:firstRow="1" w:lastRow="0" w:firstColumn="1" w:lastColumn="0" w:noHBand="0" w:noVBand="0"/>
      </w:tblPr>
      <w:tblGrid>
        <w:gridCol w:w="736"/>
        <w:gridCol w:w="1524"/>
        <w:gridCol w:w="1642"/>
        <w:gridCol w:w="1523"/>
        <w:gridCol w:w="2072"/>
        <w:gridCol w:w="1788"/>
      </w:tblGrid>
      <w:tr w:rsidR="00A400D2" w:rsidRPr="00280655" w:rsidTr="009C2E0B">
        <w:trPr>
          <w:trHeight w:val="2376"/>
        </w:trPr>
        <w:tc>
          <w:tcPr>
            <w:tcW w:w="396" w:type="pct"/>
            <w:tcBorders>
              <w:top w:val="single" w:sz="4" w:space="0" w:color="auto"/>
              <w:left w:val="single" w:sz="4" w:space="0" w:color="auto"/>
              <w:bottom w:val="single" w:sz="4" w:space="0" w:color="auto"/>
              <w:right w:val="single" w:sz="4" w:space="0" w:color="auto"/>
            </w:tcBorders>
            <w:shd w:val="clear" w:color="000000" w:fill="C0C0C0"/>
            <w:vAlign w:val="center"/>
          </w:tcPr>
          <w:p w:rsidR="00A400D2" w:rsidRPr="00280655" w:rsidRDefault="00A400D2" w:rsidP="00A400D2">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Gads</w:t>
            </w:r>
          </w:p>
        </w:tc>
        <w:tc>
          <w:tcPr>
            <w:tcW w:w="821" w:type="pct"/>
            <w:tcBorders>
              <w:top w:val="single" w:sz="4" w:space="0" w:color="auto"/>
              <w:left w:val="nil"/>
              <w:bottom w:val="single" w:sz="4" w:space="0" w:color="auto"/>
              <w:right w:val="single" w:sz="4" w:space="0" w:color="auto"/>
            </w:tcBorders>
            <w:shd w:val="clear" w:color="000000" w:fill="C0C0C0"/>
            <w:vAlign w:val="center"/>
          </w:tcPr>
          <w:p w:rsidR="00A400D2" w:rsidRPr="00280655" w:rsidRDefault="00A400D2" w:rsidP="00A400D2">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Projekta kopējās attiecināmās izmaksas jaunizveidoto darba vietu darbinieku neto darba samaksai (</w:t>
            </w:r>
            <w:smartTag w:uri="schemas-tilde-lv/tildestengine" w:element="currency2">
              <w:smartTagPr>
                <w:attr w:name="currency_id" w:val="48"/>
                <w:attr w:name="currency_key" w:val="LVL"/>
                <w:attr w:name="currency_value" w:val="1"/>
                <w:attr w:name="currency_text" w:val="LVL"/>
              </w:smartTagPr>
              <w:r w:rsidRPr="00280655">
                <w:rPr>
                  <w:rFonts w:ascii="Times New Roman" w:eastAsia="Times New Roman" w:hAnsi="Times New Roman" w:cs="Times New Roman"/>
                  <w:sz w:val="24"/>
                  <w:szCs w:val="24"/>
                  <w:lang w:eastAsia="lv-LV"/>
                </w:rPr>
                <w:t>LVL</w:t>
              </w:r>
            </w:smartTag>
            <w:r w:rsidRPr="00280655">
              <w:rPr>
                <w:rFonts w:ascii="Times New Roman" w:eastAsia="Times New Roman" w:hAnsi="Times New Roman" w:cs="Times New Roman"/>
                <w:sz w:val="24"/>
                <w:szCs w:val="24"/>
                <w:lang w:eastAsia="lv-LV"/>
              </w:rPr>
              <w:t>)</w:t>
            </w:r>
          </w:p>
        </w:tc>
        <w:tc>
          <w:tcPr>
            <w:tcW w:w="884" w:type="pct"/>
            <w:tcBorders>
              <w:top w:val="single" w:sz="4" w:space="0" w:color="auto"/>
              <w:left w:val="nil"/>
              <w:bottom w:val="single" w:sz="4" w:space="0" w:color="auto"/>
              <w:right w:val="single" w:sz="4" w:space="0" w:color="auto"/>
            </w:tcBorders>
            <w:shd w:val="clear" w:color="000000" w:fill="C0C0C0"/>
            <w:vAlign w:val="center"/>
          </w:tcPr>
          <w:p w:rsidR="00A400D2" w:rsidRPr="00280655" w:rsidRDefault="00A400D2" w:rsidP="00A400D2">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Projekta kopējās neattiecināmās izmaksas</w:t>
            </w:r>
            <w:r w:rsidRPr="00280655">
              <w:t xml:space="preserve"> </w:t>
            </w:r>
            <w:r w:rsidRPr="00280655">
              <w:rPr>
                <w:rFonts w:ascii="Times New Roman" w:eastAsia="Times New Roman" w:hAnsi="Times New Roman" w:cs="Times New Roman"/>
                <w:sz w:val="24"/>
                <w:szCs w:val="24"/>
                <w:lang w:eastAsia="lv-LV"/>
              </w:rPr>
              <w:t>jaunizveidoto darba vietu darbinieku neto darba samaksai (</w:t>
            </w:r>
            <w:smartTag w:uri="schemas-tilde-lv/tildestengine" w:element="currency2">
              <w:smartTagPr>
                <w:attr w:name="currency_id" w:val="48"/>
                <w:attr w:name="currency_key" w:val="LVL"/>
                <w:attr w:name="currency_value" w:val="1"/>
                <w:attr w:name="currency_text" w:val="LVL"/>
              </w:smartTagPr>
              <w:r w:rsidRPr="00280655">
                <w:rPr>
                  <w:rFonts w:ascii="Times New Roman" w:eastAsia="Times New Roman" w:hAnsi="Times New Roman" w:cs="Times New Roman"/>
                  <w:sz w:val="24"/>
                  <w:szCs w:val="24"/>
                  <w:lang w:eastAsia="lv-LV"/>
                </w:rPr>
                <w:t>LVL</w:t>
              </w:r>
            </w:smartTag>
            <w:r w:rsidRPr="00280655">
              <w:rPr>
                <w:rFonts w:ascii="Times New Roman" w:eastAsia="Times New Roman" w:hAnsi="Times New Roman" w:cs="Times New Roman"/>
                <w:sz w:val="24"/>
                <w:szCs w:val="24"/>
                <w:lang w:eastAsia="lv-LV"/>
              </w:rPr>
              <w:t>)</w:t>
            </w:r>
          </w:p>
        </w:tc>
        <w:tc>
          <w:tcPr>
            <w:tcW w:w="820" w:type="pct"/>
            <w:tcBorders>
              <w:top w:val="single" w:sz="4" w:space="0" w:color="auto"/>
              <w:left w:val="nil"/>
              <w:bottom w:val="single" w:sz="4" w:space="0" w:color="auto"/>
              <w:right w:val="single" w:sz="4" w:space="0" w:color="auto"/>
            </w:tcBorders>
            <w:shd w:val="clear" w:color="000000" w:fill="C0C0C0"/>
            <w:vAlign w:val="center"/>
          </w:tcPr>
          <w:p w:rsidR="00A400D2" w:rsidRPr="00280655" w:rsidRDefault="00A400D2" w:rsidP="00A400D2">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Projekta kopējās izmaksas jaunizveidoto darba vietu darbinieku neto darba samaksai (</w:t>
            </w:r>
            <w:smartTag w:uri="schemas-tilde-lv/tildestengine" w:element="currency2">
              <w:smartTagPr>
                <w:attr w:name="currency_id" w:val="48"/>
                <w:attr w:name="currency_key" w:val="LVL"/>
                <w:attr w:name="currency_value" w:val="1"/>
                <w:attr w:name="currency_text" w:val="LVL"/>
              </w:smartTagPr>
              <w:r w:rsidRPr="00280655">
                <w:rPr>
                  <w:rFonts w:ascii="Times New Roman" w:eastAsia="Times New Roman" w:hAnsi="Times New Roman" w:cs="Times New Roman"/>
                  <w:sz w:val="24"/>
                  <w:szCs w:val="24"/>
                  <w:lang w:eastAsia="lv-LV"/>
                </w:rPr>
                <w:t>LVL</w:t>
              </w:r>
            </w:smartTag>
            <w:r w:rsidRPr="00280655">
              <w:rPr>
                <w:rFonts w:ascii="Times New Roman" w:eastAsia="Times New Roman" w:hAnsi="Times New Roman" w:cs="Times New Roman"/>
                <w:sz w:val="24"/>
                <w:szCs w:val="24"/>
                <w:lang w:eastAsia="lv-LV"/>
              </w:rPr>
              <w:t>)</w:t>
            </w:r>
          </w:p>
        </w:tc>
        <w:tc>
          <w:tcPr>
            <w:tcW w:w="1116" w:type="pct"/>
            <w:tcBorders>
              <w:top w:val="single" w:sz="4" w:space="0" w:color="auto"/>
              <w:left w:val="nil"/>
              <w:bottom w:val="single" w:sz="4" w:space="0" w:color="auto"/>
              <w:right w:val="single" w:sz="4" w:space="0" w:color="auto"/>
            </w:tcBorders>
            <w:shd w:val="clear" w:color="000000" w:fill="C0C0C0"/>
            <w:vAlign w:val="center"/>
          </w:tcPr>
          <w:p w:rsidR="00A400D2" w:rsidRPr="00280655" w:rsidRDefault="00A400D2" w:rsidP="00A400D2">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Pieprasītais finansējuma apmērs (</w:t>
            </w:r>
            <w:smartTag w:uri="schemas-tilde-lv/tildestengine" w:element="currency2">
              <w:smartTagPr>
                <w:attr w:name="currency_text" w:val="LVL"/>
                <w:attr w:name="currency_value" w:val="1"/>
                <w:attr w:name="currency_key" w:val="LVL"/>
                <w:attr w:name="currency_id" w:val="48"/>
              </w:smartTagPr>
              <w:r w:rsidRPr="00280655">
                <w:rPr>
                  <w:rFonts w:ascii="Times New Roman" w:eastAsia="Times New Roman" w:hAnsi="Times New Roman" w:cs="Times New Roman"/>
                  <w:sz w:val="24"/>
                  <w:szCs w:val="24"/>
                  <w:lang w:eastAsia="lv-LV"/>
                </w:rPr>
                <w:t>LVL</w:t>
              </w:r>
            </w:smartTag>
            <w:r w:rsidRPr="00280655">
              <w:rPr>
                <w:rFonts w:ascii="Times New Roman" w:eastAsia="Times New Roman" w:hAnsi="Times New Roman" w:cs="Times New Roman"/>
                <w:sz w:val="24"/>
                <w:szCs w:val="24"/>
                <w:lang w:eastAsia="lv-LV"/>
              </w:rPr>
              <w:t>) (norādīt ar divām zīmēm aiz komata, noapaļojumus veicot uz leju)</w:t>
            </w:r>
          </w:p>
        </w:tc>
        <w:tc>
          <w:tcPr>
            <w:tcW w:w="963" w:type="pct"/>
            <w:tcBorders>
              <w:top w:val="single" w:sz="4" w:space="0" w:color="auto"/>
              <w:left w:val="nil"/>
              <w:bottom w:val="single" w:sz="4" w:space="0" w:color="auto"/>
              <w:right w:val="single" w:sz="4" w:space="0" w:color="auto"/>
            </w:tcBorders>
            <w:shd w:val="clear" w:color="000000" w:fill="C0C0C0"/>
            <w:vAlign w:val="center"/>
          </w:tcPr>
          <w:p w:rsidR="00A400D2" w:rsidRPr="00280655" w:rsidRDefault="00A400D2" w:rsidP="00A400D2">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Pieprasītā finansējuma intensitāte % (norādīt ar divām zīmēm aiz komata, noapaļojumus veicot uz leju)</w:t>
            </w:r>
          </w:p>
        </w:tc>
      </w:tr>
      <w:tr w:rsidR="009C2E0B" w:rsidRPr="00280655" w:rsidTr="009C2E0B">
        <w:trPr>
          <w:trHeight w:val="56"/>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2012</w:t>
            </w:r>
          </w:p>
        </w:tc>
        <w:tc>
          <w:tcPr>
            <w:tcW w:w="821"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884"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820"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1116"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963"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r>
      <w:tr w:rsidR="009C2E0B" w:rsidRPr="00280655" w:rsidTr="009C2E0B">
        <w:trPr>
          <w:trHeight w:val="56"/>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2013</w:t>
            </w:r>
          </w:p>
        </w:tc>
        <w:tc>
          <w:tcPr>
            <w:tcW w:w="821"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884"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820"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1116"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963"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r>
      <w:tr w:rsidR="009C2E0B" w:rsidRPr="00280655" w:rsidTr="009C2E0B">
        <w:trPr>
          <w:trHeight w:val="56"/>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201x</w:t>
            </w:r>
          </w:p>
        </w:tc>
        <w:tc>
          <w:tcPr>
            <w:tcW w:w="821"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884"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820"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1116"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963"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r>
      <w:tr w:rsidR="009C2E0B" w:rsidRPr="00280655" w:rsidTr="009C2E0B">
        <w:trPr>
          <w:trHeight w:val="56"/>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Kopā</w:t>
            </w:r>
          </w:p>
        </w:tc>
        <w:tc>
          <w:tcPr>
            <w:tcW w:w="821"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884"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820"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1116"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9C2E0B"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w:t>
            </w:r>
          </w:p>
        </w:tc>
        <w:tc>
          <w:tcPr>
            <w:tcW w:w="963" w:type="pct"/>
            <w:tcBorders>
              <w:top w:val="single" w:sz="4" w:space="0" w:color="auto"/>
              <w:left w:val="nil"/>
              <w:bottom w:val="single" w:sz="4" w:space="0" w:color="auto"/>
              <w:right w:val="single" w:sz="4" w:space="0" w:color="auto"/>
            </w:tcBorders>
            <w:shd w:val="clear" w:color="auto" w:fill="auto"/>
            <w:vAlign w:val="center"/>
          </w:tcPr>
          <w:p w:rsidR="009C2E0B" w:rsidRPr="00280655" w:rsidRDefault="002D68CF" w:rsidP="009C2E0B">
            <w:pPr>
              <w:spacing w:after="0" w:line="240" w:lineRule="auto"/>
              <w:jc w:val="center"/>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w:t>
            </w:r>
            <w:r w:rsidR="009C2E0B" w:rsidRPr="00280655">
              <w:rPr>
                <w:rFonts w:ascii="Times New Roman" w:eastAsia="Times New Roman" w:hAnsi="Times New Roman" w:cs="Times New Roman"/>
                <w:sz w:val="24"/>
                <w:szCs w:val="24"/>
                <w:lang w:eastAsia="lv-LV"/>
              </w:rPr>
              <w:t> </w:t>
            </w:r>
          </w:p>
        </w:tc>
      </w:tr>
    </w:tbl>
    <w:p w:rsidR="00B77EE2" w:rsidRPr="00280655" w:rsidRDefault="004C1F67" w:rsidP="007E6151">
      <w:pPr>
        <w:pStyle w:val="naislab"/>
        <w:numPr>
          <w:ilvl w:val="0"/>
          <w:numId w:val="2"/>
        </w:numPr>
        <w:spacing w:before="0" w:after="0"/>
        <w:ind w:left="0" w:firstLine="426"/>
        <w:jc w:val="both"/>
      </w:pPr>
      <w:r w:rsidRPr="00280655">
        <w:lastRenderedPageBreak/>
        <w:t>Izteikt 2.pielikuma 6.4.apakšpunktu šādā redakcijā:</w:t>
      </w:r>
    </w:p>
    <w:p w:rsidR="00B77EE2" w:rsidRPr="00280655" w:rsidRDefault="00B77EE2" w:rsidP="007E6151">
      <w:pPr>
        <w:spacing w:before="120" w:after="0" w:line="240" w:lineRule="auto"/>
        <w:jc w:val="both"/>
        <w:rPr>
          <w:rFonts w:ascii="Times New Roman" w:eastAsia="Times New Roman" w:hAnsi="Times New Roman" w:cs="Times New Roman"/>
          <w:b/>
          <w:color w:val="000000"/>
          <w:sz w:val="24"/>
          <w:szCs w:val="24"/>
          <w:shd w:val="clear" w:color="auto" w:fill="FFFFFF"/>
          <w:lang w:eastAsia="lv-LV"/>
        </w:rPr>
      </w:pPr>
      <w:r w:rsidRPr="00280655">
        <w:rPr>
          <w:rFonts w:ascii="Times New Roman" w:eastAsia="Times New Roman" w:hAnsi="Times New Roman" w:cs="Times New Roman"/>
          <w:sz w:val="24"/>
          <w:szCs w:val="24"/>
          <w:lang w:eastAsia="lv-LV"/>
        </w:rPr>
        <w:t>„</w:t>
      </w:r>
      <w:r w:rsidRPr="00280655">
        <w:rPr>
          <w:rFonts w:ascii="Times New Roman" w:eastAsia="Times New Roman" w:hAnsi="Times New Roman" w:cs="Times New Roman"/>
          <w:b/>
          <w:sz w:val="24"/>
          <w:szCs w:val="24"/>
          <w:lang w:eastAsia="lv-LV"/>
        </w:rPr>
        <w:t>6.4. J</w:t>
      </w:r>
      <w:r w:rsidRPr="00280655">
        <w:rPr>
          <w:rFonts w:ascii="Times New Roman" w:eastAsia="Times New Roman" w:hAnsi="Times New Roman" w:cs="Times New Roman"/>
          <w:b/>
          <w:color w:val="000000"/>
          <w:sz w:val="24"/>
          <w:szCs w:val="24"/>
          <w:shd w:val="clear" w:color="auto" w:fill="FFFFFF"/>
          <w:lang w:eastAsia="lv-LV"/>
        </w:rPr>
        <w:t>aunizveidoto darba vietu darbinieku apmācību izmaksas</w:t>
      </w:r>
    </w:p>
    <w:p w:rsidR="00610830" w:rsidRPr="00280655" w:rsidRDefault="00610830" w:rsidP="007E6151">
      <w:pPr>
        <w:spacing w:before="120" w:after="0" w:line="240" w:lineRule="auto"/>
        <w:jc w:val="both"/>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(Pieprasīto finansējuma apjomu nepieciešams aprēķināt atbilstoši pieprasītās finansējuma intensitātes un attiecināmo izmaksu reizinājumam, norādot to ar diviem cipariem aiz komata noapaļojot uz leju).</w:t>
      </w:r>
      <w:r w:rsidR="007E6151" w:rsidRPr="00280655">
        <w:rPr>
          <w:rFonts w:ascii="Times New Roman" w:eastAsia="Times New Roman" w:hAnsi="Times New Roman" w:cs="Times New Roman"/>
          <w:sz w:val="24"/>
          <w:szCs w:val="24"/>
          <w:lang w:eastAsia="lv-LV"/>
        </w:rPr>
        <w:t>”</w:t>
      </w:r>
    </w:p>
    <w:p w:rsidR="007E6151" w:rsidRPr="00280655" w:rsidRDefault="007E6151" w:rsidP="00B77EE2">
      <w:pPr>
        <w:spacing w:after="0" w:line="240" w:lineRule="auto"/>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559"/>
        <w:gridCol w:w="1418"/>
        <w:gridCol w:w="1559"/>
        <w:gridCol w:w="1524"/>
      </w:tblGrid>
      <w:tr w:rsidR="00B77EE2" w:rsidRPr="00280655" w:rsidTr="007E6151">
        <w:tc>
          <w:tcPr>
            <w:tcW w:w="1951" w:type="dxa"/>
          </w:tcPr>
          <w:p w:rsidR="00B77EE2" w:rsidRPr="00280655" w:rsidRDefault="00B77EE2" w:rsidP="00B77EE2">
            <w:pPr>
              <w:spacing w:after="0" w:line="240" w:lineRule="auto"/>
              <w:jc w:val="center"/>
              <w:rPr>
                <w:rFonts w:ascii="Times New Roman" w:eastAsia="Times New Roman" w:hAnsi="Times New Roman" w:cs="Times New Roman"/>
                <w:lang w:eastAsia="lv-LV"/>
              </w:rPr>
            </w:pPr>
            <w:r w:rsidRPr="00280655">
              <w:rPr>
                <w:rFonts w:ascii="Times New Roman" w:eastAsia="Times New Roman" w:hAnsi="Times New Roman" w:cs="Times New Roman"/>
                <w:lang w:eastAsia="lv-LV"/>
              </w:rPr>
              <w:t>Apmācību veids</w:t>
            </w:r>
          </w:p>
        </w:tc>
        <w:tc>
          <w:tcPr>
            <w:tcW w:w="1276" w:type="dxa"/>
          </w:tcPr>
          <w:p w:rsidR="00B77EE2" w:rsidRPr="00280655" w:rsidRDefault="00B77EE2" w:rsidP="00B77EE2">
            <w:pPr>
              <w:spacing w:after="0" w:line="240" w:lineRule="auto"/>
              <w:jc w:val="center"/>
              <w:rPr>
                <w:rFonts w:ascii="Times New Roman" w:eastAsia="Times New Roman" w:hAnsi="Times New Roman" w:cs="Times New Roman"/>
                <w:lang w:eastAsia="lv-LV"/>
              </w:rPr>
            </w:pPr>
            <w:r w:rsidRPr="00280655">
              <w:rPr>
                <w:rFonts w:ascii="Times New Roman" w:eastAsia="Times New Roman" w:hAnsi="Times New Roman" w:cs="Times New Roman"/>
                <w:lang w:eastAsia="lv-LV"/>
              </w:rPr>
              <w:t>Apmācāmo jaunizveidoto darba vietu darbinieku skaits</w:t>
            </w:r>
          </w:p>
        </w:tc>
        <w:tc>
          <w:tcPr>
            <w:tcW w:w="1559" w:type="dxa"/>
          </w:tcPr>
          <w:p w:rsidR="00B77EE2" w:rsidRPr="00280655" w:rsidRDefault="00B77EE2" w:rsidP="00B77EE2">
            <w:pPr>
              <w:spacing w:after="0" w:line="240" w:lineRule="auto"/>
              <w:jc w:val="center"/>
              <w:rPr>
                <w:rFonts w:ascii="Times New Roman" w:eastAsia="Times New Roman" w:hAnsi="Times New Roman" w:cs="Times New Roman"/>
                <w:lang w:eastAsia="lv-LV"/>
              </w:rPr>
            </w:pPr>
            <w:r w:rsidRPr="00280655">
              <w:rPr>
                <w:rFonts w:ascii="Times New Roman" w:eastAsia="Times New Roman" w:hAnsi="Times New Roman" w:cs="Times New Roman"/>
                <w:lang w:eastAsia="lv-LV"/>
              </w:rPr>
              <w:t>Vienas jaunizveidotās darba vietas darbinieka apmācību izmaksa (</w:t>
            </w:r>
            <w:smartTag w:uri="schemas-tilde-lv/tildestengine" w:element="currency2">
              <w:smartTagPr>
                <w:attr w:name="currency_id" w:val="48"/>
                <w:attr w:name="currency_key" w:val="LVL"/>
                <w:attr w:name="currency_value" w:val="1"/>
                <w:attr w:name="currency_text" w:val="LVL"/>
              </w:smartTagPr>
              <w:r w:rsidRPr="00280655">
                <w:rPr>
                  <w:rFonts w:ascii="Times New Roman" w:eastAsia="Times New Roman" w:hAnsi="Times New Roman" w:cs="Times New Roman"/>
                  <w:lang w:eastAsia="lv-LV"/>
                </w:rPr>
                <w:t>LVL</w:t>
              </w:r>
            </w:smartTag>
            <w:r w:rsidRPr="00280655">
              <w:rPr>
                <w:rFonts w:ascii="Times New Roman" w:eastAsia="Times New Roman" w:hAnsi="Times New Roman" w:cs="Times New Roman"/>
                <w:lang w:eastAsia="lv-LV"/>
              </w:rPr>
              <w:t>)</w:t>
            </w:r>
          </w:p>
        </w:tc>
        <w:tc>
          <w:tcPr>
            <w:tcW w:w="1418" w:type="dxa"/>
          </w:tcPr>
          <w:p w:rsidR="00B77EE2" w:rsidRPr="00280655" w:rsidRDefault="00B77EE2" w:rsidP="00610830">
            <w:pPr>
              <w:spacing w:after="0" w:line="240" w:lineRule="auto"/>
              <w:jc w:val="center"/>
              <w:rPr>
                <w:rFonts w:ascii="Times New Roman" w:eastAsia="Times New Roman" w:hAnsi="Times New Roman" w:cs="Times New Roman"/>
                <w:lang w:eastAsia="lv-LV"/>
              </w:rPr>
            </w:pPr>
            <w:r w:rsidRPr="00280655">
              <w:rPr>
                <w:rFonts w:ascii="Times New Roman" w:eastAsia="Times New Roman" w:hAnsi="Times New Roman" w:cs="Times New Roman"/>
                <w:lang w:eastAsia="lv-LV"/>
              </w:rPr>
              <w:t>Kopējās attiecināmās izmaksas</w:t>
            </w:r>
            <w:r w:rsidR="00610830" w:rsidRPr="00280655">
              <w:t xml:space="preserve"> </w:t>
            </w:r>
            <w:r w:rsidR="00610830" w:rsidRPr="00280655">
              <w:rPr>
                <w:rFonts w:ascii="Times New Roman" w:eastAsia="Times New Roman" w:hAnsi="Times New Roman" w:cs="Times New Roman"/>
                <w:lang w:eastAsia="lv-LV"/>
              </w:rPr>
              <w:t>jaunizveidoto darba vietu darbinieku apmācībām</w:t>
            </w:r>
            <w:r w:rsidRPr="00280655">
              <w:rPr>
                <w:rFonts w:ascii="Times New Roman" w:eastAsia="Times New Roman" w:hAnsi="Times New Roman" w:cs="Times New Roman"/>
                <w:lang w:eastAsia="lv-LV"/>
              </w:rPr>
              <w:t xml:space="preserve"> (</w:t>
            </w:r>
            <w:smartTag w:uri="schemas-tilde-lv/tildestengine" w:element="currency2">
              <w:smartTagPr>
                <w:attr w:name="currency_id" w:val="48"/>
                <w:attr w:name="currency_key" w:val="LVL"/>
                <w:attr w:name="currency_value" w:val="1"/>
                <w:attr w:name="currency_text" w:val="LVL"/>
              </w:smartTagPr>
              <w:r w:rsidRPr="00280655">
                <w:rPr>
                  <w:rFonts w:ascii="Times New Roman" w:eastAsia="Times New Roman" w:hAnsi="Times New Roman" w:cs="Times New Roman"/>
                  <w:lang w:eastAsia="lv-LV"/>
                </w:rPr>
                <w:t>LVL</w:t>
              </w:r>
            </w:smartTag>
            <w:r w:rsidRPr="00280655">
              <w:rPr>
                <w:rFonts w:ascii="Times New Roman" w:eastAsia="Times New Roman" w:hAnsi="Times New Roman" w:cs="Times New Roman"/>
                <w:lang w:eastAsia="lv-LV"/>
              </w:rPr>
              <w:t>)</w:t>
            </w:r>
          </w:p>
        </w:tc>
        <w:tc>
          <w:tcPr>
            <w:tcW w:w="1559" w:type="dxa"/>
          </w:tcPr>
          <w:p w:rsidR="00B77EE2" w:rsidRPr="00280655" w:rsidRDefault="00B77EE2" w:rsidP="00B77EE2">
            <w:pPr>
              <w:spacing w:after="0" w:line="240" w:lineRule="auto"/>
              <w:jc w:val="center"/>
              <w:rPr>
                <w:rFonts w:ascii="Times New Roman" w:eastAsia="Times New Roman" w:hAnsi="Times New Roman" w:cs="Times New Roman"/>
                <w:lang w:eastAsia="lv-LV"/>
              </w:rPr>
            </w:pPr>
            <w:r w:rsidRPr="00280655">
              <w:rPr>
                <w:rFonts w:ascii="Times New Roman" w:eastAsia="Times New Roman" w:hAnsi="Times New Roman" w:cs="Times New Roman"/>
                <w:lang w:eastAsia="lv-LV"/>
              </w:rPr>
              <w:t>Pieprasītais finansējuma apmērs (</w:t>
            </w:r>
            <w:smartTag w:uri="schemas-tilde-lv/tildestengine" w:element="currency2">
              <w:smartTagPr>
                <w:attr w:name="currency_id" w:val="48"/>
                <w:attr w:name="currency_key" w:val="LVL"/>
                <w:attr w:name="currency_value" w:val="1"/>
                <w:attr w:name="currency_text" w:val="LVL"/>
              </w:smartTagPr>
              <w:r w:rsidRPr="00280655">
                <w:rPr>
                  <w:rFonts w:ascii="Times New Roman" w:eastAsia="Times New Roman" w:hAnsi="Times New Roman" w:cs="Times New Roman"/>
                  <w:lang w:eastAsia="lv-LV"/>
                </w:rPr>
                <w:t>LVL</w:t>
              </w:r>
            </w:smartTag>
            <w:r w:rsidRPr="00280655">
              <w:rPr>
                <w:rFonts w:ascii="Times New Roman" w:eastAsia="Times New Roman" w:hAnsi="Times New Roman" w:cs="Times New Roman"/>
                <w:lang w:eastAsia="lv-LV"/>
              </w:rPr>
              <w:t>)</w:t>
            </w:r>
            <w:r w:rsidR="00610830" w:rsidRPr="00280655">
              <w:rPr>
                <w:rFonts w:ascii="Times New Roman" w:eastAsia="Times New Roman" w:hAnsi="Times New Roman" w:cs="Times New Roman"/>
                <w:lang w:eastAsia="lv-LV"/>
              </w:rPr>
              <w:t xml:space="preserve"> (norādīt ar divām zīmēm aiz komata, noapaļojumus veicot uz leju)</w:t>
            </w:r>
          </w:p>
        </w:tc>
        <w:tc>
          <w:tcPr>
            <w:tcW w:w="1524" w:type="dxa"/>
          </w:tcPr>
          <w:p w:rsidR="00B77EE2" w:rsidRPr="00280655" w:rsidRDefault="00B77EE2" w:rsidP="00B77EE2">
            <w:pPr>
              <w:spacing w:after="0" w:line="240" w:lineRule="auto"/>
              <w:jc w:val="center"/>
              <w:rPr>
                <w:rFonts w:ascii="Times New Roman" w:eastAsia="Times New Roman" w:hAnsi="Times New Roman" w:cs="Times New Roman"/>
                <w:lang w:eastAsia="lv-LV"/>
              </w:rPr>
            </w:pPr>
            <w:r w:rsidRPr="00280655">
              <w:rPr>
                <w:rFonts w:ascii="Times New Roman" w:eastAsia="Times New Roman" w:hAnsi="Times New Roman" w:cs="Times New Roman"/>
                <w:lang w:eastAsia="lv-LV"/>
              </w:rPr>
              <w:t>Pieprasītā finansējuma intensitāte %</w:t>
            </w:r>
            <w:r w:rsidR="00610830" w:rsidRPr="00280655">
              <w:rPr>
                <w:rFonts w:ascii="Times New Roman" w:eastAsia="Times New Roman" w:hAnsi="Times New Roman" w:cs="Times New Roman"/>
                <w:lang w:eastAsia="lv-LV"/>
              </w:rPr>
              <w:t xml:space="preserve"> (norādīt ar divām zīmēm aiz komata, noapaļojumus veicot uz leju)</w:t>
            </w:r>
          </w:p>
        </w:tc>
      </w:tr>
      <w:tr w:rsidR="00B77EE2" w:rsidRPr="00280655" w:rsidTr="007E6151">
        <w:tc>
          <w:tcPr>
            <w:tcW w:w="1951" w:type="dxa"/>
          </w:tcPr>
          <w:p w:rsidR="00B77EE2" w:rsidRPr="00280655" w:rsidRDefault="00B77EE2" w:rsidP="00B77EE2">
            <w:pPr>
              <w:spacing w:after="0" w:line="240" w:lineRule="auto"/>
              <w:jc w:val="both"/>
              <w:rPr>
                <w:rFonts w:ascii="Times New Roman" w:eastAsia="Times New Roman" w:hAnsi="Times New Roman" w:cs="Times New Roman"/>
                <w:lang w:eastAsia="lv-LV"/>
              </w:rPr>
            </w:pPr>
            <w:r w:rsidRPr="00280655">
              <w:rPr>
                <w:rFonts w:ascii="Times New Roman" w:eastAsia="Times New Roman" w:hAnsi="Times New Roman" w:cs="Times New Roman"/>
                <w:lang w:eastAsia="lv-LV"/>
              </w:rPr>
              <w:t xml:space="preserve">Speciālās mācības saskaņā ar Komisijas regulas Nr. </w:t>
            </w:r>
            <w:hyperlink r:id="rId9" w:tgtFrame="_blank" w:tooltip="Atvērt regulu latviešu valodā" w:history="1">
              <w:r w:rsidRPr="00280655">
                <w:rPr>
                  <w:rFonts w:ascii="Times New Roman" w:eastAsia="Times New Roman" w:hAnsi="Times New Roman" w:cs="Times New Roman"/>
                  <w:color w:val="0000FF"/>
                  <w:u w:val="single"/>
                  <w:lang w:eastAsia="lv-LV"/>
                </w:rPr>
                <w:t>800/2008</w:t>
              </w:r>
            </w:hyperlink>
            <w:r w:rsidRPr="00280655">
              <w:rPr>
                <w:rFonts w:ascii="Times New Roman" w:eastAsia="Times New Roman" w:hAnsi="Times New Roman" w:cs="Times New Roman"/>
                <w:lang w:eastAsia="lv-LV"/>
              </w:rPr>
              <w:t xml:space="preserve"> 38.panta 1.punktā noteikto definīciju</w:t>
            </w:r>
          </w:p>
        </w:tc>
        <w:tc>
          <w:tcPr>
            <w:tcW w:w="1276" w:type="dxa"/>
          </w:tcPr>
          <w:p w:rsidR="00B77EE2" w:rsidRPr="00280655" w:rsidRDefault="00B77EE2" w:rsidP="00B77EE2">
            <w:pPr>
              <w:spacing w:after="0" w:line="240" w:lineRule="auto"/>
              <w:jc w:val="both"/>
              <w:rPr>
                <w:rFonts w:ascii="Times New Roman" w:eastAsia="Times New Roman" w:hAnsi="Times New Roman" w:cs="Times New Roman"/>
                <w:lang w:eastAsia="lv-LV"/>
              </w:rPr>
            </w:pPr>
          </w:p>
        </w:tc>
        <w:tc>
          <w:tcPr>
            <w:tcW w:w="1559" w:type="dxa"/>
          </w:tcPr>
          <w:p w:rsidR="00B77EE2" w:rsidRPr="00280655" w:rsidRDefault="00B77EE2" w:rsidP="00B77EE2">
            <w:pPr>
              <w:spacing w:after="0" w:line="240" w:lineRule="auto"/>
              <w:jc w:val="both"/>
              <w:rPr>
                <w:rFonts w:ascii="Times New Roman" w:eastAsia="Times New Roman" w:hAnsi="Times New Roman" w:cs="Times New Roman"/>
                <w:lang w:eastAsia="lv-LV"/>
              </w:rPr>
            </w:pPr>
          </w:p>
        </w:tc>
        <w:tc>
          <w:tcPr>
            <w:tcW w:w="1418" w:type="dxa"/>
          </w:tcPr>
          <w:p w:rsidR="00B77EE2" w:rsidRPr="00280655" w:rsidRDefault="00B77EE2" w:rsidP="00B77EE2">
            <w:pPr>
              <w:spacing w:after="0" w:line="240" w:lineRule="auto"/>
              <w:jc w:val="both"/>
              <w:rPr>
                <w:rFonts w:ascii="Times New Roman" w:eastAsia="Times New Roman" w:hAnsi="Times New Roman" w:cs="Times New Roman"/>
                <w:lang w:eastAsia="lv-LV"/>
              </w:rPr>
            </w:pPr>
          </w:p>
        </w:tc>
        <w:tc>
          <w:tcPr>
            <w:tcW w:w="1559" w:type="dxa"/>
          </w:tcPr>
          <w:p w:rsidR="00B77EE2" w:rsidRPr="00280655" w:rsidRDefault="00B77EE2" w:rsidP="00B77EE2">
            <w:pPr>
              <w:spacing w:after="0" w:line="240" w:lineRule="auto"/>
              <w:jc w:val="both"/>
              <w:rPr>
                <w:rFonts w:ascii="Times New Roman" w:eastAsia="Times New Roman" w:hAnsi="Times New Roman" w:cs="Times New Roman"/>
                <w:lang w:eastAsia="lv-LV"/>
              </w:rPr>
            </w:pPr>
          </w:p>
        </w:tc>
        <w:tc>
          <w:tcPr>
            <w:tcW w:w="1524" w:type="dxa"/>
          </w:tcPr>
          <w:p w:rsidR="00B77EE2" w:rsidRPr="00280655" w:rsidRDefault="00B77EE2" w:rsidP="00B77EE2">
            <w:pPr>
              <w:spacing w:after="0" w:line="240" w:lineRule="auto"/>
              <w:jc w:val="both"/>
              <w:rPr>
                <w:rFonts w:ascii="Times New Roman" w:eastAsia="Times New Roman" w:hAnsi="Times New Roman" w:cs="Times New Roman"/>
                <w:lang w:eastAsia="lv-LV"/>
              </w:rPr>
            </w:pPr>
          </w:p>
        </w:tc>
      </w:tr>
      <w:tr w:rsidR="00B77EE2" w:rsidRPr="00280655" w:rsidTr="007E6151">
        <w:tc>
          <w:tcPr>
            <w:tcW w:w="1951" w:type="dxa"/>
          </w:tcPr>
          <w:p w:rsidR="00B77EE2" w:rsidRPr="00280655" w:rsidRDefault="00B77EE2" w:rsidP="00B77EE2">
            <w:pPr>
              <w:spacing w:after="0" w:line="240" w:lineRule="auto"/>
              <w:jc w:val="both"/>
              <w:rPr>
                <w:rFonts w:ascii="Times New Roman" w:eastAsia="Times New Roman" w:hAnsi="Times New Roman" w:cs="Times New Roman"/>
                <w:lang w:eastAsia="lv-LV"/>
              </w:rPr>
            </w:pPr>
            <w:r w:rsidRPr="00280655">
              <w:rPr>
                <w:rFonts w:ascii="Times New Roman" w:eastAsia="Times New Roman" w:hAnsi="Times New Roman" w:cs="Times New Roman"/>
                <w:lang w:eastAsia="lv-LV"/>
              </w:rPr>
              <w:t>Vispārējās mācības saskaņā ar Komisijas regulas Nr. 800/2008 38.panta 2.punktā noteikto definīciju</w:t>
            </w:r>
          </w:p>
        </w:tc>
        <w:tc>
          <w:tcPr>
            <w:tcW w:w="1276" w:type="dxa"/>
          </w:tcPr>
          <w:p w:rsidR="00B77EE2" w:rsidRPr="00280655" w:rsidRDefault="00B77EE2" w:rsidP="00B77EE2">
            <w:pPr>
              <w:spacing w:after="0" w:line="240" w:lineRule="auto"/>
              <w:jc w:val="both"/>
              <w:rPr>
                <w:rFonts w:ascii="Times New Roman" w:eastAsia="Times New Roman" w:hAnsi="Times New Roman" w:cs="Times New Roman"/>
                <w:lang w:eastAsia="lv-LV"/>
              </w:rPr>
            </w:pPr>
          </w:p>
        </w:tc>
        <w:tc>
          <w:tcPr>
            <w:tcW w:w="1559" w:type="dxa"/>
          </w:tcPr>
          <w:p w:rsidR="00B77EE2" w:rsidRPr="00280655" w:rsidRDefault="00B77EE2" w:rsidP="00B77EE2">
            <w:pPr>
              <w:spacing w:after="0" w:line="240" w:lineRule="auto"/>
              <w:jc w:val="both"/>
              <w:rPr>
                <w:rFonts w:ascii="Times New Roman" w:eastAsia="Times New Roman" w:hAnsi="Times New Roman" w:cs="Times New Roman"/>
                <w:lang w:eastAsia="lv-LV"/>
              </w:rPr>
            </w:pPr>
          </w:p>
        </w:tc>
        <w:tc>
          <w:tcPr>
            <w:tcW w:w="1418" w:type="dxa"/>
          </w:tcPr>
          <w:p w:rsidR="00B77EE2" w:rsidRPr="00280655" w:rsidRDefault="00B77EE2" w:rsidP="00B77EE2">
            <w:pPr>
              <w:spacing w:after="0" w:line="240" w:lineRule="auto"/>
              <w:jc w:val="both"/>
              <w:rPr>
                <w:rFonts w:ascii="Times New Roman" w:eastAsia="Times New Roman" w:hAnsi="Times New Roman" w:cs="Times New Roman"/>
                <w:lang w:eastAsia="lv-LV"/>
              </w:rPr>
            </w:pPr>
          </w:p>
        </w:tc>
        <w:tc>
          <w:tcPr>
            <w:tcW w:w="1559" w:type="dxa"/>
          </w:tcPr>
          <w:p w:rsidR="00B77EE2" w:rsidRPr="00280655" w:rsidRDefault="00B77EE2" w:rsidP="00B77EE2">
            <w:pPr>
              <w:spacing w:after="0" w:line="240" w:lineRule="auto"/>
              <w:jc w:val="both"/>
              <w:rPr>
                <w:rFonts w:ascii="Times New Roman" w:eastAsia="Times New Roman" w:hAnsi="Times New Roman" w:cs="Times New Roman"/>
                <w:lang w:eastAsia="lv-LV"/>
              </w:rPr>
            </w:pPr>
          </w:p>
        </w:tc>
        <w:tc>
          <w:tcPr>
            <w:tcW w:w="1524" w:type="dxa"/>
          </w:tcPr>
          <w:p w:rsidR="00B77EE2" w:rsidRPr="00280655" w:rsidRDefault="00B77EE2" w:rsidP="00B77EE2">
            <w:pPr>
              <w:spacing w:after="0" w:line="240" w:lineRule="auto"/>
              <w:jc w:val="both"/>
              <w:rPr>
                <w:rFonts w:ascii="Times New Roman" w:eastAsia="Times New Roman" w:hAnsi="Times New Roman" w:cs="Times New Roman"/>
                <w:lang w:eastAsia="lv-LV"/>
              </w:rPr>
            </w:pPr>
            <w:r w:rsidRPr="00280655">
              <w:rPr>
                <w:rFonts w:ascii="Times New Roman" w:eastAsia="Times New Roman" w:hAnsi="Times New Roman" w:cs="Times New Roman"/>
                <w:lang w:eastAsia="lv-LV"/>
              </w:rPr>
              <w:t>„</w:t>
            </w:r>
          </w:p>
        </w:tc>
      </w:tr>
    </w:tbl>
    <w:p w:rsidR="00B77EE2" w:rsidRPr="00280655" w:rsidRDefault="00B77EE2" w:rsidP="00B77EE2">
      <w:pPr>
        <w:pStyle w:val="naislab"/>
        <w:spacing w:before="0" w:after="0"/>
        <w:ind w:left="426"/>
        <w:jc w:val="both"/>
      </w:pPr>
    </w:p>
    <w:p w:rsidR="00B77EE2" w:rsidRPr="00280655" w:rsidRDefault="000135EF" w:rsidP="007E6151">
      <w:pPr>
        <w:pStyle w:val="naislab"/>
        <w:numPr>
          <w:ilvl w:val="0"/>
          <w:numId w:val="2"/>
        </w:numPr>
        <w:spacing w:before="120" w:after="0"/>
        <w:ind w:left="0" w:firstLine="426"/>
        <w:jc w:val="both"/>
      </w:pPr>
      <w:r w:rsidRPr="00280655">
        <w:t>Izteikt 2.pielikuma</w:t>
      </w:r>
      <w:r w:rsidR="00DC386E" w:rsidRPr="00280655">
        <w:t xml:space="preserve"> „Projekta iesnieguma veidlapa”</w:t>
      </w:r>
      <w:r w:rsidR="00B77EE2" w:rsidRPr="00280655">
        <w:t xml:space="preserve"> 6.</w:t>
      </w:r>
      <w:r w:rsidR="00A92962" w:rsidRPr="00280655">
        <w:t>5</w:t>
      </w:r>
      <w:r w:rsidR="00B77EE2" w:rsidRPr="00280655">
        <w:t>.</w:t>
      </w:r>
      <w:r w:rsidR="00DC386E" w:rsidRPr="00280655">
        <w:t>sadaļ</w:t>
      </w:r>
      <w:r w:rsidR="009F52A6" w:rsidRPr="00280655">
        <w:t>as</w:t>
      </w:r>
      <w:r w:rsidRPr="00280655">
        <w:t xml:space="preserve"> </w:t>
      </w:r>
      <w:r w:rsidR="009F52A6" w:rsidRPr="00280655">
        <w:t>„</w:t>
      </w:r>
      <w:r w:rsidR="00DC386E" w:rsidRPr="00280655">
        <w:t>Projekta iesniedzēja projekta īstenošanas finansēšanas avoti* (naudas plūsmas)</w:t>
      </w:r>
      <w:r w:rsidR="009F52A6" w:rsidRPr="00280655">
        <w:t xml:space="preserve">” </w:t>
      </w:r>
      <w:r w:rsidRPr="00280655">
        <w:t>skaidrojuma 1.teikumu šādā redakcijā</w:t>
      </w:r>
      <w:r w:rsidR="00B77EE2" w:rsidRPr="00280655">
        <w:t>:</w:t>
      </w:r>
    </w:p>
    <w:p w:rsidR="00B77EE2" w:rsidRPr="00280655" w:rsidRDefault="000135EF" w:rsidP="007E6151">
      <w:pPr>
        <w:spacing w:before="120" w:after="0" w:line="240" w:lineRule="auto"/>
        <w:jc w:val="both"/>
        <w:rPr>
          <w:rFonts w:ascii="Times New Roman" w:eastAsia="Times New Roman" w:hAnsi="Times New Roman" w:cs="Times New Roman"/>
          <w:bCs/>
          <w:sz w:val="24"/>
          <w:szCs w:val="24"/>
          <w:lang w:eastAsia="lv-LV"/>
        </w:rPr>
      </w:pPr>
      <w:r w:rsidRPr="00280655">
        <w:rPr>
          <w:rFonts w:ascii="Times New Roman" w:eastAsia="Times New Roman" w:hAnsi="Times New Roman" w:cs="Times New Roman"/>
          <w:bCs/>
          <w:sz w:val="24"/>
          <w:szCs w:val="24"/>
          <w:lang w:eastAsia="lv-LV"/>
        </w:rPr>
        <w:t>„*Projekta finansēšanas avotu kopsummu nepieciešams norādīt ne mazāku par 6.1. un 6.4. sadaļ</w:t>
      </w:r>
      <w:r w:rsidR="009055C9" w:rsidRPr="00280655">
        <w:rPr>
          <w:rFonts w:ascii="Times New Roman" w:eastAsia="Times New Roman" w:hAnsi="Times New Roman" w:cs="Times New Roman"/>
          <w:bCs/>
          <w:sz w:val="24"/>
          <w:szCs w:val="24"/>
          <w:lang w:eastAsia="lv-LV"/>
        </w:rPr>
        <w:t>u</w:t>
      </w:r>
      <w:r w:rsidRPr="00280655">
        <w:rPr>
          <w:rFonts w:ascii="Times New Roman" w:eastAsia="Times New Roman" w:hAnsi="Times New Roman" w:cs="Times New Roman"/>
          <w:bCs/>
          <w:sz w:val="24"/>
          <w:szCs w:val="24"/>
          <w:lang w:eastAsia="lv-LV"/>
        </w:rPr>
        <w:t xml:space="preserve"> projekta izmaks</w:t>
      </w:r>
      <w:r w:rsidR="009055C9" w:rsidRPr="00280655">
        <w:rPr>
          <w:rFonts w:ascii="Times New Roman" w:eastAsia="Times New Roman" w:hAnsi="Times New Roman" w:cs="Times New Roman"/>
          <w:bCs/>
          <w:sz w:val="24"/>
          <w:szCs w:val="24"/>
          <w:lang w:eastAsia="lv-LV"/>
        </w:rPr>
        <w:t>u summu</w:t>
      </w:r>
      <w:r w:rsidRPr="00280655">
        <w:rPr>
          <w:rFonts w:ascii="Times New Roman" w:eastAsia="Times New Roman" w:hAnsi="Times New Roman" w:cs="Times New Roman"/>
          <w:bCs/>
          <w:sz w:val="24"/>
          <w:szCs w:val="24"/>
          <w:lang w:eastAsia="lv-LV"/>
        </w:rPr>
        <w:t>.”</w:t>
      </w:r>
    </w:p>
    <w:p w:rsidR="0029330A" w:rsidRDefault="0029330A" w:rsidP="007E6151">
      <w:pPr>
        <w:tabs>
          <w:tab w:val="right" w:pos="9071"/>
        </w:tabs>
        <w:spacing w:after="0" w:line="240" w:lineRule="auto"/>
        <w:jc w:val="both"/>
        <w:rPr>
          <w:rFonts w:ascii="Times New Roman" w:eastAsia="Times New Roman" w:hAnsi="Times New Roman" w:cs="Times New Roman"/>
          <w:sz w:val="24"/>
          <w:szCs w:val="24"/>
          <w:lang w:eastAsia="lv-LV"/>
        </w:rPr>
      </w:pPr>
    </w:p>
    <w:p w:rsidR="00280655" w:rsidRDefault="00280655" w:rsidP="007E6151">
      <w:pPr>
        <w:tabs>
          <w:tab w:val="right" w:pos="9071"/>
        </w:tabs>
        <w:spacing w:after="0" w:line="240" w:lineRule="auto"/>
        <w:jc w:val="both"/>
        <w:rPr>
          <w:rFonts w:ascii="Times New Roman" w:eastAsia="Times New Roman" w:hAnsi="Times New Roman" w:cs="Times New Roman"/>
          <w:sz w:val="24"/>
          <w:szCs w:val="24"/>
          <w:lang w:eastAsia="lv-LV"/>
        </w:rPr>
      </w:pPr>
    </w:p>
    <w:p w:rsidR="00280655" w:rsidRPr="00280655" w:rsidRDefault="00280655" w:rsidP="007E6151">
      <w:pPr>
        <w:tabs>
          <w:tab w:val="right" w:pos="9071"/>
        </w:tabs>
        <w:spacing w:after="0" w:line="240" w:lineRule="auto"/>
        <w:jc w:val="both"/>
        <w:rPr>
          <w:rFonts w:ascii="Times New Roman" w:eastAsia="Times New Roman" w:hAnsi="Times New Roman" w:cs="Times New Roman"/>
          <w:sz w:val="24"/>
          <w:szCs w:val="24"/>
          <w:lang w:eastAsia="lv-LV"/>
        </w:rPr>
      </w:pPr>
    </w:p>
    <w:p w:rsidR="001B5F82" w:rsidRPr="00280655" w:rsidRDefault="00C576B4" w:rsidP="007E6151">
      <w:pPr>
        <w:tabs>
          <w:tab w:val="right" w:pos="9071"/>
        </w:tabs>
        <w:spacing w:after="0" w:line="240" w:lineRule="auto"/>
        <w:jc w:val="both"/>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Ministru prezidents</w:t>
      </w:r>
      <w:r w:rsidR="00F3781F" w:rsidRPr="00280655">
        <w:rPr>
          <w:rFonts w:ascii="Times New Roman" w:eastAsia="Times New Roman" w:hAnsi="Times New Roman" w:cs="Times New Roman"/>
          <w:sz w:val="24"/>
          <w:szCs w:val="24"/>
          <w:lang w:eastAsia="lv-LV"/>
        </w:rPr>
        <w:tab/>
      </w:r>
      <w:proofErr w:type="spellStart"/>
      <w:r w:rsidR="001B5F82" w:rsidRPr="00280655">
        <w:rPr>
          <w:rFonts w:ascii="Times New Roman" w:eastAsia="Times New Roman" w:hAnsi="Times New Roman" w:cs="Times New Roman"/>
          <w:sz w:val="24"/>
          <w:szCs w:val="24"/>
          <w:lang w:eastAsia="lv-LV"/>
        </w:rPr>
        <w:t>V.Dombrovskis</w:t>
      </w:r>
      <w:proofErr w:type="spellEnd"/>
    </w:p>
    <w:p w:rsidR="00714792" w:rsidRPr="00280655" w:rsidRDefault="00714792" w:rsidP="007E6151">
      <w:pPr>
        <w:tabs>
          <w:tab w:val="right" w:pos="9071"/>
        </w:tabs>
        <w:spacing w:after="0" w:line="240" w:lineRule="auto"/>
        <w:jc w:val="both"/>
        <w:rPr>
          <w:rFonts w:ascii="Times New Roman" w:eastAsia="Times New Roman" w:hAnsi="Times New Roman" w:cs="Times New Roman"/>
          <w:sz w:val="24"/>
          <w:szCs w:val="24"/>
          <w:lang w:eastAsia="lv-LV"/>
        </w:rPr>
      </w:pPr>
    </w:p>
    <w:p w:rsidR="00714792" w:rsidRPr="00280655" w:rsidRDefault="00F606B9" w:rsidP="00F606B9">
      <w:pPr>
        <w:tabs>
          <w:tab w:val="left" w:pos="8080"/>
          <w:tab w:val="right" w:pos="9071"/>
        </w:tabs>
        <w:spacing w:after="0" w:line="240" w:lineRule="auto"/>
        <w:jc w:val="both"/>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Ekonomikas ministrs</w:t>
      </w:r>
      <w:r w:rsidR="00714792" w:rsidRPr="00280655">
        <w:rPr>
          <w:rFonts w:ascii="Times New Roman" w:eastAsia="Times New Roman" w:hAnsi="Times New Roman" w:cs="Times New Roman"/>
          <w:sz w:val="24"/>
          <w:szCs w:val="24"/>
          <w:lang w:eastAsia="lv-LV"/>
        </w:rPr>
        <w:tab/>
      </w:r>
      <w:proofErr w:type="spellStart"/>
      <w:r w:rsidRPr="00280655">
        <w:rPr>
          <w:rFonts w:ascii="Times New Roman" w:eastAsia="Times New Roman" w:hAnsi="Times New Roman" w:cs="Times New Roman"/>
          <w:sz w:val="24"/>
          <w:szCs w:val="24"/>
          <w:lang w:eastAsia="lv-LV"/>
        </w:rPr>
        <w:t>D</w:t>
      </w:r>
      <w:r w:rsidR="00714792" w:rsidRPr="00280655">
        <w:rPr>
          <w:rFonts w:ascii="Times New Roman" w:eastAsia="Times New Roman" w:hAnsi="Times New Roman" w:cs="Times New Roman"/>
          <w:sz w:val="24"/>
          <w:szCs w:val="24"/>
          <w:lang w:eastAsia="lv-LV"/>
        </w:rPr>
        <w:t>.</w:t>
      </w:r>
      <w:r w:rsidRPr="00280655">
        <w:rPr>
          <w:rFonts w:ascii="Times New Roman" w:eastAsia="Times New Roman" w:hAnsi="Times New Roman" w:cs="Times New Roman"/>
          <w:sz w:val="24"/>
          <w:szCs w:val="24"/>
          <w:lang w:eastAsia="lv-LV"/>
        </w:rPr>
        <w:t>Pavļuts</w:t>
      </w:r>
      <w:proofErr w:type="spellEnd"/>
    </w:p>
    <w:p w:rsidR="005F5951" w:rsidRPr="00280655" w:rsidRDefault="005F5951" w:rsidP="00F606B9">
      <w:pPr>
        <w:tabs>
          <w:tab w:val="left" w:pos="8080"/>
          <w:tab w:val="right" w:pos="9071"/>
        </w:tabs>
        <w:spacing w:after="0" w:line="240" w:lineRule="auto"/>
        <w:jc w:val="both"/>
        <w:rPr>
          <w:rFonts w:ascii="Times New Roman" w:eastAsia="Times New Roman" w:hAnsi="Times New Roman" w:cs="Times New Roman"/>
          <w:sz w:val="24"/>
          <w:szCs w:val="24"/>
          <w:lang w:eastAsia="lv-LV"/>
        </w:rPr>
      </w:pPr>
    </w:p>
    <w:p w:rsidR="00C576B4" w:rsidRPr="00280655" w:rsidRDefault="00C576B4" w:rsidP="00F606B9">
      <w:pPr>
        <w:tabs>
          <w:tab w:val="left" w:pos="720"/>
          <w:tab w:val="left" w:pos="8080"/>
        </w:tabs>
        <w:autoSpaceDE w:val="0"/>
        <w:autoSpaceDN w:val="0"/>
        <w:adjustRightInd w:val="0"/>
        <w:spacing w:after="0" w:line="240" w:lineRule="auto"/>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Iesniedzējs:</w:t>
      </w:r>
    </w:p>
    <w:p w:rsidR="00EF381B" w:rsidRPr="00280655" w:rsidRDefault="00F606B9" w:rsidP="00F606B9">
      <w:pPr>
        <w:keepLines/>
        <w:widowControl w:val="0"/>
        <w:tabs>
          <w:tab w:val="left" w:pos="8080"/>
        </w:tabs>
        <w:spacing w:after="0" w:line="240" w:lineRule="auto"/>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 xml:space="preserve">Ekonomikas ministrs </w:t>
      </w:r>
      <w:r w:rsidRPr="00280655">
        <w:rPr>
          <w:rFonts w:ascii="Times New Roman" w:eastAsia="Times New Roman" w:hAnsi="Times New Roman" w:cs="Times New Roman"/>
          <w:sz w:val="24"/>
          <w:szCs w:val="24"/>
          <w:lang w:eastAsia="lv-LV"/>
        </w:rPr>
        <w:tab/>
      </w:r>
      <w:proofErr w:type="spellStart"/>
      <w:r w:rsidRPr="00280655">
        <w:rPr>
          <w:rFonts w:ascii="Times New Roman" w:eastAsia="Times New Roman" w:hAnsi="Times New Roman" w:cs="Times New Roman"/>
          <w:sz w:val="24"/>
          <w:szCs w:val="24"/>
          <w:lang w:eastAsia="lv-LV"/>
        </w:rPr>
        <w:t>D</w:t>
      </w:r>
      <w:r w:rsidR="00C536A8" w:rsidRPr="00280655">
        <w:rPr>
          <w:rFonts w:ascii="Times New Roman" w:eastAsia="Times New Roman" w:hAnsi="Times New Roman" w:cs="Times New Roman"/>
          <w:sz w:val="24"/>
          <w:szCs w:val="24"/>
          <w:lang w:eastAsia="lv-LV"/>
        </w:rPr>
        <w:t>.</w:t>
      </w:r>
      <w:r w:rsidRPr="00280655">
        <w:rPr>
          <w:rFonts w:ascii="Times New Roman" w:eastAsia="Times New Roman" w:hAnsi="Times New Roman" w:cs="Times New Roman"/>
          <w:sz w:val="24"/>
          <w:szCs w:val="24"/>
          <w:lang w:eastAsia="lv-LV"/>
        </w:rPr>
        <w:t>Pavļuts</w:t>
      </w:r>
      <w:proofErr w:type="spellEnd"/>
    </w:p>
    <w:p w:rsidR="007E6151" w:rsidRPr="00280655" w:rsidRDefault="007E6151" w:rsidP="00F606B9">
      <w:pPr>
        <w:keepLines/>
        <w:widowControl w:val="0"/>
        <w:tabs>
          <w:tab w:val="left" w:pos="8080"/>
          <w:tab w:val="right" w:pos="9071"/>
        </w:tabs>
        <w:spacing w:after="0" w:line="240" w:lineRule="auto"/>
        <w:rPr>
          <w:rFonts w:ascii="Times New Roman" w:eastAsia="Times New Roman" w:hAnsi="Times New Roman" w:cs="Times New Roman"/>
          <w:sz w:val="24"/>
          <w:szCs w:val="24"/>
          <w:lang w:eastAsia="lv-LV"/>
        </w:rPr>
      </w:pPr>
    </w:p>
    <w:p w:rsidR="00F606B9" w:rsidRPr="00280655" w:rsidRDefault="00F606B9" w:rsidP="00F606B9">
      <w:pPr>
        <w:keepLines/>
        <w:widowControl w:val="0"/>
        <w:tabs>
          <w:tab w:val="left" w:pos="8080"/>
          <w:tab w:val="right" w:pos="9071"/>
        </w:tabs>
        <w:spacing w:after="0" w:line="240" w:lineRule="auto"/>
        <w:rPr>
          <w:rFonts w:ascii="Times New Roman" w:eastAsia="Times New Roman" w:hAnsi="Times New Roman" w:cs="Times New Roman"/>
          <w:sz w:val="24"/>
          <w:szCs w:val="24"/>
          <w:lang w:eastAsia="lv-LV"/>
        </w:rPr>
      </w:pPr>
    </w:p>
    <w:p w:rsidR="00A400D2" w:rsidRPr="00280655" w:rsidRDefault="00A400D2" w:rsidP="00F606B9">
      <w:pPr>
        <w:keepLines/>
        <w:widowControl w:val="0"/>
        <w:tabs>
          <w:tab w:val="left" w:pos="8080"/>
          <w:tab w:val="right" w:pos="9071"/>
        </w:tabs>
        <w:spacing w:after="0" w:line="240" w:lineRule="auto"/>
        <w:rPr>
          <w:rFonts w:ascii="Times New Roman" w:eastAsia="Times New Roman" w:hAnsi="Times New Roman" w:cs="Times New Roman"/>
          <w:sz w:val="24"/>
          <w:szCs w:val="24"/>
          <w:lang w:eastAsia="lv-LV"/>
        </w:rPr>
      </w:pPr>
      <w:r w:rsidRPr="00280655">
        <w:rPr>
          <w:rFonts w:ascii="Times New Roman" w:eastAsia="Times New Roman" w:hAnsi="Times New Roman" w:cs="Times New Roman"/>
          <w:sz w:val="24"/>
          <w:szCs w:val="24"/>
          <w:lang w:eastAsia="lv-LV"/>
        </w:rPr>
        <w:t>Vīza: Valsts sekretārs</w:t>
      </w:r>
      <w:r w:rsidRPr="00280655">
        <w:rPr>
          <w:rFonts w:ascii="Times New Roman" w:eastAsia="Times New Roman" w:hAnsi="Times New Roman" w:cs="Times New Roman"/>
          <w:sz w:val="24"/>
          <w:szCs w:val="24"/>
          <w:lang w:eastAsia="lv-LV"/>
        </w:rPr>
        <w:tab/>
        <w:t>J.Pūce</w:t>
      </w:r>
    </w:p>
    <w:p w:rsidR="005F5951" w:rsidRPr="00280655" w:rsidRDefault="005F5951" w:rsidP="007E6151">
      <w:pPr>
        <w:spacing w:after="0" w:line="240" w:lineRule="auto"/>
        <w:jc w:val="both"/>
        <w:rPr>
          <w:rFonts w:ascii="Times New Roman" w:eastAsia="Times New Roman" w:hAnsi="Times New Roman" w:cs="Times New Roman"/>
          <w:sz w:val="20"/>
          <w:szCs w:val="20"/>
          <w:lang w:eastAsia="lv-LV"/>
        </w:rPr>
      </w:pPr>
    </w:p>
    <w:p w:rsidR="007E6151" w:rsidRPr="00280655" w:rsidRDefault="007E6151" w:rsidP="007E6151">
      <w:pPr>
        <w:widowControl w:val="0"/>
        <w:spacing w:after="0" w:line="240" w:lineRule="auto"/>
        <w:jc w:val="both"/>
        <w:rPr>
          <w:rFonts w:ascii="Times New Roman" w:eastAsia="Times New Roman" w:hAnsi="Times New Roman" w:cs="Times New Roman"/>
          <w:sz w:val="20"/>
          <w:szCs w:val="20"/>
        </w:rPr>
      </w:pPr>
    </w:p>
    <w:p w:rsidR="007E6151" w:rsidRPr="00280655" w:rsidRDefault="007E6151" w:rsidP="007E6151">
      <w:pPr>
        <w:widowControl w:val="0"/>
        <w:spacing w:after="0" w:line="240" w:lineRule="auto"/>
        <w:jc w:val="both"/>
        <w:rPr>
          <w:rFonts w:ascii="Times New Roman" w:eastAsia="Times New Roman" w:hAnsi="Times New Roman" w:cs="Times New Roman"/>
          <w:sz w:val="20"/>
          <w:szCs w:val="20"/>
        </w:rPr>
      </w:pPr>
    </w:p>
    <w:p w:rsidR="00474250" w:rsidRDefault="00474250" w:rsidP="007E615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2012.08.27. 11:43</w:t>
      </w:r>
    </w:p>
    <w:bookmarkStart w:id="10" w:name="_GoBack"/>
    <w:bookmarkEnd w:id="10"/>
    <w:p w:rsidR="00151EEF" w:rsidRPr="00280655" w:rsidRDefault="00474250" w:rsidP="007E6151">
      <w:pPr>
        <w:widowControl w:val="0"/>
        <w:spacing w:after="0" w:line="240" w:lineRule="auto"/>
        <w:jc w:val="both"/>
        <w:rPr>
          <w:rFonts w:ascii="Times New Roman" w:eastAsia="Times New Roman" w:hAnsi="Times New Roman" w:cs="Times New Roman"/>
          <w:sz w:val="20"/>
          <w:szCs w:val="20"/>
        </w:rPr>
      </w:pPr>
      <w:r w:rsidRPr="00280655">
        <w:fldChar w:fldCharType="begin"/>
      </w:r>
      <w:r w:rsidRPr="00280655">
        <w:instrText xml:space="preserve"> NUMWORDS   \* MERGEFORMAT </w:instrText>
      </w:r>
      <w:r w:rsidRPr="00280655">
        <w:fldChar w:fldCharType="separate"/>
      </w:r>
      <w:r w:rsidR="00280655" w:rsidRPr="00280655">
        <w:rPr>
          <w:rFonts w:ascii="Times New Roman" w:eastAsia="Times New Roman" w:hAnsi="Times New Roman" w:cs="Times New Roman"/>
          <w:noProof/>
          <w:sz w:val="20"/>
          <w:szCs w:val="20"/>
        </w:rPr>
        <w:t>698</w:t>
      </w:r>
      <w:r w:rsidRPr="00280655">
        <w:rPr>
          <w:rFonts w:ascii="Times New Roman" w:eastAsia="Times New Roman" w:hAnsi="Times New Roman" w:cs="Times New Roman"/>
          <w:noProof/>
          <w:sz w:val="20"/>
          <w:szCs w:val="20"/>
        </w:rPr>
        <w:fldChar w:fldCharType="end"/>
      </w:r>
    </w:p>
    <w:p w:rsidR="00151EEF" w:rsidRPr="00280655" w:rsidRDefault="00C06624" w:rsidP="007E6151">
      <w:pPr>
        <w:widowControl w:val="0"/>
        <w:spacing w:after="0" w:line="240" w:lineRule="auto"/>
        <w:jc w:val="both"/>
        <w:rPr>
          <w:rFonts w:ascii="Times New Roman" w:eastAsia="Times New Roman" w:hAnsi="Times New Roman" w:cs="Times New Roman"/>
          <w:sz w:val="20"/>
          <w:szCs w:val="20"/>
        </w:rPr>
      </w:pPr>
      <w:r w:rsidRPr="00280655">
        <w:rPr>
          <w:rFonts w:ascii="Times New Roman" w:eastAsia="Times New Roman" w:hAnsi="Times New Roman" w:cs="Times New Roman"/>
          <w:sz w:val="20"/>
          <w:szCs w:val="20"/>
        </w:rPr>
        <w:t>Gatis Silovs</w:t>
      </w:r>
    </w:p>
    <w:p w:rsidR="00A132D5" w:rsidRPr="00714792" w:rsidRDefault="00151EEF" w:rsidP="007E6151">
      <w:pPr>
        <w:widowControl w:val="0"/>
        <w:spacing w:after="0" w:line="240" w:lineRule="auto"/>
        <w:jc w:val="both"/>
        <w:rPr>
          <w:rFonts w:ascii="Times New Roman" w:eastAsia="Times New Roman" w:hAnsi="Times New Roman" w:cs="Times New Roman"/>
          <w:sz w:val="20"/>
          <w:szCs w:val="20"/>
        </w:rPr>
      </w:pPr>
      <w:r w:rsidRPr="00280655">
        <w:rPr>
          <w:rFonts w:ascii="Times New Roman" w:eastAsia="Times New Roman" w:hAnsi="Times New Roman" w:cs="Times New Roman"/>
          <w:sz w:val="20"/>
          <w:szCs w:val="20"/>
        </w:rPr>
        <w:t>67013</w:t>
      </w:r>
      <w:r w:rsidR="00C06624" w:rsidRPr="00280655">
        <w:rPr>
          <w:rFonts w:ascii="Times New Roman" w:eastAsia="Times New Roman" w:hAnsi="Times New Roman" w:cs="Times New Roman"/>
          <w:sz w:val="20"/>
          <w:szCs w:val="20"/>
        </w:rPr>
        <w:t>209</w:t>
      </w:r>
      <w:r w:rsidRPr="00280655">
        <w:rPr>
          <w:rFonts w:ascii="Times New Roman" w:eastAsia="Times New Roman" w:hAnsi="Times New Roman" w:cs="Times New Roman"/>
          <w:sz w:val="20"/>
          <w:szCs w:val="20"/>
        </w:rPr>
        <w:t xml:space="preserve">, </w:t>
      </w:r>
      <w:r w:rsidR="00C06624" w:rsidRPr="00280655">
        <w:rPr>
          <w:rFonts w:ascii="Times New Roman" w:eastAsia="Times New Roman" w:hAnsi="Times New Roman" w:cs="Times New Roman"/>
          <w:sz w:val="20"/>
          <w:szCs w:val="20"/>
        </w:rPr>
        <w:t>Gatis</w:t>
      </w:r>
      <w:r w:rsidRPr="00280655">
        <w:rPr>
          <w:rFonts w:ascii="Times New Roman" w:eastAsia="Times New Roman" w:hAnsi="Times New Roman" w:cs="Times New Roman"/>
          <w:sz w:val="20"/>
          <w:szCs w:val="20"/>
        </w:rPr>
        <w:t>.</w:t>
      </w:r>
      <w:r w:rsidR="00C06624" w:rsidRPr="00280655">
        <w:rPr>
          <w:rFonts w:ascii="Times New Roman" w:eastAsia="Times New Roman" w:hAnsi="Times New Roman" w:cs="Times New Roman"/>
          <w:sz w:val="20"/>
          <w:szCs w:val="20"/>
        </w:rPr>
        <w:t>Silovs</w:t>
      </w:r>
      <w:r w:rsidRPr="00280655">
        <w:rPr>
          <w:rFonts w:ascii="Times New Roman" w:eastAsia="Times New Roman" w:hAnsi="Times New Roman" w:cs="Times New Roman"/>
          <w:sz w:val="20"/>
          <w:szCs w:val="20"/>
        </w:rPr>
        <w:t>@em.gov.lv</w:t>
      </w:r>
    </w:p>
    <w:sectPr w:rsidR="00A132D5" w:rsidRPr="00714792" w:rsidSect="009978F6">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2B" w:rsidRDefault="002B322B" w:rsidP="00EB0F43">
      <w:pPr>
        <w:spacing w:after="0" w:line="240" w:lineRule="auto"/>
      </w:pPr>
      <w:r>
        <w:separator/>
      </w:r>
    </w:p>
  </w:endnote>
  <w:endnote w:type="continuationSeparator" w:id="0">
    <w:p w:rsidR="002B322B" w:rsidRDefault="002B322B" w:rsidP="00EB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7A" w:rsidRPr="00FE2CD5" w:rsidRDefault="00474250" w:rsidP="00A73867">
    <w:pPr>
      <w:pStyle w:val="Footer"/>
      <w:jc w:val="both"/>
      <w:rPr>
        <w:rFonts w:ascii="Times New Roman" w:hAnsi="Times New Roman" w:cs="Times New Roman"/>
        <w:b/>
        <w:sz w:val="20"/>
      </w:rPr>
    </w:pPr>
    <w:r>
      <w:fldChar w:fldCharType="begin"/>
    </w:r>
    <w:r>
      <w:instrText xml:space="preserve"> FILENAME   \* MERGEFORMAT </w:instrText>
    </w:r>
    <w:r>
      <w:fldChar w:fldCharType="separate"/>
    </w:r>
    <w:r w:rsidR="00BC4F61" w:rsidRPr="00BC4F61">
      <w:rPr>
        <w:rFonts w:ascii="Times New Roman" w:eastAsia="Calibri" w:hAnsi="Times New Roman" w:cs="Times New Roman"/>
        <w:noProof/>
        <w:sz w:val="20"/>
        <w:szCs w:val="20"/>
        <w:lang w:val="en-AU"/>
      </w:rPr>
      <w:t>EMNot_270812_groz179</w:t>
    </w:r>
    <w:r>
      <w:rPr>
        <w:rFonts w:ascii="Times New Roman" w:eastAsia="Calibri" w:hAnsi="Times New Roman" w:cs="Times New Roman"/>
        <w:noProof/>
        <w:sz w:val="20"/>
        <w:szCs w:val="20"/>
        <w:lang w:val="en-AU"/>
      </w:rPr>
      <w:fldChar w:fldCharType="end"/>
    </w:r>
    <w:r w:rsidR="0060727A" w:rsidRPr="00EB0F43">
      <w:rPr>
        <w:rFonts w:ascii="Times New Roman" w:hAnsi="Times New Roman" w:cs="Times New Roman"/>
        <w:sz w:val="20"/>
      </w:rPr>
      <w:t xml:space="preserve">; </w:t>
    </w:r>
    <w:r w:rsidR="0060727A" w:rsidRPr="00C06624">
      <w:rPr>
        <w:rFonts w:ascii="Times New Roman" w:hAnsi="Times New Roman" w:cs="Times New Roman"/>
        <w:sz w:val="20"/>
      </w:rPr>
      <w:t>Grozījumi Ministru kabineta 2012.gada 13.marta  noteikumos Nr.179 „Noteikumi par darbības programmas „Cilvēkresursi un nodarbinātība” papildinājuma 1.3.1.1.6.apakšaktivitāti „Atbalsts darba vietu radīšanai””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2B" w:rsidRDefault="002B322B" w:rsidP="00EB0F43">
      <w:pPr>
        <w:spacing w:after="0" w:line="240" w:lineRule="auto"/>
      </w:pPr>
      <w:r>
        <w:separator/>
      </w:r>
    </w:p>
  </w:footnote>
  <w:footnote w:type="continuationSeparator" w:id="0">
    <w:p w:rsidR="002B322B" w:rsidRDefault="002B322B" w:rsidP="00EB0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72D3"/>
    <w:multiLevelType w:val="hybridMultilevel"/>
    <w:tmpl w:val="2D3CC374"/>
    <w:lvl w:ilvl="0" w:tplc="0F7A2380">
      <w:start w:val="1"/>
      <w:numFmt w:val="decimal"/>
      <w:lvlText w:val="%1."/>
      <w:lvlJc w:val="left"/>
      <w:pPr>
        <w:ind w:left="4046"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2F742784"/>
    <w:multiLevelType w:val="hybridMultilevel"/>
    <w:tmpl w:val="472E04E8"/>
    <w:lvl w:ilvl="0" w:tplc="0F7A2380">
      <w:start w:val="1"/>
      <w:numFmt w:val="decimal"/>
      <w:lvlText w:val="%1."/>
      <w:lvlJc w:val="left"/>
      <w:pPr>
        <w:ind w:left="4046"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64B967AA"/>
    <w:multiLevelType w:val="hybridMultilevel"/>
    <w:tmpl w:val="7916D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9045120"/>
    <w:multiLevelType w:val="multilevel"/>
    <w:tmpl w:val="66AA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A63BF3"/>
    <w:multiLevelType w:val="multilevel"/>
    <w:tmpl w:val="2968F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9978F6"/>
    <w:rsid w:val="00011425"/>
    <w:rsid w:val="000135EF"/>
    <w:rsid w:val="00055C06"/>
    <w:rsid w:val="000858AC"/>
    <w:rsid w:val="00086618"/>
    <w:rsid w:val="00091334"/>
    <w:rsid w:val="000A533C"/>
    <w:rsid w:val="00111F1B"/>
    <w:rsid w:val="00151EEF"/>
    <w:rsid w:val="00164990"/>
    <w:rsid w:val="00181DB3"/>
    <w:rsid w:val="00192442"/>
    <w:rsid w:val="001A39E9"/>
    <w:rsid w:val="001B0252"/>
    <w:rsid w:val="001B5F82"/>
    <w:rsid w:val="001E0ED9"/>
    <w:rsid w:val="00211FC1"/>
    <w:rsid w:val="002272F8"/>
    <w:rsid w:val="00235C2D"/>
    <w:rsid w:val="00235CFA"/>
    <w:rsid w:val="00280655"/>
    <w:rsid w:val="0029330A"/>
    <w:rsid w:val="002940F3"/>
    <w:rsid w:val="002A3B58"/>
    <w:rsid w:val="002B322B"/>
    <w:rsid w:val="002B7488"/>
    <w:rsid w:val="002D68CF"/>
    <w:rsid w:val="002E74DF"/>
    <w:rsid w:val="00335039"/>
    <w:rsid w:val="00350B2F"/>
    <w:rsid w:val="003513F6"/>
    <w:rsid w:val="003716ED"/>
    <w:rsid w:val="0038042E"/>
    <w:rsid w:val="00380B2B"/>
    <w:rsid w:val="003B7886"/>
    <w:rsid w:val="003D214E"/>
    <w:rsid w:val="00440733"/>
    <w:rsid w:val="00474250"/>
    <w:rsid w:val="004A184D"/>
    <w:rsid w:val="004A587D"/>
    <w:rsid w:val="004B0B3D"/>
    <w:rsid w:val="004B5BE1"/>
    <w:rsid w:val="004C1F67"/>
    <w:rsid w:val="004C4E0A"/>
    <w:rsid w:val="00577655"/>
    <w:rsid w:val="00584BC2"/>
    <w:rsid w:val="005A7566"/>
    <w:rsid w:val="005C0F55"/>
    <w:rsid w:val="005D22C0"/>
    <w:rsid w:val="005F5951"/>
    <w:rsid w:val="005F5B75"/>
    <w:rsid w:val="005F7408"/>
    <w:rsid w:val="00601A17"/>
    <w:rsid w:val="0060727A"/>
    <w:rsid w:val="00610830"/>
    <w:rsid w:val="006259AC"/>
    <w:rsid w:val="00653AF0"/>
    <w:rsid w:val="006736F7"/>
    <w:rsid w:val="00682D83"/>
    <w:rsid w:val="00693C3D"/>
    <w:rsid w:val="00695662"/>
    <w:rsid w:val="006E2706"/>
    <w:rsid w:val="00714792"/>
    <w:rsid w:val="00770964"/>
    <w:rsid w:val="007B1643"/>
    <w:rsid w:val="007D2BF6"/>
    <w:rsid w:val="007D6837"/>
    <w:rsid w:val="007E6151"/>
    <w:rsid w:val="00875C1C"/>
    <w:rsid w:val="008B2859"/>
    <w:rsid w:val="008B3EFF"/>
    <w:rsid w:val="008E3253"/>
    <w:rsid w:val="008F10ED"/>
    <w:rsid w:val="009055C9"/>
    <w:rsid w:val="0099367B"/>
    <w:rsid w:val="00994DDA"/>
    <w:rsid w:val="009978F6"/>
    <w:rsid w:val="009A7EF2"/>
    <w:rsid w:val="009C179F"/>
    <w:rsid w:val="009C2E0B"/>
    <w:rsid w:val="009C6609"/>
    <w:rsid w:val="009D2CAE"/>
    <w:rsid w:val="009F470E"/>
    <w:rsid w:val="009F52A6"/>
    <w:rsid w:val="00A132D5"/>
    <w:rsid w:val="00A400D2"/>
    <w:rsid w:val="00A538D1"/>
    <w:rsid w:val="00A63DD2"/>
    <w:rsid w:val="00A66EC2"/>
    <w:rsid w:val="00A73867"/>
    <w:rsid w:val="00A8768E"/>
    <w:rsid w:val="00A92962"/>
    <w:rsid w:val="00AE5283"/>
    <w:rsid w:val="00B77EE2"/>
    <w:rsid w:val="00BC4F61"/>
    <w:rsid w:val="00C04CA2"/>
    <w:rsid w:val="00C04DDE"/>
    <w:rsid w:val="00C06624"/>
    <w:rsid w:val="00C13E72"/>
    <w:rsid w:val="00C32C25"/>
    <w:rsid w:val="00C532F6"/>
    <w:rsid w:val="00C536A8"/>
    <w:rsid w:val="00C56FA8"/>
    <w:rsid w:val="00C576B4"/>
    <w:rsid w:val="00C61253"/>
    <w:rsid w:val="00C821B1"/>
    <w:rsid w:val="00C83DB2"/>
    <w:rsid w:val="00CB3388"/>
    <w:rsid w:val="00CB4481"/>
    <w:rsid w:val="00CD2481"/>
    <w:rsid w:val="00CE1C75"/>
    <w:rsid w:val="00CF7887"/>
    <w:rsid w:val="00D01961"/>
    <w:rsid w:val="00D1786B"/>
    <w:rsid w:val="00D233E5"/>
    <w:rsid w:val="00DA2BCD"/>
    <w:rsid w:val="00DC386E"/>
    <w:rsid w:val="00DE7A5F"/>
    <w:rsid w:val="00DF2C76"/>
    <w:rsid w:val="00E03F07"/>
    <w:rsid w:val="00E07CF8"/>
    <w:rsid w:val="00E45B04"/>
    <w:rsid w:val="00E64AE3"/>
    <w:rsid w:val="00E71B4B"/>
    <w:rsid w:val="00E90BF1"/>
    <w:rsid w:val="00E9692C"/>
    <w:rsid w:val="00EB0F43"/>
    <w:rsid w:val="00EE4624"/>
    <w:rsid w:val="00EF381B"/>
    <w:rsid w:val="00EF6381"/>
    <w:rsid w:val="00F02679"/>
    <w:rsid w:val="00F03E09"/>
    <w:rsid w:val="00F32BAC"/>
    <w:rsid w:val="00F35C1A"/>
    <w:rsid w:val="00F3781F"/>
    <w:rsid w:val="00F423F0"/>
    <w:rsid w:val="00F606B9"/>
    <w:rsid w:val="00F872BB"/>
    <w:rsid w:val="00FA6DEA"/>
    <w:rsid w:val="00FE2C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978F6"/>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978F6"/>
    <w:rPr>
      <w:strike w:val="0"/>
      <w:dstrike w:val="0"/>
      <w:color w:val="40407C"/>
      <w:u w:val="none"/>
      <w:effect w:val="none"/>
    </w:rPr>
  </w:style>
  <w:style w:type="character" w:customStyle="1" w:styleId="tvdoctopindex1">
    <w:name w:val="tv_doc_top_index1"/>
    <w:basedOn w:val="DefaultParagraphFont"/>
    <w:rsid w:val="009978F6"/>
    <w:rPr>
      <w:color w:val="666666"/>
      <w:sz w:val="18"/>
      <w:szCs w:val="18"/>
    </w:rPr>
  </w:style>
  <w:style w:type="character" w:styleId="CommentReference">
    <w:name w:val="annotation reference"/>
    <w:basedOn w:val="DefaultParagraphFont"/>
    <w:uiPriority w:val="99"/>
    <w:semiHidden/>
    <w:unhideWhenUsed/>
    <w:rsid w:val="00380B2B"/>
    <w:rPr>
      <w:sz w:val="16"/>
      <w:szCs w:val="16"/>
    </w:rPr>
  </w:style>
  <w:style w:type="paragraph" w:styleId="CommentText">
    <w:name w:val="annotation text"/>
    <w:basedOn w:val="Normal"/>
    <w:link w:val="CommentTextChar"/>
    <w:uiPriority w:val="99"/>
    <w:semiHidden/>
    <w:unhideWhenUsed/>
    <w:rsid w:val="00380B2B"/>
    <w:pPr>
      <w:spacing w:line="240" w:lineRule="auto"/>
    </w:pPr>
    <w:rPr>
      <w:sz w:val="20"/>
      <w:szCs w:val="20"/>
    </w:rPr>
  </w:style>
  <w:style w:type="character" w:customStyle="1" w:styleId="CommentTextChar">
    <w:name w:val="Comment Text Char"/>
    <w:basedOn w:val="DefaultParagraphFont"/>
    <w:link w:val="CommentText"/>
    <w:uiPriority w:val="99"/>
    <w:semiHidden/>
    <w:rsid w:val="00380B2B"/>
    <w:rPr>
      <w:sz w:val="20"/>
      <w:szCs w:val="20"/>
    </w:rPr>
  </w:style>
  <w:style w:type="paragraph" w:styleId="CommentSubject">
    <w:name w:val="annotation subject"/>
    <w:basedOn w:val="CommentText"/>
    <w:next w:val="CommentText"/>
    <w:link w:val="CommentSubjectChar"/>
    <w:uiPriority w:val="99"/>
    <w:semiHidden/>
    <w:unhideWhenUsed/>
    <w:rsid w:val="00380B2B"/>
    <w:rPr>
      <w:b/>
      <w:bCs/>
    </w:rPr>
  </w:style>
  <w:style w:type="character" w:customStyle="1" w:styleId="CommentSubjectChar">
    <w:name w:val="Comment Subject Char"/>
    <w:basedOn w:val="CommentTextChar"/>
    <w:link w:val="CommentSubject"/>
    <w:uiPriority w:val="99"/>
    <w:semiHidden/>
    <w:rsid w:val="00380B2B"/>
    <w:rPr>
      <w:b/>
      <w:bCs/>
      <w:sz w:val="20"/>
      <w:szCs w:val="20"/>
    </w:rPr>
  </w:style>
  <w:style w:type="paragraph" w:styleId="BalloonText">
    <w:name w:val="Balloon Text"/>
    <w:basedOn w:val="Normal"/>
    <w:link w:val="BalloonTextChar"/>
    <w:uiPriority w:val="99"/>
    <w:semiHidden/>
    <w:unhideWhenUsed/>
    <w:rsid w:val="0038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2B"/>
    <w:rPr>
      <w:rFonts w:ascii="Tahoma" w:hAnsi="Tahoma" w:cs="Tahoma"/>
      <w:sz w:val="16"/>
      <w:szCs w:val="16"/>
    </w:rPr>
  </w:style>
  <w:style w:type="paragraph" w:styleId="ListParagraph">
    <w:name w:val="List Paragraph"/>
    <w:basedOn w:val="Normal"/>
    <w:uiPriority w:val="34"/>
    <w:qFormat/>
    <w:rsid w:val="00A132D5"/>
    <w:pPr>
      <w:ind w:left="720"/>
      <w:contextualSpacing/>
    </w:pPr>
  </w:style>
  <w:style w:type="paragraph" w:styleId="Header">
    <w:name w:val="header"/>
    <w:basedOn w:val="Normal"/>
    <w:link w:val="HeaderChar"/>
    <w:uiPriority w:val="99"/>
    <w:unhideWhenUsed/>
    <w:rsid w:val="00EB0F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F43"/>
  </w:style>
  <w:style w:type="paragraph" w:styleId="Footer">
    <w:name w:val="footer"/>
    <w:basedOn w:val="Normal"/>
    <w:link w:val="FooterChar"/>
    <w:uiPriority w:val="99"/>
    <w:unhideWhenUsed/>
    <w:rsid w:val="00EB0F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F43"/>
  </w:style>
  <w:style w:type="paragraph" w:styleId="Revision">
    <w:name w:val="Revision"/>
    <w:hidden/>
    <w:uiPriority w:val="99"/>
    <w:semiHidden/>
    <w:rsid w:val="00C13E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978F6"/>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978F6"/>
    <w:rPr>
      <w:strike w:val="0"/>
      <w:dstrike w:val="0"/>
      <w:color w:val="40407C"/>
      <w:u w:val="none"/>
      <w:effect w:val="none"/>
    </w:rPr>
  </w:style>
  <w:style w:type="character" w:customStyle="1" w:styleId="tvdoctopindex1">
    <w:name w:val="tv_doc_top_index1"/>
    <w:basedOn w:val="DefaultParagraphFont"/>
    <w:rsid w:val="009978F6"/>
    <w:rPr>
      <w:color w:val="666666"/>
      <w:sz w:val="18"/>
      <w:szCs w:val="18"/>
    </w:rPr>
  </w:style>
  <w:style w:type="character" w:styleId="CommentReference">
    <w:name w:val="annotation reference"/>
    <w:basedOn w:val="DefaultParagraphFont"/>
    <w:uiPriority w:val="99"/>
    <w:semiHidden/>
    <w:unhideWhenUsed/>
    <w:rsid w:val="00380B2B"/>
    <w:rPr>
      <w:sz w:val="16"/>
      <w:szCs w:val="16"/>
    </w:rPr>
  </w:style>
  <w:style w:type="paragraph" w:styleId="CommentText">
    <w:name w:val="annotation text"/>
    <w:basedOn w:val="Normal"/>
    <w:link w:val="CommentTextChar"/>
    <w:uiPriority w:val="99"/>
    <w:semiHidden/>
    <w:unhideWhenUsed/>
    <w:rsid w:val="00380B2B"/>
    <w:pPr>
      <w:spacing w:line="240" w:lineRule="auto"/>
    </w:pPr>
    <w:rPr>
      <w:sz w:val="20"/>
      <w:szCs w:val="20"/>
    </w:rPr>
  </w:style>
  <w:style w:type="character" w:customStyle="1" w:styleId="CommentTextChar">
    <w:name w:val="Comment Text Char"/>
    <w:basedOn w:val="DefaultParagraphFont"/>
    <w:link w:val="CommentText"/>
    <w:uiPriority w:val="99"/>
    <w:semiHidden/>
    <w:rsid w:val="00380B2B"/>
    <w:rPr>
      <w:sz w:val="20"/>
      <w:szCs w:val="20"/>
    </w:rPr>
  </w:style>
  <w:style w:type="paragraph" w:styleId="CommentSubject">
    <w:name w:val="annotation subject"/>
    <w:basedOn w:val="CommentText"/>
    <w:next w:val="CommentText"/>
    <w:link w:val="CommentSubjectChar"/>
    <w:uiPriority w:val="99"/>
    <w:semiHidden/>
    <w:unhideWhenUsed/>
    <w:rsid w:val="00380B2B"/>
    <w:rPr>
      <w:b/>
      <w:bCs/>
    </w:rPr>
  </w:style>
  <w:style w:type="character" w:customStyle="1" w:styleId="CommentSubjectChar">
    <w:name w:val="Comment Subject Char"/>
    <w:basedOn w:val="CommentTextChar"/>
    <w:link w:val="CommentSubject"/>
    <w:uiPriority w:val="99"/>
    <w:semiHidden/>
    <w:rsid w:val="00380B2B"/>
    <w:rPr>
      <w:b/>
      <w:bCs/>
      <w:sz w:val="20"/>
      <w:szCs w:val="20"/>
    </w:rPr>
  </w:style>
  <w:style w:type="paragraph" w:styleId="BalloonText">
    <w:name w:val="Balloon Text"/>
    <w:basedOn w:val="Normal"/>
    <w:link w:val="BalloonTextChar"/>
    <w:uiPriority w:val="99"/>
    <w:semiHidden/>
    <w:unhideWhenUsed/>
    <w:rsid w:val="0038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2B"/>
    <w:rPr>
      <w:rFonts w:ascii="Tahoma" w:hAnsi="Tahoma" w:cs="Tahoma"/>
      <w:sz w:val="16"/>
      <w:szCs w:val="16"/>
    </w:rPr>
  </w:style>
  <w:style w:type="paragraph" w:styleId="ListParagraph">
    <w:name w:val="List Paragraph"/>
    <w:basedOn w:val="Normal"/>
    <w:uiPriority w:val="34"/>
    <w:qFormat/>
    <w:rsid w:val="00A132D5"/>
    <w:pPr>
      <w:ind w:left="720"/>
      <w:contextualSpacing/>
    </w:pPr>
  </w:style>
  <w:style w:type="paragraph" w:styleId="Header">
    <w:name w:val="header"/>
    <w:basedOn w:val="Normal"/>
    <w:link w:val="HeaderChar"/>
    <w:uiPriority w:val="99"/>
    <w:unhideWhenUsed/>
    <w:rsid w:val="00EB0F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F43"/>
  </w:style>
  <w:style w:type="paragraph" w:styleId="Footer">
    <w:name w:val="footer"/>
    <w:basedOn w:val="Normal"/>
    <w:link w:val="FooterChar"/>
    <w:uiPriority w:val="99"/>
    <w:unhideWhenUsed/>
    <w:rsid w:val="00EB0F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F43"/>
  </w:style>
  <w:style w:type="paragraph" w:styleId="Revision">
    <w:name w:val="Revision"/>
    <w:hidden/>
    <w:uiPriority w:val="99"/>
    <w:semiHidden/>
    <w:rsid w:val="00C13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29992">
      <w:bodyDiv w:val="1"/>
      <w:marLeft w:val="0"/>
      <w:marRight w:val="0"/>
      <w:marTop w:val="0"/>
      <w:marBottom w:val="0"/>
      <w:divBdr>
        <w:top w:val="none" w:sz="0" w:space="0" w:color="auto"/>
        <w:left w:val="none" w:sz="0" w:space="0" w:color="auto"/>
        <w:bottom w:val="none" w:sz="0" w:space="0" w:color="auto"/>
        <w:right w:val="none" w:sz="0" w:space="0" w:color="auto"/>
      </w:divBdr>
    </w:div>
    <w:div w:id="824324721">
      <w:bodyDiv w:val="1"/>
      <w:marLeft w:val="45"/>
      <w:marRight w:val="45"/>
      <w:marTop w:val="90"/>
      <w:marBottom w:val="90"/>
      <w:divBdr>
        <w:top w:val="none" w:sz="0" w:space="0" w:color="auto"/>
        <w:left w:val="none" w:sz="0" w:space="0" w:color="auto"/>
        <w:bottom w:val="none" w:sz="0" w:space="0" w:color="auto"/>
        <w:right w:val="none" w:sz="0" w:space="0" w:color="auto"/>
      </w:divBdr>
      <w:divsChild>
        <w:div w:id="1750274760">
          <w:marLeft w:val="0"/>
          <w:marRight w:val="0"/>
          <w:marTop w:val="480"/>
          <w:marBottom w:val="240"/>
          <w:divBdr>
            <w:top w:val="none" w:sz="0" w:space="0" w:color="auto"/>
            <w:left w:val="none" w:sz="0" w:space="0" w:color="auto"/>
            <w:bottom w:val="none" w:sz="0" w:space="0" w:color="auto"/>
            <w:right w:val="none" w:sz="0" w:space="0" w:color="auto"/>
          </w:divBdr>
        </w:div>
        <w:div w:id="224149734">
          <w:marLeft w:val="0"/>
          <w:marRight w:val="0"/>
          <w:marTop w:val="0"/>
          <w:marBottom w:val="567"/>
          <w:divBdr>
            <w:top w:val="none" w:sz="0" w:space="0" w:color="auto"/>
            <w:left w:val="none" w:sz="0" w:space="0" w:color="auto"/>
            <w:bottom w:val="none" w:sz="0" w:space="0" w:color="auto"/>
            <w:right w:val="none" w:sz="0" w:space="0" w:color="auto"/>
          </w:divBdr>
        </w:div>
        <w:div w:id="1584954376">
          <w:marLeft w:val="0"/>
          <w:marRight w:val="0"/>
          <w:marTop w:val="0"/>
          <w:marBottom w:val="567"/>
          <w:divBdr>
            <w:top w:val="none" w:sz="0" w:space="0" w:color="auto"/>
            <w:left w:val="none" w:sz="0" w:space="0" w:color="auto"/>
            <w:bottom w:val="none" w:sz="0" w:space="0" w:color="auto"/>
            <w:right w:val="none" w:sz="0" w:space="0" w:color="auto"/>
          </w:divBdr>
        </w:div>
      </w:divsChild>
    </w:div>
    <w:div w:id="842235415">
      <w:bodyDiv w:val="1"/>
      <w:marLeft w:val="45"/>
      <w:marRight w:val="45"/>
      <w:marTop w:val="90"/>
      <w:marBottom w:val="90"/>
      <w:divBdr>
        <w:top w:val="none" w:sz="0" w:space="0" w:color="auto"/>
        <w:left w:val="none" w:sz="0" w:space="0" w:color="auto"/>
        <w:bottom w:val="none" w:sz="0" w:space="0" w:color="auto"/>
        <w:right w:val="none" w:sz="0" w:space="0" w:color="auto"/>
      </w:divBdr>
      <w:divsChild>
        <w:div w:id="962157191">
          <w:marLeft w:val="0"/>
          <w:marRight w:val="0"/>
          <w:marTop w:val="240"/>
          <w:marBottom w:val="0"/>
          <w:divBdr>
            <w:top w:val="none" w:sz="0" w:space="0" w:color="auto"/>
            <w:left w:val="none" w:sz="0" w:space="0" w:color="auto"/>
            <w:bottom w:val="none" w:sz="0" w:space="0" w:color="auto"/>
            <w:right w:val="none" w:sz="0" w:space="0" w:color="auto"/>
          </w:divBdr>
        </w:div>
      </w:divsChild>
    </w:div>
    <w:div w:id="1574781806">
      <w:bodyDiv w:val="1"/>
      <w:marLeft w:val="45"/>
      <w:marRight w:val="45"/>
      <w:marTop w:val="90"/>
      <w:marBottom w:val="90"/>
      <w:divBdr>
        <w:top w:val="none" w:sz="0" w:space="0" w:color="auto"/>
        <w:left w:val="none" w:sz="0" w:space="0" w:color="auto"/>
        <w:bottom w:val="none" w:sz="0" w:space="0" w:color="auto"/>
        <w:right w:val="none" w:sz="0" w:space="0" w:color="auto"/>
      </w:divBdr>
      <w:divsChild>
        <w:div w:id="87781269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lex.europa.eu/LexUriServ/LexUriServ.do?uri=OJ:L:2008:214:0003:01:L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4887-B050-46F3-B0A3-675A6081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737</Words>
  <Characters>5338</Characters>
  <Application>Microsoft Office Word</Application>
  <DocSecurity>0</DocSecurity>
  <Lines>314</Lines>
  <Paragraphs>114</Paragraphs>
  <ScaleCrop>false</ScaleCrop>
  <HeadingPairs>
    <vt:vector size="2" baseType="variant">
      <vt:variant>
        <vt:lpstr>Title</vt:lpstr>
      </vt:variant>
      <vt:variant>
        <vt:i4>1</vt:i4>
      </vt:variant>
    </vt:vector>
  </HeadingPairs>
  <TitlesOfParts>
    <vt:vector size="1" baseType="lpstr">
      <vt:lpstr>Grozījumi Ministru kabineta 2012.gada 13.marta  noteikumos Nr.179 „Noteikumi par darbības programmas „Cilvēkresursi un nodarbinātība” papildinājuma 1.3.1.1.6.apakšaktivitāti „Atbalsts darba vietu radīšanai””</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13.marta  noteikumos Nr.179 „Noteikumi par darbības programmas „Cilvēkresursi un nodarbinātība” papildinājuma 1.3.1.1.6.apakšaktivitāti „Atbalsts darba vietu radīšanai””</dc:title>
  <dc:subject>Ministru kabineta noteikumu projekts</dc:subject>
  <dc:creator>Gatis Silovs</dc:creator>
  <dc:description>67013209, Gatis.Silovs@em.gov.lv</dc:description>
  <cp:lastModifiedBy>Mārtiņš Zvejnieks</cp:lastModifiedBy>
  <cp:revision>49</cp:revision>
  <cp:lastPrinted>2012-07-23T11:19:00Z</cp:lastPrinted>
  <dcterms:created xsi:type="dcterms:W3CDTF">2012-06-25T08:02:00Z</dcterms:created>
  <dcterms:modified xsi:type="dcterms:W3CDTF">2012-08-27T08:43:00Z</dcterms:modified>
</cp:coreProperties>
</file>