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53" w:rsidRPr="00F70A11" w:rsidRDefault="00F40653" w:rsidP="00F406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40653" w:rsidRPr="00F70A11" w:rsidRDefault="00F40653" w:rsidP="00F406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40653" w:rsidRPr="00F70A11" w:rsidRDefault="00F40653" w:rsidP="00F40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40653" w:rsidRPr="00F70A11" w:rsidTr="007473AF">
        <w:trPr>
          <w:cantSplit/>
        </w:trPr>
        <w:tc>
          <w:tcPr>
            <w:tcW w:w="3967" w:type="dxa"/>
          </w:tcPr>
          <w:p w:rsidR="00F40653" w:rsidRPr="00F70A11" w:rsidRDefault="00F40653" w:rsidP="007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40653" w:rsidRPr="00F70A11" w:rsidRDefault="00F40653" w:rsidP="00747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40653" w:rsidRPr="00F70A11" w:rsidRDefault="00F40653" w:rsidP="000150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</w:t>
            </w:r>
            <w:r w:rsidR="00015051">
              <w:rPr>
                <w:rFonts w:ascii="Times New Roman" w:hAnsi="Times New Roman"/>
                <w:sz w:val="28"/>
                <w:szCs w:val="28"/>
              </w:rPr>
              <w:t>2</w:t>
            </w:r>
            <w:r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F40653" w:rsidRDefault="00F40653" w:rsidP="00F40653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40653" w:rsidRPr="00F70A11" w:rsidRDefault="00F40653" w:rsidP="00F40653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F40653" w:rsidRPr="00F70A11" w:rsidRDefault="00F40653" w:rsidP="00F4065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E0A" w:rsidRPr="002C0E0A" w:rsidRDefault="00585601" w:rsidP="002C0E0A">
      <w:pPr>
        <w:pStyle w:val="BodyTextIndent"/>
        <w:spacing w:after="0"/>
        <w:jc w:val="center"/>
        <w:rPr>
          <w:color w:val="000000"/>
          <w:sz w:val="28"/>
          <w:szCs w:val="28"/>
          <w:lang w:val="lv-LV"/>
        </w:rPr>
      </w:pPr>
      <w:bookmarkStart w:id="0" w:name="OLE_LINK15"/>
      <w:bookmarkStart w:id="1" w:name="OLE_LINK16"/>
      <w:bookmarkStart w:id="2" w:name="OLE_LINK10"/>
      <w:bookmarkStart w:id="3" w:name="OLE_LINK11"/>
      <w:r w:rsidRPr="00585601">
        <w:rPr>
          <w:color w:val="000000"/>
          <w:sz w:val="28"/>
          <w:szCs w:val="28"/>
          <w:lang w:val="lv-LV"/>
        </w:rPr>
        <w:t>Informatīvais ziņojums</w:t>
      </w:r>
      <w:bookmarkStart w:id="4" w:name="OLE_LINK8"/>
      <w:bookmarkStart w:id="5" w:name="OLE_LINK9"/>
      <w:r w:rsidRPr="00585601">
        <w:rPr>
          <w:color w:val="000000"/>
          <w:sz w:val="28"/>
          <w:szCs w:val="28"/>
          <w:lang w:val="lv-LV"/>
        </w:rPr>
        <w:t xml:space="preserve"> par </w:t>
      </w:r>
      <w:bookmarkEnd w:id="0"/>
      <w:bookmarkEnd w:id="1"/>
      <w:bookmarkEnd w:id="4"/>
      <w:bookmarkEnd w:id="5"/>
      <w:r w:rsidR="002C0E0A" w:rsidRPr="002C0E0A">
        <w:rPr>
          <w:color w:val="000000"/>
          <w:sz w:val="28"/>
          <w:szCs w:val="28"/>
          <w:lang w:val="lv-LV"/>
        </w:rPr>
        <w:t>energoresursu krājumiem,</w:t>
      </w:r>
    </w:p>
    <w:p w:rsidR="00F40653" w:rsidRPr="004F5EBF" w:rsidRDefault="002C0E0A" w:rsidP="002C0E0A">
      <w:pPr>
        <w:pStyle w:val="BodyTextIndent"/>
        <w:spacing w:after="0"/>
        <w:ind w:left="0"/>
        <w:jc w:val="center"/>
        <w:rPr>
          <w:rStyle w:val="spelle"/>
          <w:sz w:val="28"/>
          <w:szCs w:val="28"/>
        </w:rPr>
      </w:pPr>
      <w:r w:rsidRPr="002C0E0A">
        <w:rPr>
          <w:color w:val="000000"/>
          <w:sz w:val="28"/>
          <w:szCs w:val="28"/>
          <w:lang w:val="lv-LV"/>
        </w:rPr>
        <w:t>uzsākot apkures sezonu</w:t>
      </w:r>
    </w:p>
    <w:bookmarkEnd w:id="2"/>
    <w:bookmarkEnd w:id="3"/>
    <w:p w:rsidR="00585601" w:rsidRPr="002C0E0A" w:rsidRDefault="00585601" w:rsidP="002C0E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0E0A">
        <w:rPr>
          <w:rFonts w:ascii="Times New Roman" w:hAnsi="Times New Roman"/>
          <w:sz w:val="28"/>
          <w:szCs w:val="28"/>
        </w:rPr>
        <w:t>Pieņemt zināšanai</w:t>
      </w:r>
      <w:r w:rsidR="00707D83">
        <w:rPr>
          <w:rFonts w:ascii="Times New Roman" w:hAnsi="Times New Roman"/>
          <w:sz w:val="28"/>
          <w:szCs w:val="28"/>
        </w:rPr>
        <w:t xml:space="preserve"> ekonomikas ministra iesniegto i</w:t>
      </w:r>
      <w:r w:rsidRPr="002C0E0A">
        <w:rPr>
          <w:rFonts w:ascii="Times New Roman" w:hAnsi="Times New Roman"/>
          <w:sz w:val="28"/>
          <w:szCs w:val="28"/>
        </w:rPr>
        <w:t>nformatīvo ziņojumu</w:t>
      </w:r>
      <w:r w:rsidR="00707D83">
        <w:rPr>
          <w:rFonts w:ascii="Times New Roman" w:hAnsi="Times New Roman"/>
          <w:sz w:val="28"/>
          <w:szCs w:val="28"/>
        </w:rPr>
        <w:t>.</w:t>
      </w:r>
      <w:r w:rsidRPr="002C0E0A">
        <w:rPr>
          <w:rFonts w:ascii="Times New Roman" w:hAnsi="Times New Roman"/>
          <w:sz w:val="28"/>
          <w:szCs w:val="28"/>
        </w:rPr>
        <w:t xml:space="preserve"> </w:t>
      </w:r>
    </w:p>
    <w:p w:rsidR="00E301F8" w:rsidRPr="00585601" w:rsidRDefault="00F62A27" w:rsidP="005856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5601">
        <w:rPr>
          <w:rFonts w:ascii="Times New Roman" w:hAnsi="Times New Roman"/>
          <w:sz w:val="28"/>
          <w:szCs w:val="28"/>
        </w:rPr>
        <w:t>Ņemot vērā</w:t>
      </w:r>
      <w:r w:rsidR="00E301F8" w:rsidRPr="00585601">
        <w:rPr>
          <w:rFonts w:ascii="Times New Roman" w:hAnsi="Times New Roman"/>
          <w:sz w:val="28"/>
          <w:szCs w:val="28"/>
        </w:rPr>
        <w:t xml:space="preserve"> </w:t>
      </w:r>
      <w:r w:rsidR="00707D83">
        <w:rPr>
          <w:rFonts w:ascii="Times New Roman" w:hAnsi="Times New Roman"/>
          <w:sz w:val="28"/>
          <w:szCs w:val="28"/>
        </w:rPr>
        <w:t>i</w:t>
      </w:r>
      <w:r w:rsidR="00015051" w:rsidRPr="00585601">
        <w:rPr>
          <w:rFonts w:ascii="Times New Roman" w:hAnsi="Times New Roman"/>
          <w:sz w:val="28"/>
          <w:szCs w:val="28"/>
        </w:rPr>
        <w:t>nformatīva</w:t>
      </w:r>
      <w:r w:rsidR="0016692E">
        <w:rPr>
          <w:rFonts w:ascii="Times New Roman" w:hAnsi="Times New Roman"/>
          <w:sz w:val="28"/>
          <w:szCs w:val="28"/>
        </w:rPr>
        <w:t>jā ziņojumā</w:t>
      </w:r>
      <w:r w:rsidR="000B5C2E" w:rsidRPr="00585601">
        <w:rPr>
          <w:rFonts w:ascii="Times New Roman" w:hAnsi="Times New Roman"/>
          <w:sz w:val="28"/>
          <w:szCs w:val="28"/>
        </w:rPr>
        <w:t xml:space="preserve"> </w:t>
      </w:r>
      <w:r w:rsidR="002C0E0A">
        <w:rPr>
          <w:rFonts w:ascii="Times New Roman" w:hAnsi="Times New Roman"/>
          <w:sz w:val="28"/>
          <w:szCs w:val="28"/>
        </w:rPr>
        <w:t xml:space="preserve">sniegto </w:t>
      </w:r>
      <w:r w:rsidR="000B5C2E" w:rsidRPr="00585601">
        <w:rPr>
          <w:rFonts w:ascii="Times New Roman" w:hAnsi="Times New Roman"/>
          <w:sz w:val="28"/>
          <w:szCs w:val="28"/>
        </w:rPr>
        <w:t>informāciju</w:t>
      </w:r>
      <w:r w:rsidR="00E301F8" w:rsidRPr="00585601">
        <w:rPr>
          <w:rFonts w:ascii="Times New Roman" w:hAnsi="Times New Roman"/>
          <w:sz w:val="28"/>
          <w:szCs w:val="28"/>
        </w:rPr>
        <w:t>,</w:t>
      </w:r>
      <w:r w:rsidR="0016692E">
        <w:rPr>
          <w:rFonts w:ascii="Times New Roman" w:hAnsi="Times New Roman"/>
          <w:sz w:val="28"/>
          <w:szCs w:val="28"/>
        </w:rPr>
        <w:t xml:space="preserve"> atzīt, ka</w:t>
      </w:r>
      <w:r w:rsidRPr="00585601">
        <w:rPr>
          <w:rFonts w:ascii="Times New Roman" w:hAnsi="Times New Roman"/>
          <w:sz w:val="28"/>
          <w:szCs w:val="28"/>
        </w:rPr>
        <w:t xml:space="preserve"> </w:t>
      </w:r>
      <w:r w:rsidR="00E301F8" w:rsidRPr="00585601">
        <w:rPr>
          <w:rFonts w:ascii="Times New Roman" w:hAnsi="Times New Roman"/>
          <w:bCs/>
          <w:sz w:val="28"/>
          <w:szCs w:val="28"/>
        </w:rPr>
        <w:t xml:space="preserve">Ministru kabineta </w:t>
      </w:r>
      <w:r w:rsidR="00015051" w:rsidRPr="00585601">
        <w:rPr>
          <w:rFonts w:ascii="Times New Roman" w:hAnsi="Times New Roman"/>
          <w:bCs/>
          <w:sz w:val="28"/>
          <w:szCs w:val="28"/>
        </w:rPr>
        <w:t>1999</w:t>
      </w:r>
      <w:r w:rsidR="00E301F8" w:rsidRPr="00585601">
        <w:rPr>
          <w:rFonts w:ascii="Times New Roman" w:hAnsi="Times New Roman"/>
          <w:bCs/>
          <w:sz w:val="28"/>
          <w:szCs w:val="28"/>
        </w:rPr>
        <w:t xml:space="preserve">.gada </w:t>
      </w:r>
      <w:r w:rsidR="00015051" w:rsidRPr="00585601">
        <w:rPr>
          <w:rFonts w:ascii="Times New Roman" w:hAnsi="Times New Roman"/>
          <w:bCs/>
          <w:sz w:val="28"/>
          <w:szCs w:val="28"/>
        </w:rPr>
        <w:t>16.novembra</w:t>
      </w:r>
      <w:r w:rsidR="0016692E">
        <w:rPr>
          <w:rFonts w:ascii="Times New Roman" w:hAnsi="Times New Roman"/>
          <w:bCs/>
          <w:sz w:val="28"/>
          <w:szCs w:val="28"/>
        </w:rPr>
        <w:t xml:space="preserve"> sēdes </w:t>
      </w:r>
      <w:proofErr w:type="spellStart"/>
      <w:r w:rsidR="0016692E">
        <w:rPr>
          <w:rFonts w:ascii="Times New Roman" w:hAnsi="Times New Roman"/>
          <w:bCs/>
          <w:sz w:val="28"/>
          <w:szCs w:val="28"/>
        </w:rPr>
        <w:t>protokollēmuma</w:t>
      </w:r>
      <w:proofErr w:type="spellEnd"/>
      <w:r w:rsidR="00E301F8" w:rsidRPr="00585601">
        <w:rPr>
          <w:rFonts w:ascii="Times New Roman" w:hAnsi="Times New Roman"/>
          <w:bCs/>
          <w:sz w:val="28"/>
          <w:szCs w:val="28"/>
        </w:rPr>
        <w:t xml:space="preserve"> Nr.6</w:t>
      </w:r>
      <w:r w:rsidR="00015051" w:rsidRPr="00585601">
        <w:rPr>
          <w:rFonts w:ascii="Times New Roman" w:hAnsi="Times New Roman"/>
          <w:bCs/>
          <w:sz w:val="28"/>
          <w:szCs w:val="28"/>
        </w:rPr>
        <w:t>3</w:t>
      </w:r>
      <w:r w:rsidR="00E301F8" w:rsidRPr="00585601">
        <w:rPr>
          <w:rFonts w:ascii="Times New Roman" w:hAnsi="Times New Roman"/>
          <w:bCs/>
          <w:sz w:val="28"/>
          <w:szCs w:val="28"/>
        </w:rPr>
        <w:t xml:space="preserve"> </w:t>
      </w:r>
      <w:r w:rsidR="00015051" w:rsidRPr="00585601">
        <w:rPr>
          <w:rFonts w:ascii="Times New Roman" w:hAnsi="Times New Roman"/>
          <w:bCs/>
          <w:sz w:val="28"/>
          <w:szCs w:val="28"/>
        </w:rPr>
        <w:t>29</w:t>
      </w:r>
      <w:r w:rsidR="00E301F8" w:rsidRPr="00585601">
        <w:rPr>
          <w:rFonts w:ascii="Times New Roman" w:hAnsi="Times New Roman"/>
          <w:bCs/>
          <w:sz w:val="28"/>
          <w:szCs w:val="28"/>
        </w:rPr>
        <w:t>.§ „</w:t>
      </w:r>
      <w:r w:rsidR="00585601" w:rsidRPr="00585601">
        <w:rPr>
          <w:rFonts w:ascii="Times New Roman" w:hAnsi="Times New Roman"/>
          <w:bCs/>
          <w:sz w:val="28"/>
          <w:szCs w:val="28"/>
        </w:rPr>
        <w:t xml:space="preserve">Par situāciju valstī, uzsākot apkures sezonu” </w:t>
      </w:r>
      <w:r w:rsidR="0016692E">
        <w:rPr>
          <w:rFonts w:ascii="Times New Roman" w:hAnsi="Times New Roman"/>
          <w:bCs/>
          <w:sz w:val="28"/>
          <w:szCs w:val="28"/>
        </w:rPr>
        <w:t xml:space="preserve">2.punktā </w:t>
      </w:r>
      <w:r w:rsidR="00585601" w:rsidRPr="00585601">
        <w:rPr>
          <w:rFonts w:ascii="Times New Roman" w:hAnsi="Times New Roman"/>
          <w:bCs/>
          <w:sz w:val="28"/>
          <w:szCs w:val="28"/>
        </w:rPr>
        <w:t>dotais uzdevums</w:t>
      </w:r>
      <w:r w:rsidR="00BF03F7" w:rsidRPr="00585601">
        <w:rPr>
          <w:rFonts w:ascii="Times New Roman" w:hAnsi="Times New Roman"/>
          <w:bCs/>
          <w:sz w:val="28"/>
          <w:szCs w:val="28"/>
        </w:rPr>
        <w:t xml:space="preserve"> </w:t>
      </w:r>
      <w:r w:rsidR="00585601" w:rsidRPr="00585601">
        <w:rPr>
          <w:rFonts w:ascii="Times New Roman" w:hAnsi="Times New Roman"/>
          <w:bCs/>
          <w:sz w:val="28"/>
          <w:szCs w:val="28"/>
        </w:rPr>
        <w:t>Ekonomikas ministrijai (Centrālajai statistikas pārvaldei) katru gadu līdz 1.novembrim sagatavo</w:t>
      </w:r>
      <w:r w:rsidR="002C0E0A">
        <w:rPr>
          <w:rFonts w:ascii="Times New Roman" w:hAnsi="Times New Roman"/>
          <w:bCs/>
          <w:sz w:val="28"/>
          <w:szCs w:val="28"/>
        </w:rPr>
        <w:t xml:space="preserve">t un </w:t>
      </w:r>
      <w:r w:rsidR="00585601" w:rsidRPr="00585601">
        <w:rPr>
          <w:rFonts w:ascii="Times New Roman" w:hAnsi="Times New Roman"/>
          <w:bCs/>
          <w:sz w:val="28"/>
          <w:szCs w:val="28"/>
        </w:rPr>
        <w:t>iesniegt Ministru kabinetā informāciju par situāciju</w:t>
      </w:r>
      <w:r w:rsidR="002C0E0A">
        <w:rPr>
          <w:rFonts w:ascii="Times New Roman" w:hAnsi="Times New Roman"/>
          <w:bCs/>
          <w:sz w:val="28"/>
          <w:szCs w:val="28"/>
        </w:rPr>
        <w:t xml:space="preserve"> valstī, uzsākot apkures sezonu,</w:t>
      </w:r>
      <w:r w:rsidR="00585601" w:rsidRPr="00585601">
        <w:rPr>
          <w:rFonts w:ascii="Times New Roman" w:hAnsi="Times New Roman"/>
          <w:bCs/>
          <w:sz w:val="28"/>
          <w:szCs w:val="28"/>
        </w:rPr>
        <w:t xml:space="preserve"> </w:t>
      </w:r>
      <w:r w:rsidR="002C0E0A">
        <w:rPr>
          <w:rFonts w:ascii="Times New Roman" w:hAnsi="Times New Roman"/>
          <w:bCs/>
          <w:sz w:val="28"/>
          <w:szCs w:val="28"/>
        </w:rPr>
        <w:t>ir zaudējis</w:t>
      </w:r>
      <w:r w:rsidR="00BF03F7" w:rsidRPr="00585601">
        <w:rPr>
          <w:rFonts w:ascii="Times New Roman" w:hAnsi="Times New Roman"/>
          <w:bCs/>
          <w:sz w:val="28"/>
          <w:szCs w:val="28"/>
        </w:rPr>
        <w:t xml:space="preserve"> aktualitāti</w:t>
      </w:r>
      <w:r w:rsidR="0016692E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24BA2">
        <w:rPr>
          <w:rFonts w:ascii="Times New Roman" w:hAnsi="Times New Roman"/>
          <w:sz w:val="28"/>
          <w:szCs w:val="28"/>
          <w:lang w:eastAsia="lv-LV"/>
        </w:rPr>
        <w:t>Valsts kancelejai i</w:t>
      </w:r>
      <w:r w:rsidR="00B005B7">
        <w:rPr>
          <w:rFonts w:ascii="Times New Roman" w:hAnsi="Times New Roman"/>
          <w:sz w:val="28"/>
          <w:szCs w:val="28"/>
          <w:lang w:eastAsia="lv-LV"/>
        </w:rPr>
        <w:t xml:space="preserve">zbeigt dotā uzdevuma izpildes kontroli.  </w:t>
      </w:r>
    </w:p>
    <w:p w:rsidR="00F40653" w:rsidRDefault="00F40653" w:rsidP="00F62A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2E21" w:rsidRPr="00F62A27" w:rsidRDefault="00D82E21" w:rsidP="00F62A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3A48" w:rsidRPr="00303A48" w:rsidRDefault="00303A48" w:rsidP="00303A48">
      <w:pPr>
        <w:tabs>
          <w:tab w:val="right" w:pos="907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03A48">
        <w:rPr>
          <w:rFonts w:ascii="Times New Roman" w:hAnsi="Times New Roman"/>
          <w:sz w:val="28"/>
          <w:szCs w:val="28"/>
        </w:rPr>
        <w:t xml:space="preserve">Ministru prezidents </w:t>
      </w:r>
      <w:r w:rsidRPr="00303A48">
        <w:rPr>
          <w:rFonts w:ascii="Times New Roman" w:hAnsi="Times New Roman"/>
          <w:sz w:val="28"/>
          <w:szCs w:val="28"/>
        </w:rPr>
        <w:tab/>
        <w:t>V. </w:t>
      </w:r>
      <w:proofErr w:type="spellStart"/>
      <w:r w:rsidRPr="00303A48">
        <w:rPr>
          <w:rFonts w:ascii="Times New Roman" w:hAnsi="Times New Roman"/>
          <w:sz w:val="28"/>
          <w:szCs w:val="28"/>
        </w:rPr>
        <w:t>Dombrovskis</w:t>
      </w:r>
      <w:proofErr w:type="spellEnd"/>
    </w:p>
    <w:p w:rsidR="00303A48" w:rsidRPr="00303A48" w:rsidRDefault="00303A48" w:rsidP="00303A48">
      <w:pPr>
        <w:tabs>
          <w:tab w:val="right" w:pos="907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03A48">
        <w:rPr>
          <w:rFonts w:ascii="Times New Roman" w:hAnsi="Times New Roman"/>
          <w:sz w:val="28"/>
          <w:szCs w:val="28"/>
        </w:rPr>
        <w:t xml:space="preserve">Valsts kancelejas direktore </w:t>
      </w:r>
      <w:r w:rsidRPr="00303A48">
        <w:rPr>
          <w:rFonts w:ascii="Times New Roman" w:hAnsi="Times New Roman"/>
          <w:sz w:val="28"/>
          <w:szCs w:val="28"/>
        </w:rPr>
        <w:tab/>
        <w:t>E.Dreimane</w:t>
      </w:r>
    </w:p>
    <w:p w:rsidR="00303A48" w:rsidRPr="00303A48" w:rsidRDefault="00303A48" w:rsidP="00303A48">
      <w:pPr>
        <w:spacing w:after="120"/>
        <w:rPr>
          <w:rFonts w:ascii="Times New Roman" w:hAnsi="Times New Roman"/>
          <w:sz w:val="28"/>
          <w:szCs w:val="28"/>
        </w:rPr>
      </w:pPr>
      <w:r w:rsidRPr="00303A48">
        <w:rPr>
          <w:rFonts w:ascii="Times New Roman" w:hAnsi="Times New Roman"/>
          <w:sz w:val="28"/>
          <w:szCs w:val="28"/>
        </w:rPr>
        <w:t>Vīza: Ekonomikas  ministrs</w:t>
      </w:r>
      <w:r w:rsidRPr="00303A48">
        <w:rPr>
          <w:rFonts w:ascii="Times New Roman" w:hAnsi="Times New Roman"/>
          <w:sz w:val="28"/>
          <w:szCs w:val="28"/>
        </w:rPr>
        <w:tab/>
      </w:r>
      <w:r w:rsidRPr="00303A48">
        <w:rPr>
          <w:rFonts w:ascii="Times New Roman" w:hAnsi="Times New Roman"/>
          <w:sz w:val="28"/>
          <w:szCs w:val="28"/>
        </w:rPr>
        <w:tab/>
      </w:r>
      <w:r w:rsidRPr="00303A48">
        <w:rPr>
          <w:rFonts w:ascii="Times New Roman" w:hAnsi="Times New Roman"/>
          <w:sz w:val="28"/>
          <w:szCs w:val="28"/>
        </w:rPr>
        <w:tab/>
      </w:r>
      <w:r w:rsidRPr="00303A48">
        <w:rPr>
          <w:rFonts w:ascii="Times New Roman" w:hAnsi="Times New Roman"/>
          <w:sz w:val="28"/>
          <w:szCs w:val="28"/>
        </w:rPr>
        <w:tab/>
      </w:r>
      <w:r w:rsidRPr="00303A48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1669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C0E0A">
        <w:rPr>
          <w:rFonts w:ascii="Times New Roman" w:hAnsi="Times New Roman"/>
          <w:sz w:val="28"/>
          <w:szCs w:val="28"/>
        </w:rPr>
        <w:t>D.Pavļuts</w:t>
      </w:r>
      <w:proofErr w:type="spellEnd"/>
    </w:p>
    <w:p w:rsidR="00303A48" w:rsidRPr="00303A48" w:rsidRDefault="0016692E" w:rsidP="00992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J.Pūce</w:t>
      </w:r>
      <w:r w:rsidR="00303A48" w:rsidRPr="00303A48">
        <w:rPr>
          <w:rFonts w:ascii="Times New Roman" w:hAnsi="Times New Roman"/>
          <w:sz w:val="28"/>
          <w:szCs w:val="28"/>
        </w:rPr>
        <w:tab/>
      </w:r>
      <w:r w:rsidR="00303A48" w:rsidRPr="00303A48">
        <w:rPr>
          <w:rFonts w:ascii="Times New Roman" w:hAnsi="Times New Roman"/>
          <w:sz w:val="28"/>
          <w:szCs w:val="28"/>
        </w:rPr>
        <w:tab/>
      </w:r>
      <w:r w:rsidR="00303A48" w:rsidRPr="00303A48">
        <w:rPr>
          <w:rFonts w:ascii="Times New Roman" w:hAnsi="Times New Roman"/>
          <w:sz w:val="28"/>
          <w:szCs w:val="28"/>
        </w:rPr>
        <w:tab/>
      </w:r>
      <w:r w:rsidR="00303A48" w:rsidRPr="00303A48">
        <w:rPr>
          <w:rFonts w:ascii="Times New Roman" w:hAnsi="Times New Roman"/>
          <w:sz w:val="28"/>
          <w:szCs w:val="28"/>
        </w:rPr>
        <w:tab/>
        <w:t xml:space="preserve">          </w:t>
      </w:r>
      <w:r w:rsidR="00303A48" w:rsidRPr="00303A48">
        <w:rPr>
          <w:rFonts w:ascii="Times New Roman" w:hAnsi="Times New Roman"/>
          <w:sz w:val="28"/>
          <w:szCs w:val="28"/>
        </w:rPr>
        <w:tab/>
      </w:r>
      <w:r w:rsidR="00303A48" w:rsidRPr="00303A48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303A48" w:rsidRP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7D7D" w:rsidRDefault="00F77D7D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D7D" w:rsidRDefault="00F77D7D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D7D" w:rsidRDefault="00F77D7D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92E" w:rsidRDefault="0016692E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D7D" w:rsidRDefault="00F77D7D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3A48" w:rsidRPr="00015051" w:rsidRDefault="00924BA2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06.12.2012 16:32</w:t>
      </w:r>
      <w:bookmarkStart w:id="6" w:name="_GoBack"/>
      <w:bookmarkEnd w:id="6"/>
    </w:p>
    <w:p w:rsidR="002C0E0A" w:rsidRDefault="00924BA2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bookmarkStart w:id="7" w:name="OLE_LINK7"/>
      <w:bookmarkStart w:id="8" w:name="OLE_LINK12"/>
      <w:bookmarkStart w:id="9" w:name="OLE_LINK5"/>
      <w:bookmarkStart w:id="10" w:name="OLE_LINK6"/>
      <w:bookmarkStart w:id="11" w:name="OLE_LINK3"/>
      <w:bookmarkStart w:id="12" w:name="OLE_LINK4"/>
      <w:r>
        <w:rPr>
          <w:rFonts w:ascii="Times New Roman" w:hAnsi="Times New Roman"/>
          <w:sz w:val="20"/>
          <w:szCs w:val="20"/>
        </w:rPr>
        <w:t>106</w:t>
      </w:r>
    </w:p>
    <w:p w:rsidR="00303A48" w:rsidRPr="00015051" w:rsidRDefault="00084CD4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D.Dravnieks </w:t>
      </w:r>
    </w:p>
    <w:p w:rsidR="00303A48" w:rsidRPr="002C0E0A" w:rsidRDefault="00303A48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bookmarkStart w:id="13" w:name="OLE_LINK13"/>
      <w:bookmarkStart w:id="14" w:name="OLE_LINK14"/>
      <w:bookmarkEnd w:id="7"/>
      <w:bookmarkEnd w:id="8"/>
      <w:r w:rsidRPr="002C0E0A">
        <w:rPr>
          <w:rFonts w:ascii="Times New Roman" w:hAnsi="Times New Roman"/>
          <w:sz w:val="20"/>
          <w:szCs w:val="20"/>
        </w:rPr>
        <w:t>67013</w:t>
      </w:r>
      <w:bookmarkEnd w:id="9"/>
      <w:bookmarkEnd w:id="10"/>
      <w:r w:rsidRPr="002C0E0A">
        <w:rPr>
          <w:rFonts w:ascii="Times New Roman" w:hAnsi="Times New Roman"/>
          <w:sz w:val="20"/>
          <w:szCs w:val="20"/>
        </w:rPr>
        <w:t>1</w:t>
      </w:r>
      <w:r w:rsidR="00084CD4">
        <w:rPr>
          <w:rFonts w:ascii="Times New Roman" w:hAnsi="Times New Roman"/>
          <w:sz w:val="20"/>
          <w:szCs w:val="20"/>
        </w:rPr>
        <w:t>28</w:t>
      </w:r>
    </w:p>
    <w:p w:rsidR="00303A48" w:rsidRPr="00084CD4" w:rsidRDefault="00924BA2" w:rsidP="00303A4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  <w:hyperlink r:id="rId8" w:history="1">
        <w:r w:rsidR="00084CD4" w:rsidRPr="00CD1200">
          <w:rPr>
            <w:rStyle w:val="Hyperlink"/>
            <w:rFonts w:ascii="Times New Roman" w:hAnsi="Times New Roman"/>
            <w:sz w:val="20"/>
            <w:szCs w:val="20"/>
          </w:rPr>
          <w:t>Dainis.Dravnieks@em.gov.lv</w:t>
        </w:r>
      </w:hyperlink>
      <w:r w:rsidR="00084CD4">
        <w:rPr>
          <w:rFonts w:ascii="Times New Roman" w:hAnsi="Times New Roman"/>
          <w:sz w:val="20"/>
          <w:szCs w:val="20"/>
        </w:rPr>
        <w:t xml:space="preserve"> </w:t>
      </w:r>
    </w:p>
    <w:bookmarkEnd w:id="11"/>
    <w:bookmarkEnd w:id="12"/>
    <w:bookmarkEnd w:id="13"/>
    <w:bookmarkEnd w:id="14"/>
    <w:p w:rsidR="00F40653" w:rsidRPr="00303A48" w:rsidRDefault="00F40653" w:rsidP="00303A48">
      <w:pPr>
        <w:tabs>
          <w:tab w:val="left" w:pos="4980"/>
        </w:tabs>
        <w:spacing w:after="0" w:line="240" w:lineRule="auto"/>
        <w:rPr>
          <w:sz w:val="20"/>
          <w:szCs w:val="20"/>
        </w:rPr>
      </w:pPr>
      <w:r w:rsidRPr="00303A48">
        <w:rPr>
          <w:rFonts w:ascii="Times New Roman" w:hAnsi="Times New Roman"/>
          <w:sz w:val="20"/>
          <w:szCs w:val="20"/>
        </w:rPr>
        <w:tab/>
      </w:r>
    </w:p>
    <w:p w:rsidR="00E52AF8" w:rsidRDefault="00E52AF8"/>
    <w:sectPr w:rsidR="00E52AF8" w:rsidSect="007473AF">
      <w:headerReference w:type="default" r:id="rId9"/>
      <w:footerReference w:type="default" r:id="rId10"/>
      <w:pgSz w:w="11906" w:h="16838"/>
      <w:pgMar w:top="1418" w:right="1134" w:bottom="1134" w:left="170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B7" w:rsidRDefault="00B005B7">
      <w:r>
        <w:separator/>
      </w:r>
    </w:p>
  </w:endnote>
  <w:endnote w:type="continuationSeparator" w:id="0">
    <w:p w:rsidR="00B005B7" w:rsidRDefault="00B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B7" w:rsidRPr="00303A48" w:rsidRDefault="00B005B7" w:rsidP="00084CD4">
    <w:pPr>
      <w:pStyle w:val="BodyTextIndent"/>
      <w:ind w:left="0"/>
      <w:jc w:val="both"/>
      <w:rPr>
        <w:bCs/>
        <w:sz w:val="20"/>
        <w:szCs w:val="20"/>
        <w:lang w:val="lv-LV"/>
      </w:rPr>
    </w:pPr>
    <w:proofErr w:type="spellStart"/>
    <w:r w:rsidRPr="00303A48">
      <w:rPr>
        <w:sz w:val="20"/>
        <w:szCs w:val="20"/>
        <w:lang w:val="lv-LV"/>
      </w:rPr>
      <w:t>EMProt</w:t>
    </w:r>
    <w:proofErr w:type="spellEnd"/>
    <w:r w:rsidRPr="00303A48">
      <w:rPr>
        <w:sz w:val="20"/>
        <w:szCs w:val="20"/>
        <w:lang w:val="lv-LV"/>
      </w:rPr>
      <w:t>_</w:t>
    </w:r>
    <w:r w:rsidR="00924BA2">
      <w:rPr>
        <w:sz w:val="20"/>
        <w:szCs w:val="20"/>
      </w:rPr>
      <w:t>0612</w:t>
    </w:r>
    <w:r>
      <w:rPr>
        <w:sz w:val="20"/>
        <w:szCs w:val="20"/>
      </w:rPr>
      <w:t>12_groz_kr</w:t>
    </w:r>
    <w:r w:rsidRPr="00303A48">
      <w:rPr>
        <w:sz w:val="20"/>
        <w:szCs w:val="20"/>
        <w:lang w:val="lv-LV"/>
      </w:rPr>
      <w:t xml:space="preserve">; </w:t>
    </w:r>
    <w:bookmarkStart w:id="15" w:name="OLE_LINK1"/>
    <w:bookmarkStart w:id="16" w:name="OLE_LINK2"/>
    <w:r w:rsidRPr="00303A48">
      <w:rPr>
        <w:sz w:val="20"/>
        <w:szCs w:val="20"/>
        <w:lang w:val="lv-LV"/>
      </w:rPr>
      <w:t xml:space="preserve">Ministru kabineta sēdes </w:t>
    </w:r>
    <w:proofErr w:type="spellStart"/>
    <w:r w:rsidRPr="00303A48">
      <w:rPr>
        <w:sz w:val="20"/>
        <w:szCs w:val="20"/>
        <w:lang w:val="lv-LV"/>
      </w:rPr>
      <w:t>protokollēmuma</w:t>
    </w:r>
    <w:proofErr w:type="spellEnd"/>
    <w:r w:rsidRPr="00303A48">
      <w:rPr>
        <w:sz w:val="20"/>
        <w:szCs w:val="20"/>
        <w:lang w:val="lv-LV"/>
      </w:rPr>
      <w:t xml:space="preserve"> projekts „</w:t>
    </w:r>
    <w:bookmarkEnd w:id="15"/>
    <w:bookmarkEnd w:id="16"/>
    <w:r w:rsidRPr="002C0E0A">
      <w:rPr>
        <w:color w:val="000000"/>
        <w:sz w:val="20"/>
        <w:szCs w:val="20"/>
        <w:lang w:val="lv-LV"/>
      </w:rPr>
      <w:t>Informatīvais ziņojums par energoresursu krājumiem,</w:t>
    </w:r>
    <w:r>
      <w:rPr>
        <w:color w:val="000000"/>
        <w:sz w:val="20"/>
        <w:szCs w:val="20"/>
        <w:lang w:val="lv-LV"/>
      </w:rPr>
      <w:t xml:space="preserve"> </w:t>
    </w:r>
    <w:r w:rsidRPr="002C0E0A">
      <w:rPr>
        <w:color w:val="000000"/>
        <w:sz w:val="20"/>
        <w:szCs w:val="20"/>
        <w:lang w:val="lv-LV"/>
      </w:rPr>
      <w:t>uzsākot apkures sezonu</w:t>
    </w:r>
    <w:r w:rsidRPr="00303A48">
      <w:rPr>
        <w:color w:val="000000"/>
        <w:sz w:val="20"/>
        <w:szCs w:val="20"/>
        <w:lang w:val="lv-LV"/>
      </w:rPr>
      <w:t>”</w:t>
    </w:r>
  </w:p>
  <w:p w:rsidR="00B005B7" w:rsidRPr="00D93D67" w:rsidRDefault="00B005B7" w:rsidP="00303A48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B7" w:rsidRDefault="00B005B7">
      <w:r>
        <w:separator/>
      </w:r>
    </w:p>
  </w:footnote>
  <w:footnote w:type="continuationSeparator" w:id="0">
    <w:p w:rsidR="00B005B7" w:rsidRDefault="00B0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B7" w:rsidRPr="00F70A11" w:rsidRDefault="00B005B7" w:rsidP="007473AF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171"/>
    <w:multiLevelType w:val="hybridMultilevel"/>
    <w:tmpl w:val="F5ECF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3"/>
    <w:rsid w:val="00015051"/>
    <w:rsid w:val="00084CD4"/>
    <w:rsid w:val="000B5C2E"/>
    <w:rsid w:val="00123BDD"/>
    <w:rsid w:val="001365EA"/>
    <w:rsid w:val="0016692E"/>
    <w:rsid w:val="00183B08"/>
    <w:rsid w:val="00195348"/>
    <w:rsid w:val="00222344"/>
    <w:rsid w:val="00296511"/>
    <w:rsid w:val="002C0E0A"/>
    <w:rsid w:val="002D1D38"/>
    <w:rsid w:val="002D29DB"/>
    <w:rsid w:val="00303A48"/>
    <w:rsid w:val="00335299"/>
    <w:rsid w:val="003427F5"/>
    <w:rsid w:val="00351BC6"/>
    <w:rsid w:val="003F48F4"/>
    <w:rsid w:val="0040794C"/>
    <w:rsid w:val="004A2712"/>
    <w:rsid w:val="004E55CB"/>
    <w:rsid w:val="00510FDF"/>
    <w:rsid w:val="00560798"/>
    <w:rsid w:val="00583074"/>
    <w:rsid w:val="00585601"/>
    <w:rsid w:val="00634405"/>
    <w:rsid w:val="00646105"/>
    <w:rsid w:val="00707D83"/>
    <w:rsid w:val="007473AF"/>
    <w:rsid w:val="007A154A"/>
    <w:rsid w:val="007B15AA"/>
    <w:rsid w:val="007B6E13"/>
    <w:rsid w:val="007C1DA2"/>
    <w:rsid w:val="007C751B"/>
    <w:rsid w:val="007D5532"/>
    <w:rsid w:val="00812910"/>
    <w:rsid w:val="008A29AE"/>
    <w:rsid w:val="009042BF"/>
    <w:rsid w:val="00924BA2"/>
    <w:rsid w:val="00992552"/>
    <w:rsid w:val="009961E4"/>
    <w:rsid w:val="009B231E"/>
    <w:rsid w:val="00AA1C8E"/>
    <w:rsid w:val="00B005B7"/>
    <w:rsid w:val="00BD046A"/>
    <w:rsid w:val="00BF03F7"/>
    <w:rsid w:val="00C22994"/>
    <w:rsid w:val="00C342B7"/>
    <w:rsid w:val="00C36EC5"/>
    <w:rsid w:val="00D82E21"/>
    <w:rsid w:val="00D9141D"/>
    <w:rsid w:val="00D93D67"/>
    <w:rsid w:val="00DD6679"/>
    <w:rsid w:val="00DE4B28"/>
    <w:rsid w:val="00E10F5F"/>
    <w:rsid w:val="00E301F8"/>
    <w:rsid w:val="00E419BF"/>
    <w:rsid w:val="00E52AF8"/>
    <w:rsid w:val="00EC2647"/>
    <w:rsid w:val="00F20452"/>
    <w:rsid w:val="00F25EAB"/>
    <w:rsid w:val="00F3551E"/>
    <w:rsid w:val="00F40653"/>
    <w:rsid w:val="00F62A27"/>
    <w:rsid w:val="00F77D7D"/>
    <w:rsid w:val="00F86AE7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6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40653"/>
    <w:rPr>
      <w:rFonts w:ascii="Calibri" w:hAnsi="Calibri"/>
      <w:sz w:val="22"/>
      <w:szCs w:val="22"/>
      <w:lang w:val="lv-LV" w:eastAsia="en-US" w:bidi="ar-SA"/>
    </w:rPr>
  </w:style>
  <w:style w:type="character" w:customStyle="1" w:styleId="spelle">
    <w:name w:val="spelle"/>
    <w:basedOn w:val="DefaultParagraphFont"/>
    <w:rsid w:val="00F40653"/>
    <w:rPr>
      <w:rFonts w:cs="Times New Roman"/>
    </w:rPr>
  </w:style>
  <w:style w:type="paragraph" w:styleId="Footer">
    <w:name w:val="footer"/>
    <w:basedOn w:val="Normal"/>
    <w:rsid w:val="00510F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553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301F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01F8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6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6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40653"/>
    <w:rPr>
      <w:rFonts w:ascii="Calibri" w:hAnsi="Calibri"/>
      <w:sz w:val="22"/>
      <w:szCs w:val="22"/>
      <w:lang w:val="lv-LV" w:eastAsia="en-US" w:bidi="ar-SA"/>
    </w:rPr>
  </w:style>
  <w:style w:type="character" w:customStyle="1" w:styleId="spelle">
    <w:name w:val="spelle"/>
    <w:basedOn w:val="DefaultParagraphFont"/>
    <w:rsid w:val="00F40653"/>
    <w:rPr>
      <w:rFonts w:cs="Times New Roman"/>
    </w:rPr>
  </w:style>
  <w:style w:type="paragraph" w:styleId="Footer">
    <w:name w:val="footer"/>
    <w:basedOn w:val="Normal"/>
    <w:rsid w:val="00510F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553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301F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01F8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3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s.Dravniek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energoresursu krājumiem,uzsākot apkures sezonuInformatīvais ziņojums par energoresursu krājumiem,uzsākot apkures sezonu</vt:lpstr>
    </vt:vector>
  </TitlesOfParts>
  <Company>LR Ekonomikas ministrija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energoresursu krājumiem,uzsākot apkures sezonuInformatīvais ziņojums par energoresursu krājumiem,uzsākot apkures sezonu</dc:title>
  <dc:subject>MK protokollēmums</dc:subject>
  <dc:creator>I.Niedrīte</dc:creator>
  <cp:keywords/>
  <dc:description>67013168
Indra.Niedrite@em.gov.lv</dc:description>
  <cp:lastModifiedBy>Dainis Dravnieks</cp:lastModifiedBy>
  <cp:revision>2</cp:revision>
  <cp:lastPrinted>2012-07-13T14:17:00Z</cp:lastPrinted>
  <dcterms:created xsi:type="dcterms:W3CDTF">2012-12-06T14:33:00Z</dcterms:created>
  <dcterms:modified xsi:type="dcterms:W3CDTF">2012-12-06T14:33:00Z</dcterms:modified>
</cp:coreProperties>
</file>