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11" w:rsidRDefault="00A46911" w:rsidP="00A46911">
      <w:pPr>
        <w:pStyle w:val="Heading1"/>
        <w:tabs>
          <w:tab w:val="left" w:pos="6096"/>
        </w:tabs>
        <w:rPr>
          <w:sz w:val="28"/>
        </w:rPr>
      </w:pPr>
      <w:r w:rsidRPr="009D75E7">
        <w:rPr>
          <w:sz w:val="28"/>
        </w:rPr>
        <w:t>Projekts</w:t>
      </w:r>
    </w:p>
    <w:p w:rsidR="0093187C" w:rsidRPr="0093187C" w:rsidRDefault="0093187C" w:rsidP="0093187C">
      <w:pPr>
        <w:rPr>
          <w:lang w:val="lv-LV"/>
        </w:rPr>
      </w:pPr>
    </w:p>
    <w:p w:rsidR="00A46911" w:rsidRPr="009D75E7" w:rsidRDefault="00A46911" w:rsidP="00A46911">
      <w:pPr>
        <w:pStyle w:val="Heading2"/>
        <w:tabs>
          <w:tab w:val="left" w:pos="6096"/>
        </w:tabs>
        <w:spacing w:before="360" w:after="360"/>
        <w:ind w:firstLine="567"/>
        <w:rPr>
          <w:b/>
          <w:sz w:val="28"/>
        </w:rPr>
      </w:pPr>
      <w:r w:rsidRPr="009D75E7">
        <w:rPr>
          <w:b/>
          <w:sz w:val="28"/>
        </w:rPr>
        <w:t>LATVIJAS REPUBLIKAS MINISTRU KABINETS</w:t>
      </w:r>
    </w:p>
    <w:p w:rsidR="00A46911" w:rsidRPr="009D75E7" w:rsidRDefault="000353BA" w:rsidP="00A46911">
      <w:pPr>
        <w:tabs>
          <w:tab w:val="left" w:pos="2715"/>
          <w:tab w:val="left" w:pos="6096"/>
        </w:tabs>
        <w:spacing w:before="120" w:after="120"/>
        <w:rPr>
          <w:sz w:val="28"/>
          <w:lang w:val="lv-LV"/>
        </w:rPr>
      </w:pPr>
      <w:r>
        <w:rPr>
          <w:sz w:val="28"/>
          <w:lang w:val="lv-LV"/>
        </w:rPr>
        <w:t>2013</w:t>
      </w:r>
      <w:r w:rsidR="00A46911" w:rsidRPr="009D75E7">
        <w:rPr>
          <w:sz w:val="28"/>
          <w:lang w:val="lv-LV"/>
        </w:rPr>
        <w:t>.gada _________</w:t>
      </w:r>
      <w:r w:rsidR="00A46911" w:rsidRPr="009D75E7">
        <w:rPr>
          <w:sz w:val="28"/>
          <w:lang w:val="lv-LV"/>
        </w:rPr>
        <w:tab/>
      </w:r>
      <w:r w:rsidR="00A46911" w:rsidRPr="009D75E7">
        <w:rPr>
          <w:sz w:val="28"/>
          <w:lang w:val="lv-LV"/>
        </w:rPr>
        <w:tab/>
        <w:t xml:space="preserve">Rīkojums </w:t>
      </w:r>
      <w:proofErr w:type="spellStart"/>
      <w:r w:rsidR="00A46911" w:rsidRPr="009D75E7">
        <w:rPr>
          <w:sz w:val="28"/>
          <w:lang w:val="lv-LV"/>
        </w:rPr>
        <w:t>Nr</w:t>
      </w:r>
      <w:proofErr w:type="spellEnd"/>
      <w:r w:rsidR="00A46911" w:rsidRPr="009D75E7">
        <w:rPr>
          <w:sz w:val="28"/>
          <w:lang w:val="lv-LV"/>
        </w:rPr>
        <w:t>.______</w:t>
      </w:r>
    </w:p>
    <w:p w:rsidR="00A46911" w:rsidRPr="009D75E7" w:rsidRDefault="00A46911" w:rsidP="00A46911">
      <w:pPr>
        <w:tabs>
          <w:tab w:val="left" w:pos="6096"/>
        </w:tabs>
        <w:rPr>
          <w:sz w:val="28"/>
          <w:lang w:val="lv-LV"/>
        </w:rPr>
      </w:pPr>
      <w:r w:rsidRPr="009D75E7">
        <w:rPr>
          <w:sz w:val="28"/>
          <w:lang w:val="lv-LV"/>
        </w:rPr>
        <w:t>Rīgā</w:t>
      </w:r>
      <w:r w:rsidRPr="009D75E7">
        <w:rPr>
          <w:sz w:val="28"/>
          <w:lang w:val="lv-LV"/>
        </w:rPr>
        <w:tab/>
        <w:t>(</w:t>
      </w:r>
      <w:proofErr w:type="spellStart"/>
      <w:r w:rsidRPr="009D75E7">
        <w:rPr>
          <w:sz w:val="28"/>
          <w:lang w:val="lv-LV"/>
        </w:rPr>
        <w:t>prot</w:t>
      </w:r>
      <w:proofErr w:type="spellEnd"/>
      <w:r w:rsidRPr="009D75E7">
        <w:rPr>
          <w:sz w:val="28"/>
          <w:lang w:val="lv-LV"/>
        </w:rPr>
        <w:t xml:space="preserve">. </w:t>
      </w:r>
      <w:proofErr w:type="spellStart"/>
      <w:r w:rsidRPr="009D75E7">
        <w:rPr>
          <w:sz w:val="28"/>
          <w:lang w:val="lv-LV"/>
        </w:rPr>
        <w:t>Nr</w:t>
      </w:r>
      <w:proofErr w:type="spellEnd"/>
      <w:r w:rsidRPr="009D75E7">
        <w:rPr>
          <w:sz w:val="28"/>
          <w:lang w:val="lv-LV"/>
        </w:rPr>
        <w:t>. .§)</w:t>
      </w:r>
    </w:p>
    <w:p w:rsidR="009979B2" w:rsidRDefault="009979B2" w:rsidP="009979B2">
      <w:pPr>
        <w:jc w:val="center"/>
        <w:rPr>
          <w:sz w:val="28"/>
          <w:szCs w:val="28"/>
          <w:lang w:val="lv-LV"/>
        </w:rPr>
      </w:pPr>
    </w:p>
    <w:p w:rsidR="004030CA" w:rsidRDefault="004030CA" w:rsidP="009979B2">
      <w:pPr>
        <w:jc w:val="center"/>
        <w:rPr>
          <w:b/>
          <w:sz w:val="28"/>
          <w:szCs w:val="28"/>
          <w:lang w:val="lv-LV"/>
        </w:rPr>
      </w:pPr>
    </w:p>
    <w:p w:rsidR="009979B2" w:rsidRPr="000C5385" w:rsidRDefault="009979B2" w:rsidP="009979B2">
      <w:pPr>
        <w:jc w:val="center"/>
        <w:rPr>
          <w:b/>
          <w:sz w:val="28"/>
          <w:szCs w:val="28"/>
          <w:lang w:val="lv-LV"/>
        </w:rPr>
      </w:pPr>
      <w:r w:rsidRPr="009D75E7">
        <w:rPr>
          <w:b/>
          <w:sz w:val="28"/>
          <w:szCs w:val="28"/>
          <w:lang w:val="lv-LV"/>
        </w:rPr>
        <w:t xml:space="preserve">Par Latvijas preču un pakalpojumu </w:t>
      </w:r>
      <w:r w:rsidRPr="000C5385">
        <w:rPr>
          <w:b/>
          <w:sz w:val="28"/>
          <w:szCs w:val="28"/>
          <w:lang w:val="lv-LV"/>
        </w:rPr>
        <w:t>eksporta veicināšanas un ārvalstu investīciju piesaistes pamatnostādnēm 201</w:t>
      </w:r>
      <w:r w:rsidR="00FC2F26" w:rsidRPr="000C5385">
        <w:rPr>
          <w:b/>
          <w:sz w:val="28"/>
          <w:szCs w:val="28"/>
          <w:lang w:val="lv-LV"/>
        </w:rPr>
        <w:t>3</w:t>
      </w:r>
      <w:r w:rsidRPr="000C5385">
        <w:rPr>
          <w:b/>
          <w:sz w:val="28"/>
          <w:szCs w:val="28"/>
          <w:lang w:val="lv-LV"/>
        </w:rPr>
        <w:t>.-20</w:t>
      </w:r>
      <w:r w:rsidR="00FC2F26" w:rsidRPr="000C5385">
        <w:rPr>
          <w:b/>
          <w:sz w:val="28"/>
          <w:szCs w:val="28"/>
          <w:lang w:val="lv-LV"/>
        </w:rPr>
        <w:t>19</w:t>
      </w:r>
      <w:r w:rsidRPr="000C5385">
        <w:rPr>
          <w:b/>
          <w:sz w:val="28"/>
          <w:szCs w:val="28"/>
          <w:lang w:val="lv-LV"/>
        </w:rPr>
        <w:t>.gadam</w:t>
      </w:r>
    </w:p>
    <w:p w:rsidR="009979B2" w:rsidRPr="000C5385" w:rsidRDefault="009979B2" w:rsidP="009979B2">
      <w:pPr>
        <w:jc w:val="both"/>
        <w:rPr>
          <w:b/>
          <w:sz w:val="28"/>
          <w:szCs w:val="28"/>
          <w:lang w:val="lv-LV"/>
        </w:rPr>
      </w:pPr>
    </w:p>
    <w:p w:rsidR="004030CA" w:rsidRPr="000C5385" w:rsidRDefault="004030CA" w:rsidP="009979B2">
      <w:pPr>
        <w:jc w:val="both"/>
        <w:rPr>
          <w:b/>
          <w:sz w:val="28"/>
          <w:szCs w:val="28"/>
          <w:lang w:val="lv-LV"/>
        </w:rPr>
      </w:pPr>
    </w:p>
    <w:p w:rsidR="009979B2" w:rsidRPr="000C5385" w:rsidRDefault="009979B2" w:rsidP="008F3AC3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lv-LV"/>
        </w:rPr>
      </w:pPr>
      <w:r w:rsidRPr="000C5385">
        <w:rPr>
          <w:sz w:val="28"/>
          <w:szCs w:val="28"/>
          <w:lang w:val="lv-LV"/>
        </w:rPr>
        <w:t>Atbalstīt Latvijas preču un pakalpojumu eksporta veicināšanas un ārvalstu investīciju piesaistes pamatnostādnes 201</w:t>
      </w:r>
      <w:r w:rsidR="00FC2F26" w:rsidRPr="000C5385">
        <w:rPr>
          <w:sz w:val="28"/>
          <w:szCs w:val="28"/>
          <w:lang w:val="lv-LV"/>
        </w:rPr>
        <w:t>3</w:t>
      </w:r>
      <w:r w:rsidRPr="000C5385">
        <w:rPr>
          <w:sz w:val="28"/>
          <w:szCs w:val="28"/>
          <w:lang w:val="lv-LV"/>
        </w:rPr>
        <w:t>.-20</w:t>
      </w:r>
      <w:r w:rsidR="00FC2F26" w:rsidRPr="000C5385">
        <w:rPr>
          <w:sz w:val="28"/>
          <w:szCs w:val="28"/>
          <w:lang w:val="lv-LV"/>
        </w:rPr>
        <w:t>19</w:t>
      </w:r>
      <w:r w:rsidRPr="000C5385">
        <w:rPr>
          <w:sz w:val="28"/>
          <w:szCs w:val="28"/>
          <w:lang w:val="lv-LV"/>
        </w:rPr>
        <w:t>.gadam (turpmāk – pamatnostādnes)</w:t>
      </w:r>
      <w:r w:rsidR="009D75E7" w:rsidRPr="000C5385">
        <w:rPr>
          <w:sz w:val="28"/>
          <w:szCs w:val="28"/>
          <w:lang w:val="lv-LV"/>
        </w:rPr>
        <w:t xml:space="preserve"> un pamatnostādnēs paredzēto uzdevumu un pasākumu plānu</w:t>
      </w:r>
      <w:r w:rsidRPr="000C5385">
        <w:rPr>
          <w:sz w:val="28"/>
          <w:szCs w:val="28"/>
          <w:lang w:val="lv-LV"/>
        </w:rPr>
        <w:t>.</w:t>
      </w:r>
    </w:p>
    <w:p w:rsidR="009979B2" w:rsidRPr="000C5385" w:rsidRDefault="009979B2" w:rsidP="003C3049">
      <w:pPr>
        <w:tabs>
          <w:tab w:val="num" w:pos="1440"/>
        </w:tabs>
        <w:ind w:firstLine="567"/>
        <w:jc w:val="both"/>
        <w:rPr>
          <w:sz w:val="28"/>
          <w:szCs w:val="28"/>
          <w:lang w:val="lv-LV"/>
        </w:rPr>
      </w:pPr>
    </w:p>
    <w:p w:rsidR="009979B2" w:rsidRPr="000C5385" w:rsidRDefault="005A4EDA" w:rsidP="008F3AC3">
      <w:pPr>
        <w:pStyle w:val="BodyTextIndent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C5385">
        <w:rPr>
          <w:sz w:val="28"/>
          <w:szCs w:val="28"/>
        </w:rPr>
        <w:t>Noteikt Ekonomikas ministriju par atbildīgo institūciju pamatnostādņu īstenošanu</w:t>
      </w:r>
      <w:r w:rsidR="006F6EAD" w:rsidRPr="000C5385">
        <w:rPr>
          <w:sz w:val="28"/>
          <w:szCs w:val="28"/>
        </w:rPr>
        <w:t xml:space="preserve">, bet </w:t>
      </w:r>
      <w:r w:rsidR="006E516E" w:rsidRPr="000C5385">
        <w:rPr>
          <w:sz w:val="28"/>
          <w:szCs w:val="28"/>
        </w:rPr>
        <w:t xml:space="preserve">kā </w:t>
      </w:r>
      <w:r w:rsidR="006F6EAD" w:rsidRPr="000C5385">
        <w:rPr>
          <w:sz w:val="28"/>
          <w:szCs w:val="28"/>
        </w:rPr>
        <w:t xml:space="preserve">līdzatbildīgās </w:t>
      </w:r>
      <w:r w:rsidR="00255010">
        <w:rPr>
          <w:sz w:val="28"/>
          <w:szCs w:val="28"/>
        </w:rPr>
        <w:t>institūcijas</w:t>
      </w:r>
      <w:r w:rsidR="009D75E7" w:rsidRPr="000C5385">
        <w:rPr>
          <w:sz w:val="28"/>
          <w:szCs w:val="28"/>
        </w:rPr>
        <w:t xml:space="preserve"> </w:t>
      </w:r>
      <w:r w:rsidR="006F6EAD" w:rsidRPr="000C5385">
        <w:rPr>
          <w:sz w:val="28"/>
          <w:szCs w:val="28"/>
        </w:rPr>
        <w:t xml:space="preserve">– </w:t>
      </w:r>
      <w:r w:rsidR="00255010">
        <w:rPr>
          <w:sz w:val="28"/>
          <w:szCs w:val="28"/>
        </w:rPr>
        <w:t>Ārlietu ministriju</w:t>
      </w:r>
      <w:r w:rsidR="00765961" w:rsidRPr="000C5385">
        <w:rPr>
          <w:sz w:val="28"/>
          <w:szCs w:val="28"/>
        </w:rPr>
        <w:t>, Finanšu ministrij</w:t>
      </w:r>
      <w:r w:rsidR="00255010">
        <w:rPr>
          <w:sz w:val="28"/>
          <w:szCs w:val="28"/>
        </w:rPr>
        <w:t>u</w:t>
      </w:r>
      <w:r w:rsidR="00765961" w:rsidRPr="000C5385">
        <w:rPr>
          <w:sz w:val="28"/>
          <w:szCs w:val="28"/>
        </w:rPr>
        <w:t>, Iekšlietu ministrij</w:t>
      </w:r>
      <w:r w:rsidR="00255010">
        <w:rPr>
          <w:sz w:val="28"/>
          <w:szCs w:val="28"/>
        </w:rPr>
        <w:t>u</w:t>
      </w:r>
      <w:r w:rsidR="00765961" w:rsidRPr="000C5385">
        <w:rPr>
          <w:sz w:val="28"/>
          <w:szCs w:val="28"/>
        </w:rPr>
        <w:t>, Izglītības un zinātnes ministrij</w:t>
      </w:r>
      <w:r w:rsidR="00255010">
        <w:rPr>
          <w:sz w:val="28"/>
          <w:szCs w:val="28"/>
        </w:rPr>
        <w:t>u</w:t>
      </w:r>
      <w:r w:rsidR="00765961" w:rsidRPr="000C5385">
        <w:rPr>
          <w:sz w:val="28"/>
          <w:szCs w:val="28"/>
        </w:rPr>
        <w:t xml:space="preserve">, </w:t>
      </w:r>
      <w:r w:rsidR="00255010">
        <w:rPr>
          <w:sz w:val="28"/>
          <w:szCs w:val="28"/>
        </w:rPr>
        <w:t>Kultūras ministriju</w:t>
      </w:r>
      <w:r w:rsidR="00581A3F" w:rsidRPr="000C5385">
        <w:rPr>
          <w:sz w:val="28"/>
          <w:szCs w:val="28"/>
        </w:rPr>
        <w:t xml:space="preserve">, </w:t>
      </w:r>
      <w:r w:rsidR="00765961" w:rsidRPr="000C5385">
        <w:rPr>
          <w:sz w:val="28"/>
          <w:szCs w:val="28"/>
        </w:rPr>
        <w:t>Labklājības ministrij</w:t>
      </w:r>
      <w:r w:rsidR="00255010">
        <w:rPr>
          <w:sz w:val="28"/>
          <w:szCs w:val="28"/>
        </w:rPr>
        <w:t>u</w:t>
      </w:r>
      <w:r w:rsidR="00765961" w:rsidRPr="000C5385">
        <w:rPr>
          <w:sz w:val="28"/>
          <w:szCs w:val="28"/>
        </w:rPr>
        <w:t>, Satiksmes ministrij</w:t>
      </w:r>
      <w:r w:rsidR="00255010">
        <w:rPr>
          <w:sz w:val="28"/>
          <w:szCs w:val="28"/>
        </w:rPr>
        <w:t>u</w:t>
      </w:r>
      <w:r w:rsidR="00765961" w:rsidRPr="000C5385">
        <w:rPr>
          <w:sz w:val="28"/>
          <w:szCs w:val="28"/>
        </w:rPr>
        <w:t>, Tieslietu ministrij</w:t>
      </w:r>
      <w:r w:rsidR="00255010">
        <w:rPr>
          <w:sz w:val="28"/>
          <w:szCs w:val="28"/>
        </w:rPr>
        <w:t>u</w:t>
      </w:r>
      <w:r w:rsidR="00765961" w:rsidRPr="000C5385">
        <w:rPr>
          <w:sz w:val="28"/>
          <w:szCs w:val="28"/>
        </w:rPr>
        <w:t>, Vides aizsardzības un reģionālās attīstības ministrij</w:t>
      </w:r>
      <w:r w:rsidR="00255010">
        <w:rPr>
          <w:sz w:val="28"/>
          <w:szCs w:val="28"/>
        </w:rPr>
        <w:t>u</w:t>
      </w:r>
      <w:r w:rsidR="00765961" w:rsidRPr="000C5385">
        <w:rPr>
          <w:sz w:val="28"/>
          <w:szCs w:val="28"/>
        </w:rPr>
        <w:t>, Zemkopības ministrij</w:t>
      </w:r>
      <w:r w:rsidR="00255010">
        <w:rPr>
          <w:sz w:val="28"/>
          <w:szCs w:val="28"/>
        </w:rPr>
        <w:t>u</w:t>
      </w:r>
      <w:r w:rsidR="006F6EAD" w:rsidRPr="000C5385">
        <w:rPr>
          <w:sz w:val="28"/>
          <w:szCs w:val="28"/>
        </w:rPr>
        <w:t xml:space="preserve"> un</w:t>
      </w:r>
      <w:r w:rsidR="00765961" w:rsidRPr="000C5385">
        <w:rPr>
          <w:sz w:val="28"/>
          <w:szCs w:val="28"/>
        </w:rPr>
        <w:t xml:space="preserve"> Valsts kancelej</w:t>
      </w:r>
      <w:r w:rsidR="00255010">
        <w:rPr>
          <w:sz w:val="28"/>
          <w:szCs w:val="28"/>
        </w:rPr>
        <w:t>u</w:t>
      </w:r>
      <w:r w:rsidR="00733E48">
        <w:rPr>
          <w:sz w:val="28"/>
          <w:szCs w:val="28"/>
        </w:rPr>
        <w:t>, kas</w:t>
      </w:r>
      <w:r w:rsidR="0018418B" w:rsidRPr="000C5385">
        <w:rPr>
          <w:sz w:val="28"/>
          <w:szCs w:val="28"/>
        </w:rPr>
        <w:t xml:space="preserve"> </w:t>
      </w:r>
      <w:r w:rsidR="006F6EAD" w:rsidRPr="000C5385">
        <w:rPr>
          <w:sz w:val="28"/>
          <w:szCs w:val="28"/>
        </w:rPr>
        <w:t>nodrošina</w:t>
      </w:r>
      <w:r w:rsidR="009979B2" w:rsidRPr="000C5385">
        <w:rPr>
          <w:sz w:val="28"/>
          <w:szCs w:val="28"/>
        </w:rPr>
        <w:t xml:space="preserve"> pamatnostādnēs noteikto uzdevumu īstenošan</w:t>
      </w:r>
      <w:r w:rsidR="006F6EAD" w:rsidRPr="000C5385">
        <w:rPr>
          <w:sz w:val="28"/>
          <w:szCs w:val="28"/>
        </w:rPr>
        <w:t>u savas kompetences ietvaros</w:t>
      </w:r>
      <w:r w:rsidR="009979B2" w:rsidRPr="000C5385">
        <w:rPr>
          <w:sz w:val="28"/>
          <w:szCs w:val="28"/>
        </w:rPr>
        <w:t xml:space="preserve"> (turpmāk − atbildīgās institūcijas).</w:t>
      </w:r>
    </w:p>
    <w:p w:rsidR="009979B2" w:rsidRPr="000C5385" w:rsidRDefault="009979B2" w:rsidP="003C3049">
      <w:pPr>
        <w:pStyle w:val="BodyTextIndent"/>
        <w:rPr>
          <w:sz w:val="28"/>
          <w:szCs w:val="28"/>
        </w:rPr>
      </w:pPr>
    </w:p>
    <w:p w:rsidR="009979B2" w:rsidRPr="000C5385" w:rsidRDefault="003C3049" w:rsidP="003C3049">
      <w:pPr>
        <w:pStyle w:val="BodyTextIndent"/>
        <w:rPr>
          <w:sz w:val="28"/>
          <w:szCs w:val="28"/>
        </w:rPr>
      </w:pPr>
      <w:r w:rsidRPr="000C5385">
        <w:rPr>
          <w:sz w:val="28"/>
          <w:szCs w:val="28"/>
        </w:rPr>
        <w:t>3</w:t>
      </w:r>
      <w:r w:rsidR="009979B2" w:rsidRPr="000C5385">
        <w:rPr>
          <w:sz w:val="28"/>
          <w:szCs w:val="28"/>
        </w:rPr>
        <w:t xml:space="preserve">. Pamatnostādnēs </w:t>
      </w:r>
      <w:r w:rsidR="00342266" w:rsidRPr="000C5385">
        <w:rPr>
          <w:sz w:val="28"/>
          <w:szCs w:val="28"/>
        </w:rPr>
        <w:t xml:space="preserve">par </w:t>
      </w:r>
      <w:r w:rsidR="009979B2" w:rsidRPr="000C5385">
        <w:rPr>
          <w:sz w:val="28"/>
          <w:szCs w:val="28"/>
        </w:rPr>
        <w:t xml:space="preserve">noteikto uzdevumu īstenošanu atbildīgajām institūcijām </w:t>
      </w:r>
      <w:r w:rsidR="00342266" w:rsidRPr="000C5385">
        <w:rPr>
          <w:sz w:val="28"/>
          <w:szCs w:val="28"/>
        </w:rPr>
        <w:t>jā</w:t>
      </w:r>
      <w:r w:rsidR="009979B2" w:rsidRPr="000C5385">
        <w:rPr>
          <w:sz w:val="28"/>
          <w:szCs w:val="28"/>
        </w:rPr>
        <w:t>ievēro</w:t>
      </w:r>
      <w:r w:rsidR="00342266" w:rsidRPr="000C5385">
        <w:rPr>
          <w:sz w:val="28"/>
          <w:szCs w:val="28"/>
        </w:rPr>
        <w:t xml:space="preserve"> šādi</w:t>
      </w:r>
      <w:r w:rsidR="009979B2" w:rsidRPr="000C5385">
        <w:rPr>
          <w:sz w:val="28"/>
          <w:szCs w:val="28"/>
        </w:rPr>
        <w:t xml:space="preserve"> nosacījum</w:t>
      </w:r>
      <w:r w:rsidR="00342266" w:rsidRPr="000C5385">
        <w:rPr>
          <w:sz w:val="28"/>
          <w:szCs w:val="28"/>
        </w:rPr>
        <w:t>i</w:t>
      </w:r>
      <w:r w:rsidR="009979B2" w:rsidRPr="000C5385">
        <w:rPr>
          <w:sz w:val="28"/>
          <w:szCs w:val="28"/>
        </w:rPr>
        <w:t>:</w:t>
      </w:r>
    </w:p>
    <w:p w:rsidR="009979B2" w:rsidRPr="00BA483E" w:rsidRDefault="003C3049" w:rsidP="003C3049">
      <w:pPr>
        <w:pStyle w:val="BodyTextIndent"/>
        <w:rPr>
          <w:sz w:val="28"/>
          <w:szCs w:val="28"/>
        </w:rPr>
      </w:pPr>
      <w:r w:rsidRPr="00BA483E">
        <w:rPr>
          <w:sz w:val="28"/>
          <w:szCs w:val="28"/>
        </w:rPr>
        <w:t>3</w:t>
      </w:r>
      <w:r w:rsidR="009D75E7" w:rsidRPr="00BA483E">
        <w:rPr>
          <w:sz w:val="28"/>
          <w:szCs w:val="28"/>
        </w:rPr>
        <w:t>.1.  </w:t>
      </w:r>
      <w:r w:rsidR="00D027BB" w:rsidRPr="00BA483E">
        <w:rPr>
          <w:sz w:val="28"/>
          <w:szCs w:val="28"/>
        </w:rPr>
        <w:t>2013</w:t>
      </w:r>
      <w:r w:rsidR="009979B2" w:rsidRPr="00BA483E">
        <w:rPr>
          <w:sz w:val="28"/>
          <w:szCs w:val="28"/>
        </w:rPr>
        <w:t>.gadā –</w:t>
      </w:r>
      <w:r w:rsidR="005C14FF" w:rsidRPr="00BA483E">
        <w:rPr>
          <w:sz w:val="28"/>
          <w:szCs w:val="28"/>
        </w:rPr>
        <w:t xml:space="preserve"> </w:t>
      </w:r>
      <w:r w:rsidR="0019482C" w:rsidRPr="00BA483E">
        <w:rPr>
          <w:sz w:val="28"/>
          <w:szCs w:val="28"/>
        </w:rPr>
        <w:t xml:space="preserve">pamatnostādņu projektā noteiktos uzdevumus </w:t>
      </w:r>
      <w:bookmarkStart w:id="0" w:name="_GoBack"/>
      <w:bookmarkEnd w:id="0"/>
      <w:r w:rsidR="00342266" w:rsidRPr="00BA483E">
        <w:rPr>
          <w:sz w:val="28"/>
          <w:szCs w:val="28"/>
        </w:rPr>
        <w:t>atbildīgajām institūcijām īstenot</w:t>
      </w:r>
      <w:r w:rsidR="0019482C" w:rsidRPr="00BA483E">
        <w:rPr>
          <w:sz w:val="28"/>
          <w:szCs w:val="28"/>
        </w:rPr>
        <w:t xml:space="preserve"> tām piešķirto valsts budžeta līdzekļu ietvaros</w:t>
      </w:r>
      <w:r w:rsidR="009979B2" w:rsidRPr="00BA483E">
        <w:rPr>
          <w:sz w:val="28"/>
          <w:szCs w:val="28"/>
        </w:rPr>
        <w:t>;</w:t>
      </w:r>
    </w:p>
    <w:p w:rsidR="009979B2" w:rsidRPr="000C5385" w:rsidRDefault="003C3049" w:rsidP="003C3049">
      <w:pPr>
        <w:pStyle w:val="BodyTextIndent"/>
        <w:rPr>
          <w:sz w:val="28"/>
          <w:szCs w:val="28"/>
        </w:rPr>
      </w:pPr>
      <w:r w:rsidRPr="00BA483E">
        <w:rPr>
          <w:sz w:val="28"/>
          <w:szCs w:val="28"/>
        </w:rPr>
        <w:t>3</w:t>
      </w:r>
      <w:r w:rsidR="009D75E7" w:rsidRPr="00BA483E">
        <w:rPr>
          <w:sz w:val="28"/>
          <w:szCs w:val="28"/>
        </w:rPr>
        <w:t>.2.  </w:t>
      </w:r>
      <w:r w:rsidR="009979B2" w:rsidRPr="00BA483E">
        <w:rPr>
          <w:sz w:val="28"/>
          <w:szCs w:val="28"/>
        </w:rPr>
        <w:t>201</w:t>
      </w:r>
      <w:r w:rsidR="00D027BB" w:rsidRPr="00BA483E">
        <w:rPr>
          <w:sz w:val="28"/>
          <w:szCs w:val="28"/>
        </w:rPr>
        <w:t>4</w:t>
      </w:r>
      <w:r w:rsidR="009979B2" w:rsidRPr="00BA483E">
        <w:rPr>
          <w:sz w:val="28"/>
          <w:szCs w:val="28"/>
        </w:rPr>
        <w:t>.</w:t>
      </w:r>
      <w:r w:rsidR="0018418B" w:rsidRPr="00BA483E">
        <w:rPr>
          <w:sz w:val="28"/>
          <w:szCs w:val="28"/>
        </w:rPr>
        <w:t xml:space="preserve"> un 201</w:t>
      </w:r>
      <w:r w:rsidR="00D027BB" w:rsidRPr="00BA483E">
        <w:rPr>
          <w:sz w:val="28"/>
          <w:szCs w:val="28"/>
        </w:rPr>
        <w:t>5</w:t>
      </w:r>
      <w:r w:rsidR="0018418B" w:rsidRPr="00BA483E">
        <w:rPr>
          <w:sz w:val="28"/>
          <w:szCs w:val="28"/>
        </w:rPr>
        <w:t>.</w:t>
      </w:r>
      <w:r w:rsidR="009979B2" w:rsidRPr="00BA483E">
        <w:rPr>
          <w:sz w:val="28"/>
          <w:szCs w:val="28"/>
        </w:rPr>
        <w:t>gadā un turpmākajos gados jautājumu par papildu</w:t>
      </w:r>
      <w:r w:rsidR="009979B2" w:rsidRPr="000C5385">
        <w:rPr>
          <w:sz w:val="28"/>
          <w:szCs w:val="28"/>
        </w:rPr>
        <w:t xml:space="preserve"> valsts budžeta līdzekļu piešķiršanu izskatīt Ministru kabinetā likumprojekta par valsts budžetu kārtējam gadam </w:t>
      </w:r>
      <w:r w:rsidR="00733E48">
        <w:rPr>
          <w:sz w:val="28"/>
          <w:szCs w:val="28"/>
        </w:rPr>
        <w:t>izstrādes</w:t>
      </w:r>
      <w:r w:rsidR="009979B2" w:rsidRPr="000C5385">
        <w:rPr>
          <w:sz w:val="28"/>
          <w:szCs w:val="28"/>
        </w:rPr>
        <w:t xml:space="preserve"> procesā. </w:t>
      </w:r>
    </w:p>
    <w:p w:rsidR="009979B2" w:rsidRPr="000C5385" w:rsidRDefault="009979B2" w:rsidP="003C3049">
      <w:pPr>
        <w:pStyle w:val="BodyText2"/>
        <w:spacing w:after="0" w:line="240" w:lineRule="auto"/>
        <w:ind w:firstLine="567"/>
        <w:rPr>
          <w:szCs w:val="28"/>
          <w:lang w:val="lv-LV"/>
        </w:rPr>
      </w:pPr>
    </w:p>
    <w:p w:rsidR="009979B2" w:rsidRPr="008A36A2" w:rsidRDefault="00E27B80" w:rsidP="003C3049">
      <w:pPr>
        <w:ind w:firstLine="567"/>
        <w:jc w:val="both"/>
        <w:rPr>
          <w:sz w:val="28"/>
          <w:szCs w:val="28"/>
          <w:lang w:val="lv-LV"/>
        </w:rPr>
      </w:pPr>
      <w:r w:rsidRPr="000C5385">
        <w:rPr>
          <w:sz w:val="28"/>
          <w:szCs w:val="28"/>
          <w:lang w:val="lv-LV"/>
        </w:rPr>
        <w:t>4</w:t>
      </w:r>
      <w:r w:rsidR="009979B2" w:rsidRPr="000C5385">
        <w:rPr>
          <w:sz w:val="28"/>
          <w:szCs w:val="28"/>
          <w:lang w:val="lv-LV"/>
        </w:rPr>
        <w:t xml:space="preserve">. </w:t>
      </w:r>
      <w:r w:rsidR="00990271" w:rsidRPr="008A36A2">
        <w:rPr>
          <w:sz w:val="28"/>
          <w:szCs w:val="28"/>
          <w:lang w:val="lv-LV"/>
        </w:rPr>
        <w:t>Ekonomikas</w:t>
      </w:r>
      <w:r w:rsidR="009979B2" w:rsidRPr="008A36A2">
        <w:rPr>
          <w:sz w:val="28"/>
          <w:szCs w:val="28"/>
          <w:lang w:val="lv-LV"/>
        </w:rPr>
        <w:t xml:space="preserve"> ministrijai sagatavot un </w:t>
      </w:r>
      <w:r w:rsidR="00832D7D" w:rsidRPr="008A36A2">
        <w:rPr>
          <w:sz w:val="28"/>
          <w:szCs w:val="28"/>
          <w:lang w:val="lv-LV"/>
        </w:rPr>
        <w:t>ekonomikas</w:t>
      </w:r>
      <w:r w:rsidR="009979B2" w:rsidRPr="008A36A2">
        <w:rPr>
          <w:sz w:val="28"/>
          <w:szCs w:val="28"/>
          <w:lang w:val="lv-LV"/>
        </w:rPr>
        <w:t xml:space="preserve"> ministram iesniegt noteiktā kārtībā Ministru kabinetā šādus informatīvos ziņojumus:</w:t>
      </w:r>
    </w:p>
    <w:p w:rsidR="009979B2" w:rsidRPr="008A36A2" w:rsidRDefault="00E27B80" w:rsidP="003C3049">
      <w:pPr>
        <w:tabs>
          <w:tab w:val="num" w:pos="1582"/>
        </w:tabs>
        <w:ind w:firstLine="567"/>
        <w:jc w:val="both"/>
        <w:rPr>
          <w:sz w:val="28"/>
          <w:szCs w:val="28"/>
          <w:lang w:val="lv-LV"/>
        </w:rPr>
      </w:pPr>
      <w:r w:rsidRPr="008A36A2">
        <w:rPr>
          <w:sz w:val="28"/>
          <w:szCs w:val="28"/>
          <w:lang w:val="lv-LV"/>
        </w:rPr>
        <w:t>4</w:t>
      </w:r>
      <w:r w:rsidR="00382418" w:rsidRPr="008A36A2">
        <w:rPr>
          <w:sz w:val="28"/>
          <w:szCs w:val="28"/>
          <w:lang w:val="lv-LV"/>
        </w:rPr>
        <w:t>.1. līdz 2016</w:t>
      </w:r>
      <w:r w:rsidR="009979B2" w:rsidRPr="008A36A2">
        <w:rPr>
          <w:sz w:val="28"/>
          <w:szCs w:val="28"/>
          <w:lang w:val="lv-LV"/>
        </w:rPr>
        <w:t>.gada 1.</w:t>
      </w:r>
      <w:r w:rsidR="005D64EF" w:rsidRPr="008A36A2">
        <w:rPr>
          <w:sz w:val="28"/>
          <w:szCs w:val="28"/>
          <w:lang w:val="lv-LV"/>
        </w:rPr>
        <w:t>jūnijam</w:t>
      </w:r>
      <w:r w:rsidR="000353BA" w:rsidRPr="008A36A2">
        <w:rPr>
          <w:sz w:val="28"/>
          <w:szCs w:val="28"/>
          <w:lang w:val="lv-LV"/>
        </w:rPr>
        <w:t xml:space="preserve"> </w:t>
      </w:r>
      <w:r w:rsidR="009979B2" w:rsidRPr="008A36A2">
        <w:rPr>
          <w:sz w:val="28"/>
          <w:szCs w:val="28"/>
          <w:lang w:val="lv-LV"/>
        </w:rPr>
        <w:t xml:space="preserve">– pamatnostādņu īstenošanas </w:t>
      </w:r>
      <w:r w:rsidR="00D014F2" w:rsidRPr="008A36A2">
        <w:rPr>
          <w:sz w:val="28"/>
          <w:szCs w:val="28"/>
          <w:lang w:val="lv-LV"/>
        </w:rPr>
        <w:t xml:space="preserve">starpposma </w:t>
      </w:r>
      <w:r w:rsidR="009979B2" w:rsidRPr="008A36A2">
        <w:rPr>
          <w:sz w:val="28"/>
          <w:szCs w:val="28"/>
          <w:lang w:val="lv-LV"/>
        </w:rPr>
        <w:t xml:space="preserve">novērtējumu; </w:t>
      </w:r>
    </w:p>
    <w:p w:rsidR="009979B2" w:rsidRPr="000353BA" w:rsidRDefault="00E27B80" w:rsidP="003C3049">
      <w:pPr>
        <w:tabs>
          <w:tab w:val="num" w:pos="1582"/>
        </w:tabs>
        <w:ind w:firstLine="567"/>
        <w:jc w:val="both"/>
        <w:rPr>
          <w:i/>
          <w:sz w:val="28"/>
          <w:szCs w:val="28"/>
          <w:lang w:val="lv-LV"/>
        </w:rPr>
      </w:pPr>
      <w:r w:rsidRPr="008A36A2">
        <w:rPr>
          <w:sz w:val="28"/>
          <w:szCs w:val="28"/>
          <w:lang w:val="lv-LV"/>
        </w:rPr>
        <w:t>4</w:t>
      </w:r>
      <w:r w:rsidR="00C166ED" w:rsidRPr="008A36A2">
        <w:rPr>
          <w:sz w:val="28"/>
          <w:szCs w:val="28"/>
          <w:lang w:val="lv-LV"/>
        </w:rPr>
        <w:t>.2. </w:t>
      </w:r>
      <w:r w:rsidR="00317C65" w:rsidRPr="008A36A2">
        <w:rPr>
          <w:sz w:val="28"/>
          <w:szCs w:val="28"/>
          <w:lang w:val="lv-LV"/>
        </w:rPr>
        <w:t>līdz 20</w:t>
      </w:r>
      <w:r w:rsidR="00EB5A27">
        <w:rPr>
          <w:sz w:val="28"/>
          <w:szCs w:val="28"/>
          <w:lang w:val="lv-LV"/>
        </w:rPr>
        <w:t>20</w:t>
      </w:r>
      <w:r w:rsidR="00B05E42" w:rsidRPr="008A36A2">
        <w:rPr>
          <w:sz w:val="28"/>
          <w:szCs w:val="28"/>
          <w:lang w:val="lv-LV"/>
        </w:rPr>
        <w:t>.gada 1.august</w:t>
      </w:r>
      <w:r w:rsidR="00382418" w:rsidRPr="008A36A2">
        <w:rPr>
          <w:sz w:val="28"/>
          <w:szCs w:val="28"/>
          <w:lang w:val="lv-LV"/>
        </w:rPr>
        <w:t>am</w:t>
      </w:r>
      <w:r w:rsidR="00B05E42" w:rsidRPr="008A36A2">
        <w:rPr>
          <w:sz w:val="28"/>
          <w:szCs w:val="28"/>
          <w:lang w:val="lv-LV"/>
        </w:rPr>
        <w:t xml:space="preserve"> </w:t>
      </w:r>
      <w:r w:rsidR="009979B2" w:rsidRPr="000C5385">
        <w:rPr>
          <w:sz w:val="28"/>
          <w:szCs w:val="28"/>
          <w:lang w:val="lv-LV"/>
        </w:rPr>
        <w:t>– pamatnostād</w:t>
      </w:r>
      <w:r w:rsidR="0093187C">
        <w:rPr>
          <w:sz w:val="28"/>
          <w:szCs w:val="28"/>
          <w:lang w:val="lv-LV"/>
        </w:rPr>
        <w:t>ņu īstenošanas gala novērtējumu</w:t>
      </w:r>
      <w:r w:rsidR="009979B2" w:rsidRPr="000C5385">
        <w:rPr>
          <w:sz w:val="28"/>
          <w:szCs w:val="28"/>
          <w:lang w:val="lv-LV"/>
        </w:rPr>
        <w:t xml:space="preserve">. </w:t>
      </w:r>
    </w:p>
    <w:p w:rsidR="003C3049" w:rsidRPr="000353BA" w:rsidRDefault="003C3049" w:rsidP="003C3049">
      <w:pPr>
        <w:tabs>
          <w:tab w:val="num" w:pos="1582"/>
        </w:tabs>
        <w:ind w:firstLine="567"/>
        <w:jc w:val="both"/>
        <w:rPr>
          <w:i/>
          <w:sz w:val="28"/>
          <w:szCs w:val="28"/>
          <w:lang w:val="lv-LV"/>
        </w:rPr>
      </w:pPr>
    </w:p>
    <w:p w:rsidR="00EC15BD" w:rsidRPr="000C5385" w:rsidRDefault="00E27B80" w:rsidP="003C3049">
      <w:pPr>
        <w:ind w:firstLine="567"/>
        <w:jc w:val="both"/>
        <w:rPr>
          <w:sz w:val="28"/>
          <w:szCs w:val="28"/>
          <w:lang w:val="lv-LV"/>
        </w:rPr>
      </w:pPr>
      <w:r w:rsidRPr="000C5385">
        <w:rPr>
          <w:sz w:val="28"/>
          <w:szCs w:val="28"/>
          <w:lang w:val="lv-LV"/>
        </w:rPr>
        <w:t>5</w:t>
      </w:r>
      <w:r w:rsidR="00377494" w:rsidRPr="000C5385">
        <w:rPr>
          <w:sz w:val="28"/>
          <w:szCs w:val="28"/>
          <w:lang w:val="lv-LV"/>
        </w:rPr>
        <w:t>. Atzīt par spēku zaudēju</w:t>
      </w:r>
      <w:r w:rsidR="00EC15BD" w:rsidRPr="000C5385">
        <w:rPr>
          <w:sz w:val="28"/>
          <w:szCs w:val="28"/>
          <w:lang w:val="lv-LV"/>
        </w:rPr>
        <w:t>šu Ministru kabineta 2009.gada 19.jūnija rīkojumu</w:t>
      </w:r>
      <w:r w:rsidR="00377494" w:rsidRPr="000C5385">
        <w:rPr>
          <w:sz w:val="28"/>
          <w:szCs w:val="28"/>
          <w:lang w:val="lv-LV"/>
        </w:rPr>
        <w:t xml:space="preserve"> </w:t>
      </w:r>
      <w:r w:rsidR="00EC15BD" w:rsidRPr="000C5385">
        <w:rPr>
          <w:sz w:val="28"/>
          <w:szCs w:val="28"/>
          <w:lang w:val="lv-LV"/>
        </w:rPr>
        <w:t xml:space="preserve">Nr.413 „Par Latvijas preču un pakalpojumu eksporta veicināšanas un </w:t>
      </w:r>
      <w:r w:rsidR="00EC15BD" w:rsidRPr="000C5385">
        <w:rPr>
          <w:sz w:val="28"/>
          <w:szCs w:val="28"/>
          <w:lang w:val="lv-LV"/>
        </w:rPr>
        <w:lastRenderedPageBreak/>
        <w:t xml:space="preserve">ārvalstu investīciju piesaistes pamatnostādnēm 2010.-2016.gadam”  (Latvijas Vēstnesis, 2009, 99.nr.). </w:t>
      </w:r>
    </w:p>
    <w:p w:rsidR="00A46911" w:rsidRPr="000C5385" w:rsidRDefault="00A46911" w:rsidP="00A46911">
      <w:pPr>
        <w:pStyle w:val="naisf"/>
        <w:ind w:left="1854" w:firstLine="0"/>
        <w:rPr>
          <w:sz w:val="28"/>
          <w:szCs w:val="28"/>
        </w:rPr>
      </w:pPr>
    </w:p>
    <w:p w:rsidR="00EC15BD" w:rsidRPr="000C5385" w:rsidRDefault="00EC15BD" w:rsidP="00A46911">
      <w:pPr>
        <w:pStyle w:val="NoSpacing"/>
        <w:jc w:val="both"/>
        <w:rPr>
          <w:b/>
          <w:sz w:val="28"/>
          <w:szCs w:val="28"/>
          <w:lang w:val="lv-LV"/>
        </w:rPr>
      </w:pPr>
    </w:p>
    <w:p w:rsidR="00A46911" w:rsidRPr="000C5385" w:rsidRDefault="00A46911" w:rsidP="00A46911">
      <w:pPr>
        <w:pStyle w:val="NoSpacing"/>
        <w:jc w:val="both"/>
        <w:rPr>
          <w:b/>
          <w:sz w:val="28"/>
          <w:szCs w:val="28"/>
          <w:lang w:val="lv-LV"/>
        </w:rPr>
      </w:pPr>
      <w:r w:rsidRPr="000C5385">
        <w:rPr>
          <w:b/>
          <w:sz w:val="28"/>
          <w:szCs w:val="28"/>
          <w:lang w:val="lv-LV"/>
        </w:rPr>
        <w:t>Ministru prezidents</w:t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proofErr w:type="spellStart"/>
      <w:r w:rsidRPr="000C5385">
        <w:rPr>
          <w:b/>
          <w:sz w:val="28"/>
          <w:szCs w:val="28"/>
          <w:lang w:val="lv-LV"/>
        </w:rPr>
        <w:t>V.Dombrovskis</w:t>
      </w:r>
      <w:proofErr w:type="spellEnd"/>
    </w:p>
    <w:p w:rsidR="00A46911" w:rsidRPr="000C5385" w:rsidRDefault="00A46911" w:rsidP="00A46911">
      <w:pPr>
        <w:rPr>
          <w:b/>
          <w:sz w:val="28"/>
          <w:szCs w:val="28"/>
          <w:lang w:val="lv-LV"/>
        </w:rPr>
      </w:pPr>
    </w:p>
    <w:p w:rsidR="00A46911" w:rsidRPr="000C5385" w:rsidRDefault="00A46911" w:rsidP="00A46911">
      <w:pPr>
        <w:rPr>
          <w:b/>
          <w:sz w:val="28"/>
          <w:szCs w:val="28"/>
          <w:lang w:val="lv-LV"/>
        </w:rPr>
      </w:pPr>
    </w:p>
    <w:p w:rsidR="00A46911" w:rsidRPr="000C5385" w:rsidRDefault="00A46911" w:rsidP="00A46911">
      <w:pPr>
        <w:rPr>
          <w:b/>
          <w:sz w:val="28"/>
          <w:szCs w:val="28"/>
          <w:lang w:val="lv-LV"/>
        </w:rPr>
      </w:pPr>
      <w:r w:rsidRPr="000C5385">
        <w:rPr>
          <w:b/>
          <w:sz w:val="28"/>
          <w:szCs w:val="28"/>
          <w:lang w:val="lv-LV"/>
        </w:rPr>
        <w:t>Ekonomikas ministrs</w:t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Pr="000C5385">
        <w:rPr>
          <w:b/>
          <w:sz w:val="28"/>
          <w:szCs w:val="28"/>
          <w:lang w:val="lv-LV"/>
        </w:rPr>
        <w:tab/>
      </w:r>
      <w:r w:rsidR="00170637" w:rsidRPr="000C5385">
        <w:rPr>
          <w:b/>
          <w:sz w:val="28"/>
          <w:szCs w:val="28"/>
          <w:lang w:val="lv-LV"/>
        </w:rPr>
        <w:t>D</w:t>
      </w:r>
      <w:r w:rsidRPr="000C5385">
        <w:rPr>
          <w:b/>
          <w:sz w:val="28"/>
          <w:szCs w:val="28"/>
          <w:lang w:val="lv-LV"/>
        </w:rPr>
        <w:t>.</w:t>
      </w:r>
      <w:r w:rsidR="00170637" w:rsidRPr="000C5385">
        <w:rPr>
          <w:b/>
          <w:sz w:val="28"/>
          <w:szCs w:val="28"/>
          <w:lang w:val="lv-LV"/>
        </w:rPr>
        <w:t>Pavļuts</w:t>
      </w:r>
    </w:p>
    <w:p w:rsidR="00A46911" w:rsidRPr="000C5385" w:rsidRDefault="00A46911" w:rsidP="00A46911">
      <w:pPr>
        <w:rPr>
          <w:b/>
          <w:sz w:val="28"/>
          <w:szCs w:val="28"/>
          <w:lang w:val="lv-LV"/>
        </w:rPr>
      </w:pPr>
    </w:p>
    <w:p w:rsidR="00A46911" w:rsidRPr="000C5385" w:rsidRDefault="00A46911" w:rsidP="00A46911">
      <w:pPr>
        <w:rPr>
          <w:b/>
          <w:sz w:val="28"/>
          <w:szCs w:val="28"/>
          <w:lang w:val="lv-LV"/>
        </w:rPr>
      </w:pPr>
    </w:p>
    <w:p w:rsidR="00A46911" w:rsidRPr="009D75E7" w:rsidRDefault="00A46911" w:rsidP="00A46911">
      <w:pPr>
        <w:rPr>
          <w:sz w:val="28"/>
          <w:szCs w:val="28"/>
          <w:lang w:val="lv-LV"/>
        </w:rPr>
      </w:pPr>
      <w:r w:rsidRPr="000C5385">
        <w:rPr>
          <w:sz w:val="28"/>
          <w:szCs w:val="28"/>
          <w:lang w:val="lv-LV"/>
        </w:rPr>
        <w:t>Iesniedzējs:</w:t>
      </w:r>
    </w:p>
    <w:p w:rsidR="00A46911" w:rsidRPr="009D75E7" w:rsidRDefault="00A46911" w:rsidP="00A46911">
      <w:pPr>
        <w:rPr>
          <w:sz w:val="28"/>
          <w:szCs w:val="28"/>
          <w:lang w:val="lv-LV"/>
        </w:rPr>
      </w:pPr>
      <w:r w:rsidRPr="009D75E7">
        <w:rPr>
          <w:sz w:val="28"/>
          <w:szCs w:val="28"/>
          <w:lang w:val="lv-LV"/>
        </w:rPr>
        <w:t>Ekonomikas ministrs</w:t>
      </w:r>
      <w:r w:rsidRPr="009D75E7">
        <w:rPr>
          <w:sz w:val="28"/>
          <w:szCs w:val="28"/>
          <w:lang w:val="lv-LV"/>
        </w:rPr>
        <w:tab/>
      </w:r>
      <w:r w:rsidRPr="009D75E7">
        <w:rPr>
          <w:sz w:val="28"/>
          <w:szCs w:val="28"/>
          <w:lang w:val="lv-LV"/>
        </w:rPr>
        <w:tab/>
      </w:r>
      <w:r w:rsidRPr="009D75E7">
        <w:rPr>
          <w:sz w:val="28"/>
          <w:szCs w:val="28"/>
          <w:lang w:val="lv-LV"/>
        </w:rPr>
        <w:tab/>
      </w:r>
      <w:r w:rsidRPr="009D75E7">
        <w:rPr>
          <w:sz w:val="28"/>
          <w:szCs w:val="28"/>
          <w:lang w:val="lv-LV"/>
        </w:rPr>
        <w:tab/>
      </w:r>
      <w:r w:rsidRPr="009D75E7">
        <w:rPr>
          <w:sz w:val="28"/>
          <w:szCs w:val="28"/>
          <w:lang w:val="lv-LV"/>
        </w:rPr>
        <w:tab/>
      </w:r>
      <w:r w:rsidRPr="009D75E7">
        <w:rPr>
          <w:sz w:val="28"/>
          <w:szCs w:val="28"/>
          <w:lang w:val="lv-LV"/>
        </w:rPr>
        <w:tab/>
      </w:r>
      <w:r w:rsidRPr="009D75E7">
        <w:rPr>
          <w:sz w:val="28"/>
          <w:szCs w:val="28"/>
          <w:lang w:val="lv-LV"/>
        </w:rPr>
        <w:tab/>
      </w:r>
      <w:r w:rsidR="00170637" w:rsidRPr="009D75E7">
        <w:rPr>
          <w:sz w:val="28"/>
          <w:szCs w:val="28"/>
          <w:lang w:val="lv-LV"/>
        </w:rPr>
        <w:t>D</w:t>
      </w:r>
      <w:r w:rsidRPr="009D75E7">
        <w:rPr>
          <w:sz w:val="28"/>
          <w:szCs w:val="28"/>
          <w:lang w:val="lv-LV"/>
        </w:rPr>
        <w:t>.</w:t>
      </w:r>
      <w:r w:rsidR="00170637" w:rsidRPr="009D75E7">
        <w:rPr>
          <w:sz w:val="28"/>
          <w:szCs w:val="28"/>
          <w:lang w:val="lv-LV"/>
        </w:rPr>
        <w:t>Pavļuts</w:t>
      </w:r>
    </w:p>
    <w:p w:rsidR="00A46911" w:rsidRPr="009D75E7" w:rsidRDefault="00A46911" w:rsidP="00A46911">
      <w:pPr>
        <w:rPr>
          <w:sz w:val="28"/>
          <w:szCs w:val="28"/>
          <w:lang w:val="lv-LV"/>
        </w:rPr>
      </w:pPr>
    </w:p>
    <w:p w:rsidR="00080894" w:rsidRPr="00080894" w:rsidRDefault="00080894" w:rsidP="00080894">
      <w:pPr>
        <w:rPr>
          <w:sz w:val="28"/>
          <w:szCs w:val="28"/>
          <w:lang w:val="lv-LV"/>
        </w:rPr>
      </w:pPr>
      <w:r w:rsidRPr="00080894">
        <w:rPr>
          <w:sz w:val="28"/>
          <w:szCs w:val="28"/>
          <w:lang w:val="lv-LV"/>
        </w:rPr>
        <w:t>Vīza:</w:t>
      </w:r>
    </w:p>
    <w:p w:rsidR="000353BA" w:rsidRPr="00080894" w:rsidRDefault="000353BA" w:rsidP="000353BA">
      <w:pPr>
        <w:rPr>
          <w:sz w:val="28"/>
          <w:szCs w:val="28"/>
          <w:lang w:val="lv-LV"/>
        </w:rPr>
      </w:pPr>
      <w:r w:rsidRPr="00080894">
        <w:rPr>
          <w:sz w:val="28"/>
          <w:szCs w:val="28"/>
          <w:lang w:val="lv-LV"/>
        </w:rPr>
        <w:t>Valsts sekretār</w:t>
      </w:r>
      <w:r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 w:rsidRPr="00080894">
        <w:rPr>
          <w:sz w:val="28"/>
          <w:szCs w:val="28"/>
          <w:lang w:val="lv-LV"/>
        </w:rPr>
        <w:t xml:space="preserve"> </w:t>
      </w:r>
      <w:r w:rsidRPr="00080894">
        <w:rPr>
          <w:sz w:val="28"/>
          <w:szCs w:val="28"/>
          <w:lang w:val="lv-LV"/>
        </w:rPr>
        <w:tab/>
      </w:r>
      <w:r w:rsidRPr="0008089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J.Pūce</w:t>
      </w:r>
    </w:p>
    <w:p w:rsidR="000353BA" w:rsidRPr="009D75E7" w:rsidRDefault="000353BA" w:rsidP="000353BA">
      <w:pPr>
        <w:rPr>
          <w:sz w:val="28"/>
          <w:szCs w:val="28"/>
          <w:lang w:val="lv-LV"/>
        </w:rPr>
      </w:pPr>
    </w:p>
    <w:p w:rsidR="00A46911" w:rsidRPr="009D75E7" w:rsidRDefault="00A46911" w:rsidP="00A46911">
      <w:pPr>
        <w:rPr>
          <w:sz w:val="28"/>
          <w:szCs w:val="28"/>
          <w:lang w:val="lv-LV"/>
        </w:rPr>
      </w:pPr>
    </w:p>
    <w:p w:rsidR="00A46911" w:rsidRPr="009D75E7" w:rsidRDefault="00A46911" w:rsidP="00A46911">
      <w:pPr>
        <w:rPr>
          <w:szCs w:val="24"/>
          <w:lang w:val="lv-LV"/>
        </w:rPr>
      </w:pPr>
    </w:p>
    <w:p w:rsidR="00A46911" w:rsidRPr="009D75E7" w:rsidRDefault="00A46911" w:rsidP="00B57CC4">
      <w:pPr>
        <w:jc w:val="center"/>
        <w:rPr>
          <w:szCs w:val="24"/>
          <w:lang w:val="lv-LV"/>
        </w:rPr>
      </w:pPr>
    </w:p>
    <w:p w:rsidR="00A46911" w:rsidRPr="009D75E7" w:rsidRDefault="00A46911" w:rsidP="00A46911">
      <w:pPr>
        <w:rPr>
          <w:szCs w:val="24"/>
          <w:lang w:val="lv-LV"/>
        </w:rPr>
      </w:pPr>
    </w:p>
    <w:p w:rsidR="00170637" w:rsidRPr="009D75E7" w:rsidRDefault="00170637" w:rsidP="00A46911">
      <w:pPr>
        <w:rPr>
          <w:szCs w:val="24"/>
          <w:lang w:val="lv-LV"/>
        </w:rPr>
      </w:pPr>
    </w:p>
    <w:p w:rsidR="00170637" w:rsidRPr="009D75E7" w:rsidRDefault="00170637" w:rsidP="00A46911">
      <w:pPr>
        <w:rPr>
          <w:szCs w:val="24"/>
          <w:lang w:val="lv-LV"/>
        </w:rPr>
      </w:pPr>
    </w:p>
    <w:p w:rsidR="00087FF9" w:rsidRPr="00BA483E" w:rsidRDefault="004C79E3" w:rsidP="00087FF9">
      <w:pPr>
        <w:pStyle w:val="Header"/>
        <w:tabs>
          <w:tab w:val="center" w:pos="900"/>
        </w:tabs>
        <w:jc w:val="both"/>
        <w:rPr>
          <w:bCs/>
          <w:sz w:val="20"/>
          <w:lang w:val="lv-LV"/>
        </w:rPr>
      </w:pPr>
      <w:r>
        <w:rPr>
          <w:bCs/>
          <w:sz w:val="20"/>
          <w:lang w:val="lv-LV"/>
        </w:rPr>
        <w:t>14</w:t>
      </w:r>
      <w:r w:rsidR="00CF2A8E" w:rsidRPr="00BA483E">
        <w:rPr>
          <w:bCs/>
          <w:sz w:val="20"/>
          <w:lang w:val="lv-LV"/>
        </w:rPr>
        <w:t>.</w:t>
      </w:r>
      <w:r w:rsidR="000353BA" w:rsidRPr="00BA483E">
        <w:rPr>
          <w:bCs/>
          <w:sz w:val="20"/>
          <w:lang w:val="lv-LV"/>
        </w:rPr>
        <w:t>0</w:t>
      </w:r>
      <w:r w:rsidR="008E06F8">
        <w:rPr>
          <w:bCs/>
          <w:sz w:val="20"/>
          <w:lang w:val="lv-LV"/>
        </w:rPr>
        <w:t>5</w:t>
      </w:r>
      <w:r w:rsidR="00087FF9" w:rsidRPr="00BA483E">
        <w:rPr>
          <w:bCs/>
          <w:sz w:val="20"/>
          <w:lang w:val="lv-LV"/>
        </w:rPr>
        <w:t>.201</w:t>
      </w:r>
      <w:r w:rsidR="000353BA" w:rsidRPr="00BA483E">
        <w:rPr>
          <w:bCs/>
          <w:sz w:val="20"/>
          <w:lang w:val="lv-LV"/>
        </w:rPr>
        <w:t>3</w:t>
      </w:r>
      <w:r w:rsidR="007377C3" w:rsidRPr="00BA483E">
        <w:rPr>
          <w:bCs/>
          <w:sz w:val="20"/>
          <w:lang w:val="lv-LV"/>
        </w:rPr>
        <w:t>.</w:t>
      </w:r>
      <w:r>
        <w:rPr>
          <w:bCs/>
          <w:sz w:val="20"/>
          <w:lang w:val="lv-LV"/>
        </w:rPr>
        <w:t xml:space="preserve"> 9</w:t>
      </w:r>
      <w:r w:rsidR="00030B6D" w:rsidRPr="00BA483E">
        <w:rPr>
          <w:bCs/>
          <w:sz w:val="20"/>
          <w:lang w:val="lv-LV"/>
        </w:rPr>
        <w:t>:</w:t>
      </w:r>
      <w:r>
        <w:rPr>
          <w:bCs/>
          <w:sz w:val="20"/>
          <w:lang w:val="lv-LV"/>
        </w:rPr>
        <w:t>2</w:t>
      </w:r>
      <w:r w:rsidR="004F6C1D" w:rsidRPr="00BA483E">
        <w:rPr>
          <w:bCs/>
          <w:sz w:val="20"/>
          <w:lang w:val="lv-LV"/>
        </w:rPr>
        <w:t>0</w:t>
      </w:r>
    </w:p>
    <w:p w:rsidR="00087FF9" w:rsidRPr="00BA483E" w:rsidRDefault="0093187C" w:rsidP="00087FF9">
      <w:pPr>
        <w:pStyle w:val="Header"/>
        <w:tabs>
          <w:tab w:val="center" w:pos="900"/>
        </w:tabs>
        <w:jc w:val="both"/>
        <w:rPr>
          <w:bCs/>
          <w:sz w:val="20"/>
          <w:lang w:val="lv-LV"/>
        </w:rPr>
      </w:pPr>
      <w:r>
        <w:rPr>
          <w:bCs/>
          <w:sz w:val="20"/>
          <w:lang w:val="lv-LV"/>
        </w:rPr>
        <w:t>234</w:t>
      </w:r>
      <w:r w:rsidR="00087FF9" w:rsidRPr="00BA483E">
        <w:rPr>
          <w:bCs/>
          <w:sz w:val="20"/>
          <w:lang w:val="lv-LV"/>
        </w:rPr>
        <w:br/>
        <w:t>A.Krūze, 67013127</w:t>
      </w:r>
    </w:p>
    <w:p w:rsidR="00087FF9" w:rsidRPr="00EB398A" w:rsidRDefault="00087FF9" w:rsidP="00087FF9">
      <w:pPr>
        <w:pStyle w:val="Header"/>
        <w:tabs>
          <w:tab w:val="center" w:pos="900"/>
        </w:tabs>
        <w:jc w:val="both"/>
        <w:rPr>
          <w:bCs/>
          <w:sz w:val="20"/>
          <w:lang w:val="lv-LV"/>
        </w:rPr>
      </w:pPr>
      <w:r w:rsidRPr="00BA483E">
        <w:rPr>
          <w:bCs/>
          <w:sz w:val="20"/>
          <w:lang w:val="lv-LV"/>
        </w:rPr>
        <w:t>Arta.Kruze@em.gov.lv</w:t>
      </w:r>
    </w:p>
    <w:p w:rsidR="00A46911" w:rsidRDefault="00A46911" w:rsidP="00087FF9">
      <w:pPr>
        <w:rPr>
          <w:sz w:val="20"/>
          <w:lang w:val="lv-LV"/>
        </w:rPr>
      </w:pPr>
    </w:p>
    <w:p w:rsidR="000353BA" w:rsidRDefault="000353BA" w:rsidP="00087FF9">
      <w:pPr>
        <w:rPr>
          <w:sz w:val="20"/>
          <w:lang w:val="lv-LV"/>
        </w:rPr>
      </w:pPr>
    </w:p>
    <w:p w:rsidR="000353BA" w:rsidRPr="000C5385" w:rsidRDefault="000353BA" w:rsidP="000353BA">
      <w:pPr>
        <w:tabs>
          <w:tab w:val="num" w:pos="1582"/>
        </w:tabs>
        <w:ind w:firstLine="567"/>
        <w:jc w:val="both"/>
        <w:rPr>
          <w:sz w:val="28"/>
          <w:szCs w:val="28"/>
          <w:lang w:val="lv-LV"/>
        </w:rPr>
      </w:pPr>
    </w:p>
    <w:p w:rsidR="000353BA" w:rsidRPr="009D75E7" w:rsidRDefault="000353BA" w:rsidP="00087FF9">
      <w:pPr>
        <w:rPr>
          <w:sz w:val="20"/>
          <w:lang w:val="lv-LV"/>
        </w:rPr>
      </w:pPr>
    </w:p>
    <w:sectPr w:rsidR="000353BA" w:rsidRPr="009D75E7" w:rsidSect="0019482C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62" w:rsidRDefault="007B7E62" w:rsidP="00170637">
      <w:r>
        <w:separator/>
      </w:r>
    </w:p>
  </w:endnote>
  <w:endnote w:type="continuationSeparator" w:id="0">
    <w:p w:rsidR="007B7E62" w:rsidRDefault="007B7E62" w:rsidP="0017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6" w:rsidRDefault="00D276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646" w:rsidRDefault="00D276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6" w:rsidRPr="000353BA" w:rsidRDefault="00CF2A8E" w:rsidP="00CF2A8E">
    <w:pPr>
      <w:jc w:val="both"/>
      <w:rPr>
        <w:sz w:val="20"/>
      </w:rPr>
    </w:pPr>
    <w:proofErr w:type="spellStart"/>
    <w:r w:rsidRPr="00533E4B">
      <w:rPr>
        <w:sz w:val="20"/>
      </w:rPr>
      <w:t>EMRik</w:t>
    </w:r>
    <w:proofErr w:type="spellEnd"/>
    <w:r w:rsidRPr="00533E4B">
      <w:rPr>
        <w:sz w:val="20"/>
      </w:rPr>
      <w:t>_</w:t>
    </w:r>
    <w:r w:rsidR="008E06F8">
      <w:rPr>
        <w:sz w:val="20"/>
      </w:rPr>
      <w:tab/>
      <w:t>0705</w:t>
    </w:r>
    <w:r w:rsidR="000353BA">
      <w:rPr>
        <w:sz w:val="20"/>
      </w:rPr>
      <w:t>13</w:t>
    </w:r>
    <w:r w:rsidRPr="00533E4B">
      <w:rPr>
        <w:sz w:val="20"/>
      </w:rPr>
      <w:t>_</w:t>
    </w:r>
    <w:r>
      <w:rPr>
        <w:sz w:val="20"/>
      </w:rPr>
      <w:t>pamatn</w:t>
    </w:r>
    <w:r w:rsidRPr="00533E4B">
      <w:rPr>
        <w:sz w:val="20"/>
      </w:rPr>
      <w:t xml:space="preserve">; </w:t>
    </w:r>
    <w:proofErr w:type="spellStart"/>
    <w:r w:rsidRPr="00533E4B">
      <w:rPr>
        <w:sz w:val="20"/>
      </w:rPr>
      <w:t>Ministru</w:t>
    </w:r>
    <w:proofErr w:type="spellEnd"/>
    <w:r w:rsidRPr="00533E4B">
      <w:rPr>
        <w:sz w:val="20"/>
      </w:rPr>
      <w:t xml:space="preserve"> </w:t>
    </w:r>
    <w:proofErr w:type="spellStart"/>
    <w:r w:rsidRPr="00533E4B">
      <w:rPr>
        <w:sz w:val="20"/>
      </w:rPr>
      <w:t>kabineta</w:t>
    </w:r>
    <w:proofErr w:type="spellEnd"/>
    <w:r w:rsidRPr="00533E4B">
      <w:rPr>
        <w:sz w:val="20"/>
      </w:rPr>
      <w:t xml:space="preserve"> </w:t>
    </w:r>
    <w:proofErr w:type="spellStart"/>
    <w:r w:rsidRPr="00533E4B">
      <w:rPr>
        <w:sz w:val="20"/>
      </w:rPr>
      <w:t>rīkojuma</w:t>
    </w:r>
    <w:proofErr w:type="spellEnd"/>
    <w:r w:rsidRPr="00533E4B">
      <w:rPr>
        <w:sz w:val="20"/>
      </w:rPr>
      <w:t xml:space="preserve"> </w:t>
    </w:r>
    <w:proofErr w:type="spellStart"/>
    <w:r w:rsidRPr="00533E4B">
      <w:rPr>
        <w:sz w:val="20"/>
      </w:rPr>
      <w:t>projekts</w:t>
    </w:r>
    <w:proofErr w:type="spellEnd"/>
    <w:r w:rsidRPr="00533E4B">
      <w:rPr>
        <w:sz w:val="20"/>
      </w:rPr>
      <w:t xml:space="preserve"> “</w:t>
    </w:r>
    <w:r w:rsidRPr="00C166ED">
      <w:rPr>
        <w:sz w:val="20"/>
      </w:rPr>
      <w:t xml:space="preserve">Par Latvijas </w:t>
    </w:r>
    <w:proofErr w:type="spellStart"/>
    <w:r w:rsidRPr="00C166ED">
      <w:rPr>
        <w:sz w:val="20"/>
      </w:rPr>
      <w:t>preču</w:t>
    </w:r>
    <w:proofErr w:type="spellEnd"/>
    <w:r w:rsidRPr="00C166ED">
      <w:rPr>
        <w:sz w:val="20"/>
      </w:rPr>
      <w:t xml:space="preserve"> un </w:t>
    </w:r>
    <w:proofErr w:type="spellStart"/>
    <w:r w:rsidRPr="00C166ED">
      <w:rPr>
        <w:sz w:val="20"/>
      </w:rPr>
      <w:t>pakalpojumu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eksporta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veicināšanas</w:t>
    </w:r>
    <w:proofErr w:type="spellEnd"/>
    <w:r w:rsidRPr="00C166ED">
      <w:rPr>
        <w:sz w:val="20"/>
      </w:rPr>
      <w:t xml:space="preserve"> un </w:t>
    </w:r>
    <w:proofErr w:type="spellStart"/>
    <w:r w:rsidRPr="00C166ED">
      <w:rPr>
        <w:sz w:val="20"/>
      </w:rPr>
      <w:t>ārvalstu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investīciju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piesaistes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pamatnostādnēm</w:t>
    </w:r>
    <w:proofErr w:type="spellEnd"/>
    <w:r w:rsidRPr="00C166ED">
      <w:rPr>
        <w:sz w:val="20"/>
      </w:rPr>
      <w:t xml:space="preserve"> 201</w:t>
    </w:r>
    <w:r>
      <w:rPr>
        <w:sz w:val="20"/>
      </w:rPr>
      <w:t>3</w:t>
    </w:r>
    <w:r w:rsidRPr="00C166ED">
      <w:rPr>
        <w:sz w:val="20"/>
      </w:rPr>
      <w:t>.-20</w:t>
    </w:r>
    <w:r>
      <w:rPr>
        <w:sz w:val="20"/>
      </w:rPr>
      <w:t>19</w:t>
    </w:r>
    <w:r w:rsidRPr="00C166ED">
      <w:rPr>
        <w:sz w:val="20"/>
      </w:rPr>
      <w:t>.gadam”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6" w:rsidRPr="000353BA" w:rsidRDefault="00D27646" w:rsidP="00C166ED">
    <w:pPr>
      <w:jc w:val="both"/>
      <w:rPr>
        <w:sz w:val="20"/>
      </w:rPr>
    </w:pPr>
    <w:proofErr w:type="spellStart"/>
    <w:r w:rsidRPr="00533E4B">
      <w:rPr>
        <w:sz w:val="20"/>
      </w:rPr>
      <w:t>EMRik</w:t>
    </w:r>
    <w:proofErr w:type="spellEnd"/>
    <w:r w:rsidRPr="00533E4B">
      <w:rPr>
        <w:sz w:val="20"/>
      </w:rPr>
      <w:t>_</w:t>
    </w:r>
    <w:r w:rsidR="008E06F8">
      <w:rPr>
        <w:sz w:val="20"/>
      </w:rPr>
      <w:tab/>
      <w:t>0705</w:t>
    </w:r>
    <w:r w:rsidR="000353BA">
      <w:rPr>
        <w:sz w:val="20"/>
      </w:rPr>
      <w:t>13</w:t>
    </w:r>
    <w:r w:rsidRPr="00533E4B">
      <w:rPr>
        <w:sz w:val="20"/>
      </w:rPr>
      <w:t>_</w:t>
    </w:r>
    <w:r>
      <w:rPr>
        <w:sz w:val="20"/>
      </w:rPr>
      <w:t>pamatn</w:t>
    </w:r>
    <w:r w:rsidRPr="00533E4B">
      <w:rPr>
        <w:sz w:val="20"/>
      </w:rPr>
      <w:t xml:space="preserve">; </w:t>
    </w:r>
    <w:proofErr w:type="spellStart"/>
    <w:r w:rsidRPr="00533E4B">
      <w:rPr>
        <w:sz w:val="20"/>
      </w:rPr>
      <w:t>Ministru</w:t>
    </w:r>
    <w:proofErr w:type="spellEnd"/>
    <w:r w:rsidRPr="00533E4B">
      <w:rPr>
        <w:sz w:val="20"/>
      </w:rPr>
      <w:t xml:space="preserve"> </w:t>
    </w:r>
    <w:proofErr w:type="spellStart"/>
    <w:r w:rsidRPr="00533E4B">
      <w:rPr>
        <w:sz w:val="20"/>
      </w:rPr>
      <w:t>kabineta</w:t>
    </w:r>
    <w:proofErr w:type="spellEnd"/>
    <w:r w:rsidRPr="00533E4B">
      <w:rPr>
        <w:sz w:val="20"/>
      </w:rPr>
      <w:t xml:space="preserve"> </w:t>
    </w:r>
    <w:proofErr w:type="spellStart"/>
    <w:r w:rsidRPr="00533E4B">
      <w:rPr>
        <w:sz w:val="20"/>
      </w:rPr>
      <w:t>rīkojuma</w:t>
    </w:r>
    <w:proofErr w:type="spellEnd"/>
    <w:r w:rsidRPr="00533E4B">
      <w:rPr>
        <w:sz w:val="20"/>
      </w:rPr>
      <w:t xml:space="preserve"> </w:t>
    </w:r>
    <w:proofErr w:type="spellStart"/>
    <w:r w:rsidRPr="00533E4B">
      <w:rPr>
        <w:sz w:val="20"/>
      </w:rPr>
      <w:t>projekts</w:t>
    </w:r>
    <w:proofErr w:type="spellEnd"/>
    <w:r w:rsidRPr="00533E4B">
      <w:rPr>
        <w:sz w:val="20"/>
      </w:rPr>
      <w:t xml:space="preserve"> “</w:t>
    </w:r>
    <w:r w:rsidRPr="00C166ED">
      <w:rPr>
        <w:sz w:val="20"/>
      </w:rPr>
      <w:t xml:space="preserve">Par Latvijas </w:t>
    </w:r>
    <w:proofErr w:type="spellStart"/>
    <w:r w:rsidRPr="00C166ED">
      <w:rPr>
        <w:sz w:val="20"/>
      </w:rPr>
      <w:t>preču</w:t>
    </w:r>
    <w:proofErr w:type="spellEnd"/>
    <w:r w:rsidRPr="00C166ED">
      <w:rPr>
        <w:sz w:val="20"/>
      </w:rPr>
      <w:t xml:space="preserve"> un </w:t>
    </w:r>
    <w:proofErr w:type="spellStart"/>
    <w:r w:rsidRPr="00C166ED">
      <w:rPr>
        <w:sz w:val="20"/>
      </w:rPr>
      <w:t>pakalpojumu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eksporta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veicināšanas</w:t>
    </w:r>
    <w:proofErr w:type="spellEnd"/>
    <w:r w:rsidRPr="00C166ED">
      <w:rPr>
        <w:sz w:val="20"/>
      </w:rPr>
      <w:t xml:space="preserve"> un </w:t>
    </w:r>
    <w:proofErr w:type="spellStart"/>
    <w:r w:rsidRPr="00C166ED">
      <w:rPr>
        <w:sz w:val="20"/>
      </w:rPr>
      <w:t>ārvalstu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investīciju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piesaistes</w:t>
    </w:r>
    <w:proofErr w:type="spellEnd"/>
    <w:r w:rsidRPr="00C166ED">
      <w:rPr>
        <w:sz w:val="20"/>
      </w:rPr>
      <w:t xml:space="preserve"> </w:t>
    </w:r>
    <w:proofErr w:type="spellStart"/>
    <w:r w:rsidRPr="00C166ED">
      <w:rPr>
        <w:sz w:val="20"/>
      </w:rPr>
      <w:t>pamatnostādnēm</w:t>
    </w:r>
    <w:proofErr w:type="spellEnd"/>
    <w:r w:rsidRPr="00C166ED">
      <w:rPr>
        <w:sz w:val="20"/>
      </w:rPr>
      <w:t xml:space="preserve"> 201</w:t>
    </w:r>
    <w:r w:rsidR="00CF2A8E">
      <w:rPr>
        <w:sz w:val="20"/>
      </w:rPr>
      <w:t>3</w:t>
    </w:r>
    <w:r w:rsidRPr="00C166ED">
      <w:rPr>
        <w:sz w:val="20"/>
      </w:rPr>
      <w:t>.-20</w:t>
    </w:r>
    <w:r w:rsidR="00CF2A8E">
      <w:rPr>
        <w:sz w:val="20"/>
      </w:rPr>
      <w:t>19</w:t>
    </w:r>
    <w:r w:rsidRPr="00C166ED">
      <w:rPr>
        <w:sz w:val="20"/>
      </w:rPr>
      <w:t>.gadam”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62" w:rsidRDefault="007B7E62" w:rsidP="00170637">
      <w:r>
        <w:separator/>
      </w:r>
    </w:p>
  </w:footnote>
  <w:footnote w:type="continuationSeparator" w:id="0">
    <w:p w:rsidR="007B7E62" w:rsidRDefault="007B7E62" w:rsidP="0017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6" w:rsidRDefault="00D276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A27">
      <w:rPr>
        <w:noProof/>
      </w:rPr>
      <w:t>2</w:t>
    </w:r>
    <w:r>
      <w:fldChar w:fldCharType="end"/>
    </w:r>
  </w:p>
  <w:p w:rsidR="00D27646" w:rsidRDefault="00D27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69E"/>
    <w:multiLevelType w:val="hybridMultilevel"/>
    <w:tmpl w:val="A462C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40D9"/>
    <w:multiLevelType w:val="hybridMultilevel"/>
    <w:tmpl w:val="A462C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5B6"/>
    <w:multiLevelType w:val="hybridMultilevel"/>
    <w:tmpl w:val="33DE164E"/>
    <w:lvl w:ilvl="0" w:tplc="4B90633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66657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4E3F7A05"/>
    <w:multiLevelType w:val="multilevel"/>
    <w:tmpl w:val="D604EE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5">
    <w:nsid w:val="7CE94A6C"/>
    <w:multiLevelType w:val="hybridMultilevel"/>
    <w:tmpl w:val="520AD51C"/>
    <w:lvl w:ilvl="0" w:tplc="A1DAC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1"/>
    <w:rsid w:val="00030B6D"/>
    <w:rsid w:val="000353BA"/>
    <w:rsid w:val="00080894"/>
    <w:rsid w:val="00087FF9"/>
    <w:rsid w:val="000C1139"/>
    <w:rsid w:val="000C5385"/>
    <w:rsid w:val="000E64E4"/>
    <w:rsid w:val="00170637"/>
    <w:rsid w:val="00181571"/>
    <w:rsid w:val="0018418B"/>
    <w:rsid w:val="0019482C"/>
    <w:rsid w:val="001E6F45"/>
    <w:rsid w:val="00255010"/>
    <w:rsid w:val="0028600D"/>
    <w:rsid w:val="002D71FB"/>
    <w:rsid w:val="002E27C1"/>
    <w:rsid w:val="00317C65"/>
    <w:rsid w:val="003213F3"/>
    <w:rsid w:val="00342266"/>
    <w:rsid w:val="00377494"/>
    <w:rsid w:val="00382418"/>
    <w:rsid w:val="0038263D"/>
    <w:rsid w:val="003C3049"/>
    <w:rsid w:val="004030CA"/>
    <w:rsid w:val="0048124A"/>
    <w:rsid w:val="004A6FA4"/>
    <w:rsid w:val="004C79E3"/>
    <w:rsid w:val="004F6C1D"/>
    <w:rsid w:val="005649AA"/>
    <w:rsid w:val="0057766A"/>
    <w:rsid w:val="00581A3F"/>
    <w:rsid w:val="00594726"/>
    <w:rsid w:val="005A4EDA"/>
    <w:rsid w:val="005B6C59"/>
    <w:rsid w:val="005C14FF"/>
    <w:rsid w:val="005D64EF"/>
    <w:rsid w:val="005F675C"/>
    <w:rsid w:val="006A0771"/>
    <w:rsid w:val="006E516E"/>
    <w:rsid w:val="006F6EAD"/>
    <w:rsid w:val="00727E28"/>
    <w:rsid w:val="00733E48"/>
    <w:rsid w:val="007377C3"/>
    <w:rsid w:val="00761476"/>
    <w:rsid w:val="00765961"/>
    <w:rsid w:val="007817F3"/>
    <w:rsid w:val="007B7E62"/>
    <w:rsid w:val="007E7D86"/>
    <w:rsid w:val="00832D7D"/>
    <w:rsid w:val="00851D0C"/>
    <w:rsid w:val="0086121A"/>
    <w:rsid w:val="008A36A2"/>
    <w:rsid w:val="008E06F8"/>
    <w:rsid w:val="008F3AC3"/>
    <w:rsid w:val="00905E94"/>
    <w:rsid w:val="0093187C"/>
    <w:rsid w:val="00937E9A"/>
    <w:rsid w:val="00990271"/>
    <w:rsid w:val="009979B2"/>
    <w:rsid w:val="009D75E7"/>
    <w:rsid w:val="00A313F8"/>
    <w:rsid w:val="00A46911"/>
    <w:rsid w:val="00AB51C3"/>
    <w:rsid w:val="00B05E42"/>
    <w:rsid w:val="00B50F8F"/>
    <w:rsid w:val="00B57CC4"/>
    <w:rsid w:val="00BA483E"/>
    <w:rsid w:val="00BE416A"/>
    <w:rsid w:val="00C139E1"/>
    <w:rsid w:val="00C166ED"/>
    <w:rsid w:val="00C52D88"/>
    <w:rsid w:val="00CA6B79"/>
    <w:rsid w:val="00CF2A8E"/>
    <w:rsid w:val="00D014F2"/>
    <w:rsid w:val="00D027BB"/>
    <w:rsid w:val="00D27646"/>
    <w:rsid w:val="00D810C9"/>
    <w:rsid w:val="00E27B80"/>
    <w:rsid w:val="00E7253C"/>
    <w:rsid w:val="00E87E8D"/>
    <w:rsid w:val="00EB398A"/>
    <w:rsid w:val="00EB5A27"/>
    <w:rsid w:val="00EC15BD"/>
    <w:rsid w:val="00F11F06"/>
    <w:rsid w:val="00F2677B"/>
    <w:rsid w:val="00F501B2"/>
    <w:rsid w:val="00F7621C"/>
    <w:rsid w:val="00FA7483"/>
    <w:rsid w:val="00FC135F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A4691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4691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A4691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46911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A4691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46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11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A46911"/>
  </w:style>
  <w:style w:type="paragraph" w:customStyle="1" w:styleId="naisf">
    <w:name w:val="naisf"/>
    <w:basedOn w:val="Normal"/>
    <w:rsid w:val="00A46911"/>
    <w:pPr>
      <w:spacing w:before="75" w:after="75"/>
      <w:ind w:firstLine="375"/>
      <w:jc w:val="both"/>
    </w:pPr>
    <w:rPr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7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9B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99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C"/>
    <w:rPr>
      <w:rFonts w:ascii="Tahoma" w:eastAsia="Times New Roman" w:hAnsi="Tahoma" w:cs="Tahoma"/>
      <w:sz w:val="16"/>
      <w:szCs w:val="16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A4691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4691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A4691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46911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A4691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9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46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11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A4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A46911"/>
  </w:style>
  <w:style w:type="paragraph" w:customStyle="1" w:styleId="naisf">
    <w:name w:val="naisf"/>
    <w:basedOn w:val="Normal"/>
    <w:rsid w:val="00A46911"/>
    <w:pPr>
      <w:spacing w:before="75" w:after="75"/>
      <w:ind w:firstLine="375"/>
      <w:jc w:val="both"/>
    </w:pPr>
    <w:rPr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7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9B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99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C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46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23E3-A216-4E6E-811E-E1694D58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sabiedrības ar ierobežotu atbildību „Baltic Crystal” atbalstāmo investīciju projekta pieteikumu”</vt:lpstr>
    </vt:vector>
  </TitlesOfParts>
  <Company>LR Ekonomikas ministrija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sabiedrības ar ierobežotu atbildību „Baltic Crystal” atbalstāmo investīciju projekta pieteikumu”</dc:title>
  <dc:subject>Ministru kabineta rīkojuma projekts</dc:subject>
  <dc:creator>Edmunds Fernāts</dc:creator>
  <dc:description>Edmunds.Fernats@em.gov.lv
67013053</dc:description>
  <cp:lastModifiedBy>Arta Krūze</cp:lastModifiedBy>
  <cp:revision>30</cp:revision>
  <cp:lastPrinted>2013-05-14T06:21:00Z</cp:lastPrinted>
  <dcterms:created xsi:type="dcterms:W3CDTF">2012-08-17T13:11:00Z</dcterms:created>
  <dcterms:modified xsi:type="dcterms:W3CDTF">2013-05-15T10:39:00Z</dcterms:modified>
</cp:coreProperties>
</file>