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91" w:rsidRDefault="00E92391">
      <w:pPr>
        <w:tabs>
          <w:tab w:val="right" w:pos="9071"/>
        </w:tabs>
        <w:rPr>
          <w:sz w:val="26"/>
          <w:szCs w:val="26"/>
        </w:rPr>
      </w:pPr>
    </w:p>
    <w:p w:rsidR="00E92391" w:rsidRDefault="00E92391">
      <w:pPr>
        <w:tabs>
          <w:tab w:val="right" w:pos="9071"/>
        </w:tabs>
        <w:rPr>
          <w:sz w:val="26"/>
          <w:szCs w:val="26"/>
        </w:rPr>
      </w:pPr>
    </w:p>
    <w:p w:rsidR="00E92391" w:rsidRDefault="00E92391">
      <w:pPr>
        <w:tabs>
          <w:tab w:val="right" w:pos="9071"/>
        </w:tabs>
        <w:rPr>
          <w:sz w:val="26"/>
          <w:szCs w:val="26"/>
        </w:rPr>
      </w:pPr>
    </w:p>
    <w:p w:rsidR="00E92391" w:rsidRPr="002A0CAB" w:rsidRDefault="00E92391">
      <w:pPr>
        <w:tabs>
          <w:tab w:val="right" w:pos="9071"/>
        </w:tabs>
        <w:rPr>
          <w:sz w:val="26"/>
          <w:szCs w:val="26"/>
        </w:rPr>
      </w:pPr>
    </w:p>
    <w:p w:rsidR="00E92391" w:rsidRPr="002A0CAB" w:rsidRDefault="00E92391">
      <w:pPr>
        <w:ind w:right="-1260"/>
        <w:rPr>
          <w:sz w:val="26"/>
          <w:szCs w:val="26"/>
        </w:rPr>
      </w:pPr>
    </w:p>
    <w:p w:rsidR="00E92391" w:rsidRPr="00466678" w:rsidRDefault="00E92391" w:rsidP="006A5E25">
      <w:pPr>
        <w:tabs>
          <w:tab w:val="left" w:pos="6521"/>
        </w:tabs>
        <w:ind w:right="-109"/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A5E25">
        <w:rPr>
          <w:sz w:val="28"/>
          <w:szCs w:val="28"/>
        </w:rPr>
        <w:t>1</w:t>
      </w:r>
      <w:r w:rsidRPr="00466678">
        <w:rPr>
          <w:sz w:val="28"/>
          <w:szCs w:val="28"/>
        </w:rPr>
        <w:t>.</w:t>
      </w:r>
      <w:r>
        <w:rPr>
          <w:sz w:val="28"/>
          <w:szCs w:val="28"/>
        </w:rPr>
        <w:t>gada</w:t>
      </w:r>
      <w:r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466678">
          <w:rPr>
            <w:sz w:val="28"/>
            <w:szCs w:val="28"/>
          </w:rPr>
          <w:t>Rīkojums</w:t>
        </w:r>
      </w:smartTag>
      <w:r w:rsidRPr="00466678">
        <w:rPr>
          <w:sz w:val="28"/>
          <w:szCs w:val="28"/>
        </w:rPr>
        <w:t xml:space="preserve"> Nr.</w:t>
      </w:r>
    </w:p>
    <w:p w:rsidR="00E92391" w:rsidRPr="00466678" w:rsidRDefault="00E92391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 </w:t>
      </w:r>
      <w:r w:rsidR="006A5E25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r w:rsidRPr="00466678">
        <w:rPr>
          <w:sz w:val="28"/>
          <w:szCs w:val="28"/>
        </w:rPr>
        <w:t>§)</w:t>
      </w:r>
      <w:r w:rsidR="006A5E25">
        <w:rPr>
          <w:sz w:val="28"/>
          <w:szCs w:val="28"/>
        </w:rPr>
        <w:t xml:space="preserve"> </w:t>
      </w:r>
    </w:p>
    <w:p w:rsidR="00972965" w:rsidRDefault="00972965" w:rsidP="0091027D">
      <w:pPr>
        <w:rPr>
          <w:b/>
          <w:sz w:val="28"/>
        </w:rPr>
      </w:pPr>
    </w:p>
    <w:p w:rsidR="006A5E25" w:rsidRPr="00815E63" w:rsidRDefault="000236E2" w:rsidP="006A5E25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Ministru kabineta rīkojuma projekts </w:t>
      </w:r>
      <w:bookmarkStart w:id="2" w:name="OLE_LINK3"/>
      <w:bookmarkStart w:id="3" w:name="OLE_LINK4"/>
      <w:r w:rsidRPr="00815E63">
        <w:rPr>
          <w:b/>
          <w:sz w:val="28"/>
          <w:szCs w:val="28"/>
        </w:rPr>
        <w:t>„</w:t>
      </w:r>
      <w:r w:rsidR="0091027D" w:rsidRPr="00815E63">
        <w:rPr>
          <w:b/>
          <w:sz w:val="28"/>
          <w:szCs w:val="28"/>
        </w:rPr>
        <w:t>Grozījum</w:t>
      </w:r>
      <w:r w:rsidR="00C46D84" w:rsidRPr="00815E63">
        <w:rPr>
          <w:b/>
          <w:sz w:val="28"/>
          <w:szCs w:val="28"/>
        </w:rPr>
        <w:t>s</w:t>
      </w:r>
      <w:r w:rsidR="0091027D" w:rsidRPr="00815E63">
        <w:rPr>
          <w:b/>
          <w:sz w:val="28"/>
          <w:szCs w:val="28"/>
        </w:rPr>
        <w:t xml:space="preserve"> </w:t>
      </w:r>
      <w:r w:rsidR="006A5E25" w:rsidRPr="00815E63">
        <w:rPr>
          <w:b/>
          <w:bCs/>
          <w:sz w:val="28"/>
          <w:szCs w:val="28"/>
        </w:rPr>
        <w:t xml:space="preserve">Ministru kabineta 2011.gada </w:t>
      </w:r>
      <w:r w:rsidR="005D1F07" w:rsidRPr="00815E63">
        <w:rPr>
          <w:b/>
          <w:bCs/>
          <w:sz w:val="28"/>
          <w:szCs w:val="28"/>
        </w:rPr>
        <w:t>5</w:t>
      </w:r>
      <w:r w:rsidR="006A5E25" w:rsidRPr="00815E63">
        <w:rPr>
          <w:b/>
          <w:bCs/>
          <w:sz w:val="28"/>
          <w:szCs w:val="28"/>
        </w:rPr>
        <w:t>.</w:t>
      </w:r>
      <w:r w:rsidR="005D1F07" w:rsidRPr="00815E63">
        <w:rPr>
          <w:b/>
          <w:bCs/>
          <w:sz w:val="28"/>
          <w:szCs w:val="28"/>
        </w:rPr>
        <w:t>decembra</w:t>
      </w:r>
      <w:r w:rsidR="006A5E25" w:rsidRPr="00815E63">
        <w:rPr>
          <w:b/>
          <w:bCs/>
          <w:sz w:val="28"/>
          <w:szCs w:val="28"/>
        </w:rPr>
        <w:t xml:space="preserve"> rīkojumā Nr.</w:t>
      </w:r>
      <w:r w:rsidR="005D1F07" w:rsidRPr="00815E63">
        <w:rPr>
          <w:b/>
          <w:bCs/>
          <w:sz w:val="28"/>
          <w:szCs w:val="28"/>
        </w:rPr>
        <w:t>635</w:t>
      </w:r>
    </w:p>
    <w:p w:rsidR="005D1F07" w:rsidRPr="00815E63" w:rsidRDefault="005D1F07" w:rsidP="005D1F07">
      <w:pPr>
        <w:pStyle w:val="BodyTextIndent"/>
        <w:ind w:left="0"/>
        <w:rPr>
          <w:b/>
          <w:bCs/>
        </w:rPr>
      </w:pPr>
      <w:r w:rsidRPr="00815E63">
        <w:rPr>
          <w:b/>
          <w:szCs w:val="28"/>
        </w:rPr>
        <w:t>„</w:t>
      </w:r>
      <w:r w:rsidRPr="00815E63">
        <w:rPr>
          <w:b/>
          <w:bCs/>
        </w:rPr>
        <w:t xml:space="preserve">Par akciju sabiedrības ”Augstsprieguma tīkls„ akciju pirkšanu </w:t>
      </w:r>
    </w:p>
    <w:p w:rsidR="006A5E25" w:rsidRPr="00815E63" w:rsidRDefault="005D1F07" w:rsidP="005D1F07">
      <w:pPr>
        <w:pStyle w:val="BodyTextIndent"/>
        <w:ind w:left="0"/>
        <w:rPr>
          <w:b/>
          <w:bCs/>
        </w:rPr>
      </w:pPr>
      <w:r w:rsidRPr="00815E63">
        <w:rPr>
          <w:b/>
          <w:bCs/>
        </w:rPr>
        <w:t>un akciju turētāju</w:t>
      </w:r>
      <w:r w:rsidR="00815E63" w:rsidRPr="00815E63">
        <w:rPr>
          <w:b/>
          <w:szCs w:val="28"/>
        </w:rPr>
        <w:t>”</w:t>
      </w:r>
    </w:p>
    <w:bookmarkEnd w:id="0"/>
    <w:bookmarkEnd w:id="1"/>
    <w:bookmarkEnd w:id="2"/>
    <w:bookmarkEnd w:id="3"/>
    <w:p w:rsidR="0091027D" w:rsidRPr="000236E2" w:rsidRDefault="0091027D" w:rsidP="000236E2">
      <w:pPr>
        <w:jc w:val="center"/>
        <w:rPr>
          <w:sz w:val="28"/>
          <w:szCs w:val="28"/>
        </w:rPr>
      </w:pPr>
      <w:r w:rsidRPr="003A441A">
        <w:rPr>
          <w:sz w:val="28"/>
          <w:szCs w:val="28"/>
        </w:rPr>
        <w:tab/>
      </w:r>
    </w:p>
    <w:p w:rsidR="005D1F07" w:rsidRDefault="006A5E25" w:rsidP="005D1F07">
      <w:pPr>
        <w:pStyle w:val="BodyTextIndent"/>
        <w:ind w:left="0"/>
        <w:jc w:val="both"/>
      </w:pPr>
      <w:r w:rsidRPr="006A5E25">
        <w:t xml:space="preserve">Izdarīt Ministru kabineta 2011.gada </w:t>
      </w:r>
      <w:r w:rsidR="005D1F07">
        <w:t>5</w:t>
      </w:r>
      <w:r w:rsidR="0091027D" w:rsidRPr="006A5E25">
        <w:t>.</w:t>
      </w:r>
      <w:r w:rsidR="005D1F07">
        <w:t>decembra</w:t>
      </w:r>
      <w:r w:rsidR="0091027D" w:rsidRPr="006A5E25">
        <w:t xml:space="preserve"> rīkojumā Nr.</w:t>
      </w:r>
      <w:r w:rsidR="005D1F07">
        <w:t>635</w:t>
      </w:r>
      <w:r w:rsidR="0091027D" w:rsidRPr="006A5E25">
        <w:t xml:space="preserve"> </w:t>
      </w:r>
      <w:r w:rsidR="005D1F07" w:rsidRPr="005D1F07">
        <w:rPr>
          <w:bCs/>
        </w:rPr>
        <w:t>„Par akciju sabiedrības ”Augstsprieguma tīkls„ akciju pirkšanu un akciju turētāju”</w:t>
      </w:r>
      <w:r w:rsidR="005D1F07">
        <w:rPr>
          <w:b/>
          <w:bCs/>
        </w:rPr>
        <w:t xml:space="preserve">  </w:t>
      </w:r>
      <w:r w:rsidR="005D1F07" w:rsidRPr="005C41E2">
        <w:rPr>
          <w:b/>
          <w:bCs/>
        </w:rPr>
        <w:t xml:space="preserve"> </w:t>
      </w:r>
      <w:r w:rsidR="0091027D" w:rsidRPr="006A5E25">
        <w:t xml:space="preserve"> (Latvijas Vēstnesis, 20</w:t>
      </w:r>
      <w:r w:rsidRPr="006A5E25">
        <w:t>11</w:t>
      </w:r>
      <w:r w:rsidR="0091027D" w:rsidRPr="006A5E25">
        <w:t xml:space="preserve">, </w:t>
      </w:r>
      <w:r w:rsidR="005D1F07">
        <w:t>192</w:t>
      </w:r>
      <w:r w:rsidRPr="006A5E25">
        <w:t>.nr.</w:t>
      </w:r>
      <w:r w:rsidR="0091027D" w:rsidRPr="006A5E25">
        <w:t>)</w:t>
      </w:r>
      <w:r w:rsidR="0091027D">
        <w:t xml:space="preserve"> </w:t>
      </w:r>
      <w:r w:rsidR="00A93F29">
        <w:t>šādu</w:t>
      </w:r>
      <w:r w:rsidR="00C46D84">
        <w:t xml:space="preserve"> grozījumu un </w:t>
      </w:r>
      <w:r w:rsidR="005D1F07">
        <w:t>izteikt</w:t>
      </w:r>
      <w:r>
        <w:t xml:space="preserve"> </w:t>
      </w:r>
      <w:r w:rsidR="005D1F07">
        <w:t>2</w:t>
      </w:r>
      <w:r>
        <w:t>.punkt</w:t>
      </w:r>
      <w:r w:rsidR="005D1F07">
        <w:t>u šādā redakcijā:</w:t>
      </w:r>
    </w:p>
    <w:p w:rsidR="005D1F07" w:rsidRDefault="005D1F07" w:rsidP="005D1F07">
      <w:pPr>
        <w:pStyle w:val="BodyTextIndent"/>
        <w:ind w:left="0"/>
        <w:jc w:val="both"/>
        <w:rPr>
          <w:szCs w:val="28"/>
        </w:rPr>
      </w:pPr>
    </w:p>
    <w:p w:rsidR="005D1F07" w:rsidRPr="005D1F07" w:rsidRDefault="005D1F07" w:rsidP="005D1F07">
      <w:pPr>
        <w:pStyle w:val="BodyTextIndent"/>
        <w:ind w:left="0"/>
        <w:jc w:val="both"/>
        <w:rPr>
          <w:szCs w:val="28"/>
        </w:rPr>
      </w:pPr>
      <w:r w:rsidRPr="005D1F07">
        <w:rPr>
          <w:szCs w:val="28"/>
        </w:rPr>
        <w:t xml:space="preserve">„2. Finanšu ministrijai pēc šā rīkojuma 1.punktā minētā līguma noslēgšanas samaksāt par akciju sabiedrības "Augstsprieguma tīkls" 100 % (4 000 </w:t>
      </w:r>
      <w:proofErr w:type="spellStart"/>
      <w:r w:rsidRPr="005D1F07">
        <w:rPr>
          <w:szCs w:val="28"/>
        </w:rPr>
        <w:t>000</w:t>
      </w:r>
      <w:proofErr w:type="spellEnd"/>
      <w:r w:rsidRPr="005D1F07">
        <w:rPr>
          <w:szCs w:val="28"/>
        </w:rPr>
        <w:t>) akciju iegādi 3 900 000 latu apmērā.”</w:t>
      </w:r>
    </w:p>
    <w:p w:rsidR="006A5E25" w:rsidRPr="005D1F07" w:rsidRDefault="006A5E25" w:rsidP="005D1F07">
      <w:pPr>
        <w:pStyle w:val="BodyTextIndent"/>
        <w:ind w:left="0"/>
        <w:jc w:val="both"/>
        <w:rPr>
          <w:b/>
          <w:bCs/>
        </w:rPr>
      </w:pPr>
    </w:p>
    <w:p w:rsidR="0091027D" w:rsidRDefault="0091027D" w:rsidP="000236E2">
      <w:pPr>
        <w:jc w:val="both"/>
        <w:rPr>
          <w:sz w:val="28"/>
          <w:szCs w:val="28"/>
        </w:rPr>
      </w:pPr>
    </w:p>
    <w:p w:rsidR="00D05D8A" w:rsidRDefault="00D05D8A" w:rsidP="00D05D8A">
      <w:pPr>
        <w:rPr>
          <w:sz w:val="28"/>
          <w:szCs w:val="28"/>
        </w:rPr>
      </w:pPr>
      <w:r>
        <w:rPr>
          <w:sz w:val="28"/>
          <w:szCs w:val="28"/>
        </w:rPr>
        <w:t>Minis</w:t>
      </w:r>
      <w:r w:rsidR="00496080">
        <w:rPr>
          <w:sz w:val="28"/>
          <w:szCs w:val="28"/>
        </w:rPr>
        <w:t xml:space="preserve">tru prezidents </w:t>
      </w:r>
      <w:r w:rsidR="00496080">
        <w:rPr>
          <w:sz w:val="28"/>
          <w:szCs w:val="28"/>
        </w:rPr>
        <w:tab/>
      </w:r>
      <w:r w:rsidR="00496080">
        <w:rPr>
          <w:sz w:val="28"/>
          <w:szCs w:val="28"/>
        </w:rPr>
        <w:tab/>
      </w:r>
      <w:r w:rsidR="00496080">
        <w:rPr>
          <w:sz w:val="28"/>
          <w:szCs w:val="28"/>
        </w:rPr>
        <w:tab/>
      </w:r>
      <w:r w:rsidR="00496080">
        <w:rPr>
          <w:sz w:val="28"/>
          <w:szCs w:val="28"/>
        </w:rPr>
        <w:tab/>
      </w:r>
      <w:r w:rsidR="00496080">
        <w:rPr>
          <w:sz w:val="28"/>
          <w:szCs w:val="28"/>
        </w:rPr>
        <w:tab/>
      </w:r>
      <w:r w:rsidR="00496080">
        <w:rPr>
          <w:sz w:val="28"/>
          <w:szCs w:val="28"/>
        </w:rPr>
        <w:tab/>
        <w:t xml:space="preserve">       </w:t>
      </w:r>
      <w:proofErr w:type="spellStart"/>
      <w:r w:rsidR="00496080">
        <w:rPr>
          <w:sz w:val="28"/>
          <w:szCs w:val="28"/>
        </w:rPr>
        <w:t>V.</w:t>
      </w:r>
      <w:r>
        <w:rPr>
          <w:sz w:val="28"/>
          <w:szCs w:val="28"/>
        </w:rPr>
        <w:t>Dombrovskis</w:t>
      </w:r>
      <w:proofErr w:type="spellEnd"/>
    </w:p>
    <w:p w:rsidR="00D05D8A" w:rsidRDefault="00D05D8A" w:rsidP="00D05D8A">
      <w:pPr>
        <w:pStyle w:val="BalloonText"/>
        <w:rPr>
          <w:rFonts w:ascii="Times New Roman" w:hAnsi="Times New Roman" w:cs="Times New Roman"/>
          <w:szCs w:val="28"/>
        </w:rPr>
      </w:pPr>
    </w:p>
    <w:p w:rsidR="00D05D8A" w:rsidRPr="00726321" w:rsidRDefault="00D05D8A" w:rsidP="00D05D8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726321">
        <w:rPr>
          <w:sz w:val="28"/>
          <w:szCs w:val="28"/>
        </w:rPr>
        <w:t>Ekonomikas ministrs</w:t>
      </w:r>
      <w:r w:rsidRPr="00726321">
        <w:rPr>
          <w:sz w:val="28"/>
          <w:szCs w:val="28"/>
        </w:rPr>
        <w:tab/>
      </w:r>
      <w:r w:rsidRPr="00726321">
        <w:rPr>
          <w:sz w:val="28"/>
          <w:szCs w:val="28"/>
        </w:rPr>
        <w:tab/>
      </w:r>
      <w:r w:rsidRPr="00726321">
        <w:rPr>
          <w:sz w:val="28"/>
          <w:szCs w:val="28"/>
        </w:rPr>
        <w:tab/>
      </w:r>
      <w:r w:rsidRPr="00726321">
        <w:rPr>
          <w:sz w:val="28"/>
          <w:szCs w:val="28"/>
        </w:rPr>
        <w:tab/>
      </w:r>
      <w:r w:rsidRPr="00726321">
        <w:rPr>
          <w:sz w:val="28"/>
          <w:szCs w:val="28"/>
        </w:rPr>
        <w:tab/>
      </w:r>
      <w:r w:rsidRPr="00726321">
        <w:rPr>
          <w:sz w:val="28"/>
          <w:szCs w:val="28"/>
        </w:rPr>
        <w:tab/>
        <w:t xml:space="preserve">       </w:t>
      </w:r>
      <w:proofErr w:type="spellStart"/>
      <w:r w:rsidR="005D1F07">
        <w:rPr>
          <w:sz w:val="28"/>
          <w:szCs w:val="28"/>
        </w:rPr>
        <w:t>D.Pavļuts</w:t>
      </w:r>
      <w:proofErr w:type="spellEnd"/>
    </w:p>
    <w:p w:rsidR="00D05D8A" w:rsidRDefault="00D05D8A" w:rsidP="00D05D8A">
      <w:pPr>
        <w:pStyle w:val="BalloonText"/>
        <w:rPr>
          <w:rFonts w:ascii="Times New Roman" w:hAnsi="Times New Roman" w:cs="Times New Roman"/>
          <w:szCs w:val="28"/>
        </w:rPr>
      </w:pPr>
    </w:p>
    <w:p w:rsidR="00D05D8A" w:rsidRDefault="00D05D8A" w:rsidP="00D05D8A">
      <w:pPr>
        <w:rPr>
          <w:sz w:val="28"/>
          <w:szCs w:val="28"/>
        </w:rPr>
      </w:pPr>
      <w:r>
        <w:rPr>
          <w:sz w:val="28"/>
          <w:szCs w:val="28"/>
        </w:rPr>
        <w:t>Iesniedzējs: 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5D1F07">
        <w:rPr>
          <w:sz w:val="28"/>
          <w:szCs w:val="28"/>
        </w:rPr>
        <w:t>D.Pavļuts</w:t>
      </w:r>
      <w:proofErr w:type="spellEnd"/>
    </w:p>
    <w:p w:rsidR="00D05D8A" w:rsidRDefault="00D05D8A" w:rsidP="00D05D8A">
      <w:pPr>
        <w:pStyle w:val="BalloonText"/>
        <w:rPr>
          <w:rFonts w:ascii="Times New Roman" w:hAnsi="Times New Roman" w:cs="Times New Roman"/>
          <w:szCs w:val="28"/>
        </w:rPr>
      </w:pPr>
    </w:p>
    <w:p w:rsidR="00D05D8A" w:rsidRDefault="00D05D8A" w:rsidP="00D05D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                                                                 J.Pūce</w:t>
      </w:r>
    </w:p>
    <w:p w:rsidR="00D05D8A" w:rsidRPr="00573D63" w:rsidRDefault="00D05D8A" w:rsidP="00D05D8A">
      <w:pPr>
        <w:tabs>
          <w:tab w:val="center" w:pos="45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</w:p>
    <w:p w:rsidR="00D05D8A" w:rsidRDefault="00D05D8A" w:rsidP="00D05D8A">
      <w:pPr>
        <w:pStyle w:val="naisf"/>
        <w:spacing w:before="0" w:after="0"/>
        <w:ind w:firstLine="0"/>
        <w:rPr>
          <w:sz w:val="20"/>
          <w:szCs w:val="20"/>
        </w:rPr>
      </w:pPr>
    </w:p>
    <w:p w:rsidR="00D05D8A" w:rsidRDefault="00D05D8A" w:rsidP="00D05D8A">
      <w:pPr>
        <w:pStyle w:val="naisf"/>
        <w:spacing w:before="0" w:after="0"/>
        <w:ind w:firstLine="0"/>
        <w:rPr>
          <w:sz w:val="20"/>
          <w:szCs w:val="20"/>
        </w:rPr>
      </w:pPr>
    </w:p>
    <w:p w:rsidR="00D05D8A" w:rsidRPr="002F1958" w:rsidRDefault="00D05D8A" w:rsidP="00D05D8A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496080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496080">
        <w:rPr>
          <w:sz w:val="20"/>
          <w:szCs w:val="20"/>
        </w:rPr>
        <w:t>12</w:t>
      </w:r>
      <w:r>
        <w:rPr>
          <w:sz w:val="20"/>
          <w:szCs w:val="20"/>
        </w:rPr>
        <w:t>.2011.</w:t>
      </w:r>
      <w:r w:rsidRPr="002F1958">
        <w:rPr>
          <w:sz w:val="20"/>
          <w:szCs w:val="20"/>
        </w:rPr>
        <w:t xml:space="preserve"> </w:t>
      </w:r>
      <w:r w:rsidR="00496080">
        <w:rPr>
          <w:sz w:val="20"/>
          <w:szCs w:val="20"/>
        </w:rPr>
        <w:t>12</w:t>
      </w:r>
      <w:r w:rsidR="000236E2">
        <w:rPr>
          <w:sz w:val="20"/>
          <w:szCs w:val="20"/>
        </w:rPr>
        <w:t>:</w:t>
      </w:r>
      <w:r w:rsidR="00496080">
        <w:rPr>
          <w:sz w:val="20"/>
          <w:szCs w:val="20"/>
        </w:rPr>
        <w:t>43</w:t>
      </w:r>
    </w:p>
    <w:p w:rsidR="00D05D8A" w:rsidRPr="002F1958" w:rsidRDefault="00496080" w:rsidP="00D05D8A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105</w:t>
      </w:r>
    </w:p>
    <w:p w:rsidR="00D05D8A" w:rsidRDefault="00D05D8A" w:rsidP="00D05D8A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J.Bunkovskis</w:t>
      </w:r>
    </w:p>
    <w:p w:rsidR="00D05D8A" w:rsidRPr="002F1958" w:rsidRDefault="00D05D8A" w:rsidP="00D05D8A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67013170</w:t>
      </w:r>
      <w:r w:rsidRPr="002F1958">
        <w:rPr>
          <w:sz w:val="20"/>
          <w:szCs w:val="20"/>
        </w:rPr>
        <w:t xml:space="preserve">, </w:t>
      </w:r>
      <w:r>
        <w:rPr>
          <w:sz w:val="20"/>
          <w:szCs w:val="20"/>
        </w:rPr>
        <w:t>janis</w:t>
      </w:r>
      <w:r w:rsidRPr="002F1958">
        <w:rPr>
          <w:sz w:val="20"/>
          <w:szCs w:val="20"/>
        </w:rPr>
        <w:t>.</w:t>
      </w:r>
      <w:r>
        <w:rPr>
          <w:sz w:val="20"/>
          <w:szCs w:val="20"/>
        </w:rPr>
        <w:t>bunkovskis</w:t>
      </w:r>
      <w:r w:rsidRPr="002F1958">
        <w:rPr>
          <w:sz w:val="20"/>
          <w:szCs w:val="20"/>
        </w:rPr>
        <w:t>@em.gov.lv</w:t>
      </w:r>
    </w:p>
    <w:p w:rsidR="00462458" w:rsidRDefault="00462458" w:rsidP="0091027D">
      <w:pPr>
        <w:ind w:firstLine="720"/>
        <w:jc w:val="both"/>
        <w:rPr>
          <w:sz w:val="28"/>
          <w:szCs w:val="28"/>
        </w:rPr>
      </w:pPr>
    </w:p>
    <w:sectPr w:rsidR="00462458" w:rsidSect="00E27ED8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E0" w:rsidRDefault="00611FE0">
      <w:r>
        <w:separator/>
      </w:r>
    </w:p>
  </w:endnote>
  <w:endnote w:type="continuationSeparator" w:id="0">
    <w:p w:rsidR="00611FE0" w:rsidRDefault="0061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07" w:rsidRPr="005D1F07" w:rsidRDefault="00C46D84" w:rsidP="000E7C07">
    <w:pPr>
      <w:jc w:val="both"/>
      <w:rPr>
        <w:bCs/>
        <w:sz w:val="20"/>
        <w:szCs w:val="20"/>
      </w:rPr>
    </w:pPr>
    <w:r w:rsidRPr="005D1F07">
      <w:rPr>
        <w:sz w:val="20"/>
        <w:szCs w:val="20"/>
      </w:rPr>
      <w:t>EMRīk_</w:t>
    </w:r>
    <w:r w:rsidR="005D1F07" w:rsidRPr="005D1F07">
      <w:rPr>
        <w:sz w:val="20"/>
        <w:szCs w:val="20"/>
      </w:rPr>
      <w:t>1412</w:t>
    </w:r>
    <w:r w:rsidR="000E7C07" w:rsidRPr="005D1F07">
      <w:rPr>
        <w:sz w:val="20"/>
        <w:szCs w:val="20"/>
      </w:rPr>
      <w:t>11_</w:t>
    </w:r>
    <w:r w:rsidR="005D1F07" w:rsidRPr="005D1F07">
      <w:rPr>
        <w:sz w:val="20"/>
        <w:szCs w:val="20"/>
      </w:rPr>
      <w:t>rīk.635_groz</w:t>
    </w:r>
    <w:r w:rsidR="000E7C07" w:rsidRPr="005D1F07">
      <w:rPr>
        <w:sz w:val="20"/>
        <w:szCs w:val="20"/>
      </w:rPr>
      <w:t>; Ministru kabin</w:t>
    </w:r>
    <w:r w:rsidRPr="005D1F07">
      <w:rPr>
        <w:sz w:val="20"/>
        <w:szCs w:val="20"/>
      </w:rPr>
      <w:t>eta rīkojuma projekts „Grozījums</w:t>
    </w:r>
    <w:r w:rsidR="000E7C07" w:rsidRPr="005D1F07">
      <w:rPr>
        <w:sz w:val="20"/>
        <w:szCs w:val="20"/>
      </w:rPr>
      <w:t xml:space="preserve"> </w:t>
    </w:r>
    <w:r w:rsidR="000E7C07" w:rsidRPr="005D1F07">
      <w:rPr>
        <w:bCs/>
        <w:sz w:val="20"/>
        <w:szCs w:val="20"/>
      </w:rPr>
      <w:t xml:space="preserve">Ministru kabineta 2011.gada </w:t>
    </w:r>
    <w:r w:rsidR="005D1F07" w:rsidRPr="005D1F07">
      <w:rPr>
        <w:bCs/>
        <w:sz w:val="20"/>
        <w:szCs w:val="20"/>
      </w:rPr>
      <w:t>5</w:t>
    </w:r>
    <w:r w:rsidR="000E7C07" w:rsidRPr="005D1F07">
      <w:rPr>
        <w:bCs/>
        <w:sz w:val="20"/>
        <w:szCs w:val="20"/>
      </w:rPr>
      <w:t>.</w:t>
    </w:r>
    <w:r w:rsidR="005D1F07" w:rsidRPr="005D1F07">
      <w:rPr>
        <w:bCs/>
        <w:sz w:val="20"/>
        <w:szCs w:val="20"/>
      </w:rPr>
      <w:t>decembra</w:t>
    </w:r>
    <w:r w:rsidR="000E7C07" w:rsidRPr="005D1F07">
      <w:rPr>
        <w:bCs/>
        <w:sz w:val="20"/>
        <w:szCs w:val="20"/>
      </w:rPr>
      <w:t xml:space="preserve"> rīkojumā Nr.</w:t>
    </w:r>
    <w:r w:rsidR="005D1F07" w:rsidRPr="005D1F07">
      <w:rPr>
        <w:bCs/>
        <w:sz w:val="20"/>
        <w:szCs w:val="20"/>
      </w:rPr>
      <w:t>635</w:t>
    </w:r>
    <w:r w:rsidR="000E7C07" w:rsidRPr="005D1F07">
      <w:rPr>
        <w:bCs/>
        <w:sz w:val="20"/>
        <w:szCs w:val="20"/>
      </w:rPr>
      <w:t xml:space="preserve"> </w:t>
    </w:r>
    <w:r w:rsidR="000E7C07" w:rsidRPr="005D1F07">
      <w:rPr>
        <w:sz w:val="20"/>
        <w:szCs w:val="20"/>
      </w:rPr>
      <w:t>"</w:t>
    </w:r>
    <w:r w:rsidR="005D1F07" w:rsidRPr="005D1F07">
      <w:rPr>
        <w:bCs/>
        <w:sz w:val="20"/>
        <w:szCs w:val="20"/>
      </w:rPr>
      <w:t xml:space="preserve"> Par akciju sabiedrības ”Augstsprieguma tīkls„ akciju pirkšanu un akciju turētāju</w:t>
    </w:r>
    <w:r w:rsidR="000E7C07" w:rsidRPr="005D1F07">
      <w:rPr>
        <w:sz w:val="20"/>
        <w:szCs w:val="20"/>
      </w:rPr>
      <w:t>”</w:t>
    </w:r>
  </w:p>
  <w:p w:rsidR="000E7C07" w:rsidRPr="00E92391" w:rsidRDefault="000E7C0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E0" w:rsidRDefault="00611FE0">
      <w:r>
        <w:separator/>
      </w:r>
    </w:p>
  </w:footnote>
  <w:footnote w:type="continuationSeparator" w:id="0">
    <w:p w:rsidR="00611FE0" w:rsidRDefault="0061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07" w:rsidRDefault="00E74859" w:rsidP="00E92391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69E"/>
    <w:multiLevelType w:val="hybridMultilevel"/>
    <w:tmpl w:val="0804C7EC"/>
    <w:lvl w:ilvl="0" w:tplc="F25E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7D"/>
    <w:rsid w:val="000236E2"/>
    <w:rsid w:val="000D02B3"/>
    <w:rsid w:val="000E7C07"/>
    <w:rsid w:val="00154E99"/>
    <w:rsid w:val="00156287"/>
    <w:rsid w:val="00162440"/>
    <w:rsid w:val="00163675"/>
    <w:rsid w:val="00273105"/>
    <w:rsid w:val="00333E5E"/>
    <w:rsid w:val="00360D34"/>
    <w:rsid w:val="00374E9B"/>
    <w:rsid w:val="00393674"/>
    <w:rsid w:val="003C1125"/>
    <w:rsid w:val="003C3A10"/>
    <w:rsid w:val="003C48DE"/>
    <w:rsid w:val="004066E6"/>
    <w:rsid w:val="00462458"/>
    <w:rsid w:val="004745B1"/>
    <w:rsid w:val="00496080"/>
    <w:rsid w:val="004B2EF9"/>
    <w:rsid w:val="004E4723"/>
    <w:rsid w:val="00585AB3"/>
    <w:rsid w:val="005D1F07"/>
    <w:rsid w:val="005F204E"/>
    <w:rsid w:val="00611FE0"/>
    <w:rsid w:val="0068756A"/>
    <w:rsid w:val="006A5E25"/>
    <w:rsid w:val="0071167F"/>
    <w:rsid w:val="00730EB9"/>
    <w:rsid w:val="007522D4"/>
    <w:rsid w:val="00796305"/>
    <w:rsid w:val="007A78E4"/>
    <w:rsid w:val="007D3A7C"/>
    <w:rsid w:val="00815E63"/>
    <w:rsid w:val="00824DD1"/>
    <w:rsid w:val="0084052D"/>
    <w:rsid w:val="0086324D"/>
    <w:rsid w:val="00876EC3"/>
    <w:rsid w:val="0091027D"/>
    <w:rsid w:val="00915FF3"/>
    <w:rsid w:val="009301EE"/>
    <w:rsid w:val="00943987"/>
    <w:rsid w:val="00972965"/>
    <w:rsid w:val="009867EB"/>
    <w:rsid w:val="009C675C"/>
    <w:rsid w:val="009D03D9"/>
    <w:rsid w:val="009D1E99"/>
    <w:rsid w:val="00A73208"/>
    <w:rsid w:val="00A9313D"/>
    <w:rsid w:val="00A93F29"/>
    <w:rsid w:val="00A97777"/>
    <w:rsid w:val="00AA072E"/>
    <w:rsid w:val="00AB04A4"/>
    <w:rsid w:val="00B02160"/>
    <w:rsid w:val="00B41B0C"/>
    <w:rsid w:val="00B46B32"/>
    <w:rsid w:val="00C025CA"/>
    <w:rsid w:val="00C30632"/>
    <w:rsid w:val="00C3165F"/>
    <w:rsid w:val="00C37C09"/>
    <w:rsid w:val="00C4318B"/>
    <w:rsid w:val="00C46D84"/>
    <w:rsid w:val="00C61A02"/>
    <w:rsid w:val="00C92215"/>
    <w:rsid w:val="00CA26CB"/>
    <w:rsid w:val="00CB1AA5"/>
    <w:rsid w:val="00CD4861"/>
    <w:rsid w:val="00D05D8A"/>
    <w:rsid w:val="00D71128"/>
    <w:rsid w:val="00DC4B9D"/>
    <w:rsid w:val="00E27ED8"/>
    <w:rsid w:val="00E716E1"/>
    <w:rsid w:val="00E74859"/>
    <w:rsid w:val="00E92391"/>
    <w:rsid w:val="00E9777F"/>
    <w:rsid w:val="00ED61AA"/>
    <w:rsid w:val="00EF1121"/>
    <w:rsid w:val="00F06D53"/>
    <w:rsid w:val="00F44B07"/>
    <w:rsid w:val="00F45236"/>
    <w:rsid w:val="00F4650A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27D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A5E25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1027D"/>
    <w:pPr>
      <w:spacing w:before="100" w:after="100"/>
      <w:ind w:firstLine="500"/>
      <w:jc w:val="both"/>
    </w:pPr>
    <w:rPr>
      <w:lang w:eastAsia="lv-LV"/>
    </w:rPr>
  </w:style>
  <w:style w:type="paragraph" w:customStyle="1" w:styleId="naisnod">
    <w:name w:val="naisnod"/>
    <w:basedOn w:val="Normal"/>
    <w:rsid w:val="0091027D"/>
    <w:pPr>
      <w:spacing w:before="600" w:after="300"/>
      <w:jc w:val="center"/>
    </w:pPr>
    <w:rPr>
      <w:b/>
      <w:bCs/>
      <w:lang w:eastAsia="lv-LV"/>
    </w:rPr>
  </w:style>
  <w:style w:type="paragraph" w:styleId="Footer">
    <w:name w:val="footer"/>
    <w:basedOn w:val="Normal"/>
    <w:rsid w:val="0091027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431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1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76EC3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E9239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5E25"/>
    <w:rPr>
      <w:b/>
      <w:bCs/>
      <w:sz w:val="27"/>
      <w:szCs w:val="27"/>
    </w:rPr>
  </w:style>
  <w:style w:type="character" w:customStyle="1" w:styleId="NormalWebChar">
    <w:name w:val="Normal (Web) Char"/>
    <w:basedOn w:val="DefaultParagraphFont"/>
    <w:link w:val="NormalWeb"/>
    <w:locked/>
    <w:rsid w:val="00D05D8A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D05D8A"/>
    <w:pPr>
      <w:spacing w:before="100" w:beforeAutospacing="1" w:after="100" w:afterAutospacing="1"/>
    </w:pPr>
    <w:rPr>
      <w:sz w:val="20"/>
      <w:lang w:eastAsia="lv-LV"/>
    </w:rPr>
  </w:style>
  <w:style w:type="paragraph" w:styleId="BodyTextIndent">
    <w:name w:val="Body Text Indent"/>
    <w:basedOn w:val="Normal"/>
    <w:link w:val="BodyTextIndentChar"/>
    <w:rsid w:val="005D1F07"/>
    <w:pPr>
      <w:ind w:left="1440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D1F07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12.janvāra rīkojumā Nr.12"Par Koncepciju par nepieciešamajām darbībām Eiropas Parlamenta un Padomes 2009.gada 13.jūlija Direktīvā 2009/72/EK par kopīgiem noteikumiem attiecībā uz elektroenerģijas iekšējo tirgu un par </vt:lpstr>
      <vt:lpstr>Grozījums Ministru kabineta 2007.gada 27.jūnija rīkojumā Nr.397 "Par Latvijas Republikas dalību Eiropas Savienības aģentūrās"</vt:lpstr>
    </vt:vector>
  </TitlesOfParts>
  <Manager>Veterinārais un pārtikas pārstrādes departaments</Manager>
  <Company>Zemkopības ministrija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5.decembra rīkojumā Nr.635„Par akciju sabiedrības ”Augstsprieguma tīkls„ akciju pirkšanu un akciju turētāju</dc:title>
  <dc:subject>MK rīkojuma projekts</dc:subject>
  <dc:creator>J.Bunkovskis</dc:creator>
  <cp:keywords/>
  <dc:description>J.Bunkovskis
67013170
janis.bunkovskis@em.gov.lv</dc:description>
  <cp:lastModifiedBy>BunkovskisJ</cp:lastModifiedBy>
  <cp:revision>3</cp:revision>
  <cp:lastPrinted>2011-04-15T08:24:00Z</cp:lastPrinted>
  <dcterms:created xsi:type="dcterms:W3CDTF">2011-12-14T09:36:00Z</dcterms:created>
  <dcterms:modified xsi:type="dcterms:W3CDTF">2011-12-14T10:43:00Z</dcterms:modified>
</cp:coreProperties>
</file>