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9" w:rsidRPr="00103A2E" w:rsidRDefault="00470518" w:rsidP="00E4683B">
      <w:pPr>
        <w:pStyle w:val="Heading1"/>
        <w:tabs>
          <w:tab w:val="left" w:pos="1197"/>
          <w:tab w:val="right" w:pos="9072"/>
        </w:tabs>
        <w:ind w:right="-99"/>
        <w:rPr>
          <w:sz w:val="24"/>
          <w:szCs w:val="24"/>
        </w:rPr>
      </w:pPr>
      <w:r w:rsidRPr="00470518">
        <w:rPr>
          <w:sz w:val="24"/>
          <w:szCs w:val="24"/>
        </w:rPr>
        <w:t xml:space="preserve">       Projekts</w:t>
      </w:r>
    </w:p>
    <w:p w:rsidR="009C7409" w:rsidRPr="00103A2E" w:rsidRDefault="009C7409">
      <w:pPr>
        <w:pBdr>
          <w:bottom w:val="single" w:sz="12" w:space="1" w:color="auto"/>
        </w:pBdr>
        <w:tabs>
          <w:tab w:val="right" w:pos="9072"/>
        </w:tabs>
        <w:jc w:val="center"/>
        <w:rPr>
          <w:szCs w:val="24"/>
        </w:rPr>
      </w:pPr>
    </w:p>
    <w:p w:rsidR="009C7409" w:rsidRPr="00103A2E" w:rsidRDefault="00470518">
      <w:pPr>
        <w:pBdr>
          <w:bottom w:val="single" w:sz="12" w:space="1" w:color="auto"/>
        </w:pBdr>
        <w:tabs>
          <w:tab w:val="right" w:pos="9072"/>
        </w:tabs>
        <w:jc w:val="center"/>
        <w:rPr>
          <w:szCs w:val="24"/>
        </w:rPr>
      </w:pPr>
      <w:r w:rsidRPr="00470518">
        <w:rPr>
          <w:szCs w:val="24"/>
        </w:rPr>
        <w:t>LATVIJAS REPUBLIKAS MINISTRU KABINETS</w:t>
      </w:r>
    </w:p>
    <w:p w:rsidR="009C7409" w:rsidRPr="00103A2E" w:rsidRDefault="009C7409">
      <w:pPr>
        <w:tabs>
          <w:tab w:val="right" w:pos="9072"/>
        </w:tabs>
        <w:ind w:right="576"/>
        <w:jc w:val="both"/>
        <w:rPr>
          <w:szCs w:val="24"/>
        </w:rPr>
      </w:pPr>
    </w:p>
    <w:p w:rsidR="009C7409" w:rsidRPr="00103A2E" w:rsidRDefault="00470518">
      <w:pPr>
        <w:tabs>
          <w:tab w:val="left" w:pos="1365"/>
          <w:tab w:val="right" w:pos="9072"/>
        </w:tabs>
        <w:ind w:right="576"/>
        <w:jc w:val="both"/>
        <w:rPr>
          <w:szCs w:val="24"/>
        </w:rPr>
      </w:pPr>
      <w:r w:rsidRPr="00470518">
        <w:rPr>
          <w:szCs w:val="24"/>
        </w:rPr>
        <w:tab/>
      </w:r>
    </w:p>
    <w:p w:rsidR="009C7409" w:rsidRPr="00103A2E" w:rsidRDefault="00470518">
      <w:pPr>
        <w:tabs>
          <w:tab w:val="left" w:pos="6669"/>
          <w:tab w:val="right" w:pos="9072"/>
        </w:tabs>
        <w:ind w:right="9"/>
        <w:jc w:val="both"/>
        <w:rPr>
          <w:szCs w:val="24"/>
          <w:lang w:val="lv-LV"/>
        </w:rPr>
      </w:pPr>
      <w:r w:rsidRPr="00470518">
        <w:rPr>
          <w:szCs w:val="24"/>
          <w:lang w:val="lv-LV"/>
        </w:rPr>
        <w:t>2012.gada</w:t>
      </w:r>
      <w:r w:rsidRPr="00470518">
        <w:rPr>
          <w:szCs w:val="24"/>
          <w:lang w:val="lv-LV"/>
        </w:rPr>
        <w:tab/>
        <w:t xml:space="preserve">           Rīkojums Nr. </w:t>
      </w:r>
    </w:p>
    <w:p w:rsidR="009C7409" w:rsidRPr="00103A2E" w:rsidRDefault="00470518">
      <w:pPr>
        <w:tabs>
          <w:tab w:val="left" w:pos="6669"/>
          <w:tab w:val="right" w:pos="9072"/>
        </w:tabs>
        <w:ind w:right="9"/>
        <w:jc w:val="both"/>
        <w:rPr>
          <w:szCs w:val="24"/>
          <w:lang w:val="lv-LV"/>
        </w:rPr>
      </w:pPr>
      <w:r w:rsidRPr="00470518">
        <w:rPr>
          <w:szCs w:val="24"/>
          <w:lang w:val="lv-LV"/>
        </w:rPr>
        <w:t>Rīgā</w:t>
      </w:r>
      <w:r w:rsidRPr="00470518">
        <w:rPr>
          <w:szCs w:val="24"/>
          <w:lang w:val="lv-LV"/>
        </w:rPr>
        <w:tab/>
        <w:t xml:space="preserve">            (prot. Nr.   §) </w:t>
      </w:r>
    </w:p>
    <w:p w:rsidR="009C7409" w:rsidRPr="00103A2E" w:rsidRDefault="009C7409">
      <w:pPr>
        <w:tabs>
          <w:tab w:val="right" w:pos="9072"/>
        </w:tabs>
        <w:ind w:right="576"/>
        <w:jc w:val="both"/>
        <w:rPr>
          <w:szCs w:val="24"/>
          <w:lang w:val="lv-LV"/>
        </w:rPr>
      </w:pPr>
    </w:p>
    <w:p w:rsidR="009C7409" w:rsidRPr="00103A2E" w:rsidRDefault="009C7409">
      <w:pPr>
        <w:tabs>
          <w:tab w:val="right" w:pos="9072"/>
        </w:tabs>
        <w:ind w:right="576"/>
        <w:jc w:val="both"/>
        <w:rPr>
          <w:szCs w:val="24"/>
          <w:lang w:val="lv-LV"/>
        </w:rPr>
      </w:pPr>
    </w:p>
    <w:p w:rsidR="009C7409" w:rsidRPr="00103A2E" w:rsidRDefault="009C7409">
      <w:pPr>
        <w:tabs>
          <w:tab w:val="right" w:pos="9072"/>
        </w:tabs>
        <w:ind w:right="576"/>
        <w:jc w:val="both"/>
        <w:rPr>
          <w:szCs w:val="24"/>
          <w:lang w:val="lv-LV"/>
        </w:rPr>
      </w:pPr>
    </w:p>
    <w:p w:rsidR="009C7409" w:rsidRPr="00103A2E" w:rsidRDefault="00470518" w:rsidP="005815B5">
      <w:pPr>
        <w:tabs>
          <w:tab w:val="right" w:pos="9072"/>
        </w:tabs>
        <w:ind w:right="576"/>
        <w:jc w:val="center"/>
        <w:rPr>
          <w:szCs w:val="24"/>
          <w:lang w:val="lv-LV"/>
        </w:rPr>
      </w:pPr>
      <w:r w:rsidRPr="00470518">
        <w:rPr>
          <w:b/>
          <w:szCs w:val="24"/>
          <w:lang w:val="lv-LV"/>
        </w:rPr>
        <w:t xml:space="preserve">           </w:t>
      </w:r>
      <w:bookmarkStart w:id="0" w:name="OLE_LINK7"/>
      <w:bookmarkStart w:id="1" w:name="OLE_LINK8"/>
      <w:r w:rsidRPr="00470518">
        <w:rPr>
          <w:b/>
          <w:szCs w:val="24"/>
          <w:lang w:val="lv-LV"/>
        </w:rPr>
        <w:t>Par Norvēģijas finanšu instrumenta līdzfinansētās programmas „Inovācijas „zaļās” ražošanas jomā” iesnieguma projektu</w:t>
      </w:r>
      <w:bookmarkEnd w:id="0"/>
      <w:bookmarkEnd w:id="1"/>
    </w:p>
    <w:p w:rsidR="009C7409" w:rsidRPr="00103A2E" w:rsidRDefault="009C7409">
      <w:pPr>
        <w:tabs>
          <w:tab w:val="right" w:pos="9072"/>
        </w:tabs>
        <w:ind w:right="576"/>
        <w:jc w:val="center"/>
        <w:rPr>
          <w:szCs w:val="24"/>
          <w:lang w:val="lv-LV"/>
        </w:rPr>
      </w:pPr>
    </w:p>
    <w:p w:rsidR="009C7409" w:rsidRPr="00103A2E" w:rsidRDefault="009C7409" w:rsidP="00E4683B">
      <w:pPr>
        <w:tabs>
          <w:tab w:val="right" w:pos="9072"/>
        </w:tabs>
        <w:ind w:right="576"/>
        <w:jc w:val="both"/>
        <w:rPr>
          <w:szCs w:val="24"/>
          <w:lang w:val="lv-LV"/>
        </w:rPr>
      </w:pPr>
    </w:p>
    <w:p w:rsidR="00E4683B" w:rsidRPr="00103A2E" w:rsidRDefault="00470518" w:rsidP="005815B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518">
        <w:rPr>
          <w:rFonts w:ascii="Times New Roman" w:hAnsi="Times New Roman"/>
          <w:sz w:val="24"/>
          <w:szCs w:val="24"/>
        </w:rPr>
        <w:t xml:space="preserve">Atbalstīt programmas „Inovācijas „zaļās” ražošanas jomā” iesnieguma projektu (pielikums). </w:t>
      </w:r>
    </w:p>
    <w:p w:rsidR="005815B5" w:rsidRPr="00103A2E" w:rsidRDefault="00470518" w:rsidP="005815B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518">
        <w:rPr>
          <w:rFonts w:ascii="Times New Roman" w:hAnsi="Times New Roman"/>
          <w:iCs/>
          <w:sz w:val="24"/>
          <w:szCs w:val="24"/>
        </w:rPr>
        <w:t>Ekonomikas ministrijai līdz 2012.gada 2</w:t>
      </w:r>
      <w:r w:rsidR="009726E7">
        <w:rPr>
          <w:rFonts w:ascii="Times New Roman" w:hAnsi="Times New Roman"/>
          <w:iCs/>
          <w:sz w:val="24"/>
          <w:szCs w:val="24"/>
        </w:rPr>
        <w:t>9</w:t>
      </w:r>
      <w:r w:rsidRPr="00470518">
        <w:rPr>
          <w:rFonts w:ascii="Times New Roman" w:hAnsi="Times New Roman"/>
          <w:iCs/>
          <w:sz w:val="24"/>
          <w:szCs w:val="24"/>
        </w:rPr>
        <w:t xml:space="preserve">.februārim iesniegt Finanšu ministrijā tālākai virzībai programmas </w:t>
      </w:r>
      <w:r w:rsidRPr="00470518">
        <w:rPr>
          <w:rFonts w:ascii="Times New Roman" w:hAnsi="Times New Roman"/>
          <w:sz w:val="24"/>
          <w:szCs w:val="24"/>
        </w:rPr>
        <w:t xml:space="preserve">„Inovācijas „zaļās” ražošanas jomā” </w:t>
      </w:r>
      <w:r w:rsidRPr="00470518">
        <w:rPr>
          <w:rFonts w:ascii="Times New Roman" w:hAnsi="Times New Roman"/>
          <w:iCs/>
          <w:sz w:val="24"/>
          <w:szCs w:val="24"/>
        </w:rPr>
        <w:t>iesniegumu angļu valodā (oriģinālu) un vienu tā kopiju</w:t>
      </w:r>
      <w:r w:rsidRPr="00470518">
        <w:rPr>
          <w:rFonts w:ascii="Times New Roman" w:hAnsi="Times New Roman"/>
          <w:sz w:val="24"/>
          <w:szCs w:val="24"/>
        </w:rPr>
        <w:t xml:space="preserve">. </w:t>
      </w:r>
    </w:p>
    <w:p w:rsidR="005815B5" w:rsidRPr="00103A2E" w:rsidRDefault="00470518" w:rsidP="005815B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518">
        <w:rPr>
          <w:rFonts w:ascii="Times New Roman" w:hAnsi="Times New Roman"/>
          <w:sz w:val="24"/>
          <w:szCs w:val="24"/>
        </w:rPr>
        <w:t>Finanšu ministrijai nodrošināt programmas „Inovācijas „zaļās” ražošanas jomā” iesnieguma iesniegšanu Finanšu instrumenta birojā.</w:t>
      </w:r>
    </w:p>
    <w:p w:rsidR="005815B5" w:rsidRPr="00103A2E" w:rsidRDefault="00470518" w:rsidP="005815B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518">
        <w:rPr>
          <w:rFonts w:ascii="Times New Roman" w:hAnsi="Times New Roman"/>
          <w:sz w:val="24"/>
          <w:szCs w:val="24"/>
        </w:rPr>
        <w:t>Noteikt Ekonomikas ministriju par atbildīgo institūciju programmas „Inovācijas „zaļās” ražošanas jomā” īstenošanā.</w:t>
      </w:r>
    </w:p>
    <w:p w:rsidR="0048744F" w:rsidRPr="007046D0" w:rsidRDefault="00103A2E" w:rsidP="005815B5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46D0">
        <w:rPr>
          <w:rFonts w:ascii="Times New Roman" w:hAnsi="Times New Roman"/>
          <w:color w:val="000000" w:themeColor="text1"/>
          <w:sz w:val="24"/>
          <w:szCs w:val="24"/>
        </w:rPr>
        <w:t>Ekonomikas ministrijai pēc programmas „Inovācijas „zaļās” ražošanas jomā” iesnieguma apstiprināšanas Norvēģijas Ārlietu ministrijā iesniegt valsts atbalsta paziņojumu Eiropas Komisijai par plānoto ieguldījumu atbalstu iepriekš noteiktā projekta  „Tehnoloģiju inkubators” ietvaros</w:t>
      </w:r>
      <w:r w:rsidR="006778E0" w:rsidRPr="007046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046D0">
        <w:rPr>
          <w:rFonts w:ascii="Times New Roman" w:hAnsi="Times New Roman"/>
          <w:color w:val="000000" w:themeColor="text1"/>
          <w:sz w:val="24"/>
          <w:szCs w:val="24"/>
        </w:rPr>
        <w:t xml:space="preserve"> Ieguldījumu atbalsts iepriekš noteiktā projekta  „Tehnoloģiju inkubators” ietvaros netiks sniegts pirms Eiropas Komisijas lēmuma saņemšanas par valsts atbalsta saderīgumu ar Līguma par Eiropas Savienības darbību 107.panta 3.punktu.</w:t>
      </w:r>
    </w:p>
    <w:p w:rsidR="005A3203" w:rsidRPr="00103A2E" w:rsidRDefault="002A5007" w:rsidP="005A3203">
      <w:pPr>
        <w:jc w:val="both"/>
        <w:rPr>
          <w:szCs w:val="24"/>
          <w:lang w:val="lv-LV"/>
        </w:rPr>
      </w:pPr>
      <w:r w:rsidRPr="00103A2E">
        <w:rPr>
          <w:szCs w:val="24"/>
          <w:lang w:val="lv-LV"/>
        </w:rPr>
        <w:t>Ministru prezidents</w:t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  <w:t>V.</w:t>
      </w:r>
      <w:r w:rsidR="005A3203" w:rsidRPr="00103A2E">
        <w:rPr>
          <w:szCs w:val="24"/>
          <w:lang w:val="lv-LV"/>
        </w:rPr>
        <w:t>Dombrovskis</w:t>
      </w:r>
    </w:p>
    <w:p w:rsidR="009C7409" w:rsidRPr="00103A2E" w:rsidRDefault="009C7409">
      <w:pPr>
        <w:tabs>
          <w:tab w:val="left" w:pos="720"/>
          <w:tab w:val="left" w:pos="6480"/>
        </w:tabs>
        <w:jc w:val="both"/>
        <w:rPr>
          <w:szCs w:val="24"/>
          <w:lang w:val="lv-LV"/>
        </w:rPr>
      </w:pPr>
    </w:p>
    <w:p w:rsidR="009C7409" w:rsidRPr="00103A2E" w:rsidRDefault="00103A2E">
      <w:pPr>
        <w:pStyle w:val="Heading3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Ekonomikas ministrs</w:t>
      </w:r>
      <w:r>
        <w:rPr>
          <w:sz w:val="24"/>
          <w:szCs w:val="24"/>
        </w:rPr>
        <w:tab/>
      </w:r>
      <w:r w:rsidR="005815B5" w:rsidRPr="00103A2E">
        <w:rPr>
          <w:sz w:val="24"/>
          <w:szCs w:val="24"/>
        </w:rPr>
        <w:t>D.Pavļuts</w:t>
      </w:r>
    </w:p>
    <w:p w:rsidR="009C7409" w:rsidRPr="00103A2E" w:rsidRDefault="009C7409">
      <w:pPr>
        <w:rPr>
          <w:szCs w:val="24"/>
          <w:lang w:val="lv-LV"/>
        </w:rPr>
      </w:pPr>
    </w:p>
    <w:p w:rsidR="009C7409" w:rsidRPr="00103A2E" w:rsidRDefault="009C7409">
      <w:pPr>
        <w:spacing w:after="120"/>
        <w:rPr>
          <w:szCs w:val="24"/>
          <w:lang w:val="lv-LV"/>
        </w:rPr>
      </w:pPr>
      <w:r w:rsidRPr="00103A2E">
        <w:rPr>
          <w:szCs w:val="24"/>
          <w:lang w:val="lv-LV"/>
        </w:rPr>
        <w:t>Iesniedzējs:</w:t>
      </w:r>
    </w:p>
    <w:p w:rsidR="009C7409" w:rsidRPr="00103A2E" w:rsidRDefault="009C7409">
      <w:pPr>
        <w:spacing w:after="120"/>
        <w:rPr>
          <w:szCs w:val="24"/>
          <w:lang w:val="lv-LV"/>
        </w:rPr>
      </w:pPr>
      <w:r w:rsidRPr="00103A2E">
        <w:rPr>
          <w:szCs w:val="24"/>
          <w:lang w:val="lv-LV"/>
        </w:rPr>
        <w:t>Ekonomikas ministrs</w:t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</w:r>
      <w:r w:rsidRPr="00103A2E">
        <w:rPr>
          <w:szCs w:val="24"/>
          <w:lang w:val="lv-LV"/>
        </w:rPr>
        <w:tab/>
        <w:t xml:space="preserve">       </w:t>
      </w:r>
      <w:r w:rsidR="00103A2E">
        <w:rPr>
          <w:szCs w:val="24"/>
          <w:lang w:val="lv-LV"/>
        </w:rPr>
        <w:t xml:space="preserve">     </w:t>
      </w:r>
      <w:r w:rsidR="005815B5" w:rsidRPr="00103A2E">
        <w:rPr>
          <w:szCs w:val="24"/>
        </w:rPr>
        <w:t>D.Pavļuts</w:t>
      </w:r>
    </w:p>
    <w:p w:rsidR="009C7409" w:rsidRPr="00103A2E" w:rsidRDefault="009C7409">
      <w:pPr>
        <w:rPr>
          <w:szCs w:val="24"/>
          <w:lang w:val="lv-LV"/>
        </w:rPr>
      </w:pPr>
    </w:p>
    <w:p w:rsidR="009C7409" w:rsidRPr="00103A2E" w:rsidRDefault="009C7409">
      <w:pPr>
        <w:rPr>
          <w:szCs w:val="24"/>
          <w:lang w:val="lv-LV"/>
        </w:rPr>
      </w:pPr>
      <w:r w:rsidRPr="00103A2E">
        <w:rPr>
          <w:szCs w:val="24"/>
          <w:lang w:val="lv-LV"/>
        </w:rPr>
        <w:t>Vīza: Valsts</w:t>
      </w:r>
      <w:r w:rsidR="00103A2E">
        <w:rPr>
          <w:szCs w:val="24"/>
          <w:lang w:val="lv-LV"/>
        </w:rPr>
        <w:t xml:space="preserve"> sekretārs</w:t>
      </w:r>
      <w:r w:rsidR="00103A2E">
        <w:rPr>
          <w:szCs w:val="24"/>
          <w:lang w:val="lv-LV"/>
        </w:rPr>
        <w:tab/>
      </w:r>
      <w:r w:rsidR="00103A2E">
        <w:rPr>
          <w:szCs w:val="24"/>
          <w:lang w:val="lv-LV"/>
        </w:rPr>
        <w:tab/>
      </w:r>
      <w:r w:rsidR="00103A2E">
        <w:rPr>
          <w:szCs w:val="24"/>
          <w:lang w:val="lv-LV"/>
        </w:rPr>
        <w:tab/>
      </w:r>
      <w:r w:rsidR="00103A2E">
        <w:rPr>
          <w:szCs w:val="24"/>
          <w:lang w:val="lv-LV"/>
        </w:rPr>
        <w:tab/>
      </w:r>
      <w:r w:rsidR="00103A2E">
        <w:rPr>
          <w:szCs w:val="24"/>
          <w:lang w:val="lv-LV"/>
        </w:rPr>
        <w:tab/>
      </w:r>
      <w:r w:rsidR="00103A2E">
        <w:rPr>
          <w:szCs w:val="24"/>
          <w:lang w:val="lv-LV"/>
        </w:rPr>
        <w:tab/>
        <w:t xml:space="preserve">             </w:t>
      </w:r>
      <w:r w:rsidRPr="00103A2E">
        <w:rPr>
          <w:szCs w:val="24"/>
          <w:lang w:val="lv-LV"/>
        </w:rPr>
        <w:t xml:space="preserve">J.Pūce   </w:t>
      </w:r>
    </w:p>
    <w:p w:rsidR="009C7409" w:rsidRDefault="009C7409">
      <w:pPr>
        <w:jc w:val="both"/>
        <w:rPr>
          <w:lang w:val="lv-LV"/>
        </w:rPr>
      </w:pPr>
    </w:p>
    <w:p w:rsidR="00E4683B" w:rsidRDefault="00E4683B">
      <w:pPr>
        <w:jc w:val="both"/>
        <w:rPr>
          <w:sz w:val="20"/>
          <w:lang w:val="lv-LV"/>
        </w:rPr>
      </w:pPr>
    </w:p>
    <w:p w:rsidR="00681312" w:rsidRDefault="00CD0BD6">
      <w:pPr>
        <w:rPr>
          <w:sz w:val="20"/>
          <w:lang w:val="lv-LV"/>
        </w:rPr>
      </w:pPr>
      <w:r>
        <w:rPr>
          <w:sz w:val="20"/>
          <w:lang w:val="lv-LV"/>
        </w:rPr>
        <w:t>22.02.2012 18:52</w:t>
      </w:r>
    </w:p>
    <w:p w:rsidR="005815B5" w:rsidRDefault="00B21D6A">
      <w:pPr>
        <w:rPr>
          <w:sz w:val="20"/>
          <w:lang w:val="lv-LV"/>
        </w:rPr>
      </w:pPr>
      <w:fldSimple w:instr=" NUMWORDS   \* MERGEFORMAT ">
        <w:r w:rsidR="00CD0BD6" w:rsidRPr="00CD0BD6">
          <w:rPr>
            <w:noProof/>
            <w:sz w:val="20"/>
            <w:lang w:val="lv-LV"/>
          </w:rPr>
          <w:t>163</w:t>
        </w:r>
      </w:fldSimple>
    </w:p>
    <w:p w:rsidR="009C7409" w:rsidRDefault="00A642F0">
      <w:pPr>
        <w:rPr>
          <w:sz w:val="20"/>
          <w:lang w:val="lv-LV"/>
        </w:rPr>
      </w:pPr>
      <w:r>
        <w:rPr>
          <w:sz w:val="20"/>
          <w:lang w:val="lv-LV"/>
        </w:rPr>
        <w:t>Una Vanaga</w:t>
      </w:r>
      <w:r w:rsidR="009C7409">
        <w:rPr>
          <w:sz w:val="20"/>
          <w:lang w:val="lv-LV"/>
        </w:rPr>
        <w:t>, 67021</w:t>
      </w:r>
      <w:r w:rsidR="00CD0BD6">
        <w:rPr>
          <w:sz w:val="20"/>
          <w:lang w:val="lv-LV"/>
        </w:rPr>
        <w:t>129</w:t>
      </w:r>
    </w:p>
    <w:p w:rsidR="009C7409" w:rsidRDefault="00A642F0">
      <w:pPr>
        <w:rPr>
          <w:sz w:val="20"/>
          <w:lang w:val="lv-LV"/>
        </w:rPr>
      </w:pPr>
      <w:r>
        <w:rPr>
          <w:sz w:val="20"/>
          <w:lang w:val="lv-LV"/>
        </w:rPr>
        <w:t>Una.Vanaga</w:t>
      </w:r>
      <w:r w:rsidR="006D4734">
        <w:rPr>
          <w:sz w:val="20"/>
          <w:lang w:val="lv-LV"/>
        </w:rPr>
        <w:t>@em</w:t>
      </w:r>
      <w:r w:rsidR="009C7409">
        <w:rPr>
          <w:sz w:val="20"/>
          <w:lang w:val="lv-LV"/>
        </w:rPr>
        <w:t>.gov.lv</w:t>
      </w:r>
    </w:p>
    <w:p w:rsidR="009C7409" w:rsidRDefault="009C7409">
      <w:pPr>
        <w:ind w:right="-58"/>
        <w:rPr>
          <w:lang w:val="lv-LV"/>
        </w:rPr>
      </w:pPr>
    </w:p>
    <w:p w:rsidR="009C7409" w:rsidRPr="00E4683B" w:rsidRDefault="009C7409">
      <w:pPr>
        <w:rPr>
          <w:lang w:val="lv-LV"/>
        </w:rPr>
      </w:pPr>
    </w:p>
    <w:sectPr w:rsidR="009C7409" w:rsidRPr="00E4683B" w:rsidSect="00E4683B">
      <w:footerReference w:type="default" r:id="rId7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59" w:rsidRDefault="000F7D59" w:rsidP="009C7409">
      <w:r>
        <w:separator/>
      </w:r>
    </w:p>
  </w:endnote>
  <w:endnote w:type="continuationSeparator" w:id="0">
    <w:p w:rsidR="000F7D59" w:rsidRDefault="000F7D59" w:rsidP="009C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09" w:rsidRPr="009A5E96" w:rsidRDefault="009A5E96">
    <w:pPr>
      <w:pStyle w:val="Footer"/>
      <w:jc w:val="both"/>
      <w:rPr>
        <w:sz w:val="20"/>
      </w:rPr>
    </w:pPr>
    <w:r w:rsidRPr="009A5E96">
      <w:rPr>
        <w:sz w:val="20"/>
      </w:rPr>
      <w:t>EMRik_</w:t>
    </w:r>
    <w:r w:rsidR="009661E5">
      <w:rPr>
        <w:sz w:val="20"/>
      </w:rPr>
      <w:t>2</w:t>
    </w:r>
    <w:r w:rsidR="00A642F0">
      <w:rPr>
        <w:sz w:val="20"/>
      </w:rPr>
      <w:t>2</w:t>
    </w:r>
    <w:r w:rsidRPr="009A5E96">
      <w:rPr>
        <w:sz w:val="20"/>
      </w:rPr>
      <w:t>0212_NFI_LV21</w:t>
    </w:r>
    <w:r w:rsidR="009C7409" w:rsidRPr="009A5E96">
      <w:rPr>
        <w:sz w:val="20"/>
      </w:rPr>
      <w:t xml:space="preserve">; </w:t>
    </w:r>
    <w:bookmarkStart w:id="2" w:name="OLE_LINK1"/>
    <w:bookmarkStart w:id="3" w:name="OLE_LINK2"/>
    <w:r w:rsidR="009C7409" w:rsidRPr="009A5E96">
      <w:rPr>
        <w:sz w:val="20"/>
        <w:lang w:val="lv-LV"/>
      </w:rPr>
      <w:t>Minis</w:t>
    </w:r>
    <w:r w:rsidR="00E4683B" w:rsidRPr="009A5E96">
      <w:rPr>
        <w:sz w:val="20"/>
        <w:lang w:val="lv-LV"/>
      </w:rPr>
      <w:t>tru kabineta rīkojuma projekts „</w:t>
    </w:r>
    <w:r w:rsidR="005815B5" w:rsidRPr="009A5E96">
      <w:rPr>
        <w:sz w:val="20"/>
        <w:lang w:val="lv-LV"/>
      </w:rPr>
      <w:t>Par Norvēģijas finanšu instrumenta līdzfinansētās programmas „Inovācijas „zaļās” ražošanas jomā” iesnieguma projektu</w:t>
    </w:r>
    <w:r w:rsidR="009C7409" w:rsidRPr="009A5E96">
      <w:rPr>
        <w:sz w:val="20"/>
      </w:rPr>
      <w:t>”</w:t>
    </w:r>
    <w:bookmarkEnd w:id="2"/>
    <w:bookmarkEnd w:id="3"/>
  </w:p>
  <w:p w:rsidR="009C7409" w:rsidRDefault="009C7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59" w:rsidRDefault="000F7D59" w:rsidP="009C7409">
      <w:r>
        <w:separator/>
      </w:r>
    </w:p>
  </w:footnote>
  <w:footnote w:type="continuationSeparator" w:id="0">
    <w:p w:rsidR="000F7D59" w:rsidRDefault="000F7D59" w:rsidP="009C7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0416"/>
    <w:multiLevelType w:val="hybridMultilevel"/>
    <w:tmpl w:val="58AC2D4C"/>
    <w:lvl w:ilvl="0" w:tplc="F3AA4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09"/>
    <w:rsid w:val="00005B84"/>
    <w:rsid w:val="00025CD2"/>
    <w:rsid w:val="000538D0"/>
    <w:rsid w:val="000571AF"/>
    <w:rsid w:val="000C6EAE"/>
    <w:rsid w:val="000F7D59"/>
    <w:rsid w:val="001001CE"/>
    <w:rsid w:val="00103A2E"/>
    <w:rsid w:val="00123369"/>
    <w:rsid w:val="00126829"/>
    <w:rsid w:val="001569F9"/>
    <w:rsid w:val="00173188"/>
    <w:rsid w:val="00222035"/>
    <w:rsid w:val="00256568"/>
    <w:rsid w:val="002A5007"/>
    <w:rsid w:val="002B4E66"/>
    <w:rsid w:val="002E0BE7"/>
    <w:rsid w:val="0031159E"/>
    <w:rsid w:val="003162AB"/>
    <w:rsid w:val="00321034"/>
    <w:rsid w:val="003A7374"/>
    <w:rsid w:val="004218E4"/>
    <w:rsid w:val="00436B75"/>
    <w:rsid w:val="00470518"/>
    <w:rsid w:val="0048744F"/>
    <w:rsid w:val="004D49C3"/>
    <w:rsid w:val="005815B5"/>
    <w:rsid w:val="005A3203"/>
    <w:rsid w:val="005D59BD"/>
    <w:rsid w:val="00622857"/>
    <w:rsid w:val="006308A4"/>
    <w:rsid w:val="00633D4C"/>
    <w:rsid w:val="006778E0"/>
    <w:rsid w:val="00681312"/>
    <w:rsid w:val="006D4734"/>
    <w:rsid w:val="007046D0"/>
    <w:rsid w:val="0073598E"/>
    <w:rsid w:val="00770978"/>
    <w:rsid w:val="00813749"/>
    <w:rsid w:val="00817663"/>
    <w:rsid w:val="00891074"/>
    <w:rsid w:val="0089634F"/>
    <w:rsid w:val="008B74E5"/>
    <w:rsid w:val="009661E5"/>
    <w:rsid w:val="00966875"/>
    <w:rsid w:val="009726E7"/>
    <w:rsid w:val="009A5E96"/>
    <w:rsid w:val="009B0A74"/>
    <w:rsid w:val="009C7409"/>
    <w:rsid w:val="009F64DD"/>
    <w:rsid w:val="00A3726E"/>
    <w:rsid w:val="00A642F0"/>
    <w:rsid w:val="00AA2C6C"/>
    <w:rsid w:val="00B21D6A"/>
    <w:rsid w:val="00B915BC"/>
    <w:rsid w:val="00BE0E6F"/>
    <w:rsid w:val="00C02597"/>
    <w:rsid w:val="00C2453E"/>
    <w:rsid w:val="00C33211"/>
    <w:rsid w:val="00CD0BD6"/>
    <w:rsid w:val="00D44558"/>
    <w:rsid w:val="00D5606D"/>
    <w:rsid w:val="00D75708"/>
    <w:rsid w:val="00E4527C"/>
    <w:rsid w:val="00E4683B"/>
    <w:rsid w:val="00F13774"/>
    <w:rsid w:val="00F17EC5"/>
    <w:rsid w:val="00F231A9"/>
    <w:rsid w:val="00F43C1E"/>
    <w:rsid w:val="00F5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AF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0571AF"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3">
    <w:name w:val="heading 3"/>
    <w:basedOn w:val="Normal"/>
    <w:next w:val="Normal"/>
    <w:qFormat/>
    <w:rsid w:val="000571AF"/>
    <w:pPr>
      <w:keepNext/>
      <w:ind w:firstLine="709"/>
      <w:jc w:val="both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571AF"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rsid w:val="000571AF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rsid w:val="000571A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E4683B"/>
    <w:pPr>
      <w:spacing w:before="100" w:beforeAutospacing="1" w:after="100" w:afterAutospacing="1"/>
    </w:pPr>
    <w:rPr>
      <w:rFonts w:ascii="Verdana" w:hAnsi="Verdana"/>
      <w:sz w:val="20"/>
      <w:lang w:val="lv-LV"/>
    </w:rPr>
  </w:style>
  <w:style w:type="paragraph" w:styleId="List">
    <w:name w:val="List"/>
    <w:basedOn w:val="Normal"/>
    <w:semiHidden/>
    <w:rsid w:val="00E4683B"/>
    <w:pPr>
      <w:ind w:left="283" w:hanging="283"/>
    </w:pPr>
    <w:rPr>
      <w:lang w:eastAsia="en-US"/>
    </w:rPr>
  </w:style>
  <w:style w:type="character" w:styleId="Hyperlink">
    <w:name w:val="Hyperlink"/>
    <w:rsid w:val="00E468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4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1413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Norvēģijas finanšu instrumenta līdzfinansētās programmas „Inovācijas „zaļās” ražošanas jomā” iesnieguma projektu”</vt:lpstr>
    </vt:vector>
  </TitlesOfParts>
  <Manager>Darja Ivanova, Dzīvokļu privatizācijas un atsavināšanas sektora vadītāja p.i.</Manager>
  <Company>valsts akciju sabiedrība "Privatizācijas aģentūra"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Norvēģijas finanšu instrumenta līdzfinansētās programmas „Inovācijas „zaļās” ražošanas jomā” iesnieguma projektu”</dc:title>
  <dc:subject>Projekts</dc:subject>
  <dc:creator>Una Vanaga</dc:creator>
  <cp:keywords/>
  <dc:description>Una.Vanaga@em.gov.lv, 67013082</dc:description>
  <cp:lastModifiedBy>Māris Krūmiņš</cp:lastModifiedBy>
  <cp:revision>14</cp:revision>
  <cp:lastPrinted>2011-08-04T08:13:00Z</cp:lastPrinted>
  <dcterms:created xsi:type="dcterms:W3CDTF">2012-02-15T08:48:00Z</dcterms:created>
  <dcterms:modified xsi:type="dcterms:W3CDTF">2012-02-22T16:52:00Z</dcterms:modified>
  <cp:category/>
</cp:coreProperties>
</file>