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A" w:rsidRPr="00B575BA" w:rsidRDefault="00B575BA" w:rsidP="00B575BA">
      <w:pPr>
        <w:spacing w:before="120" w:after="120"/>
        <w:jc w:val="center"/>
        <w:rPr>
          <w:b/>
          <w:szCs w:val="28"/>
          <w:lang w:val="lv-LV"/>
        </w:rPr>
      </w:pPr>
      <w:bookmarkStart w:id="0" w:name="_GoBack"/>
      <w:bookmarkEnd w:id="0"/>
      <w:r w:rsidRPr="00B575BA">
        <w:rPr>
          <w:b/>
          <w:szCs w:val="28"/>
          <w:lang w:val="lv-LV"/>
        </w:rPr>
        <w:t>Latvijas Republikas Ekonomikas ministrijas</w:t>
      </w:r>
      <w:r>
        <w:rPr>
          <w:b/>
          <w:szCs w:val="28"/>
          <w:lang w:val="lv-LV"/>
        </w:rPr>
        <w:t xml:space="preserve"> </w:t>
      </w:r>
      <w:r w:rsidRPr="00B575BA">
        <w:rPr>
          <w:b/>
          <w:szCs w:val="28"/>
          <w:lang w:val="lv-LV"/>
        </w:rPr>
        <w:t>un</w:t>
      </w:r>
    </w:p>
    <w:p w:rsidR="00B575BA" w:rsidRDefault="00B575BA" w:rsidP="00B575BA">
      <w:pPr>
        <w:spacing w:before="120" w:after="120"/>
        <w:jc w:val="center"/>
        <w:rPr>
          <w:b/>
          <w:szCs w:val="28"/>
          <w:lang w:val="lv-LV"/>
        </w:rPr>
      </w:pPr>
      <w:r w:rsidRPr="00B575BA">
        <w:rPr>
          <w:b/>
          <w:szCs w:val="28"/>
          <w:lang w:val="lv-LV"/>
        </w:rPr>
        <w:t>Jaroslavļas apgabala</w:t>
      </w:r>
      <w:r>
        <w:rPr>
          <w:b/>
          <w:szCs w:val="28"/>
          <w:lang w:val="lv-LV"/>
        </w:rPr>
        <w:t xml:space="preserve"> </w:t>
      </w:r>
      <w:r w:rsidRPr="00B575BA">
        <w:rPr>
          <w:b/>
          <w:szCs w:val="28"/>
          <w:lang w:val="lv-LV"/>
        </w:rPr>
        <w:t>(Krievijas federācija)</w:t>
      </w:r>
      <w:r>
        <w:rPr>
          <w:b/>
          <w:szCs w:val="28"/>
          <w:lang w:val="lv-LV"/>
        </w:rPr>
        <w:t xml:space="preserve"> </w:t>
      </w:r>
      <w:r w:rsidRPr="00B575BA">
        <w:rPr>
          <w:b/>
          <w:szCs w:val="28"/>
          <w:lang w:val="lv-LV"/>
        </w:rPr>
        <w:t>valdības</w:t>
      </w:r>
    </w:p>
    <w:p w:rsidR="00B575BA" w:rsidRPr="00B575BA" w:rsidRDefault="00B575BA" w:rsidP="00B575BA">
      <w:pPr>
        <w:spacing w:before="120" w:after="120"/>
        <w:jc w:val="center"/>
        <w:rPr>
          <w:b/>
          <w:szCs w:val="28"/>
          <w:lang w:val="lv-LV"/>
        </w:rPr>
      </w:pPr>
      <w:r w:rsidRPr="00B575BA">
        <w:rPr>
          <w:b/>
          <w:szCs w:val="28"/>
          <w:lang w:val="lv-LV"/>
        </w:rPr>
        <w:t>vienošanās par ekonomisko sadarbību</w:t>
      </w:r>
    </w:p>
    <w:p w:rsidR="00607B42" w:rsidRPr="00B575BA" w:rsidRDefault="00607B42" w:rsidP="00B575BA">
      <w:pPr>
        <w:spacing w:before="120" w:after="120"/>
        <w:jc w:val="center"/>
        <w:rPr>
          <w:b/>
          <w:szCs w:val="28"/>
          <w:lang w:val="lv-LV"/>
        </w:rPr>
      </w:pPr>
    </w:p>
    <w:p w:rsidR="00B575BA" w:rsidRPr="002C1EC5" w:rsidRDefault="00B575BA" w:rsidP="00B575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Latvijas Republikas Ekonomikas ministrija un </w:t>
      </w:r>
      <w:r w:rsidR="004A0D9A">
        <w:rPr>
          <w:sz w:val="26"/>
          <w:szCs w:val="26"/>
          <w:lang w:val="lv-LV"/>
        </w:rPr>
        <w:t>Jaroslavļas</w:t>
      </w:r>
      <w:r w:rsidRPr="002C1EC5">
        <w:rPr>
          <w:sz w:val="26"/>
          <w:szCs w:val="26"/>
          <w:lang w:val="lv-LV"/>
        </w:rPr>
        <w:t xml:space="preserve"> apgabala (Krievijas Federācija) valdība, turpmāk sauktas par Pusēm,</w:t>
      </w:r>
    </w:p>
    <w:p w:rsidR="003E2CE3" w:rsidRDefault="003E2CE3" w:rsidP="00B575BA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pamatojoties uz savstarpējām interesēm divpusējo ekonomisko sakaru paplašināšanā,</w:t>
      </w:r>
    </w:p>
    <w:p w:rsidR="003E2CE3" w:rsidRDefault="004611EB" w:rsidP="00B575BA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cenšoties veicināt sadarbību starp uzņēmumiem un organizācijām, kas atrodas Latvijas Republikas un Jaroslavļas apgabala (Krievijas Federācija) teritorijā (turpmāk - </w:t>
      </w:r>
      <w:r w:rsidRPr="00A20DB6">
        <w:rPr>
          <w:sz w:val="26"/>
          <w:szCs w:val="26"/>
          <w:lang w:val="lv-LV"/>
        </w:rPr>
        <w:t>saimnieciskās darbības veicēji)</w:t>
      </w:r>
      <w:r>
        <w:rPr>
          <w:sz w:val="26"/>
          <w:szCs w:val="26"/>
          <w:lang w:val="lv-LV"/>
        </w:rPr>
        <w:t>,</w:t>
      </w:r>
    </w:p>
    <w:p w:rsidR="003E2CE3" w:rsidRDefault="001C7E60" w:rsidP="00B575BA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atzīstot svarīgo</w:t>
      </w:r>
      <w:r w:rsidR="004611EB">
        <w:rPr>
          <w:sz w:val="26"/>
          <w:szCs w:val="26"/>
          <w:lang w:val="lv-LV"/>
        </w:rPr>
        <w:t xml:space="preserve"> nozīmi rūpniecisko un tehnoloģisko sakaru starp organizācijām saglabāšanai un attīstībai,</w:t>
      </w:r>
    </w:p>
    <w:p w:rsidR="004611EB" w:rsidRDefault="001C7E60" w:rsidP="00B575BA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esot</w:t>
      </w:r>
      <w:r w:rsidR="004A0D9A">
        <w:rPr>
          <w:sz w:val="26"/>
          <w:szCs w:val="26"/>
          <w:lang w:val="lv-LV"/>
        </w:rPr>
        <w:t xml:space="preserve"> pārliecinātā</w:t>
      </w:r>
      <w:r w:rsidR="004611EB">
        <w:rPr>
          <w:sz w:val="26"/>
          <w:szCs w:val="26"/>
          <w:lang w:val="lv-LV"/>
        </w:rPr>
        <w:t>m, ka tāda sadarbība radīs labvēlīgus nosacījumus ārējo ekonomisko sakaru attīstībai un padziļināšanai starp Latvijas Republiku un Jaroslavļas apgabalu (Krievijas Federācija),</w:t>
      </w:r>
    </w:p>
    <w:p w:rsidR="00B575BA" w:rsidRDefault="00B575BA" w:rsidP="00B575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vadoties pēc starp</w:t>
      </w:r>
      <w:r w:rsidR="004A0D9A">
        <w:rPr>
          <w:sz w:val="26"/>
          <w:szCs w:val="26"/>
          <w:lang w:val="lv-LV"/>
        </w:rPr>
        <w:t xml:space="preserve">tautisko tiesību principiem un </w:t>
      </w:r>
      <w:r w:rsidRPr="002C1EC5">
        <w:rPr>
          <w:sz w:val="26"/>
          <w:szCs w:val="26"/>
          <w:lang w:val="lv-LV"/>
        </w:rPr>
        <w:t xml:space="preserve">Latvijas Republikas un Krievijas Federācijas </w:t>
      </w:r>
      <w:r>
        <w:rPr>
          <w:sz w:val="26"/>
          <w:szCs w:val="26"/>
          <w:lang w:val="lv-LV"/>
        </w:rPr>
        <w:t>tiesību aktiem,</w:t>
      </w:r>
    </w:p>
    <w:p w:rsidR="003E2CE3" w:rsidRPr="002C1EC5" w:rsidRDefault="003E2CE3" w:rsidP="00B575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ņemot vērā Latvijas dalību Eiropas Savienībā un no tā izrietošās Latvijas Republikas tiesības un pienākumus,</w:t>
      </w:r>
    </w:p>
    <w:p w:rsidR="00B575BA" w:rsidRPr="002C1EC5" w:rsidRDefault="00B575BA" w:rsidP="00B575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vienojas par </w:t>
      </w:r>
      <w:r w:rsidR="006D62D7">
        <w:rPr>
          <w:sz w:val="26"/>
          <w:szCs w:val="26"/>
          <w:lang w:val="lv-LV"/>
        </w:rPr>
        <w:t>turpmāko</w:t>
      </w:r>
      <w:r w:rsidR="001C7E60">
        <w:rPr>
          <w:sz w:val="26"/>
          <w:szCs w:val="26"/>
          <w:lang w:val="lv-LV"/>
        </w:rPr>
        <w:t>:</w:t>
      </w:r>
    </w:p>
    <w:p w:rsidR="009B5E05" w:rsidRDefault="009B5E05" w:rsidP="004B6F8F">
      <w:pPr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607B42" w:rsidRPr="00B575BA" w:rsidRDefault="00B575BA" w:rsidP="004B6F8F">
      <w:pPr>
        <w:spacing w:before="120" w:after="120"/>
        <w:jc w:val="center"/>
        <w:rPr>
          <w:b/>
          <w:szCs w:val="28"/>
          <w:highlight w:val="lightGray"/>
        </w:rPr>
      </w:pPr>
      <w:r w:rsidRPr="002C1EC5">
        <w:rPr>
          <w:b/>
          <w:bCs/>
          <w:spacing w:val="-4"/>
          <w:sz w:val="26"/>
          <w:szCs w:val="26"/>
          <w:lang w:val="lv-LV"/>
        </w:rPr>
        <w:t>1. pants</w:t>
      </w:r>
    </w:p>
    <w:p w:rsidR="00E6137B" w:rsidRPr="00C26552" w:rsidRDefault="00E6137B" w:rsidP="009B5E05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C26552">
        <w:rPr>
          <w:sz w:val="26"/>
          <w:szCs w:val="26"/>
          <w:lang w:val="lv-LV"/>
        </w:rPr>
        <w:t>Puses veicina sadarbību e</w:t>
      </w:r>
      <w:r w:rsidR="00C26552" w:rsidRPr="00C26552">
        <w:rPr>
          <w:sz w:val="26"/>
          <w:szCs w:val="26"/>
          <w:lang w:val="lv-LV"/>
        </w:rPr>
        <w:t xml:space="preserve">konomikas jomā </w:t>
      </w:r>
      <w:r w:rsidR="001C7E60">
        <w:rPr>
          <w:sz w:val="26"/>
          <w:szCs w:val="26"/>
          <w:lang w:val="lv-LV"/>
        </w:rPr>
        <w:t>uz līgumu pamata tieša</w:t>
      </w:r>
      <w:r w:rsidR="009B5E05" w:rsidRPr="009B5E05">
        <w:rPr>
          <w:sz w:val="26"/>
          <w:szCs w:val="26"/>
          <w:lang w:val="lv-LV"/>
        </w:rPr>
        <w:t>s mijiedarbības</w:t>
      </w:r>
      <w:r w:rsidR="004A0D9A">
        <w:rPr>
          <w:sz w:val="26"/>
          <w:szCs w:val="26"/>
          <w:lang w:val="lv-LV"/>
        </w:rPr>
        <w:t xml:space="preserve"> veidā</w:t>
      </w:r>
      <w:r w:rsidR="009B5E05">
        <w:rPr>
          <w:sz w:val="26"/>
          <w:szCs w:val="26"/>
          <w:lang w:val="lv-LV"/>
        </w:rPr>
        <w:t xml:space="preserve"> </w:t>
      </w:r>
      <w:r w:rsidR="00C26552" w:rsidRPr="00C26552">
        <w:rPr>
          <w:sz w:val="26"/>
          <w:szCs w:val="26"/>
          <w:lang w:val="lv-LV"/>
        </w:rPr>
        <w:t xml:space="preserve">starp saimnieciskās darbības veicējiem, neatkarīgi no to organizatoriski-tiesiskās formas un īpašuma formas, ievērojot </w:t>
      </w:r>
      <w:r w:rsidR="00C26552" w:rsidRPr="002C1EC5">
        <w:rPr>
          <w:sz w:val="26"/>
          <w:szCs w:val="26"/>
          <w:lang w:val="lv-LV"/>
        </w:rPr>
        <w:t xml:space="preserve">Latvijas Republikas un Krievijas Federācijas </w:t>
      </w:r>
      <w:r w:rsidR="00C26552">
        <w:rPr>
          <w:sz w:val="26"/>
          <w:szCs w:val="26"/>
          <w:lang w:val="lv-LV"/>
        </w:rPr>
        <w:t>tiesību aktus.</w:t>
      </w:r>
    </w:p>
    <w:p w:rsidR="009B5E05" w:rsidRDefault="009B5E05" w:rsidP="00B575BA">
      <w:pPr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B575BA" w:rsidRDefault="00B575BA" w:rsidP="00B575BA">
      <w:pPr>
        <w:spacing w:before="120" w:after="120"/>
        <w:jc w:val="center"/>
        <w:rPr>
          <w:szCs w:val="28"/>
          <w:highlight w:val="lightGray"/>
          <w:lang w:val="lv-LV"/>
        </w:rPr>
      </w:pPr>
      <w:r>
        <w:rPr>
          <w:b/>
          <w:bCs/>
          <w:spacing w:val="-4"/>
          <w:sz w:val="26"/>
          <w:szCs w:val="26"/>
          <w:lang w:val="lv-LV"/>
        </w:rPr>
        <w:t>2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C26552" w:rsidRPr="009B5E05" w:rsidRDefault="00C26552" w:rsidP="00C26552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9B5E05">
        <w:rPr>
          <w:sz w:val="26"/>
          <w:szCs w:val="26"/>
          <w:lang w:val="lv-LV"/>
        </w:rPr>
        <w:t>Puses neatbild par saistībām, kas izriet no līgumiem un kontraktiem, kurus ir noslēguši saimnieciskās darbības veicēji šīs vienošanās īstenošanas ietvaros.</w:t>
      </w:r>
    </w:p>
    <w:p w:rsidR="009B5E05" w:rsidRDefault="009B5E05" w:rsidP="00B575BA">
      <w:pPr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B575BA" w:rsidRPr="00B575BA" w:rsidRDefault="00B575BA" w:rsidP="00B575BA">
      <w:pPr>
        <w:spacing w:before="120" w:after="120"/>
        <w:jc w:val="center"/>
        <w:rPr>
          <w:b/>
          <w:szCs w:val="28"/>
          <w:highlight w:val="lightGray"/>
        </w:rPr>
      </w:pPr>
      <w:r>
        <w:rPr>
          <w:b/>
          <w:bCs/>
          <w:spacing w:val="-4"/>
          <w:sz w:val="26"/>
          <w:szCs w:val="26"/>
          <w:lang w:val="lv-LV"/>
        </w:rPr>
        <w:t>3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E6137B" w:rsidRPr="00E75DE0" w:rsidRDefault="00E6137B" w:rsidP="00E75DE0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Puses savas kompetences ietvaros sadarbojas sekojošās jomās:</w:t>
      </w:r>
    </w:p>
    <w:p w:rsidR="00E6137B" w:rsidRPr="00E75DE0" w:rsidRDefault="006649A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mašīnbūv</w:t>
      </w:r>
      <w:r w:rsidR="001C7E60">
        <w:rPr>
          <w:sz w:val="26"/>
          <w:szCs w:val="26"/>
          <w:lang w:val="lv-LV"/>
        </w:rPr>
        <w:t>e</w:t>
      </w:r>
      <w:r w:rsidR="00E6137B" w:rsidRPr="00E75DE0">
        <w:rPr>
          <w:sz w:val="26"/>
          <w:szCs w:val="26"/>
          <w:lang w:val="lv-LV"/>
        </w:rPr>
        <w:t xml:space="preserve"> un metālapstrādes rūpniecība;</w:t>
      </w:r>
    </w:p>
    <w:p w:rsidR="00E6137B" w:rsidRPr="00E75DE0" w:rsidRDefault="00E6137B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 pārtikas rūpniecība;</w:t>
      </w:r>
    </w:p>
    <w:p w:rsidR="00E6137B" w:rsidRPr="00E75DE0" w:rsidRDefault="006649A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ķīmiskā un farmaceitiskā rūpniecība;</w:t>
      </w:r>
    </w:p>
    <w:p w:rsidR="00E6137B" w:rsidRPr="00E75DE0" w:rsidRDefault="00E6137B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lastRenderedPageBreak/>
        <w:t>- kokapstrādes rūpniecība;</w:t>
      </w:r>
    </w:p>
    <w:p w:rsidR="00E6137B" w:rsidRPr="00E75DE0" w:rsidRDefault="006649A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vieglā rūpniecība;</w:t>
      </w:r>
    </w:p>
    <w:p w:rsidR="00E6137B" w:rsidRPr="00E75DE0" w:rsidRDefault="006649A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informācijas tehnoloģijas un komunikācijas;</w:t>
      </w:r>
    </w:p>
    <w:p w:rsidR="00E6137B" w:rsidRPr="00E75DE0" w:rsidRDefault="006649A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finanšu pakalpojumi;</w:t>
      </w:r>
    </w:p>
    <w:p w:rsidR="00E6137B" w:rsidRPr="00E75DE0" w:rsidRDefault="00607B4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tūrisms;</w:t>
      </w:r>
    </w:p>
    <w:p w:rsidR="00E6137B" w:rsidRPr="00E75DE0" w:rsidRDefault="00607B42" w:rsidP="004B6F8F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E75DE0">
        <w:rPr>
          <w:sz w:val="26"/>
          <w:szCs w:val="26"/>
          <w:lang w:val="lv-LV"/>
        </w:rPr>
        <w:t>- </w:t>
      </w:r>
      <w:r w:rsidR="00E6137B" w:rsidRPr="00E75DE0">
        <w:rPr>
          <w:sz w:val="26"/>
          <w:szCs w:val="26"/>
          <w:lang w:val="lv-LV"/>
        </w:rPr>
        <w:t>cit</w:t>
      </w:r>
      <w:r w:rsidR="00E75DE0">
        <w:rPr>
          <w:sz w:val="26"/>
          <w:szCs w:val="26"/>
          <w:lang w:val="lv-LV"/>
        </w:rPr>
        <w:t>ā</w:t>
      </w:r>
      <w:r w:rsidR="00E6137B" w:rsidRPr="00E75DE0">
        <w:rPr>
          <w:sz w:val="26"/>
          <w:szCs w:val="26"/>
          <w:lang w:val="lv-LV"/>
        </w:rPr>
        <w:t>s abpusējo interešu sadarbības jomās, saskaņā ar Latvijas Republikas un Krievijas Federācijas tiesību aktiem.</w:t>
      </w:r>
    </w:p>
    <w:p w:rsidR="00607B42" w:rsidRPr="00B575BA" w:rsidRDefault="00607B42" w:rsidP="004B6F8F">
      <w:pPr>
        <w:spacing w:before="120" w:after="120"/>
        <w:jc w:val="both"/>
        <w:rPr>
          <w:sz w:val="16"/>
          <w:szCs w:val="16"/>
          <w:highlight w:val="lightGray"/>
        </w:rPr>
      </w:pPr>
    </w:p>
    <w:p w:rsidR="00B575BA" w:rsidRPr="00B575BA" w:rsidRDefault="00B575BA" w:rsidP="00B575BA">
      <w:pPr>
        <w:spacing w:before="120" w:after="120"/>
        <w:jc w:val="center"/>
        <w:rPr>
          <w:b/>
          <w:szCs w:val="28"/>
          <w:highlight w:val="lightGray"/>
        </w:rPr>
      </w:pPr>
      <w:r>
        <w:rPr>
          <w:b/>
          <w:bCs/>
          <w:spacing w:val="-4"/>
          <w:sz w:val="26"/>
          <w:szCs w:val="26"/>
          <w:lang w:val="lv-LV"/>
        </w:rPr>
        <w:t>4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E6137B" w:rsidRPr="00F5784C" w:rsidRDefault="00E6137B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F5784C">
        <w:rPr>
          <w:sz w:val="26"/>
          <w:szCs w:val="26"/>
          <w:lang w:val="lv-LV"/>
        </w:rPr>
        <w:t xml:space="preserve">Puses savas kompetences ietvaros un saskaņā ar Latvijas Republikas un Krievijas Federācijas tiesību aktiem sekmē sadarbības stiprināšanu un paplašināšanu, atbalstot, veicinot un </w:t>
      </w:r>
      <w:r w:rsidR="00F5784C" w:rsidRPr="00F5784C">
        <w:rPr>
          <w:sz w:val="26"/>
          <w:szCs w:val="26"/>
          <w:lang w:val="lv-LV"/>
        </w:rPr>
        <w:t>stimulējot:</w:t>
      </w:r>
    </w:p>
    <w:p w:rsidR="00F5784C" w:rsidRPr="00F5784C" w:rsidRDefault="006649A2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F5784C">
        <w:rPr>
          <w:sz w:val="26"/>
          <w:szCs w:val="26"/>
          <w:lang w:val="lv-LV"/>
        </w:rPr>
        <w:t>- </w:t>
      </w:r>
      <w:r w:rsidR="00F5784C" w:rsidRPr="00F5784C">
        <w:rPr>
          <w:sz w:val="26"/>
          <w:szCs w:val="26"/>
          <w:lang w:val="lv-LV"/>
        </w:rPr>
        <w:t>sakarus un sadarbību starp Pusēm, profesionālajām un sabiedriskajām organizācijām, aģentūrām un asociācijām, tirdzniecības un rūpniecības kamerām, kā arī to pārstāvju un citu ekonomisku un tehnisku delegāciju vizītes;</w:t>
      </w:r>
    </w:p>
    <w:p w:rsidR="00F5784C" w:rsidRPr="00F5784C" w:rsidRDefault="006649A2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F5784C">
        <w:rPr>
          <w:sz w:val="26"/>
          <w:szCs w:val="26"/>
          <w:lang w:val="lv-LV"/>
        </w:rPr>
        <w:t>- </w:t>
      </w:r>
      <w:r w:rsidR="00F5784C" w:rsidRPr="00F5784C">
        <w:rPr>
          <w:sz w:val="26"/>
          <w:szCs w:val="26"/>
          <w:lang w:val="lv-LV"/>
        </w:rPr>
        <w:t>informācijas apmaiņu ekonomiskās darbības jomā;</w:t>
      </w:r>
    </w:p>
    <w:p w:rsidR="00F5784C" w:rsidRPr="00F5784C" w:rsidRDefault="00607B42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F5784C">
        <w:rPr>
          <w:sz w:val="26"/>
          <w:szCs w:val="26"/>
          <w:lang w:val="lv-LV"/>
        </w:rPr>
        <w:t>- </w:t>
      </w:r>
      <w:r w:rsidR="00F5784C" w:rsidRPr="00F5784C">
        <w:rPr>
          <w:sz w:val="26"/>
          <w:szCs w:val="26"/>
          <w:lang w:val="lv-LV"/>
        </w:rPr>
        <w:t>investīciju darbību, ieskaitot komerciā</w:t>
      </w:r>
      <w:r w:rsidR="001C7E60">
        <w:rPr>
          <w:sz w:val="26"/>
          <w:szCs w:val="26"/>
          <w:lang w:val="lv-LV"/>
        </w:rPr>
        <w:t>lu organizāciju ra</w:t>
      </w:r>
      <w:r w:rsidR="00F5784C" w:rsidRPr="00F5784C">
        <w:rPr>
          <w:sz w:val="26"/>
          <w:szCs w:val="26"/>
          <w:lang w:val="lv-LV"/>
        </w:rPr>
        <w:t>dīšanu ar ārvalstu investīcijām (Latvijas un Krievijas kapitālu), pārstāvniecību un saimnieciskās darbības veicēju filiāļu dibināšanu;</w:t>
      </w:r>
    </w:p>
    <w:p w:rsidR="00F5784C" w:rsidRPr="00F5784C" w:rsidRDefault="00607B42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F5784C">
        <w:rPr>
          <w:sz w:val="26"/>
          <w:szCs w:val="26"/>
          <w:lang w:val="lv-LV"/>
        </w:rPr>
        <w:t>- </w:t>
      </w:r>
      <w:r w:rsidR="00F5784C" w:rsidRPr="00F5784C">
        <w:rPr>
          <w:sz w:val="26"/>
          <w:szCs w:val="26"/>
          <w:lang w:val="lv-LV"/>
        </w:rPr>
        <w:t xml:space="preserve">gadatirgu, izstāžu, tirdznieciski-ekonomisko </w:t>
      </w:r>
      <w:r w:rsidR="00B551F5">
        <w:rPr>
          <w:sz w:val="26"/>
          <w:szCs w:val="26"/>
          <w:lang w:val="lv-LV"/>
        </w:rPr>
        <w:t>misiju, prezentāciju, konferenču</w:t>
      </w:r>
      <w:r w:rsidR="00F5784C" w:rsidRPr="00F5784C">
        <w:rPr>
          <w:sz w:val="26"/>
          <w:szCs w:val="26"/>
          <w:lang w:val="lv-LV"/>
        </w:rPr>
        <w:t>, semināru, apspriežu, simpoziju organizāciju Latvijas Republikas un Jaroslavļas apgabala (Krievijas Federācija) teritorijā.</w:t>
      </w:r>
    </w:p>
    <w:p w:rsidR="00607B42" w:rsidRPr="00B575BA" w:rsidRDefault="00607B42" w:rsidP="004B6F8F">
      <w:pPr>
        <w:spacing w:before="120" w:after="120"/>
        <w:rPr>
          <w:szCs w:val="28"/>
          <w:highlight w:val="lightGray"/>
        </w:rPr>
      </w:pPr>
    </w:p>
    <w:p w:rsidR="00B575BA" w:rsidRPr="00B575BA" w:rsidRDefault="00B575BA" w:rsidP="00B575BA">
      <w:pPr>
        <w:spacing w:before="120" w:after="120"/>
        <w:jc w:val="center"/>
        <w:rPr>
          <w:b/>
          <w:szCs w:val="28"/>
          <w:highlight w:val="lightGray"/>
        </w:rPr>
      </w:pPr>
      <w:r>
        <w:rPr>
          <w:b/>
          <w:bCs/>
          <w:spacing w:val="-4"/>
          <w:sz w:val="26"/>
          <w:szCs w:val="26"/>
          <w:lang w:val="lv-LV"/>
        </w:rPr>
        <w:t>5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F5784C" w:rsidRPr="00F5784C" w:rsidRDefault="00F5784C" w:rsidP="004B6F8F">
      <w:pPr>
        <w:tabs>
          <w:tab w:val="left" w:pos="885"/>
        </w:tabs>
        <w:spacing w:before="120" w:after="120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Ar mērķi realizēt sadarbību </w:t>
      </w:r>
      <w:r w:rsidR="0050450C">
        <w:rPr>
          <w:sz w:val="26"/>
          <w:szCs w:val="26"/>
          <w:lang w:val="lv-LV"/>
        </w:rPr>
        <w:t>Puses apstiprina šīs v</w:t>
      </w:r>
      <w:r w:rsidRPr="00F5784C">
        <w:rPr>
          <w:sz w:val="26"/>
          <w:szCs w:val="26"/>
          <w:lang w:val="lv-LV"/>
        </w:rPr>
        <w:t>ienošanās īstenošanas darba programmas.</w:t>
      </w:r>
    </w:p>
    <w:p w:rsidR="004128F1" w:rsidRPr="00B575BA" w:rsidRDefault="004128F1" w:rsidP="004B6F8F">
      <w:pPr>
        <w:tabs>
          <w:tab w:val="left" w:pos="885"/>
        </w:tabs>
        <w:spacing w:before="120" w:after="120"/>
        <w:ind w:firstLine="720"/>
        <w:jc w:val="both"/>
        <w:rPr>
          <w:szCs w:val="28"/>
          <w:highlight w:val="lightGray"/>
        </w:rPr>
      </w:pPr>
    </w:p>
    <w:p w:rsidR="00B575BA" w:rsidRPr="00B575BA" w:rsidRDefault="00B575BA" w:rsidP="00B575BA">
      <w:pPr>
        <w:spacing w:before="120" w:after="120"/>
        <w:jc w:val="center"/>
        <w:rPr>
          <w:b/>
          <w:szCs w:val="28"/>
          <w:highlight w:val="lightGray"/>
        </w:rPr>
      </w:pPr>
      <w:r>
        <w:rPr>
          <w:b/>
          <w:bCs/>
          <w:spacing w:val="-4"/>
          <w:sz w:val="26"/>
          <w:szCs w:val="26"/>
          <w:lang w:val="lv-LV"/>
        </w:rPr>
        <w:t>6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6271CB" w:rsidRPr="006271CB" w:rsidRDefault="006271CB" w:rsidP="006271CB">
      <w:pPr>
        <w:tabs>
          <w:tab w:val="left" w:pos="885"/>
        </w:tabs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271CB">
        <w:rPr>
          <w:sz w:val="26"/>
          <w:szCs w:val="26"/>
          <w:lang w:val="lv-LV"/>
        </w:rPr>
        <w:t xml:space="preserve">Domstarpības </w:t>
      </w:r>
      <w:r w:rsidR="0050450C">
        <w:rPr>
          <w:sz w:val="26"/>
          <w:szCs w:val="26"/>
          <w:lang w:val="lv-LV"/>
        </w:rPr>
        <w:t>un strīdus starp Pusēm par šīs v</w:t>
      </w:r>
      <w:r w:rsidRPr="006271CB">
        <w:rPr>
          <w:sz w:val="26"/>
          <w:szCs w:val="26"/>
          <w:lang w:val="lv-LV"/>
        </w:rPr>
        <w:t>ienošanās interpretāciju un piemērošanu, Puses risina konsultāciju un pārrunu ceļā.</w:t>
      </w:r>
    </w:p>
    <w:p w:rsidR="003E2CE3" w:rsidRPr="003E2CE3" w:rsidRDefault="003E2CE3" w:rsidP="006271CB">
      <w:pPr>
        <w:tabs>
          <w:tab w:val="left" w:pos="885"/>
        </w:tabs>
        <w:spacing w:before="120" w:after="120"/>
        <w:ind w:firstLine="720"/>
        <w:jc w:val="both"/>
        <w:rPr>
          <w:sz w:val="26"/>
          <w:szCs w:val="26"/>
          <w:lang w:val="lv-LV"/>
        </w:rPr>
      </w:pPr>
    </w:p>
    <w:p w:rsidR="003E2CE3" w:rsidRPr="003E2CE3" w:rsidRDefault="003E2CE3" w:rsidP="004B6F8F">
      <w:pPr>
        <w:spacing w:before="120" w:after="120"/>
        <w:jc w:val="center"/>
        <w:rPr>
          <w:b/>
          <w:szCs w:val="28"/>
          <w:lang w:val="lv-LV"/>
        </w:rPr>
      </w:pPr>
    </w:p>
    <w:p w:rsidR="00607B42" w:rsidRPr="00B575BA" w:rsidRDefault="00B575BA" w:rsidP="00B575BA">
      <w:pPr>
        <w:spacing w:before="120" w:after="120"/>
        <w:jc w:val="center"/>
        <w:rPr>
          <w:b/>
          <w:szCs w:val="28"/>
          <w:highlight w:val="lightGray"/>
          <w:lang w:val="lv-LV"/>
        </w:rPr>
      </w:pPr>
      <w:r>
        <w:rPr>
          <w:b/>
          <w:bCs/>
          <w:spacing w:val="-4"/>
          <w:sz w:val="26"/>
          <w:szCs w:val="26"/>
          <w:lang w:val="lv-LV"/>
        </w:rPr>
        <w:t>7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3E2CE3" w:rsidRPr="00770F66" w:rsidRDefault="006271CB" w:rsidP="003E2CE3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6271CB">
        <w:rPr>
          <w:sz w:val="26"/>
          <w:szCs w:val="26"/>
          <w:lang w:val="lv-LV"/>
        </w:rPr>
        <w:t xml:space="preserve">Pēc </w:t>
      </w:r>
      <w:r w:rsidR="0050450C">
        <w:rPr>
          <w:sz w:val="26"/>
          <w:szCs w:val="26"/>
          <w:lang w:val="lv-LV"/>
        </w:rPr>
        <w:t>abpusējas Pušu vienošanās šajā v</w:t>
      </w:r>
      <w:r w:rsidRPr="006271CB">
        <w:rPr>
          <w:sz w:val="26"/>
          <w:szCs w:val="26"/>
          <w:lang w:val="lv-LV"/>
        </w:rPr>
        <w:t>ienošanās va</w:t>
      </w:r>
      <w:r w:rsidR="000C1345">
        <w:rPr>
          <w:sz w:val="26"/>
          <w:szCs w:val="26"/>
          <w:lang w:val="lv-LV"/>
        </w:rPr>
        <w:t>r izdarīt grozījumus. Grozījumi tiek noformēti</w:t>
      </w:r>
      <w:r w:rsidRPr="006271CB">
        <w:rPr>
          <w:sz w:val="26"/>
          <w:szCs w:val="26"/>
          <w:lang w:val="lv-LV"/>
        </w:rPr>
        <w:t xml:space="preserve"> protokolu veidā.</w:t>
      </w:r>
    </w:p>
    <w:p w:rsidR="003E2CE3" w:rsidRDefault="003E2CE3" w:rsidP="004B6F8F">
      <w:pPr>
        <w:spacing w:before="120" w:after="120"/>
        <w:jc w:val="center"/>
        <w:rPr>
          <w:szCs w:val="28"/>
          <w:highlight w:val="lightGray"/>
          <w:lang w:val="lv-LV"/>
        </w:rPr>
      </w:pPr>
    </w:p>
    <w:p w:rsidR="00974970" w:rsidRDefault="00974970" w:rsidP="00B575BA">
      <w:pPr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607B42" w:rsidRPr="00B575BA" w:rsidRDefault="00B575BA" w:rsidP="00B575BA">
      <w:pPr>
        <w:spacing w:before="120" w:after="120"/>
        <w:jc w:val="center"/>
        <w:rPr>
          <w:b/>
          <w:szCs w:val="28"/>
          <w:highlight w:val="lightGray"/>
          <w:lang w:val="lv-LV"/>
        </w:rPr>
      </w:pPr>
      <w:r>
        <w:rPr>
          <w:b/>
          <w:bCs/>
          <w:spacing w:val="-4"/>
          <w:sz w:val="26"/>
          <w:szCs w:val="26"/>
          <w:lang w:val="lv-LV"/>
        </w:rPr>
        <w:lastRenderedPageBreak/>
        <w:t>8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F5784C" w:rsidRDefault="0050450C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Šī v</w:t>
      </w:r>
      <w:r w:rsidR="00F5784C" w:rsidRPr="00F5784C">
        <w:rPr>
          <w:sz w:val="26"/>
          <w:szCs w:val="26"/>
          <w:lang w:val="lv-LV"/>
        </w:rPr>
        <w:t>ienošanās neietekmē Pušu tiesības un saistības citās vienošanās.</w:t>
      </w:r>
    </w:p>
    <w:p w:rsidR="00974970" w:rsidRPr="00F5784C" w:rsidRDefault="00974970" w:rsidP="00F5784C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B575BA" w:rsidRPr="00B575BA" w:rsidRDefault="00B575BA" w:rsidP="00B575BA">
      <w:pPr>
        <w:spacing w:before="120" w:after="120"/>
        <w:jc w:val="center"/>
        <w:rPr>
          <w:b/>
          <w:szCs w:val="28"/>
          <w:highlight w:val="lightGray"/>
        </w:rPr>
      </w:pPr>
      <w:r>
        <w:rPr>
          <w:b/>
          <w:bCs/>
          <w:spacing w:val="-4"/>
          <w:sz w:val="26"/>
          <w:szCs w:val="26"/>
          <w:lang w:val="lv-LV"/>
        </w:rPr>
        <w:t>9</w:t>
      </w:r>
      <w:r w:rsidRPr="002C1EC5">
        <w:rPr>
          <w:b/>
          <w:bCs/>
          <w:spacing w:val="-4"/>
          <w:sz w:val="26"/>
          <w:szCs w:val="26"/>
          <w:lang w:val="lv-LV"/>
        </w:rPr>
        <w:t>. pants</w:t>
      </w:r>
    </w:p>
    <w:p w:rsidR="0050450C" w:rsidRPr="006D6C57" w:rsidRDefault="0050450C" w:rsidP="006D6C57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Šī v</w:t>
      </w:r>
      <w:r w:rsidRPr="0050450C">
        <w:rPr>
          <w:sz w:val="26"/>
          <w:szCs w:val="26"/>
          <w:lang w:val="lv-LV"/>
        </w:rPr>
        <w:t>ienošanās stājas spēkā datumā, kad saņemts pēdējais rakstveida paziņojums par to, ka Puses ir izpildījušas visas iekšējās procedūras, kas nepieciešamas, lai tā stātos spēkā.</w:t>
      </w:r>
    </w:p>
    <w:p w:rsidR="006D6C57" w:rsidRPr="006D6C57" w:rsidRDefault="0050450C" w:rsidP="006D6C57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Šī v</w:t>
      </w:r>
      <w:r w:rsidR="006D6C57" w:rsidRPr="006D6C57">
        <w:rPr>
          <w:sz w:val="26"/>
          <w:szCs w:val="26"/>
          <w:lang w:val="lv-LV"/>
        </w:rPr>
        <w:t>ienošanās ir noslēgta uz nenoteiktu laiku un paliek spēkā sešus mēnešus no dienas, kad viena no Pusēm ir saņēmusi otras Puses rakstveida paziņojumu par nolūku pārtraukt tās darbību.</w:t>
      </w:r>
    </w:p>
    <w:p w:rsidR="003E2CE3" w:rsidRPr="006D6C57" w:rsidRDefault="0050450C" w:rsidP="006D6C57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Šīs v</w:t>
      </w:r>
      <w:r w:rsidR="006D6C57" w:rsidRPr="006D6C57">
        <w:rPr>
          <w:sz w:val="26"/>
          <w:szCs w:val="26"/>
          <w:lang w:val="lv-LV"/>
        </w:rPr>
        <w:t>ienošanās darbī</w:t>
      </w:r>
      <w:r>
        <w:rPr>
          <w:sz w:val="26"/>
          <w:szCs w:val="26"/>
          <w:lang w:val="lv-LV"/>
        </w:rPr>
        <w:t>bas pārtraukšana neietekmē šīs v</w:t>
      </w:r>
      <w:r w:rsidR="006D6C57" w:rsidRPr="006D6C57">
        <w:rPr>
          <w:sz w:val="26"/>
          <w:szCs w:val="26"/>
          <w:lang w:val="lv-LV"/>
        </w:rPr>
        <w:t>ienošanās ietvaros noslēgto programmu un projektu īstenošanu, ja Puses nevienosies savādāk.</w:t>
      </w:r>
    </w:p>
    <w:p w:rsidR="006D6C57" w:rsidRDefault="006D6C57" w:rsidP="00492C13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6D6C57" w:rsidRDefault="006D6C57" w:rsidP="00492C13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6D6C57" w:rsidRDefault="006D6C57" w:rsidP="00492C13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6D6C57" w:rsidRDefault="006D6C57" w:rsidP="00492C13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6D6C57" w:rsidRDefault="006D6C57" w:rsidP="00492C13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492C13" w:rsidRPr="002C1EC5" w:rsidRDefault="00492C13" w:rsidP="00492C13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Pa</w:t>
      </w:r>
      <w:r w:rsidR="00EB7A77">
        <w:rPr>
          <w:sz w:val="26"/>
          <w:szCs w:val="26"/>
          <w:lang w:val="lv-LV"/>
        </w:rPr>
        <w:t>rakstīta _________________, 2013</w:t>
      </w:r>
      <w:r w:rsidRPr="002C1EC5">
        <w:rPr>
          <w:sz w:val="26"/>
          <w:szCs w:val="26"/>
          <w:lang w:val="lv-LV"/>
        </w:rPr>
        <w:t xml:space="preserve">. gada _________________ divos oriģināleksemplāros, katrs latviešu un krievu valodā, abiem tekstiem ir vienāds spēks. </w:t>
      </w:r>
    </w:p>
    <w:p w:rsidR="00607B42" w:rsidRPr="00B575BA" w:rsidRDefault="00607B42" w:rsidP="004B6F8F">
      <w:pPr>
        <w:spacing w:before="120" w:after="120"/>
        <w:rPr>
          <w:szCs w:val="28"/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7"/>
        <w:gridCol w:w="4002"/>
      </w:tblGrid>
      <w:tr w:rsidR="00B575BA" w:rsidRPr="002C1EC5" w:rsidTr="0028606A">
        <w:tc>
          <w:tcPr>
            <w:tcW w:w="5177" w:type="dxa"/>
          </w:tcPr>
          <w:p w:rsidR="00B575BA" w:rsidRPr="002C1EC5" w:rsidRDefault="00B575BA" w:rsidP="0028606A">
            <w:pPr>
              <w:tabs>
                <w:tab w:val="left" w:pos="5335"/>
              </w:tabs>
              <w:spacing w:before="120" w:after="120"/>
              <w:jc w:val="center"/>
              <w:rPr>
                <w:spacing w:val="-1"/>
                <w:sz w:val="26"/>
                <w:szCs w:val="26"/>
                <w:lang w:val="lv-LV"/>
              </w:rPr>
            </w:pPr>
            <w:r w:rsidRPr="002C1EC5">
              <w:rPr>
                <w:spacing w:val="-1"/>
                <w:sz w:val="26"/>
                <w:szCs w:val="26"/>
                <w:lang w:val="lv-LV"/>
              </w:rPr>
              <w:t xml:space="preserve">Latvijas Republikas </w:t>
            </w:r>
          </w:p>
          <w:p w:rsidR="00B575BA" w:rsidRPr="002C1EC5" w:rsidRDefault="00B575BA" w:rsidP="0028606A">
            <w:pPr>
              <w:tabs>
                <w:tab w:val="left" w:pos="5335"/>
              </w:tabs>
              <w:spacing w:before="120" w:after="120"/>
              <w:jc w:val="center"/>
              <w:rPr>
                <w:spacing w:val="-1"/>
                <w:sz w:val="26"/>
                <w:szCs w:val="26"/>
                <w:lang w:val="lv-LV"/>
              </w:rPr>
            </w:pPr>
            <w:r w:rsidRPr="002C1EC5">
              <w:rPr>
                <w:spacing w:val="-1"/>
                <w:sz w:val="26"/>
                <w:szCs w:val="26"/>
                <w:lang w:val="lv-LV"/>
              </w:rPr>
              <w:t>Ekonomikas ministrijas</w:t>
            </w:r>
          </w:p>
          <w:p w:rsidR="00B575BA" w:rsidRPr="002C1EC5" w:rsidRDefault="00B575BA" w:rsidP="0028606A">
            <w:pPr>
              <w:tabs>
                <w:tab w:val="left" w:pos="5335"/>
              </w:tabs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1"/>
                <w:sz w:val="26"/>
                <w:szCs w:val="26"/>
                <w:lang w:val="lv-LV"/>
              </w:rPr>
              <w:t>vārdā</w:t>
            </w:r>
          </w:p>
        </w:tc>
        <w:tc>
          <w:tcPr>
            <w:tcW w:w="4002" w:type="dxa"/>
          </w:tcPr>
          <w:p w:rsidR="00B575BA" w:rsidRPr="002C1EC5" w:rsidRDefault="003E2CE3" w:rsidP="0028606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>
              <w:rPr>
                <w:spacing w:val="-3"/>
                <w:sz w:val="26"/>
                <w:szCs w:val="26"/>
                <w:lang w:val="lv-LV"/>
              </w:rPr>
              <w:t>Jaroslavļas</w:t>
            </w:r>
            <w:r w:rsidR="00B575BA" w:rsidRPr="002C1EC5">
              <w:rPr>
                <w:spacing w:val="-3"/>
                <w:sz w:val="26"/>
                <w:szCs w:val="26"/>
                <w:lang w:val="lv-LV"/>
              </w:rPr>
              <w:t xml:space="preserve"> apgabala </w:t>
            </w:r>
          </w:p>
          <w:p w:rsidR="00B575BA" w:rsidRPr="002C1EC5" w:rsidRDefault="00B575BA" w:rsidP="0028606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>(Krievijas Federācija)</w:t>
            </w:r>
          </w:p>
          <w:p w:rsidR="00B575BA" w:rsidRPr="002C1EC5" w:rsidRDefault="00B575BA" w:rsidP="0028606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>
              <w:rPr>
                <w:spacing w:val="-3"/>
                <w:sz w:val="26"/>
                <w:szCs w:val="26"/>
                <w:lang w:val="lv-LV"/>
              </w:rPr>
              <w:t>v</w:t>
            </w:r>
            <w:r w:rsidRPr="002C1EC5">
              <w:rPr>
                <w:spacing w:val="-3"/>
                <w:sz w:val="26"/>
                <w:szCs w:val="26"/>
                <w:lang w:val="lv-LV"/>
              </w:rPr>
              <w:t>aldības vārdā</w:t>
            </w:r>
          </w:p>
          <w:p w:rsidR="00B575BA" w:rsidRPr="002C1EC5" w:rsidRDefault="00B575BA" w:rsidP="0028606A">
            <w:pPr>
              <w:tabs>
                <w:tab w:val="left" w:pos="5335"/>
              </w:tabs>
              <w:spacing w:before="120" w:after="12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B575BA" w:rsidRPr="002C1EC5" w:rsidTr="0028606A">
        <w:tc>
          <w:tcPr>
            <w:tcW w:w="5177" w:type="dxa"/>
          </w:tcPr>
          <w:p w:rsidR="00B575BA" w:rsidRPr="00DA6BAF" w:rsidRDefault="00B575BA" w:rsidP="0028606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en-US"/>
              </w:rPr>
            </w:pPr>
            <w:r w:rsidRPr="00DA6BAF">
              <w:rPr>
                <w:spacing w:val="-3"/>
                <w:sz w:val="26"/>
                <w:szCs w:val="26"/>
                <w:lang w:val="en-US"/>
              </w:rPr>
              <w:t xml:space="preserve">________________                        </w:t>
            </w:r>
          </w:p>
          <w:p w:rsidR="00B575BA" w:rsidRPr="00DA6BAF" w:rsidRDefault="002E7621" w:rsidP="002E7621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>
              <w:rPr>
                <w:spacing w:val="-3"/>
                <w:sz w:val="26"/>
                <w:szCs w:val="26"/>
                <w:lang w:val="lv-LV"/>
              </w:rPr>
              <w:t>Ekonomikas ministr</w:t>
            </w:r>
            <w:r w:rsidR="00B575BA" w:rsidRPr="00DA6BAF">
              <w:rPr>
                <w:spacing w:val="-3"/>
                <w:sz w:val="26"/>
                <w:szCs w:val="26"/>
                <w:lang w:val="lv-LV"/>
              </w:rPr>
              <w:t>s</w:t>
            </w:r>
          </w:p>
        </w:tc>
        <w:tc>
          <w:tcPr>
            <w:tcW w:w="4002" w:type="dxa"/>
          </w:tcPr>
          <w:p w:rsidR="00B575BA" w:rsidRPr="00DA6BAF" w:rsidRDefault="00B575BA" w:rsidP="0028606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en-US"/>
              </w:rPr>
            </w:pPr>
            <w:r w:rsidRPr="00DA6BAF">
              <w:rPr>
                <w:spacing w:val="-3"/>
                <w:sz w:val="26"/>
                <w:szCs w:val="26"/>
                <w:lang w:val="en-US"/>
              </w:rPr>
              <w:t xml:space="preserve">_________________             </w:t>
            </w:r>
          </w:p>
          <w:p w:rsidR="00B575BA" w:rsidRPr="00DA6BAF" w:rsidRDefault="00492C13" w:rsidP="0028606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DA6BAF">
              <w:rPr>
                <w:spacing w:val="-3"/>
                <w:sz w:val="26"/>
                <w:szCs w:val="26"/>
                <w:lang w:val="lv-LV"/>
              </w:rPr>
              <w:t>Jaroslavļas</w:t>
            </w:r>
            <w:r w:rsidR="00B575BA" w:rsidRPr="00DA6BAF">
              <w:rPr>
                <w:spacing w:val="-3"/>
                <w:sz w:val="26"/>
                <w:szCs w:val="26"/>
                <w:lang w:val="lv-LV"/>
              </w:rPr>
              <w:t xml:space="preserve"> apgabala gubernators</w:t>
            </w:r>
          </w:p>
        </w:tc>
      </w:tr>
    </w:tbl>
    <w:p w:rsidR="00B575BA" w:rsidRDefault="00B575BA" w:rsidP="00B575BA">
      <w:pPr>
        <w:shd w:val="clear" w:color="auto" w:fill="FFFFFF"/>
        <w:tabs>
          <w:tab w:val="left" w:pos="5335"/>
        </w:tabs>
        <w:spacing w:before="120" w:after="120"/>
        <w:ind w:left="1231"/>
        <w:rPr>
          <w:sz w:val="26"/>
          <w:szCs w:val="26"/>
          <w:lang w:val="en-US"/>
        </w:rPr>
      </w:pPr>
    </w:p>
    <w:p w:rsidR="004B6F8F" w:rsidRDefault="004B6F8F" w:rsidP="004B6F8F">
      <w:pPr>
        <w:rPr>
          <w:sz w:val="24"/>
          <w:szCs w:val="24"/>
          <w:lang w:val="lv-LV"/>
        </w:rPr>
      </w:pPr>
    </w:p>
    <w:p w:rsidR="00E75DE0" w:rsidRPr="004B6F8F" w:rsidRDefault="00E75DE0" w:rsidP="004B6F8F">
      <w:pPr>
        <w:rPr>
          <w:sz w:val="24"/>
          <w:szCs w:val="24"/>
          <w:lang w:val="lv-LV"/>
        </w:rPr>
      </w:pPr>
    </w:p>
    <w:p w:rsidR="00C26136" w:rsidRPr="004B6F8F" w:rsidRDefault="00556DC3" w:rsidP="004B6F8F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22.01.2013</w:t>
      </w:r>
      <w:r w:rsidR="00DA6BAF">
        <w:rPr>
          <w:b w:val="0"/>
          <w:sz w:val="24"/>
          <w:szCs w:val="24"/>
          <w:lang w:val="lv-LV"/>
        </w:rPr>
        <w:t xml:space="preserve">. </w:t>
      </w:r>
      <w:r w:rsidR="00EB7A77">
        <w:rPr>
          <w:b w:val="0"/>
          <w:sz w:val="24"/>
          <w:szCs w:val="24"/>
          <w:lang w:val="lv-LV"/>
        </w:rPr>
        <w:t>11</w:t>
      </w:r>
      <w:r w:rsidR="00E04BE2">
        <w:rPr>
          <w:b w:val="0"/>
          <w:sz w:val="24"/>
          <w:szCs w:val="24"/>
          <w:lang w:val="lv-LV"/>
        </w:rPr>
        <w:t>:</w:t>
      </w:r>
      <w:r w:rsidR="00EB7A77">
        <w:rPr>
          <w:b w:val="0"/>
          <w:sz w:val="24"/>
          <w:szCs w:val="24"/>
          <w:lang w:val="lv-LV"/>
        </w:rPr>
        <w:t>03</w:t>
      </w:r>
    </w:p>
    <w:p w:rsidR="00C26136" w:rsidRPr="00DA6BAF" w:rsidRDefault="00556DC3" w:rsidP="004B6F8F">
      <w:pPr>
        <w:rPr>
          <w:sz w:val="24"/>
          <w:szCs w:val="24"/>
          <w:lang w:val="lv-LV" w:eastAsia="en-US"/>
        </w:rPr>
      </w:pPr>
      <w:r>
        <w:rPr>
          <w:sz w:val="24"/>
          <w:szCs w:val="24"/>
          <w:lang w:val="lv-LV" w:eastAsia="en-US"/>
        </w:rPr>
        <w:t>503</w:t>
      </w:r>
    </w:p>
    <w:p w:rsidR="00C26136" w:rsidRPr="004B6F8F" w:rsidRDefault="00C26136" w:rsidP="004B6F8F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 w:rsidRPr="004B6F8F">
        <w:rPr>
          <w:b w:val="0"/>
          <w:sz w:val="24"/>
          <w:szCs w:val="24"/>
          <w:lang w:val="lv-LV"/>
        </w:rPr>
        <w:t xml:space="preserve">K.Koroļova, 67013221, </w:t>
      </w:r>
    </w:p>
    <w:p w:rsidR="00C26136" w:rsidRPr="004B6F8F" w:rsidRDefault="00C26136" w:rsidP="004B6F8F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 w:rsidRPr="004B6F8F">
        <w:rPr>
          <w:b w:val="0"/>
          <w:sz w:val="24"/>
          <w:szCs w:val="24"/>
          <w:lang w:val="lv-LV"/>
        </w:rPr>
        <w:t>Ksenija.Korolova@em.gov.lv</w:t>
      </w:r>
    </w:p>
    <w:p w:rsidR="00B11553" w:rsidRPr="00FE28CF" w:rsidRDefault="00B11553" w:rsidP="004B6F8F">
      <w:pPr>
        <w:tabs>
          <w:tab w:val="left" w:pos="1155"/>
        </w:tabs>
        <w:spacing w:before="120" w:after="120"/>
        <w:rPr>
          <w:szCs w:val="28"/>
        </w:rPr>
      </w:pPr>
    </w:p>
    <w:sectPr w:rsidR="00B11553" w:rsidRPr="00FE28CF" w:rsidSect="00FF0B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05" w:rsidRDefault="00596805">
      <w:r>
        <w:separator/>
      </w:r>
    </w:p>
  </w:endnote>
  <w:endnote w:type="continuationSeparator" w:id="0">
    <w:p w:rsidR="00596805" w:rsidRDefault="005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8F" w:rsidRPr="004B6F8F" w:rsidRDefault="004B6F8F" w:rsidP="004B6F8F">
    <w:pPr>
      <w:ind w:right="29"/>
      <w:jc w:val="both"/>
      <w:rPr>
        <w:sz w:val="24"/>
        <w:szCs w:val="24"/>
        <w:lang w:val="lv-LV"/>
      </w:rPr>
    </w:pPr>
    <w:r w:rsidRPr="004B6F8F">
      <w:rPr>
        <w:sz w:val="24"/>
        <w:szCs w:val="24"/>
      </w:rPr>
      <w:t>E</w:t>
    </w:r>
    <w:r w:rsidR="00B575BA">
      <w:rPr>
        <w:sz w:val="24"/>
        <w:szCs w:val="24"/>
      </w:rPr>
      <w:t>MS</w:t>
    </w:r>
    <w:r w:rsidR="00B575BA">
      <w:rPr>
        <w:sz w:val="24"/>
        <w:szCs w:val="24"/>
        <w:lang w:val="en-US"/>
      </w:rPr>
      <w:t>l</w:t>
    </w:r>
    <w:r w:rsidRPr="004B6F8F">
      <w:rPr>
        <w:sz w:val="24"/>
        <w:szCs w:val="24"/>
        <w:lang w:val="lv-LV"/>
      </w:rPr>
      <w:t>_</w:t>
    </w:r>
    <w:r w:rsidR="00556DC3">
      <w:rPr>
        <w:sz w:val="24"/>
        <w:szCs w:val="24"/>
        <w:lang w:val="pt-BR"/>
      </w:rPr>
      <w:t>220113</w:t>
    </w:r>
    <w:r w:rsidRPr="004B6F8F">
      <w:rPr>
        <w:sz w:val="24"/>
        <w:szCs w:val="24"/>
        <w:lang w:val="pt-BR"/>
      </w:rPr>
      <w:t>_Jaroslavl</w:t>
    </w:r>
    <w:r w:rsidRPr="004B6F8F">
      <w:rPr>
        <w:sz w:val="24"/>
        <w:szCs w:val="24"/>
      </w:rPr>
      <w:t>; Par MK noteikumu projektu „Par Latvijas Republikas Ekonomikas ministrijas un Jaroslavļas apgabala (Krievijas Federācija) valdības vienošanos par ekonomisko sadarbību”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8A" w:rsidRPr="004B6F8F" w:rsidRDefault="00C26136" w:rsidP="00C26136">
    <w:pPr>
      <w:ind w:right="29"/>
      <w:jc w:val="both"/>
      <w:rPr>
        <w:sz w:val="24"/>
        <w:szCs w:val="24"/>
        <w:lang w:val="lv-LV"/>
      </w:rPr>
    </w:pPr>
    <w:r w:rsidRPr="004B6F8F">
      <w:rPr>
        <w:sz w:val="24"/>
        <w:szCs w:val="24"/>
      </w:rPr>
      <w:t>E</w:t>
    </w:r>
    <w:r w:rsidR="00B575BA">
      <w:rPr>
        <w:sz w:val="24"/>
        <w:szCs w:val="24"/>
      </w:rPr>
      <w:t>MS</w:t>
    </w:r>
    <w:r w:rsidR="00B575BA">
      <w:rPr>
        <w:sz w:val="24"/>
        <w:szCs w:val="24"/>
        <w:lang w:val="en-US"/>
      </w:rPr>
      <w:t>l</w:t>
    </w:r>
    <w:r w:rsidRPr="004B6F8F">
      <w:rPr>
        <w:sz w:val="24"/>
        <w:szCs w:val="24"/>
        <w:lang w:val="lv-LV"/>
      </w:rPr>
      <w:t>_</w:t>
    </w:r>
    <w:r w:rsidR="00AD2F9C">
      <w:rPr>
        <w:sz w:val="24"/>
        <w:szCs w:val="24"/>
        <w:lang w:val="pt-BR"/>
      </w:rPr>
      <w:t>220113</w:t>
    </w:r>
    <w:r w:rsidRPr="004B6F8F">
      <w:rPr>
        <w:sz w:val="24"/>
        <w:szCs w:val="24"/>
        <w:lang w:val="pt-BR"/>
      </w:rPr>
      <w:t>_Jaroslavl</w:t>
    </w:r>
    <w:r w:rsidRPr="004B6F8F">
      <w:rPr>
        <w:sz w:val="24"/>
        <w:szCs w:val="24"/>
      </w:rPr>
      <w:t>; Par MK noteikumu projektu „Par Latvijas Republikas Ekonomikas ministrijas un Jaroslavļas apgabala (Krievijas Federācija) valdības vienošanos par ekonomisko sadarbību”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05" w:rsidRDefault="00596805">
      <w:r>
        <w:separator/>
      </w:r>
    </w:p>
  </w:footnote>
  <w:footnote w:type="continuationSeparator" w:id="0">
    <w:p w:rsidR="00596805" w:rsidRDefault="0059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63992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60D" w:rsidRDefault="00D71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414"/>
      <w:docPartObj>
        <w:docPartGallery w:val="Page Numbers (Top of Page)"/>
        <w:docPartUnique/>
      </w:docPartObj>
    </w:sdtPr>
    <w:sdtEndPr/>
    <w:sdtContent>
      <w:p w:rsidR="00FF0BC8" w:rsidRDefault="009F02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60D" w:rsidRDefault="00D71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Header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B51"/>
    <w:rsid w:val="00004FA4"/>
    <w:rsid w:val="00012CD3"/>
    <w:rsid w:val="000134B2"/>
    <w:rsid w:val="0001445B"/>
    <w:rsid w:val="00014F79"/>
    <w:rsid w:val="00020697"/>
    <w:rsid w:val="0002750A"/>
    <w:rsid w:val="00033AF8"/>
    <w:rsid w:val="00043A25"/>
    <w:rsid w:val="0005079F"/>
    <w:rsid w:val="00051078"/>
    <w:rsid w:val="00057B1B"/>
    <w:rsid w:val="00065463"/>
    <w:rsid w:val="000663B2"/>
    <w:rsid w:val="00095DA7"/>
    <w:rsid w:val="000A1FCC"/>
    <w:rsid w:val="000A5E7D"/>
    <w:rsid w:val="000A6267"/>
    <w:rsid w:val="000C1345"/>
    <w:rsid w:val="000C4C30"/>
    <w:rsid w:val="000D3511"/>
    <w:rsid w:val="000E3D8C"/>
    <w:rsid w:val="000E7D3C"/>
    <w:rsid w:val="000E7F09"/>
    <w:rsid w:val="00102136"/>
    <w:rsid w:val="00107829"/>
    <w:rsid w:val="0011426B"/>
    <w:rsid w:val="001412D6"/>
    <w:rsid w:val="00143CA1"/>
    <w:rsid w:val="00143E74"/>
    <w:rsid w:val="00146473"/>
    <w:rsid w:val="0015233D"/>
    <w:rsid w:val="00166D24"/>
    <w:rsid w:val="00175F02"/>
    <w:rsid w:val="00180475"/>
    <w:rsid w:val="001827CE"/>
    <w:rsid w:val="001B5849"/>
    <w:rsid w:val="001C77F1"/>
    <w:rsid w:val="001C7E60"/>
    <w:rsid w:val="001D7C14"/>
    <w:rsid w:val="001E0E71"/>
    <w:rsid w:val="001F14D1"/>
    <w:rsid w:val="001F1F55"/>
    <w:rsid w:val="001F4332"/>
    <w:rsid w:val="00210AE7"/>
    <w:rsid w:val="0022272F"/>
    <w:rsid w:val="002312AB"/>
    <w:rsid w:val="002321FE"/>
    <w:rsid w:val="002326E3"/>
    <w:rsid w:val="00237260"/>
    <w:rsid w:val="00247871"/>
    <w:rsid w:val="00247B75"/>
    <w:rsid w:val="0025394A"/>
    <w:rsid w:val="00256563"/>
    <w:rsid w:val="00267EF0"/>
    <w:rsid w:val="0028500D"/>
    <w:rsid w:val="00294E51"/>
    <w:rsid w:val="0029507F"/>
    <w:rsid w:val="00297EE9"/>
    <w:rsid w:val="002E71DD"/>
    <w:rsid w:val="002E7621"/>
    <w:rsid w:val="00304A1D"/>
    <w:rsid w:val="00305603"/>
    <w:rsid w:val="0032234F"/>
    <w:rsid w:val="00352147"/>
    <w:rsid w:val="0035432A"/>
    <w:rsid w:val="0035489C"/>
    <w:rsid w:val="00356AF9"/>
    <w:rsid w:val="00360FDC"/>
    <w:rsid w:val="00376845"/>
    <w:rsid w:val="003773FA"/>
    <w:rsid w:val="0039436D"/>
    <w:rsid w:val="003B6922"/>
    <w:rsid w:val="003C447A"/>
    <w:rsid w:val="003E2CE3"/>
    <w:rsid w:val="003E34C5"/>
    <w:rsid w:val="003F158E"/>
    <w:rsid w:val="003F1ED8"/>
    <w:rsid w:val="004128F1"/>
    <w:rsid w:val="00413EAE"/>
    <w:rsid w:val="00440606"/>
    <w:rsid w:val="00440D77"/>
    <w:rsid w:val="004516E6"/>
    <w:rsid w:val="0045343A"/>
    <w:rsid w:val="0045667C"/>
    <w:rsid w:val="00456E9A"/>
    <w:rsid w:val="004611EB"/>
    <w:rsid w:val="00484214"/>
    <w:rsid w:val="004849D2"/>
    <w:rsid w:val="00492C13"/>
    <w:rsid w:val="00495385"/>
    <w:rsid w:val="004A0D47"/>
    <w:rsid w:val="004A0D9A"/>
    <w:rsid w:val="004B513D"/>
    <w:rsid w:val="004B6F8F"/>
    <w:rsid w:val="004C0D08"/>
    <w:rsid w:val="004C1667"/>
    <w:rsid w:val="004C7D7E"/>
    <w:rsid w:val="004E5B47"/>
    <w:rsid w:val="004F0BA6"/>
    <w:rsid w:val="0050450C"/>
    <w:rsid w:val="00510B9B"/>
    <w:rsid w:val="005153A9"/>
    <w:rsid w:val="00515841"/>
    <w:rsid w:val="00516303"/>
    <w:rsid w:val="00517029"/>
    <w:rsid w:val="00523688"/>
    <w:rsid w:val="005245E1"/>
    <w:rsid w:val="005448B5"/>
    <w:rsid w:val="00544B58"/>
    <w:rsid w:val="005507A1"/>
    <w:rsid w:val="00556DC3"/>
    <w:rsid w:val="0056426B"/>
    <w:rsid w:val="00565617"/>
    <w:rsid w:val="005674E6"/>
    <w:rsid w:val="0058529C"/>
    <w:rsid w:val="005912B6"/>
    <w:rsid w:val="005936EB"/>
    <w:rsid w:val="005952D3"/>
    <w:rsid w:val="00596805"/>
    <w:rsid w:val="005A376F"/>
    <w:rsid w:val="005C1656"/>
    <w:rsid w:val="005C3BA8"/>
    <w:rsid w:val="005C463A"/>
    <w:rsid w:val="005C4870"/>
    <w:rsid w:val="005C4D12"/>
    <w:rsid w:val="005D1AA0"/>
    <w:rsid w:val="005D3E47"/>
    <w:rsid w:val="005D6E1A"/>
    <w:rsid w:val="005E719A"/>
    <w:rsid w:val="005F440E"/>
    <w:rsid w:val="005F7282"/>
    <w:rsid w:val="005F7339"/>
    <w:rsid w:val="00607B42"/>
    <w:rsid w:val="0061137B"/>
    <w:rsid w:val="00611BBA"/>
    <w:rsid w:val="00613792"/>
    <w:rsid w:val="00616E1B"/>
    <w:rsid w:val="006271CB"/>
    <w:rsid w:val="006342D8"/>
    <w:rsid w:val="00643CED"/>
    <w:rsid w:val="006649A2"/>
    <w:rsid w:val="0069635A"/>
    <w:rsid w:val="006A0365"/>
    <w:rsid w:val="006A74E1"/>
    <w:rsid w:val="006C3294"/>
    <w:rsid w:val="006D62D7"/>
    <w:rsid w:val="006D6C57"/>
    <w:rsid w:val="006E2583"/>
    <w:rsid w:val="00747C6F"/>
    <w:rsid w:val="00760DBA"/>
    <w:rsid w:val="00761EB2"/>
    <w:rsid w:val="007671B7"/>
    <w:rsid w:val="00772602"/>
    <w:rsid w:val="00774A4E"/>
    <w:rsid w:val="00791794"/>
    <w:rsid w:val="007A487C"/>
    <w:rsid w:val="007A50A6"/>
    <w:rsid w:val="007A6943"/>
    <w:rsid w:val="007A6E55"/>
    <w:rsid w:val="007B3F54"/>
    <w:rsid w:val="007D39B3"/>
    <w:rsid w:val="007E3B04"/>
    <w:rsid w:val="007F5A97"/>
    <w:rsid w:val="008225B3"/>
    <w:rsid w:val="00824D97"/>
    <w:rsid w:val="00830C0C"/>
    <w:rsid w:val="00840CD8"/>
    <w:rsid w:val="0084708D"/>
    <w:rsid w:val="00850FEF"/>
    <w:rsid w:val="00861FA6"/>
    <w:rsid w:val="00865E19"/>
    <w:rsid w:val="008823A1"/>
    <w:rsid w:val="0089152B"/>
    <w:rsid w:val="00892E55"/>
    <w:rsid w:val="008A5169"/>
    <w:rsid w:val="008A573F"/>
    <w:rsid w:val="008A5C6C"/>
    <w:rsid w:val="008B50A1"/>
    <w:rsid w:val="008C4FF6"/>
    <w:rsid w:val="008C78F8"/>
    <w:rsid w:val="008E2E14"/>
    <w:rsid w:val="008F6CA4"/>
    <w:rsid w:val="00901F12"/>
    <w:rsid w:val="00906205"/>
    <w:rsid w:val="00910985"/>
    <w:rsid w:val="0091505A"/>
    <w:rsid w:val="009316E0"/>
    <w:rsid w:val="00933A94"/>
    <w:rsid w:val="00934290"/>
    <w:rsid w:val="009422BE"/>
    <w:rsid w:val="00943F3C"/>
    <w:rsid w:val="00945529"/>
    <w:rsid w:val="00963C4B"/>
    <w:rsid w:val="00974374"/>
    <w:rsid w:val="009746AD"/>
    <w:rsid w:val="00974970"/>
    <w:rsid w:val="0097763B"/>
    <w:rsid w:val="009942C3"/>
    <w:rsid w:val="009949AE"/>
    <w:rsid w:val="009B469B"/>
    <w:rsid w:val="009B5E05"/>
    <w:rsid w:val="009B7F41"/>
    <w:rsid w:val="009C0088"/>
    <w:rsid w:val="009D2C26"/>
    <w:rsid w:val="009F028D"/>
    <w:rsid w:val="00A02A1D"/>
    <w:rsid w:val="00A13DE1"/>
    <w:rsid w:val="00A160B1"/>
    <w:rsid w:val="00A2387A"/>
    <w:rsid w:val="00A3171A"/>
    <w:rsid w:val="00A32EDE"/>
    <w:rsid w:val="00A33B5F"/>
    <w:rsid w:val="00A55D70"/>
    <w:rsid w:val="00A7501C"/>
    <w:rsid w:val="00A80CAE"/>
    <w:rsid w:val="00A820B0"/>
    <w:rsid w:val="00A855EE"/>
    <w:rsid w:val="00A92E6B"/>
    <w:rsid w:val="00AA04EA"/>
    <w:rsid w:val="00AA41A4"/>
    <w:rsid w:val="00AA6761"/>
    <w:rsid w:val="00AB3C32"/>
    <w:rsid w:val="00AC3A45"/>
    <w:rsid w:val="00AC7169"/>
    <w:rsid w:val="00AC7CC1"/>
    <w:rsid w:val="00AD2F9C"/>
    <w:rsid w:val="00AD42F9"/>
    <w:rsid w:val="00AD734F"/>
    <w:rsid w:val="00AE1CCA"/>
    <w:rsid w:val="00AE387D"/>
    <w:rsid w:val="00AF025D"/>
    <w:rsid w:val="00AF54BB"/>
    <w:rsid w:val="00AF7478"/>
    <w:rsid w:val="00AF7661"/>
    <w:rsid w:val="00B05CEB"/>
    <w:rsid w:val="00B11553"/>
    <w:rsid w:val="00B179A6"/>
    <w:rsid w:val="00B24DB7"/>
    <w:rsid w:val="00B268B9"/>
    <w:rsid w:val="00B3710A"/>
    <w:rsid w:val="00B5176A"/>
    <w:rsid w:val="00B51F7E"/>
    <w:rsid w:val="00B526D3"/>
    <w:rsid w:val="00B551F5"/>
    <w:rsid w:val="00B575BA"/>
    <w:rsid w:val="00B606B3"/>
    <w:rsid w:val="00B71884"/>
    <w:rsid w:val="00BA52D1"/>
    <w:rsid w:val="00BA5972"/>
    <w:rsid w:val="00BA6922"/>
    <w:rsid w:val="00BB4F38"/>
    <w:rsid w:val="00BB69E8"/>
    <w:rsid w:val="00BC03F7"/>
    <w:rsid w:val="00BC5B33"/>
    <w:rsid w:val="00BD0BFE"/>
    <w:rsid w:val="00BF4148"/>
    <w:rsid w:val="00C15621"/>
    <w:rsid w:val="00C21310"/>
    <w:rsid w:val="00C231CF"/>
    <w:rsid w:val="00C26136"/>
    <w:rsid w:val="00C26552"/>
    <w:rsid w:val="00C3328E"/>
    <w:rsid w:val="00C33EE6"/>
    <w:rsid w:val="00C46A3F"/>
    <w:rsid w:val="00C5025A"/>
    <w:rsid w:val="00C5140E"/>
    <w:rsid w:val="00C516AF"/>
    <w:rsid w:val="00C619EB"/>
    <w:rsid w:val="00C636BE"/>
    <w:rsid w:val="00CA2B1F"/>
    <w:rsid w:val="00CD430D"/>
    <w:rsid w:val="00CE1CDA"/>
    <w:rsid w:val="00CF659C"/>
    <w:rsid w:val="00CF7925"/>
    <w:rsid w:val="00D00240"/>
    <w:rsid w:val="00D14D8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616D"/>
    <w:rsid w:val="00DA6BAF"/>
    <w:rsid w:val="00DB57BB"/>
    <w:rsid w:val="00DC063A"/>
    <w:rsid w:val="00DE1C2A"/>
    <w:rsid w:val="00E04B61"/>
    <w:rsid w:val="00E04BE2"/>
    <w:rsid w:val="00E23E8E"/>
    <w:rsid w:val="00E24CE3"/>
    <w:rsid w:val="00E55F5E"/>
    <w:rsid w:val="00E6137B"/>
    <w:rsid w:val="00E67B15"/>
    <w:rsid w:val="00E70EE2"/>
    <w:rsid w:val="00E75DE0"/>
    <w:rsid w:val="00E9164F"/>
    <w:rsid w:val="00EA11FE"/>
    <w:rsid w:val="00EA27FF"/>
    <w:rsid w:val="00EB0237"/>
    <w:rsid w:val="00EB3469"/>
    <w:rsid w:val="00EB5250"/>
    <w:rsid w:val="00EB6397"/>
    <w:rsid w:val="00EB7A77"/>
    <w:rsid w:val="00EC168A"/>
    <w:rsid w:val="00ED7F0D"/>
    <w:rsid w:val="00EF6631"/>
    <w:rsid w:val="00EF7B42"/>
    <w:rsid w:val="00F23348"/>
    <w:rsid w:val="00F33A92"/>
    <w:rsid w:val="00F431FB"/>
    <w:rsid w:val="00F44DB4"/>
    <w:rsid w:val="00F5784C"/>
    <w:rsid w:val="00F629F1"/>
    <w:rsid w:val="00F63992"/>
    <w:rsid w:val="00F714BC"/>
    <w:rsid w:val="00F81637"/>
    <w:rsid w:val="00F857B0"/>
    <w:rsid w:val="00F93CAA"/>
    <w:rsid w:val="00F96592"/>
    <w:rsid w:val="00FA5911"/>
    <w:rsid w:val="00FB6CA2"/>
    <w:rsid w:val="00FC6F70"/>
    <w:rsid w:val="00FE28CF"/>
    <w:rsid w:val="00FF0BC8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607B42"/>
  </w:style>
  <w:style w:type="character" w:customStyle="1" w:styleId="HeaderChar">
    <w:name w:val="Header Char"/>
    <w:basedOn w:val="DefaultParagraphFont"/>
    <w:link w:val="Header"/>
    <w:uiPriority w:val="99"/>
    <w:rsid w:val="00607B42"/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link w:val="SubtitleChar"/>
    <w:qFormat/>
    <w:rsid w:val="00C26136"/>
    <w:pPr>
      <w:keepNext/>
      <w:keepLines/>
      <w:widowControl w:val="0"/>
      <w:suppressAutoHyphens/>
      <w:overflowPunct/>
      <w:autoSpaceDE/>
      <w:autoSpaceDN/>
      <w:adjustRightInd/>
      <w:spacing w:before="600" w:after="600"/>
      <w:ind w:right="4820"/>
      <w:textAlignment w:val="auto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26136"/>
    <w:rPr>
      <w:rFonts w:ascii="Times New Roman" w:hAnsi="Times New Roman"/>
      <w:b/>
      <w:sz w:val="26"/>
      <w:lang w:val="en-AU" w:eastAsia="en-US"/>
    </w:rPr>
  </w:style>
  <w:style w:type="paragraph" w:customStyle="1" w:styleId="ConsPlusTitle">
    <w:name w:val="ConsPlusTitle"/>
    <w:rsid w:val="00B575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575BA"/>
    <w:pPr>
      <w:overflowPunct/>
      <w:autoSpaceDE/>
      <w:autoSpaceDN/>
      <w:adjustRightInd/>
      <w:jc w:val="both"/>
      <w:textAlignment w:val="auto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B575BA"/>
    <w:rPr>
      <w:rFonts w:ascii="Times New Roman" w:hAnsi="Times New Roman"/>
      <w:sz w:val="28"/>
      <w:lang w:eastAsia="lv-LV"/>
    </w:rPr>
  </w:style>
  <w:style w:type="paragraph" w:styleId="NormalWeb">
    <w:name w:val="Normal (Web)"/>
    <w:aliases w:val="sākums"/>
    <w:basedOn w:val="Normal"/>
    <w:uiPriority w:val="99"/>
    <w:rsid w:val="006271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607B42"/>
  </w:style>
  <w:style w:type="character" w:customStyle="1" w:styleId="HeaderChar">
    <w:name w:val="Header Char"/>
    <w:basedOn w:val="DefaultParagraphFont"/>
    <w:link w:val="Header"/>
    <w:uiPriority w:val="99"/>
    <w:rsid w:val="00607B42"/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link w:val="SubtitleChar"/>
    <w:qFormat/>
    <w:rsid w:val="00C26136"/>
    <w:pPr>
      <w:keepNext/>
      <w:keepLines/>
      <w:widowControl w:val="0"/>
      <w:suppressAutoHyphens/>
      <w:overflowPunct/>
      <w:autoSpaceDE/>
      <w:autoSpaceDN/>
      <w:adjustRightInd/>
      <w:spacing w:before="600" w:after="600"/>
      <w:ind w:right="4820"/>
      <w:textAlignment w:val="auto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26136"/>
    <w:rPr>
      <w:rFonts w:ascii="Times New Roman" w:hAnsi="Times New Roman"/>
      <w:b/>
      <w:sz w:val="26"/>
      <w:lang w:val="en-AU" w:eastAsia="en-US"/>
    </w:rPr>
  </w:style>
  <w:style w:type="paragraph" w:customStyle="1" w:styleId="ConsPlusTitle">
    <w:name w:val="ConsPlusTitle"/>
    <w:rsid w:val="00B575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575BA"/>
    <w:pPr>
      <w:overflowPunct/>
      <w:autoSpaceDE/>
      <w:autoSpaceDN/>
      <w:adjustRightInd/>
      <w:jc w:val="both"/>
      <w:textAlignment w:val="auto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B575BA"/>
    <w:rPr>
      <w:rFonts w:ascii="Times New Roman" w:hAnsi="Times New Roman"/>
      <w:sz w:val="28"/>
      <w:lang w:eastAsia="lv-LV"/>
    </w:rPr>
  </w:style>
  <w:style w:type="paragraph" w:styleId="NormalWeb">
    <w:name w:val="Normal (Web)"/>
    <w:aliases w:val="sākums"/>
    <w:basedOn w:val="Normal"/>
    <w:uiPriority w:val="99"/>
    <w:rsid w:val="006271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C85-068B-48AB-86EF-04662C21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3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Бланк письма департамента</vt:lpstr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Ksenija Koroļova</cp:lastModifiedBy>
  <cp:revision>5</cp:revision>
  <cp:lastPrinted>2013-01-22T09:55:00Z</cp:lastPrinted>
  <dcterms:created xsi:type="dcterms:W3CDTF">2013-01-22T07:58:00Z</dcterms:created>
  <dcterms:modified xsi:type="dcterms:W3CDTF">2013-01-22T09:55:00Z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С.Н. Ястребов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72-62-59, 40-18-80</vt:lpwstr>
  </property>
  <property fmtid="{D5CDD505-2E9C-101B-9397-08002B2CF9AE}" pid="7" name="Заголовок">
    <vt:lpwstr>О направлении проекта соглашения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Коровин Владимир Игоревич</vt:lpwstr>
  </property>
  <property fmtid="{D5CDD505-2E9C-101B-9397-08002B2CF9AE}" pid="11" name="Номер версии">
    <vt:lpwstr>1</vt:lpwstr>
  </property>
  <property fmtid="{D5CDD505-2E9C-101B-9397-08002B2CF9AE}" pid="12" name="ИД">
    <vt:lpwstr>1144889</vt:lpwstr>
  </property>
</Properties>
</file>