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2C" w:rsidRPr="00445562" w:rsidRDefault="0071032C" w:rsidP="0071032C">
      <w:pPr>
        <w:spacing w:after="0" w:line="240" w:lineRule="auto"/>
        <w:jc w:val="center"/>
        <w:rPr>
          <w:rFonts w:ascii="Times New Roman" w:hAnsi="Times New Roman"/>
          <w:b/>
          <w:sz w:val="28"/>
          <w:szCs w:val="28"/>
        </w:rPr>
      </w:pPr>
      <w:r w:rsidRPr="00445562">
        <w:rPr>
          <w:rFonts w:ascii="Times New Roman" w:hAnsi="Times New Roman"/>
          <w:b/>
          <w:sz w:val="28"/>
          <w:szCs w:val="28"/>
        </w:rPr>
        <w:t>Informatīvais ziņojums</w:t>
      </w:r>
    </w:p>
    <w:p w:rsidR="0071032C" w:rsidRPr="00445562" w:rsidRDefault="0071032C" w:rsidP="0071032C">
      <w:pPr>
        <w:spacing w:after="0" w:line="240" w:lineRule="auto"/>
        <w:jc w:val="center"/>
        <w:rPr>
          <w:rFonts w:ascii="Times New Roman" w:hAnsi="Times New Roman"/>
          <w:b/>
          <w:sz w:val="28"/>
          <w:szCs w:val="28"/>
        </w:rPr>
      </w:pPr>
      <w:r w:rsidRPr="00445562">
        <w:rPr>
          <w:rFonts w:ascii="Times New Roman" w:hAnsi="Times New Roman"/>
          <w:b/>
          <w:sz w:val="28"/>
          <w:szCs w:val="28"/>
        </w:rPr>
        <w:t xml:space="preserve">par 2011.gada 21.-22.jūlija neformālajā </w:t>
      </w:r>
    </w:p>
    <w:p w:rsidR="0071032C" w:rsidRPr="00445562" w:rsidRDefault="0071032C" w:rsidP="0071032C">
      <w:pPr>
        <w:spacing w:after="0" w:line="240" w:lineRule="auto"/>
        <w:jc w:val="center"/>
        <w:rPr>
          <w:rFonts w:ascii="Times New Roman" w:hAnsi="Times New Roman"/>
          <w:b/>
          <w:sz w:val="28"/>
          <w:szCs w:val="28"/>
        </w:rPr>
      </w:pPr>
      <w:r w:rsidRPr="00445562">
        <w:rPr>
          <w:rFonts w:ascii="Times New Roman" w:hAnsi="Times New Roman"/>
          <w:b/>
          <w:sz w:val="28"/>
          <w:szCs w:val="28"/>
        </w:rPr>
        <w:t>Eiropas Savienības Konkurētspējas ministru padomē izskatāmajiem Ekonomikas ministrijas kompetences jautājumiem</w:t>
      </w:r>
    </w:p>
    <w:p w:rsidR="0071032C" w:rsidRPr="00445562" w:rsidRDefault="0071032C" w:rsidP="0071032C">
      <w:pPr>
        <w:spacing w:after="0" w:line="240" w:lineRule="auto"/>
        <w:jc w:val="center"/>
        <w:rPr>
          <w:rFonts w:ascii="Times New Roman" w:hAnsi="Times New Roman"/>
          <w:sz w:val="28"/>
          <w:szCs w:val="28"/>
        </w:rPr>
      </w:pPr>
    </w:p>
    <w:p w:rsidR="0071032C" w:rsidRPr="00445562" w:rsidRDefault="0071032C" w:rsidP="0071032C">
      <w:pPr>
        <w:spacing w:after="0" w:line="240" w:lineRule="auto"/>
        <w:ind w:firstLine="567"/>
        <w:jc w:val="both"/>
        <w:rPr>
          <w:rFonts w:ascii="Times New Roman" w:hAnsi="Times New Roman"/>
          <w:sz w:val="28"/>
          <w:szCs w:val="28"/>
        </w:rPr>
      </w:pPr>
      <w:r w:rsidRPr="00445562">
        <w:rPr>
          <w:rFonts w:ascii="Times New Roman" w:hAnsi="Times New Roman"/>
          <w:sz w:val="28"/>
          <w:szCs w:val="28"/>
        </w:rPr>
        <w:t xml:space="preserve">Laikā no 2011.gada 21.jūlija līdz 22.jūlijam Polijas prezidentūra Polijā, </w:t>
      </w:r>
      <w:proofErr w:type="spellStart"/>
      <w:r w:rsidRPr="00445562">
        <w:rPr>
          <w:rFonts w:ascii="Times New Roman" w:hAnsi="Times New Roman"/>
          <w:sz w:val="28"/>
          <w:szCs w:val="28"/>
        </w:rPr>
        <w:t>Sopotā</w:t>
      </w:r>
      <w:proofErr w:type="spellEnd"/>
      <w:r w:rsidRPr="00445562">
        <w:rPr>
          <w:rFonts w:ascii="Times New Roman" w:hAnsi="Times New Roman"/>
          <w:sz w:val="28"/>
          <w:szCs w:val="28"/>
        </w:rPr>
        <w:t xml:space="preserve"> organizē neformālo Eiropas Savienības (turpmāk – ES) Konkurētspējas ministru padomes sanāksmi, kurā paredzētas diskusijas ar augsta līmeņa amatpersonām un ekspertiem par  </w:t>
      </w:r>
      <w:r w:rsidRPr="00445562">
        <w:rPr>
          <w:rFonts w:ascii="Times New Roman" w:hAnsi="Times New Roman"/>
          <w:i/>
          <w:sz w:val="28"/>
          <w:szCs w:val="28"/>
        </w:rPr>
        <w:t xml:space="preserve">rūpniecības jautājumiem, </w:t>
      </w:r>
      <w:r w:rsidRPr="00445562">
        <w:rPr>
          <w:rFonts w:ascii="Times New Roman" w:hAnsi="Times New Roman"/>
          <w:sz w:val="28"/>
          <w:szCs w:val="28"/>
        </w:rPr>
        <w:t xml:space="preserve"> īpašu uzmanību pievēršot </w:t>
      </w:r>
      <w:r w:rsidRPr="00645088">
        <w:rPr>
          <w:rFonts w:ascii="Times New Roman" w:hAnsi="Times New Roman"/>
          <w:i/>
          <w:sz w:val="28"/>
          <w:szCs w:val="28"/>
        </w:rPr>
        <w:t>ilgtspējīgas</w:t>
      </w:r>
      <w:r>
        <w:rPr>
          <w:rFonts w:ascii="Times New Roman" w:hAnsi="Times New Roman"/>
          <w:sz w:val="28"/>
          <w:szCs w:val="28"/>
        </w:rPr>
        <w:t xml:space="preserve"> </w:t>
      </w:r>
      <w:r>
        <w:rPr>
          <w:rFonts w:ascii="Times New Roman" w:hAnsi="Times New Roman"/>
          <w:i/>
          <w:sz w:val="28"/>
          <w:szCs w:val="28"/>
        </w:rPr>
        <w:t xml:space="preserve">rūpniecības: izaugsmes un </w:t>
      </w:r>
      <w:r w:rsidRPr="00445562">
        <w:rPr>
          <w:rFonts w:ascii="Times New Roman" w:hAnsi="Times New Roman"/>
          <w:i/>
          <w:sz w:val="28"/>
          <w:szCs w:val="28"/>
        </w:rPr>
        <w:t>resursu efektivitātes jautājumiem</w:t>
      </w:r>
      <w:r w:rsidRPr="00445562">
        <w:rPr>
          <w:rFonts w:ascii="Times New Roman" w:hAnsi="Times New Roman"/>
          <w:sz w:val="28"/>
          <w:szCs w:val="28"/>
        </w:rPr>
        <w:t xml:space="preserve">. </w:t>
      </w:r>
    </w:p>
    <w:p w:rsidR="0071032C" w:rsidRPr="00445562" w:rsidRDefault="0071032C" w:rsidP="0071032C">
      <w:pPr>
        <w:pStyle w:val="ListParagraph"/>
        <w:spacing w:after="0" w:line="240" w:lineRule="auto"/>
        <w:ind w:left="0" w:firstLine="567"/>
        <w:contextualSpacing w:val="0"/>
        <w:jc w:val="both"/>
        <w:rPr>
          <w:rFonts w:ascii="Times New Roman" w:hAnsi="Times New Roman"/>
          <w:sz w:val="28"/>
          <w:szCs w:val="28"/>
        </w:rPr>
      </w:pPr>
      <w:r w:rsidRPr="00445562">
        <w:rPr>
          <w:rFonts w:ascii="Times New Roman" w:hAnsi="Times New Roman"/>
          <w:sz w:val="28"/>
          <w:szCs w:val="28"/>
        </w:rPr>
        <w:t>2011.gada 22.jūlijā ES valstu ministri vai to deleģētās personas aicinātas piedalīties diskusijā vienā no  piecām sanāksmes daļām, lai izskatītu sekojošus jautājumus: nākotnes vīzija, esošā situācija, galvenās barjeras pārejai uz resursu efektīvu ekonomiku, galvenie izaicinājumi un riski, kā nodrošināt enerģijas un izejmateriālu drošību. Diskusijas tiks balstītas uz diviem iepriekš sagatavotiem pētījumiem „Pētījums par Eiropas uzņēmumu konkurētspēju un resursu efektivitāti” un „ES rūpniecība ilgtspējīgas izaugsmes kontekstā”</w:t>
      </w:r>
      <w:r w:rsidRPr="00445562">
        <w:rPr>
          <w:rFonts w:ascii="Times New Roman" w:eastAsia="Times New Roman" w:hAnsi="Times New Roman"/>
          <w:color w:val="000000"/>
          <w:sz w:val="28"/>
          <w:szCs w:val="28"/>
          <w:lang w:eastAsia="lv-LV"/>
        </w:rPr>
        <w:t xml:space="preserve">. </w:t>
      </w:r>
    </w:p>
    <w:p w:rsidR="0071032C" w:rsidRDefault="0071032C" w:rsidP="0071032C">
      <w:pPr>
        <w:pStyle w:val="ListParagraph"/>
        <w:spacing w:after="0" w:line="240" w:lineRule="auto"/>
        <w:ind w:left="426"/>
        <w:jc w:val="both"/>
        <w:rPr>
          <w:rFonts w:ascii="Times New Roman" w:hAnsi="Times New Roman"/>
          <w:b/>
          <w:sz w:val="28"/>
          <w:szCs w:val="28"/>
        </w:rPr>
      </w:pPr>
    </w:p>
    <w:p w:rsidR="003568BB" w:rsidRPr="00FB7A9D" w:rsidRDefault="00FB7A9D" w:rsidP="00FB7A9D">
      <w:pPr>
        <w:spacing w:after="0" w:line="240" w:lineRule="auto"/>
        <w:jc w:val="both"/>
        <w:rPr>
          <w:rFonts w:ascii="Times New Roman" w:hAnsi="Times New Roman"/>
          <w:b/>
          <w:sz w:val="28"/>
          <w:szCs w:val="28"/>
        </w:rPr>
      </w:pPr>
      <w:r>
        <w:rPr>
          <w:rFonts w:ascii="Times New Roman" w:hAnsi="Times New Roman"/>
          <w:b/>
          <w:sz w:val="28"/>
          <w:szCs w:val="28"/>
        </w:rPr>
        <w:t xml:space="preserve">1. </w:t>
      </w:r>
      <w:r w:rsidR="003568BB" w:rsidRPr="00FB7A9D">
        <w:rPr>
          <w:rFonts w:ascii="Times New Roman" w:hAnsi="Times New Roman"/>
          <w:b/>
          <w:sz w:val="28"/>
          <w:szCs w:val="28"/>
        </w:rPr>
        <w:t xml:space="preserve">Diskusija – Konkurētspējas padomes loma </w:t>
      </w:r>
    </w:p>
    <w:p w:rsidR="003568BB" w:rsidRPr="00445562" w:rsidRDefault="003568BB" w:rsidP="003568BB">
      <w:pPr>
        <w:spacing w:after="0" w:line="240" w:lineRule="auto"/>
        <w:jc w:val="both"/>
        <w:rPr>
          <w:rFonts w:ascii="Times New Roman" w:hAnsi="Times New Roman"/>
          <w:sz w:val="28"/>
          <w:szCs w:val="28"/>
        </w:rPr>
      </w:pPr>
    </w:p>
    <w:p w:rsidR="003568BB" w:rsidRPr="00445562" w:rsidRDefault="003568BB" w:rsidP="003568BB">
      <w:pPr>
        <w:autoSpaceDE w:val="0"/>
        <w:autoSpaceDN w:val="0"/>
        <w:adjustRightInd w:val="0"/>
        <w:jc w:val="both"/>
        <w:rPr>
          <w:rFonts w:ascii="Times New Roman" w:hAnsi="Times New Roman"/>
          <w:i/>
          <w:noProof/>
          <w:sz w:val="28"/>
          <w:szCs w:val="28"/>
          <w:u w:val="single"/>
          <w:lang w:bidi="lo-LA"/>
        </w:rPr>
      </w:pPr>
      <w:r w:rsidRPr="00445562">
        <w:rPr>
          <w:rFonts w:ascii="Times New Roman" w:hAnsi="Times New Roman"/>
          <w:i/>
          <w:noProof/>
          <w:sz w:val="28"/>
          <w:szCs w:val="28"/>
          <w:u w:val="single"/>
          <w:lang w:bidi="lo-LA"/>
        </w:rPr>
        <w:t>Diskusijas jautājumu loks</w:t>
      </w:r>
    </w:p>
    <w:p w:rsidR="003568BB" w:rsidRDefault="003568BB" w:rsidP="003568BB">
      <w:pPr>
        <w:pStyle w:val="ListParagraph"/>
        <w:spacing w:after="0" w:line="240" w:lineRule="auto"/>
        <w:ind w:left="0" w:firstLine="720"/>
        <w:contextualSpacing w:val="0"/>
        <w:jc w:val="both"/>
        <w:rPr>
          <w:rFonts w:ascii="Times New Roman" w:hAnsi="Times New Roman"/>
          <w:sz w:val="28"/>
          <w:szCs w:val="28"/>
        </w:rPr>
      </w:pPr>
      <w:r w:rsidRPr="00445562">
        <w:rPr>
          <w:rFonts w:ascii="Times New Roman" w:hAnsi="Times New Roman"/>
          <w:sz w:val="28"/>
          <w:szCs w:val="28"/>
        </w:rPr>
        <w:t xml:space="preserve">Polijas prezidentūra ir aicinājusi </w:t>
      </w:r>
      <w:r>
        <w:rPr>
          <w:rFonts w:ascii="Times New Roman" w:hAnsi="Times New Roman"/>
          <w:sz w:val="28"/>
          <w:szCs w:val="28"/>
        </w:rPr>
        <w:t>paust viedokli par iespējām</w:t>
      </w:r>
      <w:r w:rsidRPr="00445562">
        <w:rPr>
          <w:rFonts w:ascii="Times New Roman" w:hAnsi="Times New Roman"/>
          <w:sz w:val="28"/>
          <w:szCs w:val="28"/>
        </w:rPr>
        <w:t xml:space="preserve"> efektīvāk un vairāk izman</w:t>
      </w:r>
      <w:r>
        <w:rPr>
          <w:rFonts w:ascii="Times New Roman" w:hAnsi="Times New Roman"/>
          <w:sz w:val="28"/>
          <w:szCs w:val="28"/>
        </w:rPr>
        <w:t>t</w:t>
      </w:r>
      <w:r w:rsidRPr="00445562">
        <w:rPr>
          <w:rFonts w:ascii="Times New Roman" w:hAnsi="Times New Roman"/>
          <w:sz w:val="28"/>
          <w:szCs w:val="28"/>
        </w:rPr>
        <w:t>ot Konkurētspējas ministru padomes (turpmāk</w:t>
      </w:r>
      <w:r w:rsidR="00E244CB">
        <w:rPr>
          <w:rFonts w:ascii="Times New Roman" w:hAnsi="Times New Roman"/>
          <w:sz w:val="28"/>
          <w:szCs w:val="28"/>
        </w:rPr>
        <w:t xml:space="preserve"> - </w:t>
      </w:r>
      <w:r>
        <w:rPr>
          <w:rFonts w:ascii="Times New Roman" w:hAnsi="Times New Roman"/>
          <w:sz w:val="28"/>
          <w:szCs w:val="28"/>
        </w:rPr>
        <w:t>P</w:t>
      </w:r>
      <w:r w:rsidRPr="00445562">
        <w:rPr>
          <w:rFonts w:ascii="Times New Roman" w:hAnsi="Times New Roman"/>
          <w:sz w:val="28"/>
          <w:szCs w:val="28"/>
        </w:rPr>
        <w:t xml:space="preserve">adome) potenciālu. </w:t>
      </w:r>
      <w:r>
        <w:rPr>
          <w:rFonts w:ascii="Times New Roman" w:hAnsi="Times New Roman"/>
          <w:sz w:val="28"/>
          <w:szCs w:val="28"/>
        </w:rPr>
        <w:t xml:space="preserve">Diskusijai tiek piedāvāti šādi jautājumi: kāda ir konkurētspējas definīcija? Kā to mērīsim? </w:t>
      </w:r>
      <w:r w:rsidRPr="00445562">
        <w:rPr>
          <w:rFonts w:ascii="Times New Roman" w:hAnsi="Times New Roman"/>
          <w:sz w:val="28"/>
          <w:szCs w:val="28"/>
        </w:rPr>
        <w:t xml:space="preserve">Ar ko mēs gribam būt atpazīstami? </w:t>
      </w:r>
      <w:r>
        <w:rPr>
          <w:rFonts w:ascii="Times New Roman" w:hAnsi="Times New Roman"/>
          <w:sz w:val="28"/>
          <w:szCs w:val="28"/>
        </w:rPr>
        <w:t>Kā Padome varētu iegūt vadošo lomu II Eiropas semestrī? Kādas tēmas Padome varētu segt kā vadošā padome? Kā uzlabot politikas veidošanas standartus? Kādi būtu pirmie soļi? Kāda būtu Padomes loma jūtīgo sektoru (kuģubūve, tekstils, autobū</w:t>
      </w:r>
      <w:r w:rsidRPr="00445562">
        <w:rPr>
          <w:rFonts w:ascii="Times New Roman" w:hAnsi="Times New Roman"/>
          <w:sz w:val="28"/>
          <w:szCs w:val="28"/>
        </w:rPr>
        <w:t>ve)</w:t>
      </w:r>
      <w:r>
        <w:rPr>
          <w:rFonts w:ascii="Times New Roman" w:hAnsi="Times New Roman"/>
          <w:sz w:val="28"/>
          <w:szCs w:val="28"/>
        </w:rPr>
        <w:t xml:space="preserve"> vajadzību risināšanā</w:t>
      </w:r>
      <w:r w:rsidRPr="00445562">
        <w:rPr>
          <w:rFonts w:ascii="Times New Roman" w:hAnsi="Times New Roman"/>
          <w:sz w:val="28"/>
          <w:szCs w:val="28"/>
        </w:rPr>
        <w:t xml:space="preserve">? </w:t>
      </w:r>
      <w:r>
        <w:rPr>
          <w:rFonts w:ascii="Times New Roman" w:hAnsi="Times New Roman"/>
          <w:sz w:val="28"/>
          <w:szCs w:val="28"/>
        </w:rPr>
        <w:t xml:space="preserve">Kā vislabāk atbalstīt mazos un vidējos uzņēmumus? Kā labāk sadarboties ar uzņēmējiem? </w:t>
      </w:r>
      <w:r w:rsidRPr="00445562">
        <w:rPr>
          <w:rFonts w:ascii="Times New Roman" w:hAnsi="Times New Roman"/>
          <w:sz w:val="28"/>
          <w:szCs w:val="28"/>
        </w:rPr>
        <w:t xml:space="preserve">Kā sadarboties ar citām </w:t>
      </w:r>
      <w:r>
        <w:rPr>
          <w:rFonts w:ascii="Times New Roman" w:hAnsi="Times New Roman"/>
          <w:sz w:val="28"/>
          <w:szCs w:val="28"/>
        </w:rPr>
        <w:t>P</w:t>
      </w:r>
      <w:r w:rsidRPr="00445562">
        <w:rPr>
          <w:rFonts w:ascii="Times New Roman" w:hAnsi="Times New Roman"/>
          <w:sz w:val="28"/>
          <w:szCs w:val="28"/>
        </w:rPr>
        <w:t xml:space="preserve">adomēm? </w:t>
      </w:r>
      <w:r>
        <w:rPr>
          <w:rFonts w:ascii="Times New Roman" w:hAnsi="Times New Roman"/>
          <w:sz w:val="28"/>
          <w:szCs w:val="28"/>
        </w:rPr>
        <w:t>Kādu pievienoto vērtību Padome var piedāvāt citām padomēm? Kādās jomās Padome varētu dalīt jautājumus  ar citām Padomēm? Vai nepieciešams mainīt</w:t>
      </w:r>
      <w:r w:rsidRPr="00445562">
        <w:rPr>
          <w:rFonts w:ascii="Times New Roman" w:hAnsi="Times New Roman"/>
          <w:sz w:val="28"/>
          <w:szCs w:val="28"/>
        </w:rPr>
        <w:t xml:space="preserve"> </w:t>
      </w:r>
      <w:r>
        <w:rPr>
          <w:rFonts w:ascii="Times New Roman" w:hAnsi="Times New Roman"/>
          <w:sz w:val="28"/>
          <w:szCs w:val="28"/>
        </w:rPr>
        <w:t>P</w:t>
      </w:r>
      <w:r w:rsidRPr="00445562">
        <w:rPr>
          <w:rFonts w:ascii="Times New Roman" w:hAnsi="Times New Roman"/>
          <w:sz w:val="28"/>
          <w:szCs w:val="28"/>
        </w:rPr>
        <w:t>ado</w:t>
      </w:r>
      <w:r>
        <w:rPr>
          <w:rFonts w:ascii="Times New Roman" w:hAnsi="Times New Roman"/>
          <w:sz w:val="28"/>
          <w:szCs w:val="28"/>
        </w:rPr>
        <w:t xml:space="preserve">mes nosaukumu uz vienkāršāku – Biznesa padome? </w:t>
      </w:r>
    </w:p>
    <w:p w:rsidR="003568BB" w:rsidRPr="00445562" w:rsidRDefault="003568BB" w:rsidP="003568BB">
      <w:pPr>
        <w:spacing w:after="0" w:line="240" w:lineRule="auto"/>
        <w:jc w:val="both"/>
        <w:rPr>
          <w:rFonts w:ascii="Times New Roman" w:hAnsi="Times New Roman"/>
          <w:sz w:val="28"/>
          <w:szCs w:val="28"/>
        </w:rPr>
      </w:pPr>
    </w:p>
    <w:p w:rsidR="003568BB" w:rsidRPr="00445562" w:rsidRDefault="003568BB" w:rsidP="003568BB">
      <w:pPr>
        <w:spacing w:after="0" w:line="240" w:lineRule="auto"/>
        <w:jc w:val="both"/>
        <w:rPr>
          <w:rFonts w:ascii="Times New Roman" w:hAnsi="Times New Roman"/>
          <w:i/>
          <w:sz w:val="28"/>
          <w:szCs w:val="28"/>
          <w:u w:val="single"/>
        </w:rPr>
      </w:pPr>
      <w:r w:rsidRPr="00445562">
        <w:rPr>
          <w:rFonts w:ascii="Times New Roman" w:hAnsi="Times New Roman"/>
          <w:i/>
          <w:sz w:val="28"/>
          <w:szCs w:val="28"/>
          <w:u w:val="single"/>
        </w:rPr>
        <w:t>Latvijas nostāja</w:t>
      </w:r>
    </w:p>
    <w:p w:rsidR="003568BB" w:rsidRDefault="003568BB" w:rsidP="003568BB">
      <w:pPr>
        <w:spacing w:after="0" w:line="240" w:lineRule="auto"/>
        <w:jc w:val="both"/>
        <w:rPr>
          <w:rFonts w:ascii="Times New Roman" w:hAnsi="Times New Roman"/>
          <w:sz w:val="28"/>
          <w:szCs w:val="28"/>
        </w:rPr>
      </w:pPr>
    </w:p>
    <w:p w:rsidR="003568BB" w:rsidRPr="003568BB" w:rsidRDefault="003568BB" w:rsidP="003568BB">
      <w:pPr>
        <w:pStyle w:val="ListParagraph"/>
        <w:spacing w:after="0" w:line="240" w:lineRule="auto"/>
        <w:ind w:left="0" w:firstLine="720"/>
        <w:contextualSpacing w:val="0"/>
        <w:jc w:val="both"/>
        <w:rPr>
          <w:rFonts w:ascii="Times New Roman" w:hAnsi="Times New Roman"/>
          <w:sz w:val="28"/>
          <w:szCs w:val="28"/>
        </w:rPr>
      </w:pPr>
      <w:r w:rsidRPr="003568BB">
        <w:rPr>
          <w:rFonts w:ascii="Times New Roman" w:hAnsi="Times New Roman"/>
          <w:sz w:val="28"/>
          <w:szCs w:val="28"/>
        </w:rPr>
        <w:t>Konkurētspējas padome tika izveidota 2002.gada jūnijā apvienojot iekšējā tirgus, industrijas un pētniecības padomes vienā</w:t>
      </w:r>
      <w:r w:rsidR="00FB7A9D">
        <w:rPr>
          <w:rFonts w:ascii="Times New Roman" w:hAnsi="Times New Roman"/>
          <w:sz w:val="28"/>
          <w:szCs w:val="28"/>
        </w:rPr>
        <w:t>,</w:t>
      </w:r>
      <w:r w:rsidRPr="003568BB">
        <w:rPr>
          <w:rFonts w:ascii="Times New Roman" w:hAnsi="Times New Roman"/>
          <w:sz w:val="28"/>
          <w:szCs w:val="28"/>
        </w:rPr>
        <w:t xml:space="preserve"> tādejādi nodrošinot labāku koordināciju un </w:t>
      </w:r>
      <w:r>
        <w:rPr>
          <w:rFonts w:ascii="Times New Roman" w:hAnsi="Times New Roman"/>
          <w:sz w:val="28"/>
          <w:szCs w:val="28"/>
        </w:rPr>
        <w:t xml:space="preserve">saskaņotību </w:t>
      </w:r>
      <w:r w:rsidRPr="003568BB">
        <w:rPr>
          <w:rFonts w:ascii="Times New Roman" w:hAnsi="Times New Roman"/>
          <w:sz w:val="28"/>
          <w:szCs w:val="28"/>
        </w:rPr>
        <w:t>konkurētspējas jautājumu risināšanā. Padomei ir horizontāla loma</w:t>
      </w:r>
      <w:r>
        <w:rPr>
          <w:rFonts w:ascii="Times New Roman" w:hAnsi="Times New Roman"/>
          <w:sz w:val="28"/>
          <w:szCs w:val="28"/>
        </w:rPr>
        <w:t>,</w:t>
      </w:r>
      <w:r w:rsidRPr="003568BB">
        <w:rPr>
          <w:rFonts w:ascii="Times New Roman" w:hAnsi="Times New Roman"/>
          <w:sz w:val="28"/>
          <w:szCs w:val="28"/>
        </w:rPr>
        <w:t xml:space="preserve"> lai stiprinātu Eiropas konkurētspēju un izaugsmi. Tādejādi Padome ne tikai apstiprina tiesību aktus minētajās jomās, bet arī izskata gan horizontālus, gan vertikālus konkurētspējas jautājumus un sniedz viedokli par konkurētspējas aspektiem visās politikas iniciatīvās, kas skar </w:t>
      </w:r>
      <w:r w:rsidRPr="003568BB">
        <w:rPr>
          <w:rFonts w:ascii="Times New Roman" w:hAnsi="Times New Roman"/>
          <w:sz w:val="28"/>
          <w:szCs w:val="28"/>
        </w:rPr>
        <w:lastRenderedPageBreak/>
        <w:t xml:space="preserve">uzņēmējus. </w:t>
      </w:r>
      <w:r>
        <w:rPr>
          <w:rFonts w:ascii="Times New Roman" w:hAnsi="Times New Roman"/>
          <w:sz w:val="28"/>
          <w:szCs w:val="28"/>
        </w:rPr>
        <w:t>Diskusija par Padomes lomu atkārtojas ar katras jaunas prezidentūras darbības uzsākšanos, ta</w:t>
      </w:r>
      <w:r w:rsidR="007776B6">
        <w:rPr>
          <w:rFonts w:ascii="Times New Roman" w:hAnsi="Times New Roman"/>
          <w:sz w:val="28"/>
          <w:szCs w:val="28"/>
        </w:rPr>
        <w:t xml:space="preserve">ču līdz šim būtiskas pārmaiņas </w:t>
      </w:r>
      <w:r>
        <w:rPr>
          <w:rFonts w:ascii="Times New Roman" w:hAnsi="Times New Roman"/>
          <w:sz w:val="28"/>
          <w:szCs w:val="28"/>
        </w:rPr>
        <w:t xml:space="preserve">Padomes darbu nav skārušas. </w:t>
      </w:r>
    </w:p>
    <w:p w:rsidR="008A5720" w:rsidRDefault="008A5720" w:rsidP="003568BB">
      <w:pPr>
        <w:spacing w:after="0" w:line="240" w:lineRule="auto"/>
        <w:ind w:firstLine="720"/>
        <w:jc w:val="both"/>
        <w:rPr>
          <w:rFonts w:ascii="Times New Roman" w:hAnsi="Times New Roman"/>
          <w:sz w:val="28"/>
          <w:szCs w:val="28"/>
        </w:rPr>
      </w:pPr>
      <w:r>
        <w:rPr>
          <w:rFonts w:ascii="Times New Roman" w:hAnsi="Times New Roman"/>
          <w:sz w:val="28"/>
          <w:szCs w:val="28"/>
        </w:rPr>
        <w:t xml:space="preserve">Lai ietekmētu kopējo Eiropas un uzņēmēju konkurētspēju, Latvija uzskata, ka diskusija par Padomes turpmāko misiju ir nepieciešama. Latvija arī augsti novērtētu, ja šīs diskusiju rezultāti tiktu apkopoti un vērtīgākās atziņas ieviestas. </w:t>
      </w:r>
    </w:p>
    <w:p w:rsidR="00E75F05" w:rsidRDefault="003568BB" w:rsidP="003568BB">
      <w:pPr>
        <w:spacing w:after="0" w:line="240" w:lineRule="auto"/>
        <w:ind w:firstLine="720"/>
        <w:jc w:val="both"/>
        <w:rPr>
          <w:rFonts w:ascii="Times New Roman" w:hAnsi="Times New Roman"/>
          <w:sz w:val="28"/>
          <w:szCs w:val="28"/>
        </w:rPr>
      </w:pPr>
      <w:r>
        <w:rPr>
          <w:rFonts w:ascii="Times New Roman" w:hAnsi="Times New Roman"/>
          <w:sz w:val="28"/>
          <w:szCs w:val="28"/>
        </w:rPr>
        <w:t xml:space="preserve">Pēc savas būtības konkurētspēja ir pamatā turpmākajai izaugsmei, tāpēc arī </w:t>
      </w:r>
      <w:r w:rsidR="008A5720">
        <w:rPr>
          <w:rFonts w:ascii="Times New Roman" w:hAnsi="Times New Roman"/>
          <w:sz w:val="28"/>
          <w:szCs w:val="28"/>
        </w:rPr>
        <w:t>P</w:t>
      </w:r>
      <w:r>
        <w:rPr>
          <w:rFonts w:ascii="Times New Roman" w:hAnsi="Times New Roman"/>
          <w:sz w:val="28"/>
          <w:szCs w:val="28"/>
        </w:rPr>
        <w:t xml:space="preserve">adomes turpmākajā darbībā ir jārod līdzsvars starp dažādajiem jautājumiem, kas tiek diskutēti, koncentrējoties uz svarīgākajiem. Labs palīgs prioritāšu noteikšanā ir bizness, tādējādi </w:t>
      </w:r>
      <w:r w:rsidR="008A5720">
        <w:rPr>
          <w:rFonts w:ascii="Times New Roman" w:hAnsi="Times New Roman"/>
          <w:sz w:val="28"/>
          <w:szCs w:val="28"/>
        </w:rPr>
        <w:t>P</w:t>
      </w:r>
      <w:r>
        <w:rPr>
          <w:rFonts w:ascii="Times New Roman" w:hAnsi="Times New Roman"/>
          <w:sz w:val="28"/>
          <w:szCs w:val="28"/>
        </w:rPr>
        <w:t>adomei ir jākļūst par saikni starp uzņēmējiem un Eiropas institūcijām</w:t>
      </w:r>
      <w:r w:rsidR="00E75F05">
        <w:rPr>
          <w:rFonts w:ascii="Times New Roman" w:hAnsi="Times New Roman"/>
          <w:sz w:val="28"/>
          <w:szCs w:val="28"/>
        </w:rPr>
        <w:t>.</w:t>
      </w:r>
    </w:p>
    <w:p w:rsidR="00FB7A9D" w:rsidRDefault="00F21651" w:rsidP="00FB7A9D">
      <w:pPr>
        <w:spacing w:after="0" w:line="240" w:lineRule="auto"/>
        <w:ind w:firstLine="720"/>
        <w:jc w:val="both"/>
        <w:rPr>
          <w:rFonts w:ascii="Times New Roman" w:hAnsi="Times New Roman"/>
          <w:sz w:val="28"/>
          <w:szCs w:val="28"/>
        </w:rPr>
      </w:pPr>
      <w:r>
        <w:rPr>
          <w:rFonts w:ascii="Times New Roman" w:hAnsi="Times New Roman"/>
          <w:sz w:val="28"/>
          <w:szCs w:val="28"/>
        </w:rPr>
        <w:t xml:space="preserve">Pasaules Ekonomikas foruma „Globālās konkurētspējas indeksā” no visām Eiropas Savienības dalībvalstīm tikai 5 ir starp 10 pasaules konkurētspējīgākajām valstīm, kas skaidri parāda, ka Eiropas Savienībai kopumā vēl jāveic virkne „mājas darbu” un  nepieciešams koncentrēt resursus atbilstošo konkurētspējas priekšnosacījumu radīšanai. </w:t>
      </w:r>
    </w:p>
    <w:p w:rsidR="00F57F7F" w:rsidRDefault="00E75F05" w:rsidP="00F57F7F">
      <w:pPr>
        <w:spacing w:after="0" w:line="240" w:lineRule="auto"/>
        <w:ind w:firstLine="720"/>
        <w:jc w:val="both"/>
        <w:rPr>
          <w:rFonts w:ascii="Times New Roman" w:hAnsi="Times New Roman"/>
          <w:sz w:val="28"/>
          <w:szCs w:val="28"/>
        </w:rPr>
      </w:pPr>
      <w:r w:rsidRPr="00F57F7F">
        <w:rPr>
          <w:rFonts w:ascii="Times New Roman" w:hAnsi="Times New Roman"/>
          <w:sz w:val="28"/>
          <w:szCs w:val="28"/>
        </w:rPr>
        <w:t>Konkurētspēj</w:t>
      </w:r>
      <w:r w:rsidR="00F21651" w:rsidRPr="00F57F7F">
        <w:rPr>
          <w:rFonts w:ascii="Times New Roman" w:hAnsi="Times New Roman"/>
          <w:sz w:val="28"/>
          <w:szCs w:val="28"/>
        </w:rPr>
        <w:t xml:space="preserve">u </w:t>
      </w:r>
      <w:r w:rsidRPr="00F57F7F">
        <w:rPr>
          <w:rFonts w:ascii="Times New Roman" w:hAnsi="Times New Roman"/>
          <w:sz w:val="28"/>
          <w:szCs w:val="28"/>
        </w:rPr>
        <w:t xml:space="preserve">var </w:t>
      </w:r>
      <w:r w:rsidR="00806310" w:rsidRPr="00F57F7F">
        <w:rPr>
          <w:rFonts w:ascii="Times New Roman" w:hAnsi="Times New Roman"/>
          <w:sz w:val="28"/>
          <w:szCs w:val="28"/>
        </w:rPr>
        <w:t xml:space="preserve">analizēt gan </w:t>
      </w:r>
      <w:r w:rsidRPr="00F57F7F">
        <w:rPr>
          <w:rFonts w:ascii="Times New Roman" w:hAnsi="Times New Roman"/>
          <w:sz w:val="28"/>
          <w:szCs w:val="28"/>
        </w:rPr>
        <w:t xml:space="preserve">no </w:t>
      </w:r>
      <w:proofErr w:type="spellStart"/>
      <w:r w:rsidRPr="00F57F7F">
        <w:rPr>
          <w:rFonts w:ascii="Times New Roman" w:hAnsi="Times New Roman"/>
          <w:sz w:val="28"/>
          <w:szCs w:val="28"/>
        </w:rPr>
        <w:t>mikro-</w:t>
      </w:r>
      <w:proofErr w:type="spellEnd"/>
      <w:r w:rsidR="00FB7A9D" w:rsidRPr="00F57F7F">
        <w:rPr>
          <w:rFonts w:ascii="Times New Roman" w:hAnsi="Times New Roman"/>
          <w:sz w:val="28"/>
          <w:szCs w:val="28"/>
        </w:rPr>
        <w:t xml:space="preserve"> līmeņa</w:t>
      </w:r>
      <w:r w:rsidRPr="00F57F7F">
        <w:rPr>
          <w:rFonts w:ascii="Times New Roman" w:hAnsi="Times New Roman"/>
          <w:sz w:val="28"/>
          <w:szCs w:val="28"/>
        </w:rPr>
        <w:t xml:space="preserve"> (t.i. atsevišķu uzņēmumu/nozaru) un </w:t>
      </w:r>
      <w:r w:rsidR="00806310" w:rsidRPr="00F57F7F">
        <w:rPr>
          <w:rFonts w:ascii="Times New Roman" w:hAnsi="Times New Roman"/>
          <w:sz w:val="28"/>
          <w:szCs w:val="28"/>
        </w:rPr>
        <w:t xml:space="preserve">gan </w:t>
      </w:r>
      <w:r w:rsidRPr="00F57F7F">
        <w:rPr>
          <w:rFonts w:ascii="Times New Roman" w:hAnsi="Times New Roman"/>
          <w:sz w:val="28"/>
          <w:szCs w:val="28"/>
        </w:rPr>
        <w:t xml:space="preserve">makro-līmeņa (t.i. valsts) puses. </w:t>
      </w:r>
      <w:proofErr w:type="spellStart"/>
      <w:r w:rsidRPr="00F57F7F">
        <w:rPr>
          <w:rFonts w:ascii="Times New Roman" w:hAnsi="Times New Roman"/>
          <w:sz w:val="28"/>
          <w:szCs w:val="28"/>
        </w:rPr>
        <w:t>Mikro</w:t>
      </w:r>
      <w:r w:rsidR="00FB7A9D" w:rsidRPr="00F57F7F">
        <w:rPr>
          <w:rFonts w:ascii="Times New Roman" w:hAnsi="Times New Roman"/>
          <w:sz w:val="28"/>
          <w:szCs w:val="28"/>
        </w:rPr>
        <w:t>-</w:t>
      </w:r>
      <w:r w:rsidRPr="00F57F7F">
        <w:rPr>
          <w:rFonts w:ascii="Times New Roman" w:hAnsi="Times New Roman"/>
          <w:sz w:val="28"/>
          <w:szCs w:val="28"/>
        </w:rPr>
        <w:t>līmenī</w:t>
      </w:r>
      <w:proofErr w:type="spellEnd"/>
      <w:r w:rsidRPr="00F57F7F">
        <w:rPr>
          <w:rFonts w:ascii="Times New Roman" w:hAnsi="Times New Roman"/>
          <w:sz w:val="28"/>
          <w:szCs w:val="28"/>
        </w:rPr>
        <w:t xml:space="preserve"> konkurētspēju raksturo, piemēram, zemākas ražošanas izmaksas, ātrāka pieeja informācijai, u.tml. </w:t>
      </w:r>
      <w:r w:rsidR="00FB7A9D" w:rsidRPr="00F57F7F">
        <w:rPr>
          <w:rFonts w:ascii="Times New Roman" w:hAnsi="Times New Roman"/>
          <w:sz w:val="28"/>
          <w:szCs w:val="28"/>
        </w:rPr>
        <w:t>M</w:t>
      </w:r>
      <w:r w:rsidRPr="00F57F7F">
        <w:rPr>
          <w:rFonts w:ascii="Times New Roman" w:hAnsi="Times New Roman"/>
          <w:sz w:val="28"/>
          <w:szCs w:val="28"/>
        </w:rPr>
        <w:t>akro-līmenī konkurētspēju raksturo reālā efektīvā valūtas kursa dinamika, vienas vienības darbaspēka izmaksas, inflācija, valsts finanšu ilgtspēja, iedzīvotāju labklājības līmenis, u.tml. Konkurētspējas padome</w:t>
      </w:r>
      <w:r w:rsidR="00806310" w:rsidRPr="00F57F7F">
        <w:rPr>
          <w:rFonts w:ascii="Times New Roman" w:hAnsi="Times New Roman"/>
          <w:sz w:val="28"/>
          <w:szCs w:val="28"/>
        </w:rPr>
        <w:t xml:space="preserve"> līdz šim skatīja </w:t>
      </w:r>
      <w:proofErr w:type="spellStart"/>
      <w:r w:rsidR="00806310" w:rsidRPr="00F57F7F">
        <w:rPr>
          <w:rFonts w:ascii="Times New Roman" w:hAnsi="Times New Roman"/>
          <w:sz w:val="28"/>
          <w:szCs w:val="28"/>
        </w:rPr>
        <w:t>mikro-līmeņa</w:t>
      </w:r>
      <w:proofErr w:type="spellEnd"/>
      <w:r w:rsidR="00806310" w:rsidRPr="00F57F7F">
        <w:rPr>
          <w:rFonts w:ascii="Times New Roman" w:hAnsi="Times New Roman"/>
          <w:sz w:val="28"/>
          <w:szCs w:val="28"/>
        </w:rPr>
        <w:t xml:space="preserve"> jautājumus, </w:t>
      </w:r>
      <w:r w:rsidRPr="00F57F7F">
        <w:rPr>
          <w:rFonts w:ascii="Times New Roman" w:hAnsi="Times New Roman"/>
          <w:sz w:val="28"/>
          <w:szCs w:val="28"/>
        </w:rPr>
        <w:t xml:space="preserve">bet </w:t>
      </w:r>
      <w:r w:rsidR="00FB7A9D" w:rsidRPr="00FB7A9D">
        <w:rPr>
          <w:rFonts w:ascii="Times New Roman" w:hAnsi="Times New Roman"/>
          <w:sz w:val="28"/>
          <w:szCs w:val="28"/>
        </w:rPr>
        <w:t>Ekonomi</w:t>
      </w:r>
      <w:r w:rsidR="00FB7A9D">
        <w:rPr>
          <w:rFonts w:ascii="Times New Roman" w:hAnsi="Times New Roman"/>
          <w:sz w:val="28"/>
          <w:szCs w:val="28"/>
        </w:rPr>
        <w:t>sko un finanšu jautājumu padome</w:t>
      </w:r>
      <w:r w:rsidR="00F57F7F">
        <w:rPr>
          <w:rFonts w:ascii="Times New Roman" w:hAnsi="Times New Roman"/>
          <w:sz w:val="28"/>
          <w:szCs w:val="28"/>
        </w:rPr>
        <w:t xml:space="preserve"> </w:t>
      </w:r>
      <w:r w:rsidRPr="00F57F7F">
        <w:rPr>
          <w:rFonts w:ascii="Times New Roman" w:hAnsi="Times New Roman"/>
          <w:sz w:val="28"/>
          <w:szCs w:val="28"/>
        </w:rPr>
        <w:t xml:space="preserve"> koncentrējās </w:t>
      </w:r>
      <w:r w:rsidR="00806310" w:rsidRPr="00F57F7F">
        <w:rPr>
          <w:rFonts w:ascii="Times New Roman" w:hAnsi="Times New Roman"/>
          <w:sz w:val="28"/>
          <w:szCs w:val="28"/>
        </w:rPr>
        <w:t xml:space="preserve">vairāk uz </w:t>
      </w:r>
      <w:r w:rsidRPr="00F57F7F">
        <w:rPr>
          <w:rFonts w:ascii="Times New Roman" w:hAnsi="Times New Roman"/>
          <w:sz w:val="28"/>
          <w:szCs w:val="28"/>
        </w:rPr>
        <w:t xml:space="preserve">makro-līmeņa problēmām, </w:t>
      </w:r>
      <w:r w:rsidR="00F57F7F" w:rsidRPr="00F57F7F">
        <w:rPr>
          <w:rFonts w:ascii="Times New Roman" w:hAnsi="Times New Roman"/>
          <w:sz w:val="28"/>
          <w:szCs w:val="28"/>
        </w:rPr>
        <w:t>kas ir</w:t>
      </w:r>
      <w:r w:rsidRPr="00F57F7F">
        <w:rPr>
          <w:rFonts w:ascii="Times New Roman" w:hAnsi="Times New Roman"/>
          <w:sz w:val="28"/>
          <w:szCs w:val="28"/>
        </w:rPr>
        <w:t xml:space="preserve"> makroekonomiskā stabilitāte, fiskālā politika, u.tml. </w:t>
      </w:r>
    </w:p>
    <w:p w:rsidR="00F57F7F" w:rsidRDefault="00F57F7F" w:rsidP="00F57F7F">
      <w:pPr>
        <w:spacing w:after="0" w:line="240" w:lineRule="auto"/>
        <w:ind w:firstLine="720"/>
        <w:jc w:val="both"/>
        <w:rPr>
          <w:rFonts w:ascii="Times New Roman" w:hAnsi="Times New Roman"/>
          <w:sz w:val="28"/>
          <w:szCs w:val="28"/>
        </w:rPr>
      </w:pPr>
      <w:r>
        <w:rPr>
          <w:rFonts w:ascii="Times New Roman" w:hAnsi="Times New Roman"/>
          <w:sz w:val="28"/>
          <w:szCs w:val="28"/>
        </w:rPr>
        <w:t xml:space="preserve">Latvija uzskata, </w:t>
      </w:r>
      <w:r w:rsidR="00E75F05" w:rsidRPr="00F57F7F">
        <w:rPr>
          <w:rFonts w:ascii="Times New Roman" w:hAnsi="Times New Roman"/>
          <w:sz w:val="28"/>
          <w:szCs w:val="28"/>
        </w:rPr>
        <w:t>Konkurētspējas padomei arī turpmāk būtu jā</w:t>
      </w:r>
      <w:r w:rsidR="00806310" w:rsidRPr="00F57F7F">
        <w:rPr>
          <w:rFonts w:ascii="Times New Roman" w:hAnsi="Times New Roman"/>
          <w:sz w:val="28"/>
          <w:szCs w:val="28"/>
        </w:rPr>
        <w:t xml:space="preserve">skata </w:t>
      </w:r>
      <w:proofErr w:type="spellStart"/>
      <w:r w:rsidR="00E75F05" w:rsidRPr="00F57F7F">
        <w:rPr>
          <w:rFonts w:ascii="Times New Roman" w:hAnsi="Times New Roman"/>
          <w:sz w:val="28"/>
          <w:szCs w:val="28"/>
        </w:rPr>
        <w:t>mikro-līmeņa</w:t>
      </w:r>
      <w:proofErr w:type="spellEnd"/>
      <w:r w:rsidR="00E75F05" w:rsidRPr="00F57F7F">
        <w:rPr>
          <w:rFonts w:ascii="Times New Roman" w:hAnsi="Times New Roman"/>
          <w:sz w:val="28"/>
          <w:szCs w:val="28"/>
        </w:rPr>
        <w:t xml:space="preserve"> </w:t>
      </w:r>
      <w:r w:rsidR="00806310" w:rsidRPr="00F57F7F">
        <w:rPr>
          <w:rFonts w:ascii="Times New Roman" w:hAnsi="Times New Roman"/>
          <w:sz w:val="28"/>
          <w:szCs w:val="28"/>
        </w:rPr>
        <w:t xml:space="preserve">jautājumi. </w:t>
      </w:r>
      <w:r>
        <w:rPr>
          <w:rFonts w:ascii="Times New Roman" w:hAnsi="Times New Roman"/>
          <w:sz w:val="28"/>
          <w:szCs w:val="28"/>
        </w:rPr>
        <w:t>J</w:t>
      </w:r>
      <w:r w:rsidR="00806310" w:rsidRPr="00F57F7F">
        <w:rPr>
          <w:rFonts w:ascii="Times New Roman" w:hAnsi="Times New Roman"/>
          <w:sz w:val="28"/>
          <w:szCs w:val="28"/>
        </w:rPr>
        <w:t xml:space="preserve">autājumus, kas saistās ar </w:t>
      </w:r>
      <w:r w:rsidR="00E75F05" w:rsidRPr="00F57F7F">
        <w:rPr>
          <w:rFonts w:ascii="Times New Roman" w:hAnsi="Times New Roman"/>
          <w:sz w:val="28"/>
          <w:szCs w:val="28"/>
        </w:rPr>
        <w:t>N</w:t>
      </w:r>
      <w:r w:rsidR="00806310" w:rsidRPr="00F57F7F">
        <w:rPr>
          <w:rFonts w:ascii="Times New Roman" w:hAnsi="Times New Roman"/>
          <w:sz w:val="28"/>
          <w:szCs w:val="28"/>
        </w:rPr>
        <w:t>acionālo reformu programmu</w:t>
      </w:r>
      <w:r w:rsidR="00CD53FD" w:rsidRPr="00F57F7F">
        <w:rPr>
          <w:rFonts w:ascii="Times New Roman" w:hAnsi="Times New Roman"/>
          <w:sz w:val="28"/>
          <w:szCs w:val="28"/>
        </w:rPr>
        <w:t xml:space="preserve"> (turpmāk – NRP)</w:t>
      </w:r>
      <w:r w:rsidR="00806310" w:rsidRPr="00F57F7F">
        <w:rPr>
          <w:rFonts w:ascii="Times New Roman" w:hAnsi="Times New Roman"/>
          <w:sz w:val="28"/>
          <w:szCs w:val="28"/>
        </w:rPr>
        <w:t xml:space="preserve">, arī turpmāk būtu jāskata </w:t>
      </w:r>
      <w:r w:rsidRPr="00FB7A9D">
        <w:rPr>
          <w:rFonts w:ascii="Times New Roman" w:hAnsi="Times New Roman"/>
          <w:sz w:val="28"/>
          <w:szCs w:val="28"/>
        </w:rPr>
        <w:t>Ekonomi</w:t>
      </w:r>
      <w:r>
        <w:rPr>
          <w:rFonts w:ascii="Times New Roman" w:hAnsi="Times New Roman"/>
          <w:sz w:val="28"/>
          <w:szCs w:val="28"/>
        </w:rPr>
        <w:t>sko un finanšu jautājumu</w:t>
      </w:r>
      <w:r w:rsidR="00E75F05" w:rsidRPr="00F57F7F">
        <w:rPr>
          <w:rFonts w:ascii="Times New Roman" w:hAnsi="Times New Roman"/>
          <w:sz w:val="28"/>
          <w:szCs w:val="28"/>
        </w:rPr>
        <w:t xml:space="preserve"> </w:t>
      </w:r>
      <w:r w:rsidRPr="00F57F7F">
        <w:rPr>
          <w:rFonts w:ascii="Times New Roman" w:hAnsi="Times New Roman"/>
          <w:sz w:val="28"/>
          <w:szCs w:val="28"/>
        </w:rPr>
        <w:t>p</w:t>
      </w:r>
      <w:r w:rsidR="00E75F05" w:rsidRPr="00F57F7F">
        <w:rPr>
          <w:rFonts w:ascii="Times New Roman" w:hAnsi="Times New Roman"/>
          <w:sz w:val="28"/>
          <w:szCs w:val="28"/>
        </w:rPr>
        <w:t>adom</w:t>
      </w:r>
      <w:r w:rsidR="00806310" w:rsidRPr="00F57F7F">
        <w:rPr>
          <w:rFonts w:ascii="Times New Roman" w:hAnsi="Times New Roman"/>
          <w:sz w:val="28"/>
          <w:szCs w:val="28"/>
        </w:rPr>
        <w:t>e</w:t>
      </w:r>
      <w:r w:rsidR="00E75F05" w:rsidRPr="00F57F7F">
        <w:rPr>
          <w:rFonts w:ascii="Times New Roman" w:hAnsi="Times New Roman"/>
          <w:sz w:val="28"/>
          <w:szCs w:val="28"/>
        </w:rPr>
        <w:t>i</w:t>
      </w:r>
      <w:r w:rsidR="00806310" w:rsidRPr="00F57F7F">
        <w:rPr>
          <w:rFonts w:ascii="Times New Roman" w:hAnsi="Times New Roman"/>
          <w:sz w:val="28"/>
          <w:szCs w:val="28"/>
        </w:rPr>
        <w:t xml:space="preserve">. </w:t>
      </w:r>
      <w:r w:rsidR="00CD53FD" w:rsidRPr="00F57F7F">
        <w:rPr>
          <w:rFonts w:ascii="Times New Roman" w:hAnsi="Times New Roman"/>
          <w:sz w:val="28"/>
          <w:szCs w:val="28"/>
        </w:rPr>
        <w:t xml:space="preserve">Savukārt, </w:t>
      </w:r>
      <w:r w:rsidR="00E75F05" w:rsidRPr="00F57F7F">
        <w:rPr>
          <w:rFonts w:ascii="Times New Roman" w:hAnsi="Times New Roman"/>
          <w:sz w:val="28"/>
          <w:szCs w:val="28"/>
        </w:rPr>
        <w:t>Konkurētspējas padome</w:t>
      </w:r>
      <w:r w:rsidR="00CD53FD" w:rsidRPr="00F57F7F">
        <w:rPr>
          <w:rFonts w:ascii="Times New Roman" w:hAnsi="Times New Roman"/>
          <w:sz w:val="28"/>
          <w:szCs w:val="28"/>
        </w:rPr>
        <w:t xml:space="preserve">i vajadzētu skatīt </w:t>
      </w:r>
      <w:r w:rsidR="00E75F05" w:rsidRPr="00F57F7F">
        <w:rPr>
          <w:rFonts w:ascii="Times New Roman" w:hAnsi="Times New Roman"/>
          <w:sz w:val="28"/>
          <w:szCs w:val="28"/>
        </w:rPr>
        <w:t xml:space="preserve">NRP </w:t>
      </w:r>
      <w:proofErr w:type="spellStart"/>
      <w:r w:rsidR="00E75F05" w:rsidRPr="00F57F7F">
        <w:rPr>
          <w:rFonts w:ascii="Times New Roman" w:hAnsi="Times New Roman"/>
          <w:sz w:val="28"/>
          <w:szCs w:val="28"/>
        </w:rPr>
        <w:t>mikro-sadaļu,</w:t>
      </w:r>
      <w:proofErr w:type="spellEnd"/>
      <w:r w:rsidR="00E75F05" w:rsidRPr="00F57F7F">
        <w:rPr>
          <w:rFonts w:ascii="Times New Roman" w:hAnsi="Times New Roman"/>
          <w:sz w:val="28"/>
          <w:szCs w:val="28"/>
        </w:rPr>
        <w:t xml:space="preserve"> kas attiecas uz uzņēmējdarbības vidi, pētniecību, zinātni, patentiem u.tml. jautājumiem, ko tā pašreiz arī dara. </w:t>
      </w:r>
      <w:r w:rsidR="00F90D9C" w:rsidRPr="00F57F7F">
        <w:rPr>
          <w:rFonts w:ascii="Times New Roman" w:hAnsi="Times New Roman"/>
          <w:sz w:val="28"/>
          <w:szCs w:val="28"/>
        </w:rPr>
        <w:t xml:space="preserve">NRP izskatīšana dažādās </w:t>
      </w:r>
      <w:r w:rsidR="00E244CB">
        <w:rPr>
          <w:rFonts w:ascii="Times New Roman" w:hAnsi="Times New Roman"/>
          <w:sz w:val="28"/>
          <w:szCs w:val="28"/>
        </w:rPr>
        <w:t>p</w:t>
      </w:r>
      <w:r w:rsidRPr="00F57F7F">
        <w:rPr>
          <w:rFonts w:ascii="Times New Roman" w:hAnsi="Times New Roman"/>
          <w:sz w:val="28"/>
          <w:szCs w:val="28"/>
        </w:rPr>
        <w:t xml:space="preserve">adomju formācijās </w:t>
      </w:r>
      <w:r w:rsidR="00F90D9C" w:rsidRPr="00F57F7F">
        <w:rPr>
          <w:rFonts w:ascii="Times New Roman" w:hAnsi="Times New Roman"/>
          <w:sz w:val="28"/>
          <w:szCs w:val="28"/>
        </w:rPr>
        <w:t xml:space="preserve">liecina par to, ka nepieciešama labāka koordinācija starp šīm institūcijām. No šī viedokļa </w:t>
      </w:r>
      <w:r w:rsidR="00E75F05" w:rsidRPr="00F57F7F">
        <w:rPr>
          <w:rFonts w:ascii="Times New Roman" w:hAnsi="Times New Roman"/>
          <w:sz w:val="28"/>
          <w:szCs w:val="28"/>
        </w:rPr>
        <w:t xml:space="preserve">būtu </w:t>
      </w:r>
      <w:r w:rsidR="00F90D9C" w:rsidRPr="00F57F7F">
        <w:rPr>
          <w:rFonts w:ascii="Times New Roman" w:hAnsi="Times New Roman"/>
          <w:sz w:val="28"/>
          <w:szCs w:val="28"/>
        </w:rPr>
        <w:t xml:space="preserve">lietderīga </w:t>
      </w:r>
      <w:r w:rsidR="00E244CB">
        <w:rPr>
          <w:rFonts w:ascii="Times New Roman" w:hAnsi="Times New Roman"/>
          <w:sz w:val="28"/>
          <w:szCs w:val="28"/>
        </w:rPr>
        <w:t>visu p</w:t>
      </w:r>
      <w:r w:rsidR="00E75F05" w:rsidRPr="00F57F7F">
        <w:rPr>
          <w:rFonts w:ascii="Times New Roman" w:hAnsi="Times New Roman"/>
          <w:sz w:val="28"/>
          <w:szCs w:val="28"/>
        </w:rPr>
        <w:t>adomju funkciju izvērtēšana</w:t>
      </w:r>
      <w:r>
        <w:rPr>
          <w:rFonts w:ascii="Times New Roman" w:hAnsi="Times New Roman"/>
          <w:sz w:val="28"/>
          <w:szCs w:val="28"/>
        </w:rPr>
        <w:t>.</w:t>
      </w:r>
    </w:p>
    <w:p w:rsidR="00F57F7F" w:rsidRDefault="00F57F7F" w:rsidP="00F57F7F">
      <w:pPr>
        <w:spacing w:after="0" w:line="240" w:lineRule="auto"/>
        <w:ind w:firstLine="720"/>
        <w:jc w:val="both"/>
        <w:rPr>
          <w:rFonts w:ascii="Times New Roman" w:hAnsi="Times New Roman"/>
          <w:sz w:val="28"/>
          <w:szCs w:val="28"/>
        </w:rPr>
      </w:pPr>
      <w:r>
        <w:rPr>
          <w:rFonts w:ascii="Times New Roman" w:hAnsi="Times New Roman"/>
          <w:sz w:val="28"/>
          <w:szCs w:val="28"/>
        </w:rPr>
        <w:t>Latvija uzskata</w:t>
      </w:r>
      <w:r w:rsidR="00F21651">
        <w:rPr>
          <w:rFonts w:ascii="Times New Roman" w:hAnsi="Times New Roman"/>
          <w:sz w:val="28"/>
          <w:szCs w:val="28"/>
        </w:rPr>
        <w:t xml:space="preserve">, ka Konkurētspējas padomei noteikti jāsaglabā un jānotur vadošā loma ES Vienotā tirgus </w:t>
      </w:r>
      <w:r>
        <w:rPr>
          <w:rFonts w:ascii="Times New Roman" w:hAnsi="Times New Roman"/>
          <w:sz w:val="28"/>
          <w:szCs w:val="28"/>
        </w:rPr>
        <w:t>jautājumos.</w:t>
      </w:r>
      <w:r w:rsidR="00F21651">
        <w:rPr>
          <w:rFonts w:ascii="Times New Roman" w:hAnsi="Times New Roman"/>
          <w:sz w:val="28"/>
          <w:szCs w:val="28"/>
        </w:rPr>
        <w:t xml:space="preserve"> Konkurētspējas padomei ir jāatbild un jālemj par horizon</w:t>
      </w:r>
      <w:r>
        <w:rPr>
          <w:rFonts w:ascii="Times New Roman" w:hAnsi="Times New Roman"/>
          <w:sz w:val="28"/>
          <w:szCs w:val="28"/>
        </w:rPr>
        <w:t>tāliem jautājumiem brīvas preču un</w:t>
      </w:r>
      <w:r w:rsidR="00F21651">
        <w:rPr>
          <w:rFonts w:ascii="Times New Roman" w:hAnsi="Times New Roman"/>
          <w:sz w:val="28"/>
          <w:szCs w:val="28"/>
        </w:rPr>
        <w:t xml:space="preserve"> pakalpojumu kustības jautājumos. Padomei jāraugās, lai citās ES nozaru politikās virzītie risinājumi ievērotu un atbilstu Vienotā tirgus principiem, lai to ietekme uz vienotā tirgus efektīvu funkcionēšanu būtu pēc iespējas mazāka, lai netiktu radīti jauni šķēršļi pārrobežu tirdzniecībai un pakalpojumu sniegšanai ES ietvaros. </w:t>
      </w:r>
    </w:p>
    <w:p w:rsidR="00AB7544" w:rsidRDefault="00AB7544" w:rsidP="00AB7544">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 xml:space="preserve">Latvija uzskata, ka Konkurētspējas padomei ir jāsaglabā līdzšinējais nosaukums, jo tas </w:t>
      </w:r>
      <w:r w:rsidR="00BD7F08">
        <w:rPr>
          <w:rFonts w:ascii="Times New Roman" w:hAnsi="Times New Roman"/>
          <w:sz w:val="28"/>
          <w:szCs w:val="28"/>
        </w:rPr>
        <w:t>ietver</w:t>
      </w:r>
      <w:r>
        <w:rPr>
          <w:rFonts w:ascii="Times New Roman" w:hAnsi="Times New Roman"/>
          <w:sz w:val="28"/>
          <w:szCs w:val="28"/>
        </w:rPr>
        <w:t xml:space="preserve"> plašāk</w:t>
      </w:r>
      <w:r w:rsidR="00BD7F08">
        <w:rPr>
          <w:rFonts w:ascii="Times New Roman" w:hAnsi="Times New Roman"/>
          <w:sz w:val="28"/>
          <w:szCs w:val="28"/>
        </w:rPr>
        <w:t>u jautājumu loku</w:t>
      </w:r>
      <w:r>
        <w:rPr>
          <w:rFonts w:ascii="Times New Roman" w:hAnsi="Times New Roman"/>
          <w:sz w:val="28"/>
          <w:szCs w:val="28"/>
        </w:rPr>
        <w:t xml:space="preserve"> </w:t>
      </w:r>
      <w:r w:rsidR="00BD7F08">
        <w:rPr>
          <w:rFonts w:ascii="Times New Roman" w:hAnsi="Times New Roman"/>
          <w:sz w:val="28"/>
          <w:szCs w:val="28"/>
        </w:rPr>
        <w:t>nekā</w:t>
      </w:r>
      <w:r>
        <w:rPr>
          <w:rFonts w:ascii="Times New Roman" w:hAnsi="Times New Roman"/>
          <w:sz w:val="28"/>
          <w:szCs w:val="28"/>
        </w:rPr>
        <w:t xml:space="preserve"> „Biznesa padom</w:t>
      </w:r>
      <w:r w:rsidR="00BD7F08">
        <w:rPr>
          <w:rFonts w:ascii="Times New Roman" w:hAnsi="Times New Roman"/>
          <w:sz w:val="28"/>
          <w:szCs w:val="28"/>
        </w:rPr>
        <w:t>e</w:t>
      </w:r>
      <w:r>
        <w:rPr>
          <w:rFonts w:ascii="Times New Roman" w:hAnsi="Times New Roman"/>
          <w:sz w:val="28"/>
          <w:szCs w:val="28"/>
        </w:rPr>
        <w:t>”</w:t>
      </w:r>
      <w:r w:rsidR="00A8469B">
        <w:rPr>
          <w:rFonts w:ascii="Times New Roman" w:hAnsi="Times New Roman"/>
          <w:sz w:val="28"/>
          <w:szCs w:val="28"/>
        </w:rPr>
        <w:t>.</w:t>
      </w:r>
      <w:r>
        <w:rPr>
          <w:rFonts w:ascii="Times New Roman" w:hAnsi="Times New Roman"/>
          <w:sz w:val="28"/>
          <w:szCs w:val="28"/>
        </w:rPr>
        <w:t xml:space="preserve"> </w:t>
      </w:r>
      <w:r w:rsidR="00A8469B" w:rsidRPr="00A8469B">
        <w:rPr>
          <w:rFonts w:ascii="Times New Roman" w:hAnsi="Times New Roman"/>
          <w:sz w:val="28"/>
          <w:szCs w:val="28"/>
        </w:rPr>
        <w:lastRenderedPageBreak/>
        <w:t>Konkurētspējas padome</w:t>
      </w:r>
      <w:r w:rsidR="00A8469B">
        <w:rPr>
          <w:rFonts w:ascii="Times New Roman" w:hAnsi="Times New Roman"/>
          <w:sz w:val="28"/>
          <w:szCs w:val="28"/>
        </w:rPr>
        <w:t xml:space="preserve"> ietver arī </w:t>
      </w:r>
      <w:r>
        <w:rPr>
          <w:rFonts w:ascii="Times New Roman" w:hAnsi="Times New Roman"/>
          <w:sz w:val="28"/>
          <w:szCs w:val="28"/>
        </w:rPr>
        <w:t xml:space="preserve">pētniecības nozares un kosmosa jautājumus, kas ir cieši saistīti </w:t>
      </w:r>
      <w:r w:rsidRPr="006E7D37">
        <w:rPr>
          <w:rFonts w:ascii="Times New Roman" w:hAnsi="Times New Roman"/>
          <w:sz w:val="28"/>
          <w:szCs w:val="28"/>
        </w:rPr>
        <w:t>ar konkurētspē</w:t>
      </w:r>
      <w:r>
        <w:rPr>
          <w:rFonts w:ascii="Times New Roman" w:hAnsi="Times New Roman"/>
          <w:sz w:val="28"/>
          <w:szCs w:val="28"/>
        </w:rPr>
        <w:t>ju. Tajā pašā laikā padomei ir jāattaisno savs nosaukums un jāuzņemas atbildība par jautājumiem, kas tādā vai citādā veidā ietekmē ES biznesa konkurētspēju. Šai padomei ir jābūt koordinējošai padomei un jāraugās/jānodrošina, lai citās padomes formācijās diskutētie jautājumi un pieņemtie lēmumi būtu saskaņoti no biznesa konkurētspējas viedokļa.</w:t>
      </w:r>
    </w:p>
    <w:p w:rsidR="00C97072" w:rsidRDefault="00F57F7F" w:rsidP="00F57F7F">
      <w:pPr>
        <w:spacing w:after="0" w:line="240" w:lineRule="auto"/>
        <w:ind w:firstLine="720"/>
        <w:jc w:val="both"/>
        <w:rPr>
          <w:rFonts w:ascii="Times New Roman" w:hAnsi="Times New Roman"/>
          <w:sz w:val="28"/>
          <w:szCs w:val="28"/>
        </w:rPr>
      </w:pPr>
      <w:r>
        <w:rPr>
          <w:rFonts w:ascii="Times New Roman" w:hAnsi="Times New Roman"/>
          <w:sz w:val="28"/>
          <w:szCs w:val="28"/>
        </w:rPr>
        <w:t xml:space="preserve">Latvija pozitīvi vērtē Konkurētspējas padomes sadarbību ar biznesa pārstāvjiem attiecīgi pieaicinot biznesa pārstāvjus neformālajās padomēs uz atklātu diskusiju. Arī Latvijas biznesa pārstāvjiem būtu jautājumi, ko prezentēt ES Konkurētspējas ministriem. </w:t>
      </w:r>
    </w:p>
    <w:p w:rsidR="00F57F7F" w:rsidRDefault="00F57F7F" w:rsidP="00FB7A9D">
      <w:pPr>
        <w:rPr>
          <w:rFonts w:ascii="Times New Roman" w:hAnsi="Times New Roman"/>
          <w:b/>
          <w:sz w:val="28"/>
          <w:szCs w:val="28"/>
        </w:rPr>
      </w:pPr>
    </w:p>
    <w:p w:rsidR="003B3B9E" w:rsidRDefault="00FB7A9D" w:rsidP="00FB7A9D">
      <w:pPr>
        <w:rPr>
          <w:rFonts w:ascii="Times New Roman" w:hAnsi="Times New Roman"/>
          <w:b/>
          <w:sz w:val="28"/>
          <w:szCs w:val="28"/>
        </w:rPr>
      </w:pPr>
      <w:r>
        <w:rPr>
          <w:rFonts w:ascii="Times New Roman" w:hAnsi="Times New Roman"/>
          <w:b/>
          <w:sz w:val="28"/>
          <w:szCs w:val="28"/>
        </w:rPr>
        <w:t xml:space="preserve">2. </w:t>
      </w:r>
      <w:r w:rsidRPr="00FB7A9D">
        <w:rPr>
          <w:rFonts w:ascii="Times New Roman" w:hAnsi="Times New Roman"/>
          <w:b/>
          <w:sz w:val="28"/>
          <w:szCs w:val="28"/>
        </w:rPr>
        <w:t>Diskusija – Ilgtspējīgas rūpniecība: izaugsme un resursu efektivitāte</w:t>
      </w:r>
    </w:p>
    <w:p w:rsidR="00FB7A9D" w:rsidRPr="00445562" w:rsidRDefault="00FB7A9D" w:rsidP="00FB7A9D">
      <w:pPr>
        <w:spacing w:after="0" w:line="240" w:lineRule="auto"/>
        <w:jc w:val="both"/>
        <w:rPr>
          <w:rFonts w:ascii="Times New Roman" w:hAnsi="Times New Roman"/>
          <w:i/>
          <w:sz w:val="28"/>
          <w:szCs w:val="28"/>
          <w:u w:val="single"/>
        </w:rPr>
      </w:pPr>
      <w:r w:rsidRPr="00445562">
        <w:rPr>
          <w:rFonts w:ascii="Times New Roman" w:hAnsi="Times New Roman"/>
          <w:i/>
          <w:sz w:val="28"/>
          <w:szCs w:val="28"/>
          <w:u w:val="single"/>
        </w:rPr>
        <w:t>Diskusijas jautājumu loks</w:t>
      </w:r>
    </w:p>
    <w:p w:rsidR="00FB7A9D" w:rsidRPr="00445562" w:rsidRDefault="00FB7A9D" w:rsidP="00FB7A9D">
      <w:pPr>
        <w:spacing w:after="0" w:line="240" w:lineRule="auto"/>
        <w:ind w:firstLine="567"/>
        <w:jc w:val="both"/>
        <w:rPr>
          <w:rFonts w:ascii="Times New Roman" w:hAnsi="Times New Roman"/>
          <w:sz w:val="28"/>
          <w:szCs w:val="28"/>
        </w:rPr>
      </w:pPr>
    </w:p>
    <w:p w:rsidR="00FB7A9D" w:rsidRPr="00445562" w:rsidRDefault="00FB7A9D" w:rsidP="00FB7A9D">
      <w:pPr>
        <w:spacing w:after="0" w:line="240" w:lineRule="auto"/>
        <w:ind w:firstLine="567"/>
        <w:jc w:val="both"/>
        <w:rPr>
          <w:rFonts w:ascii="Times New Roman" w:hAnsi="Times New Roman"/>
          <w:sz w:val="28"/>
          <w:szCs w:val="28"/>
        </w:rPr>
      </w:pPr>
      <w:r w:rsidRPr="00445562">
        <w:rPr>
          <w:rFonts w:ascii="Times New Roman" w:hAnsi="Times New Roman"/>
          <w:sz w:val="28"/>
          <w:szCs w:val="28"/>
        </w:rPr>
        <w:t xml:space="preserve">Latvijas delegācija ir aicināta izteikties </w:t>
      </w:r>
      <w:r w:rsidR="00E244CB">
        <w:rPr>
          <w:rFonts w:ascii="Times New Roman" w:hAnsi="Times New Roman"/>
          <w:sz w:val="28"/>
          <w:szCs w:val="28"/>
        </w:rPr>
        <w:t>darba grupā</w:t>
      </w:r>
      <w:r w:rsidRPr="00445562">
        <w:rPr>
          <w:rFonts w:ascii="Times New Roman" w:hAnsi="Times New Roman"/>
          <w:sz w:val="28"/>
          <w:szCs w:val="28"/>
        </w:rPr>
        <w:t xml:space="preserve"> „</w:t>
      </w:r>
      <w:r w:rsidR="00E244CB">
        <w:rPr>
          <w:rFonts w:ascii="Times New Roman" w:hAnsi="Times New Roman"/>
          <w:sz w:val="28"/>
          <w:szCs w:val="28"/>
        </w:rPr>
        <w:t>G</w:t>
      </w:r>
      <w:r w:rsidRPr="00445562">
        <w:rPr>
          <w:rFonts w:ascii="Times New Roman" w:hAnsi="Times New Roman"/>
          <w:sz w:val="28"/>
          <w:szCs w:val="28"/>
        </w:rPr>
        <w:t>alvenie resursi rūpniecīb</w:t>
      </w:r>
      <w:r w:rsidR="00E244CB">
        <w:rPr>
          <w:rFonts w:ascii="Times New Roman" w:hAnsi="Times New Roman"/>
          <w:sz w:val="28"/>
          <w:szCs w:val="28"/>
        </w:rPr>
        <w:t>as izaugsmei un konkurētspējai”, kurā paredzēts diskutēt par to,</w:t>
      </w:r>
      <w:r w:rsidRPr="00445562">
        <w:rPr>
          <w:rFonts w:ascii="Times New Roman" w:hAnsi="Times New Roman"/>
          <w:sz w:val="28"/>
          <w:szCs w:val="28"/>
        </w:rPr>
        <w:t xml:space="preserve"> </w:t>
      </w:r>
      <w:r w:rsidR="00E244CB">
        <w:rPr>
          <w:rFonts w:ascii="Times New Roman" w:hAnsi="Times New Roman"/>
          <w:sz w:val="28"/>
          <w:szCs w:val="28"/>
        </w:rPr>
        <w:t>k</w:t>
      </w:r>
      <w:r w:rsidRPr="00445562">
        <w:rPr>
          <w:rFonts w:ascii="Times New Roman" w:hAnsi="Times New Roman"/>
          <w:sz w:val="28"/>
          <w:szCs w:val="28"/>
        </w:rPr>
        <w:t>as ir nepieciešams, lai panāktu industrijas (biznesa) izaugsmi un konkurētspēju?  Prezidentūra</w:t>
      </w:r>
      <w:r>
        <w:rPr>
          <w:rFonts w:ascii="Times New Roman" w:hAnsi="Times New Roman"/>
          <w:sz w:val="28"/>
          <w:szCs w:val="28"/>
        </w:rPr>
        <w:t>s</w:t>
      </w:r>
      <w:r w:rsidRPr="00445562">
        <w:rPr>
          <w:rFonts w:ascii="Times New Roman" w:hAnsi="Times New Roman"/>
          <w:sz w:val="28"/>
          <w:szCs w:val="28"/>
        </w:rPr>
        <w:t xml:space="preserve"> </w:t>
      </w:r>
      <w:r>
        <w:rPr>
          <w:rFonts w:ascii="Times New Roman" w:hAnsi="Times New Roman"/>
          <w:sz w:val="28"/>
          <w:szCs w:val="28"/>
        </w:rPr>
        <w:t>sagatavotajā</w:t>
      </w:r>
      <w:r w:rsidRPr="00445562">
        <w:rPr>
          <w:rFonts w:ascii="Times New Roman" w:hAnsi="Times New Roman"/>
          <w:sz w:val="28"/>
          <w:szCs w:val="28"/>
        </w:rPr>
        <w:t xml:space="preserve"> informāc</w:t>
      </w:r>
      <w:r>
        <w:rPr>
          <w:rFonts w:ascii="Times New Roman" w:hAnsi="Times New Roman"/>
          <w:sz w:val="28"/>
          <w:szCs w:val="28"/>
        </w:rPr>
        <w:t>ijā</w:t>
      </w:r>
      <w:r w:rsidRPr="00445562">
        <w:rPr>
          <w:rFonts w:ascii="Times New Roman" w:hAnsi="Times New Roman"/>
          <w:sz w:val="28"/>
          <w:szCs w:val="28"/>
        </w:rPr>
        <w:t xml:space="preserve"> kā galven</w:t>
      </w:r>
      <w:r>
        <w:rPr>
          <w:rFonts w:ascii="Times New Roman" w:hAnsi="Times New Roman"/>
          <w:sz w:val="28"/>
          <w:szCs w:val="28"/>
        </w:rPr>
        <w:t>ie</w:t>
      </w:r>
      <w:r w:rsidRPr="00445562">
        <w:rPr>
          <w:rFonts w:ascii="Times New Roman" w:hAnsi="Times New Roman"/>
          <w:sz w:val="28"/>
          <w:szCs w:val="28"/>
        </w:rPr>
        <w:t xml:space="preserve"> resurs</w:t>
      </w:r>
      <w:r>
        <w:rPr>
          <w:rFonts w:ascii="Times New Roman" w:hAnsi="Times New Roman"/>
          <w:sz w:val="28"/>
          <w:szCs w:val="28"/>
        </w:rPr>
        <w:t>i</w:t>
      </w:r>
      <w:r w:rsidRPr="00445562">
        <w:rPr>
          <w:rFonts w:ascii="Times New Roman" w:hAnsi="Times New Roman"/>
          <w:sz w:val="28"/>
          <w:szCs w:val="28"/>
        </w:rPr>
        <w:t xml:space="preserve"> norād</w:t>
      </w:r>
      <w:r>
        <w:rPr>
          <w:rFonts w:ascii="Times New Roman" w:hAnsi="Times New Roman"/>
          <w:sz w:val="28"/>
          <w:szCs w:val="28"/>
        </w:rPr>
        <w:t>īti</w:t>
      </w:r>
      <w:r w:rsidRPr="00445562">
        <w:rPr>
          <w:rFonts w:ascii="Times New Roman" w:hAnsi="Times New Roman"/>
          <w:sz w:val="28"/>
          <w:szCs w:val="28"/>
        </w:rPr>
        <w:t xml:space="preserve"> – finanšu resurs</w:t>
      </w:r>
      <w:r>
        <w:rPr>
          <w:rFonts w:ascii="Times New Roman" w:hAnsi="Times New Roman"/>
          <w:sz w:val="28"/>
          <w:szCs w:val="28"/>
        </w:rPr>
        <w:t>i</w:t>
      </w:r>
      <w:r w:rsidRPr="00445562">
        <w:rPr>
          <w:rFonts w:ascii="Times New Roman" w:hAnsi="Times New Roman"/>
          <w:sz w:val="28"/>
          <w:szCs w:val="28"/>
        </w:rPr>
        <w:t>, dabas resurs</w:t>
      </w:r>
      <w:r>
        <w:rPr>
          <w:rFonts w:ascii="Times New Roman" w:hAnsi="Times New Roman"/>
          <w:sz w:val="28"/>
          <w:szCs w:val="28"/>
        </w:rPr>
        <w:t>i</w:t>
      </w:r>
      <w:r w:rsidRPr="00445562">
        <w:rPr>
          <w:rFonts w:ascii="Times New Roman" w:hAnsi="Times New Roman"/>
          <w:sz w:val="28"/>
          <w:szCs w:val="28"/>
        </w:rPr>
        <w:t>, cilvēkresurs</w:t>
      </w:r>
      <w:r>
        <w:rPr>
          <w:rFonts w:ascii="Times New Roman" w:hAnsi="Times New Roman"/>
          <w:sz w:val="28"/>
          <w:szCs w:val="28"/>
        </w:rPr>
        <w:t>i</w:t>
      </w:r>
      <w:r w:rsidRPr="00445562">
        <w:rPr>
          <w:rFonts w:ascii="Times New Roman" w:hAnsi="Times New Roman"/>
          <w:sz w:val="28"/>
          <w:szCs w:val="28"/>
        </w:rPr>
        <w:t>, strukturāl</w:t>
      </w:r>
      <w:r>
        <w:rPr>
          <w:rFonts w:ascii="Times New Roman" w:hAnsi="Times New Roman"/>
          <w:sz w:val="28"/>
          <w:szCs w:val="28"/>
        </w:rPr>
        <w:t>ie</w:t>
      </w:r>
      <w:r w:rsidRPr="00445562">
        <w:rPr>
          <w:rFonts w:ascii="Times New Roman" w:hAnsi="Times New Roman"/>
          <w:sz w:val="28"/>
          <w:szCs w:val="28"/>
        </w:rPr>
        <w:t xml:space="preserve"> resurs</w:t>
      </w:r>
      <w:r>
        <w:rPr>
          <w:rFonts w:ascii="Times New Roman" w:hAnsi="Times New Roman"/>
          <w:sz w:val="28"/>
          <w:szCs w:val="28"/>
        </w:rPr>
        <w:t>i,</w:t>
      </w:r>
      <w:r w:rsidRPr="00445562">
        <w:rPr>
          <w:rFonts w:ascii="Times New Roman" w:hAnsi="Times New Roman"/>
          <w:sz w:val="28"/>
          <w:szCs w:val="28"/>
        </w:rPr>
        <w:t xml:space="preserve"> </w:t>
      </w:r>
      <w:r>
        <w:rPr>
          <w:rFonts w:ascii="Times New Roman" w:hAnsi="Times New Roman"/>
          <w:sz w:val="28"/>
          <w:szCs w:val="28"/>
        </w:rPr>
        <w:t>kā arī  attiecības un sadarbība</w:t>
      </w:r>
      <w:r w:rsidRPr="00445562">
        <w:rPr>
          <w:rFonts w:ascii="Times New Roman" w:hAnsi="Times New Roman"/>
          <w:sz w:val="28"/>
          <w:szCs w:val="28"/>
        </w:rPr>
        <w:t xml:space="preserve"> tiek minēt</w:t>
      </w:r>
      <w:r>
        <w:rPr>
          <w:rFonts w:ascii="Times New Roman" w:hAnsi="Times New Roman"/>
          <w:sz w:val="28"/>
          <w:szCs w:val="28"/>
        </w:rPr>
        <w:t>i</w:t>
      </w:r>
      <w:r w:rsidRPr="00445562">
        <w:rPr>
          <w:rFonts w:ascii="Times New Roman" w:hAnsi="Times New Roman"/>
          <w:sz w:val="28"/>
          <w:szCs w:val="28"/>
        </w:rPr>
        <w:t xml:space="preserve"> kā viens no būtiskiem resursu veidiem.</w:t>
      </w:r>
    </w:p>
    <w:p w:rsidR="00FB7A9D" w:rsidRPr="00445562" w:rsidRDefault="00FB7A9D" w:rsidP="00FB7A9D">
      <w:pPr>
        <w:spacing w:after="0" w:line="240" w:lineRule="auto"/>
        <w:ind w:firstLine="567"/>
        <w:jc w:val="both"/>
        <w:rPr>
          <w:rFonts w:ascii="Times New Roman" w:hAnsi="Times New Roman"/>
          <w:sz w:val="28"/>
          <w:szCs w:val="28"/>
        </w:rPr>
      </w:pPr>
    </w:p>
    <w:p w:rsidR="00FB7A9D" w:rsidRPr="00445562" w:rsidRDefault="00FB7A9D" w:rsidP="00FB7A9D">
      <w:pPr>
        <w:spacing w:after="0" w:line="240" w:lineRule="auto"/>
        <w:jc w:val="both"/>
        <w:rPr>
          <w:rFonts w:ascii="Times New Roman" w:hAnsi="Times New Roman"/>
          <w:i/>
          <w:sz w:val="28"/>
          <w:szCs w:val="28"/>
          <w:u w:val="single"/>
        </w:rPr>
      </w:pPr>
      <w:r w:rsidRPr="00445562">
        <w:rPr>
          <w:rFonts w:ascii="Times New Roman" w:hAnsi="Times New Roman"/>
          <w:i/>
          <w:sz w:val="28"/>
          <w:szCs w:val="28"/>
          <w:u w:val="single"/>
        </w:rPr>
        <w:t>Latvijas nostāja</w:t>
      </w:r>
      <w:r>
        <w:rPr>
          <w:rFonts w:ascii="Times New Roman" w:hAnsi="Times New Roman"/>
          <w:i/>
          <w:sz w:val="28"/>
          <w:szCs w:val="28"/>
          <w:u w:val="single"/>
        </w:rPr>
        <w:t>:</w:t>
      </w:r>
    </w:p>
    <w:p w:rsidR="00FB7A9D" w:rsidRDefault="00FB7A9D" w:rsidP="00FB7A9D">
      <w:pPr>
        <w:pStyle w:val="NormalWeb"/>
        <w:spacing w:before="0" w:beforeAutospacing="0" w:after="0" w:afterAutospacing="0"/>
        <w:ind w:firstLine="567"/>
        <w:jc w:val="both"/>
        <w:rPr>
          <w:sz w:val="28"/>
          <w:szCs w:val="28"/>
        </w:rPr>
      </w:pPr>
    </w:p>
    <w:p w:rsidR="00FB7A9D" w:rsidRDefault="00FB7A9D" w:rsidP="00FB7A9D">
      <w:pPr>
        <w:pStyle w:val="NormalWeb"/>
        <w:spacing w:before="0" w:beforeAutospacing="0" w:after="0" w:afterAutospacing="0"/>
        <w:ind w:firstLine="567"/>
        <w:jc w:val="both"/>
        <w:rPr>
          <w:sz w:val="28"/>
          <w:szCs w:val="28"/>
        </w:rPr>
      </w:pPr>
      <w:r w:rsidRPr="00445562">
        <w:rPr>
          <w:sz w:val="28"/>
          <w:szCs w:val="28"/>
        </w:rPr>
        <w:t>Latvija vēlas uzsvērt, ka Eiropas rūpniecības izaugsmes un konkurētspējas nodrošināšanai svarīg</w:t>
      </w:r>
      <w:r>
        <w:rPr>
          <w:sz w:val="28"/>
          <w:szCs w:val="28"/>
        </w:rPr>
        <w:t>i</w:t>
      </w:r>
      <w:r w:rsidRPr="00445562">
        <w:rPr>
          <w:sz w:val="28"/>
          <w:szCs w:val="28"/>
        </w:rPr>
        <w:t xml:space="preserve"> ir  fokusēties uz šķēršļu novēršanu visā vērtību ķēdē.</w:t>
      </w:r>
      <w:r>
        <w:rPr>
          <w:sz w:val="28"/>
          <w:szCs w:val="28"/>
        </w:rPr>
        <w:t xml:space="preserve"> Prezidentūras norādītie resursi ir pamats uzņēmumu attīstībai un to konkurētspējas veicināšanai, vienlaikus jāņem vērā, ka to pieejamība ir atkarīga no dažādiem ietekmējošiem faktoriem – gan ārējiem, gan iekšējiem, piemēram darbaspēka novecošana, ierobežotie dabas resursi.</w:t>
      </w:r>
      <w:r w:rsidRPr="00445562">
        <w:rPr>
          <w:sz w:val="28"/>
          <w:szCs w:val="28"/>
        </w:rPr>
        <w:t xml:space="preserve"> </w:t>
      </w:r>
    </w:p>
    <w:p w:rsidR="00FB7A9D" w:rsidRPr="005F2424" w:rsidRDefault="00FB7A9D" w:rsidP="00FB7A9D">
      <w:pPr>
        <w:pStyle w:val="NormalWeb"/>
        <w:spacing w:before="0" w:beforeAutospacing="0" w:after="0" w:afterAutospacing="0"/>
        <w:ind w:firstLine="567"/>
        <w:jc w:val="both"/>
        <w:rPr>
          <w:sz w:val="28"/>
          <w:szCs w:val="28"/>
        </w:rPr>
      </w:pPr>
      <w:r>
        <w:rPr>
          <w:sz w:val="28"/>
          <w:szCs w:val="28"/>
        </w:rPr>
        <w:t>F</w:t>
      </w:r>
      <w:r w:rsidRPr="005F2424">
        <w:rPr>
          <w:sz w:val="28"/>
          <w:szCs w:val="28"/>
        </w:rPr>
        <w:t xml:space="preserve">inanšu </w:t>
      </w:r>
      <w:r>
        <w:rPr>
          <w:sz w:val="28"/>
          <w:szCs w:val="28"/>
        </w:rPr>
        <w:t>pieejamība</w:t>
      </w:r>
      <w:r w:rsidRPr="005F2424">
        <w:rPr>
          <w:sz w:val="28"/>
          <w:szCs w:val="28"/>
        </w:rPr>
        <w:t xml:space="preserve"> ir viens no būtiskākajiem resursiem</w:t>
      </w:r>
      <w:r>
        <w:rPr>
          <w:sz w:val="28"/>
          <w:szCs w:val="28"/>
        </w:rPr>
        <w:t xml:space="preserve"> turpmākās</w:t>
      </w:r>
      <w:r w:rsidRPr="005F2424">
        <w:rPr>
          <w:sz w:val="28"/>
          <w:szCs w:val="28"/>
        </w:rPr>
        <w:t xml:space="preserve"> izaugsmes nodrošināšanai, bet jāatzīst, ka gan ES, gan nacionālā līmenī </w:t>
      </w:r>
      <w:r>
        <w:rPr>
          <w:sz w:val="28"/>
          <w:szCs w:val="28"/>
        </w:rPr>
        <w:t>tradicionālie</w:t>
      </w:r>
      <w:r w:rsidRPr="005F2424">
        <w:rPr>
          <w:sz w:val="28"/>
          <w:szCs w:val="28"/>
        </w:rPr>
        <w:t xml:space="preserve"> </w:t>
      </w:r>
      <w:r>
        <w:rPr>
          <w:sz w:val="28"/>
          <w:szCs w:val="28"/>
        </w:rPr>
        <w:t>finanšu resursi</w:t>
      </w:r>
      <w:r w:rsidRPr="005F2424">
        <w:rPr>
          <w:sz w:val="28"/>
          <w:szCs w:val="28"/>
        </w:rPr>
        <w:t xml:space="preserve"> ir ierobežot</w:t>
      </w:r>
      <w:r>
        <w:rPr>
          <w:sz w:val="28"/>
          <w:szCs w:val="28"/>
        </w:rPr>
        <w:t>i</w:t>
      </w:r>
      <w:r w:rsidRPr="005F2424">
        <w:rPr>
          <w:sz w:val="28"/>
          <w:szCs w:val="28"/>
        </w:rPr>
        <w:t xml:space="preserve">. </w:t>
      </w:r>
      <w:r>
        <w:rPr>
          <w:sz w:val="28"/>
        </w:rPr>
        <w:t xml:space="preserve">Mēs </w:t>
      </w:r>
      <w:r w:rsidRPr="00645088">
        <w:rPr>
          <w:sz w:val="28"/>
        </w:rPr>
        <w:t>novērtē</w:t>
      </w:r>
      <w:r>
        <w:rPr>
          <w:sz w:val="28"/>
        </w:rPr>
        <w:t>jam</w:t>
      </w:r>
      <w:r w:rsidRPr="00645088">
        <w:rPr>
          <w:sz w:val="28"/>
        </w:rPr>
        <w:t xml:space="preserve"> to, ka E</w:t>
      </w:r>
      <w:r>
        <w:rPr>
          <w:sz w:val="28"/>
        </w:rPr>
        <w:t xml:space="preserve">iropas </w:t>
      </w:r>
      <w:r w:rsidRPr="00645088">
        <w:rPr>
          <w:sz w:val="28"/>
        </w:rPr>
        <w:t>K</w:t>
      </w:r>
      <w:r>
        <w:rPr>
          <w:sz w:val="28"/>
        </w:rPr>
        <w:t>omisija</w:t>
      </w:r>
      <w:r w:rsidRPr="00645088">
        <w:rPr>
          <w:sz w:val="28"/>
        </w:rPr>
        <w:t xml:space="preserve"> savlaicīgi nākusi klajā ar priekšlikumu nākošajam ES daudzgadu budžetam. </w:t>
      </w:r>
      <w:r>
        <w:rPr>
          <w:sz w:val="28"/>
          <w:szCs w:val="28"/>
        </w:rPr>
        <w:t>Uzskatām,</w:t>
      </w:r>
      <w:r w:rsidRPr="005F2424">
        <w:rPr>
          <w:noProof/>
          <w:sz w:val="28"/>
          <w:szCs w:val="28"/>
        </w:rPr>
        <w:t xml:space="preserve"> ka </w:t>
      </w:r>
      <w:r>
        <w:rPr>
          <w:noProof/>
          <w:sz w:val="28"/>
          <w:szCs w:val="28"/>
        </w:rPr>
        <w:t xml:space="preserve">nepieciešams </w:t>
      </w:r>
      <w:r w:rsidRPr="005F2424">
        <w:rPr>
          <w:bCs/>
          <w:iCs/>
          <w:sz w:val="28"/>
          <w:szCs w:val="28"/>
        </w:rPr>
        <w:t>savlaicīgi plāno</w:t>
      </w:r>
      <w:r>
        <w:rPr>
          <w:bCs/>
          <w:iCs/>
          <w:sz w:val="28"/>
          <w:szCs w:val="28"/>
        </w:rPr>
        <w:t>t</w:t>
      </w:r>
      <w:r w:rsidRPr="005F2424">
        <w:rPr>
          <w:bCs/>
          <w:iCs/>
          <w:sz w:val="28"/>
          <w:szCs w:val="28"/>
        </w:rPr>
        <w:t xml:space="preserve"> ES </w:t>
      </w:r>
      <w:r w:rsidRPr="005F2424">
        <w:rPr>
          <w:sz w:val="28"/>
          <w:szCs w:val="28"/>
        </w:rPr>
        <w:t>finanšu instrumentu darbību,  lai nodrošinātu transporta, enerģētikas un komunikāciju infrastruktūras pilnveidošanu un attīstību, kā arī atbalstītu industrijas centienus īstenot projektus, kas vērsti uz  resursu efektivitātes paaugstināšanu.</w:t>
      </w:r>
    </w:p>
    <w:p w:rsidR="00FB7A9D" w:rsidRPr="005F2424" w:rsidRDefault="00FB7A9D" w:rsidP="00FB7A9D">
      <w:pPr>
        <w:spacing w:after="0" w:line="240" w:lineRule="auto"/>
        <w:ind w:firstLine="567"/>
        <w:jc w:val="both"/>
        <w:rPr>
          <w:rFonts w:ascii="Times New Roman" w:hAnsi="Times New Roman"/>
          <w:sz w:val="28"/>
          <w:szCs w:val="28"/>
        </w:rPr>
      </w:pPr>
      <w:r w:rsidRPr="005F2424">
        <w:rPr>
          <w:rFonts w:ascii="Times New Roman" w:hAnsi="Times New Roman"/>
          <w:sz w:val="28"/>
          <w:szCs w:val="28"/>
        </w:rPr>
        <w:t>Tāpat rūpniecības konkurētspējai nozīmīgs ir atvērts un funkcionējošs vienotais tirgus un labvēlīga uzņēmējdarbības vide, jo īpaši tas svarīgi mazo un vidējo uzņēmumu izaugsmei. Tādēļ jāīsteno prognozējams, tālredzīgs un gudrs regulējums,</w:t>
      </w:r>
      <w:r>
        <w:rPr>
          <w:rFonts w:ascii="Times New Roman" w:hAnsi="Times New Roman"/>
          <w:sz w:val="28"/>
          <w:szCs w:val="28"/>
        </w:rPr>
        <w:t xml:space="preserve"> īstenojot regulējuma ietekmes izvērtējumus,</w:t>
      </w:r>
      <w:r w:rsidRPr="005F2424">
        <w:rPr>
          <w:rFonts w:ascii="Times New Roman" w:hAnsi="Times New Roman"/>
          <w:sz w:val="28"/>
          <w:szCs w:val="28"/>
        </w:rPr>
        <w:t xml:space="preserve"> lai nodrošinātu, ka </w:t>
      </w:r>
      <w:r w:rsidRPr="005F2424">
        <w:rPr>
          <w:rFonts w:ascii="Times New Roman" w:hAnsi="Times New Roman"/>
          <w:sz w:val="28"/>
          <w:szCs w:val="28"/>
        </w:rPr>
        <w:lastRenderedPageBreak/>
        <w:t>politikas ir savstarpēji papildinošas nevis ierobežojošas un  lai tā</w:t>
      </w:r>
      <w:r>
        <w:rPr>
          <w:rFonts w:ascii="Times New Roman" w:hAnsi="Times New Roman"/>
          <w:sz w:val="28"/>
          <w:szCs w:val="28"/>
        </w:rPr>
        <w:t>s</w:t>
      </w:r>
      <w:r w:rsidRPr="005F2424">
        <w:rPr>
          <w:rFonts w:ascii="Times New Roman" w:hAnsi="Times New Roman"/>
          <w:sz w:val="28"/>
          <w:szCs w:val="28"/>
        </w:rPr>
        <w:t xml:space="preserve"> nemazinātu rūpniecības</w:t>
      </w:r>
      <w:r>
        <w:rPr>
          <w:rFonts w:ascii="Times New Roman" w:hAnsi="Times New Roman"/>
          <w:sz w:val="28"/>
          <w:szCs w:val="28"/>
        </w:rPr>
        <w:t xml:space="preserve"> nozaru</w:t>
      </w:r>
      <w:r w:rsidRPr="005F2424">
        <w:rPr>
          <w:rFonts w:ascii="Times New Roman" w:hAnsi="Times New Roman"/>
          <w:sz w:val="28"/>
          <w:szCs w:val="28"/>
        </w:rPr>
        <w:t xml:space="preserve"> globālo konkurētspēju. </w:t>
      </w:r>
    </w:p>
    <w:p w:rsidR="00FB7A9D" w:rsidRPr="00734CC5" w:rsidRDefault="00FB7A9D" w:rsidP="00FB7A9D">
      <w:pPr>
        <w:spacing w:after="0" w:line="240" w:lineRule="auto"/>
        <w:ind w:firstLine="567"/>
        <w:jc w:val="both"/>
        <w:rPr>
          <w:rFonts w:ascii="Times New Roman" w:hAnsi="Times New Roman"/>
          <w:sz w:val="28"/>
          <w:szCs w:val="28"/>
        </w:rPr>
      </w:pPr>
      <w:r w:rsidRPr="00445562">
        <w:rPr>
          <w:rFonts w:ascii="Times New Roman" w:hAnsi="Times New Roman"/>
          <w:sz w:val="28"/>
          <w:szCs w:val="28"/>
        </w:rPr>
        <w:t xml:space="preserve">Runājot par </w:t>
      </w:r>
      <w:r>
        <w:rPr>
          <w:rFonts w:ascii="Times New Roman" w:hAnsi="Times New Roman"/>
          <w:sz w:val="28"/>
          <w:szCs w:val="28"/>
        </w:rPr>
        <w:t xml:space="preserve">nodrošinājumu ar </w:t>
      </w:r>
      <w:r w:rsidRPr="00445562">
        <w:rPr>
          <w:rFonts w:ascii="Times New Roman" w:hAnsi="Times New Roman"/>
          <w:sz w:val="28"/>
          <w:szCs w:val="28"/>
        </w:rPr>
        <w:t>dabas resursiem un</w:t>
      </w:r>
      <w:r>
        <w:rPr>
          <w:rFonts w:ascii="Times New Roman" w:hAnsi="Times New Roman"/>
          <w:sz w:val="28"/>
          <w:szCs w:val="28"/>
        </w:rPr>
        <w:t xml:space="preserve"> izejvielām, vēlamies uzsvērt, ka nozīmīga ir ne tikai piekļuve retiem materiāliem, bet dabas resursiem kopumā. </w:t>
      </w:r>
      <w:r w:rsidRPr="00734CC5">
        <w:rPr>
          <w:rFonts w:ascii="Times New Roman" w:hAnsi="Times New Roman"/>
          <w:sz w:val="28"/>
          <w:szCs w:val="28"/>
        </w:rPr>
        <w:t>Latvija uzsver, ka nepieciešams sekmēt globālo tirgu atvērtību, īstenojot pārdomātu un mērķtiecīg</w:t>
      </w:r>
      <w:r>
        <w:rPr>
          <w:rFonts w:ascii="Times New Roman" w:hAnsi="Times New Roman"/>
          <w:sz w:val="28"/>
          <w:szCs w:val="28"/>
        </w:rPr>
        <w:t>u</w:t>
      </w:r>
      <w:r w:rsidRPr="00734CC5">
        <w:rPr>
          <w:rFonts w:ascii="Times New Roman" w:hAnsi="Times New Roman"/>
          <w:sz w:val="28"/>
          <w:szCs w:val="28"/>
        </w:rPr>
        <w:t xml:space="preserve"> tirdzniecības politiku, ar kuras palīdzību būtiski tiktu atvieglota ES rūpniecībai stratēģiski svarīgo trešo valstu izejvielu pieejamība</w:t>
      </w:r>
      <w:r>
        <w:rPr>
          <w:rFonts w:ascii="Times New Roman" w:hAnsi="Times New Roman"/>
          <w:sz w:val="28"/>
          <w:szCs w:val="28"/>
        </w:rPr>
        <w:t xml:space="preserve"> un </w:t>
      </w:r>
      <w:r w:rsidRPr="00734CC5">
        <w:rPr>
          <w:rFonts w:ascii="Times New Roman" w:hAnsi="Times New Roman"/>
          <w:sz w:val="28"/>
          <w:szCs w:val="28"/>
        </w:rPr>
        <w:t>enerģētiskā drošība</w:t>
      </w:r>
      <w:r>
        <w:rPr>
          <w:rFonts w:ascii="Times New Roman" w:hAnsi="Times New Roman"/>
          <w:sz w:val="28"/>
          <w:szCs w:val="28"/>
        </w:rPr>
        <w:t>.</w:t>
      </w:r>
    </w:p>
    <w:p w:rsidR="00FB7A9D" w:rsidRDefault="00FB7A9D" w:rsidP="00FB7A9D">
      <w:pPr>
        <w:spacing w:after="0" w:line="240" w:lineRule="auto"/>
        <w:ind w:firstLine="567"/>
        <w:jc w:val="both"/>
        <w:rPr>
          <w:rFonts w:ascii="Times New Roman" w:hAnsi="Times New Roman"/>
          <w:sz w:val="28"/>
          <w:szCs w:val="28"/>
        </w:rPr>
      </w:pPr>
      <w:r>
        <w:rPr>
          <w:rFonts w:ascii="Times New Roman" w:hAnsi="Times New Roman"/>
          <w:sz w:val="28"/>
          <w:szCs w:val="28"/>
        </w:rPr>
        <w:t xml:space="preserve">Cilvēkresursu nodrošinājums ar atbilstošām prasmēm un zināšanām  ir viens no nozīmīgākajiem </w:t>
      </w:r>
      <w:r w:rsidR="008E0781">
        <w:rPr>
          <w:rFonts w:ascii="Times New Roman" w:hAnsi="Times New Roman"/>
          <w:sz w:val="28"/>
          <w:szCs w:val="28"/>
        </w:rPr>
        <w:t>resursiem rūpniecības izaugsmei.</w:t>
      </w:r>
      <w:r>
        <w:rPr>
          <w:rFonts w:ascii="Times New Roman" w:hAnsi="Times New Roman"/>
          <w:sz w:val="28"/>
          <w:szCs w:val="28"/>
        </w:rPr>
        <w:t xml:space="preserve"> </w:t>
      </w:r>
      <w:r w:rsidR="008E0781">
        <w:rPr>
          <w:rFonts w:ascii="Times New Roman" w:hAnsi="Times New Roman"/>
          <w:sz w:val="28"/>
          <w:szCs w:val="28"/>
        </w:rPr>
        <w:t>J</w:t>
      </w:r>
      <w:r>
        <w:rPr>
          <w:rFonts w:ascii="Times New Roman" w:hAnsi="Times New Roman"/>
          <w:sz w:val="28"/>
          <w:szCs w:val="28"/>
        </w:rPr>
        <w:t>āatzīmē, ka Latvijā neskatoties uz salīdzinoši augstiem bezdarba radītājiem, rūpniecības nozarēs ir vērojams augsti kvalificētu speciālistu trūkums. Ņemot vērā, ka turpmākā izaugsme iespējama balstoties uz pētniecības un inovācijas sasniegumiem, tad īpaša vērība ir jāpievērš atbilstošas izglītības un prasmju nodrošināšanai, kā arī attiecīgam finansējumam ES 2020 mērķu sasniegšanai.</w:t>
      </w:r>
    </w:p>
    <w:p w:rsidR="00FB7A9D" w:rsidRDefault="00FB7A9D" w:rsidP="00FB7A9D">
      <w:pPr>
        <w:spacing w:after="0" w:line="240" w:lineRule="auto"/>
        <w:ind w:firstLine="567"/>
        <w:jc w:val="both"/>
        <w:rPr>
          <w:rFonts w:ascii="Times New Roman" w:hAnsi="Times New Roman"/>
          <w:sz w:val="28"/>
          <w:szCs w:val="28"/>
        </w:rPr>
      </w:pPr>
      <w:r>
        <w:rPr>
          <w:rFonts w:ascii="Times New Roman" w:hAnsi="Times New Roman"/>
          <w:sz w:val="28"/>
          <w:szCs w:val="28"/>
        </w:rPr>
        <w:t>Efektīvāka sadarbība starp uzņēmumiem, nozarēm un uzņēmumiem un zinātniekiem ir resurss, kura potenciāls līdz šim ir nepietiekami izmantots. Klasteru, biznesa tīklu un uzņēmēju - zinātnieku sadarbību platformu  attīstība un darbības koordinācija var sekmēt efektīvāku zināšanu, labās prakses piemēru un jaunāko tehnoloģiju pārnesi un pielietošanu.</w:t>
      </w:r>
    </w:p>
    <w:p w:rsidR="00FB7A9D" w:rsidRDefault="00FB7A9D" w:rsidP="00FB7A9D">
      <w:pPr>
        <w:spacing w:after="0" w:line="240" w:lineRule="auto"/>
        <w:ind w:firstLine="567"/>
        <w:jc w:val="both"/>
        <w:rPr>
          <w:rFonts w:ascii="Times New Roman" w:hAnsi="Times New Roman"/>
          <w:sz w:val="26"/>
          <w:szCs w:val="26"/>
        </w:rPr>
      </w:pPr>
    </w:p>
    <w:p w:rsidR="00FB7A9D" w:rsidRPr="00CA6E5D" w:rsidRDefault="00FB7A9D" w:rsidP="00FB7A9D">
      <w:pPr>
        <w:spacing w:before="120" w:after="0" w:line="240" w:lineRule="auto"/>
        <w:jc w:val="center"/>
        <w:textAlignment w:val="top"/>
        <w:rPr>
          <w:rFonts w:ascii="Times New Roman" w:hAnsi="Times New Roman"/>
          <w:b/>
          <w:sz w:val="28"/>
          <w:szCs w:val="28"/>
        </w:rPr>
      </w:pPr>
      <w:r w:rsidRPr="00CA6E5D">
        <w:rPr>
          <w:rFonts w:ascii="Times New Roman" w:hAnsi="Times New Roman"/>
          <w:b/>
          <w:sz w:val="28"/>
          <w:szCs w:val="28"/>
        </w:rPr>
        <w:t>Latvijas delegācija:</w:t>
      </w:r>
    </w:p>
    <w:p w:rsidR="00FB7A9D" w:rsidRPr="00CA6E5D" w:rsidRDefault="00FB7A9D" w:rsidP="00FB7A9D">
      <w:pPr>
        <w:spacing w:before="120" w:after="0" w:line="240" w:lineRule="auto"/>
        <w:jc w:val="both"/>
        <w:rPr>
          <w:rFonts w:ascii="Times New Roman" w:hAnsi="Times New Roman"/>
          <w:sz w:val="28"/>
          <w:szCs w:val="28"/>
        </w:rPr>
      </w:pPr>
      <w:r w:rsidRPr="00CA6E5D">
        <w:rPr>
          <w:rFonts w:ascii="Times New Roman" w:hAnsi="Times New Roman"/>
          <w:sz w:val="28"/>
          <w:szCs w:val="28"/>
        </w:rPr>
        <w:t>Delegācijas vadītājs:</w:t>
      </w:r>
    </w:p>
    <w:p w:rsidR="00FB7A9D" w:rsidRPr="00CA6E5D" w:rsidRDefault="00FB7A9D" w:rsidP="00FB7A9D">
      <w:pPr>
        <w:numPr>
          <w:ilvl w:val="0"/>
          <w:numId w:val="2"/>
        </w:numPr>
        <w:spacing w:before="120" w:after="0" w:line="240" w:lineRule="auto"/>
        <w:jc w:val="both"/>
        <w:rPr>
          <w:rFonts w:ascii="Times New Roman" w:hAnsi="Times New Roman"/>
          <w:sz w:val="28"/>
          <w:szCs w:val="28"/>
        </w:rPr>
      </w:pPr>
      <w:r w:rsidRPr="00CA6E5D">
        <w:rPr>
          <w:rFonts w:ascii="Times New Roman" w:hAnsi="Times New Roman"/>
          <w:b/>
          <w:sz w:val="28"/>
          <w:szCs w:val="28"/>
        </w:rPr>
        <w:t xml:space="preserve">Andris Liepiņš, </w:t>
      </w:r>
      <w:r w:rsidRPr="00CA6E5D">
        <w:rPr>
          <w:rFonts w:ascii="Times New Roman" w:hAnsi="Times New Roman"/>
          <w:sz w:val="28"/>
          <w:szCs w:val="28"/>
        </w:rPr>
        <w:t>Ekonomikas ministrijas valsts sekretāra vietnieks.</w:t>
      </w:r>
    </w:p>
    <w:p w:rsidR="00FB7A9D" w:rsidRPr="00CA6E5D" w:rsidRDefault="00926E2E" w:rsidP="00FB7A9D">
      <w:pPr>
        <w:spacing w:before="120" w:after="0" w:line="240" w:lineRule="auto"/>
        <w:jc w:val="both"/>
        <w:rPr>
          <w:rFonts w:ascii="Times New Roman" w:hAnsi="Times New Roman"/>
          <w:sz w:val="28"/>
          <w:szCs w:val="28"/>
        </w:rPr>
      </w:pPr>
      <w:r>
        <w:rPr>
          <w:rFonts w:ascii="Times New Roman" w:hAnsi="Times New Roman"/>
          <w:sz w:val="28"/>
          <w:szCs w:val="28"/>
        </w:rPr>
        <w:t>Delegācijā</w:t>
      </w:r>
      <w:r w:rsidR="00FB7A9D" w:rsidRPr="00CA6E5D">
        <w:rPr>
          <w:rFonts w:ascii="Times New Roman" w:hAnsi="Times New Roman"/>
          <w:sz w:val="28"/>
          <w:szCs w:val="28"/>
        </w:rPr>
        <w:t xml:space="preserve">: </w:t>
      </w:r>
    </w:p>
    <w:p w:rsidR="00FB7A9D" w:rsidRPr="00CA6E5D" w:rsidRDefault="00FB7A9D" w:rsidP="00FB7A9D">
      <w:pPr>
        <w:numPr>
          <w:ilvl w:val="0"/>
          <w:numId w:val="2"/>
        </w:numPr>
        <w:spacing w:before="120" w:after="0" w:line="240" w:lineRule="auto"/>
        <w:jc w:val="both"/>
        <w:rPr>
          <w:rFonts w:ascii="Times New Roman" w:hAnsi="Times New Roman"/>
          <w:b/>
          <w:sz w:val="28"/>
          <w:szCs w:val="28"/>
        </w:rPr>
      </w:pPr>
      <w:r w:rsidRPr="00CA6E5D">
        <w:rPr>
          <w:rFonts w:ascii="Times New Roman" w:hAnsi="Times New Roman"/>
          <w:b/>
          <w:sz w:val="28"/>
          <w:szCs w:val="28"/>
        </w:rPr>
        <w:t>Ilze Beināre</w:t>
      </w:r>
      <w:r w:rsidRPr="00CA6E5D">
        <w:rPr>
          <w:rFonts w:ascii="Times New Roman" w:hAnsi="Times New Roman"/>
          <w:sz w:val="28"/>
          <w:szCs w:val="28"/>
        </w:rPr>
        <w:t>, Ekonomikas ministrijas Uzņēmējdarbības konkurētspējas departamenta direktore.</w:t>
      </w:r>
      <w:r w:rsidRPr="00CA6E5D">
        <w:rPr>
          <w:rFonts w:ascii="Times New Roman" w:hAnsi="Times New Roman"/>
          <w:b/>
          <w:sz w:val="28"/>
          <w:szCs w:val="28"/>
        </w:rPr>
        <w:t xml:space="preserve"> </w:t>
      </w:r>
    </w:p>
    <w:p w:rsidR="00C97072" w:rsidRDefault="00C97072" w:rsidP="00FB7A9D">
      <w:pPr>
        <w:spacing w:after="0" w:line="240" w:lineRule="auto"/>
        <w:rPr>
          <w:rFonts w:ascii="Times New Roman" w:hAnsi="Times New Roman"/>
          <w:color w:val="000000"/>
          <w:sz w:val="28"/>
          <w:szCs w:val="28"/>
        </w:rPr>
      </w:pPr>
    </w:p>
    <w:p w:rsidR="00C97072" w:rsidRPr="00CA6E5D" w:rsidRDefault="00C97072" w:rsidP="00FB7A9D">
      <w:pPr>
        <w:spacing w:after="0" w:line="240" w:lineRule="auto"/>
        <w:rPr>
          <w:rFonts w:ascii="Times New Roman" w:hAnsi="Times New Roman"/>
          <w:color w:val="000000"/>
          <w:sz w:val="28"/>
          <w:szCs w:val="28"/>
        </w:rPr>
      </w:pPr>
    </w:p>
    <w:p w:rsidR="00FB7A9D" w:rsidRPr="00CA6E5D" w:rsidRDefault="00FB7A9D" w:rsidP="00FB7A9D">
      <w:pPr>
        <w:spacing w:after="0" w:line="240" w:lineRule="auto"/>
        <w:rPr>
          <w:rFonts w:ascii="Times New Roman" w:hAnsi="Times New Roman"/>
          <w:color w:val="000000"/>
          <w:sz w:val="28"/>
          <w:szCs w:val="28"/>
        </w:rPr>
      </w:pPr>
      <w:r w:rsidRPr="00CA6E5D">
        <w:rPr>
          <w:rFonts w:ascii="Times New Roman" w:hAnsi="Times New Roman"/>
          <w:color w:val="000000"/>
          <w:sz w:val="28"/>
          <w:szCs w:val="28"/>
        </w:rPr>
        <w:t>Ekonomikas ministrs</w:t>
      </w:r>
      <w:r w:rsidRPr="00CA6E5D">
        <w:rPr>
          <w:rFonts w:ascii="Times New Roman" w:hAnsi="Times New Roman"/>
          <w:color w:val="000000"/>
          <w:sz w:val="28"/>
          <w:szCs w:val="28"/>
        </w:rPr>
        <w:tab/>
      </w:r>
      <w:r w:rsidRPr="00CA6E5D">
        <w:rPr>
          <w:rFonts w:ascii="Times New Roman" w:hAnsi="Times New Roman"/>
          <w:color w:val="000000"/>
          <w:sz w:val="28"/>
          <w:szCs w:val="28"/>
        </w:rPr>
        <w:tab/>
      </w:r>
      <w:r w:rsidRPr="00CA6E5D">
        <w:rPr>
          <w:rFonts w:ascii="Times New Roman" w:hAnsi="Times New Roman"/>
          <w:color w:val="000000"/>
          <w:sz w:val="28"/>
          <w:szCs w:val="28"/>
        </w:rPr>
        <w:tab/>
      </w:r>
      <w:r w:rsidRPr="00CA6E5D">
        <w:rPr>
          <w:rFonts w:ascii="Times New Roman" w:hAnsi="Times New Roman"/>
          <w:color w:val="000000"/>
          <w:sz w:val="28"/>
          <w:szCs w:val="28"/>
        </w:rPr>
        <w:tab/>
      </w:r>
      <w:r w:rsidRPr="00CA6E5D">
        <w:rPr>
          <w:rFonts w:ascii="Times New Roman" w:hAnsi="Times New Roman"/>
          <w:color w:val="000000"/>
          <w:sz w:val="28"/>
          <w:szCs w:val="28"/>
        </w:rPr>
        <w:tab/>
      </w:r>
      <w:r w:rsidRPr="00CA6E5D">
        <w:rPr>
          <w:rFonts w:ascii="Times New Roman" w:hAnsi="Times New Roman"/>
          <w:color w:val="000000"/>
          <w:sz w:val="28"/>
          <w:szCs w:val="28"/>
        </w:rPr>
        <w:tab/>
        <w:t xml:space="preserve">         A.Kampars</w:t>
      </w:r>
    </w:p>
    <w:p w:rsidR="008E0781" w:rsidRDefault="008E0781" w:rsidP="00FB7A9D">
      <w:pPr>
        <w:spacing w:after="0" w:line="240" w:lineRule="auto"/>
        <w:rPr>
          <w:rFonts w:ascii="Times New Roman" w:hAnsi="Times New Roman"/>
          <w:bCs/>
          <w:sz w:val="26"/>
          <w:szCs w:val="26"/>
        </w:rPr>
      </w:pPr>
    </w:p>
    <w:p w:rsidR="00FB7A9D" w:rsidRPr="008E0781" w:rsidRDefault="00FB7A9D" w:rsidP="00FB7A9D">
      <w:pPr>
        <w:spacing w:after="0" w:line="240" w:lineRule="auto"/>
        <w:rPr>
          <w:rFonts w:ascii="Times New Roman" w:hAnsi="Times New Roman"/>
          <w:bCs/>
          <w:sz w:val="28"/>
          <w:szCs w:val="26"/>
        </w:rPr>
      </w:pPr>
      <w:r w:rsidRPr="008E0781">
        <w:rPr>
          <w:rFonts w:ascii="Times New Roman" w:hAnsi="Times New Roman"/>
          <w:bCs/>
          <w:sz w:val="28"/>
          <w:szCs w:val="26"/>
        </w:rPr>
        <w:t xml:space="preserve">Vīza: </w:t>
      </w:r>
    </w:p>
    <w:p w:rsidR="00FB7A9D" w:rsidRPr="008E0781" w:rsidRDefault="00FB7A9D" w:rsidP="00FB7A9D">
      <w:pPr>
        <w:spacing w:after="0" w:line="240" w:lineRule="auto"/>
        <w:rPr>
          <w:rFonts w:ascii="Times New Roman" w:hAnsi="Times New Roman"/>
          <w:sz w:val="28"/>
          <w:szCs w:val="26"/>
        </w:rPr>
      </w:pPr>
      <w:r w:rsidRPr="008E0781">
        <w:rPr>
          <w:rFonts w:ascii="Times New Roman" w:hAnsi="Times New Roman"/>
          <w:sz w:val="28"/>
          <w:szCs w:val="26"/>
        </w:rPr>
        <w:t>Valsts sekretāra vietā,</w:t>
      </w:r>
    </w:p>
    <w:p w:rsidR="00FB7A9D" w:rsidRPr="008E0781" w:rsidRDefault="00FB7A9D" w:rsidP="00FB7A9D">
      <w:pPr>
        <w:spacing w:after="0" w:line="240" w:lineRule="auto"/>
        <w:rPr>
          <w:rFonts w:ascii="Times New Roman" w:hAnsi="Times New Roman"/>
          <w:bCs/>
          <w:sz w:val="28"/>
          <w:szCs w:val="26"/>
        </w:rPr>
      </w:pPr>
      <w:r w:rsidRPr="008E0781">
        <w:rPr>
          <w:rFonts w:ascii="Times New Roman" w:hAnsi="Times New Roman"/>
          <w:sz w:val="28"/>
          <w:szCs w:val="26"/>
        </w:rPr>
        <w:t>Valsts sekretāra vietnieks</w:t>
      </w:r>
      <w:r w:rsidRPr="008E0781">
        <w:rPr>
          <w:rFonts w:ascii="Times New Roman" w:hAnsi="Times New Roman"/>
          <w:sz w:val="28"/>
          <w:szCs w:val="26"/>
        </w:rPr>
        <w:tab/>
      </w:r>
      <w:r w:rsidRPr="008E0781">
        <w:rPr>
          <w:rFonts w:ascii="Times New Roman" w:hAnsi="Times New Roman"/>
          <w:sz w:val="28"/>
          <w:szCs w:val="26"/>
        </w:rPr>
        <w:tab/>
      </w:r>
      <w:r w:rsidRPr="008E0781">
        <w:rPr>
          <w:rFonts w:ascii="Times New Roman" w:hAnsi="Times New Roman"/>
          <w:sz w:val="28"/>
          <w:szCs w:val="26"/>
        </w:rPr>
        <w:tab/>
      </w:r>
      <w:r w:rsidRPr="008E0781">
        <w:rPr>
          <w:rFonts w:ascii="Times New Roman" w:hAnsi="Times New Roman"/>
          <w:sz w:val="28"/>
          <w:szCs w:val="26"/>
        </w:rPr>
        <w:tab/>
      </w:r>
      <w:r w:rsidRPr="008E0781">
        <w:rPr>
          <w:rFonts w:ascii="Times New Roman" w:hAnsi="Times New Roman"/>
          <w:sz w:val="28"/>
          <w:szCs w:val="26"/>
        </w:rPr>
        <w:tab/>
      </w:r>
      <w:r w:rsidRPr="008E0781">
        <w:rPr>
          <w:rFonts w:ascii="Times New Roman" w:hAnsi="Times New Roman"/>
          <w:sz w:val="28"/>
          <w:szCs w:val="26"/>
        </w:rPr>
        <w:tab/>
      </w:r>
      <w:r w:rsidRPr="008E0781">
        <w:rPr>
          <w:rFonts w:ascii="Times New Roman" w:hAnsi="Times New Roman"/>
          <w:sz w:val="28"/>
          <w:szCs w:val="26"/>
        </w:rPr>
        <w:tab/>
        <w:t xml:space="preserve"> A.Liepiņš</w:t>
      </w:r>
    </w:p>
    <w:p w:rsidR="008E0781" w:rsidRPr="00D21341" w:rsidRDefault="008E0781" w:rsidP="00FB7A9D">
      <w:pPr>
        <w:spacing w:after="0" w:line="240" w:lineRule="auto"/>
        <w:rPr>
          <w:rFonts w:ascii="Times New Roman" w:hAnsi="Times New Roman"/>
          <w:sz w:val="26"/>
          <w:szCs w:val="26"/>
        </w:rPr>
      </w:pPr>
    </w:p>
    <w:p w:rsidR="00FB7A9D" w:rsidRPr="00C97072" w:rsidRDefault="00BB0840" w:rsidP="00883C1E">
      <w:pPr>
        <w:pStyle w:val="Header"/>
        <w:rPr>
          <w:rFonts w:ascii="Times New Roman" w:hAnsi="Times New Roman"/>
          <w:sz w:val="18"/>
          <w:szCs w:val="20"/>
        </w:rPr>
      </w:pPr>
      <w:r>
        <w:rPr>
          <w:rFonts w:ascii="Times New Roman" w:hAnsi="Times New Roman"/>
          <w:sz w:val="18"/>
          <w:szCs w:val="20"/>
        </w:rPr>
        <w:t>18</w:t>
      </w:r>
      <w:r w:rsidR="00FB7A9D" w:rsidRPr="00C97072">
        <w:rPr>
          <w:rFonts w:ascii="Times New Roman" w:hAnsi="Times New Roman"/>
          <w:sz w:val="18"/>
          <w:szCs w:val="20"/>
        </w:rPr>
        <w:t xml:space="preserve">.07.2011. </w:t>
      </w:r>
      <w:r>
        <w:rPr>
          <w:rFonts w:ascii="Times New Roman" w:hAnsi="Times New Roman"/>
          <w:sz w:val="18"/>
          <w:szCs w:val="20"/>
        </w:rPr>
        <w:t>10:44</w:t>
      </w:r>
    </w:p>
    <w:p w:rsidR="00FB7A9D" w:rsidRPr="00C97072" w:rsidRDefault="00AF30AA" w:rsidP="00883C1E">
      <w:pPr>
        <w:spacing w:after="0" w:line="240" w:lineRule="auto"/>
        <w:rPr>
          <w:rFonts w:ascii="Times New Roman" w:hAnsi="Times New Roman"/>
          <w:sz w:val="18"/>
          <w:szCs w:val="20"/>
        </w:rPr>
      </w:pPr>
      <w:fldSimple w:instr=" NUMWORDS   \* MERGEFORMAT ">
        <w:r w:rsidR="007F0CB3" w:rsidRPr="007F0CB3">
          <w:rPr>
            <w:rFonts w:ascii="Times New Roman" w:hAnsi="Times New Roman"/>
            <w:noProof/>
            <w:sz w:val="18"/>
            <w:szCs w:val="20"/>
          </w:rPr>
          <w:t>1207</w:t>
        </w:r>
      </w:fldSimple>
    </w:p>
    <w:p w:rsidR="00FB7A9D" w:rsidRPr="00C97072" w:rsidRDefault="00913B12" w:rsidP="00883C1E">
      <w:pPr>
        <w:spacing w:after="0" w:line="240" w:lineRule="auto"/>
        <w:rPr>
          <w:rFonts w:ascii="Times New Roman" w:hAnsi="Times New Roman"/>
          <w:sz w:val="18"/>
          <w:szCs w:val="20"/>
        </w:rPr>
      </w:pPr>
      <w:r>
        <w:rPr>
          <w:rFonts w:ascii="Times New Roman" w:hAnsi="Times New Roman"/>
          <w:sz w:val="18"/>
          <w:szCs w:val="20"/>
        </w:rPr>
        <w:t>U.</w:t>
      </w:r>
      <w:r w:rsidR="00FB7A9D" w:rsidRPr="00C97072">
        <w:rPr>
          <w:rFonts w:ascii="Times New Roman" w:hAnsi="Times New Roman"/>
          <w:sz w:val="18"/>
          <w:szCs w:val="20"/>
        </w:rPr>
        <w:t>Vanaga, 67013129</w:t>
      </w:r>
    </w:p>
    <w:p w:rsidR="00883C1E" w:rsidRDefault="00AF30AA" w:rsidP="00883C1E">
      <w:pPr>
        <w:spacing w:after="0" w:line="240" w:lineRule="auto"/>
        <w:rPr>
          <w:rFonts w:ascii="Times New Roman" w:hAnsi="Times New Roman"/>
          <w:sz w:val="18"/>
          <w:szCs w:val="20"/>
        </w:rPr>
      </w:pPr>
      <w:hyperlink r:id="rId7" w:history="1">
        <w:r w:rsidR="00883C1E" w:rsidRPr="003815EC">
          <w:rPr>
            <w:rStyle w:val="Hyperlink"/>
            <w:rFonts w:ascii="Times New Roman" w:hAnsi="Times New Roman"/>
            <w:sz w:val="18"/>
            <w:szCs w:val="20"/>
          </w:rPr>
          <w:t>Una.Vanaga@em.gov.lv</w:t>
        </w:r>
      </w:hyperlink>
    </w:p>
    <w:p w:rsidR="00883C1E" w:rsidRDefault="00883C1E" w:rsidP="00883C1E">
      <w:pPr>
        <w:spacing w:after="0" w:line="240" w:lineRule="auto"/>
        <w:rPr>
          <w:rFonts w:ascii="Times New Roman" w:hAnsi="Times New Roman"/>
          <w:sz w:val="18"/>
          <w:szCs w:val="20"/>
        </w:rPr>
      </w:pPr>
    </w:p>
    <w:p w:rsidR="00913B12" w:rsidRPr="00C97072" w:rsidRDefault="00913B12" w:rsidP="00913B12">
      <w:pPr>
        <w:spacing w:after="0" w:line="240" w:lineRule="auto"/>
        <w:rPr>
          <w:rFonts w:ascii="Times New Roman" w:hAnsi="Times New Roman"/>
          <w:sz w:val="18"/>
          <w:szCs w:val="20"/>
        </w:rPr>
      </w:pPr>
      <w:r>
        <w:rPr>
          <w:rFonts w:ascii="Times New Roman" w:hAnsi="Times New Roman"/>
          <w:sz w:val="18"/>
          <w:szCs w:val="20"/>
        </w:rPr>
        <w:t>R.Šņuka, 67013234</w:t>
      </w:r>
    </w:p>
    <w:p w:rsidR="00913B12" w:rsidRDefault="00AF30AA" w:rsidP="00913B12">
      <w:pPr>
        <w:spacing w:after="0" w:line="240" w:lineRule="auto"/>
        <w:rPr>
          <w:rFonts w:ascii="Times New Roman" w:hAnsi="Times New Roman"/>
          <w:sz w:val="18"/>
          <w:szCs w:val="20"/>
        </w:rPr>
      </w:pPr>
      <w:hyperlink r:id="rId8" w:history="1">
        <w:r w:rsidR="00913B12" w:rsidRPr="00915C74">
          <w:rPr>
            <w:rStyle w:val="Hyperlink"/>
            <w:rFonts w:ascii="Times New Roman" w:hAnsi="Times New Roman"/>
            <w:sz w:val="18"/>
            <w:szCs w:val="20"/>
          </w:rPr>
          <w:t>Rota.Snuka@em.gov.lv</w:t>
        </w:r>
      </w:hyperlink>
    </w:p>
    <w:p w:rsidR="00883C1E" w:rsidRPr="00913B12" w:rsidRDefault="00883C1E" w:rsidP="00883C1E">
      <w:pPr>
        <w:spacing w:after="0" w:line="240" w:lineRule="auto"/>
        <w:rPr>
          <w:rFonts w:ascii="Times New Roman" w:hAnsi="Times New Roman"/>
          <w:b/>
          <w:sz w:val="18"/>
          <w:szCs w:val="20"/>
        </w:rPr>
      </w:pPr>
    </w:p>
    <w:sectPr w:rsidR="00883C1E" w:rsidRPr="00913B12" w:rsidSect="00C97072">
      <w:headerReference w:type="default" r:id="rId9"/>
      <w:footerReference w:type="default" r:id="rId10"/>
      <w:footerReference w:type="first" r:id="rId11"/>
      <w:pgSz w:w="11906" w:h="16838"/>
      <w:pgMar w:top="993" w:right="1133" w:bottom="1276" w:left="1800" w:header="70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17B" w:rsidRDefault="00F8017B" w:rsidP="00C97072">
      <w:pPr>
        <w:spacing w:after="0" w:line="240" w:lineRule="auto"/>
      </w:pPr>
      <w:r>
        <w:separator/>
      </w:r>
    </w:p>
  </w:endnote>
  <w:endnote w:type="continuationSeparator" w:id="0">
    <w:p w:rsidR="00F8017B" w:rsidRDefault="00F8017B" w:rsidP="00C97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7B" w:rsidRPr="00C97072" w:rsidRDefault="00F8017B" w:rsidP="00C97072">
    <w:pPr>
      <w:spacing w:after="0" w:line="240" w:lineRule="auto"/>
      <w:rPr>
        <w:rFonts w:ascii="Times New Roman" w:hAnsi="Times New Roman"/>
        <w:sz w:val="20"/>
        <w:szCs w:val="20"/>
      </w:rPr>
    </w:pPr>
    <w:r w:rsidRPr="00171BDF">
      <w:rPr>
        <w:rFonts w:ascii="Times New Roman" w:hAnsi="Times New Roman"/>
        <w:sz w:val="20"/>
        <w:szCs w:val="20"/>
      </w:rPr>
      <w:t>EM</w:t>
    </w:r>
    <w:r>
      <w:rPr>
        <w:rFonts w:ascii="Times New Roman" w:hAnsi="Times New Roman"/>
        <w:sz w:val="20"/>
        <w:szCs w:val="20"/>
      </w:rPr>
      <w:t>Zino</w:t>
    </w:r>
    <w:r w:rsidRPr="00171BDF">
      <w:rPr>
        <w:rFonts w:ascii="Times New Roman" w:hAnsi="Times New Roman"/>
        <w:sz w:val="20"/>
        <w:szCs w:val="20"/>
      </w:rPr>
      <w:t>_</w:t>
    </w:r>
    <w:r w:rsidR="008E0781">
      <w:rPr>
        <w:rFonts w:ascii="Times New Roman" w:hAnsi="Times New Roman"/>
        <w:sz w:val="20"/>
        <w:szCs w:val="20"/>
      </w:rPr>
      <w:t>190711_InformalCompet;</w:t>
    </w:r>
    <w:r>
      <w:rPr>
        <w:rFonts w:ascii="Times New Roman" w:hAnsi="Times New Roman"/>
        <w:sz w:val="20"/>
        <w:szCs w:val="20"/>
      </w:rPr>
      <w:t xml:space="preserve"> </w:t>
    </w:r>
    <w:r w:rsidRPr="00C97072">
      <w:rPr>
        <w:rFonts w:ascii="Times New Roman" w:hAnsi="Times New Roman"/>
        <w:sz w:val="20"/>
        <w:szCs w:val="20"/>
      </w:rPr>
      <w:t>Informatīvais ziņojums</w:t>
    </w:r>
    <w:r>
      <w:rPr>
        <w:rFonts w:ascii="Times New Roman" w:hAnsi="Times New Roman"/>
        <w:sz w:val="20"/>
        <w:szCs w:val="20"/>
      </w:rPr>
      <w:t xml:space="preserve"> </w:t>
    </w:r>
    <w:r w:rsidRPr="00C97072">
      <w:rPr>
        <w:rFonts w:ascii="Times New Roman" w:hAnsi="Times New Roman"/>
        <w:sz w:val="20"/>
        <w:szCs w:val="20"/>
      </w:rPr>
      <w:t xml:space="preserve">par 2011.gada 21.-22.jūlija neformālajā </w:t>
    </w:r>
  </w:p>
  <w:p w:rsidR="00F8017B" w:rsidRPr="00C97072" w:rsidRDefault="00F8017B" w:rsidP="00C97072">
    <w:pPr>
      <w:spacing w:after="0" w:line="240" w:lineRule="auto"/>
      <w:rPr>
        <w:rFonts w:ascii="Times New Roman" w:hAnsi="Times New Roman"/>
        <w:sz w:val="20"/>
        <w:szCs w:val="20"/>
      </w:rPr>
    </w:pPr>
    <w:r w:rsidRPr="00C97072">
      <w:rPr>
        <w:rFonts w:ascii="Times New Roman" w:hAnsi="Times New Roman"/>
        <w:sz w:val="20"/>
        <w:szCs w:val="20"/>
      </w:rPr>
      <w:t>Eiropas Savienības Konkurētspējas ministru padomē izskatāmajiem Ekonomikas ministrijas kompetences jautājumiem</w:t>
    </w:r>
  </w:p>
  <w:p w:rsidR="00F8017B" w:rsidRPr="00C97072" w:rsidRDefault="00F8017B" w:rsidP="00C97072">
    <w:pPr>
      <w:spacing w:after="0" w:line="240" w:lineRule="auto"/>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7B" w:rsidRPr="00C97072" w:rsidRDefault="00F8017B" w:rsidP="00C97072">
    <w:pPr>
      <w:spacing w:after="0" w:line="240" w:lineRule="auto"/>
      <w:rPr>
        <w:rFonts w:ascii="Times New Roman" w:hAnsi="Times New Roman"/>
        <w:sz w:val="20"/>
        <w:szCs w:val="20"/>
      </w:rPr>
    </w:pPr>
    <w:r w:rsidRPr="00171BDF">
      <w:rPr>
        <w:rFonts w:ascii="Times New Roman" w:hAnsi="Times New Roman"/>
        <w:sz w:val="20"/>
        <w:szCs w:val="20"/>
      </w:rPr>
      <w:t>EM</w:t>
    </w:r>
    <w:r>
      <w:rPr>
        <w:rFonts w:ascii="Times New Roman" w:hAnsi="Times New Roman"/>
        <w:sz w:val="20"/>
        <w:szCs w:val="20"/>
      </w:rPr>
      <w:t>Zino</w:t>
    </w:r>
    <w:r w:rsidRPr="00171BDF">
      <w:rPr>
        <w:rFonts w:ascii="Times New Roman" w:hAnsi="Times New Roman"/>
        <w:sz w:val="20"/>
        <w:szCs w:val="20"/>
      </w:rPr>
      <w:t>_</w:t>
    </w:r>
    <w:r w:rsidR="008E0781">
      <w:rPr>
        <w:rFonts w:ascii="Times New Roman" w:hAnsi="Times New Roman"/>
        <w:sz w:val="20"/>
        <w:szCs w:val="20"/>
      </w:rPr>
      <w:t>190711_InformalCompet;</w:t>
    </w:r>
    <w:r>
      <w:rPr>
        <w:rFonts w:ascii="Times New Roman" w:hAnsi="Times New Roman"/>
        <w:sz w:val="20"/>
        <w:szCs w:val="20"/>
      </w:rPr>
      <w:t xml:space="preserve"> </w:t>
    </w:r>
    <w:r w:rsidRPr="00C97072">
      <w:rPr>
        <w:rFonts w:ascii="Times New Roman" w:hAnsi="Times New Roman"/>
        <w:sz w:val="20"/>
        <w:szCs w:val="20"/>
      </w:rPr>
      <w:t>Informatīvais ziņojums</w:t>
    </w:r>
    <w:r>
      <w:rPr>
        <w:rFonts w:ascii="Times New Roman" w:hAnsi="Times New Roman"/>
        <w:sz w:val="20"/>
        <w:szCs w:val="20"/>
      </w:rPr>
      <w:t xml:space="preserve"> </w:t>
    </w:r>
    <w:r w:rsidRPr="00C97072">
      <w:rPr>
        <w:rFonts w:ascii="Times New Roman" w:hAnsi="Times New Roman"/>
        <w:sz w:val="20"/>
        <w:szCs w:val="20"/>
      </w:rPr>
      <w:t xml:space="preserve">par 2011.gada 21.-22.jūlija neformālajā </w:t>
    </w:r>
  </w:p>
  <w:p w:rsidR="00F8017B" w:rsidRPr="00C97072" w:rsidRDefault="00F8017B" w:rsidP="00C97072">
    <w:pPr>
      <w:spacing w:after="0" w:line="240" w:lineRule="auto"/>
      <w:rPr>
        <w:rFonts w:ascii="Times New Roman" w:hAnsi="Times New Roman"/>
        <w:sz w:val="20"/>
        <w:szCs w:val="20"/>
      </w:rPr>
    </w:pPr>
    <w:r w:rsidRPr="00C97072">
      <w:rPr>
        <w:rFonts w:ascii="Times New Roman" w:hAnsi="Times New Roman"/>
        <w:sz w:val="20"/>
        <w:szCs w:val="20"/>
      </w:rPr>
      <w:t>Eiropas Savienības Konkurētspējas ministru padomē izskatāmajiem Ekonomikas ministrijas kompetences jautājumiem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17B" w:rsidRDefault="00F8017B" w:rsidP="00C97072">
      <w:pPr>
        <w:spacing w:after="0" w:line="240" w:lineRule="auto"/>
      </w:pPr>
      <w:r>
        <w:separator/>
      </w:r>
    </w:p>
  </w:footnote>
  <w:footnote w:type="continuationSeparator" w:id="0">
    <w:p w:rsidR="00F8017B" w:rsidRDefault="00F8017B" w:rsidP="00C97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20599"/>
      <w:docPartObj>
        <w:docPartGallery w:val="Page Numbers (Top of Page)"/>
        <w:docPartUnique/>
      </w:docPartObj>
    </w:sdtPr>
    <w:sdtEndPr>
      <w:rPr>
        <w:rFonts w:ascii="Times New Roman" w:hAnsi="Times New Roman"/>
      </w:rPr>
    </w:sdtEndPr>
    <w:sdtContent>
      <w:p w:rsidR="00F8017B" w:rsidRPr="00C97072" w:rsidRDefault="00AF30AA">
        <w:pPr>
          <w:pStyle w:val="Header"/>
          <w:jc w:val="center"/>
          <w:rPr>
            <w:rFonts w:ascii="Times New Roman" w:hAnsi="Times New Roman"/>
          </w:rPr>
        </w:pPr>
        <w:r w:rsidRPr="00C97072">
          <w:rPr>
            <w:rFonts w:ascii="Times New Roman" w:hAnsi="Times New Roman"/>
          </w:rPr>
          <w:fldChar w:fldCharType="begin"/>
        </w:r>
        <w:r w:rsidR="00F8017B" w:rsidRPr="00C97072">
          <w:rPr>
            <w:rFonts w:ascii="Times New Roman" w:hAnsi="Times New Roman"/>
          </w:rPr>
          <w:instrText xml:space="preserve"> PAGE   \* MERGEFORMAT </w:instrText>
        </w:r>
        <w:r w:rsidRPr="00C97072">
          <w:rPr>
            <w:rFonts w:ascii="Times New Roman" w:hAnsi="Times New Roman"/>
          </w:rPr>
          <w:fldChar w:fldCharType="separate"/>
        </w:r>
        <w:r w:rsidR="007F0CB3">
          <w:rPr>
            <w:rFonts w:ascii="Times New Roman" w:hAnsi="Times New Roman"/>
            <w:noProof/>
          </w:rPr>
          <w:t>4</w:t>
        </w:r>
        <w:r w:rsidRPr="00C97072">
          <w:rPr>
            <w:rFonts w:ascii="Times New Roman" w:hAnsi="Times New Roman"/>
          </w:rPr>
          <w:fldChar w:fldCharType="end"/>
        </w:r>
      </w:p>
    </w:sdtContent>
  </w:sdt>
  <w:p w:rsidR="00F8017B" w:rsidRDefault="00F801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E0B34"/>
    <w:multiLevelType w:val="hybridMultilevel"/>
    <w:tmpl w:val="C8227BBA"/>
    <w:lvl w:ilvl="0" w:tplc="0DCA5E0A">
      <w:numFmt w:val="bullet"/>
      <w:lvlText w:val="-"/>
      <w:lvlJc w:val="left"/>
      <w:pPr>
        <w:ind w:left="786" w:hanging="360"/>
      </w:pPr>
      <w:rPr>
        <w:rFonts w:ascii="Times New Roman" w:eastAsia="Calibri"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nsid w:val="35B93208"/>
    <w:multiLevelType w:val="multilevel"/>
    <w:tmpl w:val="E554857C"/>
    <w:lvl w:ilvl="0">
      <w:start w:val="1"/>
      <w:numFmt w:val="decimal"/>
      <w:lvlText w:val="%1."/>
      <w:lvlJc w:val="left"/>
      <w:pPr>
        <w:ind w:left="927" w:hanging="360"/>
      </w:pPr>
      <w:rPr>
        <w:rFonts w:cs="Times New Roman" w:hint="default"/>
        <w:b/>
      </w:rPr>
    </w:lvl>
    <w:lvl w:ilvl="1">
      <w:start w:val="2"/>
      <w:numFmt w:val="decimal"/>
      <w:isLgl/>
      <w:lvlText w:val="%1.%2"/>
      <w:lvlJc w:val="left"/>
      <w:pPr>
        <w:ind w:left="942" w:hanging="37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568BB"/>
    <w:rsid w:val="00083CF4"/>
    <w:rsid w:val="000F69BF"/>
    <w:rsid w:val="001B4EFD"/>
    <w:rsid w:val="001C063B"/>
    <w:rsid w:val="001E2E9A"/>
    <w:rsid w:val="00270CCF"/>
    <w:rsid w:val="00282264"/>
    <w:rsid w:val="00346071"/>
    <w:rsid w:val="003568BB"/>
    <w:rsid w:val="003B3B9E"/>
    <w:rsid w:val="003E6B2D"/>
    <w:rsid w:val="004B2BA7"/>
    <w:rsid w:val="004B3A89"/>
    <w:rsid w:val="00691F9B"/>
    <w:rsid w:val="006C23FB"/>
    <w:rsid w:val="0071032C"/>
    <w:rsid w:val="007776B6"/>
    <w:rsid w:val="007F0CB3"/>
    <w:rsid w:val="00806310"/>
    <w:rsid w:val="00883C1E"/>
    <w:rsid w:val="008A5720"/>
    <w:rsid w:val="008E0781"/>
    <w:rsid w:val="008F7109"/>
    <w:rsid w:val="00913B12"/>
    <w:rsid w:val="00926E2E"/>
    <w:rsid w:val="00A8469B"/>
    <w:rsid w:val="00A84831"/>
    <w:rsid w:val="00AB7544"/>
    <w:rsid w:val="00AF30AA"/>
    <w:rsid w:val="00BA0F16"/>
    <w:rsid w:val="00BB0840"/>
    <w:rsid w:val="00BB2DBC"/>
    <w:rsid w:val="00BD7F08"/>
    <w:rsid w:val="00C90422"/>
    <w:rsid w:val="00C97072"/>
    <w:rsid w:val="00CD53FD"/>
    <w:rsid w:val="00D139EB"/>
    <w:rsid w:val="00D513D0"/>
    <w:rsid w:val="00DE6892"/>
    <w:rsid w:val="00E244CB"/>
    <w:rsid w:val="00E75F05"/>
    <w:rsid w:val="00F21651"/>
    <w:rsid w:val="00F57F7F"/>
    <w:rsid w:val="00F8017B"/>
    <w:rsid w:val="00F90D9C"/>
    <w:rsid w:val="00FB7A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ind w:left="113" w:hanging="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BB"/>
    <w:pPr>
      <w:spacing w:after="200" w:line="276" w:lineRule="auto"/>
      <w:ind w:left="0" w:firstLine="0"/>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68BB"/>
    <w:pPr>
      <w:ind w:left="720"/>
      <w:contextualSpacing/>
    </w:pPr>
  </w:style>
  <w:style w:type="character" w:styleId="CommentReference">
    <w:name w:val="annotation reference"/>
    <w:basedOn w:val="DefaultParagraphFont"/>
    <w:uiPriority w:val="99"/>
    <w:semiHidden/>
    <w:rsid w:val="003568BB"/>
    <w:rPr>
      <w:rFonts w:cs="Times New Roman"/>
      <w:sz w:val="16"/>
      <w:szCs w:val="16"/>
    </w:rPr>
  </w:style>
  <w:style w:type="paragraph" w:styleId="CommentText">
    <w:name w:val="annotation text"/>
    <w:basedOn w:val="Normal"/>
    <w:link w:val="CommentTextChar"/>
    <w:uiPriority w:val="99"/>
    <w:semiHidden/>
    <w:rsid w:val="003568BB"/>
    <w:pPr>
      <w:spacing w:line="240" w:lineRule="auto"/>
    </w:pPr>
    <w:rPr>
      <w:sz w:val="20"/>
      <w:szCs w:val="20"/>
    </w:rPr>
  </w:style>
  <w:style w:type="character" w:customStyle="1" w:styleId="CommentTextChar">
    <w:name w:val="Comment Text Char"/>
    <w:basedOn w:val="DefaultParagraphFont"/>
    <w:link w:val="CommentText"/>
    <w:uiPriority w:val="99"/>
    <w:semiHidden/>
    <w:rsid w:val="003568BB"/>
    <w:rPr>
      <w:rFonts w:ascii="Calibri" w:eastAsia="Calibri" w:hAnsi="Calibri" w:cs="Times New Roman"/>
      <w:sz w:val="20"/>
      <w:szCs w:val="20"/>
    </w:rPr>
  </w:style>
  <w:style w:type="paragraph" w:styleId="NormalWeb">
    <w:name w:val="Normal (Web)"/>
    <w:basedOn w:val="Normal"/>
    <w:uiPriority w:val="99"/>
    <w:rsid w:val="003568BB"/>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356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8BB"/>
    <w:rPr>
      <w:rFonts w:ascii="Tahoma" w:eastAsia="Calibri" w:hAnsi="Tahoma" w:cs="Tahoma"/>
      <w:sz w:val="16"/>
      <w:szCs w:val="16"/>
    </w:rPr>
  </w:style>
  <w:style w:type="paragraph" w:styleId="Header">
    <w:name w:val="header"/>
    <w:basedOn w:val="Normal"/>
    <w:link w:val="HeaderChar"/>
    <w:uiPriority w:val="99"/>
    <w:unhideWhenUsed/>
    <w:rsid w:val="00FB7A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7A9D"/>
    <w:rPr>
      <w:rFonts w:ascii="Calibri" w:eastAsia="Calibri" w:hAnsi="Calibri" w:cs="Times New Roman"/>
      <w:sz w:val="22"/>
    </w:rPr>
  </w:style>
  <w:style w:type="paragraph" w:customStyle="1" w:styleId="listparagraph0">
    <w:name w:val="listparagraph"/>
    <w:basedOn w:val="Normal"/>
    <w:rsid w:val="00F57F7F"/>
    <w:pPr>
      <w:ind w:left="720"/>
    </w:pPr>
    <w:rPr>
      <w:rFonts w:eastAsiaTheme="minorHAnsi"/>
      <w:lang w:eastAsia="lv-LV"/>
    </w:rPr>
  </w:style>
  <w:style w:type="paragraph" w:styleId="Footer">
    <w:name w:val="footer"/>
    <w:basedOn w:val="Normal"/>
    <w:link w:val="FooterChar"/>
    <w:uiPriority w:val="99"/>
    <w:unhideWhenUsed/>
    <w:rsid w:val="00C970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7072"/>
    <w:rPr>
      <w:rFonts w:ascii="Calibri" w:eastAsia="Calibri" w:hAnsi="Calibri" w:cs="Times New Roman"/>
      <w:sz w:val="22"/>
    </w:rPr>
  </w:style>
  <w:style w:type="character" w:styleId="Hyperlink">
    <w:name w:val="Hyperlink"/>
    <w:basedOn w:val="DefaultParagraphFont"/>
    <w:uiPriority w:val="99"/>
    <w:unhideWhenUsed/>
    <w:rsid w:val="00883C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02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ta.Snuka@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na.Vanaga@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1230</Words>
  <Characters>8860</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SnukaR</dc:creator>
  <cp:keywords/>
  <dc:description/>
  <cp:lastModifiedBy>Kaspars Stabiņš</cp:lastModifiedBy>
  <cp:revision>21</cp:revision>
  <cp:lastPrinted>2011-07-18T08:34:00Z</cp:lastPrinted>
  <dcterms:created xsi:type="dcterms:W3CDTF">2011-07-15T12:34:00Z</dcterms:created>
  <dcterms:modified xsi:type="dcterms:W3CDTF">2011-07-18T08:34:00Z</dcterms:modified>
</cp:coreProperties>
</file>