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49" w:rsidRPr="00B36049" w:rsidRDefault="000B4194" w:rsidP="00B36049">
      <w:pPr>
        <w:ind w:left="9639"/>
        <w:jc w:val="right"/>
        <w:rPr>
          <w:rFonts w:ascii="Times New Roman" w:hAnsi="Times New Roman"/>
          <w:sz w:val="24"/>
        </w:rPr>
      </w:pPr>
      <w:r>
        <w:rPr>
          <w:rFonts w:ascii="Times New Roman" w:hAnsi="Times New Roman"/>
          <w:sz w:val="24"/>
        </w:rPr>
        <w:t>1.p</w:t>
      </w:r>
      <w:r w:rsidR="00B36049" w:rsidRPr="00B36049">
        <w:rPr>
          <w:rFonts w:ascii="Times New Roman" w:hAnsi="Times New Roman"/>
          <w:sz w:val="24"/>
        </w:rPr>
        <w:t>ielikums</w:t>
      </w:r>
    </w:p>
    <w:p w:rsidR="00B36049" w:rsidRPr="00B36049" w:rsidRDefault="00615F80" w:rsidP="00B36049">
      <w:pPr>
        <w:ind w:left="9639"/>
        <w:jc w:val="right"/>
        <w:rPr>
          <w:rFonts w:ascii="Times New Roman" w:hAnsi="Times New Roman"/>
          <w:sz w:val="24"/>
        </w:rPr>
      </w:pPr>
      <w:r>
        <w:rPr>
          <w:rFonts w:ascii="Times New Roman" w:hAnsi="Times New Roman"/>
          <w:sz w:val="24"/>
        </w:rPr>
        <w:t>i</w:t>
      </w:r>
      <w:r w:rsidR="00B36049" w:rsidRPr="00B36049">
        <w:rPr>
          <w:rFonts w:ascii="Times New Roman" w:hAnsi="Times New Roman"/>
          <w:sz w:val="24"/>
        </w:rPr>
        <w:t xml:space="preserve">nformatīvajam ziņojumam </w:t>
      </w:r>
      <w:r>
        <w:rPr>
          <w:rFonts w:ascii="Times New Roman" w:hAnsi="Times New Roman"/>
          <w:sz w:val="24"/>
        </w:rPr>
        <w:t>„P</w:t>
      </w:r>
      <w:r w:rsidR="00B36049" w:rsidRPr="00B36049">
        <w:rPr>
          <w:rFonts w:ascii="Times New Roman" w:hAnsi="Times New Roman"/>
          <w:sz w:val="24"/>
        </w:rPr>
        <w:t xml:space="preserve">ar normatīvajiem aktiem, kas nosaka dažādu atļauju (licenču) izsniegšanu </w:t>
      </w:r>
      <w:r w:rsidR="00D13DB5">
        <w:rPr>
          <w:rFonts w:ascii="Times New Roman" w:hAnsi="Times New Roman"/>
          <w:sz w:val="24"/>
        </w:rPr>
        <w:t xml:space="preserve">un tajos paredzēto </w:t>
      </w:r>
      <w:r w:rsidR="00B36049" w:rsidRPr="00B36049">
        <w:rPr>
          <w:rFonts w:ascii="Times New Roman" w:hAnsi="Times New Roman"/>
          <w:sz w:val="24"/>
        </w:rPr>
        <w:t>anulēšan</w:t>
      </w:r>
      <w:r w:rsidR="00D13DB5">
        <w:rPr>
          <w:rFonts w:ascii="Times New Roman" w:hAnsi="Times New Roman"/>
          <w:sz w:val="24"/>
        </w:rPr>
        <w:t>as</w:t>
      </w:r>
      <w:r w:rsidR="00B36049" w:rsidRPr="00B36049">
        <w:rPr>
          <w:rFonts w:ascii="Times New Roman" w:hAnsi="Times New Roman"/>
          <w:sz w:val="24"/>
        </w:rPr>
        <w:t xml:space="preserve"> </w:t>
      </w:r>
      <w:r w:rsidR="00D13DB5">
        <w:rPr>
          <w:rFonts w:ascii="Times New Roman" w:hAnsi="Times New Roman"/>
          <w:sz w:val="24"/>
        </w:rPr>
        <w:t xml:space="preserve">kārtību </w:t>
      </w:r>
      <w:r w:rsidR="00B36049" w:rsidRPr="00B36049">
        <w:rPr>
          <w:rFonts w:ascii="Times New Roman" w:hAnsi="Times New Roman"/>
          <w:sz w:val="24"/>
        </w:rPr>
        <w:t>par nopietniem saimnieciskās darbības pārkāpumiem</w:t>
      </w:r>
      <w:r>
        <w:rPr>
          <w:rFonts w:ascii="Times New Roman" w:hAnsi="Times New Roman"/>
          <w:sz w:val="24"/>
        </w:rPr>
        <w:t>”</w:t>
      </w:r>
    </w:p>
    <w:p w:rsidR="00B36049" w:rsidRDefault="00B36049" w:rsidP="00B36049">
      <w:pPr>
        <w:ind w:left="9639"/>
        <w:jc w:val="right"/>
        <w:rPr>
          <w:rFonts w:ascii="Times New Roman" w:hAnsi="Times New Roman"/>
          <w:sz w:val="24"/>
        </w:rPr>
      </w:pPr>
    </w:p>
    <w:p w:rsidR="007E6EC9" w:rsidRDefault="007E6EC9" w:rsidP="00B36049">
      <w:pPr>
        <w:ind w:left="9639"/>
        <w:jc w:val="right"/>
        <w:rPr>
          <w:rFonts w:ascii="Times New Roman" w:hAnsi="Times New Roman"/>
          <w:sz w:val="24"/>
        </w:rPr>
      </w:pPr>
    </w:p>
    <w:p w:rsidR="0032496E" w:rsidRDefault="0032496E" w:rsidP="0032496E">
      <w:pPr>
        <w:jc w:val="center"/>
        <w:rPr>
          <w:rFonts w:ascii="Times New Roman" w:hAnsi="Times New Roman"/>
          <w:b/>
          <w:sz w:val="28"/>
          <w:szCs w:val="28"/>
        </w:rPr>
      </w:pPr>
      <w:r w:rsidRPr="009B4DE2">
        <w:rPr>
          <w:rFonts w:ascii="Times New Roman" w:hAnsi="Times New Roman"/>
          <w:b/>
          <w:sz w:val="28"/>
          <w:szCs w:val="28"/>
        </w:rPr>
        <w:t>Pasākumu plāna ēnu ekonomikas apkarošanai un godīgas konkurences nodrošināšanai 2010.-2013.gadam 32.pasākuma informācijas ietvars</w:t>
      </w:r>
    </w:p>
    <w:p w:rsidR="00B36049" w:rsidRDefault="00B36049" w:rsidP="0032496E">
      <w:pPr>
        <w:jc w:val="center"/>
        <w:rPr>
          <w:rFonts w:ascii="Times New Roman" w:hAnsi="Times New Roman"/>
          <w:b/>
          <w:sz w:val="28"/>
          <w:szCs w:val="28"/>
        </w:rPr>
      </w:pPr>
    </w:p>
    <w:p w:rsidR="007E6EC9" w:rsidRPr="009B4DE2" w:rsidRDefault="007E6EC9" w:rsidP="0032496E">
      <w:pPr>
        <w:jc w:val="center"/>
        <w:rPr>
          <w:rFonts w:ascii="Times New Roman" w:hAnsi="Times New Roman"/>
          <w:b/>
          <w:sz w:val="28"/>
          <w:szCs w:val="28"/>
        </w:rPr>
      </w:pPr>
    </w:p>
    <w:tbl>
      <w:tblPr>
        <w:tblStyle w:val="TableGrid"/>
        <w:tblW w:w="15436" w:type="dxa"/>
        <w:tblInd w:w="-601" w:type="dxa"/>
        <w:tblLayout w:type="fixed"/>
        <w:tblLook w:val="04A0"/>
      </w:tblPr>
      <w:tblGrid>
        <w:gridCol w:w="1763"/>
        <w:gridCol w:w="2065"/>
        <w:gridCol w:w="3119"/>
        <w:gridCol w:w="5528"/>
        <w:gridCol w:w="2961"/>
      </w:tblGrid>
      <w:tr w:rsidR="0032496E" w:rsidRPr="009B4DE2" w:rsidTr="00D06963">
        <w:tc>
          <w:tcPr>
            <w:tcW w:w="1763" w:type="dxa"/>
          </w:tcPr>
          <w:p w:rsidR="0032496E" w:rsidRPr="009B4DE2" w:rsidRDefault="0032496E" w:rsidP="00D06963">
            <w:pPr>
              <w:jc w:val="center"/>
              <w:rPr>
                <w:rFonts w:ascii="Times New Roman" w:hAnsi="Times New Roman"/>
                <w:b/>
                <w:sz w:val="24"/>
                <w:szCs w:val="24"/>
              </w:rPr>
            </w:pPr>
            <w:r w:rsidRPr="009B4DE2">
              <w:rPr>
                <w:rFonts w:ascii="Times New Roman" w:hAnsi="Times New Roman"/>
                <w:b/>
                <w:sz w:val="24"/>
                <w:szCs w:val="24"/>
              </w:rPr>
              <w:t>Institūcija</w:t>
            </w:r>
          </w:p>
        </w:tc>
        <w:tc>
          <w:tcPr>
            <w:tcW w:w="2065" w:type="dxa"/>
          </w:tcPr>
          <w:p w:rsidR="0032496E" w:rsidRPr="00815E3C" w:rsidRDefault="0032496E" w:rsidP="00D06963">
            <w:pPr>
              <w:pStyle w:val="ListParagraph"/>
              <w:tabs>
                <w:tab w:val="left" w:pos="114"/>
              </w:tabs>
              <w:ind w:left="0"/>
              <w:jc w:val="both"/>
              <w:rPr>
                <w:rFonts w:ascii="Times New Roman" w:hAnsi="Times New Roman"/>
                <w:b/>
                <w:sz w:val="24"/>
              </w:rPr>
            </w:pPr>
            <w:r w:rsidRPr="00815E3C">
              <w:rPr>
                <w:rFonts w:ascii="Times New Roman" w:hAnsi="Times New Roman"/>
                <w:b/>
                <w:sz w:val="24"/>
              </w:rPr>
              <w:t>Izsniedzamā atļauja (licence)</w:t>
            </w:r>
          </w:p>
        </w:tc>
        <w:tc>
          <w:tcPr>
            <w:tcW w:w="3119" w:type="dxa"/>
          </w:tcPr>
          <w:p w:rsidR="0032496E" w:rsidRDefault="00CC69D3" w:rsidP="00D06963">
            <w:pPr>
              <w:jc w:val="center"/>
              <w:rPr>
                <w:rFonts w:ascii="Times New Roman" w:hAnsi="Times New Roman"/>
                <w:b/>
                <w:sz w:val="24"/>
                <w:szCs w:val="24"/>
              </w:rPr>
            </w:pPr>
            <w:r>
              <w:rPr>
                <w:rFonts w:ascii="Times New Roman" w:hAnsi="Times New Roman"/>
                <w:b/>
                <w:sz w:val="24"/>
                <w:szCs w:val="24"/>
              </w:rPr>
              <w:t>Normatīvie</w:t>
            </w:r>
            <w:r w:rsidR="0032496E" w:rsidRPr="009B4DE2">
              <w:rPr>
                <w:rFonts w:ascii="Times New Roman" w:hAnsi="Times New Roman"/>
                <w:b/>
                <w:sz w:val="24"/>
                <w:szCs w:val="24"/>
              </w:rPr>
              <w:t xml:space="preserve"> akti, kas nosaka atļauju (licenču) izsniegšanu un anulēšanu</w:t>
            </w:r>
          </w:p>
          <w:p w:rsidR="0032496E" w:rsidRPr="00C73DA9" w:rsidRDefault="0032496E" w:rsidP="00D06963">
            <w:pPr>
              <w:rPr>
                <w:rFonts w:ascii="Times New Roman" w:hAnsi="Times New Roman"/>
                <w:b/>
                <w:color w:val="FF0000"/>
                <w:sz w:val="24"/>
                <w:szCs w:val="24"/>
              </w:rPr>
            </w:pPr>
          </w:p>
        </w:tc>
        <w:tc>
          <w:tcPr>
            <w:tcW w:w="5528" w:type="dxa"/>
          </w:tcPr>
          <w:p w:rsidR="0032496E" w:rsidRPr="009B4DE2" w:rsidRDefault="0032496E" w:rsidP="00CC69D3">
            <w:pPr>
              <w:jc w:val="center"/>
              <w:rPr>
                <w:rFonts w:ascii="Times New Roman" w:hAnsi="Times New Roman"/>
                <w:b/>
                <w:sz w:val="24"/>
                <w:szCs w:val="24"/>
              </w:rPr>
            </w:pPr>
            <w:r w:rsidRPr="009B4DE2">
              <w:rPr>
                <w:rFonts w:ascii="Times New Roman" w:hAnsi="Times New Roman"/>
                <w:b/>
                <w:sz w:val="24"/>
                <w:szCs w:val="24"/>
              </w:rPr>
              <w:t>P</w:t>
            </w:r>
            <w:r>
              <w:rPr>
                <w:rFonts w:ascii="Times New Roman" w:hAnsi="Times New Roman"/>
                <w:b/>
                <w:sz w:val="24"/>
                <w:szCs w:val="24"/>
              </w:rPr>
              <w:t>ārkāpums/ paredzētais sods</w:t>
            </w:r>
            <w:r w:rsidRPr="009B4DE2">
              <w:rPr>
                <w:rFonts w:ascii="Times New Roman" w:hAnsi="Times New Roman"/>
                <w:b/>
                <w:sz w:val="24"/>
                <w:szCs w:val="24"/>
              </w:rPr>
              <w:t xml:space="preserve"> par konkrētās saimnieciskās darbības ietvaros izdarītajiem pārkāpumiem</w:t>
            </w:r>
            <w:r>
              <w:rPr>
                <w:rFonts w:ascii="Times New Roman" w:hAnsi="Times New Roman"/>
                <w:b/>
                <w:sz w:val="24"/>
                <w:szCs w:val="24"/>
              </w:rPr>
              <w:t xml:space="preserve">/ </w:t>
            </w:r>
            <w:r w:rsidR="00CC69D3">
              <w:rPr>
                <w:rFonts w:ascii="Times New Roman" w:hAnsi="Times New Roman"/>
                <w:b/>
                <w:sz w:val="24"/>
                <w:szCs w:val="24"/>
              </w:rPr>
              <w:t>normatīvais akts</w:t>
            </w:r>
            <w:r>
              <w:rPr>
                <w:rFonts w:ascii="Times New Roman" w:hAnsi="Times New Roman"/>
                <w:b/>
                <w:sz w:val="24"/>
                <w:szCs w:val="24"/>
              </w:rPr>
              <w:t>, kas to nosaka</w:t>
            </w:r>
          </w:p>
        </w:tc>
        <w:tc>
          <w:tcPr>
            <w:tcW w:w="2961" w:type="dxa"/>
          </w:tcPr>
          <w:p w:rsidR="0032496E" w:rsidRPr="009B4DE2" w:rsidRDefault="0032496E" w:rsidP="00D06963">
            <w:pPr>
              <w:jc w:val="center"/>
              <w:rPr>
                <w:rFonts w:ascii="Times New Roman" w:hAnsi="Times New Roman"/>
                <w:b/>
                <w:sz w:val="24"/>
                <w:szCs w:val="24"/>
              </w:rPr>
            </w:pPr>
            <w:r w:rsidRPr="009B4DE2">
              <w:rPr>
                <w:rFonts w:ascii="Times New Roman" w:hAnsi="Times New Roman"/>
                <w:b/>
                <w:sz w:val="24"/>
                <w:szCs w:val="24"/>
              </w:rPr>
              <w:t>Konstatētie pārkāpumi un piemērotie sodi no 2008.gada 1.janvāra līdz 2010.gada 15.decembrim</w:t>
            </w:r>
          </w:p>
        </w:tc>
      </w:tr>
      <w:tr w:rsidR="0032496E" w:rsidRPr="00815E3C" w:rsidTr="00D06963">
        <w:tc>
          <w:tcPr>
            <w:tcW w:w="15436" w:type="dxa"/>
            <w:gridSpan w:val="5"/>
          </w:tcPr>
          <w:p w:rsidR="0032496E" w:rsidRPr="00BA0EE8" w:rsidRDefault="0032496E" w:rsidP="00D06963">
            <w:pPr>
              <w:pStyle w:val="ListParagraph"/>
              <w:tabs>
                <w:tab w:val="left" w:pos="473"/>
              </w:tabs>
              <w:ind w:left="182"/>
              <w:jc w:val="center"/>
              <w:rPr>
                <w:rFonts w:ascii="Times New Roman" w:hAnsi="Times New Roman"/>
                <w:b/>
                <w:sz w:val="28"/>
                <w:szCs w:val="28"/>
              </w:rPr>
            </w:pPr>
            <w:r w:rsidRPr="00BA0EE8">
              <w:rPr>
                <w:rFonts w:ascii="Times New Roman" w:hAnsi="Times New Roman"/>
                <w:b/>
                <w:sz w:val="28"/>
                <w:szCs w:val="28"/>
              </w:rPr>
              <w:t>Aizsardzības ministrija</w:t>
            </w:r>
          </w:p>
        </w:tc>
      </w:tr>
      <w:tr w:rsidR="0032496E" w:rsidRPr="00CC31B6" w:rsidTr="00AB08FC">
        <w:tc>
          <w:tcPr>
            <w:tcW w:w="1763" w:type="dxa"/>
          </w:tcPr>
          <w:p w:rsidR="0032496E" w:rsidRPr="00CC31B6" w:rsidRDefault="0032496E" w:rsidP="00D06963">
            <w:pPr>
              <w:jc w:val="center"/>
              <w:rPr>
                <w:rFonts w:ascii="Times New Roman" w:hAnsi="Times New Roman"/>
                <w:szCs w:val="20"/>
              </w:rPr>
            </w:pPr>
            <w:r w:rsidRPr="00CC31B6">
              <w:rPr>
                <w:rFonts w:ascii="Times New Roman" w:hAnsi="Times New Roman"/>
                <w:szCs w:val="20"/>
              </w:rPr>
              <w:t>Aizsardzības ministrija</w:t>
            </w:r>
          </w:p>
        </w:tc>
        <w:tc>
          <w:tcPr>
            <w:tcW w:w="2065" w:type="dxa"/>
          </w:tcPr>
          <w:p w:rsidR="0032496E" w:rsidRPr="00CC31B6" w:rsidRDefault="0032496E" w:rsidP="00D06963">
            <w:pPr>
              <w:pStyle w:val="ListParagraph"/>
              <w:numPr>
                <w:ilvl w:val="0"/>
                <w:numId w:val="2"/>
              </w:numPr>
              <w:tabs>
                <w:tab w:val="left" w:pos="256"/>
              </w:tabs>
              <w:ind w:left="0" w:hanging="8"/>
              <w:jc w:val="both"/>
              <w:rPr>
                <w:rFonts w:ascii="Times New Roman" w:hAnsi="Times New Roman"/>
                <w:b/>
                <w:bCs/>
                <w:szCs w:val="20"/>
              </w:rPr>
            </w:pPr>
            <w:r w:rsidRPr="00CC31B6">
              <w:rPr>
                <w:rFonts w:ascii="Times New Roman" w:hAnsi="Times New Roman"/>
                <w:b/>
                <w:bCs/>
                <w:szCs w:val="20"/>
              </w:rPr>
              <w:t>Speciālā atļauja (licence) komercdarbībai ar Eiropas Savienības Kopējā militāro preču sarakstā minētajām precēm</w:t>
            </w:r>
            <w:r>
              <w:rPr>
                <w:rFonts w:ascii="Times New Roman" w:hAnsi="Times New Roman"/>
                <w:b/>
                <w:bCs/>
                <w:szCs w:val="20"/>
              </w:rPr>
              <w:t>.</w:t>
            </w:r>
          </w:p>
        </w:tc>
        <w:tc>
          <w:tcPr>
            <w:tcW w:w="3119" w:type="dxa"/>
          </w:tcPr>
          <w:p w:rsidR="0032496E" w:rsidRDefault="0032496E" w:rsidP="00D06963">
            <w:pPr>
              <w:jc w:val="both"/>
              <w:rPr>
                <w:rFonts w:ascii="Times New Roman" w:hAnsi="Times New Roman"/>
                <w:szCs w:val="20"/>
              </w:rPr>
            </w:pPr>
            <w:r>
              <w:rPr>
                <w:rFonts w:ascii="Times New Roman" w:hAnsi="Times New Roman"/>
                <w:szCs w:val="20"/>
              </w:rPr>
              <w:t xml:space="preserve">1) </w:t>
            </w:r>
            <w:proofErr w:type="spellStart"/>
            <w:r w:rsidRPr="00CC31B6">
              <w:rPr>
                <w:rFonts w:ascii="Times New Roman" w:hAnsi="Times New Roman"/>
                <w:szCs w:val="20"/>
              </w:rPr>
              <w:t>Stratēģisk</w:t>
            </w:r>
            <w:r w:rsidR="00D979C0">
              <w:rPr>
                <w:rFonts w:ascii="Times New Roman" w:hAnsi="Times New Roman"/>
                <w:szCs w:val="20"/>
              </w:rPr>
              <w:t>as</w:t>
            </w:r>
            <w:r w:rsidRPr="00CC31B6">
              <w:rPr>
                <w:rFonts w:ascii="Times New Roman" w:hAnsi="Times New Roman"/>
                <w:szCs w:val="20"/>
              </w:rPr>
              <w:t>s</w:t>
            </w:r>
            <w:proofErr w:type="spellEnd"/>
            <w:r w:rsidRPr="00CC31B6">
              <w:rPr>
                <w:rFonts w:ascii="Times New Roman" w:hAnsi="Times New Roman"/>
                <w:szCs w:val="20"/>
              </w:rPr>
              <w:t xml:space="preserve"> nozīmes preču aprites likums</w:t>
            </w:r>
            <w:r>
              <w:rPr>
                <w:rFonts w:ascii="Times New Roman" w:hAnsi="Times New Roman"/>
                <w:szCs w:val="20"/>
              </w:rPr>
              <w:t>;</w:t>
            </w:r>
          </w:p>
          <w:p w:rsidR="0032496E" w:rsidRPr="00CC31B6" w:rsidRDefault="0032496E" w:rsidP="00D06963">
            <w:pPr>
              <w:jc w:val="both"/>
              <w:rPr>
                <w:rFonts w:ascii="Times New Roman" w:hAnsi="Times New Roman"/>
                <w:szCs w:val="20"/>
              </w:rPr>
            </w:pPr>
            <w:r>
              <w:rPr>
                <w:rFonts w:ascii="Times New Roman" w:hAnsi="Times New Roman"/>
                <w:szCs w:val="20"/>
              </w:rPr>
              <w:t>2)</w:t>
            </w:r>
            <w:r w:rsidRPr="00CC31B6">
              <w:rPr>
                <w:rFonts w:ascii="Times New Roman" w:hAnsi="Times New Roman"/>
                <w:szCs w:val="20"/>
              </w:rPr>
              <w:t xml:space="preserve"> </w:t>
            </w:r>
            <w:r>
              <w:rPr>
                <w:rFonts w:ascii="Times New Roman" w:hAnsi="Times New Roman"/>
                <w:szCs w:val="20"/>
              </w:rPr>
              <w:t xml:space="preserve">Ministru kabineta 2008.gada 29.jūlija </w:t>
            </w:r>
            <w:r w:rsidRPr="00CC31B6">
              <w:rPr>
                <w:rFonts w:ascii="Times New Roman" w:hAnsi="Times New Roman"/>
                <w:szCs w:val="20"/>
              </w:rPr>
              <w:t>noteikumi Nr.612/1 „Kārtība, kādā izsniedz speciālās atļaujas (licences) komercdarbībai ar Eiropas Savienības Kopējā militāro preču sarakstā minētajām precēm”</w:t>
            </w:r>
            <w:r>
              <w:rPr>
                <w:rFonts w:ascii="Times New Roman" w:hAnsi="Times New Roman"/>
                <w:szCs w:val="20"/>
              </w:rPr>
              <w:t>.</w:t>
            </w:r>
          </w:p>
        </w:tc>
        <w:tc>
          <w:tcPr>
            <w:tcW w:w="5528" w:type="dxa"/>
            <w:vAlign w:val="center"/>
          </w:tcPr>
          <w:p w:rsidR="0032496E" w:rsidRDefault="0032496E" w:rsidP="00D06963">
            <w:pPr>
              <w:jc w:val="both"/>
              <w:rPr>
                <w:rFonts w:ascii="Times New Roman" w:hAnsi="Times New Roman"/>
                <w:szCs w:val="20"/>
              </w:rPr>
            </w:pPr>
            <w:r>
              <w:rPr>
                <w:rFonts w:ascii="Times New Roman" w:hAnsi="Times New Roman"/>
                <w:szCs w:val="20"/>
              </w:rPr>
              <w:t xml:space="preserve">Saskaņā ar </w:t>
            </w:r>
            <w:r w:rsidR="00D979C0">
              <w:rPr>
                <w:rFonts w:ascii="Times New Roman" w:hAnsi="Times New Roman"/>
                <w:szCs w:val="20"/>
              </w:rPr>
              <w:t xml:space="preserve">Stratēģiskas </w:t>
            </w:r>
            <w:r>
              <w:rPr>
                <w:rFonts w:ascii="Times New Roman" w:hAnsi="Times New Roman"/>
                <w:szCs w:val="20"/>
              </w:rPr>
              <w:t xml:space="preserve">nozīmes preču aprites likuma 5.panta sesto daļu </w:t>
            </w:r>
            <w:r w:rsidRPr="000963F1">
              <w:rPr>
                <w:rFonts w:ascii="Times New Roman" w:hAnsi="Times New Roman"/>
                <w:szCs w:val="20"/>
              </w:rPr>
              <w:t xml:space="preserve">Aizsardzības ministrija ir tiesīga neizsniegt speciālo atļauju (licenci), atteikt tās pārreģistrāciju, </w:t>
            </w:r>
            <w:r w:rsidRPr="000963F1">
              <w:rPr>
                <w:rFonts w:ascii="Times New Roman" w:hAnsi="Times New Roman"/>
                <w:b/>
                <w:szCs w:val="20"/>
              </w:rPr>
              <w:t>apturēt tās darbību uz laiku līdz diviem mēnešiem vai anulēt to</w:t>
            </w:r>
            <w:r w:rsidRPr="000963F1">
              <w:rPr>
                <w:rFonts w:ascii="Times New Roman" w:hAnsi="Times New Roman"/>
                <w:szCs w:val="20"/>
              </w:rPr>
              <w:t>, ja:</w:t>
            </w:r>
          </w:p>
          <w:p w:rsidR="0032496E" w:rsidRDefault="0032496E" w:rsidP="00D06963">
            <w:pPr>
              <w:jc w:val="both"/>
              <w:rPr>
                <w:rFonts w:ascii="Times New Roman" w:hAnsi="Times New Roman"/>
                <w:szCs w:val="20"/>
              </w:rPr>
            </w:pPr>
            <w:r w:rsidRPr="000963F1">
              <w:rPr>
                <w:rFonts w:ascii="Times New Roman" w:hAnsi="Times New Roman"/>
                <w:szCs w:val="20"/>
              </w:rPr>
              <w:t>1) komersants ar tiesas spriedumu atzīts par vainīgu līdzdalībā noziedzīgā organizācijā, krāpnieciskās darbībās finanšu jomā vai noziedzīgi iegūtu līdzekļu legalizācijā;</w:t>
            </w:r>
          </w:p>
          <w:p w:rsidR="0032496E" w:rsidRDefault="0032496E" w:rsidP="00D06963">
            <w:pPr>
              <w:jc w:val="both"/>
              <w:rPr>
                <w:rFonts w:ascii="Times New Roman" w:hAnsi="Times New Roman"/>
                <w:szCs w:val="20"/>
              </w:rPr>
            </w:pPr>
            <w:r w:rsidRPr="000963F1">
              <w:rPr>
                <w:rFonts w:ascii="Times New Roman" w:hAnsi="Times New Roman"/>
                <w:szCs w:val="20"/>
              </w:rPr>
              <w:t>2) komersants ar tiesas spriedumu pasludināts par maksātnespējīgu, tā saimnieciskā darbība apturēta vai pārtraukta vai ir uzsākta tiesvedība par komersanta bankrotu;</w:t>
            </w:r>
          </w:p>
          <w:p w:rsidR="0032496E" w:rsidRDefault="0032496E" w:rsidP="00D06963">
            <w:pPr>
              <w:jc w:val="both"/>
              <w:rPr>
                <w:rFonts w:ascii="Times New Roman" w:hAnsi="Times New Roman"/>
                <w:szCs w:val="20"/>
              </w:rPr>
            </w:pPr>
            <w:r w:rsidRPr="000963F1">
              <w:rPr>
                <w:rFonts w:ascii="Times New Roman" w:hAnsi="Times New Roman"/>
                <w:szCs w:val="20"/>
              </w:rPr>
              <w:t>3) pamatojoties uz spēkā stājušos tiesas spriedumu vai citas kompetentas institūcijas sniegtu atzinumu par būtisku attiecīgo nozari regulējošo normatīvo aktu pārkāpumu, kā arī vides aizsardzības, konkurences un darba tiesību būtisku pārkāpumu, ir konstatēti komersanta profesionālās darbības pārkāpumi pēdējo triju gadu laikā pēc pieteikuma iesniegšanas;</w:t>
            </w:r>
          </w:p>
          <w:p w:rsidR="0032496E" w:rsidRDefault="0032496E" w:rsidP="00D06963">
            <w:pPr>
              <w:jc w:val="both"/>
              <w:rPr>
                <w:rFonts w:ascii="Times New Roman" w:hAnsi="Times New Roman"/>
                <w:szCs w:val="20"/>
              </w:rPr>
            </w:pPr>
            <w:r w:rsidRPr="000963F1">
              <w:rPr>
                <w:rFonts w:ascii="Times New Roman" w:hAnsi="Times New Roman"/>
                <w:szCs w:val="20"/>
              </w:rPr>
              <w:lastRenderedPageBreak/>
              <w:t>4) konstatēts, ka komersants speciālās atļaujas (licences) saņemšanai vai tās derīguma termiņa pagarināšanai sniedzis nepatiesas ziņas;</w:t>
            </w:r>
          </w:p>
          <w:p w:rsidR="0032496E" w:rsidRDefault="0032496E" w:rsidP="00D06963">
            <w:pPr>
              <w:jc w:val="both"/>
              <w:rPr>
                <w:rFonts w:ascii="Times New Roman" w:hAnsi="Times New Roman"/>
                <w:szCs w:val="20"/>
              </w:rPr>
            </w:pPr>
            <w:r w:rsidRPr="000963F1">
              <w:rPr>
                <w:rFonts w:ascii="Times New Roman" w:hAnsi="Times New Roman"/>
                <w:szCs w:val="20"/>
              </w:rPr>
              <w:t>5) komersants neatbilst šā</w:t>
            </w:r>
            <w:r>
              <w:rPr>
                <w:rFonts w:ascii="Times New Roman" w:hAnsi="Times New Roman"/>
                <w:szCs w:val="20"/>
              </w:rPr>
              <w:t xml:space="preserve"> panta ceturtās daļas prasībām;</w:t>
            </w:r>
          </w:p>
          <w:p w:rsidR="0032496E" w:rsidRPr="000963F1" w:rsidRDefault="0032496E" w:rsidP="00D06963">
            <w:pPr>
              <w:spacing w:after="60"/>
              <w:jc w:val="both"/>
              <w:rPr>
                <w:rFonts w:ascii="Times New Roman" w:hAnsi="Times New Roman"/>
                <w:szCs w:val="20"/>
              </w:rPr>
            </w:pPr>
            <w:r w:rsidRPr="000963F1">
              <w:rPr>
                <w:rFonts w:ascii="Times New Roman" w:hAnsi="Times New Roman"/>
                <w:szCs w:val="20"/>
              </w:rPr>
              <w:t>6) ir pārkāptas šā likuma vai citu normatīvo aktu prasības vai speciālajā atļaujā (licencē) iekļautie nosacījumi.</w:t>
            </w:r>
          </w:p>
          <w:p w:rsidR="0032496E" w:rsidRDefault="0032496E" w:rsidP="00D06963">
            <w:pPr>
              <w:spacing w:after="60"/>
              <w:jc w:val="both"/>
              <w:rPr>
                <w:rFonts w:ascii="Times New Roman" w:hAnsi="Times New Roman"/>
                <w:b/>
                <w:szCs w:val="20"/>
              </w:rPr>
            </w:pPr>
            <w:r w:rsidRPr="00EA0614">
              <w:rPr>
                <w:rFonts w:ascii="Times New Roman" w:hAnsi="Times New Roman"/>
                <w:szCs w:val="20"/>
              </w:rPr>
              <w:t xml:space="preserve">Saskaņā ar Krimināllikuma </w:t>
            </w:r>
            <w:r w:rsidRPr="00EA0614">
              <w:rPr>
                <w:rFonts w:ascii="Times New Roman" w:hAnsi="Times New Roman"/>
                <w:bCs/>
                <w:szCs w:val="20"/>
              </w:rPr>
              <w:t>237.</w:t>
            </w:r>
            <w:r w:rsidRPr="00EA0614">
              <w:rPr>
                <w:rFonts w:ascii="Times New Roman" w:hAnsi="Times New Roman"/>
                <w:bCs/>
                <w:szCs w:val="20"/>
                <w:vertAlign w:val="superscript"/>
              </w:rPr>
              <w:t>1</w:t>
            </w:r>
            <w:r w:rsidRPr="00EA0614">
              <w:rPr>
                <w:rFonts w:ascii="Times New Roman" w:hAnsi="Times New Roman"/>
                <w:bCs/>
                <w:szCs w:val="20"/>
              </w:rPr>
              <w:t xml:space="preserve"> pantu </w:t>
            </w:r>
            <w:r>
              <w:rPr>
                <w:rFonts w:ascii="Times New Roman" w:hAnsi="Times New Roman"/>
                <w:bCs/>
                <w:szCs w:val="20"/>
              </w:rPr>
              <w:t>p</w:t>
            </w:r>
            <w:r w:rsidRPr="00EA0614">
              <w:rPr>
                <w:rFonts w:ascii="Times New Roman" w:hAnsi="Times New Roman"/>
                <w:szCs w:val="20"/>
              </w:rPr>
              <w:t xml:space="preserve">ar stratēģiskas nozīmes preču aprites noteikumu pārkāpšanu, ja ar to radīts būtisks kaitējums, vai par sevišķā veidā veicamiem operatīvās darbības pasākumiem speciāli radītu vai pielāgotu iekārtu, ierīču vai instrumentu un to komponentu aprites aizlieguma pārkāpšanu - </w:t>
            </w:r>
            <w:r w:rsidRPr="00EA0614">
              <w:rPr>
                <w:rFonts w:ascii="Times New Roman" w:hAnsi="Times New Roman"/>
                <w:b/>
                <w:szCs w:val="20"/>
              </w:rPr>
              <w:t>soda ar brīvības atņemšanu uz laiku līdz diviem gadiem vai ar arestu, vai ar piespiedu darbu, vai ar naudas sodu līdz simt minimālajām mēnešalgām, atņemot tiesības uz zināmu nodarbošanos uz laiku līdz pieciem gadiem vai bez tā.</w:t>
            </w:r>
          </w:p>
          <w:p w:rsidR="0032496E" w:rsidRPr="0003102B" w:rsidRDefault="0032496E" w:rsidP="00D06963">
            <w:pPr>
              <w:spacing w:after="60"/>
              <w:jc w:val="both"/>
              <w:rPr>
                <w:rFonts w:ascii="Times New Roman" w:hAnsi="Times New Roman"/>
                <w:b/>
                <w:szCs w:val="20"/>
              </w:rPr>
            </w:pPr>
            <w:r w:rsidRPr="00EA0614">
              <w:rPr>
                <w:rFonts w:ascii="Times New Roman" w:hAnsi="Times New Roman"/>
                <w:szCs w:val="20"/>
              </w:rPr>
              <w:t>Saskaņā ar LAPK 181.</w:t>
            </w:r>
            <w:r>
              <w:rPr>
                <w:rFonts w:ascii="Times New Roman" w:hAnsi="Times New Roman"/>
                <w:szCs w:val="20"/>
              </w:rPr>
              <w:t>pantu par i</w:t>
            </w:r>
            <w:r w:rsidRPr="00EA0614">
              <w:rPr>
                <w:rFonts w:ascii="Times New Roman" w:hAnsi="Times New Roman"/>
                <w:bCs/>
                <w:szCs w:val="20"/>
              </w:rPr>
              <w:t>eroču, munīcijas, speciālo līdzekļu un pirotehnisko izstrādā</w:t>
            </w:r>
            <w:r>
              <w:rPr>
                <w:rFonts w:ascii="Times New Roman" w:hAnsi="Times New Roman"/>
                <w:bCs/>
                <w:szCs w:val="20"/>
              </w:rPr>
              <w:t xml:space="preserve">jumu aprites kārtības pārkāpšanu - </w:t>
            </w:r>
            <w:r w:rsidRPr="0003102B">
              <w:rPr>
                <w:rFonts w:ascii="Times New Roman" w:hAnsi="Times New Roman"/>
                <w:b/>
                <w:bCs/>
                <w:szCs w:val="20"/>
              </w:rPr>
              <w:t>uzliek naudas sodu fiziskajām personām līdz 250 latiem vai</w:t>
            </w:r>
            <w:r w:rsidRPr="0003102B">
              <w:rPr>
                <w:rFonts w:ascii="Times New Roman" w:hAnsi="Times New Roman"/>
                <w:b/>
                <w:szCs w:val="20"/>
              </w:rPr>
              <w:t xml:space="preserve"> atņem šaujamieroča un lielas enerģijas pneimatiskā ieroča iegādāšanās, glabāšanas un nēsāšanas tiesības uz laiku no viena gada līdz trim gadiem</w:t>
            </w:r>
            <w:r>
              <w:rPr>
                <w:rFonts w:ascii="Times New Roman" w:hAnsi="Times New Roman"/>
                <w:szCs w:val="20"/>
              </w:rPr>
              <w:t xml:space="preserve">, juridiskajām personām - </w:t>
            </w:r>
            <w:r w:rsidRPr="0003102B">
              <w:rPr>
                <w:rFonts w:ascii="Times New Roman" w:hAnsi="Times New Roman"/>
                <w:b/>
                <w:szCs w:val="20"/>
              </w:rPr>
              <w:t>uzliek naudas sodu no piecdesmit līdz trīssimt piecdesmit latiem vai atņem šaujamieroča un lielas enerģijas pneimatiskā ieroča iegādāšanās un glabāšanas tiesības uz laiku no viena gada līdz trim gadiem.</w:t>
            </w:r>
          </w:p>
          <w:p w:rsidR="0032496E" w:rsidRPr="00EA0614" w:rsidRDefault="0032496E" w:rsidP="00D06963">
            <w:pPr>
              <w:jc w:val="both"/>
              <w:rPr>
                <w:rFonts w:ascii="Times New Roman" w:hAnsi="Times New Roman"/>
                <w:szCs w:val="20"/>
              </w:rPr>
            </w:pPr>
            <w:r>
              <w:rPr>
                <w:rFonts w:ascii="Times New Roman" w:hAnsi="Times New Roman"/>
                <w:szCs w:val="20"/>
              </w:rPr>
              <w:t xml:space="preserve">Saskaņā ar LAPK </w:t>
            </w:r>
            <w:r w:rsidRPr="00EA0614">
              <w:rPr>
                <w:rFonts w:ascii="Times New Roman" w:hAnsi="Times New Roman"/>
                <w:szCs w:val="20"/>
              </w:rPr>
              <w:t xml:space="preserve">183.pantu </w:t>
            </w:r>
            <w:r>
              <w:rPr>
                <w:rFonts w:ascii="Times New Roman" w:hAnsi="Times New Roman"/>
                <w:szCs w:val="20"/>
              </w:rPr>
              <w:t>p</w:t>
            </w:r>
            <w:r w:rsidRPr="0003102B">
              <w:rPr>
                <w:rFonts w:ascii="Times New Roman" w:hAnsi="Times New Roman"/>
                <w:szCs w:val="20"/>
              </w:rPr>
              <w:t>ar ieroča, munīcijas, speciālā līdzekļa, sprāgstvielas, spridzināšanas ietaises vai pirotehniskā izstrādājuma komerciālās aprites noteikumu pārkāpšanu, ko izdarījusi juridiskā persona, kurai izsniegta speciāla atļauja (licence) vai reģistrācijas apliecība atti</w:t>
            </w:r>
            <w:r>
              <w:rPr>
                <w:rFonts w:ascii="Times New Roman" w:hAnsi="Times New Roman"/>
                <w:szCs w:val="20"/>
              </w:rPr>
              <w:t>ecīgās komercdarbības veikšanai</w:t>
            </w:r>
            <w:r w:rsidRPr="0003102B">
              <w:rPr>
                <w:rFonts w:ascii="Times New Roman" w:hAnsi="Times New Roman"/>
                <w:szCs w:val="20"/>
              </w:rPr>
              <w:t xml:space="preserve"> - </w:t>
            </w:r>
            <w:r w:rsidRPr="0003102B">
              <w:rPr>
                <w:rFonts w:ascii="Times New Roman" w:hAnsi="Times New Roman"/>
                <w:b/>
                <w:szCs w:val="20"/>
              </w:rPr>
              <w:t>uzliek naudas sodu līdz trīssimt piecdesmit latiem vai atņem šaujamieroča vai lielas enerģijas pneimatiskā ieroča iegādāšanās un glabāšanas tiesības uz laiku no viena gada līdz trim gadiem.</w:t>
            </w:r>
          </w:p>
        </w:tc>
        <w:tc>
          <w:tcPr>
            <w:tcW w:w="2961" w:type="dxa"/>
            <w:vAlign w:val="center"/>
          </w:tcPr>
          <w:p w:rsidR="0032496E" w:rsidRPr="00CC31B6" w:rsidRDefault="0032496E" w:rsidP="00D06963">
            <w:pPr>
              <w:jc w:val="center"/>
              <w:rPr>
                <w:rFonts w:ascii="Times New Roman" w:hAnsi="Times New Roman"/>
                <w:szCs w:val="20"/>
              </w:rPr>
            </w:pPr>
            <w:r>
              <w:rPr>
                <w:rFonts w:ascii="Times New Roman" w:hAnsi="Times New Roman"/>
                <w:szCs w:val="20"/>
              </w:rPr>
              <w:lastRenderedPageBreak/>
              <w:t>Dati netiek apkopoti.</w:t>
            </w:r>
          </w:p>
        </w:tc>
      </w:tr>
      <w:tr w:rsidR="0032496E" w:rsidRPr="00EA7D54" w:rsidTr="00D06963">
        <w:tc>
          <w:tcPr>
            <w:tcW w:w="1763" w:type="dxa"/>
          </w:tcPr>
          <w:p w:rsidR="0032496E" w:rsidRPr="00EA7D54" w:rsidRDefault="0032496E" w:rsidP="00D06963">
            <w:pPr>
              <w:jc w:val="center"/>
              <w:rPr>
                <w:rFonts w:ascii="Times New Roman" w:hAnsi="Times New Roman"/>
                <w:szCs w:val="20"/>
              </w:rPr>
            </w:pPr>
            <w:r w:rsidRPr="00EA7D54">
              <w:rPr>
                <w:rFonts w:ascii="Times New Roman" w:hAnsi="Times New Roman"/>
                <w:szCs w:val="20"/>
              </w:rPr>
              <w:lastRenderedPageBreak/>
              <w:t>Aizsardzības ministrija</w:t>
            </w:r>
          </w:p>
        </w:tc>
        <w:tc>
          <w:tcPr>
            <w:tcW w:w="2065" w:type="dxa"/>
          </w:tcPr>
          <w:p w:rsidR="0032496E" w:rsidRPr="00E614D1" w:rsidRDefault="0032496E" w:rsidP="00D06963">
            <w:pPr>
              <w:pStyle w:val="ListParagraph"/>
              <w:numPr>
                <w:ilvl w:val="0"/>
                <w:numId w:val="2"/>
              </w:numPr>
              <w:tabs>
                <w:tab w:val="left" w:pos="256"/>
              </w:tabs>
              <w:ind w:left="0" w:hanging="8"/>
              <w:jc w:val="both"/>
              <w:rPr>
                <w:rFonts w:ascii="Times New Roman" w:hAnsi="Times New Roman"/>
                <w:b/>
                <w:bCs/>
                <w:szCs w:val="20"/>
              </w:rPr>
            </w:pPr>
            <w:r>
              <w:rPr>
                <w:rFonts w:ascii="Times New Roman" w:hAnsi="Times New Roman"/>
                <w:b/>
                <w:bCs/>
                <w:szCs w:val="20"/>
              </w:rPr>
              <w:t xml:space="preserve">Sertifikāts </w:t>
            </w:r>
            <w:r w:rsidRPr="00E614D1">
              <w:rPr>
                <w:rFonts w:ascii="Times New Roman" w:hAnsi="Times New Roman"/>
                <w:b/>
                <w:bCs/>
                <w:szCs w:val="20"/>
              </w:rPr>
              <w:t>darb</w:t>
            </w:r>
            <w:r>
              <w:rPr>
                <w:rFonts w:ascii="Times New Roman" w:hAnsi="Times New Roman"/>
                <w:b/>
                <w:bCs/>
                <w:szCs w:val="20"/>
              </w:rPr>
              <w:t>am</w:t>
            </w:r>
            <w:r w:rsidRPr="00E614D1">
              <w:rPr>
                <w:rFonts w:ascii="Times New Roman" w:hAnsi="Times New Roman"/>
                <w:b/>
                <w:bCs/>
                <w:szCs w:val="20"/>
              </w:rPr>
              <w:t xml:space="preserve"> ar militāra </w:t>
            </w:r>
            <w:r w:rsidRPr="00E614D1">
              <w:rPr>
                <w:rFonts w:ascii="Times New Roman" w:hAnsi="Times New Roman"/>
                <w:b/>
                <w:bCs/>
                <w:szCs w:val="20"/>
              </w:rPr>
              <w:lastRenderedPageBreak/>
              <w:t>rakstura sprādzienbīstamiem priekšmetiem un nesprāgušu munīciju piesārņotu un potenciāli piesārņotu teritoriju izpētei, nesprāgušas munīcijas meklēšanai, identificēšanai, izcelšanai, savākšanai un uzglabāšanai.</w:t>
            </w:r>
          </w:p>
        </w:tc>
        <w:tc>
          <w:tcPr>
            <w:tcW w:w="3119" w:type="dxa"/>
          </w:tcPr>
          <w:p w:rsidR="0032496E" w:rsidRDefault="0032496E" w:rsidP="00D06963">
            <w:pPr>
              <w:jc w:val="both"/>
              <w:rPr>
                <w:rFonts w:ascii="Times New Roman" w:hAnsi="Times New Roman"/>
                <w:szCs w:val="20"/>
              </w:rPr>
            </w:pPr>
            <w:r>
              <w:rPr>
                <w:rFonts w:ascii="Times New Roman" w:hAnsi="Times New Roman"/>
                <w:szCs w:val="20"/>
              </w:rPr>
              <w:lastRenderedPageBreak/>
              <w:t>1) Likums „Par piesārņojumu”;</w:t>
            </w:r>
          </w:p>
          <w:p w:rsidR="0032496E" w:rsidRPr="00EA7D54" w:rsidRDefault="0032496E" w:rsidP="00D06963">
            <w:pPr>
              <w:jc w:val="both"/>
              <w:rPr>
                <w:rFonts w:ascii="Times New Roman" w:hAnsi="Times New Roman"/>
                <w:szCs w:val="20"/>
              </w:rPr>
            </w:pPr>
            <w:r>
              <w:rPr>
                <w:rFonts w:ascii="Times New Roman" w:hAnsi="Times New Roman"/>
                <w:szCs w:val="20"/>
              </w:rPr>
              <w:t xml:space="preserve">2) Ministru kabineta 2008.gada </w:t>
            </w:r>
            <w:r>
              <w:rPr>
                <w:rFonts w:ascii="Times New Roman" w:hAnsi="Times New Roman"/>
                <w:szCs w:val="20"/>
              </w:rPr>
              <w:lastRenderedPageBreak/>
              <w:t xml:space="preserve">25.augusta </w:t>
            </w:r>
            <w:r w:rsidRPr="00EA7D54">
              <w:rPr>
                <w:rFonts w:ascii="Times New Roman" w:hAnsi="Times New Roman"/>
                <w:szCs w:val="20"/>
              </w:rPr>
              <w:t>noteikumi Nr.671 „Ar militāra rakstura sprādzienbīstamiem priekšmetiem un nesprāgušu munīciju piesārņotu un potenciāli piesārņotu teritoriju izpētes un sanācijas darbu veikšanas speciālistu sertifikācijas un komersantu licencēšanas kārtība”</w:t>
            </w:r>
            <w:r>
              <w:rPr>
                <w:rFonts w:ascii="Times New Roman" w:hAnsi="Times New Roman"/>
                <w:szCs w:val="20"/>
              </w:rPr>
              <w:t xml:space="preserve"> (turpmāk - Ministru kabineta 2008.gada 25.augusta </w:t>
            </w:r>
            <w:r w:rsidRPr="00EA7D54">
              <w:rPr>
                <w:rFonts w:ascii="Times New Roman" w:hAnsi="Times New Roman"/>
                <w:szCs w:val="20"/>
              </w:rPr>
              <w:t>noteikumi Nr.671</w:t>
            </w:r>
            <w:r>
              <w:rPr>
                <w:rFonts w:ascii="Times New Roman" w:hAnsi="Times New Roman"/>
                <w:szCs w:val="20"/>
              </w:rPr>
              <w:t>).</w:t>
            </w:r>
          </w:p>
        </w:tc>
        <w:tc>
          <w:tcPr>
            <w:tcW w:w="5528" w:type="dxa"/>
            <w:vAlign w:val="center"/>
          </w:tcPr>
          <w:p w:rsidR="0032496E" w:rsidRPr="00EA7D54" w:rsidRDefault="0032496E" w:rsidP="00D06963">
            <w:pPr>
              <w:jc w:val="both"/>
              <w:rPr>
                <w:rFonts w:ascii="Times New Roman" w:hAnsi="Times New Roman"/>
                <w:szCs w:val="20"/>
              </w:rPr>
            </w:pPr>
            <w:r>
              <w:rPr>
                <w:rFonts w:ascii="Times New Roman" w:hAnsi="Times New Roman"/>
                <w:szCs w:val="20"/>
              </w:rPr>
              <w:lastRenderedPageBreak/>
              <w:t>N</w:t>
            </w:r>
            <w:r w:rsidRPr="00F47791">
              <w:rPr>
                <w:rFonts w:ascii="Times New Roman" w:hAnsi="Times New Roman"/>
                <w:szCs w:val="20"/>
              </w:rPr>
              <w:t>ormatīvaj</w:t>
            </w:r>
            <w:r>
              <w:rPr>
                <w:rFonts w:ascii="Times New Roman" w:hAnsi="Times New Roman"/>
                <w:szCs w:val="20"/>
              </w:rPr>
              <w:t>os aktos</w:t>
            </w:r>
            <w:r w:rsidRPr="00F47791">
              <w:rPr>
                <w:rFonts w:ascii="Times New Roman" w:hAnsi="Times New Roman"/>
                <w:szCs w:val="20"/>
              </w:rPr>
              <w:t xml:space="preserve"> </w:t>
            </w:r>
            <w:r>
              <w:rPr>
                <w:rFonts w:ascii="Times New Roman" w:hAnsi="Times New Roman"/>
                <w:szCs w:val="20"/>
              </w:rPr>
              <w:t xml:space="preserve">nav paredzēti sodi par konkrētās </w:t>
            </w:r>
            <w:r w:rsidRPr="00F47791">
              <w:rPr>
                <w:rFonts w:ascii="Times New Roman" w:hAnsi="Times New Roman"/>
                <w:szCs w:val="20"/>
              </w:rPr>
              <w:t>darbības ietvaros izdarītajiem pārkāpumiem</w:t>
            </w:r>
            <w:r>
              <w:rPr>
                <w:rFonts w:ascii="Times New Roman" w:hAnsi="Times New Roman"/>
                <w:szCs w:val="20"/>
              </w:rPr>
              <w:t>.</w:t>
            </w:r>
          </w:p>
        </w:tc>
        <w:tc>
          <w:tcPr>
            <w:tcW w:w="2961" w:type="dxa"/>
            <w:vAlign w:val="center"/>
          </w:tcPr>
          <w:p w:rsidR="0032496E" w:rsidRPr="00EA7D54" w:rsidRDefault="0032496E" w:rsidP="00D06963">
            <w:pPr>
              <w:jc w:val="center"/>
              <w:rPr>
                <w:rFonts w:ascii="Times New Roman" w:hAnsi="Times New Roman"/>
                <w:szCs w:val="20"/>
              </w:rPr>
            </w:pPr>
            <w:r>
              <w:rPr>
                <w:rFonts w:ascii="Times New Roman" w:hAnsi="Times New Roman"/>
                <w:szCs w:val="20"/>
              </w:rPr>
              <w:t>Dati netiek apkopoti.</w:t>
            </w:r>
          </w:p>
        </w:tc>
      </w:tr>
      <w:tr w:rsidR="0032496E" w:rsidRPr="00C97BF2" w:rsidTr="00AB08FC">
        <w:tc>
          <w:tcPr>
            <w:tcW w:w="1763" w:type="dxa"/>
          </w:tcPr>
          <w:p w:rsidR="0032496E" w:rsidRPr="00C97BF2" w:rsidRDefault="0032496E" w:rsidP="00D06963">
            <w:pPr>
              <w:jc w:val="center"/>
              <w:rPr>
                <w:rFonts w:ascii="Times New Roman" w:hAnsi="Times New Roman"/>
                <w:szCs w:val="20"/>
              </w:rPr>
            </w:pPr>
            <w:r w:rsidRPr="00C97BF2">
              <w:rPr>
                <w:rFonts w:ascii="Times New Roman" w:hAnsi="Times New Roman"/>
                <w:szCs w:val="20"/>
              </w:rPr>
              <w:lastRenderedPageBreak/>
              <w:t>Aizsardzības ministrija</w:t>
            </w:r>
          </w:p>
        </w:tc>
        <w:tc>
          <w:tcPr>
            <w:tcW w:w="2065" w:type="dxa"/>
          </w:tcPr>
          <w:p w:rsidR="0032496E" w:rsidRPr="00C97BF2" w:rsidRDefault="0032496E" w:rsidP="00D06963">
            <w:pPr>
              <w:pStyle w:val="ListParagraph"/>
              <w:numPr>
                <w:ilvl w:val="0"/>
                <w:numId w:val="2"/>
              </w:numPr>
              <w:tabs>
                <w:tab w:val="left" w:pos="473"/>
              </w:tabs>
              <w:ind w:left="46" w:hanging="46"/>
              <w:jc w:val="both"/>
              <w:rPr>
                <w:rFonts w:ascii="Times New Roman" w:hAnsi="Times New Roman"/>
                <w:b/>
                <w:bCs/>
                <w:szCs w:val="20"/>
              </w:rPr>
            </w:pPr>
            <w:r>
              <w:rPr>
                <w:rFonts w:ascii="Times New Roman" w:hAnsi="Times New Roman"/>
                <w:b/>
                <w:bCs/>
                <w:szCs w:val="20"/>
              </w:rPr>
              <w:t xml:space="preserve">Licence komercdarbībai </w:t>
            </w:r>
            <w:r w:rsidRPr="00C97BF2">
              <w:rPr>
                <w:rFonts w:ascii="Times New Roman" w:hAnsi="Times New Roman"/>
                <w:b/>
                <w:bCs/>
                <w:szCs w:val="20"/>
              </w:rPr>
              <w:t>ar militāra rakstura sprādzienbīstamiem priekšmetiem un nesprāgušu munīciju piesārņotu un potenciāli piesārņotu teritoriju izpētei, nesprāgušas munīcijas meklēšanai, identificēšanai, izcelšanai, savākšanai un uzglabāšanai.</w:t>
            </w:r>
          </w:p>
        </w:tc>
        <w:tc>
          <w:tcPr>
            <w:tcW w:w="3119" w:type="dxa"/>
          </w:tcPr>
          <w:p w:rsidR="0032496E" w:rsidRDefault="0032496E" w:rsidP="00D06963">
            <w:pPr>
              <w:jc w:val="both"/>
              <w:rPr>
                <w:rFonts w:ascii="Times New Roman" w:hAnsi="Times New Roman"/>
                <w:szCs w:val="20"/>
              </w:rPr>
            </w:pPr>
            <w:r>
              <w:rPr>
                <w:rFonts w:ascii="Times New Roman" w:hAnsi="Times New Roman"/>
                <w:szCs w:val="20"/>
              </w:rPr>
              <w:t xml:space="preserve">1) </w:t>
            </w:r>
            <w:r w:rsidRPr="00C97BF2">
              <w:rPr>
                <w:rFonts w:ascii="Times New Roman" w:hAnsi="Times New Roman"/>
                <w:szCs w:val="20"/>
              </w:rPr>
              <w:t>Likums „Par piesārņojumu”</w:t>
            </w:r>
            <w:r>
              <w:rPr>
                <w:rFonts w:ascii="Times New Roman" w:hAnsi="Times New Roman"/>
                <w:szCs w:val="20"/>
              </w:rPr>
              <w:t>;</w:t>
            </w:r>
          </w:p>
          <w:p w:rsidR="0032496E" w:rsidRPr="00C97BF2" w:rsidRDefault="0032496E" w:rsidP="00D06963">
            <w:pPr>
              <w:jc w:val="both"/>
              <w:rPr>
                <w:rFonts w:ascii="Times New Roman" w:hAnsi="Times New Roman"/>
                <w:szCs w:val="20"/>
              </w:rPr>
            </w:pPr>
            <w:r>
              <w:rPr>
                <w:rFonts w:ascii="Times New Roman" w:hAnsi="Times New Roman"/>
                <w:szCs w:val="20"/>
              </w:rPr>
              <w:t>2)</w:t>
            </w:r>
            <w:r w:rsidRPr="00C97BF2">
              <w:rPr>
                <w:rFonts w:ascii="Times New Roman" w:hAnsi="Times New Roman"/>
                <w:szCs w:val="20"/>
              </w:rPr>
              <w:t xml:space="preserve"> </w:t>
            </w:r>
            <w:r>
              <w:rPr>
                <w:rFonts w:ascii="Times New Roman" w:hAnsi="Times New Roman"/>
                <w:szCs w:val="20"/>
              </w:rPr>
              <w:t xml:space="preserve">Ministru kabineta 2008.gada 25.augusta </w:t>
            </w:r>
            <w:r w:rsidRPr="00EA7D54">
              <w:rPr>
                <w:rFonts w:ascii="Times New Roman" w:hAnsi="Times New Roman"/>
                <w:szCs w:val="20"/>
              </w:rPr>
              <w:t>noteikumi Nr.671</w:t>
            </w:r>
            <w:r>
              <w:rPr>
                <w:rFonts w:ascii="Times New Roman" w:hAnsi="Times New Roman"/>
                <w:szCs w:val="20"/>
              </w:rPr>
              <w:t>.</w:t>
            </w:r>
          </w:p>
        </w:tc>
        <w:tc>
          <w:tcPr>
            <w:tcW w:w="5528" w:type="dxa"/>
            <w:vAlign w:val="center"/>
          </w:tcPr>
          <w:p w:rsidR="0032496E" w:rsidRDefault="0032496E" w:rsidP="00D06963">
            <w:pPr>
              <w:jc w:val="both"/>
              <w:rPr>
                <w:rFonts w:ascii="Times New Roman" w:hAnsi="Times New Roman"/>
              </w:rPr>
            </w:pPr>
            <w:r>
              <w:rPr>
                <w:rFonts w:ascii="Times New Roman" w:hAnsi="Times New Roman"/>
                <w:szCs w:val="20"/>
              </w:rPr>
              <w:t xml:space="preserve">Saskaņā ar </w:t>
            </w:r>
            <w:r w:rsidR="00D979C0">
              <w:rPr>
                <w:rFonts w:ascii="Times New Roman" w:hAnsi="Times New Roman"/>
                <w:szCs w:val="20"/>
              </w:rPr>
              <w:t>likuma „Par piesārņojumu”</w:t>
            </w:r>
            <w:r>
              <w:rPr>
                <w:rFonts w:ascii="Times New Roman" w:hAnsi="Times New Roman"/>
                <w:szCs w:val="20"/>
              </w:rPr>
              <w:t xml:space="preserve"> </w:t>
            </w:r>
            <w:r w:rsidRPr="005A429E">
              <w:rPr>
                <w:rFonts w:ascii="Times New Roman" w:hAnsi="Times New Roman"/>
                <w:bCs/>
              </w:rPr>
              <w:t>44.</w:t>
            </w:r>
            <w:r w:rsidRPr="005A429E">
              <w:rPr>
                <w:rFonts w:ascii="Times New Roman" w:hAnsi="Times New Roman"/>
                <w:bCs/>
                <w:vertAlign w:val="superscript"/>
              </w:rPr>
              <w:t>1</w:t>
            </w:r>
            <w:r w:rsidRPr="005A429E">
              <w:rPr>
                <w:rFonts w:ascii="Times New Roman" w:hAnsi="Times New Roman"/>
                <w:bCs/>
              </w:rPr>
              <w:t xml:space="preserve"> pantu</w:t>
            </w:r>
            <w:r w:rsidRPr="005A429E">
              <w:rPr>
                <w:rFonts w:ascii="Times New Roman" w:hAnsi="Times New Roman"/>
                <w:b/>
                <w:bCs/>
              </w:rPr>
              <w:t xml:space="preserve"> </w:t>
            </w:r>
            <w:r w:rsidRPr="005A429E">
              <w:rPr>
                <w:rFonts w:ascii="Times New Roman" w:hAnsi="Times New Roman"/>
                <w:b/>
              </w:rPr>
              <w:t>licenci aptur</w:t>
            </w:r>
            <w:r w:rsidRPr="005A429E">
              <w:rPr>
                <w:rFonts w:ascii="Times New Roman" w:hAnsi="Times New Roman"/>
              </w:rPr>
              <w:t>, ja konstatēts, ka:</w:t>
            </w:r>
          </w:p>
          <w:p w:rsidR="0032496E" w:rsidRDefault="0032496E" w:rsidP="00D06963">
            <w:pPr>
              <w:jc w:val="both"/>
              <w:rPr>
                <w:rFonts w:ascii="Times New Roman" w:hAnsi="Times New Roman"/>
              </w:rPr>
            </w:pPr>
            <w:r w:rsidRPr="005A429E">
              <w:rPr>
                <w:rFonts w:ascii="Times New Roman" w:hAnsi="Times New Roman"/>
              </w:rPr>
              <w:t>1) komersants licences saņemšanai sniedzis nepatiesas ziņas;</w:t>
            </w:r>
          </w:p>
          <w:p w:rsidR="0032496E" w:rsidRDefault="0032496E" w:rsidP="00D06963">
            <w:pPr>
              <w:jc w:val="both"/>
              <w:rPr>
                <w:rFonts w:ascii="Times New Roman" w:hAnsi="Times New Roman"/>
              </w:rPr>
            </w:pPr>
            <w:r w:rsidRPr="005A429E">
              <w:rPr>
                <w:rFonts w:ascii="Times New Roman" w:hAnsi="Times New Roman"/>
              </w:rPr>
              <w:t>2) komersants savā darbībā pārkāpis licencē iekļautos nosacījumus vai šā likuma vai citu normatīvo aktu prasības, kas regulē licencē noteiktās darbības;</w:t>
            </w:r>
          </w:p>
          <w:p w:rsidR="0032496E" w:rsidRPr="005A429E" w:rsidRDefault="0032496E" w:rsidP="00D06963">
            <w:pPr>
              <w:spacing w:after="60"/>
              <w:jc w:val="both"/>
              <w:rPr>
                <w:rFonts w:ascii="Times New Roman" w:hAnsi="Times New Roman"/>
                <w:szCs w:val="20"/>
              </w:rPr>
            </w:pPr>
            <w:r w:rsidRPr="005A429E">
              <w:rPr>
                <w:rFonts w:ascii="Times New Roman" w:hAnsi="Times New Roman"/>
              </w:rPr>
              <w:t>3) komersants vai komersanta dalībnieki, vadītāji, personas, kas ieņem amatus pārvaldes institūcijās, kā arī darbinieki (sertificētie speciālisti), kas tieši saistīti ar licencē minēto darbu veikšanu, vairs neatbilst šā panta piektās daļas prasībām.</w:t>
            </w:r>
          </w:p>
          <w:p w:rsidR="0032496E" w:rsidRPr="00C97BF2" w:rsidRDefault="0032496E" w:rsidP="003D5125">
            <w:pPr>
              <w:jc w:val="both"/>
              <w:rPr>
                <w:rFonts w:ascii="Times New Roman" w:hAnsi="Times New Roman"/>
                <w:szCs w:val="20"/>
              </w:rPr>
            </w:pPr>
            <w:r w:rsidRPr="005A429E">
              <w:rPr>
                <w:rFonts w:ascii="Times New Roman" w:hAnsi="Times New Roman"/>
              </w:rPr>
              <w:t xml:space="preserve">Ja komersants triju mēnešu laikā nav </w:t>
            </w:r>
            <w:r w:rsidR="003D5125">
              <w:rPr>
                <w:rFonts w:ascii="Times New Roman" w:hAnsi="Times New Roman"/>
              </w:rPr>
              <w:t>novērsis</w:t>
            </w:r>
            <w:r w:rsidRPr="005A429E">
              <w:rPr>
                <w:rFonts w:ascii="Times New Roman" w:hAnsi="Times New Roman"/>
              </w:rPr>
              <w:t xml:space="preserve"> </w:t>
            </w:r>
            <w:r w:rsidR="003D5125">
              <w:rPr>
                <w:rFonts w:ascii="Times New Roman" w:hAnsi="Times New Roman"/>
              </w:rPr>
              <w:t xml:space="preserve">iepriekšminētos </w:t>
            </w:r>
            <w:r w:rsidRPr="005A429E">
              <w:rPr>
                <w:rFonts w:ascii="Times New Roman" w:hAnsi="Times New Roman"/>
              </w:rPr>
              <w:t xml:space="preserve">pārkāpumus, </w:t>
            </w:r>
            <w:r w:rsidRPr="005A429E">
              <w:rPr>
                <w:rFonts w:ascii="Times New Roman" w:hAnsi="Times New Roman"/>
                <w:b/>
              </w:rPr>
              <w:t>licenci anulē</w:t>
            </w:r>
            <w:r w:rsidRPr="005A429E">
              <w:rPr>
                <w:rFonts w:ascii="Times New Roman" w:hAnsi="Times New Roman"/>
              </w:rPr>
              <w:t>.</w:t>
            </w:r>
          </w:p>
        </w:tc>
        <w:tc>
          <w:tcPr>
            <w:tcW w:w="2961" w:type="dxa"/>
            <w:vAlign w:val="center"/>
          </w:tcPr>
          <w:p w:rsidR="0032496E" w:rsidRPr="00C97BF2" w:rsidRDefault="0032496E" w:rsidP="00D06963">
            <w:pPr>
              <w:jc w:val="center"/>
              <w:rPr>
                <w:rFonts w:ascii="Times New Roman" w:hAnsi="Times New Roman"/>
                <w:szCs w:val="20"/>
              </w:rPr>
            </w:pPr>
            <w:r>
              <w:rPr>
                <w:rFonts w:ascii="Times New Roman" w:hAnsi="Times New Roman"/>
                <w:szCs w:val="20"/>
              </w:rPr>
              <w:t>Dati netiek apkopoti.</w:t>
            </w:r>
          </w:p>
        </w:tc>
      </w:tr>
      <w:tr w:rsidR="0032496E" w:rsidTr="00AB08FC">
        <w:tc>
          <w:tcPr>
            <w:tcW w:w="1763" w:type="dxa"/>
          </w:tcPr>
          <w:p w:rsidR="0032496E" w:rsidRPr="00C97BF2" w:rsidRDefault="0032496E" w:rsidP="00D06963">
            <w:pPr>
              <w:jc w:val="center"/>
              <w:rPr>
                <w:rFonts w:ascii="Times New Roman" w:hAnsi="Times New Roman"/>
                <w:szCs w:val="20"/>
              </w:rPr>
            </w:pPr>
            <w:r>
              <w:rPr>
                <w:rFonts w:ascii="Times New Roman" w:hAnsi="Times New Roman"/>
                <w:szCs w:val="20"/>
              </w:rPr>
              <w:t>Aizsardzības ministrija</w:t>
            </w:r>
          </w:p>
        </w:tc>
        <w:tc>
          <w:tcPr>
            <w:tcW w:w="2065" w:type="dxa"/>
          </w:tcPr>
          <w:p w:rsidR="0032496E" w:rsidRPr="00F636C4" w:rsidRDefault="0032496E" w:rsidP="00D06963">
            <w:pPr>
              <w:pStyle w:val="ListParagraph"/>
              <w:numPr>
                <w:ilvl w:val="0"/>
                <w:numId w:val="2"/>
              </w:numPr>
              <w:tabs>
                <w:tab w:val="left" w:pos="473"/>
              </w:tabs>
              <w:ind w:left="46" w:hanging="46"/>
              <w:jc w:val="both"/>
              <w:rPr>
                <w:rFonts w:ascii="Times New Roman" w:hAnsi="Times New Roman"/>
                <w:b/>
                <w:bCs/>
                <w:szCs w:val="20"/>
              </w:rPr>
            </w:pPr>
            <w:bookmarkStart w:id="0" w:name="100758"/>
            <w:r>
              <w:rPr>
                <w:rFonts w:ascii="Times New Roman" w:hAnsi="Times New Roman"/>
                <w:b/>
              </w:rPr>
              <w:t>Speciālā atļauja</w:t>
            </w:r>
            <w:r w:rsidRPr="00F636C4">
              <w:rPr>
                <w:rFonts w:ascii="Times New Roman" w:hAnsi="Times New Roman"/>
                <w:b/>
              </w:rPr>
              <w:t xml:space="preserve"> (licences) militāro ieroču, to munīcijas, militāro sprāgstvielu un spridzināšanas ietaišu, militārās pirotehnikas, </w:t>
            </w:r>
            <w:r w:rsidRPr="00F636C4">
              <w:rPr>
                <w:rFonts w:ascii="Times New Roman" w:hAnsi="Times New Roman"/>
                <w:b/>
              </w:rPr>
              <w:lastRenderedPageBreak/>
              <w:t>propelentu, gāzes granātu un gāzes munīcijas, psiholoģiskas iedarbības gaismas un skaņas ierīču importam, eksportam un tranzītam, ražošanai (izgatavošanai), spridzināšanas darbu veikšanai un pirotehnisko pakalpojumu sniegšanai</w:t>
            </w:r>
            <w:bookmarkEnd w:id="0"/>
            <w:r>
              <w:rPr>
                <w:rFonts w:ascii="Times New Roman" w:hAnsi="Times New Roman"/>
                <w:b/>
              </w:rPr>
              <w:t>.</w:t>
            </w:r>
          </w:p>
        </w:tc>
        <w:tc>
          <w:tcPr>
            <w:tcW w:w="3119" w:type="dxa"/>
          </w:tcPr>
          <w:p w:rsidR="0032496E" w:rsidRDefault="0032496E" w:rsidP="00D06963">
            <w:pPr>
              <w:jc w:val="both"/>
              <w:rPr>
                <w:rFonts w:ascii="Times New Roman" w:hAnsi="Times New Roman"/>
                <w:szCs w:val="20"/>
              </w:rPr>
            </w:pPr>
            <w:r w:rsidRPr="00F771CD">
              <w:rPr>
                <w:rFonts w:ascii="Times New Roman" w:hAnsi="Times New Roman"/>
                <w:szCs w:val="20"/>
              </w:rPr>
              <w:lastRenderedPageBreak/>
              <w:t xml:space="preserve">Ministru kabineta 2003.gada 23.septembra noteikumi Nr.538 „Ieroču, munīcijas, speciālo līdzekļu, sprāgstvielu, spridzināšanas ietaišu un pirotehnisko izstrādājumu komerciālās aprites, pirotehnisko </w:t>
            </w:r>
            <w:r w:rsidRPr="00F771CD">
              <w:rPr>
                <w:rFonts w:ascii="Times New Roman" w:hAnsi="Times New Roman"/>
                <w:szCs w:val="20"/>
              </w:rPr>
              <w:lastRenderedPageBreak/>
              <w:t>izstrādājumu klasificēšanas un izmantošanas noteikumi”</w:t>
            </w:r>
            <w:r>
              <w:rPr>
                <w:rFonts w:ascii="Times New Roman" w:hAnsi="Times New Roman"/>
                <w:szCs w:val="20"/>
              </w:rPr>
              <w:t xml:space="preserve"> (turpmāk – </w:t>
            </w:r>
            <w:r w:rsidRPr="00F771CD">
              <w:rPr>
                <w:rFonts w:ascii="Times New Roman" w:hAnsi="Times New Roman"/>
                <w:szCs w:val="20"/>
              </w:rPr>
              <w:t>Ministru kabineta 2003.gada 23.septembra noteikumi Nr.538</w:t>
            </w:r>
            <w:r>
              <w:rPr>
                <w:rFonts w:ascii="Times New Roman" w:hAnsi="Times New Roman"/>
                <w:szCs w:val="20"/>
              </w:rPr>
              <w:t>).</w:t>
            </w:r>
          </w:p>
        </w:tc>
        <w:tc>
          <w:tcPr>
            <w:tcW w:w="5528" w:type="dxa"/>
            <w:vAlign w:val="center"/>
          </w:tcPr>
          <w:p w:rsidR="0032496E" w:rsidRDefault="0032496E" w:rsidP="00D06963">
            <w:pPr>
              <w:jc w:val="both"/>
              <w:rPr>
                <w:rFonts w:ascii="Times New Roman" w:hAnsi="Times New Roman"/>
              </w:rPr>
            </w:pPr>
            <w:r>
              <w:rPr>
                <w:rFonts w:ascii="Times New Roman" w:hAnsi="Times New Roman"/>
                <w:szCs w:val="20"/>
              </w:rPr>
              <w:lastRenderedPageBreak/>
              <w:t xml:space="preserve">Saskaņā ar </w:t>
            </w:r>
            <w:r w:rsidRPr="00F771CD">
              <w:rPr>
                <w:rFonts w:ascii="Times New Roman" w:hAnsi="Times New Roman"/>
                <w:szCs w:val="20"/>
              </w:rPr>
              <w:t>Ministru kabineta 2003.gada 23.septembra noteikum</w:t>
            </w:r>
            <w:r>
              <w:rPr>
                <w:rFonts w:ascii="Times New Roman" w:hAnsi="Times New Roman"/>
                <w:szCs w:val="20"/>
              </w:rPr>
              <w:t>u</w:t>
            </w:r>
            <w:r w:rsidRPr="00F771CD">
              <w:rPr>
                <w:rFonts w:ascii="Times New Roman" w:hAnsi="Times New Roman"/>
                <w:szCs w:val="20"/>
              </w:rPr>
              <w:t xml:space="preserve"> Nr.538</w:t>
            </w:r>
            <w:r w:rsidRPr="00F636C4">
              <w:rPr>
                <w:rFonts w:ascii="Times New Roman" w:hAnsi="Times New Roman"/>
                <w:szCs w:val="20"/>
              </w:rPr>
              <w:t xml:space="preserve"> </w:t>
            </w:r>
            <w:r w:rsidRPr="00F636C4">
              <w:rPr>
                <w:rFonts w:ascii="Times New Roman" w:hAnsi="Times New Roman"/>
              </w:rPr>
              <w:t>85.</w:t>
            </w:r>
            <w:r w:rsidRPr="00F636C4">
              <w:rPr>
                <w:rFonts w:ascii="Times New Roman" w:hAnsi="Times New Roman"/>
                <w:vertAlign w:val="superscript"/>
              </w:rPr>
              <w:t>1</w:t>
            </w:r>
            <w:r>
              <w:rPr>
                <w:rFonts w:ascii="Times New Roman" w:hAnsi="Times New Roman"/>
              </w:rPr>
              <w:t xml:space="preserve">punktu </w:t>
            </w:r>
            <w:r w:rsidRPr="00F636C4">
              <w:rPr>
                <w:rFonts w:ascii="Times New Roman" w:hAnsi="Times New Roman"/>
              </w:rPr>
              <w:t xml:space="preserve">Aizsardzības ministrijas licencēšanas komisija nepagarina, </w:t>
            </w:r>
            <w:r w:rsidRPr="00CA4EB1">
              <w:rPr>
                <w:rFonts w:ascii="Times New Roman" w:hAnsi="Times New Roman"/>
                <w:b/>
              </w:rPr>
              <w:t>anulē vai aptur speciālās atļaujas (licences) darbību, nepagarinot speciālās atļaujas (licences) darbību par šo termiņu</w:t>
            </w:r>
            <w:r>
              <w:rPr>
                <w:rFonts w:ascii="Times New Roman" w:hAnsi="Times New Roman"/>
              </w:rPr>
              <w:t>, šādos gadījumos:</w:t>
            </w:r>
          </w:p>
          <w:p w:rsidR="0032496E" w:rsidRDefault="0032496E" w:rsidP="00D06963">
            <w:pPr>
              <w:jc w:val="both"/>
              <w:rPr>
                <w:rFonts w:ascii="Times New Roman" w:hAnsi="Times New Roman"/>
              </w:rPr>
            </w:pPr>
            <w:r>
              <w:rPr>
                <w:rFonts w:ascii="Times New Roman" w:hAnsi="Times New Roman"/>
              </w:rPr>
              <w:t>1)</w:t>
            </w:r>
            <w:r w:rsidRPr="00F636C4">
              <w:rPr>
                <w:rFonts w:ascii="Times New Roman" w:hAnsi="Times New Roman"/>
              </w:rPr>
              <w:t xml:space="preserve"> ir atklājušies fakti, ka komersants neatbilst Ieroču aprites likuma 36.panta otrajā daļā noteiktajām prasībām;</w:t>
            </w:r>
          </w:p>
          <w:p w:rsidR="0032496E" w:rsidRDefault="0032496E" w:rsidP="00D06963">
            <w:pPr>
              <w:jc w:val="both"/>
              <w:rPr>
                <w:rFonts w:ascii="Times New Roman" w:hAnsi="Times New Roman"/>
              </w:rPr>
            </w:pPr>
            <w:r>
              <w:rPr>
                <w:rFonts w:ascii="Times New Roman" w:hAnsi="Times New Roman"/>
              </w:rPr>
              <w:lastRenderedPageBreak/>
              <w:t>2)</w:t>
            </w:r>
            <w:r w:rsidRPr="00F636C4">
              <w:rPr>
                <w:rFonts w:ascii="Times New Roman" w:hAnsi="Times New Roman"/>
              </w:rPr>
              <w:t xml:space="preserve"> ir atklājušies fakti, ka komersants nav izpildījis nodokļu saistības;</w:t>
            </w:r>
          </w:p>
          <w:p w:rsidR="0032496E" w:rsidRDefault="0032496E" w:rsidP="00D06963">
            <w:pPr>
              <w:jc w:val="both"/>
              <w:rPr>
                <w:rFonts w:ascii="Times New Roman" w:hAnsi="Times New Roman"/>
              </w:rPr>
            </w:pPr>
            <w:r>
              <w:rPr>
                <w:rFonts w:ascii="Times New Roman" w:hAnsi="Times New Roman"/>
              </w:rPr>
              <w:t>3)</w:t>
            </w:r>
            <w:r w:rsidRPr="00F636C4">
              <w:rPr>
                <w:rFonts w:ascii="Times New Roman" w:hAnsi="Times New Roman"/>
              </w:rPr>
              <w:t xml:space="preserve"> konstatēts, ka speciālās atļaujas (licences) saņemšanai komersants apzināti sniedzis nepatiesas ziņas;</w:t>
            </w:r>
          </w:p>
          <w:p w:rsidR="0032496E" w:rsidRDefault="0032496E" w:rsidP="00D06963">
            <w:pPr>
              <w:jc w:val="both"/>
              <w:rPr>
                <w:rFonts w:ascii="Times New Roman" w:hAnsi="Times New Roman"/>
              </w:rPr>
            </w:pPr>
            <w:r>
              <w:rPr>
                <w:rFonts w:ascii="Times New Roman" w:hAnsi="Times New Roman"/>
              </w:rPr>
              <w:t>4)</w:t>
            </w:r>
            <w:r w:rsidRPr="00F636C4">
              <w:rPr>
                <w:rFonts w:ascii="Times New Roman" w:hAnsi="Times New Roman"/>
              </w:rPr>
              <w:t xml:space="preserve"> komersants pārkāpj normatīvajos aktos noteikto ieroču, munīcijas, ieroču sastāvdaļu un palīgierīču, sprāgstvielu, spridzināšanas ietaišu, pirotehnikas, propelentu un speciālo līdzekļu aprites kārtību;</w:t>
            </w:r>
          </w:p>
          <w:p w:rsidR="0032496E" w:rsidRDefault="0032496E" w:rsidP="00D06963">
            <w:pPr>
              <w:jc w:val="both"/>
              <w:rPr>
                <w:rFonts w:ascii="Times New Roman" w:hAnsi="Times New Roman"/>
              </w:rPr>
            </w:pPr>
            <w:r>
              <w:rPr>
                <w:rFonts w:ascii="Times New Roman" w:hAnsi="Times New Roman"/>
              </w:rPr>
              <w:t>5)</w:t>
            </w:r>
            <w:r w:rsidRPr="00F636C4">
              <w:rPr>
                <w:rFonts w:ascii="Times New Roman" w:hAnsi="Times New Roman"/>
              </w:rPr>
              <w:t xml:space="preserve"> komersants nav izpildījis šo noteikumu 77. un 77.</w:t>
            </w:r>
            <w:r w:rsidRPr="00F636C4">
              <w:rPr>
                <w:rFonts w:ascii="Times New Roman" w:hAnsi="Times New Roman"/>
                <w:vertAlign w:val="superscript"/>
              </w:rPr>
              <w:t>1</w:t>
            </w:r>
            <w:r w:rsidRPr="00F636C4">
              <w:rPr>
                <w:rFonts w:ascii="Times New Roman" w:hAnsi="Times New Roman"/>
              </w:rPr>
              <w:t xml:space="preserve"> punktā minētos nosacījumus;</w:t>
            </w:r>
          </w:p>
          <w:p w:rsidR="0032496E" w:rsidRDefault="0032496E" w:rsidP="00D06963">
            <w:pPr>
              <w:jc w:val="both"/>
              <w:rPr>
                <w:rFonts w:ascii="Times New Roman" w:hAnsi="Times New Roman"/>
              </w:rPr>
            </w:pPr>
            <w:r>
              <w:rPr>
                <w:rFonts w:ascii="Times New Roman" w:hAnsi="Times New Roman"/>
              </w:rPr>
              <w:t>6)</w:t>
            </w:r>
            <w:r w:rsidRPr="00F636C4">
              <w:rPr>
                <w:rFonts w:ascii="Times New Roman" w:hAnsi="Times New Roman"/>
              </w:rPr>
              <w:t xml:space="preserve"> eksportēto preču ārvalsts gala lietotāja darbī</w:t>
            </w:r>
            <w:r w:rsidR="00AF4CE4">
              <w:rPr>
                <w:rFonts w:ascii="Times New Roman" w:hAnsi="Times New Roman"/>
              </w:rPr>
              <w:t>ba ir pretrunā ar Latvijai sais</w:t>
            </w:r>
            <w:r w:rsidRPr="00F636C4">
              <w:rPr>
                <w:rFonts w:ascii="Times New Roman" w:hAnsi="Times New Roman"/>
              </w:rPr>
              <w:t>tošajiem starptautiskajiem līgumiem vai starptautisko organizāciju noteiktajiem ierobežojumiem;</w:t>
            </w:r>
          </w:p>
          <w:p w:rsidR="0032496E" w:rsidRDefault="0032496E" w:rsidP="00D06963">
            <w:pPr>
              <w:jc w:val="both"/>
              <w:rPr>
                <w:rFonts w:ascii="Times New Roman" w:hAnsi="Times New Roman"/>
              </w:rPr>
            </w:pPr>
            <w:r>
              <w:rPr>
                <w:rFonts w:ascii="Times New Roman" w:hAnsi="Times New Roman"/>
              </w:rPr>
              <w:t>7)</w:t>
            </w:r>
            <w:r w:rsidRPr="00F636C4">
              <w:rPr>
                <w:rFonts w:ascii="Times New Roman" w:hAnsi="Times New Roman"/>
              </w:rPr>
              <w:t xml:space="preserve"> var tikt apdraudēta Latvijas valsts starptautisko saistību izpilde;</w:t>
            </w:r>
          </w:p>
          <w:p w:rsidR="0032496E" w:rsidRDefault="0032496E" w:rsidP="00D06963">
            <w:pPr>
              <w:jc w:val="both"/>
              <w:rPr>
                <w:rFonts w:ascii="Times New Roman" w:hAnsi="Times New Roman"/>
              </w:rPr>
            </w:pPr>
            <w:r>
              <w:rPr>
                <w:rFonts w:ascii="Times New Roman" w:hAnsi="Times New Roman"/>
              </w:rPr>
              <w:t>8)</w:t>
            </w:r>
            <w:r w:rsidRPr="00F636C4">
              <w:rPr>
                <w:rFonts w:ascii="Times New Roman" w:hAnsi="Times New Roman"/>
              </w:rPr>
              <w:t xml:space="preserve"> komersantu likvidē vai aptur tā darbību;</w:t>
            </w:r>
          </w:p>
          <w:p w:rsidR="0032496E" w:rsidRPr="00F636C4" w:rsidRDefault="0032496E" w:rsidP="00D06963">
            <w:pPr>
              <w:jc w:val="both"/>
              <w:rPr>
                <w:rFonts w:ascii="Times New Roman" w:hAnsi="Times New Roman"/>
                <w:szCs w:val="20"/>
              </w:rPr>
            </w:pPr>
            <w:r>
              <w:rPr>
                <w:rFonts w:ascii="Times New Roman" w:hAnsi="Times New Roman"/>
              </w:rPr>
              <w:t>9)</w:t>
            </w:r>
            <w:r w:rsidRPr="00F636C4">
              <w:rPr>
                <w:rFonts w:ascii="Times New Roman" w:hAnsi="Times New Roman"/>
              </w:rPr>
              <w:t xml:space="preserve"> var tikt apdraudēta Latvijas valsts drošība un stabilitāte.</w:t>
            </w:r>
          </w:p>
        </w:tc>
        <w:tc>
          <w:tcPr>
            <w:tcW w:w="2961" w:type="dxa"/>
            <w:vAlign w:val="center"/>
          </w:tcPr>
          <w:p w:rsidR="0032496E" w:rsidRDefault="0032496E" w:rsidP="00D06963">
            <w:pPr>
              <w:jc w:val="center"/>
              <w:rPr>
                <w:rFonts w:ascii="Times New Roman" w:hAnsi="Times New Roman"/>
                <w:szCs w:val="20"/>
              </w:rPr>
            </w:pPr>
            <w:r>
              <w:rPr>
                <w:rFonts w:ascii="Times New Roman" w:hAnsi="Times New Roman"/>
                <w:szCs w:val="20"/>
              </w:rPr>
              <w:lastRenderedPageBreak/>
              <w:t>Nav informācijas.</w:t>
            </w:r>
          </w:p>
        </w:tc>
      </w:tr>
      <w:tr w:rsidR="0032496E" w:rsidRPr="00815E3C" w:rsidTr="00AB08FC">
        <w:tc>
          <w:tcPr>
            <w:tcW w:w="15436" w:type="dxa"/>
            <w:gridSpan w:val="5"/>
            <w:vAlign w:val="center"/>
          </w:tcPr>
          <w:p w:rsidR="0032496E" w:rsidRPr="00773D84" w:rsidRDefault="0032496E" w:rsidP="00D06963">
            <w:pPr>
              <w:pStyle w:val="ListParagraph"/>
              <w:tabs>
                <w:tab w:val="left" w:pos="473"/>
              </w:tabs>
              <w:ind w:left="182"/>
              <w:jc w:val="center"/>
              <w:rPr>
                <w:rFonts w:ascii="Times New Roman" w:hAnsi="Times New Roman"/>
                <w:b/>
                <w:sz w:val="28"/>
                <w:szCs w:val="28"/>
              </w:rPr>
            </w:pPr>
            <w:r w:rsidRPr="00773D84">
              <w:rPr>
                <w:rFonts w:ascii="Times New Roman" w:hAnsi="Times New Roman"/>
                <w:b/>
                <w:sz w:val="28"/>
                <w:szCs w:val="28"/>
              </w:rPr>
              <w:lastRenderedPageBreak/>
              <w:t>Ārlietu ministrija</w:t>
            </w:r>
          </w:p>
        </w:tc>
      </w:tr>
      <w:tr w:rsidR="0032496E" w:rsidRPr="00916341" w:rsidTr="00AB08FC">
        <w:trPr>
          <w:trHeight w:val="985"/>
        </w:trPr>
        <w:tc>
          <w:tcPr>
            <w:tcW w:w="1763" w:type="dxa"/>
            <w:vMerge w:val="restart"/>
          </w:tcPr>
          <w:p w:rsidR="0032496E" w:rsidRDefault="0032496E" w:rsidP="00D06963">
            <w:pPr>
              <w:jc w:val="center"/>
              <w:rPr>
                <w:rFonts w:ascii="Times New Roman" w:hAnsi="Times New Roman"/>
                <w:szCs w:val="20"/>
              </w:rPr>
            </w:pPr>
            <w:r w:rsidRPr="00916341">
              <w:rPr>
                <w:rFonts w:ascii="Times New Roman" w:hAnsi="Times New Roman"/>
                <w:szCs w:val="20"/>
              </w:rPr>
              <w:t>Ārlietu ministrija</w:t>
            </w:r>
          </w:p>
          <w:p w:rsidR="0032496E" w:rsidRPr="00916341" w:rsidRDefault="0032496E" w:rsidP="00D06963">
            <w:pPr>
              <w:rPr>
                <w:rFonts w:ascii="Times New Roman" w:hAnsi="Times New Roman"/>
                <w:szCs w:val="20"/>
              </w:rPr>
            </w:pPr>
          </w:p>
        </w:tc>
        <w:tc>
          <w:tcPr>
            <w:tcW w:w="2065" w:type="dxa"/>
          </w:tcPr>
          <w:p w:rsidR="0032496E" w:rsidRPr="00916341" w:rsidRDefault="0032496E" w:rsidP="00D06963">
            <w:pPr>
              <w:tabs>
                <w:tab w:val="left" w:pos="473"/>
              </w:tabs>
              <w:spacing w:after="40"/>
              <w:jc w:val="both"/>
              <w:rPr>
                <w:rFonts w:ascii="Times New Roman" w:hAnsi="Times New Roman"/>
                <w:bCs/>
                <w:szCs w:val="20"/>
              </w:rPr>
            </w:pPr>
            <w:r w:rsidRPr="00916341">
              <w:rPr>
                <w:rFonts w:ascii="Times New Roman" w:hAnsi="Times New Roman"/>
                <w:bCs/>
                <w:szCs w:val="20"/>
              </w:rPr>
              <w:t>Stratēģisk</w:t>
            </w:r>
            <w:r w:rsidR="00D979C0">
              <w:rPr>
                <w:rFonts w:ascii="Times New Roman" w:hAnsi="Times New Roman"/>
                <w:bCs/>
                <w:szCs w:val="20"/>
              </w:rPr>
              <w:t>a</w:t>
            </w:r>
            <w:r w:rsidRPr="00916341">
              <w:rPr>
                <w:rFonts w:ascii="Times New Roman" w:hAnsi="Times New Roman"/>
                <w:bCs/>
                <w:szCs w:val="20"/>
              </w:rPr>
              <w:t>s nozīmes preču aprites dokumenti:</w:t>
            </w:r>
          </w:p>
          <w:p w:rsidR="0032496E" w:rsidRPr="007E172F" w:rsidRDefault="0032496E" w:rsidP="00D06963">
            <w:pPr>
              <w:pStyle w:val="ListParagraph"/>
              <w:numPr>
                <w:ilvl w:val="0"/>
                <w:numId w:val="2"/>
              </w:numPr>
              <w:tabs>
                <w:tab w:val="left" w:pos="114"/>
                <w:tab w:val="left" w:pos="256"/>
              </w:tabs>
              <w:suppressAutoHyphens w:val="0"/>
              <w:autoSpaceDN/>
              <w:ind w:left="0" w:hanging="8"/>
              <w:jc w:val="both"/>
              <w:textAlignment w:val="auto"/>
              <w:rPr>
                <w:rFonts w:ascii="Times New Roman" w:hAnsi="Times New Roman"/>
                <w:b/>
                <w:bCs/>
                <w:szCs w:val="20"/>
              </w:rPr>
            </w:pPr>
            <w:r w:rsidRPr="007E172F">
              <w:rPr>
                <w:rFonts w:ascii="Times New Roman" w:hAnsi="Times New Roman"/>
                <w:b/>
                <w:bCs/>
                <w:szCs w:val="20"/>
              </w:rPr>
              <w:t>Eksporta licence.</w:t>
            </w:r>
          </w:p>
        </w:tc>
        <w:tc>
          <w:tcPr>
            <w:tcW w:w="3119" w:type="dxa"/>
            <w:vMerge w:val="restart"/>
          </w:tcPr>
          <w:p w:rsidR="0032496E" w:rsidRDefault="0032496E" w:rsidP="00D06963">
            <w:pPr>
              <w:jc w:val="both"/>
              <w:rPr>
                <w:rFonts w:ascii="Times New Roman" w:hAnsi="Times New Roman"/>
                <w:szCs w:val="20"/>
              </w:rPr>
            </w:pPr>
            <w:r>
              <w:rPr>
                <w:rFonts w:ascii="Times New Roman" w:hAnsi="Times New Roman"/>
                <w:szCs w:val="20"/>
              </w:rPr>
              <w:t xml:space="preserve">1) </w:t>
            </w:r>
            <w:r w:rsidRPr="00916341">
              <w:rPr>
                <w:rFonts w:ascii="Times New Roman" w:hAnsi="Times New Roman"/>
                <w:szCs w:val="20"/>
              </w:rPr>
              <w:t>Stratēģis</w:t>
            </w:r>
            <w:r>
              <w:rPr>
                <w:rFonts w:ascii="Times New Roman" w:hAnsi="Times New Roman"/>
                <w:szCs w:val="20"/>
              </w:rPr>
              <w:t>kas nozīmes preču aprites likums;</w:t>
            </w:r>
          </w:p>
          <w:p w:rsidR="0032496E" w:rsidRPr="00916341" w:rsidRDefault="0032496E" w:rsidP="00D06963">
            <w:pPr>
              <w:jc w:val="both"/>
              <w:rPr>
                <w:rFonts w:ascii="Times New Roman" w:hAnsi="Times New Roman"/>
                <w:szCs w:val="20"/>
              </w:rPr>
            </w:pPr>
            <w:r>
              <w:rPr>
                <w:rFonts w:ascii="Times New Roman" w:hAnsi="Times New Roman"/>
                <w:szCs w:val="20"/>
              </w:rPr>
              <w:t xml:space="preserve">2) </w:t>
            </w:r>
            <w:r w:rsidRPr="00916341">
              <w:rPr>
                <w:rFonts w:ascii="Times New Roman" w:hAnsi="Times New Roman"/>
                <w:szCs w:val="20"/>
              </w:rPr>
              <w:t>Ministru kabineta 2010.gada 20.jūlija noteikumi Nr.657 „Kārtība, kādā izsniedz vai atsaka izsniegt stratēģiskas nozīmes preču licences un citus ar stratēģisk</w:t>
            </w:r>
            <w:r w:rsidR="00D979C0">
              <w:rPr>
                <w:rFonts w:ascii="Times New Roman" w:hAnsi="Times New Roman"/>
                <w:szCs w:val="20"/>
              </w:rPr>
              <w:t>a</w:t>
            </w:r>
            <w:r w:rsidRPr="00916341">
              <w:rPr>
                <w:rFonts w:ascii="Times New Roman" w:hAnsi="Times New Roman"/>
                <w:szCs w:val="20"/>
              </w:rPr>
              <w:t>s nozīmes preču apriti saistītos dokumentus”.</w:t>
            </w:r>
          </w:p>
        </w:tc>
        <w:tc>
          <w:tcPr>
            <w:tcW w:w="5528" w:type="dxa"/>
            <w:vMerge w:val="restart"/>
            <w:vAlign w:val="center"/>
          </w:tcPr>
          <w:p w:rsidR="0032496E" w:rsidRDefault="0032496E" w:rsidP="00D06963">
            <w:pPr>
              <w:spacing w:after="60"/>
              <w:jc w:val="both"/>
              <w:rPr>
                <w:rFonts w:ascii="Times New Roman" w:hAnsi="Times New Roman"/>
                <w:b/>
                <w:szCs w:val="20"/>
              </w:rPr>
            </w:pPr>
            <w:r>
              <w:rPr>
                <w:rFonts w:ascii="Times New Roman" w:hAnsi="Times New Roman"/>
                <w:szCs w:val="20"/>
              </w:rPr>
              <w:t>Saskaņā ar LAPK</w:t>
            </w:r>
            <w:r w:rsidRPr="00916341">
              <w:rPr>
                <w:rFonts w:ascii="Times New Roman" w:hAnsi="Times New Roman"/>
                <w:szCs w:val="20"/>
              </w:rPr>
              <w:t xml:space="preserve"> 179.</w:t>
            </w:r>
            <w:r w:rsidRPr="00916341">
              <w:rPr>
                <w:rFonts w:ascii="Times New Roman" w:hAnsi="Times New Roman"/>
                <w:szCs w:val="20"/>
                <w:vertAlign w:val="superscript"/>
              </w:rPr>
              <w:t>1</w:t>
            </w:r>
            <w:r>
              <w:rPr>
                <w:rFonts w:ascii="Times New Roman" w:hAnsi="Times New Roman"/>
                <w:szCs w:val="20"/>
              </w:rPr>
              <w:t xml:space="preserve"> pantu</w:t>
            </w:r>
            <w:r w:rsidRPr="00916341">
              <w:rPr>
                <w:rFonts w:ascii="Times New Roman" w:hAnsi="Times New Roman"/>
                <w:szCs w:val="20"/>
              </w:rPr>
              <w:t xml:space="preserve"> par stratēģiskas nozīmes preču aprites noteikumu pārkāpšanu paredzēts </w:t>
            </w:r>
            <w:r w:rsidRPr="008F1D5D">
              <w:rPr>
                <w:rFonts w:ascii="Times New Roman" w:hAnsi="Times New Roman"/>
                <w:b/>
                <w:szCs w:val="20"/>
              </w:rPr>
              <w:t>naudas sods fiziskajām personām no 150 līdz 500 latiem, bet juridiskajām personām – no 200 līdz 5000 latiem, konfiscējot attiecīgās preces vai bez konfiskācijas.</w:t>
            </w:r>
          </w:p>
          <w:p w:rsidR="0032496E" w:rsidRDefault="0032496E" w:rsidP="00D06963">
            <w:pPr>
              <w:spacing w:after="60"/>
              <w:jc w:val="both"/>
              <w:rPr>
                <w:rFonts w:ascii="Times New Roman" w:hAnsi="Times New Roman"/>
                <w:b/>
                <w:szCs w:val="20"/>
              </w:rPr>
            </w:pPr>
            <w:r>
              <w:rPr>
                <w:rFonts w:ascii="Times New Roman" w:hAnsi="Times New Roman"/>
                <w:szCs w:val="20"/>
              </w:rPr>
              <w:t xml:space="preserve">Saskaņā ar LAPK </w:t>
            </w:r>
            <w:r w:rsidRPr="00916341">
              <w:rPr>
                <w:rFonts w:ascii="Times New Roman" w:hAnsi="Times New Roman"/>
                <w:szCs w:val="20"/>
              </w:rPr>
              <w:t>201.</w:t>
            </w:r>
            <w:r w:rsidRPr="00916341">
              <w:rPr>
                <w:rFonts w:ascii="Times New Roman" w:hAnsi="Times New Roman"/>
                <w:szCs w:val="20"/>
                <w:vertAlign w:val="superscript"/>
              </w:rPr>
              <w:t>10</w:t>
            </w:r>
            <w:r>
              <w:rPr>
                <w:rFonts w:ascii="Times New Roman" w:hAnsi="Times New Roman"/>
                <w:szCs w:val="20"/>
              </w:rPr>
              <w:t>pantu p</w:t>
            </w:r>
            <w:r w:rsidRPr="00916341">
              <w:rPr>
                <w:rFonts w:ascii="Times New Roman" w:hAnsi="Times New Roman"/>
                <w:szCs w:val="20"/>
              </w:rPr>
              <w:t xml:space="preserve">ar stratēģiskas nozīmes preču importa, eksporta, pārvietošanas un tranzīta noteikumu pārkāpšanu – muitas režīmu izpildes noteikumu pārkāpšana – paredzēts </w:t>
            </w:r>
            <w:r w:rsidRPr="008F1D5D">
              <w:rPr>
                <w:rFonts w:ascii="Times New Roman" w:hAnsi="Times New Roman"/>
                <w:b/>
                <w:szCs w:val="20"/>
              </w:rPr>
              <w:t>naudas sods fiziskajām personām no 50 līdz 400 latiem, bet juridiskajām personām – no 250 līdz 5000 latiem, konfiscējot attiecīgās preces vai bez konfiskācijas.</w:t>
            </w:r>
          </w:p>
          <w:p w:rsidR="0032496E" w:rsidRDefault="0032496E" w:rsidP="00D06963">
            <w:pPr>
              <w:spacing w:after="60"/>
              <w:jc w:val="both"/>
              <w:rPr>
                <w:rFonts w:ascii="Times New Roman" w:hAnsi="Times New Roman"/>
                <w:b/>
                <w:szCs w:val="20"/>
              </w:rPr>
            </w:pPr>
            <w:r w:rsidRPr="008F1D5D">
              <w:rPr>
                <w:rFonts w:ascii="Times New Roman" w:hAnsi="Times New Roman"/>
                <w:szCs w:val="20"/>
              </w:rPr>
              <w:t>Saskaņā ar Krimināllikuma</w:t>
            </w:r>
            <w:r>
              <w:rPr>
                <w:rFonts w:ascii="Times New Roman" w:hAnsi="Times New Roman"/>
                <w:b/>
                <w:szCs w:val="20"/>
              </w:rPr>
              <w:t xml:space="preserve"> </w:t>
            </w:r>
            <w:r w:rsidRPr="00916341">
              <w:rPr>
                <w:rFonts w:ascii="Times New Roman" w:hAnsi="Times New Roman"/>
                <w:szCs w:val="20"/>
              </w:rPr>
              <w:t>190.</w:t>
            </w:r>
            <w:r w:rsidRPr="00916341">
              <w:rPr>
                <w:rFonts w:ascii="Times New Roman" w:hAnsi="Times New Roman"/>
                <w:szCs w:val="20"/>
                <w:vertAlign w:val="superscript"/>
              </w:rPr>
              <w:t>1</w:t>
            </w:r>
            <w:r w:rsidRPr="00916341">
              <w:rPr>
                <w:rFonts w:ascii="Times New Roman" w:hAnsi="Times New Roman"/>
                <w:szCs w:val="20"/>
              </w:rPr>
              <w:t xml:space="preserve"> pant</w:t>
            </w:r>
            <w:r>
              <w:rPr>
                <w:rFonts w:ascii="Times New Roman" w:hAnsi="Times New Roman"/>
                <w:szCs w:val="20"/>
              </w:rPr>
              <w:t xml:space="preserve">u </w:t>
            </w:r>
            <w:r w:rsidRPr="00773D84">
              <w:rPr>
                <w:rFonts w:ascii="Times New Roman" w:hAnsi="Times New Roman"/>
                <w:szCs w:val="20"/>
              </w:rPr>
              <w:t>par preču</w:t>
            </w:r>
            <w:r w:rsidRPr="00916341">
              <w:rPr>
                <w:rFonts w:ascii="Times New Roman" w:hAnsi="Times New Roman"/>
                <w:szCs w:val="20"/>
              </w:rPr>
              <w:t xml:space="preserve"> un vielu, kuru aprite ir aizliegta vai speciāli reglamentēta, pārvietošana pāri Latvijas Republikas valsts robežai nosaka, par narkotisko vai psihotropo vielu, šo vielu izgatavošanai paredzēto izejmateriālu (prekursoru), kā arī par radioaktīvo vai bīstamo vielu, stratēģisk</w:t>
            </w:r>
            <w:r w:rsidR="00D979C0">
              <w:rPr>
                <w:rFonts w:ascii="Times New Roman" w:hAnsi="Times New Roman"/>
                <w:szCs w:val="20"/>
              </w:rPr>
              <w:t>a</w:t>
            </w:r>
            <w:r w:rsidRPr="00916341">
              <w:rPr>
                <w:rFonts w:ascii="Times New Roman" w:hAnsi="Times New Roman"/>
                <w:szCs w:val="20"/>
              </w:rPr>
              <w:t xml:space="preserve">s </w:t>
            </w:r>
            <w:r w:rsidRPr="00916341">
              <w:rPr>
                <w:rFonts w:ascii="Times New Roman" w:hAnsi="Times New Roman"/>
                <w:szCs w:val="20"/>
              </w:rPr>
              <w:lastRenderedPageBreak/>
              <w:t xml:space="preserve">nozīmes preču vai citu vērtību, sprāgstvielu, ieroču, munīcijas pārvietošanu pāri Latvijas Republikas valsts robežai jebkādā nelikumīgā veidā – </w:t>
            </w:r>
            <w:r w:rsidRPr="008F1D5D">
              <w:rPr>
                <w:rFonts w:ascii="Times New Roman" w:hAnsi="Times New Roman"/>
                <w:b/>
                <w:szCs w:val="20"/>
              </w:rPr>
              <w:t>soda ar brīvības atņemšanu uz laiku līdz pieciem gadiem vai ar piespiedu darbu, vai ar naudas sodu līdz simt minimālajām mēnešalgām, konfiscējot mantu vai bez mantas konfiskācijas.</w:t>
            </w:r>
          </w:p>
          <w:p w:rsidR="0032496E" w:rsidRPr="008F1D5D" w:rsidRDefault="0032496E" w:rsidP="00D06963">
            <w:pPr>
              <w:jc w:val="both"/>
              <w:rPr>
                <w:rFonts w:ascii="Times New Roman" w:hAnsi="Times New Roman"/>
                <w:b/>
                <w:szCs w:val="20"/>
              </w:rPr>
            </w:pPr>
            <w:r w:rsidRPr="008F1D5D">
              <w:rPr>
                <w:rFonts w:ascii="Times New Roman" w:hAnsi="Times New Roman"/>
                <w:szCs w:val="20"/>
              </w:rPr>
              <w:t>Saskaņā ar Krimināllikuma 237.</w:t>
            </w:r>
            <w:r w:rsidRPr="00916341">
              <w:rPr>
                <w:rFonts w:ascii="Times New Roman" w:hAnsi="Times New Roman"/>
                <w:szCs w:val="20"/>
                <w:vertAlign w:val="superscript"/>
              </w:rPr>
              <w:t>1</w:t>
            </w:r>
            <w:r w:rsidRPr="00916341">
              <w:rPr>
                <w:rFonts w:ascii="Times New Roman" w:hAnsi="Times New Roman"/>
                <w:szCs w:val="20"/>
              </w:rPr>
              <w:t xml:space="preserve"> pant</w:t>
            </w:r>
            <w:r>
              <w:rPr>
                <w:rFonts w:ascii="Times New Roman" w:hAnsi="Times New Roman"/>
                <w:szCs w:val="20"/>
              </w:rPr>
              <w:t>u</w:t>
            </w:r>
            <w:r w:rsidRPr="00916341">
              <w:rPr>
                <w:rFonts w:ascii="Times New Roman" w:hAnsi="Times New Roman"/>
                <w:szCs w:val="20"/>
              </w:rPr>
              <w:t xml:space="preserve"> </w:t>
            </w:r>
            <w:r>
              <w:rPr>
                <w:rFonts w:ascii="Times New Roman" w:hAnsi="Times New Roman"/>
                <w:szCs w:val="20"/>
              </w:rPr>
              <w:t>par s</w:t>
            </w:r>
            <w:r w:rsidRPr="00916341">
              <w:rPr>
                <w:rFonts w:ascii="Times New Roman" w:hAnsi="Times New Roman"/>
                <w:szCs w:val="20"/>
              </w:rPr>
              <w:t>tratēģiskas nozīmes preču aprites noteikumu pārkāpšanu paredz sodu, ja ar to radīts būtisks kaitējums, vai par sevišķā veidā veicamiem operatīvās darbības pasākumiem speciāli radītu vai pielāgotu iekārtu, ierīču vai instrumentu un to komponentu aprites aizlieguma pārkāpšanu –</w:t>
            </w:r>
            <w:r w:rsidRPr="008F1D5D">
              <w:rPr>
                <w:rFonts w:ascii="Times New Roman" w:hAnsi="Times New Roman"/>
                <w:b/>
                <w:szCs w:val="20"/>
              </w:rPr>
              <w:t>soda ar brīvības atņemšanu uz laiku līdz diviem gadiem vai ar arestu, vai ar piespiedu darbu, vai ar naudas sodu līdz simt minimālajām mēnešalgām, atņemot tiesības uz zināmu nodarbošanos uz laiku līdz pieciem gadiem vai bez tā.</w:t>
            </w:r>
          </w:p>
        </w:tc>
        <w:tc>
          <w:tcPr>
            <w:tcW w:w="2961" w:type="dxa"/>
            <w:vMerge w:val="restart"/>
            <w:vAlign w:val="center"/>
          </w:tcPr>
          <w:p w:rsidR="0032496E" w:rsidRPr="00916341" w:rsidRDefault="0032496E" w:rsidP="00D06963">
            <w:pPr>
              <w:jc w:val="center"/>
              <w:rPr>
                <w:rFonts w:ascii="Times New Roman" w:hAnsi="Times New Roman"/>
                <w:szCs w:val="20"/>
              </w:rPr>
            </w:pPr>
            <w:r>
              <w:rPr>
                <w:rFonts w:ascii="Times New Roman" w:hAnsi="Times New Roman"/>
                <w:szCs w:val="20"/>
              </w:rPr>
              <w:lastRenderedPageBreak/>
              <w:t>Nav informācijas.</w:t>
            </w: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7E172F" w:rsidRDefault="0032496E" w:rsidP="00D06963">
            <w:pPr>
              <w:pStyle w:val="ListParagraph"/>
              <w:numPr>
                <w:ilvl w:val="0"/>
                <w:numId w:val="2"/>
              </w:numPr>
              <w:tabs>
                <w:tab w:val="left" w:pos="256"/>
                <w:tab w:val="left" w:pos="350"/>
              </w:tabs>
              <w:suppressAutoHyphens w:val="0"/>
              <w:autoSpaceDN/>
              <w:ind w:left="0" w:firstLine="0"/>
              <w:jc w:val="both"/>
              <w:textAlignment w:val="auto"/>
              <w:rPr>
                <w:rFonts w:ascii="Times New Roman" w:hAnsi="Times New Roman"/>
                <w:b/>
                <w:bCs/>
                <w:szCs w:val="20"/>
              </w:rPr>
            </w:pPr>
            <w:r>
              <w:rPr>
                <w:rFonts w:ascii="Times New Roman" w:hAnsi="Times New Roman"/>
                <w:b/>
                <w:bCs/>
                <w:szCs w:val="20"/>
              </w:rPr>
              <w:t xml:space="preserve"> </w:t>
            </w:r>
            <w:r w:rsidRPr="007E172F">
              <w:rPr>
                <w:rFonts w:ascii="Times New Roman" w:hAnsi="Times New Roman"/>
                <w:b/>
                <w:bCs/>
                <w:szCs w:val="20"/>
              </w:rPr>
              <w:t>Vispārējā eksporta licence.</w:t>
            </w: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7E172F" w:rsidRDefault="0032496E" w:rsidP="00D06963">
            <w:pPr>
              <w:pStyle w:val="ListParagraph"/>
              <w:numPr>
                <w:ilvl w:val="0"/>
                <w:numId w:val="2"/>
              </w:numPr>
              <w:tabs>
                <w:tab w:val="left" w:pos="350"/>
                <w:tab w:val="left" w:pos="473"/>
              </w:tabs>
              <w:suppressAutoHyphens w:val="0"/>
              <w:autoSpaceDN/>
              <w:ind w:left="0" w:firstLine="0"/>
              <w:jc w:val="both"/>
              <w:textAlignment w:val="auto"/>
              <w:rPr>
                <w:rFonts w:ascii="Times New Roman" w:hAnsi="Times New Roman"/>
                <w:b/>
                <w:bCs/>
                <w:szCs w:val="20"/>
              </w:rPr>
            </w:pPr>
            <w:r>
              <w:rPr>
                <w:rFonts w:ascii="Times New Roman" w:hAnsi="Times New Roman"/>
                <w:b/>
                <w:bCs/>
                <w:szCs w:val="20"/>
              </w:rPr>
              <w:t xml:space="preserve"> I</w:t>
            </w:r>
            <w:r w:rsidRPr="007E172F">
              <w:rPr>
                <w:rFonts w:ascii="Times New Roman" w:hAnsi="Times New Roman"/>
                <w:b/>
                <w:bCs/>
                <w:szCs w:val="20"/>
              </w:rPr>
              <w:t>mporta licence.</w:t>
            </w:r>
          </w:p>
          <w:p w:rsidR="0032496E" w:rsidRPr="00916341" w:rsidRDefault="0032496E" w:rsidP="00D06963">
            <w:pPr>
              <w:tabs>
                <w:tab w:val="left" w:pos="473"/>
              </w:tabs>
              <w:spacing w:after="40"/>
              <w:jc w:val="both"/>
              <w:rPr>
                <w:rFonts w:ascii="Times New Roman" w:hAnsi="Times New Roman"/>
                <w:bCs/>
                <w:szCs w:val="20"/>
              </w:rPr>
            </w:pP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7E172F" w:rsidRDefault="0032496E" w:rsidP="00D06963">
            <w:pPr>
              <w:pStyle w:val="ListParagraph"/>
              <w:numPr>
                <w:ilvl w:val="0"/>
                <w:numId w:val="2"/>
              </w:numPr>
              <w:tabs>
                <w:tab w:val="left" w:pos="350"/>
                <w:tab w:val="left" w:pos="473"/>
              </w:tabs>
              <w:suppressAutoHyphens w:val="0"/>
              <w:autoSpaceDN/>
              <w:ind w:left="0" w:firstLine="0"/>
              <w:jc w:val="both"/>
              <w:textAlignment w:val="auto"/>
              <w:rPr>
                <w:rFonts w:ascii="Times New Roman" w:hAnsi="Times New Roman"/>
                <w:b/>
                <w:bCs/>
                <w:szCs w:val="20"/>
              </w:rPr>
            </w:pPr>
            <w:r w:rsidRPr="007E172F">
              <w:rPr>
                <w:rFonts w:ascii="Times New Roman" w:hAnsi="Times New Roman"/>
                <w:b/>
                <w:bCs/>
                <w:szCs w:val="20"/>
              </w:rPr>
              <w:t>Tranzīta licence.</w:t>
            </w:r>
          </w:p>
          <w:p w:rsidR="0032496E" w:rsidRPr="00916341" w:rsidRDefault="0032496E" w:rsidP="00D06963">
            <w:pPr>
              <w:tabs>
                <w:tab w:val="left" w:pos="473"/>
              </w:tabs>
              <w:spacing w:after="40"/>
              <w:jc w:val="both"/>
              <w:rPr>
                <w:rFonts w:ascii="Times New Roman" w:hAnsi="Times New Roman"/>
                <w:bCs/>
                <w:szCs w:val="20"/>
              </w:rPr>
            </w:pP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B4088E" w:rsidRDefault="0032496E" w:rsidP="00D06963">
            <w:pPr>
              <w:pStyle w:val="ListParagraph"/>
              <w:numPr>
                <w:ilvl w:val="0"/>
                <w:numId w:val="2"/>
              </w:numPr>
              <w:tabs>
                <w:tab w:val="left" w:pos="350"/>
                <w:tab w:val="left" w:pos="473"/>
              </w:tabs>
              <w:suppressAutoHyphens w:val="0"/>
              <w:autoSpaceDN/>
              <w:ind w:left="0" w:firstLine="0"/>
              <w:jc w:val="both"/>
              <w:textAlignment w:val="auto"/>
              <w:rPr>
                <w:rFonts w:ascii="Times New Roman" w:hAnsi="Times New Roman"/>
                <w:b/>
                <w:bCs/>
                <w:szCs w:val="20"/>
              </w:rPr>
            </w:pPr>
            <w:r w:rsidRPr="007E172F">
              <w:rPr>
                <w:rFonts w:ascii="Times New Roman" w:hAnsi="Times New Roman"/>
                <w:b/>
                <w:bCs/>
                <w:szCs w:val="20"/>
              </w:rPr>
              <w:t>Vispārējā tranzīta licence.</w:t>
            </w: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B4088E" w:rsidRDefault="0032496E" w:rsidP="00D06963">
            <w:pPr>
              <w:pStyle w:val="ListParagraph"/>
              <w:numPr>
                <w:ilvl w:val="0"/>
                <w:numId w:val="2"/>
              </w:numPr>
              <w:tabs>
                <w:tab w:val="left" w:pos="350"/>
                <w:tab w:val="left" w:pos="473"/>
              </w:tabs>
              <w:suppressAutoHyphens w:val="0"/>
              <w:autoSpaceDN/>
              <w:ind w:left="0" w:firstLine="0"/>
              <w:jc w:val="both"/>
              <w:textAlignment w:val="auto"/>
              <w:rPr>
                <w:rFonts w:ascii="Times New Roman" w:hAnsi="Times New Roman"/>
                <w:b/>
                <w:bCs/>
                <w:szCs w:val="20"/>
              </w:rPr>
            </w:pPr>
            <w:r w:rsidRPr="007E172F">
              <w:rPr>
                <w:rFonts w:ascii="Times New Roman" w:hAnsi="Times New Roman"/>
                <w:b/>
                <w:bCs/>
                <w:szCs w:val="20"/>
              </w:rPr>
              <w:t>Valsts vispārējā eksporta licence.</w:t>
            </w: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B4088E" w:rsidRDefault="0032496E" w:rsidP="00D06963">
            <w:pPr>
              <w:pStyle w:val="ListParagraph"/>
              <w:numPr>
                <w:ilvl w:val="0"/>
                <w:numId w:val="2"/>
              </w:numPr>
              <w:tabs>
                <w:tab w:val="left" w:pos="350"/>
                <w:tab w:val="left" w:pos="473"/>
              </w:tabs>
              <w:suppressAutoHyphens w:val="0"/>
              <w:autoSpaceDN/>
              <w:ind w:left="0" w:firstLine="0"/>
              <w:jc w:val="both"/>
              <w:textAlignment w:val="auto"/>
              <w:rPr>
                <w:rFonts w:ascii="Times New Roman" w:hAnsi="Times New Roman"/>
                <w:b/>
                <w:bCs/>
                <w:szCs w:val="20"/>
              </w:rPr>
            </w:pPr>
            <w:r w:rsidRPr="00B4088E">
              <w:rPr>
                <w:rFonts w:ascii="Times New Roman" w:hAnsi="Times New Roman"/>
                <w:b/>
                <w:bCs/>
                <w:szCs w:val="20"/>
              </w:rPr>
              <w:t>Pārvietošanas licence (starp Eiropas Savienības dalībvalstīm).</w:t>
            </w: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B4088E" w:rsidRDefault="0032496E" w:rsidP="00D06963">
            <w:pPr>
              <w:pStyle w:val="ListParagraph"/>
              <w:numPr>
                <w:ilvl w:val="0"/>
                <w:numId w:val="2"/>
              </w:numPr>
              <w:tabs>
                <w:tab w:val="left" w:pos="350"/>
                <w:tab w:val="left" w:pos="473"/>
              </w:tabs>
              <w:suppressAutoHyphens w:val="0"/>
              <w:autoSpaceDN/>
              <w:ind w:left="114" w:hanging="115"/>
              <w:jc w:val="both"/>
              <w:textAlignment w:val="auto"/>
              <w:rPr>
                <w:rFonts w:ascii="Times New Roman" w:hAnsi="Times New Roman"/>
                <w:b/>
                <w:bCs/>
                <w:szCs w:val="20"/>
              </w:rPr>
            </w:pPr>
            <w:r w:rsidRPr="00B4088E">
              <w:rPr>
                <w:rFonts w:ascii="Times New Roman" w:hAnsi="Times New Roman"/>
                <w:b/>
                <w:bCs/>
                <w:szCs w:val="20"/>
              </w:rPr>
              <w:t>Starptautiskais importa sertifikāts.</w:t>
            </w: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916341" w:rsidRDefault="0032496E" w:rsidP="00D06963">
            <w:pPr>
              <w:pStyle w:val="ListParagraph"/>
              <w:numPr>
                <w:ilvl w:val="0"/>
                <w:numId w:val="2"/>
              </w:numPr>
              <w:tabs>
                <w:tab w:val="left" w:pos="350"/>
                <w:tab w:val="left" w:pos="398"/>
              </w:tabs>
              <w:suppressAutoHyphens w:val="0"/>
              <w:autoSpaceDN/>
              <w:ind w:left="0" w:firstLine="0"/>
              <w:jc w:val="both"/>
              <w:textAlignment w:val="auto"/>
              <w:rPr>
                <w:rFonts w:ascii="Times New Roman" w:hAnsi="Times New Roman"/>
                <w:bCs/>
                <w:szCs w:val="20"/>
              </w:rPr>
            </w:pPr>
            <w:r w:rsidRPr="00B4088E">
              <w:rPr>
                <w:rFonts w:ascii="Times New Roman" w:hAnsi="Times New Roman"/>
                <w:b/>
                <w:bCs/>
                <w:szCs w:val="20"/>
              </w:rPr>
              <w:t>Galīgā izlietojuma apliecinājums.</w:t>
            </w: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B4088E" w:rsidRDefault="0032496E" w:rsidP="00D06963">
            <w:pPr>
              <w:pStyle w:val="ListParagraph"/>
              <w:numPr>
                <w:ilvl w:val="0"/>
                <w:numId w:val="2"/>
              </w:numPr>
              <w:tabs>
                <w:tab w:val="left" w:pos="350"/>
                <w:tab w:val="left" w:pos="473"/>
              </w:tabs>
              <w:suppressAutoHyphens w:val="0"/>
              <w:autoSpaceDN/>
              <w:ind w:left="0" w:firstLine="0"/>
              <w:jc w:val="both"/>
              <w:textAlignment w:val="auto"/>
              <w:rPr>
                <w:rFonts w:ascii="Times New Roman" w:hAnsi="Times New Roman"/>
                <w:b/>
                <w:bCs/>
                <w:szCs w:val="20"/>
              </w:rPr>
            </w:pPr>
            <w:r w:rsidRPr="00B4088E">
              <w:rPr>
                <w:rFonts w:ascii="Times New Roman" w:hAnsi="Times New Roman"/>
                <w:b/>
                <w:bCs/>
                <w:szCs w:val="20"/>
              </w:rPr>
              <w:t>Piegādes kontroles sertifikāts.</w:t>
            </w: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Tr="00AB08FC">
        <w:trPr>
          <w:trHeight w:val="983"/>
        </w:trPr>
        <w:tc>
          <w:tcPr>
            <w:tcW w:w="1763" w:type="dxa"/>
            <w:vMerge/>
          </w:tcPr>
          <w:p w:rsidR="0032496E" w:rsidRPr="00916341" w:rsidRDefault="0032496E" w:rsidP="00D06963">
            <w:pPr>
              <w:jc w:val="both"/>
              <w:rPr>
                <w:rFonts w:ascii="Times New Roman" w:hAnsi="Times New Roman"/>
                <w:szCs w:val="20"/>
              </w:rPr>
            </w:pPr>
          </w:p>
        </w:tc>
        <w:tc>
          <w:tcPr>
            <w:tcW w:w="2065" w:type="dxa"/>
          </w:tcPr>
          <w:p w:rsidR="0032496E" w:rsidRPr="00B4088E" w:rsidRDefault="0032496E" w:rsidP="00D06963">
            <w:pPr>
              <w:pStyle w:val="ListParagraph"/>
              <w:numPr>
                <w:ilvl w:val="0"/>
                <w:numId w:val="2"/>
              </w:numPr>
              <w:tabs>
                <w:tab w:val="left" w:pos="473"/>
              </w:tabs>
              <w:spacing w:after="40"/>
              <w:ind w:left="0" w:firstLine="0"/>
              <w:jc w:val="both"/>
              <w:rPr>
                <w:rFonts w:ascii="Times New Roman" w:hAnsi="Times New Roman"/>
                <w:b/>
                <w:bCs/>
                <w:szCs w:val="20"/>
              </w:rPr>
            </w:pPr>
            <w:r w:rsidRPr="00B4088E">
              <w:rPr>
                <w:rFonts w:ascii="Times New Roman" w:hAnsi="Times New Roman"/>
                <w:b/>
                <w:bCs/>
                <w:szCs w:val="20"/>
              </w:rPr>
              <w:t>Eksperta izziņa.</w:t>
            </w:r>
          </w:p>
        </w:tc>
        <w:tc>
          <w:tcPr>
            <w:tcW w:w="3119" w:type="dxa"/>
            <w:vMerge/>
          </w:tcPr>
          <w:p w:rsidR="0032496E" w:rsidRDefault="0032496E" w:rsidP="00D06963">
            <w:pPr>
              <w:jc w:val="both"/>
              <w:rPr>
                <w:rFonts w:ascii="Times New Roman" w:hAnsi="Times New Roman"/>
                <w:szCs w:val="20"/>
              </w:rPr>
            </w:pPr>
          </w:p>
        </w:tc>
        <w:tc>
          <w:tcPr>
            <w:tcW w:w="5528" w:type="dxa"/>
            <w:vMerge/>
            <w:vAlign w:val="center"/>
          </w:tcPr>
          <w:p w:rsidR="0032496E" w:rsidRDefault="0032496E" w:rsidP="00D06963">
            <w:pPr>
              <w:jc w:val="both"/>
              <w:rPr>
                <w:rFonts w:ascii="Times New Roman" w:hAnsi="Times New Roman"/>
                <w:szCs w:val="20"/>
              </w:rPr>
            </w:pPr>
          </w:p>
        </w:tc>
        <w:tc>
          <w:tcPr>
            <w:tcW w:w="2961" w:type="dxa"/>
            <w:vMerge/>
            <w:vAlign w:val="center"/>
          </w:tcPr>
          <w:p w:rsidR="0032496E" w:rsidRDefault="0032496E" w:rsidP="00D06963">
            <w:pPr>
              <w:jc w:val="center"/>
              <w:rPr>
                <w:rFonts w:ascii="Times New Roman" w:hAnsi="Times New Roman"/>
                <w:szCs w:val="20"/>
              </w:rPr>
            </w:pPr>
          </w:p>
        </w:tc>
      </w:tr>
      <w:tr w:rsidR="0032496E" w:rsidRPr="009B4DE2" w:rsidTr="00AB08FC">
        <w:tc>
          <w:tcPr>
            <w:tcW w:w="15436" w:type="dxa"/>
            <w:gridSpan w:val="5"/>
            <w:vAlign w:val="center"/>
          </w:tcPr>
          <w:p w:rsidR="0032496E" w:rsidRPr="00065B55" w:rsidRDefault="0032496E" w:rsidP="00D06963">
            <w:pPr>
              <w:pStyle w:val="ListParagraph"/>
              <w:tabs>
                <w:tab w:val="left" w:pos="114"/>
              </w:tabs>
              <w:ind w:left="0"/>
              <w:jc w:val="center"/>
              <w:rPr>
                <w:rFonts w:ascii="Times New Roman" w:hAnsi="Times New Roman"/>
                <w:b/>
                <w:sz w:val="28"/>
                <w:szCs w:val="28"/>
              </w:rPr>
            </w:pPr>
            <w:r w:rsidRPr="00065B55">
              <w:rPr>
                <w:rFonts w:ascii="Times New Roman" w:hAnsi="Times New Roman"/>
                <w:b/>
                <w:sz w:val="28"/>
                <w:szCs w:val="28"/>
              </w:rPr>
              <w:t>Ekonomikas ministrija</w:t>
            </w:r>
          </w:p>
        </w:tc>
      </w:tr>
      <w:tr w:rsidR="0032496E" w:rsidRPr="009B4DE2" w:rsidTr="00AB08FC">
        <w:tc>
          <w:tcPr>
            <w:tcW w:w="1763" w:type="dxa"/>
            <w:tcBorders>
              <w:bottom w:val="single" w:sz="4" w:space="0" w:color="auto"/>
            </w:tcBorders>
            <w:shd w:val="clear" w:color="auto" w:fill="FFFFFF" w:themeFill="background1"/>
          </w:tcPr>
          <w:p w:rsidR="0032496E" w:rsidRPr="008E4B45" w:rsidRDefault="0032496E" w:rsidP="00D06963">
            <w:pPr>
              <w:jc w:val="center"/>
              <w:rPr>
                <w:rFonts w:ascii="Times New Roman" w:hAnsi="Times New Roman"/>
                <w:szCs w:val="20"/>
              </w:rPr>
            </w:pPr>
            <w:r w:rsidRPr="008E4B45">
              <w:rPr>
                <w:rFonts w:ascii="Times New Roman" w:hAnsi="Times New Roman"/>
                <w:szCs w:val="20"/>
              </w:rPr>
              <w:t>Ekonomikas ministrija</w:t>
            </w:r>
          </w:p>
        </w:tc>
        <w:tc>
          <w:tcPr>
            <w:tcW w:w="2065" w:type="dxa"/>
            <w:tcBorders>
              <w:bottom w:val="single" w:sz="4" w:space="0" w:color="auto"/>
            </w:tcBorders>
            <w:shd w:val="clear" w:color="auto" w:fill="FFFFFF" w:themeFill="background1"/>
          </w:tcPr>
          <w:p w:rsidR="0032496E" w:rsidRPr="008E4B45" w:rsidRDefault="0032496E" w:rsidP="00D06963">
            <w:pPr>
              <w:pStyle w:val="ListParagraph"/>
              <w:numPr>
                <w:ilvl w:val="0"/>
                <w:numId w:val="2"/>
              </w:numPr>
              <w:tabs>
                <w:tab w:val="left" w:pos="398"/>
              </w:tabs>
              <w:ind w:left="0" w:hanging="8"/>
              <w:jc w:val="both"/>
              <w:rPr>
                <w:rFonts w:ascii="Times New Roman" w:hAnsi="Times New Roman"/>
                <w:b/>
                <w:szCs w:val="20"/>
              </w:rPr>
            </w:pPr>
            <w:r w:rsidRPr="008E4B45">
              <w:rPr>
                <w:rFonts w:ascii="Times New Roman" w:hAnsi="Times New Roman"/>
                <w:b/>
                <w:szCs w:val="20"/>
              </w:rPr>
              <w:t>Starpniecības sabiedrības licence</w:t>
            </w:r>
            <w:r>
              <w:rPr>
                <w:rFonts w:ascii="Times New Roman" w:hAnsi="Times New Roman"/>
                <w:b/>
                <w:szCs w:val="20"/>
              </w:rPr>
              <w:t>.</w:t>
            </w:r>
          </w:p>
        </w:tc>
        <w:tc>
          <w:tcPr>
            <w:tcW w:w="3119" w:type="dxa"/>
            <w:tcBorders>
              <w:bottom w:val="single" w:sz="4" w:space="0" w:color="auto"/>
            </w:tcBorders>
            <w:shd w:val="clear" w:color="auto" w:fill="FFFFFF" w:themeFill="background1"/>
          </w:tcPr>
          <w:p w:rsidR="0032496E" w:rsidRPr="008E4B45" w:rsidRDefault="0032496E" w:rsidP="00D06963">
            <w:pPr>
              <w:jc w:val="both"/>
              <w:rPr>
                <w:rFonts w:ascii="Times New Roman" w:hAnsi="Times New Roman"/>
                <w:b/>
                <w:szCs w:val="20"/>
              </w:rPr>
            </w:pPr>
            <w:r w:rsidRPr="008E4B45">
              <w:rPr>
                <w:rFonts w:ascii="Times New Roman" w:hAnsi="Times New Roman"/>
                <w:szCs w:val="20"/>
              </w:rPr>
              <w:t>Ministru kabineta 2007.gada 16.oktobra noteikumi Nr.711 „</w:t>
            </w:r>
            <w:r w:rsidRPr="008E4B45">
              <w:rPr>
                <w:rFonts w:ascii="Times New Roman" w:hAnsi="Times New Roman"/>
                <w:bCs/>
                <w:szCs w:val="20"/>
              </w:rPr>
              <w:t xml:space="preserve">Noteikumi par privatizācijas sertifikātu tirgus starpniecības sabiedrību licenču izsniegšanas, apturēšanas un anulēšanas kārtību, </w:t>
            </w:r>
            <w:r w:rsidRPr="008E4B45">
              <w:rPr>
                <w:rFonts w:ascii="Times New Roman" w:hAnsi="Times New Roman"/>
                <w:bCs/>
                <w:szCs w:val="20"/>
              </w:rPr>
              <w:lastRenderedPageBreak/>
              <w:t>valsts nodevas likmi par tās saņemšanu, kā arī starpniecības sabiedrību pienākumiem un to uzraudzības kārtību</w:t>
            </w:r>
            <w:r w:rsidRPr="008E4B45">
              <w:rPr>
                <w:rFonts w:ascii="Times New Roman" w:hAnsi="Times New Roman"/>
                <w:szCs w:val="20"/>
              </w:rPr>
              <w:t>”</w:t>
            </w:r>
            <w:r>
              <w:rPr>
                <w:rFonts w:ascii="Times New Roman" w:hAnsi="Times New Roman"/>
                <w:szCs w:val="20"/>
              </w:rPr>
              <w:t xml:space="preserve"> (turpmāk - </w:t>
            </w:r>
            <w:r w:rsidRPr="008E4B45">
              <w:rPr>
                <w:rFonts w:ascii="Times New Roman" w:hAnsi="Times New Roman"/>
                <w:szCs w:val="20"/>
              </w:rPr>
              <w:t>Ministru kabineta 2007.gada 16.oktobra noteikumi Nr.711</w:t>
            </w:r>
            <w:r>
              <w:rPr>
                <w:rFonts w:ascii="Times New Roman" w:hAnsi="Times New Roman"/>
                <w:szCs w:val="20"/>
              </w:rPr>
              <w:t>)</w:t>
            </w:r>
            <w:r w:rsidRPr="008E4B45">
              <w:rPr>
                <w:rFonts w:ascii="Times New Roman" w:hAnsi="Times New Roman"/>
                <w:szCs w:val="20"/>
              </w:rPr>
              <w:t>.</w:t>
            </w:r>
          </w:p>
        </w:tc>
        <w:tc>
          <w:tcPr>
            <w:tcW w:w="5528" w:type="dxa"/>
            <w:tcBorders>
              <w:bottom w:val="single" w:sz="4" w:space="0" w:color="auto"/>
            </w:tcBorders>
            <w:shd w:val="clear" w:color="auto" w:fill="FFFFFF" w:themeFill="background1"/>
            <w:vAlign w:val="center"/>
          </w:tcPr>
          <w:p w:rsidR="0032496E" w:rsidRDefault="0032496E" w:rsidP="00D06963">
            <w:pPr>
              <w:pStyle w:val="naisf"/>
              <w:spacing w:before="0" w:after="0"/>
              <w:ind w:firstLine="0"/>
              <w:rPr>
                <w:sz w:val="20"/>
                <w:szCs w:val="20"/>
              </w:rPr>
            </w:pPr>
            <w:r>
              <w:rPr>
                <w:sz w:val="20"/>
                <w:szCs w:val="20"/>
              </w:rPr>
              <w:lastRenderedPageBreak/>
              <w:t xml:space="preserve">Saskaņā ar </w:t>
            </w:r>
            <w:r w:rsidRPr="00962BE5">
              <w:rPr>
                <w:sz w:val="20"/>
                <w:szCs w:val="20"/>
              </w:rPr>
              <w:t>Ministru kabinet</w:t>
            </w:r>
            <w:r>
              <w:rPr>
                <w:sz w:val="20"/>
                <w:szCs w:val="20"/>
              </w:rPr>
              <w:t>a 2007.gada 16.oktobra noteikumu</w:t>
            </w:r>
            <w:r w:rsidRPr="00962BE5">
              <w:rPr>
                <w:sz w:val="20"/>
                <w:szCs w:val="20"/>
              </w:rPr>
              <w:t xml:space="preserve"> Nr.711</w:t>
            </w:r>
            <w:r>
              <w:rPr>
                <w:sz w:val="20"/>
                <w:szCs w:val="20"/>
              </w:rPr>
              <w:t xml:space="preserve"> 58.punktu </w:t>
            </w:r>
            <w:r w:rsidRPr="00962BE5">
              <w:rPr>
                <w:sz w:val="20"/>
                <w:szCs w:val="20"/>
              </w:rPr>
              <w:t xml:space="preserve">Privatizācijas sertifikātu tirgus starpniecības sabiedrību licencēšanas komisija </w:t>
            </w:r>
            <w:r w:rsidRPr="00962BE5">
              <w:rPr>
                <w:b/>
                <w:sz w:val="20"/>
                <w:szCs w:val="20"/>
              </w:rPr>
              <w:t>aptur licences darbību</w:t>
            </w:r>
            <w:r w:rsidRPr="00962BE5">
              <w:rPr>
                <w:sz w:val="20"/>
                <w:szCs w:val="20"/>
              </w:rPr>
              <w:t>, ja:</w:t>
            </w:r>
          </w:p>
          <w:p w:rsidR="0032496E" w:rsidRDefault="0032496E" w:rsidP="00D06963">
            <w:pPr>
              <w:pStyle w:val="naisf"/>
              <w:spacing w:before="0" w:after="0"/>
              <w:ind w:firstLine="0"/>
              <w:rPr>
                <w:sz w:val="20"/>
                <w:szCs w:val="20"/>
              </w:rPr>
            </w:pPr>
            <w:r>
              <w:rPr>
                <w:sz w:val="20"/>
                <w:szCs w:val="20"/>
              </w:rPr>
              <w:t>1)</w:t>
            </w:r>
            <w:r w:rsidRPr="00962BE5">
              <w:rPr>
                <w:sz w:val="20"/>
                <w:szCs w:val="20"/>
              </w:rPr>
              <w:t xml:space="preserve"> starpniecības sabiedrība nav iesniegusi komisijai šo noteikum</w:t>
            </w:r>
            <w:r>
              <w:rPr>
                <w:sz w:val="20"/>
                <w:szCs w:val="20"/>
              </w:rPr>
              <w:t>u 35.punktā minētos dokumentus;</w:t>
            </w:r>
          </w:p>
          <w:p w:rsidR="0032496E" w:rsidRDefault="0032496E" w:rsidP="00D06963">
            <w:pPr>
              <w:pStyle w:val="naisf"/>
              <w:spacing w:before="0" w:after="0"/>
              <w:ind w:firstLine="0"/>
              <w:rPr>
                <w:sz w:val="20"/>
                <w:szCs w:val="20"/>
              </w:rPr>
            </w:pPr>
            <w:r>
              <w:rPr>
                <w:sz w:val="20"/>
                <w:szCs w:val="20"/>
              </w:rPr>
              <w:t>2)</w:t>
            </w:r>
            <w:r w:rsidRPr="00962BE5">
              <w:rPr>
                <w:sz w:val="20"/>
                <w:szCs w:val="20"/>
              </w:rPr>
              <w:t xml:space="preserve"> starpniecības sabiedrība mēneša laikā nav nokārtojusi nodokļu </w:t>
            </w:r>
            <w:r w:rsidRPr="00962BE5">
              <w:rPr>
                <w:sz w:val="20"/>
                <w:szCs w:val="20"/>
              </w:rPr>
              <w:lastRenderedPageBreak/>
              <w:t>un citu valsts noteikto maksājumu parādu, par kura piedziņu stājies spēkā attiecīgs tiesas nolēmums;</w:t>
            </w:r>
          </w:p>
          <w:p w:rsidR="0032496E" w:rsidRDefault="0032496E" w:rsidP="00D06963">
            <w:pPr>
              <w:pStyle w:val="naisf"/>
              <w:spacing w:before="0" w:after="0"/>
              <w:ind w:firstLine="0"/>
              <w:rPr>
                <w:sz w:val="20"/>
                <w:szCs w:val="20"/>
              </w:rPr>
            </w:pPr>
            <w:r>
              <w:rPr>
                <w:sz w:val="20"/>
                <w:szCs w:val="20"/>
              </w:rPr>
              <w:t>3)</w:t>
            </w:r>
            <w:r w:rsidRPr="00962BE5">
              <w:rPr>
                <w:sz w:val="20"/>
                <w:szCs w:val="20"/>
              </w:rPr>
              <w:t xml:space="preserve"> starpniecības sabiedrība par savu darbību nav sniegusi aģentūrai šajos noteikumos noteikto informāciju;</w:t>
            </w:r>
          </w:p>
          <w:p w:rsidR="0032496E" w:rsidRDefault="0032496E" w:rsidP="00D06963">
            <w:pPr>
              <w:pStyle w:val="naisf"/>
              <w:spacing w:before="0" w:after="0"/>
              <w:ind w:firstLine="0"/>
              <w:rPr>
                <w:sz w:val="20"/>
                <w:szCs w:val="20"/>
              </w:rPr>
            </w:pPr>
            <w:r>
              <w:rPr>
                <w:sz w:val="20"/>
                <w:szCs w:val="20"/>
              </w:rPr>
              <w:t>4)</w:t>
            </w:r>
            <w:r w:rsidRPr="00962BE5">
              <w:rPr>
                <w:sz w:val="20"/>
                <w:szCs w:val="20"/>
              </w:rPr>
              <w:t xml:space="preserve"> starpniecības sabiedrība sniegusi nepatiesu šajos noteikumos noteikto informāciju klientam, aģentūrai vai komisijai;</w:t>
            </w:r>
          </w:p>
          <w:p w:rsidR="0032496E" w:rsidRDefault="0032496E" w:rsidP="00D06963">
            <w:pPr>
              <w:pStyle w:val="naisf"/>
              <w:spacing w:before="0" w:after="0"/>
              <w:ind w:firstLine="0"/>
              <w:rPr>
                <w:sz w:val="20"/>
                <w:szCs w:val="20"/>
              </w:rPr>
            </w:pPr>
            <w:r>
              <w:rPr>
                <w:sz w:val="20"/>
                <w:szCs w:val="20"/>
              </w:rPr>
              <w:t>5)</w:t>
            </w:r>
            <w:r w:rsidRPr="00962BE5">
              <w:rPr>
                <w:sz w:val="20"/>
                <w:szCs w:val="20"/>
              </w:rPr>
              <w:t xml:space="preserve"> ir stājies spēkā Finanšu un kapitāla tirgus komisijas lēmums par kredītiestādes darbības izbeigšanu vai tiesas lēmums par attiecīgā veida komercdarbības apturēšanu vai pārtraukšanu;</w:t>
            </w:r>
          </w:p>
          <w:p w:rsidR="0032496E" w:rsidRDefault="0032496E" w:rsidP="00D06963">
            <w:pPr>
              <w:pStyle w:val="naisf"/>
              <w:spacing w:before="0" w:after="0"/>
              <w:ind w:firstLine="0"/>
              <w:rPr>
                <w:sz w:val="20"/>
                <w:szCs w:val="20"/>
              </w:rPr>
            </w:pPr>
            <w:r>
              <w:rPr>
                <w:sz w:val="20"/>
                <w:szCs w:val="20"/>
              </w:rPr>
              <w:t>6)</w:t>
            </w:r>
            <w:r w:rsidRPr="00962BE5">
              <w:rPr>
                <w:sz w:val="20"/>
                <w:szCs w:val="20"/>
              </w:rPr>
              <w:t xml:space="preserve"> ier</w:t>
            </w:r>
            <w:r w:rsidR="0060031E">
              <w:rPr>
                <w:sz w:val="20"/>
                <w:szCs w:val="20"/>
              </w:rPr>
              <w:t>osināta krimināllieta par starp</w:t>
            </w:r>
            <w:r w:rsidRPr="00962BE5">
              <w:rPr>
                <w:sz w:val="20"/>
                <w:szCs w:val="20"/>
              </w:rPr>
              <w:t>niecības sabiedrības amatpersonas vai pilnvarotās personas nelikumīgu rīcību, sabiedrības vārdā veicot sertifikātu pirkšanas un pārdošanas darījumus;</w:t>
            </w:r>
          </w:p>
          <w:p w:rsidR="0032496E" w:rsidRDefault="0032496E" w:rsidP="00D06963">
            <w:pPr>
              <w:pStyle w:val="naisf"/>
              <w:spacing w:before="0" w:after="0"/>
              <w:ind w:firstLine="0"/>
              <w:rPr>
                <w:sz w:val="20"/>
                <w:szCs w:val="20"/>
              </w:rPr>
            </w:pPr>
            <w:r>
              <w:rPr>
                <w:sz w:val="20"/>
                <w:szCs w:val="20"/>
              </w:rPr>
              <w:t>7)</w:t>
            </w:r>
            <w:r w:rsidRPr="00962BE5">
              <w:rPr>
                <w:sz w:val="20"/>
                <w:szCs w:val="20"/>
              </w:rPr>
              <w:t xml:space="preserve"> komisija saņēmusi starpniecības sabiedrības iesniegumu par licences apturēšanu;</w:t>
            </w:r>
          </w:p>
          <w:p w:rsidR="0032496E" w:rsidRPr="00962BE5" w:rsidRDefault="0032496E" w:rsidP="00D06963">
            <w:pPr>
              <w:pStyle w:val="naisf"/>
              <w:spacing w:before="0" w:after="60"/>
              <w:ind w:firstLine="0"/>
              <w:rPr>
                <w:sz w:val="20"/>
                <w:szCs w:val="20"/>
              </w:rPr>
            </w:pPr>
            <w:r>
              <w:rPr>
                <w:sz w:val="20"/>
                <w:szCs w:val="20"/>
              </w:rPr>
              <w:t>8)</w:t>
            </w:r>
            <w:r w:rsidRPr="00962BE5">
              <w:rPr>
                <w:sz w:val="20"/>
                <w:szCs w:val="20"/>
              </w:rPr>
              <w:t xml:space="preserve"> komisija ir saņēmusi dokumentus par to, ka starpniecības sabiedrība veic tādas darbības ar sertifikātiem, kas radījušas finansiālus zaudējumus klientiem vai valstij.</w:t>
            </w:r>
          </w:p>
          <w:p w:rsidR="0032496E" w:rsidRDefault="0032496E" w:rsidP="00D06963">
            <w:pPr>
              <w:pStyle w:val="naisf"/>
              <w:spacing w:before="0" w:after="0"/>
              <w:ind w:firstLine="0"/>
              <w:rPr>
                <w:sz w:val="20"/>
                <w:szCs w:val="20"/>
              </w:rPr>
            </w:pPr>
            <w:r w:rsidRPr="00962BE5">
              <w:rPr>
                <w:sz w:val="20"/>
                <w:szCs w:val="20"/>
              </w:rPr>
              <w:t xml:space="preserve">Saskaņā ar Ministru kabineta 2007.gada 16.oktobra noteikumu Nr.711 65.punktu Privatizācijas sertifikātu tirgus starpniecības sabiedrību licencēšanas komisija </w:t>
            </w:r>
            <w:r w:rsidRPr="00A52A97">
              <w:rPr>
                <w:b/>
                <w:sz w:val="20"/>
                <w:szCs w:val="20"/>
              </w:rPr>
              <w:t>anulē licenci</w:t>
            </w:r>
            <w:r w:rsidRPr="00962BE5">
              <w:rPr>
                <w:sz w:val="20"/>
                <w:szCs w:val="20"/>
              </w:rPr>
              <w:t>, ja:</w:t>
            </w:r>
          </w:p>
          <w:p w:rsidR="0032496E" w:rsidRDefault="0032496E" w:rsidP="00D06963">
            <w:pPr>
              <w:pStyle w:val="naisf"/>
              <w:spacing w:before="0" w:after="0"/>
              <w:ind w:firstLine="0"/>
              <w:rPr>
                <w:sz w:val="20"/>
                <w:szCs w:val="20"/>
              </w:rPr>
            </w:pPr>
            <w:r>
              <w:rPr>
                <w:sz w:val="20"/>
                <w:szCs w:val="20"/>
              </w:rPr>
              <w:t>1)</w:t>
            </w:r>
            <w:r w:rsidRPr="00962BE5">
              <w:rPr>
                <w:sz w:val="20"/>
                <w:szCs w:val="20"/>
              </w:rPr>
              <w:t xml:space="preserve"> starpniecības sabiedrība sešu mēnešu laikā pēc licences apturēšanas nav novērsusi komisijas lēmumā minētos pārkāpumus;</w:t>
            </w:r>
          </w:p>
          <w:p w:rsidR="0032496E" w:rsidRDefault="0032496E" w:rsidP="00D06963">
            <w:pPr>
              <w:pStyle w:val="naisf"/>
              <w:spacing w:before="0" w:after="0"/>
              <w:ind w:firstLine="0"/>
              <w:rPr>
                <w:sz w:val="20"/>
                <w:szCs w:val="20"/>
              </w:rPr>
            </w:pPr>
            <w:r>
              <w:rPr>
                <w:sz w:val="20"/>
                <w:szCs w:val="20"/>
              </w:rPr>
              <w:t>2)</w:t>
            </w:r>
            <w:r w:rsidRPr="00962BE5">
              <w:rPr>
                <w:sz w:val="20"/>
                <w:szCs w:val="20"/>
              </w:rPr>
              <w:t xml:space="preserve"> starpniecības sabiedrība pēc licences apturēšanas veikusi licencē paredzēto komercdarbību sertifikātu tirgū, izņemot sertifikātu pārdošanu;</w:t>
            </w:r>
          </w:p>
          <w:p w:rsidR="0032496E" w:rsidRDefault="0032496E" w:rsidP="00D06963">
            <w:pPr>
              <w:pStyle w:val="naisf"/>
              <w:spacing w:before="0" w:after="0"/>
              <w:ind w:firstLine="0"/>
              <w:rPr>
                <w:sz w:val="20"/>
                <w:szCs w:val="20"/>
              </w:rPr>
            </w:pPr>
            <w:r>
              <w:rPr>
                <w:sz w:val="20"/>
                <w:szCs w:val="20"/>
              </w:rPr>
              <w:t>3)</w:t>
            </w:r>
            <w:r w:rsidRPr="00962BE5">
              <w:rPr>
                <w:sz w:val="20"/>
                <w:szCs w:val="20"/>
              </w:rPr>
              <w:t xml:space="preserve"> starpniecības sabiedrības vainas dēļ ir radušies finansiāli zaudējumi klientam un ir stājies spēkā tiesas nolēmums par zaudējumu atlīdzināšanu;</w:t>
            </w:r>
          </w:p>
          <w:p w:rsidR="0032496E" w:rsidRDefault="0032496E" w:rsidP="00D06963">
            <w:pPr>
              <w:pStyle w:val="naisf"/>
              <w:spacing w:before="0" w:after="0"/>
              <w:ind w:firstLine="0"/>
              <w:rPr>
                <w:sz w:val="20"/>
                <w:szCs w:val="20"/>
              </w:rPr>
            </w:pPr>
            <w:r>
              <w:rPr>
                <w:sz w:val="20"/>
                <w:szCs w:val="20"/>
              </w:rPr>
              <w:t>4)</w:t>
            </w:r>
            <w:r w:rsidRPr="00962BE5">
              <w:rPr>
                <w:sz w:val="20"/>
                <w:szCs w:val="20"/>
              </w:rPr>
              <w:t xml:space="preserve"> starpniecības sabiedrības amatpersonas vai pilnvarotās personas, kuras slēdz darījumus par sertifikātiem, licences darbības laikā ir krimināli sodītas par nelikumīgu rīcību, veicot sabiedrības komercdarbību;</w:t>
            </w:r>
          </w:p>
          <w:p w:rsidR="0032496E" w:rsidRDefault="0032496E" w:rsidP="00D06963">
            <w:pPr>
              <w:pStyle w:val="naisf"/>
              <w:spacing w:before="0" w:after="0"/>
              <w:ind w:firstLine="0"/>
              <w:rPr>
                <w:sz w:val="20"/>
                <w:szCs w:val="20"/>
              </w:rPr>
            </w:pPr>
            <w:r>
              <w:rPr>
                <w:sz w:val="20"/>
                <w:szCs w:val="20"/>
              </w:rPr>
              <w:t>5)</w:t>
            </w:r>
            <w:r w:rsidRPr="00962BE5">
              <w:rPr>
                <w:sz w:val="20"/>
                <w:szCs w:val="20"/>
              </w:rPr>
              <w:t xml:space="preserve"> ir</w:t>
            </w:r>
            <w:r w:rsidR="0060031E">
              <w:rPr>
                <w:sz w:val="20"/>
                <w:szCs w:val="20"/>
              </w:rPr>
              <w:t xml:space="preserve"> stājies spēkā lēmums par starp</w:t>
            </w:r>
            <w:r w:rsidRPr="00962BE5">
              <w:rPr>
                <w:sz w:val="20"/>
                <w:szCs w:val="20"/>
              </w:rPr>
              <w:t>niecības sabiedrības komerc</w:t>
            </w:r>
            <w:r w:rsidRPr="00962BE5">
              <w:rPr>
                <w:sz w:val="20"/>
                <w:szCs w:val="20"/>
              </w:rPr>
              <w:softHyphen/>
              <w:t>darbības izbeigšanu vai bankrota procedūras uzsākšanu;</w:t>
            </w:r>
          </w:p>
          <w:p w:rsidR="0032496E" w:rsidRDefault="0032496E" w:rsidP="00D06963">
            <w:pPr>
              <w:pStyle w:val="naisf"/>
              <w:spacing w:before="0" w:after="0"/>
              <w:ind w:firstLine="0"/>
              <w:rPr>
                <w:sz w:val="20"/>
                <w:szCs w:val="20"/>
              </w:rPr>
            </w:pPr>
            <w:r>
              <w:rPr>
                <w:sz w:val="20"/>
                <w:szCs w:val="20"/>
              </w:rPr>
              <w:t>6)</w:t>
            </w:r>
            <w:r w:rsidRPr="00962BE5">
              <w:rPr>
                <w:sz w:val="20"/>
                <w:szCs w:val="20"/>
              </w:rPr>
              <w:t xml:space="preserve"> starpniecības sabiedrība gada laikā atkārtoti izdarījusi </w:t>
            </w:r>
            <w:r w:rsidRPr="00962BE5">
              <w:rPr>
                <w:sz w:val="20"/>
                <w:szCs w:val="20"/>
              </w:rPr>
              <w:lastRenderedPageBreak/>
              <w:t>pārkāpumus, kas paredz licences apturēšanu atbilstoši šo noteikumu 58.punktam;</w:t>
            </w:r>
          </w:p>
          <w:p w:rsidR="0032496E" w:rsidRDefault="0032496E" w:rsidP="00D06963">
            <w:pPr>
              <w:pStyle w:val="naisf"/>
              <w:spacing w:before="0" w:after="0"/>
              <w:ind w:firstLine="0"/>
              <w:rPr>
                <w:sz w:val="20"/>
                <w:szCs w:val="20"/>
              </w:rPr>
            </w:pPr>
            <w:r>
              <w:rPr>
                <w:sz w:val="20"/>
                <w:szCs w:val="20"/>
              </w:rPr>
              <w:t>7)</w:t>
            </w:r>
            <w:r w:rsidRPr="00962BE5">
              <w:rPr>
                <w:sz w:val="20"/>
                <w:szCs w:val="20"/>
              </w:rPr>
              <w:t xml:space="preserve"> ir noticis cits šo noteikumu vai citu normatīvo aktu sertifikātu jomā pārkāpums;</w:t>
            </w:r>
          </w:p>
          <w:p w:rsidR="0032496E" w:rsidRDefault="0032496E" w:rsidP="00D06963">
            <w:pPr>
              <w:pStyle w:val="naisf"/>
              <w:spacing w:before="0" w:after="0"/>
              <w:ind w:firstLine="0"/>
              <w:rPr>
                <w:sz w:val="20"/>
                <w:szCs w:val="20"/>
              </w:rPr>
            </w:pPr>
            <w:r>
              <w:rPr>
                <w:sz w:val="20"/>
                <w:szCs w:val="20"/>
              </w:rPr>
              <w:t>8)</w:t>
            </w:r>
            <w:r w:rsidRPr="00962BE5">
              <w:rPr>
                <w:sz w:val="20"/>
                <w:szCs w:val="20"/>
              </w:rPr>
              <w:t xml:space="preserve"> starpniecības sabiedrība ir slēgusi darījumus sertifikātu tirgū pēc konta izraksta saņemšanas, izmantojot tirdzniecības kontu, kurā sertifikāti ir ieskaitīti, pamatojoties uz viltotiem sertifikātu pārveduma uzdevumiem vai citiem viltotiem attaisnojuma dokumentiem, un sabiedrība nav slēgusi rakstisku pirkuma līgumu par šo sertifikātu iegādi. Minētajā gadījumā komisija pieņem lēmumu saskaņā ar komisijas pārbaudes aktu, kuru ir parakstījis arī tās kredīt</w:t>
            </w:r>
            <w:r w:rsidRPr="00962BE5">
              <w:rPr>
                <w:sz w:val="20"/>
                <w:szCs w:val="20"/>
              </w:rPr>
              <w:softHyphen/>
              <w:t xml:space="preserve">iestādes filiāles pārstāvis, kurā ir atvērts sabiedrības sertifikātu konts, un tās kredītiestādes filiāles pārstāvis, no kuras ir veikts </w:t>
            </w:r>
            <w:r w:rsidR="0060031E">
              <w:rPr>
                <w:sz w:val="20"/>
                <w:szCs w:val="20"/>
              </w:rPr>
              <w:t>viltotais sertifikātu pārskaitī</w:t>
            </w:r>
            <w:r w:rsidRPr="00962BE5">
              <w:rPr>
                <w:sz w:val="20"/>
                <w:szCs w:val="20"/>
              </w:rPr>
              <w:t>jums;</w:t>
            </w:r>
          </w:p>
          <w:p w:rsidR="0032496E" w:rsidRPr="00962BE5" w:rsidRDefault="0032496E" w:rsidP="00D06963">
            <w:pPr>
              <w:pStyle w:val="naisf"/>
              <w:spacing w:before="0" w:after="0"/>
              <w:ind w:firstLine="0"/>
              <w:rPr>
                <w:b/>
                <w:sz w:val="20"/>
                <w:szCs w:val="20"/>
                <w:u w:val="single"/>
              </w:rPr>
            </w:pPr>
            <w:r>
              <w:rPr>
                <w:sz w:val="20"/>
                <w:szCs w:val="20"/>
              </w:rPr>
              <w:t>9)</w:t>
            </w:r>
            <w:r w:rsidRPr="00962BE5">
              <w:rPr>
                <w:sz w:val="20"/>
                <w:szCs w:val="20"/>
              </w:rPr>
              <w:t xml:space="preserve"> komisija saņēmusi starpniecības sabiedrības iesniegumu par licences anulēšanu</w:t>
            </w:r>
            <w:r>
              <w:rPr>
                <w:sz w:val="20"/>
                <w:szCs w:val="20"/>
              </w:rPr>
              <w:t>.</w:t>
            </w:r>
          </w:p>
        </w:tc>
        <w:tc>
          <w:tcPr>
            <w:tcW w:w="2961" w:type="dxa"/>
            <w:tcBorders>
              <w:bottom w:val="single" w:sz="4" w:space="0" w:color="auto"/>
            </w:tcBorders>
            <w:shd w:val="clear" w:color="auto" w:fill="FFFFFF" w:themeFill="background1"/>
          </w:tcPr>
          <w:p w:rsidR="0032496E" w:rsidRPr="00152FDE" w:rsidRDefault="0032496E" w:rsidP="00D06963">
            <w:pPr>
              <w:jc w:val="both"/>
              <w:rPr>
                <w:rFonts w:ascii="Times New Roman" w:hAnsi="Times New Roman"/>
                <w:szCs w:val="20"/>
              </w:rPr>
            </w:pPr>
            <w:r w:rsidRPr="00152FDE">
              <w:rPr>
                <w:rFonts w:ascii="Times New Roman" w:hAnsi="Times New Roman"/>
                <w:szCs w:val="20"/>
              </w:rPr>
              <w:lastRenderedPageBreak/>
              <w:t xml:space="preserve">2008.gadā apturēta </w:t>
            </w:r>
            <w:r>
              <w:rPr>
                <w:rFonts w:ascii="Times New Roman" w:hAnsi="Times New Roman"/>
                <w:szCs w:val="20"/>
              </w:rPr>
              <w:t xml:space="preserve">1 </w:t>
            </w:r>
            <w:r w:rsidRPr="00152FDE">
              <w:rPr>
                <w:rFonts w:ascii="Times New Roman" w:hAnsi="Times New Roman"/>
                <w:szCs w:val="20"/>
              </w:rPr>
              <w:t>starpniecības sabiedrībai izsniegta licence.</w:t>
            </w:r>
          </w:p>
          <w:p w:rsidR="0032496E" w:rsidRDefault="0032496E" w:rsidP="00D06963">
            <w:pPr>
              <w:jc w:val="both"/>
              <w:rPr>
                <w:rFonts w:ascii="Times New Roman" w:hAnsi="Times New Roman"/>
                <w:szCs w:val="20"/>
              </w:rPr>
            </w:pPr>
            <w:r w:rsidRPr="00152FDE">
              <w:rPr>
                <w:rFonts w:ascii="Times New Roman" w:hAnsi="Times New Roman"/>
                <w:szCs w:val="20"/>
              </w:rPr>
              <w:t xml:space="preserve">2009.gadā apturēta 1 starpniecības sabiedrībai izsniegta licence, </w:t>
            </w:r>
            <w:r>
              <w:rPr>
                <w:rFonts w:ascii="Times New Roman" w:hAnsi="Times New Roman"/>
                <w:szCs w:val="20"/>
              </w:rPr>
              <w:t>1</w:t>
            </w:r>
            <w:r w:rsidRPr="00152FDE">
              <w:rPr>
                <w:rFonts w:ascii="Times New Roman" w:hAnsi="Times New Roman"/>
                <w:szCs w:val="20"/>
              </w:rPr>
              <w:t xml:space="preserve"> licence anulēta.</w:t>
            </w:r>
          </w:p>
          <w:p w:rsidR="00541C77" w:rsidRPr="00152FDE" w:rsidRDefault="00541C77" w:rsidP="00D06963">
            <w:pPr>
              <w:jc w:val="both"/>
              <w:rPr>
                <w:rFonts w:ascii="Times New Roman" w:hAnsi="Times New Roman"/>
                <w:szCs w:val="20"/>
              </w:rPr>
            </w:pPr>
            <w:r>
              <w:rPr>
                <w:rFonts w:ascii="Times New Roman" w:hAnsi="Times New Roman"/>
                <w:szCs w:val="20"/>
              </w:rPr>
              <w:lastRenderedPageBreak/>
              <w:t>2011.gadā anulētas 2 starpniecības sabiedrībai izsniegtas licences.</w:t>
            </w:r>
          </w:p>
        </w:tc>
      </w:tr>
      <w:tr w:rsidR="0032496E" w:rsidRPr="009B4DE2" w:rsidTr="00AB08FC">
        <w:tc>
          <w:tcPr>
            <w:tcW w:w="1763" w:type="dxa"/>
            <w:tcBorders>
              <w:bottom w:val="single" w:sz="4" w:space="0" w:color="auto"/>
            </w:tcBorders>
            <w:shd w:val="clear" w:color="auto" w:fill="auto"/>
          </w:tcPr>
          <w:p w:rsidR="0032496E" w:rsidRPr="00A52A97" w:rsidRDefault="0032496E" w:rsidP="00D06963">
            <w:pPr>
              <w:jc w:val="center"/>
              <w:rPr>
                <w:rFonts w:ascii="Times New Roman" w:hAnsi="Times New Roman"/>
                <w:szCs w:val="20"/>
              </w:rPr>
            </w:pPr>
            <w:r w:rsidRPr="00A52A97">
              <w:rPr>
                <w:rFonts w:ascii="Times New Roman" w:hAnsi="Times New Roman"/>
                <w:szCs w:val="20"/>
              </w:rPr>
              <w:lastRenderedPageBreak/>
              <w:t>Ekonomikas ministrija</w:t>
            </w:r>
          </w:p>
        </w:tc>
        <w:tc>
          <w:tcPr>
            <w:tcW w:w="2065" w:type="dxa"/>
            <w:tcBorders>
              <w:bottom w:val="single" w:sz="4" w:space="0" w:color="auto"/>
            </w:tcBorders>
            <w:shd w:val="clear" w:color="auto" w:fill="auto"/>
          </w:tcPr>
          <w:p w:rsidR="0032496E" w:rsidRPr="00A52A97" w:rsidRDefault="00842008" w:rsidP="00D06963">
            <w:pPr>
              <w:pStyle w:val="ListParagraph"/>
              <w:numPr>
                <w:ilvl w:val="0"/>
                <w:numId w:val="2"/>
              </w:numPr>
              <w:tabs>
                <w:tab w:val="left" w:pos="398"/>
              </w:tabs>
              <w:ind w:left="-28" w:firstLine="28"/>
              <w:jc w:val="both"/>
              <w:rPr>
                <w:rFonts w:ascii="Times New Roman" w:hAnsi="Times New Roman"/>
                <w:b/>
                <w:szCs w:val="20"/>
              </w:rPr>
            </w:pPr>
            <w:hyperlink r:id="rId7" w:history="1">
              <w:r w:rsidR="0032496E" w:rsidRPr="00A52A97">
                <w:rPr>
                  <w:rFonts w:ascii="Times New Roman" w:hAnsi="Times New Roman"/>
                  <w:b/>
                  <w:color w:val="000000"/>
                  <w:szCs w:val="20"/>
                </w:rPr>
                <w:t>Importa licence/ uzraudzības dokuments tērauda produktu ievešanai</w:t>
              </w:r>
            </w:hyperlink>
            <w:r w:rsidR="0032496E" w:rsidRPr="00A52A97">
              <w:rPr>
                <w:rFonts w:ascii="Times New Roman" w:hAnsi="Times New Roman"/>
                <w:b/>
                <w:bCs/>
                <w:szCs w:val="20"/>
              </w:rPr>
              <w:t xml:space="preserve"> E</w:t>
            </w:r>
            <w:r w:rsidR="0032496E">
              <w:rPr>
                <w:rFonts w:ascii="Times New Roman" w:hAnsi="Times New Roman"/>
                <w:b/>
                <w:bCs/>
                <w:szCs w:val="20"/>
              </w:rPr>
              <w:t>iropas Savienībā.</w:t>
            </w:r>
          </w:p>
        </w:tc>
        <w:tc>
          <w:tcPr>
            <w:tcW w:w="3119" w:type="dxa"/>
            <w:tcBorders>
              <w:bottom w:val="single" w:sz="4" w:space="0" w:color="auto"/>
            </w:tcBorders>
            <w:shd w:val="clear" w:color="auto" w:fill="auto"/>
          </w:tcPr>
          <w:p w:rsidR="0032496E" w:rsidRDefault="0032496E" w:rsidP="00D06963">
            <w:pPr>
              <w:jc w:val="both"/>
              <w:rPr>
                <w:rFonts w:ascii="Times New Roman" w:hAnsi="Times New Roman"/>
                <w:szCs w:val="20"/>
              </w:rPr>
            </w:pPr>
            <w:r>
              <w:rPr>
                <w:rFonts w:ascii="Times New Roman" w:hAnsi="Times New Roman"/>
                <w:szCs w:val="20"/>
              </w:rPr>
              <w:t xml:space="preserve">1) </w:t>
            </w:r>
            <w:r w:rsidRPr="00A52A97">
              <w:rPr>
                <w:rFonts w:ascii="Times New Roman" w:hAnsi="Times New Roman"/>
                <w:szCs w:val="20"/>
              </w:rPr>
              <w:t>Padomes 2007.gada 22. oktobra Regula Nr.1342/2007 par dažu tādu ierobežojumu pārvaldību, kuri attiecas uz noteikto tērauda izstrādājumu importu no Krievijas Federācijas</w:t>
            </w:r>
            <w:r>
              <w:rPr>
                <w:rFonts w:ascii="Times New Roman" w:hAnsi="Times New Roman"/>
                <w:szCs w:val="20"/>
              </w:rPr>
              <w:t>;</w:t>
            </w:r>
          </w:p>
          <w:p w:rsidR="0032496E" w:rsidRDefault="0032496E" w:rsidP="00D06963">
            <w:pPr>
              <w:jc w:val="both"/>
              <w:rPr>
                <w:rFonts w:ascii="Times New Roman" w:hAnsi="Times New Roman"/>
                <w:szCs w:val="20"/>
              </w:rPr>
            </w:pPr>
            <w:r>
              <w:rPr>
                <w:rFonts w:ascii="Times New Roman" w:hAnsi="Times New Roman"/>
                <w:szCs w:val="20"/>
              </w:rPr>
              <w:t xml:space="preserve">2) </w:t>
            </w:r>
            <w:r w:rsidRPr="00A52A97">
              <w:rPr>
                <w:rFonts w:ascii="Times New Roman" w:hAnsi="Times New Roman"/>
                <w:szCs w:val="20"/>
              </w:rPr>
              <w:t>Padomes 2008.gada 8.decembra Regula Nr.1340/2008 par konkrētu tērauda izstrādājumu tirdzniecību starp Eiropas K</w:t>
            </w:r>
            <w:r>
              <w:rPr>
                <w:rFonts w:ascii="Times New Roman" w:hAnsi="Times New Roman"/>
                <w:szCs w:val="20"/>
              </w:rPr>
              <w:t>opienu un Kazahstānas Republiku;</w:t>
            </w:r>
          </w:p>
          <w:p w:rsidR="0032496E" w:rsidRPr="00A52A97" w:rsidRDefault="0032496E" w:rsidP="00D06963">
            <w:pPr>
              <w:jc w:val="both"/>
              <w:rPr>
                <w:rFonts w:ascii="Times New Roman" w:hAnsi="Times New Roman"/>
                <w:szCs w:val="20"/>
              </w:rPr>
            </w:pPr>
            <w:r>
              <w:rPr>
                <w:rFonts w:ascii="Times New Roman" w:hAnsi="Times New Roman"/>
                <w:szCs w:val="20"/>
              </w:rPr>
              <w:t xml:space="preserve">3) </w:t>
            </w:r>
            <w:r w:rsidRPr="00A52A97">
              <w:rPr>
                <w:rFonts w:ascii="Times New Roman" w:hAnsi="Times New Roman"/>
                <w:szCs w:val="20"/>
              </w:rPr>
              <w:t xml:space="preserve">Eiropas Komisijas 2002.gada 17. janvāra Regula Nr. 76/2002, ar ko ievieš </w:t>
            </w:r>
            <w:r w:rsidRPr="00A52A97">
              <w:rPr>
                <w:rFonts w:ascii="Times New Roman" w:hAnsi="Times New Roman"/>
                <w:bCs/>
                <w:szCs w:val="20"/>
              </w:rPr>
              <w:t>iepriekšēju Kopienas uzraudzību attiecībā uz dažu dzelzs un tērauda ražojumu importu, uz ko attiecas EOTK un EK līgumi un kuru izcelsme ir dažās trešās valstīs un 2006</w:t>
            </w:r>
            <w:r w:rsidRPr="00A52A97">
              <w:rPr>
                <w:rFonts w:ascii="Times New Roman" w:hAnsi="Times New Roman"/>
                <w:szCs w:val="20"/>
              </w:rPr>
              <w:t xml:space="preserve">.gada 18.decembra Regulu Nr. 1915, </w:t>
            </w:r>
            <w:r w:rsidRPr="00A52A97">
              <w:rPr>
                <w:rFonts w:ascii="Times New Roman" w:hAnsi="Times New Roman"/>
                <w:bCs/>
                <w:szCs w:val="20"/>
              </w:rPr>
              <w:t xml:space="preserve">ar ko turpina iepriekšēju Kopienas uzraudzību attiecībā uz </w:t>
            </w:r>
            <w:r w:rsidRPr="00A52A97">
              <w:rPr>
                <w:rFonts w:ascii="Times New Roman" w:hAnsi="Times New Roman"/>
                <w:bCs/>
                <w:szCs w:val="20"/>
              </w:rPr>
              <w:lastRenderedPageBreak/>
              <w:t>dažu tādu dzelzs un tērauda ražojumu importu, kuru izcelsme ir dažās trešās valstīs.</w:t>
            </w:r>
          </w:p>
        </w:tc>
        <w:tc>
          <w:tcPr>
            <w:tcW w:w="5528" w:type="dxa"/>
            <w:vMerge w:val="restart"/>
            <w:tcBorders>
              <w:bottom w:val="single" w:sz="4" w:space="0" w:color="auto"/>
            </w:tcBorders>
            <w:shd w:val="clear" w:color="auto" w:fill="auto"/>
            <w:vAlign w:val="center"/>
          </w:tcPr>
          <w:p w:rsidR="0032496E" w:rsidRPr="004C2168" w:rsidRDefault="0032496E" w:rsidP="00D06963">
            <w:pPr>
              <w:pStyle w:val="Subtitle"/>
              <w:spacing w:before="0" w:after="60"/>
              <w:ind w:right="0"/>
              <w:jc w:val="both"/>
              <w:rPr>
                <w:sz w:val="20"/>
                <w:lang w:val="lv-LV"/>
              </w:rPr>
            </w:pPr>
            <w:r w:rsidRPr="004C2168">
              <w:rPr>
                <w:b w:val="0"/>
                <w:sz w:val="20"/>
                <w:lang w:val="lv-LV"/>
              </w:rPr>
              <w:lastRenderedPageBreak/>
              <w:t>Saskaņā ar LAPK 201.</w:t>
            </w:r>
            <w:r w:rsidRPr="004C2168">
              <w:rPr>
                <w:b w:val="0"/>
                <w:sz w:val="20"/>
                <w:vertAlign w:val="superscript"/>
                <w:lang w:val="lv-LV"/>
              </w:rPr>
              <w:t>10 </w:t>
            </w:r>
            <w:r w:rsidRPr="004C2168">
              <w:rPr>
                <w:b w:val="0"/>
                <w:sz w:val="20"/>
                <w:lang w:val="lv-LV"/>
              </w:rPr>
              <w:t xml:space="preserve">pantu par muitas režīmu izpildes noteikumu pārkāpšanu </w:t>
            </w:r>
            <w:r>
              <w:rPr>
                <w:b w:val="0"/>
                <w:sz w:val="20"/>
                <w:lang w:val="lv-LV"/>
              </w:rPr>
              <w:t xml:space="preserve">– </w:t>
            </w:r>
            <w:r w:rsidRPr="004C2168">
              <w:rPr>
                <w:sz w:val="20"/>
                <w:lang w:val="lv-LV"/>
              </w:rPr>
              <w:t xml:space="preserve">izsaka brīdinājumu vai uzliek naudas sodu fiziskajām personām līdz </w:t>
            </w:r>
            <w:r>
              <w:rPr>
                <w:sz w:val="20"/>
                <w:lang w:val="lv-LV"/>
              </w:rPr>
              <w:t>100</w:t>
            </w:r>
            <w:r w:rsidRPr="004C2168">
              <w:rPr>
                <w:sz w:val="20"/>
                <w:lang w:val="lv-LV"/>
              </w:rPr>
              <w:t xml:space="preserve"> latiem, bet juridiskajām personām – līdz </w:t>
            </w:r>
            <w:r>
              <w:rPr>
                <w:sz w:val="20"/>
                <w:lang w:val="lv-LV"/>
              </w:rPr>
              <w:t>500</w:t>
            </w:r>
            <w:r w:rsidRPr="004C2168">
              <w:rPr>
                <w:sz w:val="20"/>
                <w:lang w:val="lv-LV"/>
              </w:rPr>
              <w:t xml:space="preserve"> latiem, konfiscējot preces vai bez konfiskācijas.</w:t>
            </w:r>
          </w:p>
          <w:p w:rsidR="0032496E" w:rsidRPr="004C2168" w:rsidRDefault="0032496E" w:rsidP="00D06963">
            <w:pPr>
              <w:pStyle w:val="Subtitle"/>
              <w:spacing w:before="0" w:after="60"/>
              <w:ind w:right="0"/>
              <w:jc w:val="both"/>
              <w:rPr>
                <w:sz w:val="20"/>
                <w:lang w:val="lv-LV"/>
              </w:rPr>
            </w:pPr>
            <w:r>
              <w:rPr>
                <w:b w:val="0"/>
                <w:sz w:val="20"/>
                <w:lang w:val="lv-LV"/>
              </w:rPr>
              <w:t xml:space="preserve">Saskaņā ar LAPK </w:t>
            </w:r>
            <w:r w:rsidRPr="004C2168">
              <w:rPr>
                <w:b w:val="0"/>
                <w:sz w:val="20"/>
                <w:lang w:val="lv-LV"/>
              </w:rPr>
              <w:t>201.</w:t>
            </w:r>
            <w:r w:rsidRPr="004C2168">
              <w:rPr>
                <w:b w:val="0"/>
                <w:sz w:val="20"/>
                <w:vertAlign w:val="superscript"/>
                <w:lang w:val="lv-LV"/>
              </w:rPr>
              <w:t>12 </w:t>
            </w:r>
            <w:r w:rsidRPr="004C2168">
              <w:rPr>
                <w:b w:val="0"/>
                <w:sz w:val="20"/>
                <w:lang w:val="lv-LV"/>
              </w:rPr>
              <w:t>pantu par muitošanai pakļauto preču vai citu vērtību ievešanu Latvijas Republikas muitas teritorijā vai izvešanu no tās, apejot muitas kontroli vai noslēpjot šīs preces vai citas vērtības no šādas kontroles, vai nedeklarējot, vai izmantojot viltotus muitas vai citus dokumentus, vai citādā n</w:t>
            </w:r>
            <w:r>
              <w:rPr>
                <w:b w:val="0"/>
                <w:sz w:val="20"/>
                <w:lang w:val="lv-LV"/>
              </w:rPr>
              <w:t>elikumīgā veidā (kontrabanda), -</w:t>
            </w:r>
            <w:r w:rsidRPr="004C2168">
              <w:rPr>
                <w:b w:val="0"/>
                <w:sz w:val="20"/>
                <w:lang w:val="lv-LV"/>
              </w:rPr>
              <w:t xml:space="preserve"> </w:t>
            </w:r>
            <w:r w:rsidRPr="004C2168">
              <w:rPr>
                <w:sz w:val="20"/>
                <w:lang w:val="lv-LV"/>
              </w:rPr>
              <w:t xml:space="preserve">uzliek naudas sodu fiziskajām personām no </w:t>
            </w:r>
            <w:r>
              <w:rPr>
                <w:sz w:val="20"/>
                <w:lang w:val="lv-LV"/>
              </w:rPr>
              <w:t>50</w:t>
            </w:r>
            <w:r w:rsidRPr="004C2168">
              <w:rPr>
                <w:sz w:val="20"/>
                <w:lang w:val="lv-LV"/>
              </w:rPr>
              <w:t xml:space="preserve"> līdz </w:t>
            </w:r>
            <w:r>
              <w:rPr>
                <w:sz w:val="20"/>
                <w:lang w:val="lv-LV"/>
              </w:rPr>
              <w:t>500</w:t>
            </w:r>
            <w:r w:rsidRPr="004C2168">
              <w:rPr>
                <w:sz w:val="20"/>
                <w:lang w:val="lv-LV"/>
              </w:rPr>
              <w:t xml:space="preserve"> latiem, bet juridiskajām personām — no </w:t>
            </w:r>
            <w:r>
              <w:rPr>
                <w:sz w:val="20"/>
                <w:lang w:val="lv-LV"/>
              </w:rPr>
              <w:t>500</w:t>
            </w:r>
            <w:r w:rsidRPr="004C2168">
              <w:rPr>
                <w:sz w:val="20"/>
                <w:lang w:val="lv-LV"/>
              </w:rPr>
              <w:t xml:space="preserve"> līdz </w:t>
            </w:r>
            <w:r>
              <w:rPr>
                <w:sz w:val="20"/>
                <w:lang w:val="lv-LV"/>
              </w:rPr>
              <w:t>5000</w:t>
            </w:r>
            <w:r w:rsidRPr="004C2168">
              <w:rPr>
                <w:sz w:val="20"/>
                <w:lang w:val="lv-LV"/>
              </w:rPr>
              <w:t xml:space="preserve"> latiem, konfiscējot šīs preces vai citas vērtības un to pārvietošanai (pārvadāšanai) izmantoto transportlīdzekli vai bez tā konfiskācijas.</w:t>
            </w:r>
          </w:p>
          <w:p w:rsidR="0032496E" w:rsidRPr="004C2168" w:rsidRDefault="0032496E" w:rsidP="00D06963">
            <w:pPr>
              <w:pStyle w:val="Subtitle"/>
              <w:spacing w:before="0" w:after="0"/>
              <w:ind w:right="0"/>
              <w:jc w:val="both"/>
              <w:rPr>
                <w:b w:val="0"/>
                <w:sz w:val="20"/>
                <w:u w:val="single"/>
                <w:lang w:val="lv-LV"/>
              </w:rPr>
            </w:pPr>
            <w:r w:rsidRPr="004C2168">
              <w:rPr>
                <w:b w:val="0"/>
                <w:sz w:val="20"/>
                <w:lang w:val="lv-LV"/>
              </w:rPr>
              <w:t>Saskaņā ar Krimināllikuma</w:t>
            </w:r>
            <w:r w:rsidRPr="006C5D86">
              <w:rPr>
                <w:b w:val="0"/>
                <w:sz w:val="20"/>
                <w:lang w:val="lv-LV"/>
              </w:rPr>
              <w:t xml:space="preserve"> </w:t>
            </w:r>
            <w:r w:rsidRPr="004C2168">
              <w:rPr>
                <w:b w:val="0"/>
                <w:sz w:val="20"/>
                <w:lang w:val="lv-LV"/>
              </w:rPr>
              <w:t xml:space="preserve">190.pantu </w:t>
            </w:r>
            <w:r>
              <w:rPr>
                <w:b w:val="0"/>
                <w:sz w:val="20"/>
                <w:lang w:val="lv-LV"/>
              </w:rPr>
              <w:t>p</w:t>
            </w:r>
            <w:r w:rsidRPr="004C2168">
              <w:rPr>
                <w:b w:val="0"/>
                <w:sz w:val="20"/>
                <w:lang w:val="lv-LV"/>
              </w:rPr>
              <w:t xml:space="preserve">ar muitošanai pakļauto preču vai citu vērtību ievešanu Latvijas Republikas muitas teritorijā vai izvešanu no tās, apejot muitas kontroli vai noslēpjot tās no šādas kontroles, vai nedeklarējot, vai izmantojot viltotus muitas vai citus dokumentus, vai citādā nelikumīgā veidā </w:t>
            </w:r>
            <w:r w:rsidRPr="004C2168">
              <w:rPr>
                <w:b w:val="0"/>
                <w:sz w:val="20"/>
                <w:lang w:val="lv-LV"/>
              </w:rPr>
              <w:lastRenderedPageBreak/>
              <w:t xml:space="preserve">(kontrabanda), ja tā </w:t>
            </w:r>
            <w:r>
              <w:rPr>
                <w:b w:val="0"/>
                <w:sz w:val="20"/>
                <w:lang w:val="lv-LV"/>
              </w:rPr>
              <w:t>izdarīta atkārtoti gada laikā, -</w:t>
            </w:r>
            <w:r w:rsidRPr="004C2168">
              <w:rPr>
                <w:b w:val="0"/>
                <w:sz w:val="20"/>
                <w:lang w:val="lv-LV"/>
              </w:rPr>
              <w:t xml:space="preserve"> </w:t>
            </w:r>
            <w:r w:rsidRPr="004C2168">
              <w:rPr>
                <w:sz w:val="20"/>
                <w:lang w:val="lv-LV"/>
              </w:rPr>
              <w:t>soda ar brīvības atņemšanu uz laiku līdz trim gadiem vai ar piespiedu darbu, vai ar naudas sodu līdz simt minimālajām mēnešalgām, konfiscējot mantu vai bez mantas konfiskācijas.</w:t>
            </w:r>
          </w:p>
        </w:tc>
        <w:tc>
          <w:tcPr>
            <w:tcW w:w="2961" w:type="dxa"/>
            <w:vMerge w:val="restart"/>
            <w:shd w:val="clear" w:color="auto" w:fill="auto"/>
            <w:vAlign w:val="center"/>
          </w:tcPr>
          <w:p w:rsidR="0032496E" w:rsidRPr="00A52A97" w:rsidRDefault="0032496E" w:rsidP="00D06963">
            <w:pPr>
              <w:jc w:val="center"/>
              <w:rPr>
                <w:rFonts w:ascii="Times New Roman" w:hAnsi="Times New Roman"/>
                <w:szCs w:val="20"/>
              </w:rPr>
            </w:pPr>
            <w:r>
              <w:rPr>
                <w:rFonts w:ascii="Times New Roman" w:hAnsi="Times New Roman"/>
                <w:szCs w:val="20"/>
              </w:rPr>
              <w:lastRenderedPageBreak/>
              <w:t>Nav.</w:t>
            </w:r>
          </w:p>
        </w:tc>
      </w:tr>
      <w:tr w:rsidR="0032496E" w:rsidRPr="009B4DE2" w:rsidTr="00D06963">
        <w:tc>
          <w:tcPr>
            <w:tcW w:w="1763" w:type="dxa"/>
            <w:shd w:val="clear" w:color="auto" w:fill="auto"/>
          </w:tcPr>
          <w:p w:rsidR="0032496E" w:rsidRPr="00A52A97" w:rsidRDefault="0032496E" w:rsidP="00D06963">
            <w:pPr>
              <w:jc w:val="center"/>
              <w:rPr>
                <w:rFonts w:ascii="Times New Roman" w:hAnsi="Times New Roman"/>
                <w:szCs w:val="20"/>
              </w:rPr>
            </w:pPr>
            <w:r w:rsidRPr="00A52A97">
              <w:rPr>
                <w:rFonts w:ascii="Times New Roman" w:hAnsi="Times New Roman"/>
                <w:szCs w:val="20"/>
              </w:rPr>
              <w:lastRenderedPageBreak/>
              <w:t>Ekonomikas ministrija</w:t>
            </w:r>
          </w:p>
        </w:tc>
        <w:tc>
          <w:tcPr>
            <w:tcW w:w="2065" w:type="dxa"/>
            <w:shd w:val="clear" w:color="auto" w:fill="auto"/>
          </w:tcPr>
          <w:p w:rsidR="0032496E" w:rsidRPr="00A52A97" w:rsidRDefault="00842008" w:rsidP="00D06963">
            <w:pPr>
              <w:pStyle w:val="ListParagraph"/>
              <w:numPr>
                <w:ilvl w:val="0"/>
                <w:numId w:val="2"/>
              </w:numPr>
              <w:tabs>
                <w:tab w:val="left" w:pos="114"/>
                <w:tab w:val="left" w:pos="256"/>
              </w:tabs>
              <w:ind w:left="-28" w:firstLine="28"/>
              <w:jc w:val="both"/>
              <w:rPr>
                <w:rFonts w:ascii="Times New Roman" w:hAnsi="Times New Roman"/>
                <w:b/>
                <w:szCs w:val="20"/>
              </w:rPr>
            </w:pPr>
            <w:hyperlink r:id="rId8" w:history="1">
              <w:r w:rsidR="0032496E" w:rsidRPr="00A52A97">
                <w:rPr>
                  <w:rFonts w:ascii="Times New Roman" w:hAnsi="Times New Roman"/>
                  <w:b/>
                  <w:color w:val="000000"/>
                  <w:szCs w:val="20"/>
                </w:rPr>
                <w:t>Importa licence/ uzraudzības dokuments tekstilpreču ievešanai</w:t>
              </w:r>
            </w:hyperlink>
            <w:r w:rsidR="0032496E">
              <w:rPr>
                <w:rFonts w:ascii="Times New Roman" w:hAnsi="Times New Roman"/>
                <w:b/>
                <w:bCs/>
                <w:szCs w:val="20"/>
              </w:rPr>
              <w:t xml:space="preserve"> Eiropas Savienībā.</w:t>
            </w:r>
          </w:p>
          <w:p w:rsidR="0032496E" w:rsidRPr="00A52A97" w:rsidRDefault="0032496E" w:rsidP="00D06963">
            <w:pPr>
              <w:tabs>
                <w:tab w:val="left" w:pos="114"/>
              </w:tabs>
              <w:ind w:left="-28" w:firstLine="28"/>
              <w:jc w:val="both"/>
              <w:rPr>
                <w:rFonts w:ascii="Times New Roman" w:hAnsi="Times New Roman"/>
                <w:b/>
                <w:szCs w:val="20"/>
              </w:rPr>
            </w:pPr>
          </w:p>
        </w:tc>
        <w:tc>
          <w:tcPr>
            <w:tcW w:w="3119" w:type="dxa"/>
            <w:shd w:val="clear" w:color="auto" w:fill="auto"/>
          </w:tcPr>
          <w:p w:rsidR="0032496E" w:rsidRPr="00A52A97" w:rsidRDefault="0032496E" w:rsidP="00D06963">
            <w:pPr>
              <w:jc w:val="both"/>
              <w:rPr>
                <w:rFonts w:ascii="Times New Roman" w:hAnsi="Times New Roman"/>
                <w:szCs w:val="20"/>
              </w:rPr>
            </w:pPr>
            <w:r>
              <w:rPr>
                <w:rFonts w:ascii="Times New Roman" w:hAnsi="Times New Roman"/>
                <w:szCs w:val="20"/>
              </w:rPr>
              <w:t xml:space="preserve">1) </w:t>
            </w:r>
            <w:r w:rsidRPr="00A52A97">
              <w:rPr>
                <w:rFonts w:ascii="Times New Roman" w:hAnsi="Times New Roman"/>
                <w:szCs w:val="20"/>
              </w:rPr>
              <w:t>Padomes 1993. gada 12. oktobra Regula Nr. 3030/93 p</w:t>
            </w:r>
            <w:r w:rsidRPr="00A52A97">
              <w:rPr>
                <w:rFonts w:ascii="Times New Roman" w:hAnsi="Times New Roman"/>
                <w:noProof/>
                <w:szCs w:val="20"/>
              </w:rPr>
              <w:t>ar kopīgiem noteikumiem konkrētu tekstilizstrādājumu importam no trešām valstīm</w:t>
            </w:r>
            <w:r w:rsidRPr="00A52A97">
              <w:rPr>
                <w:rFonts w:ascii="Times New Roman" w:hAnsi="Times New Roman"/>
                <w:szCs w:val="20"/>
              </w:rPr>
              <w:t>;</w:t>
            </w:r>
          </w:p>
          <w:p w:rsidR="0032496E" w:rsidRPr="00412B2C" w:rsidRDefault="0032496E" w:rsidP="00D06963">
            <w:pPr>
              <w:jc w:val="both"/>
              <w:rPr>
                <w:rFonts w:ascii="Times New Roman" w:hAnsi="Times New Roman"/>
                <w:szCs w:val="20"/>
              </w:rPr>
            </w:pPr>
            <w:r>
              <w:rPr>
                <w:rFonts w:ascii="Times New Roman" w:hAnsi="Times New Roman"/>
                <w:szCs w:val="20"/>
              </w:rPr>
              <w:t xml:space="preserve">2) </w:t>
            </w:r>
            <w:r w:rsidRPr="00A52A97">
              <w:rPr>
                <w:rFonts w:ascii="Times New Roman" w:hAnsi="Times New Roman"/>
                <w:szCs w:val="20"/>
              </w:rPr>
              <w:t>Padomes 1994. gada 7. marta Regula Nr. 517/94 par kopīgiem noteikumiem tekstilizstrādājumu importam no dažām valstīm, uz kurām neattiecas divpusēji nolīgumi, protokoli vai citas vienošanās, vai arī citi speciāl</w:t>
            </w:r>
            <w:r>
              <w:rPr>
                <w:rFonts w:ascii="Times New Roman" w:hAnsi="Times New Roman"/>
                <w:szCs w:val="20"/>
              </w:rPr>
              <w:t>i noteikumi par importu Kopienā.</w:t>
            </w:r>
          </w:p>
        </w:tc>
        <w:tc>
          <w:tcPr>
            <w:tcW w:w="5528" w:type="dxa"/>
            <w:vMerge/>
            <w:shd w:val="clear" w:color="auto" w:fill="auto"/>
          </w:tcPr>
          <w:p w:rsidR="0032496E" w:rsidRPr="00A52A97" w:rsidRDefault="0032496E" w:rsidP="00D06963">
            <w:pPr>
              <w:pStyle w:val="Subtitle"/>
              <w:spacing w:after="0"/>
              <w:ind w:right="0"/>
              <w:jc w:val="both"/>
              <w:rPr>
                <w:b w:val="0"/>
                <w:sz w:val="20"/>
                <w:lang w:val="lv-LV"/>
              </w:rPr>
            </w:pPr>
          </w:p>
        </w:tc>
        <w:tc>
          <w:tcPr>
            <w:tcW w:w="2961" w:type="dxa"/>
            <w:vMerge/>
            <w:shd w:val="clear" w:color="auto" w:fill="auto"/>
          </w:tcPr>
          <w:p w:rsidR="0032496E" w:rsidRPr="00A52A97" w:rsidRDefault="0032496E" w:rsidP="00D06963">
            <w:pPr>
              <w:rPr>
                <w:rFonts w:ascii="Times New Roman" w:hAnsi="Times New Roman"/>
                <w:b/>
                <w:szCs w:val="20"/>
              </w:rPr>
            </w:pPr>
          </w:p>
        </w:tc>
      </w:tr>
      <w:tr w:rsidR="0032496E" w:rsidRPr="009B4DE2" w:rsidTr="00D06963">
        <w:tc>
          <w:tcPr>
            <w:tcW w:w="1763" w:type="dxa"/>
            <w:shd w:val="clear" w:color="auto" w:fill="auto"/>
          </w:tcPr>
          <w:p w:rsidR="0032496E" w:rsidRPr="00A52A97" w:rsidRDefault="0032496E" w:rsidP="00D06963">
            <w:pPr>
              <w:jc w:val="center"/>
              <w:rPr>
                <w:rFonts w:ascii="Times New Roman" w:hAnsi="Times New Roman"/>
                <w:szCs w:val="20"/>
              </w:rPr>
            </w:pPr>
            <w:r w:rsidRPr="00A52A97">
              <w:rPr>
                <w:rFonts w:ascii="Times New Roman" w:hAnsi="Times New Roman"/>
                <w:szCs w:val="20"/>
              </w:rPr>
              <w:t>Ekonomikas ministrija</w:t>
            </w:r>
          </w:p>
        </w:tc>
        <w:tc>
          <w:tcPr>
            <w:tcW w:w="2065" w:type="dxa"/>
            <w:shd w:val="clear" w:color="auto" w:fill="auto"/>
          </w:tcPr>
          <w:p w:rsidR="0032496E" w:rsidRPr="00A52A97" w:rsidRDefault="00842008" w:rsidP="00D06963">
            <w:pPr>
              <w:pStyle w:val="ListParagraph"/>
              <w:numPr>
                <w:ilvl w:val="0"/>
                <w:numId w:val="2"/>
              </w:numPr>
              <w:tabs>
                <w:tab w:val="left" w:pos="398"/>
              </w:tabs>
              <w:ind w:left="-28" w:firstLine="28"/>
              <w:jc w:val="both"/>
              <w:rPr>
                <w:rFonts w:ascii="Times New Roman" w:hAnsi="Times New Roman"/>
                <w:b/>
                <w:szCs w:val="20"/>
              </w:rPr>
            </w:pPr>
            <w:hyperlink r:id="rId9" w:history="1">
              <w:r w:rsidR="0032496E" w:rsidRPr="00A52A97">
                <w:rPr>
                  <w:rFonts w:ascii="Times New Roman" w:hAnsi="Times New Roman"/>
                  <w:b/>
                  <w:color w:val="000000"/>
                  <w:szCs w:val="20"/>
                </w:rPr>
                <w:t>Iepriekšējā atļauja tekstilizstrādājumu izvešanai ekonomiskai pārstrādei</w:t>
              </w:r>
            </w:hyperlink>
            <w:r w:rsidR="0032496E">
              <w:t>.</w:t>
            </w:r>
          </w:p>
          <w:p w:rsidR="0032496E" w:rsidRPr="00A52A97" w:rsidRDefault="0032496E" w:rsidP="00D06963">
            <w:pPr>
              <w:tabs>
                <w:tab w:val="left" w:pos="114"/>
              </w:tabs>
              <w:ind w:left="-28" w:firstLine="28"/>
              <w:jc w:val="both"/>
              <w:rPr>
                <w:rFonts w:ascii="Times New Roman" w:hAnsi="Times New Roman"/>
                <w:b/>
                <w:szCs w:val="20"/>
              </w:rPr>
            </w:pP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 xml:space="preserve">1) </w:t>
            </w:r>
            <w:r w:rsidRPr="00A52A97">
              <w:rPr>
                <w:rFonts w:ascii="Times New Roman" w:hAnsi="Times New Roman"/>
                <w:szCs w:val="20"/>
              </w:rPr>
              <w:t>Padomes 1994.gada 8. decembra Regula Nr. 3036/94, kas nosaka izvešanas pārstrādei saimniecisko režīmu dažu veidu tekstiliju un apģērbu ievešanai atpakaļ Kopienā pēc apstrādes vai pārstrādes atsevišķās trešās valstīs;</w:t>
            </w:r>
          </w:p>
          <w:p w:rsidR="0032496E" w:rsidRPr="00412B2C" w:rsidRDefault="0032496E" w:rsidP="00D06963">
            <w:pPr>
              <w:jc w:val="both"/>
              <w:rPr>
                <w:rFonts w:ascii="Times New Roman" w:hAnsi="Times New Roman"/>
                <w:szCs w:val="20"/>
              </w:rPr>
            </w:pPr>
            <w:r>
              <w:rPr>
                <w:rFonts w:ascii="Times New Roman" w:hAnsi="Times New Roman"/>
                <w:szCs w:val="20"/>
              </w:rPr>
              <w:t xml:space="preserve">2) </w:t>
            </w:r>
            <w:r w:rsidRPr="00A52A97">
              <w:rPr>
                <w:rFonts w:ascii="Times New Roman" w:hAnsi="Times New Roman"/>
                <w:szCs w:val="20"/>
              </w:rPr>
              <w:t xml:space="preserve">Eiropas Komisijas 1995. gada 20. decembra Regula Nr. 3017/95, kas paredz īstenošanas noteikumus Padomes Regulai (EK) Nr. 3036/94, kura nosaka izvešanas pārstrādei ekonomiskās procedūras dažu veidu tekstiliju un apģērbu ievešanai atpakaļ Kopienā pēc apdares vai apstrādes dažās trešās </w:t>
            </w:r>
            <w:r>
              <w:rPr>
                <w:rFonts w:ascii="Times New Roman" w:hAnsi="Times New Roman"/>
                <w:szCs w:val="20"/>
              </w:rPr>
              <w:t>valstīs.</w:t>
            </w:r>
          </w:p>
        </w:tc>
        <w:tc>
          <w:tcPr>
            <w:tcW w:w="5528" w:type="dxa"/>
            <w:vMerge/>
            <w:shd w:val="clear" w:color="auto" w:fill="auto"/>
          </w:tcPr>
          <w:p w:rsidR="0032496E" w:rsidRPr="00A52A97" w:rsidRDefault="0032496E" w:rsidP="00D06963">
            <w:pPr>
              <w:pStyle w:val="Subtitle"/>
              <w:spacing w:after="0"/>
              <w:ind w:right="0"/>
              <w:jc w:val="both"/>
              <w:rPr>
                <w:b w:val="0"/>
                <w:sz w:val="20"/>
                <w:lang w:val="lv-LV"/>
              </w:rPr>
            </w:pPr>
          </w:p>
        </w:tc>
        <w:tc>
          <w:tcPr>
            <w:tcW w:w="2961" w:type="dxa"/>
            <w:vMerge/>
            <w:shd w:val="clear" w:color="auto" w:fill="auto"/>
          </w:tcPr>
          <w:p w:rsidR="0032496E" w:rsidRPr="00A52A97" w:rsidRDefault="0032496E" w:rsidP="00D06963">
            <w:pPr>
              <w:rPr>
                <w:rFonts w:ascii="Times New Roman" w:hAnsi="Times New Roman"/>
                <w:b/>
                <w:szCs w:val="20"/>
              </w:rPr>
            </w:pPr>
          </w:p>
        </w:tc>
      </w:tr>
      <w:tr w:rsidR="0032496E" w:rsidRPr="009B4DE2" w:rsidTr="00D06963">
        <w:tc>
          <w:tcPr>
            <w:tcW w:w="1763" w:type="dxa"/>
            <w:tcBorders>
              <w:bottom w:val="single" w:sz="4" w:space="0" w:color="auto"/>
            </w:tcBorders>
            <w:shd w:val="clear" w:color="auto" w:fill="auto"/>
          </w:tcPr>
          <w:p w:rsidR="0032496E" w:rsidRPr="00A52A97" w:rsidRDefault="0032496E" w:rsidP="00D06963">
            <w:pPr>
              <w:jc w:val="center"/>
              <w:rPr>
                <w:rFonts w:ascii="Times New Roman" w:hAnsi="Times New Roman"/>
                <w:szCs w:val="20"/>
              </w:rPr>
            </w:pPr>
            <w:r w:rsidRPr="00A52A97">
              <w:rPr>
                <w:rFonts w:ascii="Times New Roman" w:hAnsi="Times New Roman"/>
                <w:szCs w:val="20"/>
              </w:rPr>
              <w:t>Ekonomikas ministrija</w:t>
            </w:r>
          </w:p>
        </w:tc>
        <w:tc>
          <w:tcPr>
            <w:tcW w:w="2065" w:type="dxa"/>
            <w:tcBorders>
              <w:bottom w:val="single" w:sz="4" w:space="0" w:color="auto"/>
            </w:tcBorders>
            <w:shd w:val="clear" w:color="auto" w:fill="auto"/>
          </w:tcPr>
          <w:p w:rsidR="0032496E" w:rsidRPr="00A52A97" w:rsidRDefault="0032496E" w:rsidP="00D06963">
            <w:pPr>
              <w:pStyle w:val="ListParagraph"/>
              <w:numPr>
                <w:ilvl w:val="0"/>
                <w:numId w:val="2"/>
              </w:numPr>
              <w:tabs>
                <w:tab w:val="left" w:pos="398"/>
              </w:tabs>
              <w:ind w:left="-28" w:firstLine="28"/>
              <w:jc w:val="both"/>
              <w:rPr>
                <w:rFonts w:ascii="Times New Roman" w:hAnsi="Times New Roman"/>
                <w:b/>
                <w:bCs/>
                <w:szCs w:val="20"/>
              </w:rPr>
            </w:pPr>
            <w:r w:rsidRPr="00A52A97">
              <w:rPr>
                <w:rFonts w:ascii="Times New Roman" w:hAnsi="Times New Roman"/>
                <w:b/>
                <w:szCs w:val="20"/>
              </w:rPr>
              <w:t xml:space="preserve">Eksporta un importa atļaujas precēm, kuras varētu izmantot nāvessoda </w:t>
            </w:r>
            <w:r w:rsidRPr="00A52A97">
              <w:rPr>
                <w:rFonts w:ascii="Times New Roman" w:hAnsi="Times New Roman"/>
                <w:b/>
                <w:szCs w:val="20"/>
              </w:rPr>
              <w:lastRenderedPageBreak/>
              <w:t>izpildei, spīdzināšanai vai citādai nežēlīgai, necilvēcīgai vai pazemojošai rīcībai vai sodīšanai</w:t>
            </w:r>
            <w:r>
              <w:rPr>
                <w:rFonts w:ascii="Times New Roman" w:hAnsi="Times New Roman"/>
                <w:b/>
                <w:szCs w:val="20"/>
              </w:rPr>
              <w:t>.</w:t>
            </w:r>
          </w:p>
        </w:tc>
        <w:tc>
          <w:tcPr>
            <w:tcW w:w="3119" w:type="dxa"/>
            <w:tcBorders>
              <w:bottom w:val="single" w:sz="4" w:space="0" w:color="auto"/>
            </w:tcBorders>
            <w:shd w:val="clear" w:color="auto" w:fill="auto"/>
          </w:tcPr>
          <w:p w:rsidR="0032496E" w:rsidRDefault="0032496E" w:rsidP="00D06963">
            <w:pPr>
              <w:jc w:val="both"/>
              <w:rPr>
                <w:rFonts w:ascii="Times New Roman" w:hAnsi="Times New Roman"/>
                <w:szCs w:val="20"/>
              </w:rPr>
            </w:pPr>
            <w:r>
              <w:rPr>
                <w:rFonts w:ascii="Times New Roman" w:hAnsi="Times New Roman"/>
                <w:szCs w:val="20"/>
              </w:rPr>
              <w:lastRenderedPageBreak/>
              <w:t xml:space="preserve">1) </w:t>
            </w:r>
            <w:r w:rsidRPr="00A52A97">
              <w:rPr>
                <w:rFonts w:ascii="Times New Roman" w:hAnsi="Times New Roman"/>
                <w:szCs w:val="20"/>
              </w:rPr>
              <w:t xml:space="preserve">Padomes 2005.gada 27.jūnija Regula Nr. 1236/2005 par tādu preču tirdzniecību, ko varētu izmantot nāvessoda izpildei, </w:t>
            </w:r>
            <w:r w:rsidRPr="00A52A97">
              <w:rPr>
                <w:rFonts w:ascii="Times New Roman" w:hAnsi="Times New Roman"/>
                <w:szCs w:val="20"/>
              </w:rPr>
              <w:lastRenderedPageBreak/>
              <w:t>spīdzināšanai vai citādai nežēlīgai, necilvēcīgai vai paz</w:t>
            </w:r>
            <w:r>
              <w:rPr>
                <w:rFonts w:ascii="Times New Roman" w:hAnsi="Times New Roman"/>
                <w:szCs w:val="20"/>
              </w:rPr>
              <w:t>emojošai rīcībai vai sodīšanai;</w:t>
            </w:r>
          </w:p>
          <w:p w:rsidR="0032496E" w:rsidRPr="00A52A97" w:rsidRDefault="0032496E" w:rsidP="00D06963">
            <w:pPr>
              <w:jc w:val="both"/>
              <w:rPr>
                <w:rFonts w:ascii="Times New Roman" w:hAnsi="Times New Roman"/>
                <w:szCs w:val="20"/>
              </w:rPr>
            </w:pPr>
            <w:r>
              <w:rPr>
                <w:rFonts w:ascii="Times New Roman" w:hAnsi="Times New Roman"/>
                <w:szCs w:val="20"/>
              </w:rPr>
              <w:t xml:space="preserve">2) </w:t>
            </w:r>
            <w:r w:rsidRPr="00A52A97">
              <w:rPr>
                <w:rFonts w:ascii="Times New Roman" w:hAnsi="Times New Roman"/>
                <w:szCs w:val="20"/>
              </w:rPr>
              <w:t>Ministru kabineta 20</w:t>
            </w:r>
            <w:r>
              <w:rPr>
                <w:rFonts w:ascii="Times New Roman" w:hAnsi="Times New Roman"/>
                <w:szCs w:val="20"/>
              </w:rPr>
              <w:t>08.gada 11.novembra noteikumi Nr.</w:t>
            </w:r>
            <w:r w:rsidRPr="00A52A97">
              <w:rPr>
                <w:rFonts w:ascii="Times New Roman" w:hAnsi="Times New Roman"/>
                <w:szCs w:val="20"/>
              </w:rPr>
              <w:t xml:space="preserve">927 „Kārtība, kādā izsniedz </w:t>
            </w:r>
            <w:r w:rsidRPr="00A52A97">
              <w:rPr>
                <w:rFonts w:ascii="Times New Roman" w:hAnsi="Times New Roman"/>
                <w:bCs/>
                <w:szCs w:val="20"/>
              </w:rPr>
              <w:t>eksporta un importa atļaujas precēm, kuras varētu izmantot nāvessoda izpildei, spīdzināšanai vai citādai nežēlīgai, necilvēcīgai vai pazemojošai rīcībai vai sodīšanai</w:t>
            </w:r>
            <w:r w:rsidRPr="00A52A97">
              <w:rPr>
                <w:rFonts w:ascii="Times New Roman" w:hAnsi="Times New Roman"/>
                <w:szCs w:val="20"/>
              </w:rPr>
              <w:t>”</w:t>
            </w:r>
            <w:r>
              <w:rPr>
                <w:rFonts w:ascii="Times New Roman" w:hAnsi="Times New Roman"/>
                <w:szCs w:val="20"/>
              </w:rPr>
              <w:t>.</w:t>
            </w:r>
          </w:p>
        </w:tc>
        <w:tc>
          <w:tcPr>
            <w:tcW w:w="5528" w:type="dxa"/>
            <w:vMerge/>
            <w:tcBorders>
              <w:bottom w:val="single" w:sz="4" w:space="0" w:color="auto"/>
            </w:tcBorders>
            <w:shd w:val="clear" w:color="auto" w:fill="auto"/>
          </w:tcPr>
          <w:p w:rsidR="0032496E" w:rsidRPr="00A52A97" w:rsidRDefault="0032496E" w:rsidP="00D06963">
            <w:pPr>
              <w:pStyle w:val="Subtitle"/>
              <w:spacing w:after="0"/>
              <w:ind w:right="0"/>
              <w:jc w:val="both"/>
              <w:rPr>
                <w:b w:val="0"/>
                <w:sz w:val="20"/>
                <w:lang w:val="lv-LV"/>
              </w:rPr>
            </w:pPr>
          </w:p>
        </w:tc>
        <w:tc>
          <w:tcPr>
            <w:tcW w:w="2961" w:type="dxa"/>
            <w:vMerge/>
            <w:shd w:val="clear" w:color="auto" w:fill="auto"/>
          </w:tcPr>
          <w:p w:rsidR="0032496E" w:rsidRPr="00A52A97" w:rsidRDefault="0032496E" w:rsidP="00D06963">
            <w:pPr>
              <w:rPr>
                <w:rFonts w:ascii="Times New Roman" w:hAnsi="Times New Roman"/>
                <w:b/>
                <w:szCs w:val="20"/>
              </w:rPr>
            </w:pPr>
          </w:p>
        </w:tc>
      </w:tr>
      <w:tr w:rsidR="0032496E" w:rsidRPr="009B4DE2" w:rsidTr="00AB08FC">
        <w:tc>
          <w:tcPr>
            <w:tcW w:w="1763" w:type="dxa"/>
            <w:shd w:val="clear" w:color="auto" w:fill="FFFFFF" w:themeFill="background1"/>
          </w:tcPr>
          <w:p w:rsidR="0032496E" w:rsidRPr="00D57978" w:rsidRDefault="0032496E" w:rsidP="00D06963">
            <w:pPr>
              <w:jc w:val="center"/>
              <w:rPr>
                <w:rFonts w:ascii="Times New Roman" w:hAnsi="Times New Roman"/>
                <w:szCs w:val="20"/>
              </w:rPr>
            </w:pPr>
            <w:r w:rsidRPr="00D57978">
              <w:rPr>
                <w:rFonts w:ascii="Times New Roman" w:hAnsi="Times New Roman"/>
                <w:szCs w:val="20"/>
              </w:rPr>
              <w:lastRenderedPageBreak/>
              <w:t>Ekonomikas ministrija</w:t>
            </w:r>
          </w:p>
        </w:tc>
        <w:tc>
          <w:tcPr>
            <w:tcW w:w="2065" w:type="dxa"/>
            <w:shd w:val="clear" w:color="auto" w:fill="FFFFFF" w:themeFill="background1"/>
          </w:tcPr>
          <w:p w:rsidR="0032496E" w:rsidRPr="00D57978" w:rsidRDefault="0032496E" w:rsidP="00D06963">
            <w:pPr>
              <w:pStyle w:val="ListParagraph"/>
              <w:numPr>
                <w:ilvl w:val="0"/>
                <w:numId w:val="2"/>
              </w:numPr>
              <w:tabs>
                <w:tab w:val="left" w:pos="398"/>
              </w:tabs>
              <w:ind w:left="-28" w:firstLine="28"/>
              <w:jc w:val="both"/>
              <w:rPr>
                <w:rFonts w:ascii="Times New Roman" w:hAnsi="Times New Roman"/>
                <w:b/>
                <w:bCs/>
                <w:szCs w:val="20"/>
              </w:rPr>
            </w:pPr>
            <w:r w:rsidRPr="00D57978">
              <w:rPr>
                <w:rFonts w:ascii="Times New Roman" w:hAnsi="Times New Roman"/>
                <w:b/>
                <w:bCs/>
                <w:szCs w:val="20"/>
              </w:rPr>
              <w:t>Būvkomersanta reģistrācijas apliecība</w:t>
            </w:r>
            <w:r>
              <w:rPr>
                <w:rFonts w:ascii="Times New Roman" w:hAnsi="Times New Roman"/>
                <w:b/>
                <w:bCs/>
                <w:szCs w:val="20"/>
              </w:rPr>
              <w:t>.</w:t>
            </w:r>
          </w:p>
        </w:tc>
        <w:tc>
          <w:tcPr>
            <w:tcW w:w="3119" w:type="dxa"/>
            <w:shd w:val="clear" w:color="auto" w:fill="FFFFFF" w:themeFill="background1"/>
          </w:tcPr>
          <w:p w:rsidR="0032496E" w:rsidRPr="00D57978" w:rsidRDefault="0032496E" w:rsidP="00D06963">
            <w:pPr>
              <w:pStyle w:val="ListParagraph"/>
              <w:suppressAutoHyphens w:val="0"/>
              <w:autoSpaceDN/>
              <w:ind w:left="57"/>
              <w:jc w:val="both"/>
              <w:textAlignment w:val="auto"/>
              <w:rPr>
                <w:rFonts w:ascii="Times New Roman" w:hAnsi="Times New Roman"/>
                <w:szCs w:val="20"/>
              </w:rPr>
            </w:pPr>
            <w:r>
              <w:rPr>
                <w:rFonts w:ascii="Times New Roman" w:hAnsi="Times New Roman"/>
                <w:szCs w:val="20"/>
              </w:rPr>
              <w:t>1) Būvniecības likums</w:t>
            </w:r>
            <w:r w:rsidRPr="00D57978">
              <w:rPr>
                <w:rFonts w:ascii="Times New Roman" w:hAnsi="Times New Roman"/>
                <w:szCs w:val="20"/>
              </w:rPr>
              <w:t>.</w:t>
            </w:r>
          </w:p>
          <w:p w:rsidR="0032496E" w:rsidRPr="00D57978" w:rsidRDefault="0032496E" w:rsidP="00D06963">
            <w:pPr>
              <w:pStyle w:val="ListParagraph"/>
              <w:suppressAutoHyphens w:val="0"/>
              <w:autoSpaceDN/>
              <w:ind w:left="57"/>
              <w:jc w:val="both"/>
              <w:textAlignment w:val="auto"/>
              <w:rPr>
                <w:rFonts w:ascii="Times New Roman" w:hAnsi="Times New Roman"/>
                <w:szCs w:val="20"/>
              </w:rPr>
            </w:pPr>
            <w:r>
              <w:rPr>
                <w:rFonts w:ascii="Times New Roman" w:hAnsi="Times New Roman"/>
                <w:szCs w:val="20"/>
              </w:rPr>
              <w:t xml:space="preserve">2) </w:t>
            </w:r>
            <w:r w:rsidRPr="00D57978">
              <w:rPr>
                <w:rFonts w:ascii="Times New Roman" w:hAnsi="Times New Roman"/>
                <w:szCs w:val="20"/>
              </w:rPr>
              <w:t>Ministru kabineta 2005.gada 28.jūnija noteikumi Nr.453 „Būvkomersantu reģistrācijas noteikumi</w:t>
            </w:r>
            <w:r>
              <w:rPr>
                <w:rFonts w:ascii="Times New Roman" w:hAnsi="Times New Roman"/>
                <w:szCs w:val="20"/>
              </w:rPr>
              <w:t>” (turpmāk -</w:t>
            </w:r>
            <w:r w:rsidRPr="00D57978">
              <w:rPr>
                <w:rFonts w:ascii="Times New Roman" w:hAnsi="Times New Roman"/>
                <w:szCs w:val="20"/>
              </w:rPr>
              <w:t xml:space="preserve"> Ministru kabineta 2005.gada 28.jūnija noteikumi Nr.453</w:t>
            </w:r>
            <w:r>
              <w:rPr>
                <w:rFonts w:ascii="Times New Roman" w:hAnsi="Times New Roman"/>
                <w:szCs w:val="20"/>
              </w:rPr>
              <w:t>).</w:t>
            </w:r>
          </w:p>
        </w:tc>
        <w:tc>
          <w:tcPr>
            <w:tcW w:w="5528" w:type="dxa"/>
            <w:shd w:val="clear" w:color="auto" w:fill="FFFFFF" w:themeFill="background1"/>
            <w:vAlign w:val="center"/>
          </w:tcPr>
          <w:p w:rsidR="0032496E" w:rsidRDefault="0032496E" w:rsidP="00D06963">
            <w:pPr>
              <w:jc w:val="both"/>
              <w:rPr>
                <w:rFonts w:ascii="Times New Roman" w:hAnsi="Times New Roman"/>
              </w:rPr>
            </w:pPr>
            <w:r w:rsidRPr="002C027C">
              <w:rPr>
                <w:rFonts w:ascii="Times New Roman" w:hAnsi="Times New Roman"/>
                <w:szCs w:val="20"/>
              </w:rPr>
              <w:t xml:space="preserve">Saskaņā ar Ministru kabineta 2005.gada 28.jūnija noteikumu Nr.453 25.punktu </w:t>
            </w:r>
            <w:r>
              <w:rPr>
                <w:rFonts w:ascii="Times New Roman" w:hAnsi="Times New Roman"/>
                <w:szCs w:val="20"/>
              </w:rPr>
              <w:t>k</w:t>
            </w:r>
            <w:r w:rsidRPr="002C027C">
              <w:rPr>
                <w:rFonts w:ascii="Times New Roman" w:hAnsi="Times New Roman"/>
              </w:rPr>
              <w:t xml:space="preserve">omersantu </w:t>
            </w:r>
            <w:r w:rsidRPr="004D2B1E">
              <w:rPr>
                <w:rFonts w:ascii="Times New Roman" w:hAnsi="Times New Roman"/>
                <w:b/>
              </w:rPr>
              <w:t>izslēdz no reģistra</w:t>
            </w:r>
            <w:r w:rsidRPr="002C027C">
              <w:rPr>
                <w:rFonts w:ascii="Times New Roman" w:hAnsi="Times New Roman"/>
              </w:rPr>
              <w:t>:</w:t>
            </w:r>
          </w:p>
          <w:p w:rsidR="0032496E" w:rsidRDefault="0032496E" w:rsidP="00D06963">
            <w:pPr>
              <w:jc w:val="both"/>
              <w:rPr>
                <w:rFonts w:ascii="Times New Roman" w:hAnsi="Times New Roman"/>
              </w:rPr>
            </w:pPr>
            <w:r>
              <w:rPr>
                <w:rFonts w:ascii="Times New Roman" w:hAnsi="Times New Roman"/>
              </w:rPr>
              <w:t>1)</w:t>
            </w:r>
            <w:r w:rsidRPr="002C027C">
              <w:rPr>
                <w:rFonts w:ascii="Times New Roman" w:hAnsi="Times New Roman"/>
              </w:rPr>
              <w:t xml:space="preserve"> ja ir uzsākts komersanta likvidācijas process vai spēkā stājies tiesas spriedums par aizliegumu veikt komercdarbību būvniecības jomā;</w:t>
            </w:r>
          </w:p>
          <w:p w:rsidR="0032496E" w:rsidRDefault="0032496E" w:rsidP="00D06963">
            <w:pPr>
              <w:jc w:val="both"/>
              <w:rPr>
                <w:rFonts w:ascii="Times New Roman" w:hAnsi="Times New Roman"/>
              </w:rPr>
            </w:pPr>
            <w:r>
              <w:rPr>
                <w:rFonts w:ascii="Times New Roman" w:hAnsi="Times New Roman"/>
              </w:rPr>
              <w:t>2)</w:t>
            </w:r>
            <w:r w:rsidRPr="002C027C">
              <w:rPr>
                <w:rFonts w:ascii="Times New Roman" w:hAnsi="Times New Roman"/>
              </w:rPr>
              <w:t xml:space="preserve"> ja komersants izslēgts no komercreģistra;</w:t>
            </w:r>
          </w:p>
          <w:p w:rsidR="0032496E" w:rsidRDefault="0032496E" w:rsidP="00D06963">
            <w:pPr>
              <w:jc w:val="both"/>
              <w:rPr>
                <w:rFonts w:ascii="Times New Roman" w:hAnsi="Times New Roman"/>
              </w:rPr>
            </w:pPr>
            <w:r>
              <w:rPr>
                <w:rFonts w:ascii="Times New Roman" w:hAnsi="Times New Roman"/>
              </w:rPr>
              <w:t>3)</w:t>
            </w:r>
            <w:r w:rsidRPr="002C027C">
              <w:rPr>
                <w:rFonts w:ascii="Times New Roman" w:hAnsi="Times New Roman"/>
              </w:rPr>
              <w:t xml:space="preserve"> ja komersants noteiktajā termiņā nav sniedzis reģistra iestādei ziņas saskaņā ar šo noteikumu 22. vai 23.punktu;</w:t>
            </w:r>
          </w:p>
          <w:p w:rsidR="0032496E" w:rsidRDefault="0032496E" w:rsidP="00D06963">
            <w:pPr>
              <w:jc w:val="both"/>
              <w:rPr>
                <w:rFonts w:ascii="Times New Roman" w:hAnsi="Times New Roman"/>
              </w:rPr>
            </w:pPr>
            <w:r>
              <w:rPr>
                <w:rFonts w:ascii="Times New Roman" w:hAnsi="Times New Roman"/>
              </w:rPr>
              <w:t>4)</w:t>
            </w:r>
            <w:r w:rsidRPr="002C027C">
              <w:rPr>
                <w:rFonts w:ascii="Times New Roman" w:hAnsi="Times New Roman"/>
              </w:rPr>
              <w:t xml:space="preserve"> ja saņemts komersanta iesniegums par izslēgšanu no reģistra;</w:t>
            </w:r>
          </w:p>
          <w:p w:rsidR="0032496E" w:rsidRPr="002C027C" w:rsidRDefault="0032496E" w:rsidP="00D06963">
            <w:pPr>
              <w:jc w:val="both"/>
              <w:rPr>
                <w:rFonts w:ascii="Times New Roman" w:hAnsi="Times New Roman"/>
                <w:szCs w:val="20"/>
              </w:rPr>
            </w:pPr>
            <w:r>
              <w:rPr>
                <w:rFonts w:ascii="Times New Roman" w:hAnsi="Times New Roman"/>
              </w:rPr>
              <w:t>5)</w:t>
            </w:r>
            <w:r w:rsidRPr="002C027C">
              <w:rPr>
                <w:rFonts w:ascii="Times New Roman" w:hAnsi="Times New Roman"/>
              </w:rPr>
              <w:t xml:space="preserve"> ja komersants, kas iesniedzis šo noteikumu 22. vai 23.punktā minētās ziņas, nenodarbina vismaz vienu speciālistu, kas atbilst šo noteikumu 2. un 2.</w:t>
            </w:r>
            <w:r w:rsidRPr="002C027C">
              <w:rPr>
                <w:rFonts w:ascii="Times New Roman" w:hAnsi="Times New Roman"/>
                <w:vertAlign w:val="superscript"/>
              </w:rPr>
              <w:t>1</w:t>
            </w:r>
            <w:r w:rsidRPr="002C027C">
              <w:rPr>
                <w:rFonts w:ascii="Times New Roman" w:hAnsi="Times New Roman"/>
              </w:rPr>
              <w:t xml:space="preserve"> punkta nosacījumam.</w:t>
            </w:r>
          </w:p>
        </w:tc>
        <w:tc>
          <w:tcPr>
            <w:tcW w:w="2961" w:type="dxa"/>
            <w:shd w:val="clear" w:color="auto" w:fill="FFFFFF" w:themeFill="background1"/>
            <w:vAlign w:val="center"/>
          </w:tcPr>
          <w:p w:rsidR="0032496E" w:rsidRPr="00D57978" w:rsidRDefault="0032496E" w:rsidP="00D06963">
            <w:pPr>
              <w:jc w:val="center"/>
              <w:rPr>
                <w:rFonts w:ascii="Times New Roman" w:hAnsi="Times New Roman"/>
                <w:szCs w:val="20"/>
              </w:rPr>
            </w:pPr>
            <w:r w:rsidRPr="00D57978">
              <w:rPr>
                <w:rFonts w:ascii="Times New Roman" w:hAnsi="Times New Roman"/>
                <w:szCs w:val="20"/>
              </w:rPr>
              <w:t>Nav saistošs.</w:t>
            </w:r>
          </w:p>
        </w:tc>
      </w:tr>
      <w:tr w:rsidR="0032496E" w:rsidRPr="00685DC8" w:rsidTr="00AB08FC">
        <w:tc>
          <w:tcPr>
            <w:tcW w:w="1763" w:type="dxa"/>
            <w:shd w:val="clear" w:color="auto" w:fill="FFFFFF" w:themeFill="background1"/>
          </w:tcPr>
          <w:p w:rsidR="0032496E" w:rsidRPr="00D57978" w:rsidRDefault="0032496E" w:rsidP="00D06963">
            <w:pPr>
              <w:jc w:val="center"/>
              <w:rPr>
                <w:rFonts w:ascii="Times New Roman" w:hAnsi="Times New Roman"/>
                <w:szCs w:val="20"/>
              </w:rPr>
            </w:pPr>
            <w:r w:rsidRPr="00D57978">
              <w:rPr>
                <w:rFonts w:ascii="Times New Roman" w:hAnsi="Times New Roman"/>
                <w:szCs w:val="20"/>
              </w:rPr>
              <w:t>Ekonomikas ministrija</w:t>
            </w:r>
          </w:p>
        </w:tc>
        <w:tc>
          <w:tcPr>
            <w:tcW w:w="2065" w:type="dxa"/>
            <w:shd w:val="clear" w:color="auto" w:fill="FFFFFF" w:themeFill="background1"/>
          </w:tcPr>
          <w:p w:rsidR="0032496E" w:rsidRPr="00D57978" w:rsidRDefault="0032496E" w:rsidP="00D06963">
            <w:pPr>
              <w:pStyle w:val="ListParagraph"/>
              <w:numPr>
                <w:ilvl w:val="0"/>
                <w:numId w:val="2"/>
              </w:numPr>
              <w:tabs>
                <w:tab w:val="left" w:pos="114"/>
                <w:tab w:val="left" w:pos="256"/>
              </w:tabs>
              <w:ind w:left="-28" w:firstLine="28"/>
              <w:jc w:val="both"/>
              <w:rPr>
                <w:rFonts w:ascii="Times New Roman" w:hAnsi="Times New Roman"/>
                <w:b/>
                <w:bCs/>
                <w:szCs w:val="20"/>
              </w:rPr>
            </w:pPr>
            <w:bookmarkStart w:id="1" w:name="OLE_LINK1"/>
            <w:r w:rsidRPr="00D57978">
              <w:rPr>
                <w:rFonts w:ascii="Times New Roman" w:hAnsi="Times New Roman"/>
                <w:b/>
                <w:szCs w:val="20"/>
              </w:rPr>
              <w:t>Licence melno un krāsaino metālu atgriezumu un lūžņu iepirkšanai</w:t>
            </w:r>
            <w:r>
              <w:rPr>
                <w:rFonts w:ascii="Times New Roman" w:hAnsi="Times New Roman"/>
                <w:b/>
                <w:szCs w:val="20"/>
              </w:rPr>
              <w:t>.</w:t>
            </w:r>
            <w:bookmarkEnd w:id="1"/>
          </w:p>
        </w:tc>
        <w:tc>
          <w:tcPr>
            <w:tcW w:w="3119" w:type="dxa"/>
            <w:shd w:val="clear" w:color="auto" w:fill="FFFFFF" w:themeFill="background1"/>
          </w:tcPr>
          <w:p w:rsidR="0032496E" w:rsidRDefault="0032496E" w:rsidP="00D06963">
            <w:pPr>
              <w:pStyle w:val="ListParagraph"/>
              <w:suppressAutoHyphens w:val="0"/>
              <w:autoSpaceDN/>
              <w:ind w:left="0"/>
              <w:jc w:val="both"/>
              <w:textAlignment w:val="auto"/>
              <w:rPr>
                <w:rFonts w:ascii="Times New Roman" w:hAnsi="Times New Roman"/>
                <w:szCs w:val="20"/>
              </w:rPr>
            </w:pPr>
            <w:r>
              <w:rPr>
                <w:rFonts w:ascii="Times New Roman" w:hAnsi="Times New Roman"/>
                <w:szCs w:val="20"/>
              </w:rPr>
              <w:t xml:space="preserve">1) Ministru kabineta 2005.gada 22.novembra noteikumi </w:t>
            </w:r>
            <w:r w:rsidRPr="00D57978">
              <w:rPr>
                <w:rFonts w:ascii="Times New Roman" w:hAnsi="Times New Roman"/>
                <w:szCs w:val="20"/>
              </w:rPr>
              <w:t>Nr.874 „Kārtība, kādā iepērkami un realizējami melno un krāsaino metālu atgriezumi un lūžņi”</w:t>
            </w:r>
            <w:r>
              <w:rPr>
                <w:rFonts w:ascii="Times New Roman" w:hAnsi="Times New Roman"/>
                <w:szCs w:val="20"/>
              </w:rPr>
              <w:t xml:space="preserve"> (turpmāk - Ministru kabineta 2005.gada 22.novembra noteikumi </w:t>
            </w:r>
            <w:r w:rsidRPr="00D57978">
              <w:rPr>
                <w:rFonts w:ascii="Times New Roman" w:hAnsi="Times New Roman"/>
                <w:szCs w:val="20"/>
              </w:rPr>
              <w:t>Nr.874</w:t>
            </w:r>
            <w:r>
              <w:rPr>
                <w:rFonts w:ascii="Times New Roman" w:hAnsi="Times New Roman"/>
                <w:szCs w:val="20"/>
              </w:rPr>
              <w:t>).</w:t>
            </w:r>
          </w:p>
          <w:p w:rsidR="0032496E" w:rsidRPr="00D57978" w:rsidRDefault="0032496E" w:rsidP="00D06963">
            <w:pPr>
              <w:pStyle w:val="ListParagraph"/>
              <w:suppressAutoHyphens w:val="0"/>
              <w:autoSpaceDN/>
              <w:ind w:left="0"/>
              <w:jc w:val="both"/>
              <w:textAlignment w:val="auto"/>
              <w:rPr>
                <w:rFonts w:ascii="Times New Roman" w:hAnsi="Times New Roman"/>
                <w:szCs w:val="20"/>
              </w:rPr>
            </w:pPr>
          </w:p>
          <w:p w:rsidR="0032496E" w:rsidRPr="00D57978" w:rsidRDefault="0032496E" w:rsidP="00A8265B">
            <w:pPr>
              <w:jc w:val="both"/>
              <w:rPr>
                <w:rFonts w:ascii="Times New Roman" w:hAnsi="Times New Roman"/>
                <w:szCs w:val="20"/>
              </w:rPr>
            </w:pPr>
            <w:r w:rsidRPr="001A716B">
              <w:rPr>
                <w:rFonts w:ascii="Times New Roman" w:hAnsi="Times New Roman"/>
                <w:szCs w:val="20"/>
              </w:rPr>
              <w:t xml:space="preserve">Saskaņā ar Atkritumu apsaimniekošanas likumu Ekonomikas ministrija izstrādās jaunu Ministra kabineta noteikumu projektu, kas nosaka melno un </w:t>
            </w:r>
            <w:r w:rsidRPr="001A716B">
              <w:rPr>
                <w:rFonts w:ascii="Times New Roman" w:hAnsi="Times New Roman"/>
                <w:szCs w:val="20"/>
              </w:rPr>
              <w:lastRenderedPageBreak/>
              <w:t>krāsaino metālu lūžņu iepirkšanas kārtību un licenču izsniegšanu.</w:t>
            </w:r>
          </w:p>
        </w:tc>
        <w:tc>
          <w:tcPr>
            <w:tcW w:w="5528" w:type="dxa"/>
            <w:shd w:val="clear" w:color="auto" w:fill="FFFFFF" w:themeFill="background1"/>
            <w:vAlign w:val="center"/>
          </w:tcPr>
          <w:p w:rsidR="0032496E" w:rsidRDefault="0032496E" w:rsidP="00D06963">
            <w:pPr>
              <w:suppressAutoHyphens w:val="0"/>
              <w:autoSpaceDN/>
              <w:jc w:val="both"/>
              <w:textAlignment w:val="auto"/>
              <w:rPr>
                <w:rFonts w:ascii="Times New Roman" w:hAnsi="Times New Roman"/>
              </w:rPr>
            </w:pPr>
            <w:r>
              <w:rPr>
                <w:rFonts w:ascii="Times New Roman" w:hAnsi="Times New Roman"/>
                <w:szCs w:val="20"/>
              </w:rPr>
              <w:lastRenderedPageBreak/>
              <w:t xml:space="preserve">Saskaņā ar Ministru kabineta 2005.gada 22.novembra noteikumu </w:t>
            </w:r>
            <w:r w:rsidRPr="00D57978">
              <w:rPr>
                <w:rFonts w:ascii="Times New Roman" w:hAnsi="Times New Roman"/>
                <w:szCs w:val="20"/>
              </w:rPr>
              <w:t>Nr.874</w:t>
            </w:r>
            <w:r>
              <w:rPr>
                <w:rFonts w:ascii="Times New Roman" w:hAnsi="Times New Roman"/>
                <w:szCs w:val="20"/>
              </w:rPr>
              <w:t xml:space="preserve"> 22.punktu </w:t>
            </w:r>
            <w:r w:rsidRPr="001A716B">
              <w:rPr>
                <w:rFonts w:ascii="Times New Roman" w:hAnsi="Times New Roman"/>
              </w:rPr>
              <w:t xml:space="preserve">Licencēšanas komisija, ņemot vērā izdarītā pārkāpuma raksturu un izdarīšanas apstākļus, uzliktā administratīvā soda lielumu un informāciju par to, vai pārkāpējs ir agrāk administratīvi sodīts par līdzīgu pārkāpumu, </w:t>
            </w:r>
            <w:r w:rsidRPr="004D2B1E">
              <w:rPr>
                <w:rFonts w:ascii="Times New Roman" w:hAnsi="Times New Roman"/>
                <w:b/>
              </w:rPr>
              <w:t>izsaka brīdinājumu vai anulē licencē ierakstīto noliktavas (norobežotas teritorijas) adresi, kurā pārkāpums izdarīts</w:t>
            </w:r>
            <w:r w:rsidRPr="001A716B">
              <w:rPr>
                <w:rFonts w:ascii="Times New Roman" w:hAnsi="Times New Roman"/>
              </w:rPr>
              <w:t>, ja:</w:t>
            </w:r>
          </w:p>
          <w:p w:rsidR="0032496E" w:rsidRDefault="0032496E" w:rsidP="00D06963">
            <w:pPr>
              <w:suppressAutoHyphens w:val="0"/>
              <w:autoSpaceDN/>
              <w:jc w:val="both"/>
              <w:textAlignment w:val="auto"/>
              <w:rPr>
                <w:rFonts w:ascii="Times New Roman" w:hAnsi="Times New Roman"/>
              </w:rPr>
            </w:pPr>
            <w:r>
              <w:rPr>
                <w:rFonts w:ascii="Times New Roman" w:hAnsi="Times New Roman"/>
              </w:rPr>
              <w:t>1)</w:t>
            </w:r>
            <w:r w:rsidRPr="001A716B">
              <w:rPr>
                <w:rFonts w:ascii="Times New Roman" w:hAnsi="Times New Roman"/>
              </w:rPr>
              <w:t xml:space="preserve"> komersants nav ievērojis šajos noteikumos noteikto kārtību;</w:t>
            </w:r>
          </w:p>
          <w:p w:rsidR="00A8265B" w:rsidRDefault="0032496E" w:rsidP="00A8265B">
            <w:pPr>
              <w:suppressAutoHyphens w:val="0"/>
              <w:autoSpaceDN/>
              <w:jc w:val="both"/>
              <w:textAlignment w:val="auto"/>
              <w:rPr>
                <w:rFonts w:ascii="Times New Roman" w:hAnsi="Times New Roman"/>
              </w:rPr>
            </w:pPr>
            <w:r>
              <w:rPr>
                <w:rFonts w:ascii="Times New Roman" w:hAnsi="Times New Roman"/>
              </w:rPr>
              <w:t>2)</w:t>
            </w:r>
            <w:r w:rsidRPr="001A716B">
              <w:rPr>
                <w:rFonts w:ascii="Times New Roman" w:hAnsi="Times New Roman"/>
              </w:rPr>
              <w:t xml:space="preserve"> komersants vai komersanta amatperso</w:t>
            </w:r>
            <w:r>
              <w:rPr>
                <w:rFonts w:ascii="Times New Roman" w:hAnsi="Times New Roman"/>
              </w:rPr>
              <w:t>na ir administratīvi sodīta mel</w:t>
            </w:r>
            <w:r w:rsidRPr="001A716B">
              <w:rPr>
                <w:rFonts w:ascii="Times New Roman" w:hAnsi="Times New Roman"/>
              </w:rPr>
              <w:t>no un krāsaino metālu atgriezumu un lūžņu tirdzniecības, finanšu vai komercdarbības jomā</w:t>
            </w:r>
            <w:r w:rsidR="00A8265B">
              <w:rPr>
                <w:rFonts w:ascii="Times New Roman" w:hAnsi="Times New Roman"/>
              </w:rPr>
              <w:t>;</w:t>
            </w:r>
          </w:p>
          <w:p w:rsidR="00A8265B" w:rsidRDefault="00A8265B" w:rsidP="00A8265B">
            <w:pPr>
              <w:suppressAutoHyphens w:val="0"/>
              <w:autoSpaceDN/>
              <w:spacing w:after="60"/>
              <w:jc w:val="both"/>
              <w:textAlignment w:val="auto"/>
              <w:rPr>
                <w:rFonts w:ascii="Times New Roman" w:hAnsi="Times New Roman"/>
                <w:szCs w:val="20"/>
                <w:u w:val="single"/>
              </w:rPr>
            </w:pPr>
            <w:r>
              <w:rPr>
                <w:rFonts w:ascii="Times New Roman" w:hAnsi="Times New Roman"/>
              </w:rPr>
              <w:t>3) par kontroles, uzraudzības vai izmeklēšanas funkcijas īstenojošo valsts institūciju amatpersonu likumīgo prasību neizpildīšanu noteiktajā laikā.</w:t>
            </w:r>
          </w:p>
          <w:p w:rsidR="0032496E" w:rsidRDefault="0032496E" w:rsidP="00D06963">
            <w:pPr>
              <w:suppressAutoHyphens w:val="0"/>
              <w:autoSpaceDN/>
              <w:jc w:val="both"/>
              <w:textAlignment w:val="auto"/>
              <w:rPr>
                <w:rFonts w:ascii="Times New Roman" w:hAnsi="Times New Roman"/>
              </w:rPr>
            </w:pPr>
            <w:r w:rsidRPr="004D2B1E">
              <w:rPr>
                <w:rFonts w:ascii="Times New Roman" w:hAnsi="Times New Roman"/>
                <w:szCs w:val="20"/>
              </w:rPr>
              <w:lastRenderedPageBreak/>
              <w:t xml:space="preserve">Saskaņā ar Ministru kabineta 2005.gada 22.novembra noteikumu Nr.874 </w:t>
            </w:r>
            <w:r w:rsidRPr="004D2B1E">
              <w:rPr>
                <w:rFonts w:ascii="Times New Roman" w:hAnsi="Times New Roman"/>
              </w:rPr>
              <w:t>22.</w:t>
            </w:r>
            <w:r w:rsidRPr="004D2B1E">
              <w:rPr>
                <w:rFonts w:ascii="Times New Roman" w:hAnsi="Times New Roman"/>
                <w:vertAlign w:val="superscript"/>
              </w:rPr>
              <w:t>1</w:t>
            </w:r>
            <w:r w:rsidRPr="004D2B1E">
              <w:rPr>
                <w:rFonts w:ascii="Times New Roman" w:hAnsi="Times New Roman"/>
                <w:szCs w:val="20"/>
              </w:rPr>
              <w:t xml:space="preserve">punktu </w:t>
            </w:r>
            <w:r w:rsidRPr="004D2B1E">
              <w:rPr>
                <w:rFonts w:ascii="Times New Roman" w:hAnsi="Times New Roman"/>
              </w:rPr>
              <w:t xml:space="preserve">Licencēšanas komisija </w:t>
            </w:r>
            <w:r w:rsidRPr="004D2B1E">
              <w:rPr>
                <w:rFonts w:ascii="Times New Roman" w:hAnsi="Times New Roman"/>
                <w:b/>
              </w:rPr>
              <w:t>anulē licenci</w:t>
            </w:r>
            <w:r w:rsidRPr="004D2B1E">
              <w:rPr>
                <w:rFonts w:ascii="Times New Roman" w:hAnsi="Times New Roman"/>
              </w:rPr>
              <w:t>, ja:</w:t>
            </w:r>
          </w:p>
          <w:p w:rsidR="0032496E" w:rsidRDefault="0032496E" w:rsidP="00D06963">
            <w:pPr>
              <w:suppressAutoHyphens w:val="0"/>
              <w:autoSpaceDN/>
              <w:jc w:val="both"/>
              <w:textAlignment w:val="auto"/>
              <w:rPr>
                <w:rFonts w:ascii="Times New Roman" w:hAnsi="Times New Roman"/>
              </w:rPr>
            </w:pPr>
            <w:r>
              <w:rPr>
                <w:rFonts w:ascii="Times New Roman" w:hAnsi="Times New Roman"/>
              </w:rPr>
              <w:t xml:space="preserve">1) </w:t>
            </w:r>
            <w:r w:rsidRPr="004D2B1E">
              <w:rPr>
                <w:rFonts w:ascii="Times New Roman" w:hAnsi="Times New Roman"/>
              </w:rPr>
              <w:t>pēc licencēšanas komisijas atkārtota pieprasījuma nav iesniegta visa šajos noteikumos noteiktā informācija;</w:t>
            </w:r>
          </w:p>
          <w:p w:rsidR="0032496E" w:rsidRDefault="0032496E" w:rsidP="00D06963">
            <w:pPr>
              <w:suppressAutoHyphens w:val="0"/>
              <w:autoSpaceDN/>
              <w:jc w:val="both"/>
              <w:textAlignment w:val="auto"/>
              <w:rPr>
                <w:rFonts w:ascii="Times New Roman" w:hAnsi="Times New Roman"/>
              </w:rPr>
            </w:pPr>
            <w:r>
              <w:rPr>
                <w:rFonts w:ascii="Times New Roman" w:hAnsi="Times New Roman"/>
              </w:rPr>
              <w:t>2)</w:t>
            </w:r>
            <w:r w:rsidRPr="004D2B1E">
              <w:rPr>
                <w:rFonts w:ascii="Times New Roman" w:hAnsi="Times New Roman"/>
              </w:rPr>
              <w:t xml:space="preserve"> komersants ir sniedzis nepatiesas ziņas;</w:t>
            </w:r>
          </w:p>
          <w:p w:rsidR="0032496E" w:rsidRDefault="0032496E" w:rsidP="00D06963">
            <w:pPr>
              <w:suppressAutoHyphens w:val="0"/>
              <w:autoSpaceDN/>
              <w:jc w:val="both"/>
              <w:textAlignment w:val="auto"/>
              <w:rPr>
                <w:rFonts w:ascii="Times New Roman" w:hAnsi="Times New Roman"/>
              </w:rPr>
            </w:pPr>
            <w:r>
              <w:rPr>
                <w:rFonts w:ascii="Times New Roman" w:hAnsi="Times New Roman"/>
              </w:rPr>
              <w:t>3)</w:t>
            </w:r>
            <w:r w:rsidRPr="004D2B1E">
              <w:rPr>
                <w:rFonts w:ascii="Times New Roman" w:hAnsi="Times New Roman"/>
              </w:rPr>
              <w:t xml:space="preserve"> komersants vairākkārt gada laikā nav ievērojis šajos noteikumos noteikto kārtību;</w:t>
            </w:r>
          </w:p>
          <w:p w:rsidR="0032496E" w:rsidRDefault="0032496E" w:rsidP="00D06963">
            <w:pPr>
              <w:suppressAutoHyphens w:val="0"/>
              <w:autoSpaceDN/>
              <w:jc w:val="both"/>
              <w:textAlignment w:val="auto"/>
              <w:rPr>
                <w:rFonts w:ascii="Times New Roman" w:hAnsi="Times New Roman"/>
              </w:rPr>
            </w:pPr>
            <w:r>
              <w:rPr>
                <w:rFonts w:ascii="Times New Roman" w:hAnsi="Times New Roman"/>
              </w:rPr>
              <w:t>4)</w:t>
            </w:r>
            <w:r w:rsidRPr="004D2B1E">
              <w:rPr>
                <w:rFonts w:ascii="Times New Roman" w:hAnsi="Times New Roman"/>
              </w:rPr>
              <w:t xml:space="preserve"> komersants vai komersanta amatpersona gada</w:t>
            </w:r>
            <w:r>
              <w:rPr>
                <w:rFonts w:ascii="Times New Roman" w:hAnsi="Times New Roman"/>
              </w:rPr>
              <w:t xml:space="preserve"> laikā pēc adminis</w:t>
            </w:r>
            <w:r w:rsidRPr="004D2B1E">
              <w:rPr>
                <w:rFonts w:ascii="Times New Roman" w:hAnsi="Times New Roman"/>
              </w:rPr>
              <w:t>tratīvā soda uzlikšanas ir vairākkārt administratīvi sodīta melno un krāsaino metālu atgriezumu un lūžņu tirdzniecības, finanšu vai komercdarbības jomā;</w:t>
            </w:r>
          </w:p>
          <w:p w:rsidR="0032496E" w:rsidRDefault="0032496E" w:rsidP="00D06963">
            <w:pPr>
              <w:suppressAutoHyphens w:val="0"/>
              <w:autoSpaceDN/>
              <w:jc w:val="both"/>
              <w:textAlignment w:val="auto"/>
              <w:rPr>
                <w:rFonts w:ascii="Times New Roman" w:hAnsi="Times New Roman"/>
              </w:rPr>
            </w:pPr>
            <w:r>
              <w:rPr>
                <w:rFonts w:ascii="Times New Roman" w:hAnsi="Times New Roman"/>
              </w:rPr>
              <w:t>5)</w:t>
            </w:r>
            <w:r w:rsidRPr="004D2B1E">
              <w:rPr>
                <w:rFonts w:ascii="Times New Roman" w:hAnsi="Times New Roman"/>
              </w:rPr>
              <w:t xml:space="preserve"> komersants vai komersanta amatpersona ir izdarījusi noziedzīgu nodarījumu licencētās komercdarbības jomā;</w:t>
            </w:r>
          </w:p>
          <w:p w:rsidR="0032496E" w:rsidRDefault="0032496E" w:rsidP="00D06963">
            <w:pPr>
              <w:suppressAutoHyphens w:val="0"/>
              <w:autoSpaceDN/>
              <w:jc w:val="both"/>
              <w:textAlignment w:val="auto"/>
              <w:rPr>
                <w:rFonts w:ascii="Times New Roman" w:hAnsi="Times New Roman"/>
              </w:rPr>
            </w:pPr>
            <w:r>
              <w:rPr>
                <w:rFonts w:ascii="Times New Roman" w:hAnsi="Times New Roman"/>
              </w:rPr>
              <w:t>6)</w:t>
            </w:r>
            <w:r w:rsidRPr="004D2B1E">
              <w:rPr>
                <w:rFonts w:ascii="Times New Roman" w:hAnsi="Times New Roman"/>
              </w:rPr>
              <w:t xml:space="preserve"> ir anulētas visas licencē ierakstītās noliktavu (norobežotu teritoriju) adreses;</w:t>
            </w:r>
          </w:p>
          <w:p w:rsidR="0032496E" w:rsidRDefault="0032496E" w:rsidP="00D06963">
            <w:pPr>
              <w:suppressAutoHyphens w:val="0"/>
              <w:autoSpaceDN/>
              <w:jc w:val="both"/>
              <w:textAlignment w:val="auto"/>
              <w:rPr>
                <w:rFonts w:ascii="Times New Roman" w:hAnsi="Times New Roman"/>
              </w:rPr>
            </w:pPr>
            <w:r>
              <w:rPr>
                <w:rFonts w:ascii="Times New Roman" w:hAnsi="Times New Roman"/>
              </w:rPr>
              <w:t>7)</w:t>
            </w:r>
            <w:r w:rsidRPr="004D2B1E">
              <w:rPr>
                <w:rFonts w:ascii="Times New Roman" w:hAnsi="Times New Roman"/>
              </w:rPr>
              <w:t xml:space="preserve"> komersants tiek izslēgts no komercreģistra;</w:t>
            </w:r>
          </w:p>
          <w:p w:rsidR="0032496E" w:rsidRPr="004D2B1E" w:rsidRDefault="0032496E" w:rsidP="00D06963">
            <w:pPr>
              <w:suppressAutoHyphens w:val="0"/>
              <w:autoSpaceDN/>
              <w:jc w:val="both"/>
              <w:textAlignment w:val="auto"/>
              <w:rPr>
                <w:rFonts w:ascii="Times New Roman" w:hAnsi="Times New Roman"/>
                <w:szCs w:val="20"/>
                <w:u w:val="single"/>
              </w:rPr>
            </w:pPr>
            <w:r>
              <w:rPr>
                <w:rFonts w:ascii="Times New Roman" w:hAnsi="Times New Roman"/>
              </w:rPr>
              <w:t>8)</w:t>
            </w:r>
            <w:r w:rsidRPr="004D2B1E">
              <w:rPr>
                <w:rFonts w:ascii="Times New Roman" w:hAnsi="Times New Roman"/>
              </w:rPr>
              <w:t xml:space="preserve"> komersants ir iesniedzis iesniegumu par attiecīgās komercdarbības pārtraukšanu.</w:t>
            </w:r>
          </w:p>
        </w:tc>
        <w:tc>
          <w:tcPr>
            <w:tcW w:w="2961" w:type="dxa"/>
            <w:shd w:val="clear" w:color="auto" w:fill="FFFFFF" w:themeFill="background1"/>
          </w:tcPr>
          <w:p w:rsidR="0032496E" w:rsidRDefault="0032496E" w:rsidP="00D06963">
            <w:pPr>
              <w:jc w:val="both"/>
              <w:rPr>
                <w:rFonts w:ascii="Times New Roman" w:hAnsi="Times New Roman"/>
                <w:szCs w:val="20"/>
              </w:rPr>
            </w:pPr>
            <w:r>
              <w:rPr>
                <w:rFonts w:ascii="Times New Roman" w:hAnsi="Times New Roman"/>
                <w:szCs w:val="20"/>
              </w:rPr>
              <w:lastRenderedPageBreak/>
              <w:t>2008.gadā izteikti 5 brīdinājumi un a</w:t>
            </w:r>
            <w:r w:rsidRPr="00D57978">
              <w:rPr>
                <w:rFonts w:ascii="Times New Roman" w:hAnsi="Times New Roman"/>
                <w:szCs w:val="20"/>
              </w:rPr>
              <w:t xml:space="preserve">nulētas </w:t>
            </w:r>
            <w:r>
              <w:rPr>
                <w:rFonts w:ascii="Times New Roman" w:hAnsi="Times New Roman"/>
                <w:szCs w:val="20"/>
              </w:rPr>
              <w:t>4 licences.</w:t>
            </w:r>
          </w:p>
          <w:p w:rsidR="0032496E" w:rsidRDefault="0032496E" w:rsidP="00D06963">
            <w:pPr>
              <w:jc w:val="both"/>
              <w:rPr>
                <w:rFonts w:ascii="Times New Roman" w:hAnsi="Times New Roman"/>
                <w:szCs w:val="20"/>
              </w:rPr>
            </w:pPr>
            <w:r>
              <w:rPr>
                <w:rFonts w:ascii="Times New Roman" w:hAnsi="Times New Roman"/>
                <w:szCs w:val="20"/>
              </w:rPr>
              <w:t>2009.gadā anulētas 4 licences.</w:t>
            </w:r>
          </w:p>
          <w:p w:rsidR="0032496E" w:rsidRPr="004D2B1E" w:rsidRDefault="0032496E" w:rsidP="00D06963">
            <w:pPr>
              <w:jc w:val="both"/>
              <w:rPr>
                <w:rFonts w:ascii="Times New Roman" w:hAnsi="Times New Roman"/>
                <w:szCs w:val="20"/>
              </w:rPr>
            </w:pPr>
            <w:r>
              <w:rPr>
                <w:rFonts w:ascii="Times New Roman" w:hAnsi="Times New Roman"/>
                <w:szCs w:val="20"/>
              </w:rPr>
              <w:t>2010.gadā izteikts 1 brīdinājums un anulētas 15 licences.</w:t>
            </w:r>
          </w:p>
        </w:tc>
      </w:tr>
    </w:tbl>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60"/>
        <w:gridCol w:w="2065"/>
        <w:gridCol w:w="3119"/>
        <w:gridCol w:w="5529"/>
        <w:gridCol w:w="2976"/>
      </w:tblGrid>
      <w:tr w:rsidR="0032496E" w:rsidRPr="00CE7E47" w:rsidTr="00AB08FC">
        <w:tc>
          <w:tcPr>
            <w:tcW w:w="1702" w:type="dxa"/>
          </w:tcPr>
          <w:p w:rsidR="0032496E" w:rsidRPr="00D57978" w:rsidRDefault="0032496E" w:rsidP="00D06963">
            <w:pPr>
              <w:pStyle w:val="ListParagraph"/>
              <w:tabs>
                <w:tab w:val="left" w:pos="0"/>
              </w:tabs>
              <w:ind w:left="46" w:hanging="12"/>
              <w:jc w:val="center"/>
              <w:rPr>
                <w:rFonts w:ascii="Times New Roman" w:hAnsi="Times New Roman"/>
                <w:szCs w:val="20"/>
              </w:rPr>
            </w:pPr>
            <w:r w:rsidRPr="00D57978">
              <w:rPr>
                <w:rFonts w:ascii="Times New Roman" w:hAnsi="Times New Roman"/>
                <w:szCs w:val="20"/>
              </w:rPr>
              <w:lastRenderedPageBreak/>
              <w:t>Ekonomikas ministrija</w:t>
            </w:r>
          </w:p>
        </w:tc>
        <w:tc>
          <w:tcPr>
            <w:tcW w:w="2125" w:type="dxa"/>
            <w:gridSpan w:val="2"/>
          </w:tcPr>
          <w:p w:rsidR="0032496E" w:rsidRPr="00D57978" w:rsidRDefault="0032496E" w:rsidP="00D06963">
            <w:pPr>
              <w:pStyle w:val="ListParagraph"/>
              <w:numPr>
                <w:ilvl w:val="0"/>
                <w:numId w:val="2"/>
              </w:numPr>
              <w:tabs>
                <w:tab w:val="left" w:pos="459"/>
              </w:tabs>
              <w:ind w:left="0" w:firstLine="33"/>
              <w:rPr>
                <w:rFonts w:ascii="Times New Roman" w:hAnsi="Times New Roman"/>
                <w:b/>
                <w:szCs w:val="20"/>
              </w:rPr>
            </w:pPr>
            <w:r w:rsidRPr="00D57978">
              <w:rPr>
                <w:rFonts w:ascii="Times New Roman" w:hAnsi="Times New Roman"/>
                <w:b/>
                <w:szCs w:val="20"/>
              </w:rPr>
              <w:t>Ogļūdeņražu meklēšanas licence</w:t>
            </w:r>
            <w:r>
              <w:rPr>
                <w:rFonts w:ascii="Times New Roman" w:hAnsi="Times New Roman"/>
                <w:b/>
                <w:szCs w:val="20"/>
              </w:rPr>
              <w:t>.</w:t>
            </w:r>
          </w:p>
        </w:tc>
        <w:tc>
          <w:tcPr>
            <w:tcW w:w="3119" w:type="dxa"/>
          </w:tcPr>
          <w:p w:rsidR="0032496E" w:rsidRPr="00D57978" w:rsidRDefault="0032496E" w:rsidP="00D06963">
            <w:pPr>
              <w:pStyle w:val="ListParagraph"/>
              <w:tabs>
                <w:tab w:val="left" w:pos="314"/>
              </w:tabs>
              <w:ind w:left="35"/>
              <w:jc w:val="both"/>
              <w:rPr>
                <w:rFonts w:ascii="Times New Roman" w:hAnsi="Times New Roman"/>
                <w:szCs w:val="20"/>
              </w:rPr>
            </w:pPr>
            <w:r>
              <w:rPr>
                <w:rFonts w:ascii="Times New Roman" w:hAnsi="Times New Roman"/>
                <w:szCs w:val="20"/>
              </w:rPr>
              <w:t xml:space="preserve">1) </w:t>
            </w:r>
            <w:r w:rsidRPr="00D57978">
              <w:rPr>
                <w:rFonts w:ascii="Times New Roman" w:hAnsi="Times New Roman"/>
                <w:szCs w:val="20"/>
              </w:rPr>
              <w:t>Likums „Par zemes dzīlēm”</w:t>
            </w:r>
            <w:r>
              <w:rPr>
                <w:rFonts w:ascii="Times New Roman" w:hAnsi="Times New Roman"/>
                <w:szCs w:val="20"/>
              </w:rPr>
              <w:t>;</w:t>
            </w:r>
          </w:p>
          <w:p w:rsidR="0032496E" w:rsidRPr="00D57978" w:rsidRDefault="0032496E" w:rsidP="00D06963">
            <w:pPr>
              <w:jc w:val="both"/>
              <w:rPr>
                <w:rFonts w:ascii="Times New Roman" w:hAnsi="Times New Roman"/>
                <w:b/>
                <w:szCs w:val="20"/>
              </w:rPr>
            </w:pPr>
            <w:r>
              <w:rPr>
                <w:rFonts w:ascii="Times New Roman" w:hAnsi="Times New Roman"/>
                <w:szCs w:val="20"/>
              </w:rPr>
              <w:t xml:space="preserve">2) </w:t>
            </w:r>
            <w:r w:rsidRPr="00D57978">
              <w:rPr>
                <w:rFonts w:ascii="Times New Roman" w:hAnsi="Times New Roman"/>
                <w:szCs w:val="20"/>
              </w:rPr>
              <w:t>Ministru kabineta 2007.gada 4.septembra noteikumi Nr.597 „Noteikumi par ogļūdeņražu meklēšanu, izpēti un ieguvi un valsts nodevas maksāšanas kārtību un apjomu"</w:t>
            </w:r>
            <w:r>
              <w:rPr>
                <w:rFonts w:ascii="Times New Roman" w:hAnsi="Times New Roman"/>
                <w:szCs w:val="20"/>
              </w:rPr>
              <w:t xml:space="preserve"> (turpmāk - </w:t>
            </w:r>
            <w:r w:rsidRPr="00D57978">
              <w:rPr>
                <w:rFonts w:ascii="Times New Roman" w:hAnsi="Times New Roman"/>
                <w:szCs w:val="20"/>
              </w:rPr>
              <w:t>Ministru kabineta 2007.gada 4.septembra noteikumi Nr.597</w:t>
            </w:r>
            <w:r>
              <w:rPr>
                <w:rFonts w:ascii="Times New Roman" w:hAnsi="Times New Roman"/>
                <w:szCs w:val="20"/>
              </w:rPr>
              <w:t>).</w:t>
            </w:r>
          </w:p>
        </w:tc>
        <w:tc>
          <w:tcPr>
            <w:tcW w:w="5529" w:type="dxa"/>
            <w:shd w:val="clear" w:color="auto" w:fill="auto"/>
            <w:vAlign w:val="center"/>
          </w:tcPr>
          <w:p w:rsidR="0032496E" w:rsidRPr="00D173CE" w:rsidRDefault="0032496E" w:rsidP="00D06963">
            <w:pPr>
              <w:pStyle w:val="ListParagraph"/>
              <w:tabs>
                <w:tab w:val="left" w:pos="473"/>
              </w:tabs>
              <w:spacing w:after="60"/>
              <w:ind w:left="45" w:hanging="45"/>
              <w:contextualSpacing w:val="0"/>
              <w:jc w:val="both"/>
              <w:rPr>
                <w:rFonts w:ascii="Times New Roman" w:hAnsi="Times New Roman"/>
                <w:bCs/>
                <w:szCs w:val="20"/>
              </w:rPr>
            </w:pPr>
            <w:r>
              <w:rPr>
                <w:rFonts w:ascii="Times New Roman" w:hAnsi="Times New Roman"/>
                <w:bCs/>
                <w:szCs w:val="20"/>
              </w:rPr>
              <w:t xml:space="preserve">Saskaņā ar </w:t>
            </w:r>
            <w:r w:rsidRPr="00D57978">
              <w:rPr>
                <w:rFonts w:ascii="Times New Roman" w:hAnsi="Times New Roman"/>
                <w:szCs w:val="20"/>
              </w:rPr>
              <w:t>Ministru kabineta 2007.gada 4.septembra n</w:t>
            </w:r>
            <w:r>
              <w:rPr>
                <w:rFonts w:ascii="Times New Roman" w:hAnsi="Times New Roman"/>
                <w:szCs w:val="20"/>
              </w:rPr>
              <w:t>oteikumu</w:t>
            </w:r>
            <w:r w:rsidRPr="00D57978">
              <w:rPr>
                <w:rFonts w:ascii="Times New Roman" w:hAnsi="Times New Roman"/>
                <w:szCs w:val="20"/>
              </w:rPr>
              <w:t xml:space="preserve"> Nr.597</w:t>
            </w:r>
            <w:r>
              <w:rPr>
                <w:rFonts w:ascii="Times New Roman" w:hAnsi="Times New Roman"/>
                <w:szCs w:val="20"/>
              </w:rPr>
              <w:t xml:space="preserve"> 119.punktu </w:t>
            </w:r>
            <w:r w:rsidRPr="00937DB6">
              <w:rPr>
                <w:rFonts w:ascii="Times New Roman" w:hAnsi="Times New Roman"/>
                <w:b/>
                <w:szCs w:val="20"/>
              </w:rPr>
              <w:t>l</w:t>
            </w:r>
            <w:r w:rsidRPr="00937DB6">
              <w:rPr>
                <w:rFonts w:ascii="Times New Roman" w:hAnsi="Times New Roman"/>
                <w:b/>
              </w:rPr>
              <w:t>icenci aptur vai anulē</w:t>
            </w:r>
            <w:r w:rsidRPr="00D173CE">
              <w:rPr>
                <w:rFonts w:ascii="Times New Roman" w:hAnsi="Times New Roman"/>
              </w:rPr>
              <w:t xml:space="preserve"> saskaņā ar likuma "Par zemes dzīlēm" 16.pantu.</w:t>
            </w:r>
          </w:p>
          <w:p w:rsidR="0032496E" w:rsidRDefault="0032496E" w:rsidP="00D06963">
            <w:pPr>
              <w:pStyle w:val="ListParagraph"/>
              <w:tabs>
                <w:tab w:val="left" w:pos="473"/>
              </w:tabs>
              <w:ind w:left="46" w:hanging="46"/>
              <w:jc w:val="both"/>
              <w:rPr>
                <w:rFonts w:ascii="Times New Roman" w:hAnsi="Times New Roman"/>
              </w:rPr>
            </w:pPr>
            <w:r>
              <w:rPr>
                <w:rFonts w:ascii="Times New Roman" w:hAnsi="Times New Roman"/>
                <w:bCs/>
                <w:szCs w:val="20"/>
              </w:rPr>
              <w:t xml:space="preserve">Saskaņā ar likuma „Par zemes dzīlēm” 16.panta trešo daļu </w:t>
            </w:r>
            <w:r>
              <w:rPr>
                <w:rFonts w:ascii="Times New Roman" w:hAnsi="Times New Roman"/>
              </w:rPr>
              <w:t>z</w:t>
            </w:r>
            <w:r w:rsidRPr="00937DB6">
              <w:rPr>
                <w:rFonts w:ascii="Times New Roman" w:hAnsi="Times New Roman"/>
              </w:rPr>
              <w:t xml:space="preserve">emes dzīļu izmantošanas licenci vai bieži sastopamo derīgo izrakteņu ieguves atļauju tās </w:t>
            </w:r>
            <w:r w:rsidRPr="00937DB6">
              <w:rPr>
                <w:rFonts w:ascii="Times New Roman" w:hAnsi="Times New Roman"/>
                <w:b/>
              </w:rPr>
              <w:t>izsniedzējs atceļ</w:t>
            </w:r>
            <w:r w:rsidRPr="00937DB6">
              <w:rPr>
                <w:rFonts w:ascii="Times New Roman" w:hAnsi="Times New Roman"/>
              </w:rPr>
              <w:t xml:space="preserve">, ja </w:t>
            </w:r>
            <w:r>
              <w:rPr>
                <w:rFonts w:ascii="Times New Roman" w:hAnsi="Times New Roman"/>
              </w:rPr>
              <w:t>licences vai atļaujas adresāts:</w:t>
            </w:r>
          </w:p>
          <w:p w:rsidR="0032496E" w:rsidRDefault="0032496E" w:rsidP="00D06963">
            <w:pPr>
              <w:pStyle w:val="ListParagraph"/>
              <w:tabs>
                <w:tab w:val="left" w:pos="473"/>
              </w:tabs>
              <w:ind w:left="46" w:hanging="46"/>
              <w:jc w:val="both"/>
              <w:rPr>
                <w:rFonts w:ascii="Times New Roman" w:hAnsi="Times New Roman"/>
              </w:rPr>
            </w:pPr>
            <w:r w:rsidRPr="00937DB6">
              <w:rPr>
                <w:rFonts w:ascii="Times New Roman" w:hAnsi="Times New Roman"/>
              </w:rPr>
              <w:t>1) gada laikā no zemes dzīļu izmantošanas licences (izņemot licenci derīgo izrakteņu ieguvei) spēkā stāšanās dienas nav uzsācis zemes dzīļu izmantošanu;</w:t>
            </w:r>
          </w:p>
          <w:p w:rsidR="0032496E" w:rsidRDefault="0032496E" w:rsidP="00D06963">
            <w:pPr>
              <w:pStyle w:val="ListParagraph"/>
              <w:tabs>
                <w:tab w:val="left" w:pos="473"/>
              </w:tabs>
              <w:ind w:left="46" w:hanging="46"/>
              <w:jc w:val="both"/>
              <w:rPr>
                <w:rFonts w:ascii="Times New Roman" w:hAnsi="Times New Roman"/>
              </w:rPr>
            </w:pPr>
            <w:r w:rsidRPr="00937DB6">
              <w:rPr>
                <w:rFonts w:ascii="Times New Roman" w:hAnsi="Times New Roman"/>
              </w:rPr>
              <w:t>2) triju gadu laikā no attiecīgās licences vai atļaujas spēkā stāšanās dienas nav uzsācis derīgo izrakteņu ieguvi (izņemot ogļūdeņražu ieguvi);</w:t>
            </w:r>
          </w:p>
          <w:p w:rsidR="0032496E" w:rsidRDefault="0032496E" w:rsidP="00D06963">
            <w:pPr>
              <w:pStyle w:val="ListParagraph"/>
              <w:tabs>
                <w:tab w:val="left" w:pos="473"/>
              </w:tabs>
              <w:ind w:left="46" w:hanging="46"/>
              <w:jc w:val="both"/>
              <w:rPr>
                <w:rFonts w:ascii="Times New Roman" w:hAnsi="Times New Roman"/>
              </w:rPr>
            </w:pPr>
            <w:r w:rsidRPr="00937DB6">
              <w:rPr>
                <w:rFonts w:ascii="Times New Roman" w:hAnsi="Times New Roman"/>
              </w:rPr>
              <w:t>3) izmanto zemes dzīles tādā veidā, kāds nav noteikts zemes dzīļu izmantošanas licencē;</w:t>
            </w:r>
          </w:p>
          <w:p w:rsidR="0032496E" w:rsidRDefault="0032496E" w:rsidP="00D06963">
            <w:pPr>
              <w:pStyle w:val="ListParagraph"/>
              <w:tabs>
                <w:tab w:val="left" w:pos="473"/>
              </w:tabs>
              <w:spacing w:after="60"/>
              <w:ind w:left="45" w:hanging="45"/>
              <w:contextualSpacing w:val="0"/>
              <w:jc w:val="both"/>
              <w:rPr>
                <w:rFonts w:ascii="Times New Roman" w:hAnsi="Times New Roman"/>
              </w:rPr>
            </w:pPr>
            <w:r w:rsidRPr="00937DB6">
              <w:rPr>
                <w:rFonts w:ascii="Times New Roman" w:hAnsi="Times New Roman"/>
              </w:rPr>
              <w:t>4) atkārtoti pārkāpj normatīvo aktu prasības attiecībā uz zemes dzīļu izmantošanu un aizsardzību vai zemes dzīļu izmantošanas licences vai bieži sastopamo derīgo izrakteņu ieguves atļaujas nosacījumus.</w:t>
            </w:r>
          </w:p>
          <w:p w:rsidR="0032496E" w:rsidRPr="00405876" w:rsidRDefault="0032496E" w:rsidP="00D06963">
            <w:pPr>
              <w:pStyle w:val="ListParagraph"/>
              <w:tabs>
                <w:tab w:val="left" w:pos="473"/>
              </w:tabs>
              <w:ind w:left="45" w:hanging="45"/>
              <w:contextualSpacing w:val="0"/>
              <w:jc w:val="both"/>
              <w:rPr>
                <w:rFonts w:ascii="Times New Roman" w:hAnsi="Times New Roman"/>
                <w:bCs/>
                <w:szCs w:val="20"/>
              </w:rPr>
            </w:pPr>
            <w:r w:rsidRPr="00405876">
              <w:rPr>
                <w:rFonts w:ascii="Times New Roman" w:hAnsi="Times New Roman"/>
              </w:rPr>
              <w:lastRenderedPageBreak/>
              <w:t xml:space="preserve">Saskaņā ar LAPK </w:t>
            </w:r>
            <w:r w:rsidRPr="00405876">
              <w:rPr>
                <w:rFonts w:ascii="Times New Roman" w:hAnsi="Times New Roman"/>
                <w:bCs/>
              </w:rPr>
              <w:t>55.</w:t>
            </w:r>
            <w:r w:rsidRPr="00405876">
              <w:rPr>
                <w:rFonts w:ascii="Times New Roman" w:hAnsi="Times New Roman"/>
                <w:bCs/>
                <w:vertAlign w:val="superscript"/>
              </w:rPr>
              <w:t>1</w:t>
            </w:r>
            <w:r w:rsidRPr="00405876">
              <w:rPr>
                <w:rFonts w:ascii="Times New Roman" w:hAnsi="Times New Roman"/>
                <w:bCs/>
              </w:rPr>
              <w:t xml:space="preserve"> pantu p</w:t>
            </w:r>
            <w:r w:rsidRPr="00405876">
              <w:rPr>
                <w:rFonts w:ascii="Times New Roman" w:hAnsi="Times New Roman"/>
              </w:rPr>
              <w:t xml:space="preserve">ar normatīvajos aktos reglamentēto zemes dzīļu izmantošanas noteikumu vai zemes dzīļu izmantošanas atļaujā (licencē) noteikto prasību pārkāpšanu - </w:t>
            </w:r>
            <w:r w:rsidRPr="00405876">
              <w:rPr>
                <w:rFonts w:ascii="Times New Roman" w:hAnsi="Times New Roman"/>
                <w:b/>
              </w:rPr>
              <w:t>uzliek naudas sodu fiziskajām personām no piecdesmit līdz piecsimt latiem, bet juridiskajām personām - no simt līdz tūkstoš latiem.</w:t>
            </w:r>
          </w:p>
        </w:tc>
        <w:tc>
          <w:tcPr>
            <w:tcW w:w="2976" w:type="dxa"/>
            <w:vAlign w:val="center"/>
          </w:tcPr>
          <w:p w:rsidR="0032496E" w:rsidRPr="00D57978" w:rsidRDefault="0032496E" w:rsidP="00D06963">
            <w:pPr>
              <w:pStyle w:val="ListParagraph"/>
              <w:tabs>
                <w:tab w:val="left" w:pos="473"/>
              </w:tabs>
              <w:ind w:left="46" w:firstLine="136"/>
              <w:jc w:val="center"/>
              <w:rPr>
                <w:rFonts w:ascii="Times New Roman" w:hAnsi="Times New Roman"/>
                <w:szCs w:val="20"/>
              </w:rPr>
            </w:pPr>
            <w:r>
              <w:rPr>
                <w:rFonts w:ascii="Times New Roman" w:hAnsi="Times New Roman"/>
                <w:szCs w:val="20"/>
              </w:rPr>
              <w:lastRenderedPageBreak/>
              <w:t>Nav.</w:t>
            </w:r>
          </w:p>
        </w:tc>
      </w:tr>
      <w:tr w:rsidR="0032496E" w:rsidRPr="00CE7E47" w:rsidTr="00AB08FC">
        <w:tc>
          <w:tcPr>
            <w:tcW w:w="1702" w:type="dxa"/>
          </w:tcPr>
          <w:p w:rsidR="0032496E" w:rsidRPr="00D57978" w:rsidRDefault="0032496E" w:rsidP="00D06963">
            <w:pPr>
              <w:pStyle w:val="ListParagraph"/>
              <w:tabs>
                <w:tab w:val="left" w:pos="473"/>
              </w:tabs>
              <w:ind w:left="46" w:hanging="12"/>
              <w:jc w:val="center"/>
              <w:rPr>
                <w:rFonts w:ascii="Times New Roman" w:hAnsi="Times New Roman"/>
                <w:szCs w:val="20"/>
              </w:rPr>
            </w:pPr>
            <w:r w:rsidRPr="00D57978">
              <w:rPr>
                <w:rFonts w:ascii="Times New Roman" w:hAnsi="Times New Roman"/>
                <w:szCs w:val="20"/>
              </w:rPr>
              <w:lastRenderedPageBreak/>
              <w:t>Ekonomikas ministrija</w:t>
            </w:r>
          </w:p>
        </w:tc>
        <w:tc>
          <w:tcPr>
            <w:tcW w:w="2125" w:type="dxa"/>
            <w:gridSpan w:val="2"/>
          </w:tcPr>
          <w:p w:rsidR="0032496E" w:rsidRPr="00D57978" w:rsidRDefault="0032496E" w:rsidP="00D06963">
            <w:pPr>
              <w:pStyle w:val="ListParagraph"/>
              <w:numPr>
                <w:ilvl w:val="0"/>
                <w:numId w:val="2"/>
              </w:numPr>
              <w:tabs>
                <w:tab w:val="left" w:pos="473"/>
              </w:tabs>
              <w:ind w:left="33" w:firstLine="0"/>
              <w:rPr>
                <w:rFonts w:ascii="Times New Roman" w:hAnsi="Times New Roman"/>
                <w:b/>
                <w:szCs w:val="20"/>
              </w:rPr>
            </w:pPr>
            <w:r w:rsidRPr="00D57978">
              <w:rPr>
                <w:rFonts w:ascii="Times New Roman" w:hAnsi="Times New Roman"/>
                <w:b/>
                <w:szCs w:val="20"/>
              </w:rPr>
              <w:t>Ogļūdeņražu izpētes un ieguves licence</w:t>
            </w:r>
            <w:r>
              <w:rPr>
                <w:rFonts w:ascii="Times New Roman" w:hAnsi="Times New Roman"/>
                <w:b/>
                <w:szCs w:val="20"/>
              </w:rPr>
              <w:t>.</w:t>
            </w:r>
          </w:p>
        </w:tc>
        <w:tc>
          <w:tcPr>
            <w:tcW w:w="3119" w:type="dxa"/>
          </w:tcPr>
          <w:p w:rsidR="0032496E" w:rsidRPr="009E0559" w:rsidRDefault="0032496E" w:rsidP="00D06963">
            <w:pPr>
              <w:tabs>
                <w:tab w:val="left" w:pos="473"/>
              </w:tabs>
              <w:jc w:val="both"/>
              <w:rPr>
                <w:rFonts w:ascii="Times New Roman" w:hAnsi="Times New Roman"/>
                <w:szCs w:val="20"/>
              </w:rPr>
            </w:pPr>
            <w:r>
              <w:rPr>
                <w:rFonts w:ascii="Times New Roman" w:hAnsi="Times New Roman"/>
                <w:szCs w:val="20"/>
              </w:rPr>
              <w:t xml:space="preserve">1) </w:t>
            </w:r>
            <w:r w:rsidRPr="009E0559">
              <w:rPr>
                <w:rFonts w:ascii="Times New Roman" w:hAnsi="Times New Roman"/>
                <w:szCs w:val="20"/>
              </w:rPr>
              <w:t>Likums „Par zemes dzīlēm”</w:t>
            </w:r>
            <w:r>
              <w:rPr>
                <w:rFonts w:ascii="Times New Roman" w:hAnsi="Times New Roman"/>
                <w:szCs w:val="20"/>
              </w:rPr>
              <w:t>;</w:t>
            </w:r>
          </w:p>
          <w:p w:rsidR="0032496E" w:rsidRPr="00D57978" w:rsidRDefault="0032496E" w:rsidP="00D06963">
            <w:pPr>
              <w:pStyle w:val="ListParagraph"/>
              <w:tabs>
                <w:tab w:val="left" w:pos="473"/>
              </w:tabs>
              <w:ind w:left="46"/>
              <w:jc w:val="both"/>
              <w:rPr>
                <w:rFonts w:ascii="Times New Roman" w:hAnsi="Times New Roman"/>
                <w:szCs w:val="20"/>
              </w:rPr>
            </w:pPr>
            <w:r>
              <w:rPr>
                <w:rFonts w:ascii="Times New Roman" w:hAnsi="Times New Roman"/>
                <w:szCs w:val="20"/>
              </w:rPr>
              <w:t xml:space="preserve">2) </w:t>
            </w:r>
            <w:r w:rsidRPr="00D57978">
              <w:rPr>
                <w:rFonts w:ascii="Times New Roman" w:hAnsi="Times New Roman"/>
                <w:szCs w:val="20"/>
              </w:rPr>
              <w:t>Ministru kabineta 2007.gada 4.septembra noteikumi Nr.597</w:t>
            </w:r>
            <w:r>
              <w:rPr>
                <w:rFonts w:ascii="Times New Roman" w:hAnsi="Times New Roman"/>
                <w:szCs w:val="20"/>
              </w:rPr>
              <w:t>.</w:t>
            </w:r>
          </w:p>
        </w:tc>
        <w:tc>
          <w:tcPr>
            <w:tcW w:w="5529" w:type="dxa"/>
            <w:tcBorders>
              <w:bottom w:val="single" w:sz="4" w:space="0" w:color="auto"/>
            </w:tcBorders>
            <w:shd w:val="clear" w:color="auto" w:fill="auto"/>
            <w:vAlign w:val="center"/>
          </w:tcPr>
          <w:p w:rsidR="0032496E" w:rsidRPr="00D173CE" w:rsidRDefault="0032496E" w:rsidP="00D06963">
            <w:pPr>
              <w:pStyle w:val="ListParagraph"/>
              <w:tabs>
                <w:tab w:val="left" w:pos="473"/>
              </w:tabs>
              <w:spacing w:after="60"/>
              <w:ind w:left="45" w:hanging="45"/>
              <w:contextualSpacing w:val="0"/>
              <w:jc w:val="both"/>
              <w:rPr>
                <w:rFonts w:ascii="Times New Roman" w:hAnsi="Times New Roman"/>
                <w:bCs/>
                <w:szCs w:val="20"/>
              </w:rPr>
            </w:pPr>
            <w:r>
              <w:rPr>
                <w:rFonts w:ascii="Times New Roman" w:hAnsi="Times New Roman"/>
                <w:bCs/>
                <w:szCs w:val="20"/>
              </w:rPr>
              <w:t xml:space="preserve">Saskaņā ar </w:t>
            </w:r>
            <w:r w:rsidRPr="00D57978">
              <w:rPr>
                <w:rFonts w:ascii="Times New Roman" w:hAnsi="Times New Roman"/>
                <w:szCs w:val="20"/>
              </w:rPr>
              <w:t>Ministru kabineta 2007.gada 4.septembra n</w:t>
            </w:r>
            <w:r>
              <w:rPr>
                <w:rFonts w:ascii="Times New Roman" w:hAnsi="Times New Roman"/>
                <w:szCs w:val="20"/>
              </w:rPr>
              <w:t>oteikumu</w:t>
            </w:r>
            <w:r w:rsidRPr="00D57978">
              <w:rPr>
                <w:rFonts w:ascii="Times New Roman" w:hAnsi="Times New Roman"/>
                <w:szCs w:val="20"/>
              </w:rPr>
              <w:t xml:space="preserve"> Nr.597</w:t>
            </w:r>
            <w:r>
              <w:rPr>
                <w:rFonts w:ascii="Times New Roman" w:hAnsi="Times New Roman"/>
                <w:szCs w:val="20"/>
              </w:rPr>
              <w:t xml:space="preserve"> 119.punktu </w:t>
            </w:r>
            <w:r w:rsidRPr="00937DB6">
              <w:rPr>
                <w:rFonts w:ascii="Times New Roman" w:hAnsi="Times New Roman"/>
                <w:b/>
                <w:szCs w:val="20"/>
              </w:rPr>
              <w:t>l</w:t>
            </w:r>
            <w:r w:rsidRPr="00937DB6">
              <w:rPr>
                <w:rFonts w:ascii="Times New Roman" w:hAnsi="Times New Roman"/>
                <w:b/>
              </w:rPr>
              <w:t>icenci aptur vai anulē</w:t>
            </w:r>
            <w:r w:rsidRPr="00D173CE">
              <w:rPr>
                <w:rFonts w:ascii="Times New Roman" w:hAnsi="Times New Roman"/>
              </w:rPr>
              <w:t xml:space="preserve"> saskaņā ar likuma "Par zemes dzīlēm" 16.pantu.</w:t>
            </w:r>
          </w:p>
          <w:p w:rsidR="0032496E" w:rsidRDefault="0032496E" w:rsidP="00D06963">
            <w:pPr>
              <w:pStyle w:val="ListParagraph"/>
              <w:tabs>
                <w:tab w:val="left" w:pos="473"/>
              </w:tabs>
              <w:ind w:left="46" w:hanging="46"/>
              <w:jc w:val="both"/>
              <w:rPr>
                <w:rFonts w:ascii="Times New Roman" w:hAnsi="Times New Roman"/>
              </w:rPr>
            </w:pPr>
            <w:r>
              <w:rPr>
                <w:rFonts w:ascii="Times New Roman" w:hAnsi="Times New Roman"/>
                <w:bCs/>
                <w:szCs w:val="20"/>
              </w:rPr>
              <w:t xml:space="preserve">Saskaņā ar likuma „Par zemes dzīlēm” 16.panta trešo daļu </w:t>
            </w:r>
            <w:r>
              <w:rPr>
                <w:rFonts w:ascii="Times New Roman" w:hAnsi="Times New Roman"/>
              </w:rPr>
              <w:t>z</w:t>
            </w:r>
            <w:r w:rsidRPr="00937DB6">
              <w:rPr>
                <w:rFonts w:ascii="Times New Roman" w:hAnsi="Times New Roman"/>
              </w:rPr>
              <w:t xml:space="preserve">emes dzīļu izmantošanas licenci vai bieži sastopamo derīgo izrakteņu ieguves atļauju tās </w:t>
            </w:r>
            <w:r w:rsidRPr="00937DB6">
              <w:rPr>
                <w:rFonts w:ascii="Times New Roman" w:hAnsi="Times New Roman"/>
                <w:b/>
              </w:rPr>
              <w:t>izsniedzējs atceļ</w:t>
            </w:r>
            <w:r w:rsidRPr="00937DB6">
              <w:rPr>
                <w:rFonts w:ascii="Times New Roman" w:hAnsi="Times New Roman"/>
              </w:rPr>
              <w:t xml:space="preserve">, ja </w:t>
            </w:r>
            <w:r>
              <w:rPr>
                <w:rFonts w:ascii="Times New Roman" w:hAnsi="Times New Roman"/>
              </w:rPr>
              <w:t>licences vai atļaujas adresāts:</w:t>
            </w:r>
          </w:p>
          <w:p w:rsidR="0032496E" w:rsidRDefault="0032496E" w:rsidP="00D06963">
            <w:pPr>
              <w:pStyle w:val="ListParagraph"/>
              <w:tabs>
                <w:tab w:val="left" w:pos="473"/>
              </w:tabs>
              <w:ind w:left="46" w:hanging="46"/>
              <w:jc w:val="both"/>
              <w:rPr>
                <w:rFonts w:ascii="Times New Roman" w:hAnsi="Times New Roman"/>
              </w:rPr>
            </w:pPr>
            <w:r w:rsidRPr="00937DB6">
              <w:rPr>
                <w:rFonts w:ascii="Times New Roman" w:hAnsi="Times New Roman"/>
              </w:rPr>
              <w:t>1) gada laikā no zemes dzīļu izmantošanas licences (izņemot licenci derīgo izrakteņu ieguvei) spēkā stāšanās dienas nav uzsācis zemes dzīļu izmantošanu;</w:t>
            </w:r>
          </w:p>
          <w:p w:rsidR="0032496E" w:rsidRDefault="0032496E" w:rsidP="00D06963">
            <w:pPr>
              <w:pStyle w:val="ListParagraph"/>
              <w:tabs>
                <w:tab w:val="left" w:pos="473"/>
              </w:tabs>
              <w:ind w:left="46" w:hanging="46"/>
              <w:jc w:val="both"/>
              <w:rPr>
                <w:rFonts w:ascii="Times New Roman" w:hAnsi="Times New Roman"/>
              </w:rPr>
            </w:pPr>
            <w:r w:rsidRPr="00937DB6">
              <w:rPr>
                <w:rFonts w:ascii="Times New Roman" w:hAnsi="Times New Roman"/>
              </w:rPr>
              <w:t>2) triju gadu laikā no attiecīgās licences vai atļaujas spēkā stāšanās dienas nav uzsācis derīgo izrakteņu ieguvi (izņemot ogļūdeņražu ieguvi);</w:t>
            </w:r>
          </w:p>
          <w:p w:rsidR="0032496E" w:rsidRDefault="0032496E" w:rsidP="00D06963">
            <w:pPr>
              <w:pStyle w:val="ListParagraph"/>
              <w:tabs>
                <w:tab w:val="left" w:pos="473"/>
              </w:tabs>
              <w:ind w:left="46" w:hanging="46"/>
              <w:jc w:val="both"/>
              <w:rPr>
                <w:rFonts w:ascii="Times New Roman" w:hAnsi="Times New Roman"/>
              </w:rPr>
            </w:pPr>
            <w:r w:rsidRPr="00937DB6">
              <w:rPr>
                <w:rFonts w:ascii="Times New Roman" w:hAnsi="Times New Roman"/>
              </w:rPr>
              <w:t>3) izmanto zemes dzīles tādā veidā, kāds nav noteikts zemes dzīļu izmantošanas licencē;</w:t>
            </w:r>
          </w:p>
          <w:p w:rsidR="0032496E" w:rsidRDefault="0032496E" w:rsidP="00D06963">
            <w:pPr>
              <w:pStyle w:val="ListParagraph"/>
              <w:tabs>
                <w:tab w:val="left" w:pos="473"/>
              </w:tabs>
              <w:spacing w:after="60"/>
              <w:ind w:left="45" w:hanging="45"/>
              <w:contextualSpacing w:val="0"/>
              <w:jc w:val="both"/>
              <w:rPr>
                <w:rFonts w:ascii="Times New Roman" w:hAnsi="Times New Roman"/>
              </w:rPr>
            </w:pPr>
            <w:r w:rsidRPr="00937DB6">
              <w:rPr>
                <w:rFonts w:ascii="Times New Roman" w:hAnsi="Times New Roman"/>
              </w:rPr>
              <w:t>4) atkārtoti pārkāpj normatīvo aktu prasības attiecībā uz zemes dzīļu izmantošanu un aizsardzību vai zemes dzīļu izmantošanas licences vai bieži sastopamo derīgo izrakteņu ieguves atļaujas nosacījumus.</w:t>
            </w:r>
          </w:p>
          <w:p w:rsidR="0032496E" w:rsidRDefault="0032496E" w:rsidP="00D06963">
            <w:pPr>
              <w:pStyle w:val="ListParagraph"/>
              <w:tabs>
                <w:tab w:val="left" w:pos="473"/>
              </w:tabs>
              <w:spacing w:after="60"/>
              <w:ind w:left="45"/>
              <w:contextualSpacing w:val="0"/>
              <w:jc w:val="both"/>
              <w:rPr>
                <w:rFonts w:ascii="Times New Roman" w:hAnsi="Times New Roman"/>
              </w:rPr>
            </w:pPr>
            <w:r>
              <w:rPr>
                <w:rFonts w:ascii="Times New Roman" w:hAnsi="Times New Roman"/>
                <w:szCs w:val="20"/>
              </w:rPr>
              <w:t xml:space="preserve">Saskaņā ar </w:t>
            </w:r>
            <w:r w:rsidRPr="00D57978">
              <w:rPr>
                <w:rFonts w:ascii="Times New Roman" w:hAnsi="Times New Roman"/>
                <w:szCs w:val="20"/>
              </w:rPr>
              <w:t>Ministru kabineta 2007.gada 4.septembra noteikumi</w:t>
            </w:r>
            <w:r>
              <w:rPr>
                <w:rFonts w:ascii="Times New Roman" w:hAnsi="Times New Roman"/>
                <w:szCs w:val="20"/>
              </w:rPr>
              <w:t>em</w:t>
            </w:r>
            <w:r w:rsidRPr="00D57978">
              <w:rPr>
                <w:rFonts w:ascii="Times New Roman" w:hAnsi="Times New Roman"/>
                <w:szCs w:val="20"/>
              </w:rPr>
              <w:t xml:space="preserve"> Nr.84.punkt</w:t>
            </w:r>
            <w:r>
              <w:rPr>
                <w:rFonts w:ascii="Times New Roman" w:hAnsi="Times New Roman"/>
                <w:szCs w:val="20"/>
              </w:rPr>
              <w:t>u</w:t>
            </w:r>
            <w:r w:rsidRPr="00D57978">
              <w:rPr>
                <w:rFonts w:ascii="Times New Roman" w:hAnsi="Times New Roman"/>
                <w:szCs w:val="20"/>
              </w:rPr>
              <w:t xml:space="preserve"> </w:t>
            </w:r>
            <w:r w:rsidRPr="009E0559">
              <w:rPr>
                <w:rFonts w:ascii="Times New Roman" w:hAnsi="Times New Roman"/>
                <w:szCs w:val="20"/>
              </w:rPr>
              <w:t xml:space="preserve">- </w:t>
            </w:r>
            <w:r w:rsidRPr="009E0559">
              <w:rPr>
                <w:rFonts w:ascii="Times New Roman" w:hAnsi="Times New Roman"/>
              </w:rPr>
              <w:t xml:space="preserve">ja licenciāts, kas saņēmis licenci ogļūdeņražu izpētei un ieguvei jūrā vai uz valsts īpašumā esošās zemes, neizpilda kādu no minimālās izpētes darbu programmas daļām pilnā apjomā, tas 60 dienu laikā pēc darbu izpildes grafikā noteiktā termiņa beigām </w:t>
            </w:r>
            <w:r w:rsidRPr="009E0559">
              <w:rPr>
                <w:rFonts w:ascii="Times New Roman" w:hAnsi="Times New Roman"/>
                <w:b/>
              </w:rPr>
              <w:t>iemaksā valsts pamatbudžetā neizpildīto darbu izmaksām atbilstošu naudas summu</w:t>
            </w:r>
            <w:r w:rsidRPr="009E0559">
              <w:rPr>
                <w:rFonts w:ascii="Times New Roman" w:hAnsi="Times New Roman"/>
              </w:rPr>
              <w:t>, kas norādīta ogļūdeņražu izpētes un ieguves licencē.</w:t>
            </w:r>
          </w:p>
          <w:p w:rsidR="0032496E" w:rsidRPr="00D57978" w:rsidRDefault="0032496E" w:rsidP="00D06963">
            <w:pPr>
              <w:pStyle w:val="ListParagraph"/>
              <w:tabs>
                <w:tab w:val="left" w:pos="473"/>
              </w:tabs>
              <w:ind w:left="46"/>
              <w:jc w:val="both"/>
              <w:rPr>
                <w:rFonts w:ascii="Times New Roman" w:hAnsi="Times New Roman"/>
                <w:bCs/>
                <w:szCs w:val="20"/>
              </w:rPr>
            </w:pPr>
            <w:r w:rsidRPr="00405876">
              <w:rPr>
                <w:rFonts w:ascii="Times New Roman" w:hAnsi="Times New Roman"/>
              </w:rPr>
              <w:t xml:space="preserve">Saskaņā ar LAPK </w:t>
            </w:r>
            <w:r w:rsidRPr="00405876">
              <w:rPr>
                <w:rFonts w:ascii="Times New Roman" w:hAnsi="Times New Roman"/>
                <w:bCs/>
              </w:rPr>
              <w:t>55.</w:t>
            </w:r>
            <w:r w:rsidRPr="00405876">
              <w:rPr>
                <w:rFonts w:ascii="Times New Roman" w:hAnsi="Times New Roman"/>
                <w:bCs/>
                <w:vertAlign w:val="superscript"/>
              </w:rPr>
              <w:t>1</w:t>
            </w:r>
            <w:r w:rsidRPr="00405876">
              <w:rPr>
                <w:rFonts w:ascii="Times New Roman" w:hAnsi="Times New Roman"/>
                <w:bCs/>
              </w:rPr>
              <w:t xml:space="preserve"> pantu p</w:t>
            </w:r>
            <w:r w:rsidRPr="00405876">
              <w:rPr>
                <w:rFonts w:ascii="Times New Roman" w:hAnsi="Times New Roman"/>
              </w:rPr>
              <w:t xml:space="preserve">ar normatīvajos aktos reglamentēto zemes dzīļu izmantošanas noteikumu vai zemes dzīļu izmantošanas atļaujā (licencē) noteikto prasību pārkāpšanu - </w:t>
            </w:r>
            <w:r w:rsidRPr="00405876">
              <w:rPr>
                <w:rFonts w:ascii="Times New Roman" w:hAnsi="Times New Roman"/>
                <w:b/>
              </w:rPr>
              <w:lastRenderedPageBreak/>
              <w:t>uzliek naudas sodu fiziskajām personām no piecdesmit līdz piecsimt latiem, bet juridiskajām personām - no simt līdz tūkstoš latiem.</w:t>
            </w:r>
          </w:p>
        </w:tc>
        <w:tc>
          <w:tcPr>
            <w:tcW w:w="2976" w:type="dxa"/>
            <w:vAlign w:val="center"/>
          </w:tcPr>
          <w:p w:rsidR="0032496E" w:rsidRPr="00D57978" w:rsidRDefault="0032496E" w:rsidP="00D06963">
            <w:pPr>
              <w:pStyle w:val="ListParagraph"/>
              <w:tabs>
                <w:tab w:val="left" w:pos="473"/>
              </w:tabs>
              <w:ind w:left="46" w:firstLine="136"/>
              <w:jc w:val="center"/>
              <w:rPr>
                <w:rFonts w:ascii="Times New Roman" w:hAnsi="Times New Roman"/>
                <w:szCs w:val="20"/>
              </w:rPr>
            </w:pPr>
            <w:r>
              <w:rPr>
                <w:rFonts w:ascii="Times New Roman" w:hAnsi="Times New Roman"/>
                <w:szCs w:val="20"/>
              </w:rPr>
              <w:lastRenderedPageBreak/>
              <w:t>Nav.</w:t>
            </w:r>
          </w:p>
        </w:tc>
      </w:tr>
      <w:tr w:rsidR="0032496E" w:rsidRPr="00CE7E47" w:rsidTr="00AB08FC">
        <w:tc>
          <w:tcPr>
            <w:tcW w:w="1702" w:type="dxa"/>
          </w:tcPr>
          <w:p w:rsidR="0032496E" w:rsidRPr="00D57978" w:rsidRDefault="0032496E" w:rsidP="00D06963">
            <w:pPr>
              <w:pStyle w:val="ListParagraph"/>
              <w:ind w:left="46" w:hanging="12"/>
              <w:jc w:val="center"/>
              <w:rPr>
                <w:rFonts w:ascii="Times New Roman" w:hAnsi="Times New Roman"/>
                <w:szCs w:val="20"/>
              </w:rPr>
            </w:pPr>
            <w:r w:rsidRPr="00D57978">
              <w:rPr>
                <w:rFonts w:ascii="Times New Roman" w:hAnsi="Times New Roman"/>
                <w:szCs w:val="20"/>
              </w:rPr>
              <w:lastRenderedPageBreak/>
              <w:t>Ekonomikas ministrija</w:t>
            </w:r>
          </w:p>
        </w:tc>
        <w:tc>
          <w:tcPr>
            <w:tcW w:w="2125" w:type="dxa"/>
            <w:gridSpan w:val="2"/>
          </w:tcPr>
          <w:p w:rsidR="0032496E" w:rsidRPr="00D57978" w:rsidRDefault="0032496E" w:rsidP="00D06963">
            <w:pPr>
              <w:pStyle w:val="ListParagraph"/>
              <w:numPr>
                <w:ilvl w:val="0"/>
                <w:numId w:val="2"/>
              </w:numPr>
              <w:tabs>
                <w:tab w:val="left" w:pos="473"/>
              </w:tabs>
              <w:ind w:left="33" w:firstLine="0"/>
              <w:jc w:val="both"/>
              <w:rPr>
                <w:rFonts w:ascii="Times New Roman" w:hAnsi="Times New Roman"/>
                <w:b/>
                <w:szCs w:val="20"/>
              </w:rPr>
            </w:pPr>
            <w:r w:rsidRPr="00D57978">
              <w:rPr>
                <w:rFonts w:ascii="Times New Roman" w:hAnsi="Times New Roman"/>
                <w:b/>
                <w:szCs w:val="20"/>
              </w:rPr>
              <w:t>Atļauja elektroenerģijas ražošanas jaudu palielināšanai vai jaunu ražošanas iekārtu ieviešanai</w:t>
            </w:r>
            <w:r>
              <w:rPr>
                <w:rFonts w:ascii="Times New Roman" w:hAnsi="Times New Roman"/>
                <w:b/>
                <w:szCs w:val="20"/>
              </w:rPr>
              <w:t>.</w:t>
            </w:r>
          </w:p>
        </w:tc>
        <w:tc>
          <w:tcPr>
            <w:tcW w:w="3119" w:type="dxa"/>
          </w:tcPr>
          <w:p w:rsidR="0032496E" w:rsidRPr="00D57978" w:rsidRDefault="0032496E" w:rsidP="00D06963">
            <w:pPr>
              <w:pStyle w:val="ListParagraph"/>
              <w:tabs>
                <w:tab w:val="left" w:pos="473"/>
              </w:tabs>
              <w:ind w:left="46"/>
              <w:jc w:val="both"/>
              <w:rPr>
                <w:rFonts w:ascii="Times New Roman" w:hAnsi="Times New Roman"/>
                <w:szCs w:val="20"/>
              </w:rPr>
            </w:pPr>
            <w:r w:rsidRPr="00D57978">
              <w:rPr>
                <w:rFonts w:ascii="Times New Roman" w:hAnsi="Times New Roman"/>
                <w:szCs w:val="20"/>
              </w:rPr>
              <w:t>Ministru kabineta 2009.gada 11.augusta noteikumi Nr.883 „Noteikumi par atļaujām elektroenerģijas ražošanas jaudu palielināšanai vai jaunu ražošanas iekārtu ieviešanai”</w:t>
            </w:r>
            <w:r>
              <w:rPr>
                <w:rFonts w:ascii="Times New Roman" w:hAnsi="Times New Roman"/>
                <w:szCs w:val="20"/>
              </w:rPr>
              <w:t xml:space="preserve"> (turpmāk - </w:t>
            </w:r>
            <w:r w:rsidRPr="00D57978">
              <w:rPr>
                <w:rFonts w:ascii="Times New Roman" w:hAnsi="Times New Roman"/>
                <w:szCs w:val="20"/>
              </w:rPr>
              <w:t>Ministru kabineta 2009.gada 11.augusta noteikumi Nr.883</w:t>
            </w:r>
            <w:r>
              <w:rPr>
                <w:rFonts w:ascii="Times New Roman" w:hAnsi="Times New Roman"/>
                <w:szCs w:val="20"/>
              </w:rPr>
              <w:t>).</w:t>
            </w:r>
          </w:p>
        </w:tc>
        <w:tc>
          <w:tcPr>
            <w:tcW w:w="5529" w:type="dxa"/>
            <w:shd w:val="clear" w:color="auto" w:fill="auto"/>
            <w:vAlign w:val="center"/>
          </w:tcPr>
          <w:p w:rsidR="0032496E" w:rsidRPr="00A62213" w:rsidRDefault="0032496E" w:rsidP="00D06963">
            <w:pPr>
              <w:pStyle w:val="naisf"/>
              <w:spacing w:before="0" w:after="0"/>
              <w:ind w:firstLine="0"/>
              <w:rPr>
                <w:sz w:val="20"/>
                <w:szCs w:val="20"/>
              </w:rPr>
            </w:pPr>
            <w:r w:rsidRPr="00A62213">
              <w:rPr>
                <w:sz w:val="20"/>
                <w:szCs w:val="20"/>
              </w:rPr>
              <w:t>Saskaņā ar Ministru kabineta 2009.gada 11.augusta noteikumi Nr.883</w:t>
            </w:r>
            <w:r>
              <w:rPr>
                <w:sz w:val="20"/>
                <w:szCs w:val="20"/>
              </w:rPr>
              <w:t xml:space="preserve"> 7.punktu - j</w:t>
            </w:r>
            <w:r w:rsidRPr="00A62213">
              <w:rPr>
                <w:sz w:val="20"/>
                <w:szCs w:val="20"/>
              </w:rPr>
              <w:t xml:space="preserve">a iesniedzējs neizpilda šo noteikumu 6.punktā minēto pienākumu vai ministrija pārbaudē konstatē, ka elektroenerģijas ražošanas iekārtas būvniecība vai jaudas palielināšana nav uzsākta, ministrija 30 dienu laikā pēc šo noteikumu 6.punktā minētā termiņa </w:t>
            </w:r>
            <w:r w:rsidRPr="00A62213">
              <w:rPr>
                <w:b/>
                <w:sz w:val="20"/>
                <w:szCs w:val="20"/>
              </w:rPr>
              <w:t>pieņem lēmumu par šo noteikumu 3.punktā minētā lēmuma atcelšanu</w:t>
            </w:r>
            <w:r w:rsidRPr="00A62213">
              <w:rPr>
                <w:sz w:val="20"/>
                <w:szCs w:val="20"/>
              </w:rPr>
              <w:t xml:space="preserve"> un nosūta to elektroenerģijas ražotājam, regulatoram, publiskajam tirgotājam un elektroenerģijas sistēmas operatoram.</w:t>
            </w:r>
          </w:p>
        </w:tc>
        <w:tc>
          <w:tcPr>
            <w:tcW w:w="2976" w:type="dxa"/>
            <w:vAlign w:val="center"/>
          </w:tcPr>
          <w:p w:rsidR="0032496E" w:rsidRPr="00D57978" w:rsidRDefault="0032496E" w:rsidP="00D06963">
            <w:pPr>
              <w:pStyle w:val="ListParagraph"/>
              <w:tabs>
                <w:tab w:val="left" w:pos="473"/>
              </w:tabs>
              <w:ind w:left="46" w:firstLine="136"/>
              <w:jc w:val="center"/>
              <w:rPr>
                <w:rFonts w:ascii="Times New Roman" w:hAnsi="Times New Roman"/>
                <w:szCs w:val="20"/>
              </w:rPr>
            </w:pPr>
            <w:r>
              <w:rPr>
                <w:rFonts w:ascii="Times New Roman" w:hAnsi="Times New Roman"/>
                <w:szCs w:val="20"/>
              </w:rPr>
              <w:t>Nav.</w:t>
            </w:r>
          </w:p>
        </w:tc>
      </w:tr>
      <w:tr w:rsidR="0032496E" w:rsidRPr="00CE7E47" w:rsidTr="00AB08FC">
        <w:tc>
          <w:tcPr>
            <w:tcW w:w="1702" w:type="dxa"/>
          </w:tcPr>
          <w:p w:rsidR="0032496E" w:rsidRPr="00D57978" w:rsidRDefault="0032496E" w:rsidP="00D06963">
            <w:pPr>
              <w:pStyle w:val="ListParagraph"/>
              <w:tabs>
                <w:tab w:val="left" w:pos="473"/>
              </w:tabs>
              <w:ind w:left="34"/>
              <w:jc w:val="center"/>
              <w:rPr>
                <w:rFonts w:ascii="Times New Roman" w:hAnsi="Times New Roman"/>
                <w:szCs w:val="20"/>
              </w:rPr>
            </w:pPr>
            <w:r w:rsidRPr="00D57978">
              <w:rPr>
                <w:rFonts w:ascii="Times New Roman" w:hAnsi="Times New Roman"/>
                <w:szCs w:val="20"/>
              </w:rPr>
              <w:t>Ekonomikas ministrija</w:t>
            </w:r>
          </w:p>
        </w:tc>
        <w:tc>
          <w:tcPr>
            <w:tcW w:w="2125" w:type="dxa"/>
            <w:gridSpan w:val="2"/>
          </w:tcPr>
          <w:p w:rsidR="0032496E" w:rsidRPr="00D57978" w:rsidRDefault="0032496E" w:rsidP="00D06963">
            <w:pPr>
              <w:pStyle w:val="ListParagraph"/>
              <w:numPr>
                <w:ilvl w:val="0"/>
                <w:numId w:val="2"/>
              </w:numPr>
              <w:tabs>
                <w:tab w:val="left" w:pos="473"/>
              </w:tabs>
              <w:ind w:left="33" w:hanging="33"/>
              <w:jc w:val="both"/>
              <w:rPr>
                <w:rFonts w:ascii="Times New Roman" w:hAnsi="Times New Roman"/>
                <w:b/>
                <w:szCs w:val="20"/>
              </w:rPr>
            </w:pPr>
            <w:r w:rsidRPr="00D57978">
              <w:rPr>
                <w:rFonts w:ascii="Times New Roman" w:hAnsi="Times New Roman"/>
                <w:b/>
                <w:szCs w:val="20"/>
              </w:rPr>
              <w:t>Tiesību piešķiršana pārdot no atjaunojamiem energoresursiem saražoto elektroenerģiju obligātā iepirkuma ietvaros vai garantētās maksas saņemšana par uzstādīto elektrisko jaudu</w:t>
            </w:r>
            <w:r>
              <w:rPr>
                <w:rFonts w:ascii="Times New Roman" w:hAnsi="Times New Roman"/>
                <w:b/>
                <w:szCs w:val="20"/>
              </w:rPr>
              <w:t>.</w:t>
            </w:r>
          </w:p>
        </w:tc>
        <w:tc>
          <w:tcPr>
            <w:tcW w:w="3119" w:type="dxa"/>
          </w:tcPr>
          <w:p w:rsidR="0032496E" w:rsidRPr="00D57978" w:rsidRDefault="0032496E" w:rsidP="00D06963">
            <w:pPr>
              <w:pStyle w:val="ListParagraph"/>
              <w:tabs>
                <w:tab w:val="left" w:pos="473"/>
              </w:tabs>
              <w:ind w:left="46"/>
              <w:jc w:val="both"/>
              <w:rPr>
                <w:rFonts w:ascii="Times New Roman" w:hAnsi="Times New Roman"/>
                <w:szCs w:val="20"/>
              </w:rPr>
            </w:pPr>
            <w:r w:rsidRPr="00D57978">
              <w:rPr>
                <w:rFonts w:ascii="Times New Roman" w:hAnsi="Times New Roman"/>
                <w:szCs w:val="20"/>
              </w:rPr>
              <w:t>Ministru kabineta 2010.gada 16.marta noteikumi Nr. 262 „Noteikumi par elektroenerģijas ražošanu, izmantojot atjaunojamos energoresursus, un cenu noteikšanas kārtību”</w:t>
            </w:r>
            <w:r>
              <w:rPr>
                <w:rFonts w:ascii="Times New Roman" w:hAnsi="Times New Roman"/>
                <w:szCs w:val="20"/>
              </w:rPr>
              <w:t xml:space="preserve"> (turpmāk - </w:t>
            </w:r>
            <w:r w:rsidRPr="00D57978">
              <w:rPr>
                <w:rFonts w:ascii="Times New Roman" w:hAnsi="Times New Roman"/>
                <w:szCs w:val="20"/>
              </w:rPr>
              <w:t>Ministru kabineta 2010.gada 16.marta noteikumi Nr. 262</w:t>
            </w:r>
            <w:r>
              <w:rPr>
                <w:rFonts w:ascii="Times New Roman" w:hAnsi="Times New Roman"/>
                <w:szCs w:val="20"/>
              </w:rPr>
              <w:t>).</w:t>
            </w:r>
          </w:p>
        </w:tc>
        <w:tc>
          <w:tcPr>
            <w:tcW w:w="5529" w:type="dxa"/>
            <w:tcBorders>
              <w:bottom w:val="single" w:sz="4" w:space="0" w:color="auto"/>
            </w:tcBorders>
            <w:shd w:val="clear" w:color="auto" w:fill="auto"/>
            <w:vAlign w:val="center"/>
          </w:tcPr>
          <w:p w:rsidR="0032496E" w:rsidRDefault="0032496E" w:rsidP="00D06963">
            <w:pPr>
              <w:pStyle w:val="naisf"/>
              <w:spacing w:before="0" w:after="0"/>
              <w:ind w:firstLine="0"/>
              <w:rPr>
                <w:sz w:val="20"/>
                <w:szCs w:val="20"/>
              </w:rPr>
            </w:pPr>
            <w:r>
              <w:rPr>
                <w:sz w:val="20"/>
                <w:szCs w:val="20"/>
              </w:rPr>
              <w:t xml:space="preserve">Saskaņā ar </w:t>
            </w:r>
            <w:r w:rsidRPr="007244A1">
              <w:rPr>
                <w:sz w:val="20"/>
                <w:szCs w:val="20"/>
              </w:rPr>
              <w:t>Ministru kabin</w:t>
            </w:r>
            <w:r>
              <w:rPr>
                <w:sz w:val="20"/>
                <w:szCs w:val="20"/>
              </w:rPr>
              <w:t>eta 2010.gada 16.marta noteikumiem</w:t>
            </w:r>
            <w:r w:rsidRPr="007244A1">
              <w:rPr>
                <w:sz w:val="20"/>
                <w:szCs w:val="20"/>
              </w:rPr>
              <w:t xml:space="preserve"> Nr.262</w:t>
            </w:r>
            <w:r>
              <w:rPr>
                <w:sz w:val="20"/>
                <w:szCs w:val="20"/>
              </w:rPr>
              <w:t>:</w:t>
            </w:r>
          </w:p>
          <w:p w:rsidR="0032496E" w:rsidRDefault="0032496E" w:rsidP="00D06963">
            <w:pPr>
              <w:pStyle w:val="naisf"/>
              <w:spacing w:before="0" w:after="0"/>
              <w:ind w:firstLine="0"/>
              <w:rPr>
                <w:sz w:val="20"/>
                <w:szCs w:val="20"/>
              </w:rPr>
            </w:pPr>
            <w:r w:rsidRPr="009C4118">
              <w:rPr>
                <w:sz w:val="20"/>
                <w:szCs w:val="20"/>
              </w:rPr>
              <w:t>1)</w:t>
            </w:r>
            <w:r>
              <w:rPr>
                <w:szCs w:val="20"/>
              </w:rPr>
              <w:t xml:space="preserve"> j</w:t>
            </w:r>
            <w:r w:rsidRPr="00D57978">
              <w:rPr>
                <w:sz w:val="20"/>
                <w:szCs w:val="20"/>
              </w:rPr>
              <w:t xml:space="preserve">a komersants neizpilda šo noteikumu 47.punktā minētos pienākumus, ministrija mēneša laikā pieņem lēmumu par šo noteikumu 11. vai 36.punktā minētā lēmuma </w:t>
            </w:r>
            <w:r w:rsidRPr="00D57978">
              <w:rPr>
                <w:b/>
                <w:sz w:val="20"/>
                <w:szCs w:val="20"/>
                <w:u w:val="single"/>
              </w:rPr>
              <w:t>atcelšanu</w:t>
            </w:r>
            <w:r w:rsidRPr="00D57978">
              <w:rPr>
                <w:sz w:val="20"/>
                <w:szCs w:val="20"/>
              </w:rPr>
              <w:t>, izņemot gadījumus, ja komersants ir iesniedzis ministrijā iesniegumu ar lūgumu pagarināt termiņu uz laiku, ne ilgāku par astoņiem mēnešiem, norādot šo noteikumu 47.punktā minēto pienākumu izpildes termiņu</w:t>
            </w:r>
            <w:r>
              <w:rPr>
                <w:sz w:val="20"/>
                <w:szCs w:val="20"/>
              </w:rPr>
              <w:t>;</w:t>
            </w:r>
          </w:p>
          <w:p w:rsidR="0032496E" w:rsidRDefault="0032496E" w:rsidP="00D06963">
            <w:pPr>
              <w:pStyle w:val="naisf"/>
              <w:spacing w:before="0" w:after="0"/>
              <w:ind w:firstLine="0"/>
              <w:rPr>
                <w:sz w:val="20"/>
                <w:szCs w:val="20"/>
              </w:rPr>
            </w:pPr>
            <w:r>
              <w:rPr>
                <w:sz w:val="20"/>
                <w:szCs w:val="20"/>
              </w:rPr>
              <w:t xml:space="preserve">2) </w:t>
            </w:r>
            <w:r w:rsidRPr="007244A1">
              <w:rPr>
                <w:b/>
                <w:sz w:val="20"/>
                <w:szCs w:val="20"/>
              </w:rPr>
              <w:t>ministrija atceļ šo noteikumu 11. vai 36.punktā minēto lēmumu</w:t>
            </w:r>
            <w:r>
              <w:rPr>
                <w:sz w:val="20"/>
                <w:szCs w:val="20"/>
              </w:rPr>
              <w:t>, j</w:t>
            </w:r>
            <w:r w:rsidRPr="00D57978">
              <w:rPr>
                <w:sz w:val="20"/>
                <w:szCs w:val="20"/>
              </w:rPr>
              <w:t>a, izvērtējot šo noteikumu 60.punktā minētos komersanta iesniegtos ikgadējos pār</w:t>
            </w:r>
            <w:r>
              <w:rPr>
                <w:sz w:val="20"/>
                <w:szCs w:val="20"/>
              </w:rPr>
              <w:t xml:space="preserve">skatus, ministrija konstatē, ka </w:t>
            </w:r>
            <w:r w:rsidRPr="00D57978">
              <w:rPr>
                <w:sz w:val="20"/>
                <w:szCs w:val="20"/>
              </w:rPr>
              <w:t>no komersanta elektrostacijas, kurā elektroenerģija tiek ražota šo noteikumu 3.4. vai 3.5.apakšpunkta nosacījumiem atbilstošā elektrostacijā triju gadu periodā, vai no komersanta elektrostacijas, kurā elektroenerģija tiek ražota šo noteikumu 3.1.apakšpunkta nosacījumiem atbilstošā elektrostacijā septiņu gadu periodā, vai no komersanta elektrostacijas, kurā elektroenerģija tiek ražota šo noteikumu 3.2., 3.3. un 3.6.apakšpunkta nosacījumiem atbilstošā elektrostacijā viena gada periodā, nevienā gadā sistēmas operatora sistēmā nav nodots elektroenerģijas apjoms, kas atbilst vismaz 90 % no šo noteikumu 11. vai 36.punktā minētajā lēmumā noteiktā elektroenerģijas iepirkuma apjoma gadā, un komersants nav pierādījis vai ministrija nav konstatējusi tam objektīvu attaisnojumu</w:t>
            </w:r>
            <w:r>
              <w:rPr>
                <w:sz w:val="20"/>
                <w:szCs w:val="20"/>
              </w:rPr>
              <w:t>;</w:t>
            </w:r>
          </w:p>
          <w:p w:rsidR="0032496E" w:rsidRDefault="0032496E" w:rsidP="00D06963">
            <w:pPr>
              <w:pStyle w:val="naisf"/>
              <w:spacing w:before="0" w:after="0"/>
              <w:ind w:firstLine="0"/>
              <w:rPr>
                <w:sz w:val="20"/>
                <w:szCs w:val="20"/>
              </w:rPr>
            </w:pPr>
            <w:r>
              <w:rPr>
                <w:sz w:val="20"/>
                <w:szCs w:val="20"/>
              </w:rPr>
              <w:lastRenderedPageBreak/>
              <w:t>3)</w:t>
            </w:r>
            <w:r w:rsidRPr="009C4118">
              <w:rPr>
                <w:sz w:val="20"/>
                <w:szCs w:val="20"/>
              </w:rPr>
              <w:t xml:space="preserve"> </w:t>
            </w:r>
            <w:r>
              <w:rPr>
                <w:sz w:val="20"/>
                <w:szCs w:val="20"/>
              </w:rPr>
              <w:t>j</w:t>
            </w:r>
            <w:r w:rsidRPr="009C4118">
              <w:rPr>
                <w:sz w:val="20"/>
                <w:szCs w:val="20"/>
              </w:rPr>
              <w:t xml:space="preserve">a komersants nav iesniedzis šo noteikumu 60.punktā minēto gada pārskatu, ministrija mēneša laikā nosūta komersantam </w:t>
            </w:r>
            <w:r w:rsidRPr="00F35F9C">
              <w:rPr>
                <w:b/>
                <w:sz w:val="20"/>
                <w:szCs w:val="20"/>
              </w:rPr>
              <w:t>brīdinājumu</w:t>
            </w:r>
            <w:r w:rsidRPr="00F35F9C">
              <w:rPr>
                <w:sz w:val="20"/>
                <w:szCs w:val="20"/>
              </w:rPr>
              <w:t>;</w:t>
            </w:r>
          </w:p>
          <w:p w:rsidR="0032496E" w:rsidRDefault="0032496E" w:rsidP="00D06963">
            <w:pPr>
              <w:pStyle w:val="naisf"/>
              <w:spacing w:before="0" w:after="0"/>
              <w:ind w:firstLine="0"/>
              <w:rPr>
                <w:sz w:val="20"/>
                <w:szCs w:val="20"/>
              </w:rPr>
            </w:pPr>
            <w:r>
              <w:rPr>
                <w:sz w:val="20"/>
                <w:szCs w:val="20"/>
              </w:rPr>
              <w:t xml:space="preserve">4) </w:t>
            </w:r>
            <w:r w:rsidRPr="009C4118">
              <w:rPr>
                <w:sz w:val="20"/>
                <w:szCs w:val="20"/>
              </w:rPr>
              <w:t xml:space="preserve">ja komersants pēc ministrijas brīdinājuma saņemšanas mēneša laikā neiesniedz šo noteikumu 60.punktā minēto gada pārskatu, ministrija 20 dienu laikā izdod lēmumu par šo noteikumu 11. vai 36.punktā minētā </w:t>
            </w:r>
            <w:r w:rsidRPr="00F35F9C">
              <w:rPr>
                <w:b/>
                <w:sz w:val="20"/>
                <w:szCs w:val="20"/>
              </w:rPr>
              <w:t>lēmuma atcelšanu</w:t>
            </w:r>
            <w:r w:rsidRPr="009C4118">
              <w:rPr>
                <w:sz w:val="20"/>
                <w:szCs w:val="20"/>
              </w:rPr>
              <w:t xml:space="preserve"> un nosūta to kom</w:t>
            </w:r>
            <w:r>
              <w:rPr>
                <w:sz w:val="20"/>
                <w:szCs w:val="20"/>
              </w:rPr>
              <w:t>ersantam un sistēmas operatoram;</w:t>
            </w:r>
          </w:p>
          <w:p w:rsidR="0032496E" w:rsidRDefault="0032496E" w:rsidP="00D06963">
            <w:pPr>
              <w:pStyle w:val="naisf"/>
              <w:spacing w:before="0" w:after="0"/>
              <w:ind w:firstLine="0"/>
              <w:rPr>
                <w:sz w:val="20"/>
                <w:szCs w:val="20"/>
              </w:rPr>
            </w:pPr>
            <w:r>
              <w:rPr>
                <w:sz w:val="20"/>
                <w:szCs w:val="20"/>
              </w:rPr>
              <w:t>5) j</w:t>
            </w:r>
            <w:r w:rsidRPr="009C4118">
              <w:rPr>
                <w:sz w:val="20"/>
                <w:szCs w:val="20"/>
              </w:rPr>
              <w:t xml:space="preserve">a komersants neizpilda šo noteikumu 77.punktā minētos pienākumus vai arī ministrija pārbaudē konstatē, ka attiecīgās elektrostacijas būvniecība vai jaudas palielināšana nav uzsākta vai elektrostacijas uzstādītā elektriskā jauda nav nodota ekspluatācijā un nav darboties spējīga, ministrija mēneša laikā pieņem lēmumu par šo noteikumu 74.punktā minētā lēmuma </w:t>
            </w:r>
            <w:r w:rsidRPr="009C4118">
              <w:rPr>
                <w:b/>
                <w:sz w:val="20"/>
                <w:szCs w:val="20"/>
                <w:u w:val="single"/>
              </w:rPr>
              <w:t>atcelšanu</w:t>
            </w:r>
            <w:r w:rsidRPr="009C4118">
              <w:rPr>
                <w:sz w:val="20"/>
                <w:szCs w:val="20"/>
              </w:rPr>
              <w:t>, izņemot gadījumu, ja komersants ir iesniedzis ministrijā iesniegumu ar lūgumu pagarināt termiņu. Ministrija pieņem lēmumu par termiņa pagarināšanu, kas nav ilgāks par astoņiem mēnešiem. Minēto lēmumu nosūta kom</w:t>
            </w:r>
            <w:r>
              <w:rPr>
                <w:sz w:val="20"/>
                <w:szCs w:val="20"/>
              </w:rPr>
              <w:t>ersantam un sistēmas operatoram;</w:t>
            </w:r>
          </w:p>
          <w:p w:rsidR="0032496E" w:rsidRPr="00D57978" w:rsidRDefault="0032496E" w:rsidP="00D06963">
            <w:pPr>
              <w:pStyle w:val="naisf"/>
              <w:spacing w:before="0" w:after="0"/>
              <w:ind w:firstLine="0"/>
              <w:rPr>
                <w:b/>
                <w:szCs w:val="20"/>
                <w:u w:val="single"/>
              </w:rPr>
            </w:pPr>
            <w:r>
              <w:rPr>
                <w:sz w:val="20"/>
                <w:szCs w:val="20"/>
              </w:rPr>
              <w:t xml:space="preserve">6) </w:t>
            </w:r>
            <w:r w:rsidRPr="009C4118">
              <w:rPr>
                <w:sz w:val="20"/>
                <w:szCs w:val="20"/>
              </w:rPr>
              <w:t xml:space="preserve">ja, izvērtējot šo noteikumu 86.punktā minēto komersanta iesniegto atkārtoto pārskatu, ministrija konstatē, ka komersanta elektrostacija, kas saņem garantēto maksu par uzstādīto elektrisko jaudu, joprojām neatbilst šo noteikumu 69.punkta prasībām, ministrija 20 dienu laikā pieņem lēmumu par šo noteikumu 74.punktā minētā lēmuma </w:t>
            </w:r>
            <w:r w:rsidRPr="009C4118">
              <w:rPr>
                <w:b/>
                <w:sz w:val="20"/>
                <w:szCs w:val="20"/>
                <w:u w:val="single"/>
              </w:rPr>
              <w:t>atcelšanu</w:t>
            </w:r>
            <w:r w:rsidRPr="009C4118">
              <w:rPr>
                <w:sz w:val="20"/>
                <w:szCs w:val="20"/>
              </w:rPr>
              <w:t xml:space="preserve"> un nosūta to komersantam un sistēmas operatoram.</w:t>
            </w:r>
          </w:p>
        </w:tc>
        <w:tc>
          <w:tcPr>
            <w:tcW w:w="2976" w:type="dxa"/>
            <w:vAlign w:val="center"/>
          </w:tcPr>
          <w:p w:rsidR="0032496E" w:rsidRPr="00D57978" w:rsidRDefault="0032496E" w:rsidP="00D06963">
            <w:pPr>
              <w:pStyle w:val="ListParagraph"/>
              <w:tabs>
                <w:tab w:val="left" w:pos="473"/>
              </w:tabs>
              <w:ind w:left="46" w:firstLine="136"/>
              <w:jc w:val="center"/>
              <w:rPr>
                <w:rFonts w:ascii="Times New Roman" w:hAnsi="Times New Roman"/>
                <w:szCs w:val="20"/>
              </w:rPr>
            </w:pPr>
            <w:r>
              <w:rPr>
                <w:rFonts w:ascii="Times New Roman" w:hAnsi="Times New Roman"/>
                <w:szCs w:val="20"/>
              </w:rPr>
              <w:lastRenderedPageBreak/>
              <w:t>Nav.</w:t>
            </w:r>
          </w:p>
        </w:tc>
      </w:tr>
      <w:tr w:rsidR="0032496E" w:rsidRPr="00CE7E47" w:rsidTr="00AB08FC">
        <w:tc>
          <w:tcPr>
            <w:tcW w:w="1702" w:type="dxa"/>
          </w:tcPr>
          <w:p w:rsidR="0032496E" w:rsidRPr="00D57978" w:rsidRDefault="0032496E" w:rsidP="00D06963">
            <w:pPr>
              <w:pStyle w:val="ListParagraph"/>
              <w:tabs>
                <w:tab w:val="left" w:pos="473"/>
              </w:tabs>
              <w:ind w:left="46" w:hanging="12"/>
              <w:jc w:val="center"/>
              <w:rPr>
                <w:rFonts w:ascii="Times New Roman" w:hAnsi="Times New Roman"/>
                <w:szCs w:val="20"/>
              </w:rPr>
            </w:pPr>
            <w:r w:rsidRPr="00D57978">
              <w:rPr>
                <w:rFonts w:ascii="Times New Roman" w:hAnsi="Times New Roman"/>
                <w:szCs w:val="20"/>
              </w:rPr>
              <w:lastRenderedPageBreak/>
              <w:t>Ekonomikas ministrija</w:t>
            </w:r>
          </w:p>
        </w:tc>
        <w:tc>
          <w:tcPr>
            <w:tcW w:w="2125" w:type="dxa"/>
            <w:gridSpan w:val="2"/>
          </w:tcPr>
          <w:p w:rsidR="0032496E" w:rsidRPr="00D57978" w:rsidRDefault="0032496E" w:rsidP="00D06963">
            <w:pPr>
              <w:pStyle w:val="ListParagraph"/>
              <w:numPr>
                <w:ilvl w:val="0"/>
                <w:numId w:val="2"/>
              </w:numPr>
              <w:tabs>
                <w:tab w:val="left" w:pos="473"/>
              </w:tabs>
              <w:ind w:left="0" w:firstLine="33"/>
              <w:jc w:val="both"/>
              <w:rPr>
                <w:rFonts w:ascii="Times New Roman" w:hAnsi="Times New Roman"/>
                <w:b/>
                <w:szCs w:val="20"/>
              </w:rPr>
            </w:pPr>
            <w:r w:rsidRPr="00D57978">
              <w:rPr>
                <w:rFonts w:ascii="Times New Roman" w:hAnsi="Times New Roman"/>
                <w:b/>
                <w:szCs w:val="20"/>
              </w:rPr>
              <w:t>Tiesību piešķiršana pārdot koģenerācijā ražoto elektroenerģiju obligātā iepirkuma ietvaros</w:t>
            </w:r>
            <w:r>
              <w:rPr>
                <w:rFonts w:ascii="Times New Roman" w:hAnsi="Times New Roman"/>
                <w:b/>
                <w:szCs w:val="20"/>
              </w:rPr>
              <w:t>.</w:t>
            </w:r>
          </w:p>
        </w:tc>
        <w:tc>
          <w:tcPr>
            <w:tcW w:w="3119" w:type="dxa"/>
          </w:tcPr>
          <w:p w:rsidR="0032496E" w:rsidRPr="00D57978" w:rsidRDefault="0032496E" w:rsidP="00D06963">
            <w:pPr>
              <w:pStyle w:val="ListParagraph"/>
              <w:tabs>
                <w:tab w:val="left" w:pos="473"/>
              </w:tabs>
              <w:ind w:left="46"/>
              <w:jc w:val="both"/>
              <w:rPr>
                <w:rFonts w:ascii="Times New Roman" w:hAnsi="Times New Roman"/>
                <w:szCs w:val="20"/>
              </w:rPr>
            </w:pPr>
            <w:r w:rsidRPr="00D57978">
              <w:rPr>
                <w:rFonts w:ascii="Times New Roman" w:hAnsi="Times New Roman"/>
                <w:szCs w:val="20"/>
              </w:rPr>
              <w:t>Ministru kabineta 2009.gada 10.marta noteikumi Nr.221 „Noteikumi par elektroenerģijas ražošanu un cenu noteikšanu, ražojot elektroenerģiju koģenerācijā”</w:t>
            </w:r>
            <w:r>
              <w:rPr>
                <w:rFonts w:ascii="Times New Roman" w:hAnsi="Times New Roman"/>
                <w:szCs w:val="20"/>
              </w:rPr>
              <w:t xml:space="preserve"> (turpmāk - </w:t>
            </w:r>
            <w:r w:rsidRPr="00D57978">
              <w:rPr>
                <w:rFonts w:ascii="Times New Roman" w:hAnsi="Times New Roman"/>
                <w:szCs w:val="20"/>
              </w:rPr>
              <w:t>Ministru kabineta 2009.gada 10.marta noteikumi Nr.221</w:t>
            </w:r>
            <w:r>
              <w:rPr>
                <w:rFonts w:ascii="Times New Roman" w:hAnsi="Times New Roman"/>
                <w:szCs w:val="20"/>
              </w:rPr>
              <w:t>).</w:t>
            </w:r>
          </w:p>
        </w:tc>
        <w:tc>
          <w:tcPr>
            <w:tcW w:w="5529" w:type="dxa"/>
            <w:tcBorders>
              <w:bottom w:val="single" w:sz="8" w:space="0" w:color="auto"/>
            </w:tcBorders>
            <w:shd w:val="clear" w:color="auto" w:fill="auto"/>
            <w:vAlign w:val="center"/>
          </w:tcPr>
          <w:p w:rsidR="0032496E" w:rsidRDefault="0032496E" w:rsidP="00D06963">
            <w:pPr>
              <w:pStyle w:val="naisf"/>
              <w:spacing w:before="0" w:after="0"/>
              <w:ind w:firstLine="0"/>
              <w:rPr>
                <w:sz w:val="20"/>
                <w:szCs w:val="20"/>
              </w:rPr>
            </w:pPr>
            <w:r>
              <w:rPr>
                <w:sz w:val="20"/>
                <w:szCs w:val="20"/>
              </w:rPr>
              <w:t xml:space="preserve">Saskaņā ar </w:t>
            </w:r>
            <w:r w:rsidRPr="009C4118">
              <w:rPr>
                <w:sz w:val="20"/>
                <w:szCs w:val="20"/>
              </w:rPr>
              <w:t>Ministru kabin</w:t>
            </w:r>
            <w:r>
              <w:rPr>
                <w:sz w:val="20"/>
                <w:szCs w:val="20"/>
              </w:rPr>
              <w:t>eta 2009.gada 10.marta noteikumu</w:t>
            </w:r>
            <w:r w:rsidRPr="009C4118">
              <w:rPr>
                <w:sz w:val="20"/>
                <w:szCs w:val="20"/>
              </w:rPr>
              <w:t xml:space="preserve"> Nr.221</w:t>
            </w:r>
            <w:r>
              <w:rPr>
                <w:sz w:val="20"/>
                <w:szCs w:val="20"/>
              </w:rPr>
              <w:t>:</w:t>
            </w:r>
          </w:p>
          <w:p w:rsidR="0032496E" w:rsidRDefault="0032496E" w:rsidP="00D06963">
            <w:pPr>
              <w:pStyle w:val="naisf"/>
              <w:spacing w:before="0" w:after="0"/>
              <w:ind w:firstLine="0"/>
              <w:rPr>
                <w:sz w:val="20"/>
                <w:szCs w:val="20"/>
              </w:rPr>
            </w:pPr>
            <w:r>
              <w:rPr>
                <w:sz w:val="20"/>
                <w:szCs w:val="20"/>
              </w:rPr>
              <w:t>1) j</w:t>
            </w:r>
            <w:r w:rsidRPr="002720C5">
              <w:rPr>
                <w:sz w:val="20"/>
                <w:szCs w:val="20"/>
              </w:rPr>
              <w:t xml:space="preserve">a koģenerācijas elektrostacija neatbilst šo noteikumu 6. vai 10.punktā noteiktajiem efektivitātes kritērijiem, </w:t>
            </w:r>
            <w:r w:rsidRPr="002720C5">
              <w:rPr>
                <w:b/>
                <w:sz w:val="20"/>
                <w:szCs w:val="20"/>
              </w:rPr>
              <w:t>ministrija nosūta komersantam brīdinājumu par koģenerācijas elektrostacijas neatbilstību</w:t>
            </w:r>
            <w:r w:rsidRPr="002720C5">
              <w:rPr>
                <w:sz w:val="20"/>
                <w:szCs w:val="20"/>
              </w:rPr>
              <w:t xml:space="preserve"> un iespēju zaudēt tiesības pārdot koģenerācijā ražoto elektroenerģiju obligātā iepirkuma ietvaros vai saņemt maksu par koģenerācijas elektrosta</w:t>
            </w:r>
            <w:r>
              <w:rPr>
                <w:sz w:val="20"/>
                <w:szCs w:val="20"/>
              </w:rPr>
              <w:t>cijā uzstādīto elektrisko jaudu;</w:t>
            </w:r>
          </w:p>
          <w:p w:rsidR="0032496E" w:rsidRPr="00A1655C" w:rsidRDefault="0032496E" w:rsidP="00D06963">
            <w:pPr>
              <w:pStyle w:val="naisf"/>
              <w:spacing w:before="0" w:after="0"/>
              <w:ind w:firstLine="0"/>
              <w:rPr>
                <w:sz w:val="20"/>
                <w:szCs w:val="20"/>
              </w:rPr>
            </w:pPr>
            <w:r>
              <w:rPr>
                <w:sz w:val="20"/>
                <w:szCs w:val="20"/>
              </w:rPr>
              <w:t xml:space="preserve">2) </w:t>
            </w:r>
            <w:r w:rsidRPr="002720C5">
              <w:rPr>
                <w:sz w:val="20"/>
                <w:szCs w:val="20"/>
              </w:rPr>
              <w:t xml:space="preserve">ja šo noteikumu 46.punktā minētā pārskata dati liecina, ka koģenerācijas elektrostacija joprojām neatbilst efektivitātes kritērijiem, ministrija 30 dienu laikā pēc pārskata saņemšanas </w:t>
            </w:r>
            <w:r w:rsidRPr="002720C5">
              <w:rPr>
                <w:b/>
                <w:sz w:val="20"/>
                <w:szCs w:val="20"/>
              </w:rPr>
              <w:lastRenderedPageBreak/>
              <w:t>pieņem lēmumu atņemt komersantam tiesības pārdot koģenerācijā ražoto elektroenerģiju obligātā iepirkuma ietvaros vai saņemt maksu par koģenerācijas elektrostacijā uzstādīto elektrisko jaudu</w:t>
            </w:r>
            <w:r>
              <w:rPr>
                <w:sz w:val="20"/>
                <w:szCs w:val="20"/>
              </w:rPr>
              <w:t>.</w:t>
            </w:r>
          </w:p>
        </w:tc>
        <w:tc>
          <w:tcPr>
            <w:tcW w:w="2976" w:type="dxa"/>
            <w:vAlign w:val="center"/>
          </w:tcPr>
          <w:p w:rsidR="0032496E" w:rsidRPr="00D57978" w:rsidRDefault="0032496E" w:rsidP="00D06963">
            <w:pPr>
              <w:pStyle w:val="ListParagraph"/>
              <w:tabs>
                <w:tab w:val="left" w:pos="473"/>
              </w:tabs>
              <w:ind w:left="46" w:firstLine="136"/>
              <w:jc w:val="center"/>
              <w:rPr>
                <w:rFonts w:ascii="Times New Roman" w:hAnsi="Times New Roman"/>
                <w:szCs w:val="20"/>
              </w:rPr>
            </w:pPr>
            <w:r w:rsidRPr="00D57978">
              <w:rPr>
                <w:rFonts w:ascii="Times New Roman" w:hAnsi="Times New Roman"/>
                <w:szCs w:val="20"/>
              </w:rPr>
              <w:lastRenderedPageBreak/>
              <w:t>Nav.</w:t>
            </w:r>
          </w:p>
        </w:tc>
      </w:tr>
      <w:tr w:rsidR="0032496E" w:rsidRPr="00F573BF" w:rsidTr="00AB0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6"/>
        </w:trPr>
        <w:tc>
          <w:tcPr>
            <w:tcW w:w="17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496E" w:rsidRPr="00D57978" w:rsidRDefault="0032496E" w:rsidP="00D06963">
            <w:pPr>
              <w:jc w:val="center"/>
              <w:rPr>
                <w:rFonts w:ascii="Times New Roman" w:hAnsi="Times New Roman"/>
                <w:bCs/>
                <w:szCs w:val="20"/>
              </w:rPr>
            </w:pPr>
            <w:r w:rsidRPr="00D57978">
              <w:rPr>
                <w:rFonts w:ascii="Times New Roman" w:hAnsi="Times New Roman"/>
                <w:bCs/>
                <w:szCs w:val="20"/>
              </w:rPr>
              <w:lastRenderedPageBreak/>
              <w:t>Ekonomikas ministrija</w:t>
            </w:r>
          </w:p>
        </w:tc>
        <w:tc>
          <w:tcPr>
            <w:tcW w:w="2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96E" w:rsidRPr="00D57978" w:rsidRDefault="0032496E" w:rsidP="00D06963">
            <w:pPr>
              <w:pStyle w:val="ListParagraph"/>
              <w:numPr>
                <w:ilvl w:val="0"/>
                <w:numId w:val="2"/>
              </w:numPr>
              <w:tabs>
                <w:tab w:val="left" w:pos="399"/>
              </w:tabs>
              <w:ind w:left="-27" w:firstLine="27"/>
              <w:jc w:val="both"/>
              <w:rPr>
                <w:rFonts w:ascii="Times New Roman" w:hAnsi="Times New Roman"/>
                <w:b/>
                <w:bCs/>
                <w:szCs w:val="20"/>
              </w:rPr>
            </w:pPr>
            <w:r>
              <w:rPr>
                <w:rFonts w:ascii="Times New Roman" w:hAnsi="Times New Roman"/>
                <w:b/>
                <w:bCs/>
                <w:szCs w:val="20"/>
              </w:rPr>
              <w:t>T</w:t>
            </w:r>
            <w:r w:rsidRPr="00D57978">
              <w:rPr>
                <w:rFonts w:ascii="Times New Roman" w:hAnsi="Times New Roman"/>
                <w:b/>
                <w:bCs/>
                <w:szCs w:val="20"/>
              </w:rPr>
              <w:t>ūrisma aģentu un tūrisma operatoru datubāz</w:t>
            </w:r>
            <w:r>
              <w:rPr>
                <w:rFonts w:ascii="Times New Roman" w:hAnsi="Times New Roman"/>
                <w:b/>
                <w:bCs/>
                <w:szCs w:val="20"/>
              </w:rPr>
              <w:t xml:space="preserve">es </w:t>
            </w:r>
            <w:r w:rsidRPr="00D57978">
              <w:rPr>
                <w:rFonts w:ascii="Times New Roman" w:hAnsi="Times New Roman"/>
                <w:b/>
                <w:bCs/>
                <w:szCs w:val="20"/>
              </w:rPr>
              <w:t>reģistr</w:t>
            </w:r>
            <w:r>
              <w:rPr>
                <w:rFonts w:ascii="Times New Roman" w:hAnsi="Times New Roman"/>
                <w:b/>
                <w:bCs/>
                <w:szCs w:val="20"/>
              </w:rPr>
              <w:t>s.</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96E" w:rsidRPr="00D57978" w:rsidRDefault="0032496E" w:rsidP="00D06963">
            <w:pPr>
              <w:jc w:val="both"/>
              <w:rPr>
                <w:rFonts w:ascii="Times New Roman" w:hAnsi="Times New Roman"/>
                <w:bCs/>
                <w:szCs w:val="20"/>
              </w:rPr>
            </w:pPr>
            <w:r w:rsidRPr="00D57978">
              <w:rPr>
                <w:rFonts w:ascii="Times New Roman" w:hAnsi="Times New Roman"/>
                <w:bCs/>
                <w:szCs w:val="20"/>
              </w:rPr>
              <w:t>1) Tūrisma likum</w:t>
            </w:r>
            <w:r>
              <w:rPr>
                <w:rFonts w:ascii="Times New Roman" w:hAnsi="Times New Roman"/>
                <w:bCs/>
                <w:szCs w:val="20"/>
              </w:rPr>
              <w:t>s;</w:t>
            </w:r>
          </w:p>
          <w:p w:rsidR="0032496E" w:rsidRPr="006A075A" w:rsidRDefault="0032496E" w:rsidP="00D06963">
            <w:pPr>
              <w:jc w:val="both"/>
              <w:rPr>
                <w:rFonts w:ascii="Times New Roman" w:hAnsi="Times New Roman"/>
                <w:bCs/>
                <w:szCs w:val="20"/>
              </w:rPr>
            </w:pPr>
            <w:r w:rsidRPr="00D57978">
              <w:rPr>
                <w:rFonts w:ascii="Times New Roman" w:hAnsi="Times New Roman"/>
                <w:bCs/>
                <w:szCs w:val="20"/>
              </w:rPr>
              <w:t>2) Ministru kabineta 2010.gada 13.aprīļa noteikumi Nr.353 „Noteikumi par tūrisma operatora, tūrisma aģenta un klienta tiesībām un pienākumiem, kompleksa tūrisma pakalpojumu sagatavošanas un īstenošanas kārtību, klientam sniedzamo informāciju un naudas drošības garantijas iemaksas kārtību</w:t>
            </w:r>
            <w:r>
              <w:rPr>
                <w:rFonts w:ascii="Times New Roman" w:hAnsi="Times New Roman"/>
                <w:bCs/>
                <w:szCs w:val="20"/>
              </w:rPr>
              <w:t xml:space="preserve">” (turpmāk - </w:t>
            </w:r>
            <w:r w:rsidRPr="00D57978">
              <w:rPr>
                <w:rFonts w:ascii="Times New Roman" w:hAnsi="Times New Roman"/>
                <w:bCs/>
                <w:szCs w:val="20"/>
              </w:rPr>
              <w:t>Ministru kabineta 2010.gada 13.aprīļa noteikumi Nr.353</w:t>
            </w:r>
            <w:r>
              <w:rPr>
                <w:rFonts w:ascii="Times New Roman" w:hAnsi="Times New Roman"/>
                <w:bCs/>
                <w:szCs w:val="20"/>
              </w:rPr>
              <w:t>)</w:t>
            </w:r>
            <w:r w:rsidRPr="00D57978">
              <w:rPr>
                <w:rFonts w:ascii="Times New Roman" w:hAnsi="Times New Roman"/>
                <w:bCs/>
                <w:szCs w:val="20"/>
              </w:rPr>
              <w:t>.</w:t>
            </w:r>
          </w:p>
        </w:tc>
        <w:tc>
          <w:tcPr>
            <w:tcW w:w="55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496E" w:rsidRPr="00D57978" w:rsidRDefault="0032496E" w:rsidP="00D06963">
            <w:pPr>
              <w:jc w:val="both"/>
              <w:rPr>
                <w:rFonts w:ascii="Times New Roman" w:hAnsi="Times New Roman"/>
                <w:bCs/>
                <w:szCs w:val="20"/>
              </w:rPr>
            </w:pPr>
            <w:r>
              <w:rPr>
                <w:rFonts w:ascii="Times New Roman" w:hAnsi="Times New Roman"/>
                <w:bCs/>
                <w:szCs w:val="20"/>
              </w:rPr>
              <w:t xml:space="preserve">Saskaņā ar LAPK </w:t>
            </w:r>
            <w:r w:rsidRPr="00D57978">
              <w:rPr>
                <w:rFonts w:ascii="Times New Roman" w:hAnsi="Times New Roman"/>
                <w:bCs/>
                <w:szCs w:val="20"/>
              </w:rPr>
              <w:t>155.</w:t>
            </w:r>
            <w:r w:rsidRPr="00D57978">
              <w:rPr>
                <w:rFonts w:ascii="Times New Roman" w:hAnsi="Times New Roman"/>
                <w:bCs/>
                <w:szCs w:val="20"/>
                <w:vertAlign w:val="superscript"/>
              </w:rPr>
              <w:t>11 </w:t>
            </w:r>
            <w:r>
              <w:rPr>
                <w:rFonts w:ascii="Times New Roman" w:hAnsi="Times New Roman"/>
                <w:bCs/>
                <w:szCs w:val="20"/>
              </w:rPr>
              <w:t>pantu par k</w:t>
            </w:r>
            <w:r w:rsidRPr="00064C67">
              <w:rPr>
                <w:rFonts w:ascii="Times New Roman" w:hAnsi="Times New Roman"/>
                <w:bCs/>
              </w:rPr>
              <w:t>omplekso tūrisma pakalpojumu s</w:t>
            </w:r>
            <w:r>
              <w:rPr>
                <w:rFonts w:ascii="Times New Roman" w:hAnsi="Times New Roman"/>
                <w:bCs/>
              </w:rPr>
              <w:t xml:space="preserve">niegšanas noteikumu neievērošanu – </w:t>
            </w:r>
            <w:r w:rsidRPr="00064C67">
              <w:rPr>
                <w:rFonts w:ascii="Times New Roman" w:hAnsi="Times New Roman"/>
                <w:b/>
                <w:bCs/>
              </w:rPr>
              <w:t>izsaka brīdinājumu, uzliek naudas sodu juridiskām personām no 50 līdz 3000 latiem.</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496E" w:rsidRPr="00D57978" w:rsidRDefault="0032496E" w:rsidP="00D06963">
            <w:pPr>
              <w:jc w:val="center"/>
              <w:rPr>
                <w:rFonts w:ascii="Times New Roman" w:hAnsi="Times New Roman"/>
                <w:bCs/>
                <w:szCs w:val="20"/>
              </w:rPr>
            </w:pPr>
            <w:r>
              <w:rPr>
                <w:rFonts w:ascii="Times New Roman" w:hAnsi="Times New Roman"/>
                <w:bCs/>
                <w:szCs w:val="20"/>
              </w:rPr>
              <w:t>Nav.</w:t>
            </w:r>
          </w:p>
        </w:tc>
      </w:tr>
    </w:tbl>
    <w:tbl>
      <w:tblPr>
        <w:tblStyle w:val="TableGrid"/>
        <w:tblW w:w="15672" w:type="dxa"/>
        <w:tblInd w:w="-601" w:type="dxa"/>
        <w:tblLayout w:type="fixed"/>
        <w:tblLook w:val="04A0"/>
      </w:tblPr>
      <w:tblGrid>
        <w:gridCol w:w="1702"/>
        <w:gridCol w:w="61"/>
        <w:gridCol w:w="2065"/>
        <w:gridCol w:w="3119"/>
        <w:gridCol w:w="5764"/>
        <w:gridCol w:w="47"/>
        <w:gridCol w:w="2678"/>
        <w:gridCol w:w="236"/>
      </w:tblGrid>
      <w:tr w:rsidR="0032496E" w:rsidRPr="009B4DE2" w:rsidTr="00AB08FC">
        <w:tc>
          <w:tcPr>
            <w:tcW w:w="1702" w:type="dxa"/>
            <w:tcBorders>
              <w:bottom w:val="single" w:sz="4" w:space="0" w:color="auto"/>
            </w:tcBorders>
            <w:shd w:val="clear" w:color="auto" w:fill="FFFFFF" w:themeFill="background1"/>
          </w:tcPr>
          <w:p w:rsidR="0032496E" w:rsidRPr="00D57978" w:rsidRDefault="0032496E" w:rsidP="00D06963">
            <w:pPr>
              <w:jc w:val="center"/>
              <w:rPr>
                <w:rFonts w:ascii="Times New Roman" w:hAnsi="Times New Roman"/>
                <w:szCs w:val="20"/>
              </w:rPr>
            </w:pPr>
            <w:r w:rsidRPr="00D57978">
              <w:rPr>
                <w:rFonts w:ascii="Times New Roman" w:hAnsi="Times New Roman"/>
                <w:szCs w:val="20"/>
              </w:rPr>
              <w:t>Patērētāju tiesību aizsardzības centrs</w:t>
            </w:r>
          </w:p>
        </w:tc>
        <w:tc>
          <w:tcPr>
            <w:tcW w:w="2126" w:type="dxa"/>
            <w:gridSpan w:val="2"/>
            <w:tcBorders>
              <w:bottom w:val="single" w:sz="4" w:space="0" w:color="auto"/>
            </w:tcBorders>
            <w:shd w:val="clear" w:color="auto" w:fill="FFFFFF" w:themeFill="background1"/>
          </w:tcPr>
          <w:p w:rsidR="0032496E" w:rsidRPr="00D57978" w:rsidRDefault="0032496E" w:rsidP="00D06963">
            <w:pPr>
              <w:pStyle w:val="ListParagraph"/>
              <w:numPr>
                <w:ilvl w:val="0"/>
                <w:numId w:val="2"/>
              </w:numPr>
              <w:tabs>
                <w:tab w:val="left" w:pos="398"/>
              </w:tabs>
              <w:ind w:left="-28" w:firstLine="0"/>
              <w:jc w:val="both"/>
              <w:rPr>
                <w:rFonts w:ascii="Times New Roman" w:hAnsi="Times New Roman"/>
                <w:b/>
                <w:szCs w:val="20"/>
              </w:rPr>
            </w:pPr>
            <w:r w:rsidRPr="00D57978">
              <w:rPr>
                <w:rFonts w:ascii="Times New Roman" w:hAnsi="Times New Roman"/>
                <w:b/>
                <w:szCs w:val="20"/>
              </w:rPr>
              <w:t xml:space="preserve">Speciālā atļauja (licence) patērētāju kreditēšanas pakalpojumu sniegšanai </w:t>
            </w:r>
            <w:r w:rsidRPr="00D57978">
              <w:rPr>
                <w:rFonts w:ascii="Times New Roman" w:hAnsi="Times New Roman"/>
                <w:b/>
                <w:bCs/>
                <w:szCs w:val="20"/>
              </w:rPr>
              <w:t>un tās pārreģistrācijai.</w:t>
            </w:r>
          </w:p>
        </w:tc>
        <w:tc>
          <w:tcPr>
            <w:tcW w:w="3119" w:type="dxa"/>
            <w:tcBorders>
              <w:bottom w:val="single" w:sz="4" w:space="0" w:color="auto"/>
            </w:tcBorders>
            <w:shd w:val="clear" w:color="auto" w:fill="FFFFFF" w:themeFill="background1"/>
          </w:tcPr>
          <w:p w:rsidR="0032496E" w:rsidRPr="0002036E" w:rsidRDefault="0002036E" w:rsidP="00D06963">
            <w:pPr>
              <w:jc w:val="both"/>
              <w:rPr>
                <w:rFonts w:ascii="Times New Roman" w:hAnsi="Times New Roman"/>
                <w:szCs w:val="20"/>
              </w:rPr>
            </w:pPr>
            <w:r w:rsidRPr="0002036E">
              <w:rPr>
                <w:rFonts w:ascii="Times New Roman" w:hAnsi="Times New Roman"/>
                <w:bCs/>
                <w:szCs w:val="20"/>
              </w:rPr>
              <w:t>Ministru kabineta 2011.gada 29.marta noteikumi Nr.245 „</w:t>
            </w:r>
            <w:r w:rsidRPr="0002036E">
              <w:rPr>
                <w:rFonts w:ascii="Times New Roman" w:hAnsi="Times New Roman"/>
                <w:szCs w:val="20"/>
              </w:rPr>
              <w:t xml:space="preserve">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w:t>
            </w:r>
            <w:r>
              <w:rPr>
                <w:rFonts w:ascii="Times New Roman" w:hAnsi="Times New Roman"/>
                <w:szCs w:val="20"/>
              </w:rPr>
              <w:t xml:space="preserve">(turpmāk - </w:t>
            </w:r>
            <w:r w:rsidRPr="0002036E">
              <w:rPr>
                <w:rFonts w:ascii="Times New Roman" w:hAnsi="Times New Roman"/>
                <w:bCs/>
                <w:szCs w:val="20"/>
              </w:rPr>
              <w:t>Ministru kabineta 2011.gada 29.marta noteikumi Nr.245</w:t>
            </w:r>
            <w:r>
              <w:rPr>
                <w:rFonts w:ascii="Times New Roman" w:hAnsi="Times New Roman"/>
                <w:bCs/>
                <w:szCs w:val="20"/>
              </w:rPr>
              <w:t>)</w:t>
            </w:r>
            <w:r w:rsidRPr="0002036E">
              <w:rPr>
                <w:rFonts w:ascii="Times New Roman" w:hAnsi="Times New Roman"/>
                <w:szCs w:val="20"/>
              </w:rPr>
              <w:t xml:space="preserve"> (stāsies spēkā vienlaikus ar grozījumiem Komerclikuma spēkā stāšanās kārtības likuma 21.pantā, kas paredz prasības attiecībā uz minimālo apmaksājamo pamatkapitāla lielumu </w:t>
            </w:r>
            <w:r w:rsidRPr="0002036E">
              <w:rPr>
                <w:rFonts w:ascii="Times New Roman" w:hAnsi="Times New Roman"/>
                <w:szCs w:val="20"/>
              </w:rPr>
              <w:lastRenderedPageBreak/>
              <w:t>kapitālsabiedrībām, kura sniedz patērētāja kreditēšanas pakalpojumus).</w:t>
            </w:r>
          </w:p>
        </w:tc>
        <w:tc>
          <w:tcPr>
            <w:tcW w:w="5764" w:type="dxa"/>
            <w:tcBorders>
              <w:bottom w:val="single" w:sz="4" w:space="0" w:color="auto"/>
            </w:tcBorders>
            <w:shd w:val="clear" w:color="auto" w:fill="FFFFFF" w:themeFill="background1"/>
            <w:vAlign w:val="center"/>
          </w:tcPr>
          <w:p w:rsidR="0032496E" w:rsidRPr="00D57978" w:rsidRDefault="0032496E" w:rsidP="00D06963">
            <w:pPr>
              <w:tabs>
                <w:tab w:val="left" w:pos="993"/>
              </w:tabs>
              <w:jc w:val="both"/>
              <w:rPr>
                <w:rFonts w:ascii="Times New Roman" w:hAnsi="Times New Roman"/>
                <w:szCs w:val="20"/>
              </w:rPr>
            </w:pPr>
            <w:r w:rsidRPr="00D57978">
              <w:rPr>
                <w:rFonts w:ascii="Times New Roman" w:hAnsi="Times New Roman"/>
                <w:szCs w:val="20"/>
              </w:rPr>
              <w:lastRenderedPageBreak/>
              <w:t xml:space="preserve">Saskaņā ar </w:t>
            </w:r>
            <w:r w:rsidR="0002036E" w:rsidRPr="0002036E">
              <w:rPr>
                <w:rFonts w:ascii="Times New Roman" w:hAnsi="Times New Roman"/>
                <w:bCs/>
                <w:szCs w:val="20"/>
              </w:rPr>
              <w:t>Ministru kabineta 2011.gada</w:t>
            </w:r>
            <w:r w:rsidR="0002036E">
              <w:rPr>
                <w:rFonts w:ascii="Times New Roman" w:hAnsi="Times New Roman"/>
                <w:bCs/>
                <w:szCs w:val="20"/>
              </w:rPr>
              <w:t xml:space="preserve"> 29.marta noteikumu</w:t>
            </w:r>
            <w:r w:rsidR="0002036E" w:rsidRPr="0002036E">
              <w:rPr>
                <w:rFonts w:ascii="Times New Roman" w:hAnsi="Times New Roman"/>
                <w:bCs/>
                <w:szCs w:val="20"/>
              </w:rPr>
              <w:t xml:space="preserve"> Nr.245</w:t>
            </w:r>
            <w:r w:rsidRPr="00D57978">
              <w:rPr>
                <w:rFonts w:ascii="Times New Roman" w:hAnsi="Times New Roman"/>
                <w:szCs w:val="20"/>
              </w:rPr>
              <w:t xml:space="preserve"> 38.punktu Patērētāju tiesību aizsardzības centrs ir tiesīgs pieņemt </w:t>
            </w:r>
            <w:r w:rsidRPr="004C366F">
              <w:rPr>
                <w:rFonts w:ascii="Times New Roman" w:hAnsi="Times New Roman"/>
                <w:b/>
                <w:szCs w:val="20"/>
              </w:rPr>
              <w:t>lēmumu par kapitālsabiedrībai izsniegtās licences darbības apturēšanu uz laiku līdz sešiem mēnešiem</w:t>
            </w:r>
            <w:r w:rsidRPr="00D57978">
              <w:rPr>
                <w:rFonts w:ascii="Times New Roman" w:hAnsi="Times New Roman"/>
                <w:szCs w:val="20"/>
              </w:rPr>
              <w:t>, ja:</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1)</w:t>
            </w:r>
            <w:r w:rsidRPr="00D57978">
              <w:rPr>
                <w:rFonts w:ascii="Times New Roman" w:hAnsi="Times New Roman"/>
                <w:szCs w:val="20"/>
              </w:rPr>
              <w:t xml:space="preserve"> kapitālsabiedrība, tās valdes vai padomes </w:t>
            </w:r>
            <w:r w:rsidRPr="00D57978">
              <w:rPr>
                <w:rFonts w:ascii="Times New Roman" w:hAnsi="Times New Roman"/>
                <w:szCs w:val="20"/>
                <w:lang w:eastAsia="de-DE"/>
              </w:rPr>
              <w:t>(ja tāda izveidota)</w:t>
            </w:r>
            <w:r w:rsidRPr="00D57978">
              <w:rPr>
                <w:rFonts w:ascii="Times New Roman" w:hAnsi="Times New Roman"/>
                <w:szCs w:val="20"/>
              </w:rPr>
              <w:t xml:space="preserve"> locekļi neatbilst šo noteikumu 8., 9. un 10.punktā noteiktajām prasībām;</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2)</w:t>
            </w:r>
            <w:r w:rsidRPr="00D57978">
              <w:rPr>
                <w:rFonts w:ascii="Times New Roman" w:hAnsi="Times New Roman"/>
                <w:szCs w:val="20"/>
              </w:rPr>
              <w:t xml:space="preserve"> kapitālsabiedrība nesniedz Patērētāju tiesību aizsardzības centram tā pieprasītos dokumentus un informāciju kapitālsabiedrības pārbaudes veikšanai vai nesadarbojas ar Patērētāju tiesību aizsardzības centru patērētāju tiesību aizsardzības normatīvo aktu pārkāpumu novēršanā;</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3)</w:t>
            </w:r>
            <w:r w:rsidRPr="00D57978">
              <w:rPr>
                <w:rFonts w:ascii="Times New Roman" w:hAnsi="Times New Roman"/>
                <w:szCs w:val="20"/>
              </w:rPr>
              <w:t xml:space="preserve"> kapitālsabiedrība nav izpildījusi Patērētāju tiesību aizsardzības centra pieņemtu lēmumu patērētāju kolektīvo interešu aizsardzībai vai nepilda patērētāju tiesību aizsardzības normatīvajos aktos noteikto rakstveida apņemšanos noteiktā termiņā novērst izdarīto pārkāpumu;</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4)</w:t>
            </w:r>
            <w:r w:rsidRPr="00D57978">
              <w:rPr>
                <w:rFonts w:ascii="Times New Roman" w:hAnsi="Times New Roman"/>
                <w:szCs w:val="20"/>
              </w:rPr>
              <w:t xml:space="preserve"> kapitālsabiedrība nav sniegusi noteiktajos termiņos Patērētāju tiesību aizsardzības centram šo noteikumu 27. punktā minēto informāciju;</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lastRenderedPageBreak/>
              <w:t>5)</w:t>
            </w:r>
            <w:r w:rsidRPr="00D57978">
              <w:rPr>
                <w:rFonts w:ascii="Times New Roman" w:hAnsi="Times New Roman"/>
                <w:szCs w:val="20"/>
              </w:rPr>
              <w:t xml:space="preserve"> kapitālsabiedrībai nokavēto nodokļu, nodevu vai citu obligāto maksājumu summa ir lielāka par 1000 latiem un to samaksas kavējums pārsniedz vienu mēnesi pēc maksājuma termiņa iestāšanās. Šajā gadījumā Patērētāju tiesību aizsardzības centrs ir tiesīgs </w:t>
            </w:r>
            <w:r w:rsidRPr="004C366F">
              <w:rPr>
                <w:rFonts w:ascii="Times New Roman" w:hAnsi="Times New Roman"/>
                <w:b/>
                <w:szCs w:val="20"/>
              </w:rPr>
              <w:t>apturēt licences darbību līdz brīdim, kad tam ir sniegta informācija par parāda pilnīgu apmaksu</w:t>
            </w:r>
            <w:r>
              <w:rPr>
                <w:rFonts w:ascii="Times New Roman" w:hAnsi="Times New Roman"/>
                <w:szCs w:val="20"/>
              </w:rPr>
              <w:t>;</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6)</w:t>
            </w:r>
            <w:r w:rsidRPr="00D57978">
              <w:rPr>
                <w:rFonts w:ascii="Times New Roman" w:hAnsi="Times New Roman"/>
                <w:szCs w:val="20"/>
              </w:rPr>
              <w:t xml:space="preserve"> kapitālsabiedrība sistemātiski neievēro kapitālsabiedrībā noteikto patērētāja kreditēšanas pakalpojumu sniegšanas, patērētāju sūdzību izskatīšanas un patērētāja spējas atmaksāt kredītu izvērtēšanas kārtību;</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7)</w:t>
            </w:r>
            <w:r w:rsidRPr="00D57978">
              <w:rPr>
                <w:rFonts w:ascii="Times New Roman" w:hAnsi="Times New Roman"/>
                <w:szCs w:val="20"/>
              </w:rPr>
              <w:t xml:space="preserve"> kapitālsabiedrības darbība patērētāja kreditēšanas pakalpojumu sniegšanā neatbilst patērētāju tiesību aizsardzību regulējošo normatīvo aktu prasībām;</w:t>
            </w:r>
          </w:p>
          <w:p w:rsidR="0032496E" w:rsidRPr="00D57978" w:rsidRDefault="0032496E" w:rsidP="00D06963">
            <w:pPr>
              <w:tabs>
                <w:tab w:val="left" w:pos="993"/>
              </w:tabs>
              <w:spacing w:after="60"/>
              <w:jc w:val="both"/>
              <w:rPr>
                <w:rFonts w:ascii="Times New Roman" w:hAnsi="Times New Roman"/>
                <w:szCs w:val="20"/>
              </w:rPr>
            </w:pPr>
            <w:r>
              <w:rPr>
                <w:rFonts w:ascii="Times New Roman" w:hAnsi="Times New Roman"/>
                <w:szCs w:val="20"/>
              </w:rPr>
              <w:t>8)</w:t>
            </w:r>
            <w:r w:rsidRPr="00D57978">
              <w:rPr>
                <w:rFonts w:ascii="Times New Roman" w:hAnsi="Times New Roman"/>
                <w:szCs w:val="20"/>
              </w:rPr>
              <w:t xml:space="preserve"> Patērētāju tiesību aizsardzības centra rīcībā ir informācija par licences darbības laikā kapitālsabiedrības vai kapitālsabiedrības padomes </w:t>
            </w:r>
            <w:r w:rsidRPr="00D57978">
              <w:rPr>
                <w:rFonts w:ascii="Times New Roman" w:hAnsi="Times New Roman"/>
                <w:szCs w:val="20"/>
                <w:lang w:eastAsia="de-DE"/>
              </w:rPr>
              <w:t xml:space="preserve">(ja tāda izveidota) </w:t>
            </w:r>
            <w:r w:rsidRPr="00D57978">
              <w:rPr>
                <w:rFonts w:ascii="Times New Roman" w:hAnsi="Times New Roman"/>
                <w:szCs w:val="20"/>
              </w:rPr>
              <w:t>vai valdes locekļu pieļautiem būtiskiem komercdarbības, patērētāju tiesību regulējošo normatīvo aktu vai fizisko personu datu aizsardzības normatīvo aktu pārkāpumiem.</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 xml:space="preserve">Saskaņā ar </w:t>
            </w:r>
            <w:r w:rsidR="0002036E" w:rsidRPr="0002036E">
              <w:rPr>
                <w:rFonts w:ascii="Times New Roman" w:hAnsi="Times New Roman"/>
                <w:bCs/>
                <w:szCs w:val="20"/>
              </w:rPr>
              <w:t>Ministru kabineta 2011.gada 29.marta noteikum</w:t>
            </w:r>
            <w:r w:rsidR="0002036E">
              <w:rPr>
                <w:rFonts w:ascii="Times New Roman" w:hAnsi="Times New Roman"/>
                <w:bCs/>
                <w:szCs w:val="20"/>
              </w:rPr>
              <w:t>u</w:t>
            </w:r>
            <w:r w:rsidR="0002036E" w:rsidRPr="0002036E">
              <w:rPr>
                <w:rFonts w:ascii="Times New Roman" w:hAnsi="Times New Roman"/>
                <w:bCs/>
                <w:szCs w:val="20"/>
              </w:rPr>
              <w:t xml:space="preserve"> Nr.245</w:t>
            </w:r>
            <w:r>
              <w:rPr>
                <w:rFonts w:ascii="Times New Roman" w:hAnsi="Times New Roman"/>
                <w:szCs w:val="20"/>
              </w:rPr>
              <w:t xml:space="preserve"> </w:t>
            </w:r>
            <w:r w:rsidR="0002036E">
              <w:rPr>
                <w:rFonts w:ascii="Times New Roman" w:hAnsi="Times New Roman"/>
                <w:szCs w:val="20"/>
              </w:rPr>
              <w:t xml:space="preserve">42.punktu </w:t>
            </w:r>
            <w:r w:rsidRPr="00D57978">
              <w:rPr>
                <w:rFonts w:ascii="Times New Roman" w:hAnsi="Times New Roman"/>
                <w:szCs w:val="20"/>
              </w:rPr>
              <w:t xml:space="preserve">Patērētāju tiesību aizsardzības centrs pieņem </w:t>
            </w:r>
            <w:r w:rsidRPr="004C366F">
              <w:rPr>
                <w:rFonts w:ascii="Times New Roman" w:hAnsi="Times New Roman"/>
                <w:b/>
                <w:szCs w:val="20"/>
              </w:rPr>
              <w:t>lēmumu par licences anulēšanu</w:t>
            </w:r>
            <w:r w:rsidRPr="00D57978">
              <w:rPr>
                <w:rFonts w:ascii="Times New Roman" w:hAnsi="Times New Roman"/>
                <w:szCs w:val="20"/>
              </w:rPr>
              <w:t>, ja:</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1)</w:t>
            </w:r>
            <w:r w:rsidRPr="00D57978">
              <w:rPr>
                <w:rFonts w:ascii="Times New Roman" w:hAnsi="Times New Roman"/>
                <w:szCs w:val="20"/>
              </w:rPr>
              <w:t xml:space="preserve"> kapitālsabiedrība 6 mēnešu laikā pēc Patērētāju tiesību aizsardzības centra lēmuma par licences izsniegšanu pieņemšanas nav uzsākusi pakalpojumu sniegšanu vai pārtraukusi komercdarbību uz laiku, kas ilgāks par sešiem mēnešiem;</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2)</w:t>
            </w:r>
            <w:r w:rsidRPr="00D57978">
              <w:rPr>
                <w:rFonts w:ascii="Times New Roman" w:hAnsi="Times New Roman"/>
                <w:szCs w:val="20"/>
              </w:rPr>
              <w:t xml:space="preserve"> kapitālsab</w:t>
            </w:r>
            <w:r w:rsidR="0002036E">
              <w:rPr>
                <w:rFonts w:ascii="Times New Roman" w:hAnsi="Times New Roman"/>
                <w:szCs w:val="20"/>
              </w:rPr>
              <w:t>iedrība iesniegusi iesniegumu (5</w:t>
            </w:r>
            <w:r w:rsidRPr="00D57978">
              <w:rPr>
                <w:rFonts w:ascii="Times New Roman" w:hAnsi="Times New Roman"/>
                <w:szCs w:val="20"/>
              </w:rPr>
              <w:t>.pielikums) ar lūgumu anulēt licenci;</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3)</w:t>
            </w:r>
            <w:r w:rsidRPr="00D57978">
              <w:rPr>
                <w:rFonts w:ascii="Times New Roman" w:hAnsi="Times New Roman"/>
                <w:szCs w:val="20"/>
              </w:rPr>
              <w:t xml:space="preserve"> kapitālsabiedrība ir pasludināta par maksātnespējīgu;</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4)</w:t>
            </w:r>
            <w:r w:rsidRPr="00D57978">
              <w:rPr>
                <w:rFonts w:ascii="Times New Roman" w:hAnsi="Times New Roman"/>
                <w:szCs w:val="20"/>
              </w:rPr>
              <w:t xml:space="preserve"> ir pieņemts tiesas nolēmums vai Uzņēmumu reģistrā iekļauta informācija par kapitālsabiedrības darbības izbeigšanu;</w:t>
            </w:r>
          </w:p>
          <w:p w:rsidR="0032496E" w:rsidRPr="00D57978" w:rsidRDefault="0032496E" w:rsidP="00D06963">
            <w:pPr>
              <w:tabs>
                <w:tab w:val="left" w:pos="993"/>
              </w:tabs>
              <w:spacing w:after="60"/>
              <w:jc w:val="both"/>
              <w:rPr>
                <w:rFonts w:ascii="Times New Roman" w:hAnsi="Times New Roman"/>
                <w:szCs w:val="20"/>
              </w:rPr>
            </w:pPr>
            <w:r>
              <w:rPr>
                <w:rFonts w:ascii="Times New Roman" w:hAnsi="Times New Roman"/>
                <w:szCs w:val="20"/>
              </w:rPr>
              <w:t>5)</w:t>
            </w:r>
            <w:r w:rsidRPr="00D57978">
              <w:rPr>
                <w:rFonts w:ascii="Times New Roman" w:hAnsi="Times New Roman"/>
                <w:szCs w:val="20"/>
              </w:rPr>
              <w:t xml:space="preserve"> </w:t>
            </w:r>
            <w:r w:rsidR="0002036E" w:rsidRPr="001371BD">
              <w:rPr>
                <w:rFonts w:ascii="Times New Roman" w:hAnsi="Times New Roman"/>
              </w:rPr>
              <w:t>speciālās atļaujas (licences) darbība apturēta uz laiku saskaņā ar šo noteikumu 39.punktu un kapitālsabiedrība noteiktajā termiņā nav novērsusi pārkāpumus, kuru dēļ speciālās atļaujas (licences) darbība apturēta</w:t>
            </w:r>
            <w:r w:rsidRPr="00D57978">
              <w:rPr>
                <w:rFonts w:ascii="Times New Roman" w:hAnsi="Times New Roman"/>
                <w:szCs w:val="20"/>
              </w:rPr>
              <w:t>.</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t xml:space="preserve">Saskaņā ar </w:t>
            </w:r>
            <w:r w:rsidR="0002036E" w:rsidRPr="0002036E">
              <w:rPr>
                <w:rFonts w:ascii="Times New Roman" w:hAnsi="Times New Roman"/>
                <w:bCs/>
                <w:szCs w:val="20"/>
              </w:rPr>
              <w:t>Ministru kabineta 2011.gada</w:t>
            </w:r>
            <w:r w:rsidR="0002036E">
              <w:rPr>
                <w:rFonts w:ascii="Times New Roman" w:hAnsi="Times New Roman"/>
                <w:bCs/>
                <w:szCs w:val="20"/>
              </w:rPr>
              <w:t xml:space="preserve"> 29.marta noteikumu</w:t>
            </w:r>
            <w:r w:rsidR="0002036E" w:rsidRPr="0002036E">
              <w:rPr>
                <w:rFonts w:ascii="Times New Roman" w:hAnsi="Times New Roman"/>
                <w:bCs/>
                <w:szCs w:val="20"/>
              </w:rPr>
              <w:t xml:space="preserve"> Nr.245</w:t>
            </w:r>
            <w:r>
              <w:rPr>
                <w:rFonts w:ascii="Times New Roman" w:hAnsi="Times New Roman"/>
                <w:szCs w:val="20"/>
              </w:rPr>
              <w:t xml:space="preserve"> </w:t>
            </w:r>
            <w:r w:rsidRPr="00D57978">
              <w:rPr>
                <w:rFonts w:ascii="Times New Roman" w:hAnsi="Times New Roman"/>
                <w:szCs w:val="20"/>
              </w:rPr>
              <w:t>43.</w:t>
            </w:r>
            <w:r>
              <w:rPr>
                <w:rFonts w:ascii="Times New Roman" w:hAnsi="Times New Roman"/>
                <w:szCs w:val="20"/>
              </w:rPr>
              <w:t>punktu</w:t>
            </w:r>
            <w:r w:rsidRPr="00D57978">
              <w:rPr>
                <w:rFonts w:ascii="Times New Roman" w:hAnsi="Times New Roman"/>
                <w:szCs w:val="20"/>
              </w:rPr>
              <w:t xml:space="preserve"> Patērētāju tiesību aizsardzības centrs </w:t>
            </w:r>
            <w:r w:rsidRPr="004C366F">
              <w:rPr>
                <w:rFonts w:ascii="Times New Roman" w:hAnsi="Times New Roman"/>
                <w:b/>
                <w:szCs w:val="20"/>
              </w:rPr>
              <w:t>ir tiesīgs pieņemt lēmumu par licences anulēšanu</w:t>
            </w:r>
            <w:r w:rsidRPr="00D57978">
              <w:rPr>
                <w:rFonts w:ascii="Times New Roman" w:hAnsi="Times New Roman"/>
                <w:szCs w:val="20"/>
              </w:rPr>
              <w:t>, ja:</w:t>
            </w:r>
          </w:p>
          <w:p w:rsidR="0032496E" w:rsidRPr="00D57978" w:rsidRDefault="0032496E" w:rsidP="00D06963">
            <w:pPr>
              <w:tabs>
                <w:tab w:val="left" w:pos="993"/>
              </w:tabs>
              <w:jc w:val="both"/>
              <w:rPr>
                <w:rFonts w:ascii="Times New Roman" w:hAnsi="Times New Roman"/>
                <w:szCs w:val="20"/>
              </w:rPr>
            </w:pPr>
            <w:r>
              <w:rPr>
                <w:rFonts w:ascii="Times New Roman" w:hAnsi="Times New Roman"/>
                <w:szCs w:val="20"/>
              </w:rPr>
              <w:lastRenderedPageBreak/>
              <w:t>1)</w:t>
            </w:r>
            <w:r w:rsidRPr="00D57978">
              <w:rPr>
                <w:rFonts w:ascii="Times New Roman" w:hAnsi="Times New Roman"/>
                <w:szCs w:val="20"/>
              </w:rPr>
              <w:t xml:space="preserve"> ir konstatēti būtiski komercdarbību, patērētāju tiesību aizsardzību vai fizisko personu datu aizsardzību regulējošo normatīvo aktu pārkāpumi;</w:t>
            </w:r>
          </w:p>
          <w:p w:rsidR="0032496E" w:rsidRPr="00D57978" w:rsidRDefault="0032496E" w:rsidP="00D06963">
            <w:pPr>
              <w:tabs>
                <w:tab w:val="left" w:pos="851"/>
                <w:tab w:val="left" w:pos="993"/>
              </w:tabs>
              <w:jc w:val="both"/>
              <w:rPr>
                <w:rFonts w:ascii="Times New Roman" w:hAnsi="Times New Roman"/>
                <w:szCs w:val="20"/>
              </w:rPr>
            </w:pPr>
            <w:r>
              <w:rPr>
                <w:rFonts w:ascii="Times New Roman" w:hAnsi="Times New Roman"/>
                <w:szCs w:val="20"/>
              </w:rPr>
              <w:t>2)</w:t>
            </w:r>
            <w:r w:rsidRPr="00D57978">
              <w:rPr>
                <w:rFonts w:ascii="Times New Roman" w:hAnsi="Times New Roman"/>
                <w:szCs w:val="20"/>
              </w:rPr>
              <w:t xml:space="preserve"> Patērētāju tiesību aizsardzības centra rīcībā ir informācija par kapitālsabiedrībai, tās padomes </w:t>
            </w:r>
            <w:r w:rsidRPr="00D57978">
              <w:rPr>
                <w:rFonts w:ascii="Times New Roman" w:hAnsi="Times New Roman"/>
                <w:szCs w:val="20"/>
                <w:lang w:eastAsia="de-DE"/>
              </w:rPr>
              <w:t xml:space="preserve">(ja tāda izveidota) </w:t>
            </w:r>
            <w:r w:rsidRPr="00D57978">
              <w:rPr>
                <w:rFonts w:ascii="Times New Roman" w:hAnsi="Times New Roman"/>
                <w:szCs w:val="20"/>
              </w:rPr>
              <w:t>vai valdes locekļiem licences darbības laikā uzliktiem administratīvajiem sodiem par būtiskiem administratīvajiem pārkāpumiem komercdarbībā, patērētāju tiesību regulējošo normatīvo aktu vai fizisko personu datu aizsardzības jomā;</w:t>
            </w:r>
          </w:p>
          <w:p w:rsidR="0032496E" w:rsidRPr="00D57978" w:rsidRDefault="0032496E" w:rsidP="00D06963">
            <w:pPr>
              <w:tabs>
                <w:tab w:val="left" w:pos="993"/>
              </w:tabs>
              <w:spacing w:after="60"/>
              <w:jc w:val="both"/>
              <w:rPr>
                <w:rFonts w:ascii="Times New Roman" w:hAnsi="Times New Roman"/>
                <w:szCs w:val="20"/>
              </w:rPr>
            </w:pPr>
            <w:r>
              <w:rPr>
                <w:rFonts w:ascii="Times New Roman" w:hAnsi="Times New Roman"/>
                <w:szCs w:val="20"/>
              </w:rPr>
              <w:t>3)</w:t>
            </w:r>
            <w:r w:rsidRPr="00D57978">
              <w:rPr>
                <w:rFonts w:ascii="Times New Roman" w:hAnsi="Times New Roman"/>
                <w:szCs w:val="20"/>
              </w:rPr>
              <w:t xml:space="preserve"> kapitālsabiedrība Patērētāju tiesību aizsardzības centram sniegusi nepatiesu informāciju.</w:t>
            </w:r>
          </w:p>
        </w:tc>
        <w:tc>
          <w:tcPr>
            <w:tcW w:w="2961" w:type="dxa"/>
            <w:gridSpan w:val="3"/>
            <w:tcBorders>
              <w:bottom w:val="single" w:sz="4" w:space="0" w:color="auto"/>
            </w:tcBorders>
            <w:shd w:val="clear" w:color="auto" w:fill="FFFFFF" w:themeFill="background1"/>
            <w:vAlign w:val="center"/>
          </w:tcPr>
          <w:p w:rsidR="0032496E" w:rsidRPr="00D57978" w:rsidRDefault="0032496E" w:rsidP="00D06963">
            <w:pPr>
              <w:jc w:val="center"/>
              <w:rPr>
                <w:rFonts w:ascii="Times New Roman" w:hAnsi="Times New Roman"/>
                <w:szCs w:val="20"/>
              </w:rPr>
            </w:pPr>
            <w:r w:rsidRPr="00D57978">
              <w:rPr>
                <w:rFonts w:ascii="Times New Roman" w:hAnsi="Times New Roman"/>
                <w:szCs w:val="20"/>
              </w:rPr>
              <w:lastRenderedPageBreak/>
              <w:t>Nav</w:t>
            </w:r>
            <w:r>
              <w:rPr>
                <w:rFonts w:ascii="Times New Roman" w:hAnsi="Times New Roman"/>
                <w:szCs w:val="20"/>
              </w:rPr>
              <w:t>.</w:t>
            </w:r>
          </w:p>
        </w:tc>
      </w:tr>
      <w:tr w:rsidR="0032496E" w:rsidRPr="009B4DE2" w:rsidTr="00AB08FC">
        <w:trPr>
          <w:trHeight w:val="70"/>
        </w:trPr>
        <w:tc>
          <w:tcPr>
            <w:tcW w:w="1702" w:type="dxa"/>
            <w:shd w:val="clear" w:color="auto" w:fill="auto"/>
          </w:tcPr>
          <w:p w:rsidR="0032496E" w:rsidRPr="00D57978" w:rsidRDefault="0032496E" w:rsidP="00D06963">
            <w:pPr>
              <w:jc w:val="center"/>
              <w:rPr>
                <w:rFonts w:ascii="Times New Roman" w:hAnsi="Times New Roman"/>
                <w:szCs w:val="20"/>
              </w:rPr>
            </w:pPr>
            <w:r w:rsidRPr="00D57978">
              <w:rPr>
                <w:rFonts w:ascii="Times New Roman" w:hAnsi="Times New Roman"/>
                <w:szCs w:val="20"/>
              </w:rPr>
              <w:lastRenderedPageBreak/>
              <w:t>Sabiedrisko pakalpojumu regulēšanas komisija</w:t>
            </w:r>
          </w:p>
        </w:tc>
        <w:tc>
          <w:tcPr>
            <w:tcW w:w="2126" w:type="dxa"/>
            <w:gridSpan w:val="2"/>
            <w:shd w:val="clear" w:color="auto" w:fill="auto"/>
          </w:tcPr>
          <w:p w:rsidR="0032496E" w:rsidRPr="00D57978" w:rsidRDefault="0032496E" w:rsidP="00D06963">
            <w:pPr>
              <w:pStyle w:val="ListParagraph"/>
              <w:numPr>
                <w:ilvl w:val="0"/>
                <w:numId w:val="2"/>
              </w:numPr>
              <w:tabs>
                <w:tab w:val="left" w:pos="459"/>
              </w:tabs>
              <w:ind w:left="33" w:firstLine="0"/>
              <w:jc w:val="both"/>
              <w:rPr>
                <w:rFonts w:ascii="Times New Roman" w:hAnsi="Times New Roman"/>
                <w:b/>
                <w:bCs/>
                <w:szCs w:val="20"/>
              </w:rPr>
            </w:pPr>
            <w:r w:rsidRPr="00D57978">
              <w:rPr>
                <w:rFonts w:ascii="Times New Roman" w:hAnsi="Times New Roman"/>
                <w:b/>
                <w:bCs/>
                <w:szCs w:val="20"/>
              </w:rPr>
              <w:t xml:space="preserve">Vispārējā atļauja (tiesības) regulatora noteikto </w:t>
            </w:r>
            <w:r w:rsidRPr="00D57978">
              <w:rPr>
                <w:rFonts w:ascii="Times New Roman" w:hAnsi="Times New Roman"/>
                <w:b/>
                <w:szCs w:val="20"/>
              </w:rPr>
              <w:t>elektronisko sakaru tīklu un elektronisko sakaru pakalpojumu sniegšanai</w:t>
            </w:r>
            <w:r>
              <w:rPr>
                <w:rFonts w:ascii="Times New Roman" w:hAnsi="Times New Roman"/>
                <w:b/>
                <w:szCs w:val="20"/>
              </w:rPr>
              <w:t>.</w:t>
            </w:r>
          </w:p>
        </w:tc>
        <w:tc>
          <w:tcPr>
            <w:tcW w:w="3119" w:type="dxa"/>
            <w:shd w:val="clear" w:color="auto" w:fill="auto"/>
          </w:tcPr>
          <w:p w:rsidR="0032496E" w:rsidRDefault="0002036E" w:rsidP="0002036E">
            <w:pPr>
              <w:pStyle w:val="ListParagraph"/>
              <w:tabs>
                <w:tab w:val="left" w:pos="317"/>
              </w:tabs>
              <w:ind w:left="0"/>
              <w:jc w:val="both"/>
              <w:rPr>
                <w:rFonts w:ascii="Times New Roman" w:hAnsi="Times New Roman"/>
                <w:szCs w:val="20"/>
              </w:rPr>
            </w:pPr>
            <w:r>
              <w:rPr>
                <w:rFonts w:ascii="Times New Roman" w:hAnsi="Times New Roman"/>
                <w:szCs w:val="20"/>
              </w:rPr>
              <w:t xml:space="preserve">1) </w:t>
            </w:r>
            <w:r w:rsidR="0032496E" w:rsidRPr="0002036E">
              <w:rPr>
                <w:rFonts w:ascii="Times New Roman" w:hAnsi="Times New Roman"/>
                <w:szCs w:val="20"/>
              </w:rPr>
              <w:t>Elektronisko sakaru likums</w:t>
            </w:r>
            <w:r>
              <w:rPr>
                <w:rFonts w:ascii="Times New Roman" w:hAnsi="Times New Roman"/>
                <w:szCs w:val="20"/>
              </w:rPr>
              <w:t>;</w:t>
            </w:r>
          </w:p>
          <w:p w:rsidR="0002036E" w:rsidRPr="0002036E" w:rsidRDefault="0002036E" w:rsidP="0002036E">
            <w:pPr>
              <w:pStyle w:val="ListParagraph"/>
              <w:tabs>
                <w:tab w:val="left" w:pos="317"/>
              </w:tabs>
              <w:ind w:left="0"/>
              <w:jc w:val="both"/>
              <w:rPr>
                <w:rFonts w:ascii="Times New Roman" w:hAnsi="Times New Roman"/>
                <w:szCs w:val="20"/>
              </w:rPr>
            </w:pPr>
            <w:r>
              <w:rPr>
                <w:rFonts w:ascii="Times New Roman" w:hAnsi="Times New Roman"/>
                <w:szCs w:val="20"/>
              </w:rPr>
              <w:t xml:space="preserve">2) </w:t>
            </w:r>
            <w:r w:rsidRPr="006A52E5">
              <w:rPr>
                <w:rFonts w:ascii="Times New Roman" w:hAnsi="Times New Roman"/>
                <w:szCs w:val="20"/>
              </w:rPr>
              <w:t>Ministru kabineta 2009.gada 27.oktobra noteikum</w:t>
            </w:r>
            <w:r>
              <w:rPr>
                <w:rFonts w:ascii="Times New Roman" w:hAnsi="Times New Roman"/>
                <w:szCs w:val="20"/>
              </w:rPr>
              <w:t>i</w:t>
            </w:r>
            <w:r w:rsidRPr="006A52E5">
              <w:rPr>
                <w:rFonts w:ascii="Times New Roman" w:hAnsi="Times New Roman"/>
                <w:szCs w:val="20"/>
              </w:rPr>
              <w:t xml:space="preserve"> Nr.1227 „Noteikumi par regulējamiem s</w:t>
            </w:r>
            <w:r>
              <w:rPr>
                <w:rFonts w:ascii="Times New Roman" w:hAnsi="Times New Roman"/>
                <w:szCs w:val="20"/>
              </w:rPr>
              <w:t>abiedrisko pakalpojumu veidiem”</w:t>
            </w:r>
            <w:r w:rsidR="00D06963">
              <w:rPr>
                <w:rFonts w:ascii="Times New Roman" w:hAnsi="Times New Roman"/>
                <w:szCs w:val="20"/>
              </w:rPr>
              <w:t xml:space="preserve"> (turpmāk - </w:t>
            </w:r>
            <w:r w:rsidR="00D06963" w:rsidRPr="006A52E5">
              <w:rPr>
                <w:rFonts w:ascii="Times New Roman" w:hAnsi="Times New Roman"/>
                <w:szCs w:val="20"/>
              </w:rPr>
              <w:t>Ministru kabineta 2009.gada 27.oktobra noteikum</w:t>
            </w:r>
            <w:r w:rsidR="00D06963">
              <w:rPr>
                <w:rFonts w:ascii="Times New Roman" w:hAnsi="Times New Roman"/>
                <w:szCs w:val="20"/>
              </w:rPr>
              <w:t>i</w:t>
            </w:r>
            <w:r w:rsidR="00D06963" w:rsidRPr="006A52E5">
              <w:rPr>
                <w:rFonts w:ascii="Times New Roman" w:hAnsi="Times New Roman"/>
                <w:szCs w:val="20"/>
              </w:rPr>
              <w:t xml:space="preserve"> Nr.1227</w:t>
            </w:r>
            <w:r w:rsidR="0016048B">
              <w:rPr>
                <w:rFonts w:ascii="Times New Roman" w:hAnsi="Times New Roman"/>
                <w:szCs w:val="20"/>
              </w:rPr>
              <w:t>)</w:t>
            </w:r>
            <w:r>
              <w:rPr>
                <w:rFonts w:ascii="Times New Roman" w:hAnsi="Times New Roman"/>
                <w:szCs w:val="20"/>
              </w:rPr>
              <w:t>.</w:t>
            </w:r>
          </w:p>
        </w:tc>
        <w:tc>
          <w:tcPr>
            <w:tcW w:w="5764" w:type="dxa"/>
            <w:shd w:val="clear" w:color="auto" w:fill="auto"/>
            <w:vAlign w:val="center"/>
          </w:tcPr>
          <w:p w:rsidR="0032496E" w:rsidRPr="008E66B6" w:rsidRDefault="0032496E" w:rsidP="00D06963">
            <w:pPr>
              <w:pStyle w:val="naispant"/>
              <w:spacing w:before="0" w:after="60"/>
              <w:ind w:left="0" w:firstLine="0"/>
              <w:rPr>
                <w:b w:val="0"/>
                <w:sz w:val="20"/>
                <w:szCs w:val="20"/>
                <w:u w:val="single"/>
              </w:rPr>
            </w:pPr>
            <w:r w:rsidRPr="008E66B6">
              <w:rPr>
                <w:b w:val="0"/>
                <w:sz w:val="20"/>
                <w:szCs w:val="20"/>
              </w:rPr>
              <w:t xml:space="preserve">Saskaņā ar Elektronisko sakaru likuma 33.panta trešo daļu - ja vispārējās atļaujas noteikumi tiek pārkāpti atkārtoti, Regulators var </w:t>
            </w:r>
            <w:r w:rsidRPr="008E66B6">
              <w:rPr>
                <w:sz w:val="20"/>
                <w:szCs w:val="20"/>
              </w:rPr>
              <w:t>uz laiku līdz pieciem gadiem pārtraukt elektronisko sakaru komersanta darbību elektronisko sakaru pakalpojumu sniegšanā vai elektronisko sakaru tīklu nodrošināšanā</w:t>
            </w:r>
            <w:r w:rsidRPr="008E66B6">
              <w:rPr>
                <w:b w:val="0"/>
                <w:sz w:val="20"/>
                <w:szCs w:val="20"/>
              </w:rPr>
              <w:t xml:space="preserve">, atņemot šim komersantam tiesības sniegt elektronisko sakaru pakalpojumus un nodrošināt elektronisko sakaru tīklu. Regulators </w:t>
            </w:r>
            <w:r w:rsidRPr="008E66B6">
              <w:rPr>
                <w:sz w:val="20"/>
                <w:szCs w:val="20"/>
              </w:rPr>
              <w:t>no elektronisko sakaru komersantu saraksta izslēdz</w:t>
            </w:r>
            <w:r w:rsidRPr="008E66B6">
              <w:rPr>
                <w:b w:val="0"/>
                <w:sz w:val="20"/>
                <w:szCs w:val="20"/>
              </w:rPr>
              <w:t xml:space="preserve"> to elektronisko sakaru komersantu, kuram ir atņēmis tiesības sniegt elektronisko sakaru pakalpojumus un nodrošināt elektronisko sakaru tīklu.</w:t>
            </w:r>
          </w:p>
          <w:p w:rsidR="0032496E" w:rsidRPr="008E66B6" w:rsidRDefault="0032496E" w:rsidP="00D06963">
            <w:pPr>
              <w:pStyle w:val="naispant"/>
              <w:spacing w:before="0" w:after="60"/>
              <w:ind w:left="0" w:firstLine="0"/>
              <w:rPr>
                <w:sz w:val="20"/>
                <w:szCs w:val="20"/>
              </w:rPr>
            </w:pPr>
            <w:r>
              <w:rPr>
                <w:b w:val="0"/>
                <w:sz w:val="20"/>
                <w:szCs w:val="20"/>
              </w:rPr>
              <w:t>Saskaņā ar LAPK</w:t>
            </w:r>
            <w:r w:rsidRPr="008E66B6">
              <w:rPr>
                <w:b w:val="0"/>
                <w:sz w:val="20"/>
                <w:szCs w:val="20"/>
              </w:rPr>
              <w:t xml:space="preserve"> 158.</w:t>
            </w:r>
            <w:r w:rsidRPr="008E66B6">
              <w:rPr>
                <w:b w:val="0"/>
                <w:sz w:val="20"/>
                <w:szCs w:val="20"/>
                <w:vertAlign w:val="superscript"/>
              </w:rPr>
              <w:t xml:space="preserve">2 </w:t>
            </w:r>
            <w:r w:rsidRPr="008E66B6">
              <w:rPr>
                <w:b w:val="0"/>
                <w:sz w:val="20"/>
                <w:szCs w:val="20"/>
              </w:rPr>
              <w:t>pant</w:t>
            </w:r>
            <w:r>
              <w:rPr>
                <w:b w:val="0"/>
                <w:sz w:val="20"/>
                <w:szCs w:val="20"/>
              </w:rPr>
              <w:t>u</w:t>
            </w:r>
            <w:r w:rsidRPr="008E66B6">
              <w:rPr>
                <w:b w:val="0"/>
                <w:sz w:val="20"/>
                <w:szCs w:val="20"/>
              </w:rPr>
              <w:t xml:space="preserve"> par regulējamo sabiedrisko pakalpojumu sniegšanu bez sabiedrisko pakalpojumu licences vai par sabiedrisko pakalpojumu licences nosacījumu vai vispārējās</w:t>
            </w:r>
            <w:r>
              <w:rPr>
                <w:b w:val="0"/>
                <w:sz w:val="20"/>
                <w:szCs w:val="20"/>
              </w:rPr>
              <w:t xml:space="preserve"> atļaujas noteikumu pārkāpšanu </w:t>
            </w:r>
            <w:r w:rsidRPr="008E66B6">
              <w:rPr>
                <w:sz w:val="20"/>
                <w:szCs w:val="20"/>
              </w:rPr>
              <w:t xml:space="preserve">izsaka brīdinājumu vai uzliek naudas sodu fiziskajām personām no </w:t>
            </w:r>
            <w:r>
              <w:rPr>
                <w:sz w:val="20"/>
                <w:szCs w:val="20"/>
              </w:rPr>
              <w:t>50</w:t>
            </w:r>
            <w:r w:rsidRPr="008E66B6">
              <w:rPr>
                <w:sz w:val="20"/>
                <w:szCs w:val="20"/>
              </w:rPr>
              <w:t xml:space="preserve"> līdz </w:t>
            </w:r>
            <w:r>
              <w:rPr>
                <w:sz w:val="20"/>
                <w:szCs w:val="20"/>
              </w:rPr>
              <w:t>300</w:t>
            </w:r>
            <w:r w:rsidRPr="008E66B6">
              <w:rPr>
                <w:sz w:val="20"/>
                <w:szCs w:val="20"/>
              </w:rPr>
              <w:t xml:space="preserve"> latiem, amatpersonām – no </w:t>
            </w:r>
            <w:r>
              <w:rPr>
                <w:sz w:val="20"/>
                <w:szCs w:val="20"/>
              </w:rPr>
              <w:t>100</w:t>
            </w:r>
            <w:r w:rsidRPr="008E66B6">
              <w:rPr>
                <w:sz w:val="20"/>
                <w:szCs w:val="20"/>
              </w:rPr>
              <w:t xml:space="preserve"> līdz </w:t>
            </w:r>
            <w:r>
              <w:rPr>
                <w:sz w:val="20"/>
                <w:szCs w:val="20"/>
              </w:rPr>
              <w:t>400</w:t>
            </w:r>
            <w:r w:rsidRPr="008E66B6">
              <w:rPr>
                <w:sz w:val="20"/>
                <w:szCs w:val="20"/>
              </w:rPr>
              <w:t xml:space="preserve"> latiem, bet juridiskajām personām – no </w:t>
            </w:r>
            <w:r>
              <w:rPr>
                <w:sz w:val="20"/>
                <w:szCs w:val="20"/>
              </w:rPr>
              <w:t>100</w:t>
            </w:r>
            <w:r w:rsidRPr="008E66B6">
              <w:rPr>
                <w:sz w:val="20"/>
                <w:szCs w:val="20"/>
              </w:rPr>
              <w:t xml:space="preserve"> līdz </w:t>
            </w:r>
            <w:r>
              <w:rPr>
                <w:sz w:val="20"/>
                <w:szCs w:val="20"/>
              </w:rPr>
              <w:t>5000</w:t>
            </w:r>
            <w:r w:rsidRPr="008E66B6">
              <w:rPr>
                <w:sz w:val="20"/>
                <w:szCs w:val="20"/>
              </w:rPr>
              <w:t xml:space="preserve"> latiem.</w:t>
            </w:r>
            <w:r>
              <w:rPr>
                <w:sz w:val="20"/>
                <w:szCs w:val="20"/>
              </w:rPr>
              <w:t xml:space="preserve"> </w:t>
            </w:r>
            <w:r w:rsidRPr="008E66B6">
              <w:rPr>
                <w:b w:val="0"/>
                <w:sz w:val="20"/>
                <w:szCs w:val="20"/>
              </w:rPr>
              <w:t>Par tādām pašām darbībām, ja tās izdarītas atkārtoti gada laikā pēc administratīvā soda uzlikšanas,</w:t>
            </w:r>
            <w:r w:rsidRPr="008E66B6">
              <w:rPr>
                <w:sz w:val="20"/>
                <w:szCs w:val="20"/>
              </w:rPr>
              <w:t xml:space="preserve"> – uzliek naudas sodu fiziskajām personām no </w:t>
            </w:r>
            <w:r>
              <w:rPr>
                <w:sz w:val="20"/>
                <w:szCs w:val="20"/>
              </w:rPr>
              <w:t>50</w:t>
            </w:r>
            <w:r w:rsidRPr="008E66B6">
              <w:rPr>
                <w:sz w:val="20"/>
                <w:szCs w:val="20"/>
              </w:rPr>
              <w:t xml:space="preserve"> līdz </w:t>
            </w:r>
            <w:r>
              <w:rPr>
                <w:sz w:val="20"/>
                <w:szCs w:val="20"/>
              </w:rPr>
              <w:t>500</w:t>
            </w:r>
            <w:r w:rsidRPr="008E66B6">
              <w:rPr>
                <w:sz w:val="20"/>
                <w:szCs w:val="20"/>
              </w:rPr>
              <w:t xml:space="preserve"> latiem, amatpersonām — no </w:t>
            </w:r>
            <w:r>
              <w:rPr>
                <w:sz w:val="20"/>
                <w:szCs w:val="20"/>
              </w:rPr>
              <w:t>100</w:t>
            </w:r>
            <w:r w:rsidRPr="008E66B6">
              <w:rPr>
                <w:sz w:val="20"/>
                <w:szCs w:val="20"/>
              </w:rPr>
              <w:t xml:space="preserve"> līdz </w:t>
            </w:r>
            <w:r>
              <w:rPr>
                <w:sz w:val="20"/>
                <w:szCs w:val="20"/>
              </w:rPr>
              <w:t>500</w:t>
            </w:r>
            <w:r w:rsidRPr="008E66B6">
              <w:rPr>
                <w:sz w:val="20"/>
                <w:szCs w:val="20"/>
              </w:rPr>
              <w:t xml:space="preserve"> latiem, bet juridiskajām personām — no </w:t>
            </w:r>
            <w:r>
              <w:rPr>
                <w:sz w:val="20"/>
                <w:szCs w:val="20"/>
              </w:rPr>
              <w:t>200</w:t>
            </w:r>
            <w:r w:rsidRPr="008E66B6">
              <w:rPr>
                <w:sz w:val="20"/>
                <w:szCs w:val="20"/>
              </w:rPr>
              <w:t xml:space="preserve"> līdz </w:t>
            </w:r>
            <w:r>
              <w:rPr>
                <w:sz w:val="20"/>
                <w:szCs w:val="20"/>
              </w:rPr>
              <w:t>10000</w:t>
            </w:r>
            <w:r w:rsidRPr="008E66B6">
              <w:rPr>
                <w:sz w:val="20"/>
                <w:szCs w:val="20"/>
              </w:rPr>
              <w:t xml:space="preserve"> latiem.</w:t>
            </w:r>
          </w:p>
          <w:p w:rsidR="0032496E" w:rsidRPr="008E66B6" w:rsidRDefault="0032496E" w:rsidP="00D06963">
            <w:pPr>
              <w:pStyle w:val="naispant"/>
              <w:spacing w:before="0" w:after="60"/>
              <w:ind w:left="0" w:firstLine="0"/>
              <w:rPr>
                <w:sz w:val="20"/>
                <w:szCs w:val="20"/>
              </w:rPr>
            </w:pPr>
            <w:r>
              <w:rPr>
                <w:b w:val="0"/>
                <w:sz w:val="20"/>
                <w:szCs w:val="20"/>
              </w:rPr>
              <w:t xml:space="preserve">Saskaņā ar LAPK </w:t>
            </w:r>
            <w:r w:rsidRPr="008E66B6">
              <w:rPr>
                <w:b w:val="0"/>
                <w:sz w:val="20"/>
                <w:szCs w:val="20"/>
              </w:rPr>
              <w:t>158.</w:t>
            </w:r>
            <w:r w:rsidRPr="008E66B6">
              <w:rPr>
                <w:b w:val="0"/>
                <w:sz w:val="20"/>
                <w:szCs w:val="20"/>
                <w:vertAlign w:val="superscript"/>
              </w:rPr>
              <w:t>3</w:t>
            </w:r>
            <w:r w:rsidRPr="008E66B6">
              <w:rPr>
                <w:b w:val="0"/>
                <w:sz w:val="20"/>
                <w:szCs w:val="20"/>
              </w:rPr>
              <w:t xml:space="preserve"> pantu - par regulējamo sabiedrisko pakalpojumu sniedzēja vai lietotāja rīcībā esošās informācijas nesniegšanu Sabiedrisko pakalpojumu regulēšanas komisijai noteiktā termiņā, kā arī par nepatiesas informācijas sniegšanu Sabiedrisko </w:t>
            </w:r>
            <w:r w:rsidRPr="008E66B6">
              <w:rPr>
                <w:b w:val="0"/>
                <w:sz w:val="20"/>
                <w:szCs w:val="20"/>
              </w:rPr>
              <w:lastRenderedPageBreak/>
              <w:t>pakalpojumu regulēšanas komisijai vai Sabiedrisko pakalpojumu regulēšanas komisijas likumīgo lēmumu nepildīšanu –</w:t>
            </w:r>
            <w:r>
              <w:rPr>
                <w:b w:val="0"/>
                <w:sz w:val="20"/>
                <w:szCs w:val="20"/>
              </w:rPr>
              <w:t xml:space="preserve"> </w:t>
            </w:r>
            <w:r w:rsidRPr="008E66B6">
              <w:rPr>
                <w:sz w:val="20"/>
                <w:szCs w:val="20"/>
              </w:rPr>
              <w:t xml:space="preserve">izsaka brīdinājumu vai uzliek naudas sodu fiziskajām personām no </w:t>
            </w:r>
            <w:r>
              <w:rPr>
                <w:sz w:val="20"/>
                <w:szCs w:val="20"/>
              </w:rPr>
              <w:t>50</w:t>
            </w:r>
            <w:r w:rsidRPr="008E66B6">
              <w:rPr>
                <w:sz w:val="20"/>
                <w:szCs w:val="20"/>
              </w:rPr>
              <w:t xml:space="preserve"> līdz </w:t>
            </w:r>
            <w:r>
              <w:rPr>
                <w:sz w:val="20"/>
                <w:szCs w:val="20"/>
              </w:rPr>
              <w:t>500</w:t>
            </w:r>
            <w:r w:rsidRPr="008E66B6">
              <w:rPr>
                <w:sz w:val="20"/>
                <w:szCs w:val="20"/>
              </w:rPr>
              <w:t xml:space="preserve"> latiem, amatpersonām — no </w:t>
            </w:r>
            <w:r>
              <w:rPr>
                <w:sz w:val="20"/>
                <w:szCs w:val="20"/>
              </w:rPr>
              <w:t>100</w:t>
            </w:r>
            <w:r w:rsidRPr="008E66B6">
              <w:rPr>
                <w:sz w:val="20"/>
                <w:szCs w:val="20"/>
              </w:rPr>
              <w:t xml:space="preserve"> līdz </w:t>
            </w:r>
            <w:r>
              <w:rPr>
                <w:sz w:val="20"/>
                <w:szCs w:val="20"/>
              </w:rPr>
              <w:t>500</w:t>
            </w:r>
            <w:r w:rsidRPr="008E66B6">
              <w:rPr>
                <w:sz w:val="20"/>
                <w:szCs w:val="20"/>
              </w:rPr>
              <w:t xml:space="preserve"> latiem, bet juridiskajām personām — no </w:t>
            </w:r>
            <w:r>
              <w:rPr>
                <w:sz w:val="20"/>
                <w:szCs w:val="20"/>
              </w:rPr>
              <w:t>200</w:t>
            </w:r>
            <w:r w:rsidRPr="008E66B6">
              <w:rPr>
                <w:sz w:val="20"/>
                <w:szCs w:val="20"/>
              </w:rPr>
              <w:t xml:space="preserve"> līdz </w:t>
            </w:r>
            <w:r>
              <w:rPr>
                <w:sz w:val="20"/>
                <w:szCs w:val="20"/>
              </w:rPr>
              <w:t>10000</w:t>
            </w:r>
            <w:r w:rsidRPr="008E66B6">
              <w:rPr>
                <w:sz w:val="20"/>
                <w:szCs w:val="20"/>
              </w:rPr>
              <w:t xml:space="preserve"> latiem.</w:t>
            </w:r>
          </w:p>
          <w:p w:rsidR="0032496E" w:rsidRPr="001F3330" w:rsidRDefault="0032496E" w:rsidP="00D06963">
            <w:pPr>
              <w:pStyle w:val="naispant"/>
              <w:spacing w:before="0" w:after="60"/>
              <w:ind w:left="0" w:firstLine="0"/>
              <w:rPr>
                <w:sz w:val="20"/>
                <w:szCs w:val="20"/>
              </w:rPr>
            </w:pPr>
            <w:r>
              <w:rPr>
                <w:b w:val="0"/>
                <w:sz w:val="20"/>
                <w:szCs w:val="20"/>
              </w:rPr>
              <w:t xml:space="preserve">Saskaņā ar LAPK </w:t>
            </w:r>
            <w:r w:rsidRPr="00801C97">
              <w:rPr>
                <w:b w:val="0"/>
                <w:sz w:val="20"/>
                <w:szCs w:val="20"/>
              </w:rPr>
              <w:t>58.</w:t>
            </w:r>
            <w:r w:rsidRPr="00801C97">
              <w:rPr>
                <w:b w:val="0"/>
                <w:sz w:val="20"/>
                <w:szCs w:val="20"/>
                <w:vertAlign w:val="superscript"/>
              </w:rPr>
              <w:t xml:space="preserve">4 </w:t>
            </w:r>
            <w:r w:rsidRPr="00801C97">
              <w:rPr>
                <w:b w:val="0"/>
                <w:sz w:val="20"/>
                <w:szCs w:val="20"/>
              </w:rPr>
              <w:t>pantu</w:t>
            </w:r>
            <w:r w:rsidRPr="008E66B6">
              <w:rPr>
                <w:sz w:val="20"/>
                <w:szCs w:val="20"/>
              </w:rPr>
              <w:t xml:space="preserve"> </w:t>
            </w:r>
            <w:r w:rsidRPr="008E66B6">
              <w:rPr>
                <w:b w:val="0"/>
                <w:sz w:val="20"/>
                <w:szCs w:val="20"/>
              </w:rPr>
              <w:t>par elektronisko sakaru tīklu nodrošināšanu vai elektronisko sakaru pakalpojumu sniegšanu, pasta pakalpojumu sniegšanu, nenosūtot reģistrācijas paziņojumu, –</w:t>
            </w:r>
            <w:r>
              <w:rPr>
                <w:b w:val="0"/>
                <w:sz w:val="20"/>
                <w:szCs w:val="20"/>
              </w:rPr>
              <w:t xml:space="preserve"> </w:t>
            </w:r>
            <w:r w:rsidRPr="001F3330">
              <w:rPr>
                <w:sz w:val="20"/>
                <w:szCs w:val="20"/>
              </w:rPr>
              <w:t xml:space="preserve">izsaka brīdinājumu vai uzliek naudas sodu fiziskajām personām no </w:t>
            </w:r>
            <w:r>
              <w:rPr>
                <w:sz w:val="20"/>
                <w:szCs w:val="20"/>
              </w:rPr>
              <w:t>50</w:t>
            </w:r>
            <w:r w:rsidRPr="001F3330">
              <w:rPr>
                <w:sz w:val="20"/>
                <w:szCs w:val="20"/>
              </w:rPr>
              <w:t xml:space="preserve"> līdz </w:t>
            </w:r>
            <w:r>
              <w:rPr>
                <w:sz w:val="20"/>
                <w:szCs w:val="20"/>
              </w:rPr>
              <w:t>500</w:t>
            </w:r>
            <w:r w:rsidRPr="001F3330">
              <w:rPr>
                <w:sz w:val="20"/>
                <w:szCs w:val="20"/>
              </w:rPr>
              <w:t xml:space="preserve"> latiem, amatpersonām – no </w:t>
            </w:r>
            <w:r>
              <w:rPr>
                <w:sz w:val="20"/>
                <w:szCs w:val="20"/>
              </w:rPr>
              <w:t>100</w:t>
            </w:r>
            <w:r w:rsidRPr="001F3330">
              <w:rPr>
                <w:sz w:val="20"/>
                <w:szCs w:val="20"/>
              </w:rPr>
              <w:t xml:space="preserve"> līdz </w:t>
            </w:r>
            <w:r>
              <w:rPr>
                <w:sz w:val="20"/>
                <w:szCs w:val="20"/>
              </w:rPr>
              <w:t>500</w:t>
            </w:r>
            <w:r w:rsidRPr="001F3330">
              <w:rPr>
                <w:sz w:val="20"/>
                <w:szCs w:val="20"/>
              </w:rPr>
              <w:t xml:space="preserve"> latiem, bet juridiskajām personām – no </w:t>
            </w:r>
            <w:r>
              <w:rPr>
                <w:sz w:val="20"/>
                <w:szCs w:val="20"/>
              </w:rPr>
              <w:t>500</w:t>
            </w:r>
            <w:r w:rsidRPr="001F3330">
              <w:rPr>
                <w:sz w:val="20"/>
                <w:szCs w:val="20"/>
              </w:rPr>
              <w:t xml:space="preserve"> līdz </w:t>
            </w:r>
            <w:r>
              <w:rPr>
                <w:sz w:val="20"/>
                <w:szCs w:val="20"/>
              </w:rPr>
              <w:t>10000</w:t>
            </w:r>
            <w:r w:rsidRPr="001F3330">
              <w:rPr>
                <w:sz w:val="20"/>
                <w:szCs w:val="20"/>
              </w:rPr>
              <w:t xml:space="preserve"> latiem.</w:t>
            </w:r>
          </w:p>
          <w:p w:rsidR="0032496E" w:rsidRPr="001F3330" w:rsidRDefault="0032496E" w:rsidP="00D06963">
            <w:pPr>
              <w:pStyle w:val="naispant"/>
              <w:spacing w:before="0" w:after="0"/>
              <w:ind w:left="0" w:firstLine="0"/>
              <w:rPr>
                <w:sz w:val="20"/>
                <w:szCs w:val="20"/>
                <w:u w:val="single"/>
              </w:rPr>
            </w:pPr>
            <w:r>
              <w:rPr>
                <w:b w:val="0"/>
                <w:sz w:val="20"/>
                <w:szCs w:val="20"/>
              </w:rPr>
              <w:t xml:space="preserve">Saskaņā ar LAPK </w:t>
            </w:r>
            <w:r w:rsidRPr="008E66B6">
              <w:rPr>
                <w:b w:val="0"/>
                <w:sz w:val="20"/>
                <w:szCs w:val="20"/>
              </w:rPr>
              <w:t>158.</w:t>
            </w:r>
            <w:r w:rsidRPr="008E66B6">
              <w:rPr>
                <w:b w:val="0"/>
                <w:sz w:val="20"/>
                <w:szCs w:val="20"/>
                <w:vertAlign w:val="superscript"/>
              </w:rPr>
              <w:t>5</w:t>
            </w:r>
            <w:r>
              <w:rPr>
                <w:b w:val="0"/>
                <w:sz w:val="20"/>
                <w:szCs w:val="20"/>
              </w:rPr>
              <w:t> pantu</w:t>
            </w:r>
            <w:r w:rsidRPr="008E66B6">
              <w:rPr>
                <w:b w:val="0"/>
                <w:sz w:val="20"/>
                <w:szCs w:val="20"/>
              </w:rPr>
              <w:t xml:space="preserve"> par viesabonēšanu publiskajos mobilo elektronisko sakaru tīklos regulējošo normatīvo aktu pārkāpšanu –</w:t>
            </w:r>
            <w:r>
              <w:rPr>
                <w:b w:val="0"/>
                <w:sz w:val="20"/>
                <w:szCs w:val="20"/>
              </w:rPr>
              <w:t xml:space="preserve"> </w:t>
            </w:r>
            <w:r w:rsidRPr="001F3330">
              <w:rPr>
                <w:sz w:val="20"/>
                <w:szCs w:val="20"/>
              </w:rPr>
              <w:t xml:space="preserve">izsaka brīdinājumu vai uzliek naudas sodu juridiskajām personām no </w:t>
            </w:r>
            <w:r>
              <w:rPr>
                <w:sz w:val="20"/>
                <w:szCs w:val="20"/>
              </w:rPr>
              <w:t xml:space="preserve">500 </w:t>
            </w:r>
            <w:r w:rsidRPr="001F3330">
              <w:rPr>
                <w:sz w:val="20"/>
                <w:szCs w:val="20"/>
              </w:rPr>
              <w:t xml:space="preserve">līdz </w:t>
            </w:r>
            <w:r>
              <w:rPr>
                <w:sz w:val="20"/>
                <w:szCs w:val="20"/>
              </w:rPr>
              <w:t>10000</w:t>
            </w:r>
            <w:r w:rsidRPr="001F3330">
              <w:rPr>
                <w:sz w:val="20"/>
                <w:szCs w:val="20"/>
              </w:rPr>
              <w:t xml:space="preserve"> latiem.</w:t>
            </w:r>
          </w:p>
        </w:tc>
        <w:tc>
          <w:tcPr>
            <w:tcW w:w="2961" w:type="dxa"/>
            <w:gridSpan w:val="3"/>
            <w:shd w:val="clear" w:color="auto" w:fill="auto"/>
            <w:vAlign w:val="center"/>
          </w:tcPr>
          <w:p w:rsidR="0032496E" w:rsidRPr="00D57978" w:rsidRDefault="0032496E" w:rsidP="00D06963">
            <w:pPr>
              <w:jc w:val="both"/>
              <w:rPr>
                <w:rFonts w:ascii="Times New Roman" w:hAnsi="Times New Roman"/>
                <w:b/>
                <w:szCs w:val="20"/>
              </w:rPr>
            </w:pPr>
            <w:r w:rsidRPr="00D57978">
              <w:rPr>
                <w:rFonts w:ascii="Times New Roman" w:hAnsi="Times New Roman"/>
                <w:szCs w:val="20"/>
              </w:rPr>
              <w:lastRenderedPageBreak/>
              <w:t>Administratīvi sodīti 253 elektronisko sakaru komersanti, no kuriem 137 elektronisko sakaru komersantiem izteikts brīdinājums, 54 elektronisko sakaru komersantiem piemērots naudas sods Ls 500 apmērā, 16 – Ls 550, 23 – Ls 1000, 12 – Ls 1500, 4- Ls 2000, bet 7 elektronisko sakaru komersantiem izbeigta lietvedība administratīvā pārkāpuma lietā.</w:t>
            </w:r>
            <w:r w:rsidR="0002036E">
              <w:rPr>
                <w:rFonts w:ascii="Times New Roman" w:hAnsi="Times New Roman"/>
                <w:szCs w:val="20"/>
              </w:rPr>
              <w:t xml:space="preserve"> </w:t>
            </w:r>
            <w:r w:rsidR="0002036E" w:rsidRPr="0002036E">
              <w:rPr>
                <w:rFonts w:ascii="Times New Roman" w:hAnsi="Times New Roman"/>
                <w:szCs w:val="20"/>
              </w:rPr>
              <w:t>26 elektronisko sakaru komersantiem ir pārtraukta elektronisko sakaru komersantu darbība elektronisko sakaru pakalpojumu sniegšanā vai elektronisko sakaru tīklu nodrošināšanā.</w:t>
            </w:r>
          </w:p>
        </w:tc>
      </w:tr>
      <w:tr w:rsidR="0032496E" w:rsidRPr="009B4DE2" w:rsidTr="00AB08FC">
        <w:tc>
          <w:tcPr>
            <w:tcW w:w="1702" w:type="dxa"/>
            <w:shd w:val="clear" w:color="auto" w:fill="auto"/>
          </w:tcPr>
          <w:p w:rsidR="0032496E" w:rsidRPr="00D57978" w:rsidRDefault="0032496E" w:rsidP="00D06963">
            <w:pPr>
              <w:jc w:val="center"/>
              <w:rPr>
                <w:rFonts w:ascii="Times New Roman" w:hAnsi="Times New Roman"/>
                <w:szCs w:val="20"/>
              </w:rPr>
            </w:pPr>
            <w:r w:rsidRPr="00D57978">
              <w:rPr>
                <w:rFonts w:ascii="Times New Roman" w:hAnsi="Times New Roman"/>
                <w:szCs w:val="20"/>
              </w:rPr>
              <w:lastRenderedPageBreak/>
              <w:t>Sabiedrisko pakalpojumu regulēšanas komisija</w:t>
            </w:r>
          </w:p>
        </w:tc>
        <w:tc>
          <w:tcPr>
            <w:tcW w:w="2126" w:type="dxa"/>
            <w:gridSpan w:val="2"/>
            <w:shd w:val="clear" w:color="auto" w:fill="auto"/>
          </w:tcPr>
          <w:p w:rsidR="0032496E" w:rsidRPr="00D57978" w:rsidRDefault="0032496E" w:rsidP="00D06963">
            <w:pPr>
              <w:pStyle w:val="ListParagraph"/>
              <w:numPr>
                <w:ilvl w:val="0"/>
                <w:numId w:val="2"/>
              </w:numPr>
              <w:tabs>
                <w:tab w:val="left" w:pos="473"/>
              </w:tabs>
              <w:ind w:left="34" w:firstLine="0"/>
              <w:jc w:val="both"/>
              <w:rPr>
                <w:rFonts w:ascii="Times New Roman" w:hAnsi="Times New Roman"/>
                <w:b/>
                <w:bCs/>
                <w:szCs w:val="20"/>
              </w:rPr>
            </w:pPr>
            <w:r w:rsidRPr="00D57978">
              <w:rPr>
                <w:rFonts w:ascii="Times New Roman" w:hAnsi="Times New Roman"/>
                <w:b/>
                <w:szCs w:val="20"/>
              </w:rPr>
              <w:t>Vispārējā atļauja (tiesības) sniegt pasta pakalpojumus</w:t>
            </w:r>
            <w:r>
              <w:rPr>
                <w:rFonts w:ascii="Times New Roman" w:hAnsi="Times New Roman"/>
                <w:b/>
                <w:szCs w:val="20"/>
              </w:rPr>
              <w:t>.</w:t>
            </w:r>
          </w:p>
        </w:tc>
        <w:tc>
          <w:tcPr>
            <w:tcW w:w="3119" w:type="dxa"/>
            <w:shd w:val="clear" w:color="auto" w:fill="auto"/>
          </w:tcPr>
          <w:p w:rsidR="0032496E" w:rsidRDefault="00D06963" w:rsidP="00D06963">
            <w:pPr>
              <w:pStyle w:val="ListParagraph"/>
              <w:tabs>
                <w:tab w:val="left" w:pos="317"/>
              </w:tabs>
              <w:ind w:left="0"/>
              <w:jc w:val="both"/>
              <w:rPr>
                <w:rFonts w:ascii="Times New Roman" w:hAnsi="Times New Roman"/>
                <w:szCs w:val="20"/>
              </w:rPr>
            </w:pPr>
            <w:r>
              <w:rPr>
                <w:rFonts w:ascii="Times New Roman" w:hAnsi="Times New Roman"/>
                <w:szCs w:val="20"/>
              </w:rPr>
              <w:t xml:space="preserve">1) </w:t>
            </w:r>
            <w:r w:rsidR="0032496E" w:rsidRPr="00D57978">
              <w:rPr>
                <w:rFonts w:ascii="Times New Roman" w:hAnsi="Times New Roman"/>
                <w:szCs w:val="20"/>
              </w:rPr>
              <w:t>Pasta likum</w:t>
            </w:r>
            <w:r w:rsidR="0032496E">
              <w:rPr>
                <w:rFonts w:ascii="Times New Roman" w:hAnsi="Times New Roman"/>
                <w:szCs w:val="20"/>
              </w:rPr>
              <w:t>s</w:t>
            </w:r>
            <w:r>
              <w:rPr>
                <w:rFonts w:ascii="Times New Roman" w:hAnsi="Times New Roman"/>
                <w:szCs w:val="20"/>
              </w:rPr>
              <w:t>;</w:t>
            </w:r>
          </w:p>
          <w:p w:rsidR="00D06963" w:rsidRPr="009175C7" w:rsidRDefault="00D06963" w:rsidP="00D06963">
            <w:pPr>
              <w:pStyle w:val="ListParagraph"/>
              <w:tabs>
                <w:tab w:val="left" w:pos="317"/>
              </w:tabs>
              <w:ind w:left="0"/>
              <w:jc w:val="both"/>
              <w:rPr>
                <w:rFonts w:ascii="Times New Roman" w:hAnsi="Times New Roman"/>
                <w:szCs w:val="20"/>
              </w:rPr>
            </w:pPr>
            <w:r>
              <w:rPr>
                <w:rFonts w:ascii="Times New Roman" w:hAnsi="Times New Roman"/>
                <w:szCs w:val="20"/>
              </w:rPr>
              <w:t xml:space="preserve">2) </w:t>
            </w:r>
            <w:r w:rsidR="0016048B" w:rsidRPr="006A52E5">
              <w:rPr>
                <w:rFonts w:ascii="Times New Roman" w:hAnsi="Times New Roman"/>
                <w:szCs w:val="20"/>
              </w:rPr>
              <w:t>Ministru kabineta 2009.gada 27.oktobra noteikum</w:t>
            </w:r>
            <w:r w:rsidR="0016048B">
              <w:rPr>
                <w:rFonts w:ascii="Times New Roman" w:hAnsi="Times New Roman"/>
                <w:szCs w:val="20"/>
              </w:rPr>
              <w:t>i</w:t>
            </w:r>
            <w:r w:rsidR="0016048B" w:rsidRPr="006A52E5">
              <w:rPr>
                <w:rFonts w:ascii="Times New Roman" w:hAnsi="Times New Roman"/>
                <w:szCs w:val="20"/>
              </w:rPr>
              <w:t xml:space="preserve"> Nr.1227</w:t>
            </w:r>
            <w:r>
              <w:rPr>
                <w:rFonts w:ascii="Times New Roman" w:hAnsi="Times New Roman"/>
                <w:szCs w:val="20"/>
              </w:rPr>
              <w:t>.</w:t>
            </w:r>
          </w:p>
        </w:tc>
        <w:tc>
          <w:tcPr>
            <w:tcW w:w="5764" w:type="dxa"/>
            <w:shd w:val="clear" w:color="auto" w:fill="auto"/>
            <w:vAlign w:val="center"/>
          </w:tcPr>
          <w:p w:rsidR="0032496E" w:rsidRDefault="0032496E" w:rsidP="00D06963">
            <w:pPr>
              <w:pStyle w:val="naispant"/>
              <w:spacing w:before="0" w:after="60"/>
              <w:ind w:left="0" w:firstLine="0"/>
              <w:rPr>
                <w:b w:val="0"/>
                <w:sz w:val="20"/>
                <w:szCs w:val="20"/>
              </w:rPr>
            </w:pPr>
            <w:r w:rsidRPr="009175C7">
              <w:rPr>
                <w:b w:val="0"/>
                <w:sz w:val="20"/>
                <w:szCs w:val="20"/>
              </w:rPr>
              <w:t xml:space="preserve">Saskaņā ar </w:t>
            </w:r>
            <w:r>
              <w:rPr>
                <w:b w:val="0"/>
                <w:sz w:val="20"/>
                <w:szCs w:val="20"/>
              </w:rPr>
              <w:t>Pasta likuma 11.panta pirmo daļu</w:t>
            </w:r>
            <w:r w:rsidRPr="009175C7">
              <w:rPr>
                <w:b w:val="0"/>
                <w:sz w:val="20"/>
                <w:szCs w:val="20"/>
              </w:rPr>
              <w:t xml:space="preserve"> </w:t>
            </w:r>
            <w:r>
              <w:rPr>
                <w:b w:val="0"/>
                <w:sz w:val="20"/>
                <w:szCs w:val="20"/>
              </w:rPr>
              <w:t xml:space="preserve">- </w:t>
            </w:r>
            <w:r w:rsidRPr="009175C7">
              <w:rPr>
                <w:b w:val="0"/>
                <w:sz w:val="20"/>
                <w:szCs w:val="20"/>
              </w:rPr>
              <w:t xml:space="preserve">ja gada laikā atkārtoti izdarīts vispārējās atļaujas noteikumu pārkāpums, Komisija var pasta komersantam </w:t>
            </w:r>
            <w:r w:rsidRPr="00B97684">
              <w:rPr>
                <w:sz w:val="20"/>
                <w:szCs w:val="20"/>
              </w:rPr>
              <w:t>uz laiku līdz pieciem gadiem atņemt tiesības sniegt pasta pakalpojumus</w:t>
            </w:r>
            <w:r w:rsidRPr="009175C7">
              <w:rPr>
                <w:b w:val="0"/>
                <w:sz w:val="20"/>
                <w:szCs w:val="20"/>
              </w:rPr>
              <w:t>.</w:t>
            </w:r>
          </w:p>
          <w:p w:rsidR="0032496E" w:rsidRPr="008E66B6" w:rsidRDefault="0032496E" w:rsidP="00D06963">
            <w:pPr>
              <w:pStyle w:val="naispant"/>
              <w:spacing w:before="0" w:after="60"/>
              <w:ind w:left="0" w:firstLine="0"/>
              <w:rPr>
                <w:sz w:val="20"/>
                <w:szCs w:val="20"/>
              </w:rPr>
            </w:pPr>
            <w:r>
              <w:rPr>
                <w:b w:val="0"/>
                <w:sz w:val="20"/>
                <w:szCs w:val="20"/>
              </w:rPr>
              <w:t>Saskaņā ar LAPK</w:t>
            </w:r>
            <w:r w:rsidRPr="008E66B6">
              <w:rPr>
                <w:b w:val="0"/>
                <w:sz w:val="20"/>
                <w:szCs w:val="20"/>
              </w:rPr>
              <w:t xml:space="preserve"> 158.</w:t>
            </w:r>
            <w:r w:rsidRPr="008E66B6">
              <w:rPr>
                <w:b w:val="0"/>
                <w:sz w:val="20"/>
                <w:szCs w:val="20"/>
                <w:vertAlign w:val="superscript"/>
              </w:rPr>
              <w:t xml:space="preserve">2 </w:t>
            </w:r>
            <w:r w:rsidRPr="008E66B6">
              <w:rPr>
                <w:b w:val="0"/>
                <w:sz w:val="20"/>
                <w:szCs w:val="20"/>
              </w:rPr>
              <w:t>pant</w:t>
            </w:r>
            <w:r>
              <w:rPr>
                <w:b w:val="0"/>
                <w:sz w:val="20"/>
                <w:szCs w:val="20"/>
              </w:rPr>
              <w:t>u</w:t>
            </w:r>
            <w:r w:rsidRPr="008E66B6">
              <w:rPr>
                <w:b w:val="0"/>
                <w:sz w:val="20"/>
                <w:szCs w:val="20"/>
              </w:rPr>
              <w:t xml:space="preserve"> par regulējamo sabiedrisko pakalpojumu sniegšanu bez sabiedrisko pakalpojumu licences vai par sabiedrisko pakalpojumu licences nosacījumu vai vispārējās</w:t>
            </w:r>
            <w:r>
              <w:rPr>
                <w:b w:val="0"/>
                <w:sz w:val="20"/>
                <w:szCs w:val="20"/>
              </w:rPr>
              <w:t xml:space="preserve"> atļaujas noteikumu pārkāpšanu </w:t>
            </w:r>
            <w:r w:rsidRPr="008E66B6">
              <w:rPr>
                <w:sz w:val="20"/>
                <w:szCs w:val="20"/>
              </w:rPr>
              <w:t xml:space="preserve">izsaka brīdinājumu vai uzliek naudas sodu fiziskajām personām no </w:t>
            </w:r>
            <w:r>
              <w:rPr>
                <w:sz w:val="20"/>
                <w:szCs w:val="20"/>
              </w:rPr>
              <w:t>50</w:t>
            </w:r>
            <w:r w:rsidRPr="008E66B6">
              <w:rPr>
                <w:sz w:val="20"/>
                <w:szCs w:val="20"/>
              </w:rPr>
              <w:t xml:space="preserve"> līdz </w:t>
            </w:r>
            <w:r>
              <w:rPr>
                <w:sz w:val="20"/>
                <w:szCs w:val="20"/>
              </w:rPr>
              <w:t>300</w:t>
            </w:r>
            <w:r w:rsidRPr="008E66B6">
              <w:rPr>
                <w:sz w:val="20"/>
                <w:szCs w:val="20"/>
              </w:rPr>
              <w:t xml:space="preserve"> latiem, amatpersonām – no </w:t>
            </w:r>
            <w:r>
              <w:rPr>
                <w:sz w:val="20"/>
                <w:szCs w:val="20"/>
              </w:rPr>
              <w:t>100</w:t>
            </w:r>
            <w:r w:rsidRPr="008E66B6">
              <w:rPr>
                <w:sz w:val="20"/>
                <w:szCs w:val="20"/>
              </w:rPr>
              <w:t xml:space="preserve"> līdz </w:t>
            </w:r>
            <w:r>
              <w:rPr>
                <w:sz w:val="20"/>
                <w:szCs w:val="20"/>
              </w:rPr>
              <w:t>400</w:t>
            </w:r>
            <w:r w:rsidRPr="008E66B6">
              <w:rPr>
                <w:sz w:val="20"/>
                <w:szCs w:val="20"/>
              </w:rPr>
              <w:t xml:space="preserve"> latiem, bet juridiskajām personām – no </w:t>
            </w:r>
            <w:r>
              <w:rPr>
                <w:sz w:val="20"/>
                <w:szCs w:val="20"/>
              </w:rPr>
              <w:t>100</w:t>
            </w:r>
            <w:r w:rsidRPr="008E66B6">
              <w:rPr>
                <w:sz w:val="20"/>
                <w:szCs w:val="20"/>
              </w:rPr>
              <w:t xml:space="preserve"> līdz </w:t>
            </w:r>
            <w:r>
              <w:rPr>
                <w:sz w:val="20"/>
                <w:szCs w:val="20"/>
              </w:rPr>
              <w:t>5000</w:t>
            </w:r>
            <w:r w:rsidRPr="008E66B6">
              <w:rPr>
                <w:sz w:val="20"/>
                <w:szCs w:val="20"/>
              </w:rPr>
              <w:t xml:space="preserve"> latiem.</w:t>
            </w:r>
            <w:r>
              <w:rPr>
                <w:sz w:val="20"/>
                <w:szCs w:val="20"/>
              </w:rPr>
              <w:t xml:space="preserve"> </w:t>
            </w:r>
            <w:r w:rsidRPr="008E66B6">
              <w:rPr>
                <w:b w:val="0"/>
                <w:sz w:val="20"/>
                <w:szCs w:val="20"/>
              </w:rPr>
              <w:t>Par tādām pašām darbībām, ja tās izdarītas atkārtoti gada laikā pēc administratīvā soda uzlikšanas,</w:t>
            </w:r>
            <w:r w:rsidRPr="008E66B6">
              <w:rPr>
                <w:sz w:val="20"/>
                <w:szCs w:val="20"/>
              </w:rPr>
              <w:t xml:space="preserve"> – uzliek naudas sodu fiziskajām personām no </w:t>
            </w:r>
            <w:r>
              <w:rPr>
                <w:sz w:val="20"/>
                <w:szCs w:val="20"/>
              </w:rPr>
              <w:t>50</w:t>
            </w:r>
            <w:r w:rsidRPr="008E66B6">
              <w:rPr>
                <w:sz w:val="20"/>
                <w:szCs w:val="20"/>
              </w:rPr>
              <w:t xml:space="preserve"> līdz </w:t>
            </w:r>
            <w:r>
              <w:rPr>
                <w:sz w:val="20"/>
                <w:szCs w:val="20"/>
              </w:rPr>
              <w:t>500</w:t>
            </w:r>
            <w:r w:rsidRPr="008E66B6">
              <w:rPr>
                <w:sz w:val="20"/>
                <w:szCs w:val="20"/>
              </w:rPr>
              <w:t xml:space="preserve"> latiem, amatpersonām — no </w:t>
            </w:r>
            <w:r>
              <w:rPr>
                <w:sz w:val="20"/>
                <w:szCs w:val="20"/>
              </w:rPr>
              <w:t>100</w:t>
            </w:r>
            <w:r w:rsidRPr="008E66B6">
              <w:rPr>
                <w:sz w:val="20"/>
                <w:szCs w:val="20"/>
              </w:rPr>
              <w:t xml:space="preserve"> līdz </w:t>
            </w:r>
            <w:r>
              <w:rPr>
                <w:sz w:val="20"/>
                <w:szCs w:val="20"/>
              </w:rPr>
              <w:t>500</w:t>
            </w:r>
            <w:r w:rsidRPr="008E66B6">
              <w:rPr>
                <w:sz w:val="20"/>
                <w:szCs w:val="20"/>
              </w:rPr>
              <w:t xml:space="preserve"> latiem, bet juridiskajām personām — no </w:t>
            </w:r>
            <w:r>
              <w:rPr>
                <w:sz w:val="20"/>
                <w:szCs w:val="20"/>
              </w:rPr>
              <w:t>200</w:t>
            </w:r>
            <w:r w:rsidRPr="008E66B6">
              <w:rPr>
                <w:sz w:val="20"/>
                <w:szCs w:val="20"/>
              </w:rPr>
              <w:t xml:space="preserve"> līdz </w:t>
            </w:r>
            <w:r>
              <w:rPr>
                <w:sz w:val="20"/>
                <w:szCs w:val="20"/>
              </w:rPr>
              <w:t>10000</w:t>
            </w:r>
            <w:r w:rsidRPr="008E66B6">
              <w:rPr>
                <w:sz w:val="20"/>
                <w:szCs w:val="20"/>
              </w:rPr>
              <w:t xml:space="preserve"> latiem.</w:t>
            </w:r>
          </w:p>
          <w:p w:rsidR="0032496E" w:rsidRPr="008E66B6" w:rsidRDefault="0032496E" w:rsidP="00D06963">
            <w:pPr>
              <w:pStyle w:val="naispant"/>
              <w:spacing w:before="0" w:after="60"/>
              <w:ind w:left="0" w:firstLine="0"/>
              <w:rPr>
                <w:sz w:val="20"/>
                <w:szCs w:val="20"/>
              </w:rPr>
            </w:pPr>
            <w:r>
              <w:rPr>
                <w:b w:val="0"/>
                <w:sz w:val="20"/>
                <w:szCs w:val="20"/>
              </w:rPr>
              <w:t xml:space="preserve">Saskaņā ar LAPK </w:t>
            </w:r>
            <w:r w:rsidRPr="008E66B6">
              <w:rPr>
                <w:b w:val="0"/>
                <w:sz w:val="20"/>
                <w:szCs w:val="20"/>
              </w:rPr>
              <w:t>158.</w:t>
            </w:r>
            <w:r w:rsidRPr="008E66B6">
              <w:rPr>
                <w:b w:val="0"/>
                <w:sz w:val="20"/>
                <w:szCs w:val="20"/>
                <w:vertAlign w:val="superscript"/>
              </w:rPr>
              <w:t>3</w:t>
            </w:r>
            <w:r w:rsidRPr="008E66B6">
              <w:rPr>
                <w:b w:val="0"/>
                <w:sz w:val="20"/>
                <w:szCs w:val="20"/>
              </w:rPr>
              <w:t xml:space="preserve"> pantu - par regulējamo sabiedrisko pakalpojumu sniedzēja vai lietotāja rīcībā esošās informācijas nesniegšanu Sabiedrisko pakalpojumu regulēšanas komisijai noteiktā termiņā, kā arī par nepatiesas informācijas sniegšanu Sabiedrisko pakalpojumu regulēšanas komisijai vai Sabiedrisko pakalpojumu regulēšanas komisijas likumīgo lēmumu nepildīšanu –</w:t>
            </w:r>
            <w:r>
              <w:rPr>
                <w:b w:val="0"/>
                <w:sz w:val="20"/>
                <w:szCs w:val="20"/>
              </w:rPr>
              <w:t xml:space="preserve"> </w:t>
            </w:r>
            <w:r w:rsidRPr="008E66B6">
              <w:rPr>
                <w:sz w:val="20"/>
                <w:szCs w:val="20"/>
              </w:rPr>
              <w:t xml:space="preserve">izsaka </w:t>
            </w:r>
            <w:r w:rsidRPr="008E66B6">
              <w:rPr>
                <w:sz w:val="20"/>
                <w:szCs w:val="20"/>
              </w:rPr>
              <w:lastRenderedPageBreak/>
              <w:t xml:space="preserve">brīdinājumu vai uzliek naudas sodu fiziskajām personām no </w:t>
            </w:r>
            <w:r>
              <w:rPr>
                <w:sz w:val="20"/>
                <w:szCs w:val="20"/>
              </w:rPr>
              <w:t>50</w:t>
            </w:r>
            <w:r w:rsidRPr="008E66B6">
              <w:rPr>
                <w:sz w:val="20"/>
                <w:szCs w:val="20"/>
              </w:rPr>
              <w:t xml:space="preserve"> līdz </w:t>
            </w:r>
            <w:r>
              <w:rPr>
                <w:sz w:val="20"/>
                <w:szCs w:val="20"/>
              </w:rPr>
              <w:t>500</w:t>
            </w:r>
            <w:r w:rsidRPr="008E66B6">
              <w:rPr>
                <w:sz w:val="20"/>
                <w:szCs w:val="20"/>
              </w:rPr>
              <w:t xml:space="preserve"> latiem, amatpersonām — no </w:t>
            </w:r>
            <w:r>
              <w:rPr>
                <w:sz w:val="20"/>
                <w:szCs w:val="20"/>
              </w:rPr>
              <w:t>100</w:t>
            </w:r>
            <w:r w:rsidRPr="008E66B6">
              <w:rPr>
                <w:sz w:val="20"/>
                <w:szCs w:val="20"/>
              </w:rPr>
              <w:t xml:space="preserve"> līdz </w:t>
            </w:r>
            <w:r>
              <w:rPr>
                <w:sz w:val="20"/>
                <w:szCs w:val="20"/>
              </w:rPr>
              <w:t>500</w:t>
            </w:r>
            <w:r w:rsidRPr="008E66B6">
              <w:rPr>
                <w:sz w:val="20"/>
                <w:szCs w:val="20"/>
              </w:rPr>
              <w:t xml:space="preserve"> latiem, bet juridiskajām personām — no </w:t>
            </w:r>
            <w:r>
              <w:rPr>
                <w:sz w:val="20"/>
                <w:szCs w:val="20"/>
              </w:rPr>
              <w:t>200</w:t>
            </w:r>
            <w:r w:rsidRPr="008E66B6">
              <w:rPr>
                <w:sz w:val="20"/>
                <w:szCs w:val="20"/>
              </w:rPr>
              <w:t xml:space="preserve"> līdz </w:t>
            </w:r>
            <w:r>
              <w:rPr>
                <w:sz w:val="20"/>
                <w:szCs w:val="20"/>
              </w:rPr>
              <w:t>10000</w:t>
            </w:r>
            <w:r w:rsidRPr="008E66B6">
              <w:rPr>
                <w:sz w:val="20"/>
                <w:szCs w:val="20"/>
              </w:rPr>
              <w:t xml:space="preserve"> latiem.</w:t>
            </w:r>
          </w:p>
          <w:p w:rsidR="0032496E" w:rsidRPr="00B97684" w:rsidRDefault="0032496E" w:rsidP="00D06963">
            <w:pPr>
              <w:pStyle w:val="naispant"/>
              <w:spacing w:before="0" w:after="0"/>
              <w:ind w:left="0" w:firstLine="0"/>
              <w:rPr>
                <w:sz w:val="20"/>
                <w:szCs w:val="20"/>
              </w:rPr>
            </w:pPr>
            <w:r>
              <w:rPr>
                <w:b w:val="0"/>
                <w:sz w:val="20"/>
                <w:szCs w:val="20"/>
              </w:rPr>
              <w:t xml:space="preserve">Saskaņā ar LAPK </w:t>
            </w:r>
            <w:r w:rsidRPr="00801C97">
              <w:rPr>
                <w:b w:val="0"/>
                <w:sz w:val="20"/>
                <w:szCs w:val="20"/>
              </w:rPr>
              <w:t>58.</w:t>
            </w:r>
            <w:r w:rsidRPr="00801C97">
              <w:rPr>
                <w:b w:val="0"/>
                <w:sz w:val="20"/>
                <w:szCs w:val="20"/>
                <w:vertAlign w:val="superscript"/>
              </w:rPr>
              <w:t xml:space="preserve">4 </w:t>
            </w:r>
            <w:r w:rsidRPr="00801C97">
              <w:rPr>
                <w:b w:val="0"/>
                <w:sz w:val="20"/>
                <w:szCs w:val="20"/>
              </w:rPr>
              <w:t>pantu</w:t>
            </w:r>
            <w:r w:rsidRPr="008E66B6">
              <w:rPr>
                <w:sz w:val="20"/>
                <w:szCs w:val="20"/>
              </w:rPr>
              <w:t xml:space="preserve"> </w:t>
            </w:r>
            <w:r w:rsidRPr="008E66B6">
              <w:rPr>
                <w:b w:val="0"/>
                <w:sz w:val="20"/>
                <w:szCs w:val="20"/>
              </w:rPr>
              <w:t>par elektronisko sakaru tīklu nodrošināšanu vai elektronisko sakaru pakalpojumu sniegšanu, pasta pakalpojumu sniegšanu, nenosūtot reģistrācijas paziņojumu, –</w:t>
            </w:r>
            <w:r>
              <w:rPr>
                <w:b w:val="0"/>
                <w:sz w:val="20"/>
                <w:szCs w:val="20"/>
              </w:rPr>
              <w:t xml:space="preserve"> </w:t>
            </w:r>
            <w:r w:rsidRPr="001F3330">
              <w:rPr>
                <w:sz w:val="20"/>
                <w:szCs w:val="20"/>
              </w:rPr>
              <w:t xml:space="preserve">izsaka brīdinājumu vai uzliek naudas sodu fiziskajām personām no </w:t>
            </w:r>
            <w:r>
              <w:rPr>
                <w:sz w:val="20"/>
                <w:szCs w:val="20"/>
              </w:rPr>
              <w:t>50</w:t>
            </w:r>
            <w:r w:rsidRPr="001F3330">
              <w:rPr>
                <w:sz w:val="20"/>
                <w:szCs w:val="20"/>
              </w:rPr>
              <w:t xml:space="preserve"> līdz </w:t>
            </w:r>
            <w:r>
              <w:rPr>
                <w:sz w:val="20"/>
                <w:szCs w:val="20"/>
              </w:rPr>
              <w:t>500</w:t>
            </w:r>
            <w:r w:rsidRPr="001F3330">
              <w:rPr>
                <w:sz w:val="20"/>
                <w:szCs w:val="20"/>
              </w:rPr>
              <w:t xml:space="preserve"> latiem, amatpersonām – no </w:t>
            </w:r>
            <w:r>
              <w:rPr>
                <w:sz w:val="20"/>
                <w:szCs w:val="20"/>
              </w:rPr>
              <w:t>100</w:t>
            </w:r>
            <w:r w:rsidRPr="001F3330">
              <w:rPr>
                <w:sz w:val="20"/>
                <w:szCs w:val="20"/>
              </w:rPr>
              <w:t xml:space="preserve"> līdz </w:t>
            </w:r>
            <w:r>
              <w:rPr>
                <w:sz w:val="20"/>
                <w:szCs w:val="20"/>
              </w:rPr>
              <w:t>500</w:t>
            </w:r>
            <w:r w:rsidRPr="001F3330">
              <w:rPr>
                <w:sz w:val="20"/>
                <w:szCs w:val="20"/>
              </w:rPr>
              <w:t xml:space="preserve"> latiem, bet juridiskajām personām – no </w:t>
            </w:r>
            <w:r>
              <w:rPr>
                <w:sz w:val="20"/>
                <w:szCs w:val="20"/>
              </w:rPr>
              <w:t>500</w:t>
            </w:r>
            <w:r w:rsidRPr="001F3330">
              <w:rPr>
                <w:sz w:val="20"/>
                <w:szCs w:val="20"/>
              </w:rPr>
              <w:t xml:space="preserve"> līdz </w:t>
            </w:r>
            <w:r>
              <w:rPr>
                <w:sz w:val="20"/>
                <w:szCs w:val="20"/>
              </w:rPr>
              <w:t>10000</w:t>
            </w:r>
            <w:r w:rsidRPr="001F3330">
              <w:rPr>
                <w:sz w:val="20"/>
                <w:szCs w:val="20"/>
              </w:rPr>
              <w:t xml:space="preserve"> latiem.</w:t>
            </w:r>
          </w:p>
        </w:tc>
        <w:tc>
          <w:tcPr>
            <w:tcW w:w="2961" w:type="dxa"/>
            <w:gridSpan w:val="3"/>
            <w:shd w:val="clear" w:color="auto" w:fill="auto"/>
            <w:vAlign w:val="center"/>
          </w:tcPr>
          <w:p w:rsidR="0032496E" w:rsidRDefault="0032496E" w:rsidP="00D06963">
            <w:pPr>
              <w:jc w:val="both"/>
              <w:rPr>
                <w:rFonts w:ascii="Times New Roman" w:hAnsi="Times New Roman"/>
                <w:szCs w:val="20"/>
              </w:rPr>
            </w:pPr>
            <w:r w:rsidRPr="00D57978">
              <w:rPr>
                <w:rFonts w:ascii="Times New Roman" w:hAnsi="Times New Roman"/>
                <w:szCs w:val="20"/>
              </w:rPr>
              <w:lastRenderedPageBreak/>
              <w:t>Administratīvi sodīti 28 pasta komersanti, no kuriem 15 pasta komersantiem izteikts brīdinājums, 11 pasta komersantiem piemērots naudas sods Ls 500 apmērā, bet 2 pasta komersantiem Ls 1000 apmērā.</w:t>
            </w:r>
          </w:p>
          <w:p w:rsidR="00D06963" w:rsidRPr="00D06963" w:rsidRDefault="00D06963" w:rsidP="00D06963">
            <w:pPr>
              <w:jc w:val="both"/>
              <w:rPr>
                <w:rFonts w:ascii="Times New Roman" w:hAnsi="Times New Roman"/>
                <w:b/>
                <w:szCs w:val="20"/>
              </w:rPr>
            </w:pPr>
            <w:r w:rsidRPr="00D06963">
              <w:rPr>
                <w:rFonts w:ascii="Times New Roman" w:hAnsi="Times New Roman"/>
                <w:szCs w:val="20"/>
              </w:rPr>
              <w:t>5 pasta komersantiem uz laiku ir atņemtas tiesības sniegt pasta pakalpojumus.</w:t>
            </w:r>
          </w:p>
        </w:tc>
      </w:tr>
      <w:tr w:rsidR="0032496E" w:rsidRPr="009B4DE2" w:rsidTr="00AB08FC">
        <w:tc>
          <w:tcPr>
            <w:tcW w:w="1702" w:type="dxa"/>
            <w:shd w:val="clear" w:color="auto" w:fill="auto"/>
          </w:tcPr>
          <w:p w:rsidR="0032496E" w:rsidRPr="00D57978" w:rsidRDefault="0032496E" w:rsidP="00D06963">
            <w:pPr>
              <w:jc w:val="center"/>
              <w:rPr>
                <w:rFonts w:ascii="Times New Roman" w:hAnsi="Times New Roman"/>
                <w:szCs w:val="20"/>
              </w:rPr>
            </w:pPr>
            <w:r w:rsidRPr="00D57978">
              <w:rPr>
                <w:rFonts w:ascii="Times New Roman" w:hAnsi="Times New Roman"/>
                <w:szCs w:val="20"/>
              </w:rPr>
              <w:lastRenderedPageBreak/>
              <w:t>Sabiedrisko pakalpojumu regulēšanas komisija</w:t>
            </w:r>
          </w:p>
        </w:tc>
        <w:tc>
          <w:tcPr>
            <w:tcW w:w="2126" w:type="dxa"/>
            <w:gridSpan w:val="2"/>
            <w:shd w:val="clear" w:color="auto" w:fill="auto"/>
          </w:tcPr>
          <w:p w:rsidR="0032496E" w:rsidRPr="00D57978" w:rsidRDefault="0032496E" w:rsidP="00D06963">
            <w:pPr>
              <w:pStyle w:val="ListParagraph"/>
              <w:numPr>
                <w:ilvl w:val="0"/>
                <w:numId w:val="2"/>
              </w:numPr>
              <w:tabs>
                <w:tab w:val="left" w:pos="473"/>
              </w:tabs>
              <w:ind w:left="33" w:hanging="54"/>
              <w:jc w:val="both"/>
              <w:rPr>
                <w:rFonts w:ascii="Times New Roman" w:hAnsi="Times New Roman"/>
                <w:b/>
                <w:szCs w:val="20"/>
              </w:rPr>
            </w:pPr>
            <w:r w:rsidRPr="00D57978">
              <w:rPr>
                <w:rFonts w:ascii="Times New Roman" w:hAnsi="Times New Roman"/>
                <w:b/>
                <w:szCs w:val="20"/>
              </w:rPr>
              <w:t>Enerģētikas nozarē, tiek izsniegtas šādas licences:</w:t>
            </w:r>
          </w:p>
          <w:p w:rsidR="0032496E" w:rsidRPr="00D57978" w:rsidRDefault="0032496E" w:rsidP="00D06963">
            <w:pPr>
              <w:pStyle w:val="ListParagraph"/>
              <w:tabs>
                <w:tab w:val="left" w:pos="-108"/>
              </w:tabs>
              <w:ind w:left="33"/>
              <w:jc w:val="both"/>
              <w:rPr>
                <w:rFonts w:ascii="Times New Roman" w:hAnsi="Times New Roman"/>
                <w:szCs w:val="20"/>
              </w:rPr>
            </w:pPr>
            <w:r w:rsidRPr="00D57978">
              <w:rPr>
                <w:rFonts w:ascii="Times New Roman" w:hAnsi="Times New Roman"/>
                <w:szCs w:val="20"/>
              </w:rPr>
              <w:t>1) elektroenerģijas ražošanai;</w:t>
            </w:r>
          </w:p>
          <w:p w:rsidR="0032496E" w:rsidRPr="00D57978" w:rsidRDefault="0032496E" w:rsidP="00D06963">
            <w:pPr>
              <w:pStyle w:val="ListParagraph"/>
              <w:tabs>
                <w:tab w:val="left" w:pos="-250"/>
              </w:tabs>
              <w:ind w:left="0"/>
              <w:jc w:val="both"/>
              <w:rPr>
                <w:rFonts w:ascii="Times New Roman" w:hAnsi="Times New Roman"/>
                <w:szCs w:val="20"/>
              </w:rPr>
            </w:pPr>
            <w:r w:rsidRPr="00D57978">
              <w:rPr>
                <w:rFonts w:ascii="Times New Roman" w:hAnsi="Times New Roman"/>
                <w:szCs w:val="20"/>
              </w:rPr>
              <w:t>2) elektroenerģijas un siltumenerģijas ražošanai koģenerācijā;</w:t>
            </w:r>
          </w:p>
          <w:p w:rsidR="0032496E" w:rsidRPr="00D57978" w:rsidRDefault="0032496E" w:rsidP="00D06963">
            <w:pPr>
              <w:pStyle w:val="ListParagraph"/>
              <w:tabs>
                <w:tab w:val="left" w:pos="175"/>
              </w:tabs>
              <w:ind w:left="33"/>
              <w:jc w:val="both"/>
              <w:rPr>
                <w:rFonts w:ascii="Times New Roman" w:hAnsi="Times New Roman"/>
                <w:szCs w:val="20"/>
              </w:rPr>
            </w:pPr>
            <w:r w:rsidRPr="00D57978">
              <w:rPr>
                <w:rFonts w:ascii="Times New Roman" w:hAnsi="Times New Roman"/>
                <w:szCs w:val="20"/>
              </w:rPr>
              <w:t>3) elektroenerģijas pārvadei;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4) elektroenerģijas sadalei;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5) elektroenerģijas tirdzniecībai;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6) dabasgāzes pārvadei;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7) dabasgāzes uzglabāšanai;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8) dabasgāzes sadalei;</w:t>
            </w:r>
          </w:p>
          <w:p w:rsidR="0032496E" w:rsidRPr="00D57978" w:rsidRDefault="0032496E" w:rsidP="00D06963">
            <w:pPr>
              <w:pStyle w:val="ListParagraph"/>
              <w:tabs>
                <w:tab w:val="left" w:pos="33"/>
              </w:tabs>
              <w:ind w:left="46"/>
              <w:jc w:val="both"/>
              <w:rPr>
                <w:rFonts w:ascii="Times New Roman" w:hAnsi="Times New Roman"/>
                <w:szCs w:val="20"/>
              </w:rPr>
            </w:pPr>
            <w:r w:rsidRPr="00D57978">
              <w:rPr>
                <w:rFonts w:ascii="Times New Roman" w:hAnsi="Times New Roman"/>
                <w:szCs w:val="20"/>
              </w:rPr>
              <w:t>9) dabasgāzes tirdzniecībai;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10) sašķidrinātās naftas gāzes sadalei;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11) siltumenerģijas ražošanai;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12) siltumenerģijas pārvadei;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 xml:space="preserve">13) siltumenerģijas </w:t>
            </w:r>
            <w:r w:rsidRPr="00D57978">
              <w:rPr>
                <w:rFonts w:ascii="Times New Roman" w:hAnsi="Times New Roman"/>
                <w:szCs w:val="20"/>
              </w:rPr>
              <w:lastRenderedPageBreak/>
              <w:t>sadalei;</w:t>
            </w:r>
          </w:p>
          <w:p w:rsidR="0032496E" w:rsidRPr="00D57978" w:rsidRDefault="0032496E" w:rsidP="00D06963">
            <w:pPr>
              <w:pStyle w:val="ListParagraph"/>
              <w:tabs>
                <w:tab w:val="left" w:pos="177"/>
              </w:tabs>
              <w:ind w:left="46"/>
              <w:jc w:val="both"/>
              <w:rPr>
                <w:rFonts w:ascii="Times New Roman" w:hAnsi="Times New Roman"/>
                <w:szCs w:val="20"/>
              </w:rPr>
            </w:pPr>
            <w:r w:rsidRPr="00D57978">
              <w:rPr>
                <w:rFonts w:ascii="Times New Roman" w:hAnsi="Times New Roman"/>
                <w:szCs w:val="20"/>
              </w:rPr>
              <w:t>14) siltumenerģijas tirdzniecībai.</w:t>
            </w:r>
          </w:p>
        </w:tc>
        <w:tc>
          <w:tcPr>
            <w:tcW w:w="3119" w:type="dxa"/>
            <w:shd w:val="clear" w:color="auto" w:fill="auto"/>
          </w:tcPr>
          <w:p w:rsidR="0032496E" w:rsidRDefault="0032496E" w:rsidP="00D06963">
            <w:pPr>
              <w:suppressAutoHyphens w:val="0"/>
              <w:autoSpaceDN/>
              <w:jc w:val="both"/>
              <w:textAlignment w:val="auto"/>
              <w:rPr>
                <w:rFonts w:ascii="Times New Roman" w:hAnsi="Times New Roman"/>
                <w:szCs w:val="20"/>
              </w:rPr>
            </w:pPr>
            <w:r>
              <w:rPr>
                <w:rFonts w:ascii="Times New Roman" w:hAnsi="Times New Roman"/>
                <w:szCs w:val="20"/>
              </w:rPr>
              <w:lastRenderedPageBreak/>
              <w:t>1) Likums</w:t>
            </w:r>
            <w:r w:rsidRPr="00D57978">
              <w:rPr>
                <w:rFonts w:ascii="Times New Roman" w:hAnsi="Times New Roman"/>
                <w:szCs w:val="20"/>
              </w:rPr>
              <w:t xml:space="preserve"> „Par sabied</w:t>
            </w:r>
            <w:r>
              <w:rPr>
                <w:rFonts w:ascii="Times New Roman" w:hAnsi="Times New Roman"/>
                <w:szCs w:val="20"/>
              </w:rPr>
              <w:t>risko pakalpojumu regulatoriem”;</w:t>
            </w:r>
          </w:p>
          <w:p w:rsidR="00D06963" w:rsidRDefault="00D06963" w:rsidP="00D06963">
            <w:pPr>
              <w:suppressAutoHyphens w:val="0"/>
              <w:autoSpaceDN/>
              <w:jc w:val="both"/>
              <w:textAlignment w:val="auto"/>
              <w:rPr>
                <w:rFonts w:ascii="Times New Roman" w:hAnsi="Times New Roman"/>
                <w:szCs w:val="20"/>
              </w:rPr>
            </w:pPr>
            <w:r>
              <w:rPr>
                <w:rFonts w:ascii="Times New Roman" w:hAnsi="Times New Roman"/>
                <w:szCs w:val="20"/>
              </w:rPr>
              <w:t xml:space="preserve">2) </w:t>
            </w:r>
            <w:r w:rsidR="0016048B" w:rsidRPr="006A52E5">
              <w:rPr>
                <w:rFonts w:ascii="Times New Roman" w:hAnsi="Times New Roman"/>
                <w:szCs w:val="20"/>
              </w:rPr>
              <w:t>Ministru kabineta 2009.gada 27.oktobra noteikum</w:t>
            </w:r>
            <w:r w:rsidR="0016048B">
              <w:rPr>
                <w:rFonts w:ascii="Times New Roman" w:hAnsi="Times New Roman"/>
                <w:szCs w:val="20"/>
              </w:rPr>
              <w:t>i</w:t>
            </w:r>
            <w:r w:rsidR="0016048B" w:rsidRPr="006A52E5">
              <w:rPr>
                <w:rFonts w:ascii="Times New Roman" w:hAnsi="Times New Roman"/>
                <w:szCs w:val="20"/>
              </w:rPr>
              <w:t xml:space="preserve"> Nr.1227</w:t>
            </w:r>
            <w:r w:rsidRPr="006A52E5">
              <w:rPr>
                <w:rFonts w:ascii="Times New Roman" w:hAnsi="Times New Roman"/>
                <w:szCs w:val="20"/>
              </w:rPr>
              <w:t>;</w:t>
            </w:r>
          </w:p>
          <w:p w:rsidR="0032496E" w:rsidRDefault="0016048B" w:rsidP="00D06963">
            <w:pPr>
              <w:suppressAutoHyphens w:val="0"/>
              <w:autoSpaceDN/>
              <w:jc w:val="both"/>
              <w:textAlignment w:val="auto"/>
              <w:rPr>
                <w:rFonts w:ascii="Times New Roman" w:hAnsi="Times New Roman"/>
                <w:szCs w:val="20"/>
              </w:rPr>
            </w:pPr>
            <w:r>
              <w:rPr>
                <w:rFonts w:ascii="Times New Roman" w:hAnsi="Times New Roman"/>
                <w:szCs w:val="20"/>
              </w:rPr>
              <w:t>3</w:t>
            </w:r>
            <w:r w:rsidR="0032496E">
              <w:rPr>
                <w:rFonts w:ascii="Times New Roman" w:hAnsi="Times New Roman"/>
                <w:szCs w:val="20"/>
              </w:rPr>
              <w:t xml:space="preserve">) </w:t>
            </w:r>
            <w:r w:rsidR="0032496E" w:rsidRPr="00D57978">
              <w:rPr>
                <w:rFonts w:ascii="Times New Roman" w:hAnsi="Times New Roman"/>
                <w:szCs w:val="20"/>
              </w:rPr>
              <w:t>Ministru kabineta 2005.gada 30.augusta noteikumi Nr.664 „Sabiedrisko pakal</w:t>
            </w:r>
            <w:r w:rsidR="0032496E">
              <w:rPr>
                <w:rFonts w:ascii="Times New Roman" w:hAnsi="Times New Roman"/>
                <w:szCs w:val="20"/>
              </w:rPr>
              <w:t>pojumu licencēšanas noteikumi”;</w:t>
            </w:r>
          </w:p>
          <w:p w:rsidR="0032496E" w:rsidRDefault="0016048B" w:rsidP="00D06963">
            <w:pPr>
              <w:suppressAutoHyphens w:val="0"/>
              <w:autoSpaceDN/>
              <w:jc w:val="both"/>
              <w:textAlignment w:val="auto"/>
              <w:rPr>
                <w:rFonts w:ascii="Times New Roman" w:hAnsi="Times New Roman"/>
                <w:szCs w:val="20"/>
              </w:rPr>
            </w:pPr>
            <w:r>
              <w:rPr>
                <w:rFonts w:ascii="Times New Roman" w:hAnsi="Times New Roman"/>
                <w:szCs w:val="20"/>
              </w:rPr>
              <w:t>4</w:t>
            </w:r>
            <w:r w:rsidR="0032496E">
              <w:rPr>
                <w:rFonts w:ascii="Times New Roman" w:hAnsi="Times New Roman"/>
                <w:szCs w:val="20"/>
              </w:rPr>
              <w:t>) Elektroenerģijas tirgus likums</w:t>
            </w:r>
            <w:r>
              <w:rPr>
                <w:rFonts w:ascii="Times New Roman" w:hAnsi="Times New Roman"/>
                <w:szCs w:val="20"/>
              </w:rPr>
              <w:t>;</w:t>
            </w:r>
          </w:p>
          <w:p w:rsidR="0016048B" w:rsidRPr="00D57978" w:rsidRDefault="0016048B" w:rsidP="00D06963">
            <w:pPr>
              <w:suppressAutoHyphens w:val="0"/>
              <w:autoSpaceDN/>
              <w:jc w:val="both"/>
              <w:textAlignment w:val="auto"/>
              <w:rPr>
                <w:rFonts w:ascii="Times New Roman" w:hAnsi="Times New Roman"/>
                <w:szCs w:val="20"/>
              </w:rPr>
            </w:pPr>
            <w:r>
              <w:rPr>
                <w:rFonts w:ascii="Times New Roman" w:hAnsi="Times New Roman"/>
                <w:szCs w:val="20"/>
              </w:rPr>
              <w:t>5) Enerģētikas likums.</w:t>
            </w:r>
          </w:p>
        </w:tc>
        <w:tc>
          <w:tcPr>
            <w:tcW w:w="5764" w:type="dxa"/>
            <w:vMerge w:val="restart"/>
            <w:shd w:val="clear" w:color="auto" w:fill="auto"/>
            <w:vAlign w:val="center"/>
          </w:tcPr>
          <w:p w:rsidR="0032496E" w:rsidRDefault="0032496E" w:rsidP="00D06963">
            <w:pPr>
              <w:pStyle w:val="naispant"/>
              <w:spacing w:before="0" w:after="0"/>
              <w:ind w:left="0" w:firstLine="0"/>
              <w:rPr>
                <w:b w:val="0"/>
                <w:sz w:val="20"/>
                <w:szCs w:val="20"/>
              </w:rPr>
            </w:pPr>
            <w:r>
              <w:rPr>
                <w:b w:val="0"/>
                <w:sz w:val="20"/>
                <w:szCs w:val="20"/>
              </w:rPr>
              <w:t>Saskaņā ar l</w:t>
            </w:r>
            <w:r w:rsidRPr="00F4632A">
              <w:rPr>
                <w:b w:val="0"/>
                <w:sz w:val="20"/>
                <w:szCs w:val="20"/>
              </w:rPr>
              <w:t>ikuma „Par sabiedrisko pakalpojumu regulatoriem” 18.panta treš</w:t>
            </w:r>
            <w:r>
              <w:rPr>
                <w:b w:val="0"/>
                <w:sz w:val="20"/>
                <w:szCs w:val="20"/>
              </w:rPr>
              <w:t>o</w:t>
            </w:r>
            <w:r w:rsidRPr="00F4632A">
              <w:rPr>
                <w:b w:val="0"/>
                <w:sz w:val="20"/>
                <w:szCs w:val="20"/>
              </w:rPr>
              <w:t xml:space="preserve"> daļ</w:t>
            </w:r>
            <w:r>
              <w:rPr>
                <w:b w:val="0"/>
                <w:sz w:val="20"/>
                <w:szCs w:val="20"/>
              </w:rPr>
              <w:t>u</w:t>
            </w:r>
            <w:r w:rsidRPr="00F4632A">
              <w:rPr>
                <w:b w:val="0"/>
                <w:sz w:val="20"/>
                <w:szCs w:val="20"/>
              </w:rPr>
              <w:t xml:space="preserve"> Regulators </w:t>
            </w:r>
            <w:r w:rsidRPr="00F4632A">
              <w:rPr>
                <w:sz w:val="20"/>
                <w:szCs w:val="20"/>
              </w:rPr>
              <w:t>anulē (atceļ) sabiedrisko pakalpojumu sniedzējam izsniegto licenci</w:t>
            </w:r>
            <w:r w:rsidRPr="00F4632A">
              <w:rPr>
                <w:b w:val="0"/>
                <w:sz w:val="20"/>
                <w:szCs w:val="20"/>
              </w:rPr>
              <w:t>, ja sabiedrisko pakalpojumu sniedzējs:</w:t>
            </w:r>
          </w:p>
          <w:p w:rsidR="0032496E" w:rsidRDefault="0032496E" w:rsidP="00D06963">
            <w:pPr>
              <w:pStyle w:val="naispant"/>
              <w:spacing w:before="0" w:after="0"/>
              <w:ind w:left="0" w:firstLine="0"/>
              <w:rPr>
                <w:b w:val="0"/>
                <w:sz w:val="20"/>
                <w:szCs w:val="20"/>
              </w:rPr>
            </w:pPr>
            <w:r w:rsidRPr="00F4632A">
              <w:rPr>
                <w:b w:val="0"/>
                <w:sz w:val="20"/>
                <w:szCs w:val="20"/>
              </w:rPr>
              <w:t>1) neievēro vai pārkāpj tam izsniegtās licences nosacījumus;</w:t>
            </w:r>
          </w:p>
          <w:p w:rsidR="0032496E" w:rsidRDefault="0032496E" w:rsidP="00D06963">
            <w:pPr>
              <w:pStyle w:val="naispant"/>
              <w:spacing w:before="0" w:after="0"/>
              <w:ind w:left="0" w:firstLine="0"/>
              <w:rPr>
                <w:b w:val="0"/>
                <w:sz w:val="20"/>
                <w:szCs w:val="20"/>
              </w:rPr>
            </w:pPr>
            <w:r w:rsidRPr="00F4632A">
              <w:rPr>
                <w:b w:val="0"/>
                <w:sz w:val="20"/>
                <w:szCs w:val="20"/>
              </w:rPr>
              <w:t>2) neievēro vai pārkāpj normatīvajos aktos noteiktās prasības sabiedrisko pakalpojumu sniegšanā;</w:t>
            </w:r>
          </w:p>
          <w:p w:rsidR="0032496E" w:rsidRDefault="0032496E" w:rsidP="00D06963">
            <w:pPr>
              <w:pStyle w:val="naispant"/>
              <w:spacing w:before="0" w:after="0"/>
              <w:ind w:left="0" w:firstLine="0"/>
              <w:rPr>
                <w:b w:val="0"/>
                <w:sz w:val="20"/>
                <w:szCs w:val="20"/>
              </w:rPr>
            </w:pPr>
            <w:r w:rsidRPr="00F4632A">
              <w:rPr>
                <w:b w:val="0"/>
                <w:sz w:val="20"/>
                <w:szCs w:val="20"/>
              </w:rPr>
              <w:t>3) atzīts par likvidējamu;</w:t>
            </w:r>
          </w:p>
          <w:p w:rsidR="0032496E" w:rsidRDefault="0032496E" w:rsidP="00D06963">
            <w:pPr>
              <w:pStyle w:val="naispant"/>
              <w:spacing w:before="0" w:after="0"/>
              <w:ind w:left="0" w:firstLine="0"/>
              <w:rPr>
                <w:b w:val="0"/>
                <w:sz w:val="20"/>
                <w:szCs w:val="20"/>
              </w:rPr>
            </w:pPr>
            <w:r w:rsidRPr="00F4632A">
              <w:rPr>
                <w:b w:val="0"/>
                <w:sz w:val="20"/>
                <w:szCs w:val="20"/>
              </w:rPr>
              <w:t>4) iesniedzis pamatotu ierosinājumu;</w:t>
            </w:r>
          </w:p>
          <w:p w:rsidR="0032496E" w:rsidRPr="00F4632A" w:rsidRDefault="0032496E" w:rsidP="00D06963">
            <w:pPr>
              <w:pStyle w:val="naispant"/>
              <w:spacing w:before="0" w:after="60"/>
              <w:ind w:left="0" w:firstLine="0"/>
              <w:rPr>
                <w:b w:val="0"/>
                <w:sz w:val="20"/>
                <w:szCs w:val="20"/>
              </w:rPr>
            </w:pPr>
            <w:r w:rsidRPr="00F4632A">
              <w:rPr>
                <w:b w:val="0"/>
                <w:sz w:val="20"/>
                <w:szCs w:val="20"/>
              </w:rPr>
              <w:t>5) 12 mēnešu laikā no licences izsniegšanas dienas nav sācis sniegt sabiedriskos pakalpojumus (ja licencē nav noteikts sabiedrisko pakalpojumu sniegšanas sākuma termiņš).</w:t>
            </w:r>
          </w:p>
          <w:p w:rsidR="0032496E" w:rsidRDefault="0032496E" w:rsidP="00D06963">
            <w:pPr>
              <w:pStyle w:val="naispant"/>
              <w:spacing w:before="0" w:after="60"/>
              <w:ind w:left="0" w:firstLine="0"/>
              <w:rPr>
                <w:sz w:val="20"/>
                <w:szCs w:val="20"/>
              </w:rPr>
            </w:pPr>
            <w:r>
              <w:rPr>
                <w:b w:val="0"/>
                <w:sz w:val="20"/>
                <w:szCs w:val="20"/>
              </w:rPr>
              <w:t xml:space="preserve">Saskaņā ar LAPK </w:t>
            </w:r>
            <w:r w:rsidRPr="00F4632A">
              <w:rPr>
                <w:b w:val="0"/>
                <w:sz w:val="20"/>
                <w:szCs w:val="20"/>
              </w:rPr>
              <w:t>158.</w:t>
            </w:r>
            <w:r w:rsidRPr="00F4632A">
              <w:rPr>
                <w:b w:val="0"/>
                <w:sz w:val="20"/>
                <w:szCs w:val="20"/>
                <w:vertAlign w:val="superscript"/>
              </w:rPr>
              <w:t xml:space="preserve">2 </w:t>
            </w:r>
            <w:r>
              <w:rPr>
                <w:b w:val="0"/>
                <w:sz w:val="20"/>
                <w:szCs w:val="20"/>
              </w:rPr>
              <w:t>pants</w:t>
            </w:r>
            <w:r w:rsidRPr="00F4632A">
              <w:rPr>
                <w:b w:val="0"/>
                <w:sz w:val="20"/>
                <w:szCs w:val="20"/>
              </w:rPr>
              <w:t xml:space="preserve"> par regulējamo sabiedrisko pakalpojumu sniegšanu bez sabiedrisko pakalpojumu licences vai par sabiedrisko pakalpojumu licences nosacījumu vai vispārējās</w:t>
            </w:r>
            <w:r>
              <w:rPr>
                <w:b w:val="0"/>
                <w:sz w:val="20"/>
                <w:szCs w:val="20"/>
              </w:rPr>
              <w:t xml:space="preserve"> atļaujas noteikumu pārkāpšanu -</w:t>
            </w:r>
            <w:r w:rsidRPr="00F4632A">
              <w:rPr>
                <w:b w:val="0"/>
                <w:sz w:val="20"/>
                <w:szCs w:val="20"/>
              </w:rPr>
              <w:t xml:space="preserve"> </w:t>
            </w:r>
            <w:r w:rsidRPr="00384B5D">
              <w:rPr>
                <w:sz w:val="20"/>
                <w:szCs w:val="20"/>
              </w:rPr>
              <w:t xml:space="preserve">izsaka brīdinājumu vai uzliek naudas sodu fiziskajām personām no </w:t>
            </w:r>
            <w:r>
              <w:rPr>
                <w:sz w:val="20"/>
                <w:szCs w:val="20"/>
              </w:rPr>
              <w:t>50</w:t>
            </w:r>
            <w:r w:rsidRPr="00384B5D">
              <w:rPr>
                <w:sz w:val="20"/>
                <w:szCs w:val="20"/>
              </w:rPr>
              <w:t xml:space="preserve"> līdz </w:t>
            </w:r>
            <w:r>
              <w:rPr>
                <w:sz w:val="20"/>
                <w:szCs w:val="20"/>
              </w:rPr>
              <w:t>300</w:t>
            </w:r>
            <w:r w:rsidRPr="00384B5D">
              <w:rPr>
                <w:sz w:val="20"/>
                <w:szCs w:val="20"/>
              </w:rPr>
              <w:t xml:space="preserve"> latiem, amatpersonām – no </w:t>
            </w:r>
            <w:r>
              <w:rPr>
                <w:sz w:val="20"/>
                <w:szCs w:val="20"/>
              </w:rPr>
              <w:t>100</w:t>
            </w:r>
            <w:r w:rsidRPr="00384B5D">
              <w:rPr>
                <w:sz w:val="20"/>
                <w:szCs w:val="20"/>
              </w:rPr>
              <w:t xml:space="preserve"> līdz </w:t>
            </w:r>
            <w:r>
              <w:rPr>
                <w:sz w:val="20"/>
                <w:szCs w:val="20"/>
              </w:rPr>
              <w:t>400</w:t>
            </w:r>
            <w:r w:rsidRPr="00384B5D">
              <w:rPr>
                <w:sz w:val="20"/>
                <w:szCs w:val="20"/>
              </w:rPr>
              <w:t xml:space="preserve"> latiem, bet juridiskajām personām – no </w:t>
            </w:r>
            <w:r>
              <w:rPr>
                <w:sz w:val="20"/>
                <w:szCs w:val="20"/>
              </w:rPr>
              <w:t>100</w:t>
            </w:r>
            <w:r w:rsidRPr="00384B5D">
              <w:rPr>
                <w:sz w:val="20"/>
                <w:szCs w:val="20"/>
              </w:rPr>
              <w:t xml:space="preserve"> līdz </w:t>
            </w:r>
            <w:r>
              <w:rPr>
                <w:sz w:val="20"/>
                <w:szCs w:val="20"/>
              </w:rPr>
              <w:t>5000</w:t>
            </w:r>
            <w:r w:rsidRPr="00384B5D">
              <w:rPr>
                <w:sz w:val="20"/>
                <w:szCs w:val="20"/>
              </w:rPr>
              <w:t xml:space="preserve"> latiem.</w:t>
            </w:r>
            <w:r>
              <w:rPr>
                <w:sz w:val="20"/>
                <w:szCs w:val="20"/>
              </w:rPr>
              <w:t xml:space="preserve"> </w:t>
            </w:r>
            <w:r w:rsidRPr="00384B5D">
              <w:rPr>
                <w:b w:val="0"/>
                <w:sz w:val="20"/>
                <w:szCs w:val="20"/>
              </w:rPr>
              <w:t>Par tādām pašām darbībām, ja tās izdarītas atkārtoti gada laikā pēc administratīvā soda uzlikšanas,</w:t>
            </w:r>
            <w:r w:rsidRPr="00F4632A">
              <w:rPr>
                <w:sz w:val="20"/>
                <w:szCs w:val="20"/>
              </w:rPr>
              <w:t xml:space="preserve"> – uzliek naudas sodu fiziskajām personām no </w:t>
            </w:r>
            <w:r>
              <w:rPr>
                <w:sz w:val="20"/>
                <w:szCs w:val="20"/>
              </w:rPr>
              <w:t>50</w:t>
            </w:r>
            <w:r w:rsidRPr="00F4632A">
              <w:rPr>
                <w:sz w:val="20"/>
                <w:szCs w:val="20"/>
              </w:rPr>
              <w:t xml:space="preserve"> līdz </w:t>
            </w:r>
            <w:r>
              <w:rPr>
                <w:sz w:val="20"/>
                <w:szCs w:val="20"/>
              </w:rPr>
              <w:t>500 latiem, amatpersonām -</w:t>
            </w:r>
            <w:r w:rsidRPr="00F4632A">
              <w:rPr>
                <w:sz w:val="20"/>
                <w:szCs w:val="20"/>
              </w:rPr>
              <w:t xml:space="preserve"> no </w:t>
            </w:r>
            <w:r>
              <w:rPr>
                <w:sz w:val="20"/>
                <w:szCs w:val="20"/>
              </w:rPr>
              <w:t>100</w:t>
            </w:r>
            <w:r w:rsidRPr="00F4632A">
              <w:rPr>
                <w:sz w:val="20"/>
                <w:szCs w:val="20"/>
              </w:rPr>
              <w:t xml:space="preserve"> līdz </w:t>
            </w:r>
            <w:r>
              <w:rPr>
                <w:sz w:val="20"/>
                <w:szCs w:val="20"/>
              </w:rPr>
              <w:t>500</w:t>
            </w:r>
            <w:r w:rsidRPr="00F4632A">
              <w:rPr>
                <w:sz w:val="20"/>
                <w:szCs w:val="20"/>
              </w:rPr>
              <w:t xml:space="preserve"> la</w:t>
            </w:r>
            <w:r>
              <w:rPr>
                <w:sz w:val="20"/>
                <w:szCs w:val="20"/>
              </w:rPr>
              <w:t>tiem, bet juridiskajām personām -</w:t>
            </w:r>
            <w:r w:rsidRPr="00F4632A">
              <w:rPr>
                <w:sz w:val="20"/>
                <w:szCs w:val="20"/>
              </w:rPr>
              <w:t xml:space="preserve"> no </w:t>
            </w:r>
            <w:r>
              <w:rPr>
                <w:sz w:val="20"/>
                <w:szCs w:val="20"/>
              </w:rPr>
              <w:t>200</w:t>
            </w:r>
            <w:r w:rsidRPr="00F4632A">
              <w:rPr>
                <w:sz w:val="20"/>
                <w:szCs w:val="20"/>
              </w:rPr>
              <w:t xml:space="preserve"> līdz </w:t>
            </w:r>
            <w:r>
              <w:rPr>
                <w:sz w:val="20"/>
                <w:szCs w:val="20"/>
              </w:rPr>
              <w:t>10000</w:t>
            </w:r>
            <w:r w:rsidRPr="00F4632A">
              <w:rPr>
                <w:sz w:val="20"/>
                <w:szCs w:val="20"/>
              </w:rPr>
              <w:t xml:space="preserve"> latiem.</w:t>
            </w:r>
          </w:p>
          <w:p w:rsidR="0032496E" w:rsidRPr="00D57978" w:rsidRDefault="0032496E" w:rsidP="00D06963">
            <w:pPr>
              <w:pStyle w:val="naispant"/>
              <w:spacing w:before="0" w:after="0"/>
              <w:ind w:left="0" w:firstLine="0"/>
              <w:rPr>
                <w:b w:val="0"/>
                <w:sz w:val="20"/>
                <w:szCs w:val="20"/>
              </w:rPr>
            </w:pPr>
            <w:r>
              <w:rPr>
                <w:b w:val="0"/>
                <w:sz w:val="20"/>
                <w:szCs w:val="20"/>
              </w:rPr>
              <w:t xml:space="preserve">Saskaņā ar LAPK </w:t>
            </w:r>
            <w:r w:rsidRPr="00F4632A">
              <w:rPr>
                <w:b w:val="0"/>
                <w:sz w:val="20"/>
                <w:szCs w:val="20"/>
              </w:rPr>
              <w:t>158.</w:t>
            </w:r>
            <w:r w:rsidRPr="00F4632A">
              <w:rPr>
                <w:b w:val="0"/>
                <w:sz w:val="20"/>
                <w:szCs w:val="20"/>
                <w:vertAlign w:val="superscript"/>
              </w:rPr>
              <w:t>3</w:t>
            </w:r>
            <w:r>
              <w:rPr>
                <w:b w:val="0"/>
                <w:sz w:val="20"/>
                <w:szCs w:val="20"/>
              </w:rPr>
              <w:t>pantu</w:t>
            </w:r>
            <w:r w:rsidRPr="00F4632A">
              <w:rPr>
                <w:b w:val="0"/>
                <w:sz w:val="20"/>
                <w:szCs w:val="20"/>
              </w:rPr>
              <w:t xml:space="preserve"> par regulējamo sabiedrisko pakalpojumu sniedzēja vai lietotāja rīcībā esošās informācijas nesniegšanu Sabiedrisko pakalpojumu regulēšanas komisijai noteiktā termiņā, kā arī par nepatiesas informācijas sniegšanu Sabiedrisko </w:t>
            </w:r>
            <w:r w:rsidRPr="00F4632A">
              <w:rPr>
                <w:b w:val="0"/>
                <w:sz w:val="20"/>
                <w:szCs w:val="20"/>
              </w:rPr>
              <w:lastRenderedPageBreak/>
              <w:t>pakalpojumu regulēšanas komisijai vai Sabiedrisko pakalpojumu regulēšanas komisijas likumīgo lēmumu nepildīšanu –</w:t>
            </w:r>
            <w:r>
              <w:rPr>
                <w:b w:val="0"/>
                <w:sz w:val="20"/>
                <w:szCs w:val="20"/>
              </w:rPr>
              <w:t xml:space="preserve"> </w:t>
            </w:r>
            <w:r w:rsidRPr="00384B5D">
              <w:rPr>
                <w:sz w:val="20"/>
                <w:szCs w:val="20"/>
              </w:rPr>
              <w:t xml:space="preserve">izsaka brīdinājumu vai uzliek naudas sodu fiziskajām personām no </w:t>
            </w:r>
            <w:r>
              <w:rPr>
                <w:sz w:val="20"/>
                <w:szCs w:val="20"/>
              </w:rPr>
              <w:t>50</w:t>
            </w:r>
            <w:r w:rsidRPr="00384B5D">
              <w:rPr>
                <w:sz w:val="20"/>
                <w:szCs w:val="20"/>
              </w:rPr>
              <w:t xml:space="preserve"> līdz </w:t>
            </w:r>
            <w:r>
              <w:rPr>
                <w:sz w:val="20"/>
                <w:szCs w:val="20"/>
              </w:rPr>
              <w:t>500</w:t>
            </w:r>
            <w:r w:rsidRPr="00384B5D">
              <w:rPr>
                <w:sz w:val="20"/>
                <w:szCs w:val="20"/>
              </w:rPr>
              <w:t xml:space="preserve"> latiem, amatpersonām — no </w:t>
            </w:r>
            <w:r>
              <w:rPr>
                <w:sz w:val="20"/>
                <w:szCs w:val="20"/>
              </w:rPr>
              <w:t>100</w:t>
            </w:r>
            <w:r w:rsidRPr="00384B5D">
              <w:rPr>
                <w:sz w:val="20"/>
                <w:szCs w:val="20"/>
              </w:rPr>
              <w:t xml:space="preserve"> līdz </w:t>
            </w:r>
            <w:r>
              <w:rPr>
                <w:sz w:val="20"/>
                <w:szCs w:val="20"/>
              </w:rPr>
              <w:t>500</w:t>
            </w:r>
            <w:r w:rsidRPr="00384B5D">
              <w:rPr>
                <w:sz w:val="20"/>
                <w:szCs w:val="20"/>
              </w:rPr>
              <w:t xml:space="preserve"> latiem, bet juridiskajām personām — no </w:t>
            </w:r>
            <w:r>
              <w:rPr>
                <w:sz w:val="20"/>
                <w:szCs w:val="20"/>
              </w:rPr>
              <w:t>200</w:t>
            </w:r>
            <w:r w:rsidRPr="00384B5D">
              <w:rPr>
                <w:sz w:val="20"/>
                <w:szCs w:val="20"/>
              </w:rPr>
              <w:t xml:space="preserve"> līdz </w:t>
            </w:r>
            <w:r>
              <w:rPr>
                <w:sz w:val="20"/>
                <w:szCs w:val="20"/>
              </w:rPr>
              <w:t>10000</w:t>
            </w:r>
            <w:r w:rsidRPr="00384B5D">
              <w:rPr>
                <w:sz w:val="20"/>
                <w:szCs w:val="20"/>
              </w:rPr>
              <w:t xml:space="preserve"> latiem.</w:t>
            </w:r>
          </w:p>
        </w:tc>
        <w:tc>
          <w:tcPr>
            <w:tcW w:w="2961" w:type="dxa"/>
            <w:gridSpan w:val="3"/>
            <w:shd w:val="clear" w:color="auto" w:fill="auto"/>
            <w:vAlign w:val="center"/>
          </w:tcPr>
          <w:p w:rsidR="0016048B" w:rsidRPr="00FF289A" w:rsidRDefault="0016048B" w:rsidP="0016048B">
            <w:pPr>
              <w:suppressAutoHyphens w:val="0"/>
              <w:autoSpaceDE w:val="0"/>
              <w:adjustRightInd w:val="0"/>
              <w:jc w:val="both"/>
              <w:textAlignment w:val="auto"/>
              <w:rPr>
                <w:rFonts w:ascii="Times New Roman" w:hAnsi="Times New Roman"/>
                <w:szCs w:val="20"/>
              </w:rPr>
            </w:pPr>
            <w:r w:rsidRPr="00FF289A">
              <w:rPr>
                <w:rFonts w:ascii="Times New Roman" w:hAnsi="Times New Roman"/>
                <w:szCs w:val="20"/>
              </w:rPr>
              <w:lastRenderedPageBreak/>
              <w:t>Kopumā ierosinātas septiņas administratīvo pārkāpumu lietas - viena lieta tika izbeigta, 4 gadījumos izteikts brīdinājums, vienam komersantam uzlikts naudas sods Ls 500 apmērā.</w:t>
            </w:r>
          </w:p>
          <w:p w:rsidR="0032496E" w:rsidRPr="00D57978" w:rsidRDefault="0032496E" w:rsidP="00D06963">
            <w:pPr>
              <w:pStyle w:val="NormalWeb"/>
              <w:jc w:val="both"/>
              <w:rPr>
                <w:b/>
                <w:szCs w:val="20"/>
              </w:rPr>
            </w:pPr>
          </w:p>
        </w:tc>
      </w:tr>
      <w:tr w:rsidR="0032496E" w:rsidRPr="009B4DE2" w:rsidTr="00AB08FC">
        <w:tc>
          <w:tcPr>
            <w:tcW w:w="1702" w:type="dxa"/>
            <w:shd w:val="clear" w:color="auto" w:fill="auto"/>
          </w:tcPr>
          <w:p w:rsidR="0032496E" w:rsidRPr="00D57978" w:rsidRDefault="0032496E" w:rsidP="00D06963">
            <w:pPr>
              <w:jc w:val="center"/>
              <w:rPr>
                <w:rFonts w:ascii="Times New Roman" w:hAnsi="Times New Roman"/>
                <w:szCs w:val="20"/>
              </w:rPr>
            </w:pPr>
            <w:r w:rsidRPr="00D57978">
              <w:rPr>
                <w:rFonts w:ascii="Times New Roman" w:eastAsia="Calibri" w:hAnsi="Times New Roman"/>
                <w:szCs w:val="20"/>
              </w:rPr>
              <w:lastRenderedPageBreak/>
              <w:t>Sabiedrisko pakalpojumu regulēšanas komisija</w:t>
            </w:r>
          </w:p>
        </w:tc>
        <w:tc>
          <w:tcPr>
            <w:tcW w:w="2126" w:type="dxa"/>
            <w:gridSpan w:val="2"/>
            <w:shd w:val="clear" w:color="auto" w:fill="auto"/>
          </w:tcPr>
          <w:p w:rsidR="0032496E" w:rsidRPr="00D57978" w:rsidRDefault="0032496E" w:rsidP="00D06963">
            <w:pPr>
              <w:pStyle w:val="ListParagraph"/>
              <w:numPr>
                <w:ilvl w:val="0"/>
                <w:numId w:val="2"/>
              </w:numPr>
              <w:tabs>
                <w:tab w:val="left" w:pos="473"/>
              </w:tabs>
              <w:ind w:left="33" w:firstLine="0"/>
              <w:jc w:val="both"/>
              <w:rPr>
                <w:rFonts w:ascii="Times New Roman" w:eastAsia="Calibri" w:hAnsi="Times New Roman"/>
                <w:b/>
                <w:szCs w:val="20"/>
              </w:rPr>
            </w:pPr>
            <w:r w:rsidRPr="00D57978">
              <w:rPr>
                <w:rFonts w:ascii="Times New Roman" w:eastAsia="Calibri" w:hAnsi="Times New Roman"/>
                <w:b/>
                <w:szCs w:val="20"/>
              </w:rPr>
              <w:t>Ūdenssaimniecības nozarē tiek izsniegtas šādas licences:</w:t>
            </w:r>
          </w:p>
          <w:p w:rsidR="0032496E" w:rsidRPr="00D57978" w:rsidRDefault="0032496E" w:rsidP="00D06963">
            <w:pPr>
              <w:tabs>
                <w:tab w:val="left" w:pos="473"/>
              </w:tabs>
              <w:jc w:val="both"/>
              <w:rPr>
                <w:rFonts w:ascii="Times New Roman" w:eastAsia="Calibri" w:hAnsi="Times New Roman"/>
                <w:szCs w:val="20"/>
              </w:rPr>
            </w:pPr>
            <w:r w:rsidRPr="00D57978">
              <w:rPr>
                <w:rFonts w:ascii="Times New Roman" w:eastAsia="Calibri" w:hAnsi="Times New Roman"/>
                <w:szCs w:val="20"/>
              </w:rPr>
              <w:t>1) Ūdens ieguvei, uzkrāšanai un sagatavošanai lietošanai līdz padevei ūdensvada tīklā;</w:t>
            </w:r>
          </w:p>
          <w:p w:rsidR="0032496E" w:rsidRPr="00D57978" w:rsidRDefault="0032496E" w:rsidP="00D06963">
            <w:pPr>
              <w:tabs>
                <w:tab w:val="left" w:pos="473"/>
              </w:tabs>
              <w:jc w:val="both"/>
              <w:rPr>
                <w:rFonts w:ascii="Times New Roman" w:eastAsia="Calibri" w:hAnsi="Times New Roman"/>
                <w:szCs w:val="20"/>
              </w:rPr>
            </w:pPr>
            <w:r w:rsidRPr="00D57978">
              <w:rPr>
                <w:rFonts w:ascii="Times New Roman" w:eastAsia="Calibri" w:hAnsi="Times New Roman"/>
                <w:szCs w:val="20"/>
              </w:rPr>
              <w:t>2) ūdens piegādei no padeves vietas ūdensvada tīklā līdz pakalpojuma lietotājam;</w:t>
            </w:r>
          </w:p>
          <w:p w:rsidR="0032496E" w:rsidRPr="00D57978" w:rsidRDefault="0032496E" w:rsidP="00D06963">
            <w:pPr>
              <w:tabs>
                <w:tab w:val="left" w:pos="473"/>
              </w:tabs>
              <w:jc w:val="both"/>
              <w:rPr>
                <w:rFonts w:ascii="Times New Roman" w:eastAsia="Calibri" w:hAnsi="Times New Roman"/>
                <w:szCs w:val="20"/>
              </w:rPr>
            </w:pPr>
            <w:r w:rsidRPr="00D57978">
              <w:rPr>
                <w:rFonts w:ascii="Times New Roman" w:eastAsia="Calibri" w:hAnsi="Times New Roman"/>
                <w:szCs w:val="20"/>
              </w:rPr>
              <w:t>3) notekūdeņu savākšanai un novadīšanai līdz notekūdeņu attīrīšanas iekārtām;</w:t>
            </w:r>
          </w:p>
          <w:p w:rsidR="0032496E" w:rsidRPr="00D57978" w:rsidRDefault="0032496E" w:rsidP="00D06963">
            <w:pPr>
              <w:tabs>
                <w:tab w:val="left" w:pos="473"/>
              </w:tabs>
              <w:jc w:val="both"/>
              <w:rPr>
                <w:rFonts w:ascii="Times New Roman" w:eastAsia="Calibri" w:hAnsi="Times New Roman"/>
                <w:szCs w:val="20"/>
              </w:rPr>
            </w:pPr>
            <w:r w:rsidRPr="00D57978">
              <w:rPr>
                <w:rFonts w:ascii="Times New Roman" w:eastAsia="Calibri" w:hAnsi="Times New Roman"/>
                <w:szCs w:val="20"/>
              </w:rPr>
              <w:t>4) notekūdeņu attīrīšanai un novadīšanai virszemes ūdensobjektos.</w:t>
            </w:r>
          </w:p>
        </w:tc>
        <w:tc>
          <w:tcPr>
            <w:tcW w:w="3119" w:type="dxa"/>
            <w:shd w:val="clear" w:color="auto" w:fill="auto"/>
          </w:tcPr>
          <w:p w:rsidR="0032496E" w:rsidRDefault="0032496E" w:rsidP="00D06963">
            <w:pPr>
              <w:jc w:val="both"/>
              <w:rPr>
                <w:rFonts w:ascii="Times New Roman" w:eastAsia="Calibri" w:hAnsi="Times New Roman"/>
                <w:szCs w:val="20"/>
              </w:rPr>
            </w:pPr>
            <w:r>
              <w:rPr>
                <w:rFonts w:ascii="Times New Roman" w:eastAsia="Calibri" w:hAnsi="Times New Roman"/>
                <w:szCs w:val="20"/>
              </w:rPr>
              <w:t>1) Likums</w:t>
            </w:r>
            <w:r w:rsidRPr="00D57978">
              <w:rPr>
                <w:rFonts w:ascii="Times New Roman" w:eastAsia="Calibri" w:hAnsi="Times New Roman"/>
                <w:szCs w:val="20"/>
              </w:rPr>
              <w:t xml:space="preserve"> „Par sabiedrisko pakalpojumu regulatoriem</w:t>
            </w:r>
            <w:r>
              <w:rPr>
                <w:rFonts w:ascii="Times New Roman" w:eastAsia="Calibri" w:hAnsi="Times New Roman"/>
                <w:szCs w:val="20"/>
              </w:rPr>
              <w:t>;</w:t>
            </w:r>
          </w:p>
          <w:p w:rsidR="0016048B" w:rsidRPr="00D57978" w:rsidRDefault="0016048B" w:rsidP="00D06963">
            <w:pPr>
              <w:jc w:val="both"/>
              <w:rPr>
                <w:rFonts w:ascii="Times New Roman" w:eastAsia="Calibri" w:hAnsi="Times New Roman"/>
                <w:szCs w:val="20"/>
              </w:rPr>
            </w:pPr>
            <w:r>
              <w:rPr>
                <w:rFonts w:ascii="Times New Roman" w:eastAsia="Calibri" w:hAnsi="Times New Roman"/>
                <w:szCs w:val="20"/>
              </w:rPr>
              <w:t xml:space="preserve">2) </w:t>
            </w:r>
            <w:r w:rsidRPr="006A52E5">
              <w:rPr>
                <w:rFonts w:ascii="Times New Roman" w:hAnsi="Times New Roman"/>
                <w:szCs w:val="20"/>
              </w:rPr>
              <w:t>Ministru kabineta 2009.gada 27.oktobra noteikum</w:t>
            </w:r>
            <w:r>
              <w:rPr>
                <w:rFonts w:ascii="Times New Roman" w:hAnsi="Times New Roman"/>
                <w:szCs w:val="20"/>
              </w:rPr>
              <w:t>i</w:t>
            </w:r>
            <w:r w:rsidRPr="006A52E5">
              <w:rPr>
                <w:rFonts w:ascii="Times New Roman" w:hAnsi="Times New Roman"/>
                <w:szCs w:val="20"/>
              </w:rPr>
              <w:t xml:space="preserve"> Nr.1227</w:t>
            </w:r>
            <w:r>
              <w:rPr>
                <w:rFonts w:ascii="Times New Roman" w:hAnsi="Times New Roman"/>
                <w:szCs w:val="20"/>
              </w:rPr>
              <w:t>;</w:t>
            </w:r>
          </w:p>
          <w:p w:rsidR="0032496E" w:rsidRPr="00D57978" w:rsidRDefault="0016048B" w:rsidP="00D06963">
            <w:pPr>
              <w:jc w:val="both"/>
              <w:rPr>
                <w:rFonts w:ascii="Times New Roman" w:eastAsia="Calibri" w:hAnsi="Times New Roman"/>
                <w:szCs w:val="20"/>
              </w:rPr>
            </w:pPr>
            <w:r>
              <w:rPr>
                <w:rFonts w:ascii="Times New Roman" w:eastAsia="Calibri" w:hAnsi="Times New Roman"/>
                <w:szCs w:val="20"/>
              </w:rPr>
              <w:t>3</w:t>
            </w:r>
            <w:r w:rsidR="0032496E">
              <w:rPr>
                <w:rFonts w:ascii="Times New Roman" w:eastAsia="Calibri" w:hAnsi="Times New Roman"/>
                <w:szCs w:val="20"/>
              </w:rPr>
              <w:t xml:space="preserve">) </w:t>
            </w:r>
            <w:r w:rsidR="0032496E" w:rsidRPr="00D57978">
              <w:rPr>
                <w:rFonts w:ascii="Times New Roman" w:eastAsia="Calibri" w:hAnsi="Times New Roman"/>
                <w:szCs w:val="20"/>
              </w:rPr>
              <w:t>Ministru kabineta 2005.gada 30.augusta noteikumi Nr.664 „Sabiedrisko pakal</w:t>
            </w:r>
            <w:r w:rsidR="0032496E" w:rsidRPr="00D57978">
              <w:rPr>
                <w:rFonts w:ascii="Times New Roman" w:hAnsi="Times New Roman"/>
                <w:szCs w:val="20"/>
              </w:rPr>
              <w:t>pojumu licencēšanas noteikumi”.</w:t>
            </w:r>
          </w:p>
          <w:p w:rsidR="0032496E" w:rsidRPr="00D57978" w:rsidRDefault="0032496E" w:rsidP="00D06963">
            <w:pPr>
              <w:jc w:val="both"/>
              <w:rPr>
                <w:rFonts w:ascii="Times New Roman" w:hAnsi="Times New Roman"/>
                <w:szCs w:val="20"/>
              </w:rPr>
            </w:pPr>
          </w:p>
        </w:tc>
        <w:tc>
          <w:tcPr>
            <w:tcW w:w="5764" w:type="dxa"/>
            <w:vMerge/>
            <w:shd w:val="clear" w:color="auto" w:fill="auto"/>
            <w:vAlign w:val="center"/>
          </w:tcPr>
          <w:p w:rsidR="0032496E" w:rsidRPr="00D57978" w:rsidRDefault="0032496E" w:rsidP="00D06963">
            <w:pPr>
              <w:pStyle w:val="naispant"/>
              <w:spacing w:after="0"/>
              <w:ind w:left="0"/>
              <w:rPr>
                <w:b w:val="0"/>
                <w:sz w:val="20"/>
                <w:szCs w:val="20"/>
              </w:rPr>
            </w:pPr>
          </w:p>
        </w:tc>
        <w:tc>
          <w:tcPr>
            <w:tcW w:w="2961" w:type="dxa"/>
            <w:gridSpan w:val="3"/>
            <w:shd w:val="clear" w:color="auto" w:fill="auto"/>
            <w:vAlign w:val="center"/>
          </w:tcPr>
          <w:p w:rsidR="0032496E" w:rsidRPr="00D57978" w:rsidRDefault="0032496E" w:rsidP="00D06963">
            <w:pPr>
              <w:jc w:val="center"/>
              <w:rPr>
                <w:rFonts w:ascii="Times New Roman" w:hAnsi="Times New Roman"/>
                <w:szCs w:val="20"/>
              </w:rPr>
            </w:pPr>
            <w:r>
              <w:rPr>
                <w:rFonts w:ascii="Times New Roman" w:hAnsi="Times New Roman"/>
                <w:szCs w:val="20"/>
              </w:rPr>
              <w:t>Nav.</w:t>
            </w:r>
          </w:p>
        </w:tc>
      </w:tr>
      <w:tr w:rsidR="0032496E" w:rsidRPr="009B4DE2" w:rsidTr="00AB08FC">
        <w:tc>
          <w:tcPr>
            <w:tcW w:w="1702" w:type="dxa"/>
            <w:shd w:val="clear" w:color="auto" w:fill="auto"/>
          </w:tcPr>
          <w:p w:rsidR="0032496E" w:rsidRPr="00DE7E73" w:rsidRDefault="0032496E" w:rsidP="00D06963">
            <w:pPr>
              <w:jc w:val="center"/>
              <w:rPr>
                <w:rFonts w:ascii="Times New Roman" w:hAnsi="Times New Roman"/>
                <w:szCs w:val="20"/>
              </w:rPr>
            </w:pPr>
            <w:r w:rsidRPr="00DE7E73">
              <w:rPr>
                <w:rFonts w:ascii="Times New Roman" w:eastAsia="Calibri" w:hAnsi="Times New Roman"/>
                <w:szCs w:val="20"/>
              </w:rPr>
              <w:t>Sabiedrisko pakalpojumu regulēšanas komisija</w:t>
            </w:r>
          </w:p>
        </w:tc>
        <w:tc>
          <w:tcPr>
            <w:tcW w:w="2126" w:type="dxa"/>
            <w:gridSpan w:val="2"/>
            <w:shd w:val="clear" w:color="auto" w:fill="auto"/>
          </w:tcPr>
          <w:p w:rsidR="0032496E" w:rsidRPr="00DE7E73" w:rsidRDefault="0032496E" w:rsidP="00D06963">
            <w:pPr>
              <w:pStyle w:val="ListParagraph"/>
              <w:numPr>
                <w:ilvl w:val="0"/>
                <w:numId w:val="2"/>
              </w:numPr>
              <w:tabs>
                <w:tab w:val="left" w:pos="459"/>
              </w:tabs>
              <w:ind w:left="33" w:firstLine="0"/>
              <w:jc w:val="both"/>
              <w:rPr>
                <w:rFonts w:ascii="Times New Roman" w:hAnsi="Times New Roman"/>
                <w:b/>
                <w:szCs w:val="20"/>
              </w:rPr>
            </w:pPr>
            <w:r w:rsidRPr="00DE7E73">
              <w:rPr>
                <w:rFonts w:ascii="Times New Roman" w:eastAsia="Calibri" w:hAnsi="Times New Roman"/>
                <w:b/>
                <w:szCs w:val="20"/>
              </w:rPr>
              <w:t>Sadzīves atkritumu apsaimniekošanas nozarē tiek izsniegtas licence</w:t>
            </w:r>
            <w:r w:rsidR="0016048B">
              <w:rPr>
                <w:rFonts w:ascii="Times New Roman" w:eastAsia="Calibri" w:hAnsi="Times New Roman"/>
                <w:b/>
                <w:szCs w:val="20"/>
              </w:rPr>
              <w:t>s sadzīves atkritumu apglabāšanai</w:t>
            </w:r>
            <w:r w:rsidRPr="00DE7E73">
              <w:rPr>
                <w:rFonts w:ascii="Times New Roman" w:eastAsia="Calibri" w:hAnsi="Times New Roman"/>
                <w:b/>
                <w:szCs w:val="20"/>
              </w:rPr>
              <w:t xml:space="preserve"> atkritumu </w:t>
            </w:r>
            <w:r w:rsidR="0016048B">
              <w:rPr>
                <w:rFonts w:ascii="Times New Roman" w:eastAsia="Calibri" w:hAnsi="Times New Roman"/>
                <w:b/>
                <w:szCs w:val="20"/>
              </w:rPr>
              <w:t>p</w:t>
            </w:r>
            <w:r w:rsidRPr="00DE7E73">
              <w:rPr>
                <w:rFonts w:ascii="Times New Roman" w:eastAsia="Calibri" w:hAnsi="Times New Roman"/>
                <w:b/>
                <w:szCs w:val="20"/>
              </w:rPr>
              <w:t>oligonos un izgāztuvēs.</w:t>
            </w:r>
          </w:p>
        </w:tc>
        <w:tc>
          <w:tcPr>
            <w:tcW w:w="3119" w:type="dxa"/>
            <w:shd w:val="clear" w:color="auto" w:fill="auto"/>
          </w:tcPr>
          <w:p w:rsidR="0032496E" w:rsidRDefault="0032496E" w:rsidP="00D06963">
            <w:pPr>
              <w:jc w:val="both"/>
              <w:rPr>
                <w:rFonts w:ascii="Times New Roman" w:eastAsia="Calibri" w:hAnsi="Times New Roman"/>
                <w:szCs w:val="20"/>
              </w:rPr>
            </w:pPr>
            <w:r>
              <w:rPr>
                <w:rFonts w:ascii="Times New Roman" w:eastAsia="Calibri" w:hAnsi="Times New Roman"/>
                <w:szCs w:val="20"/>
              </w:rPr>
              <w:t xml:space="preserve">1) </w:t>
            </w:r>
            <w:r w:rsidR="0016048B">
              <w:rPr>
                <w:rFonts w:ascii="Times New Roman" w:eastAsia="Calibri" w:hAnsi="Times New Roman"/>
                <w:szCs w:val="20"/>
              </w:rPr>
              <w:t>Likums</w:t>
            </w:r>
            <w:r w:rsidRPr="00DE7E73">
              <w:rPr>
                <w:rFonts w:ascii="Times New Roman" w:eastAsia="Calibri" w:hAnsi="Times New Roman"/>
                <w:szCs w:val="20"/>
              </w:rPr>
              <w:t xml:space="preserve"> „Par sabiedrisko pak</w:t>
            </w:r>
            <w:r w:rsidR="0016048B">
              <w:rPr>
                <w:rFonts w:ascii="Times New Roman" w:eastAsia="Calibri" w:hAnsi="Times New Roman"/>
                <w:szCs w:val="20"/>
              </w:rPr>
              <w:t>alpojumu regulatoriem”</w:t>
            </w:r>
            <w:r>
              <w:rPr>
                <w:rFonts w:ascii="Times New Roman" w:eastAsia="Calibri" w:hAnsi="Times New Roman"/>
                <w:szCs w:val="20"/>
              </w:rPr>
              <w:t>;</w:t>
            </w:r>
          </w:p>
          <w:p w:rsidR="0032496E" w:rsidRPr="00DE7E73" w:rsidRDefault="0032496E" w:rsidP="00D06963">
            <w:pPr>
              <w:jc w:val="both"/>
              <w:rPr>
                <w:rFonts w:ascii="Times New Roman" w:eastAsia="Calibri" w:hAnsi="Times New Roman"/>
                <w:szCs w:val="20"/>
              </w:rPr>
            </w:pPr>
            <w:r>
              <w:rPr>
                <w:rFonts w:ascii="Times New Roman" w:eastAsia="Calibri" w:hAnsi="Times New Roman"/>
                <w:szCs w:val="20"/>
              </w:rPr>
              <w:t xml:space="preserve">2) </w:t>
            </w:r>
            <w:r w:rsidRPr="00DE7E73">
              <w:rPr>
                <w:rFonts w:ascii="Times New Roman" w:eastAsia="Calibri" w:hAnsi="Times New Roman"/>
                <w:szCs w:val="20"/>
              </w:rPr>
              <w:t>Ministru kabineta 2009.ga</w:t>
            </w:r>
            <w:r w:rsidR="00941339">
              <w:rPr>
                <w:rFonts w:ascii="Times New Roman" w:eastAsia="Calibri" w:hAnsi="Times New Roman"/>
                <w:szCs w:val="20"/>
              </w:rPr>
              <w:t>da 27.oktobra noteikumi</w:t>
            </w:r>
            <w:r w:rsidR="0016048B">
              <w:rPr>
                <w:rFonts w:ascii="Times New Roman" w:eastAsia="Calibri" w:hAnsi="Times New Roman"/>
                <w:szCs w:val="20"/>
              </w:rPr>
              <w:t xml:space="preserve"> Nr.1227;</w:t>
            </w:r>
          </w:p>
          <w:p w:rsidR="0032496E" w:rsidRPr="003023CD" w:rsidRDefault="0032496E" w:rsidP="00D06963">
            <w:pPr>
              <w:jc w:val="both"/>
              <w:rPr>
                <w:rFonts w:ascii="Times New Roman" w:eastAsia="Calibri" w:hAnsi="Times New Roman"/>
                <w:szCs w:val="20"/>
              </w:rPr>
            </w:pPr>
            <w:r>
              <w:rPr>
                <w:rFonts w:ascii="Times New Roman" w:eastAsia="Calibri" w:hAnsi="Times New Roman"/>
                <w:szCs w:val="20"/>
              </w:rPr>
              <w:t xml:space="preserve">3) </w:t>
            </w:r>
            <w:r w:rsidRPr="00DE7E73">
              <w:rPr>
                <w:rFonts w:ascii="Times New Roman" w:eastAsia="Calibri" w:hAnsi="Times New Roman"/>
                <w:szCs w:val="20"/>
              </w:rPr>
              <w:t>Ministru kabineta 2005.gada 30.augusta noteikumi Nr.664 „Sabiedrisko pakal</w:t>
            </w:r>
            <w:r>
              <w:rPr>
                <w:rFonts w:ascii="Times New Roman" w:eastAsia="Calibri" w:hAnsi="Times New Roman"/>
                <w:szCs w:val="20"/>
              </w:rPr>
              <w:t>pojumu licencēšanas noteikumi”.</w:t>
            </w:r>
          </w:p>
        </w:tc>
        <w:tc>
          <w:tcPr>
            <w:tcW w:w="5764" w:type="dxa"/>
            <w:vMerge/>
            <w:shd w:val="clear" w:color="auto" w:fill="auto"/>
            <w:vAlign w:val="center"/>
          </w:tcPr>
          <w:p w:rsidR="0032496E" w:rsidRPr="00DE7E73" w:rsidRDefault="0032496E" w:rsidP="00D06963">
            <w:pPr>
              <w:pStyle w:val="naispant"/>
              <w:spacing w:before="0" w:after="0"/>
              <w:ind w:left="0" w:firstLine="0"/>
              <w:rPr>
                <w:b w:val="0"/>
                <w:sz w:val="20"/>
                <w:szCs w:val="20"/>
              </w:rPr>
            </w:pPr>
          </w:p>
        </w:tc>
        <w:tc>
          <w:tcPr>
            <w:tcW w:w="2961" w:type="dxa"/>
            <w:gridSpan w:val="3"/>
            <w:shd w:val="clear" w:color="auto" w:fill="auto"/>
            <w:vAlign w:val="center"/>
          </w:tcPr>
          <w:p w:rsidR="0032496E" w:rsidRPr="00DE7E73" w:rsidRDefault="0032496E" w:rsidP="00D06963">
            <w:pPr>
              <w:jc w:val="center"/>
              <w:rPr>
                <w:rFonts w:ascii="Times New Roman" w:hAnsi="Times New Roman"/>
                <w:szCs w:val="20"/>
              </w:rPr>
            </w:pPr>
            <w:r>
              <w:rPr>
                <w:rFonts w:ascii="Times New Roman" w:eastAsia="Calibri" w:hAnsi="Times New Roman"/>
                <w:szCs w:val="20"/>
              </w:rPr>
              <w:t>Nav.</w:t>
            </w:r>
          </w:p>
        </w:tc>
      </w:tr>
      <w:tr w:rsidR="0032496E" w:rsidRPr="009B4DE2" w:rsidTr="00AB08FC">
        <w:tc>
          <w:tcPr>
            <w:tcW w:w="1702" w:type="dxa"/>
            <w:shd w:val="clear" w:color="auto" w:fill="auto"/>
          </w:tcPr>
          <w:p w:rsidR="0032496E" w:rsidRPr="00DE7E73" w:rsidRDefault="0032496E" w:rsidP="00D06963">
            <w:pPr>
              <w:jc w:val="center"/>
              <w:rPr>
                <w:rFonts w:ascii="Times New Roman" w:hAnsi="Times New Roman"/>
                <w:szCs w:val="20"/>
              </w:rPr>
            </w:pPr>
            <w:r w:rsidRPr="00DE7E73">
              <w:rPr>
                <w:rFonts w:ascii="Times New Roman" w:eastAsia="Calibri" w:hAnsi="Times New Roman"/>
                <w:szCs w:val="20"/>
              </w:rPr>
              <w:t xml:space="preserve">Sabiedrisko pakalpojumu </w:t>
            </w:r>
            <w:r w:rsidRPr="00DE7E73">
              <w:rPr>
                <w:rFonts w:ascii="Times New Roman" w:eastAsia="Calibri" w:hAnsi="Times New Roman"/>
                <w:szCs w:val="20"/>
              </w:rPr>
              <w:lastRenderedPageBreak/>
              <w:t>regulēšanas komisija</w:t>
            </w:r>
          </w:p>
        </w:tc>
        <w:tc>
          <w:tcPr>
            <w:tcW w:w="2126" w:type="dxa"/>
            <w:gridSpan w:val="2"/>
            <w:shd w:val="clear" w:color="auto" w:fill="auto"/>
          </w:tcPr>
          <w:p w:rsidR="0032496E" w:rsidRPr="00DE7E73" w:rsidRDefault="0032496E" w:rsidP="00D06963">
            <w:pPr>
              <w:pStyle w:val="ListParagraph"/>
              <w:numPr>
                <w:ilvl w:val="0"/>
                <w:numId w:val="2"/>
              </w:numPr>
              <w:tabs>
                <w:tab w:val="left" w:pos="459"/>
              </w:tabs>
              <w:ind w:left="46" w:hanging="13"/>
              <w:jc w:val="both"/>
              <w:rPr>
                <w:rFonts w:ascii="Times New Roman" w:hAnsi="Times New Roman"/>
                <w:b/>
                <w:szCs w:val="20"/>
              </w:rPr>
            </w:pPr>
            <w:r w:rsidRPr="00DE7E73">
              <w:rPr>
                <w:rFonts w:ascii="Times New Roman" w:eastAsia="Calibri" w:hAnsi="Times New Roman"/>
                <w:b/>
                <w:szCs w:val="20"/>
              </w:rPr>
              <w:lastRenderedPageBreak/>
              <w:t xml:space="preserve">Dzelzceļa transporta nozarē </w:t>
            </w:r>
            <w:r w:rsidRPr="00DE7E73">
              <w:rPr>
                <w:rFonts w:ascii="Times New Roman" w:eastAsia="Calibri" w:hAnsi="Times New Roman"/>
                <w:b/>
                <w:szCs w:val="20"/>
              </w:rPr>
              <w:lastRenderedPageBreak/>
              <w:t>Sabiedrisko pakalpojumu regulēšanas komisija licencē dzelzceļa pasažieru pārvadātājus.</w:t>
            </w:r>
          </w:p>
        </w:tc>
        <w:tc>
          <w:tcPr>
            <w:tcW w:w="3119" w:type="dxa"/>
            <w:shd w:val="clear" w:color="auto" w:fill="auto"/>
          </w:tcPr>
          <w:p w:rsidR="0032496E" w:rsidRPr="00DE7E73" w:rsidRDefault="0032496E" w:rsidP="00D06963">
            <w:pPr>
              <w:jc w:val="both"/>
              <w:rPr>
                <w:rFonts w:ascii="Times New Roman" w:eastAsia="Calibri" w:hAnsi="Times New Roman"/>
                <w:szCs w:val="20"/>
              </w:rPr>
            </w:pPr>
            <w:r>
              <w:rPr>
                <w:rFonts w:ascii="Times New Roman" w:eastAsia="Calibri" w:hAnsi="Times New Roman"/>
                <w:szCs w:val="20"/>
              </w:rPr>
              <w:lastRenderedPageBreak/>
              <w:t xml:space="preserve">1) </w:t>
            </w:r>
            <w:r w:rsidR="0016048B">
              <w:rPr>
                <w:rFonts w:ascii="Times New Roman" w:eastAsia="Calibri" w:hAnsi="Times New Roman"/>
                <w:szCs w:val="20"/>
              </w:rPr>
              <w:t>Likums</w:t>
            </w:r>
            <w:r w:rsidRPr="00DE7E73">
              <w:rPr>
                <w:rFonts w:ascii="Times New Roman" w:eastAsia="Calibri" w:hAnsi="Times New Roman"/>
                <w:szCs w:val="20"/>
              </w:rPr>
              <w:t xml:space="preserve"> „Par sabiedrisko pak</w:t>
            </w:r>
            <w:r>
              <w:rPr>
                <w:rFonts w:ascii="Times New Roman" w:eastAsia="Calibri" w:hAnsi="Times New Roman"/>
                <w:szCs w:val="20"/>
              </w:rPr>
              <w:t>alpojumu regulatoriem”;</w:t>
            </w:r>
          </w:p>
          <w:p w:rsidR="0032496E" w:rsidRPr="00DE7E73" w:rsidRDefault="0032496E" w:rsidP="00D06963">
            <w:pPr>
              <w:jc w:val="both"/>
              <w:rPr>
                <w:rFonts w:ascii="Times New Roman" w:eastAsia="Calibri" w:hAnsi="Times New Roman"/>
                <w:szCs w:val="20"/>
              </w:rPr>
            </w:pPr>
            <w:r>
              <w:rPr>
                <w:rFonts w:ascii="Times New Roman" w:eastAsia="Calibri" w:hAnsi="Times New Roman"/>
                <w:szCs w:val="20"/>
              </w:rPr>
              <w:lastRenderedPageBreak/>
              <w:t xml:space="preserve">2) </w:t>
            </w:r>
            <w:r w:rsidRPr="00DE7E73">
              <w:rPr>
                <w:rFonts w:ascii="Times New Roman" w:eastAsia="Calibri" w:hAnsi="Times New Roman"/>
                <w:szCs w:val="20"/>
              </w:rPr>
              <w:t>Dzelzceļa likum</w:t>
            </w:r>
            <w:r w:rsidR="0016048B">
              <w:rPr>
                <w:rFonts w:ascii="Times New Roman" w:eastAsia="Calibri" w:hAnsi="Times New Roman"/>
                <w:szCs w:val="20"/>
              </w:rPr>
              <w:t>s</w:t>
            </w:r>
            <w:r>
              <w:rPr>
                <w:rFonts w:ascii="Times New Roman" w:eastAsia="Calibri" w:hAnsi="Times New Roman"/>
                <w:szCs w:val="20"/>
              </w:rPr>
              <w:t>;</w:t>
            </w:r>
          </w:p>
          <w:p w:rsidR="0032496E" w:rsidRPr="00DE7E73" w:rsidRDefault="0032496E" w:rsidP="00D06963">
            <w:pPr>
              <w:jc w:val="both"/>
              <w:rPr>
                <w:rFonts w:ascii="Times New Roman" w:eastAsia="Calibri" w:hAnsi="Times New Roman"/>
                <w:szCs w:val="20"/>
              </w:rPr>
            </w:pPr>
            <w:r>
              <w:rPr>
                <w:rFonts w:ascii="Times New Roman" w:eastAsia="Calibri" w:hAnsi="Times New Roman"/>
                <w:szCs w:val="20"/>
              </w:rPr>
              <w:t xml:space="preserve">3) </w:t>
            </w:r>
            <w:r w:rsidRPr="00DE7E73">
              <w:rPr>
                <w:rFonts w:ascii="Times New Roman" w:eastAsia="Calibri" w:hAnsi="Times New Roman"/>
                <w:szCs w:val="20"/>
              </w:rPr>
              <w:t>Ministru kabineta 2009.gada 2</w:t>
            </w:r>
            <w:r w:rsidR="0016048B">
              <w:rPr>
                <w:rFonts w:ascii="Times New Roman" w:eastAsia="Calibri" w:hAnsi="Times New Roman"/>
                <w:szCs w:val="20"/>
              </w:rPr>
              <w:t>7.oktobra noteikumi</w:t>
            </w:r>
            <w:r w:rsidRPr="00DE7E73">
              <w:rPr>
                <w:rFonts w:ascii="Times New Roman" w:eastAsia="Calibri" w:hAnsi="Times New Roman"/>
                <w:szCs w:val="20"/>
              </w:rPr>
              <w:t xml:space="preserve"> Nr.1227</w:t>
            </w:r>
            <w:r>
              <w:rPr>
                <w:rFonts w:ascii="Times New Roman" w:eastAsia="Calibri" w:hAnsi="Times New Roman"/>
                <w:szCs w:val="20"/>
              </w:rPr>
              <w:t>;</w:t>
            </w:r>
          </w:p>
          <w:p w:rsidR="0032496E" w:rsidRPr="0016048B" w:rsidRDefault="0032496E" w:rsidP="00D06963">
            <w:pPr>
              <w:jc w:val="both"/>
              <w:rPr>
                <w:rFonts w:ascii="Times New Roman" w:eastAsia="Calibri" w:hAnsi="Times New Roman"/>
                <w:szCs w:val="20"/>
              </w:rPr>
            </w:pPr>
            <w:r>
              <w:rPr>
                <w:rFonts w:ascii="Times New Roman" w:eastAsia="Calibri" w:hAnsi="Times New Roman"/>
                <w:szCs w:val="20"/>
              </w:rPr>
              <w:t xml:space="preserve">4) </w:t>
            </w:r>
            <w:r w:rsidRPr="00DE7E73">
              <w:rPr>
                <w:rFonts w:ascii="Times New Roman" w:eastAsia="Calibri" w:hAnsi="Times New Roman"/>
                <w:szCs w:val="20"/>
              </w:rPr>
              <w:t>Ministru kabineta 2005.gada 30.augusta noteikumi Nr.664 „Sabiedrisko pakalpojumu licencēšanas not</w:t>
            </w:r>
            <w:r w:rsidRPr="00DE7E73">
              <w:rPr>
                <w:rFonts w:ascii="Times New Roman" w:hAnsi="Times New Roman"/>
                <w:szCs w:val="20"/>
              </w:rPr>
              <w:t>eikumi”.</w:t>
            </w:r>
          </w:p>
        </w:tc>
        <w:tc>
          <w:tcPr>
            <w:tcW w:w="5764" w:type="dxa"/>
            <w:vMerge/>
            <w:shd w:val="clear" w:color="auto" w:fill="auto"/>
            <w:vAlign w:val="center"/>
          </w:tcPr>
          <w:p w:rsidR="0032496E" w:rsidRPr="00DE7E73" w:rsidRDefault="0032496E" w:rsidP="00D06963">
            <w:pPr>
              <w:pStyle w:val="naispant"/>
              <w:spacing w:before="75"/>
              <w:ind w:left="0" w:firstLine="0"/>
              <w:rPr>
                <w:b w:val="0"/>
                <w:sz w:val="20"/>
                <w:szCs w:val="20"/>
              </w:rPr>
            </w:pPr>
          </w:p>
        </w:tc>
        <w:tc>
          <w:tcPr>
            <w:tcW w:w="2961" w:type="dxa"/>
            <w:gridSpan w:val="3"/>
            <w:shd w:val="clear" w:color="auto" w:fill="auto"/>
            <w:vAlign w:val="center"/>
          </w:tcPr>
          <w:p w:rsidR="0032496E" w:rsidRPr="00DE7E73" w:rsidRDefault="0032496E" w:rsidP="00D06963">
            <w:pPr>
              <w:jc w:val="center"/>
              <w:rPr>
                <w:rFonts w:ascii="Times New Roman" w:hAnsi="Times New Roman"/>
                <w:szCs w:val="20"/>
              </w:rPr>
            </w:pPr>
            <w:r>
              <w:rPr>
                <w:rFonts w:ascii="Times New Roman" w:eastAsia="Calibri" w:hAnsi="Times New Roman"/>
                <w:szCs w:val="20"/>
              </w:rPr>
              <w:t>Nav.</w:t>
            </w:r>
          </w:p>
        </w:tc>
      </w:tr>
      <w:tr w:rsidR="0032496E" w:rsidRPr="00815E3C" w:rsidTr="00AB08FC">
        <w:tc>
          <w:tcPr>
            <w:tcW w:w="15672" w:type="dxa"/>
            <w:gridSpan w:val="8"/>
            <w:tcBorders>
              <w:bottom w:val="single" w:sz="4" w:space="0" w:color="auto"/>
            </w:tcBorders>
            <w:vAlign w:val="center"/>
          </w:tcPr>
          <w:p w:rsidR="0032496E" w:rsidRPr="00AC06E9" w:rsidRDefault="0032496E" w:rsidP="00D06963">
            <w:pPr>
              <w:pStyle w:val="ListParagraph"/>
              <w:tabs>
                <w:tab w:val="left" w:pos="473"/>
              </w:tabs>
              <w:ind w:left="182"/>
              <w:jc w:val="center"/>
              <w:rPr>
                <w:rFonts w:ascii="Times New Roman" w:hAnsi="Times New Roman"/>
                <w:b/>
                <w:sz w:val="28"/>
                <w:szCs w:val="28"/>
              </w:rPr>
            </w:pPr>
            <w:r w:rsidRPr="00AC06E9">
              <w:rPr>
                <w:rFonts w:ascii="Times New Roman" w:hAnsi="Times New Roman"/>
                <w:b/>
                <w:sz w:val="28"/>
                <w:szCs w:val="28"/>
              </w:rPr>
              <w:lastRenderedPageBreak/>
              <w:t>Finanšu ministrija</w:t>
            </w:r>
          </w:p>
        </w:tc>
      </w:tr>
      <w:tr w:rsidR="0032496E" w:rsidRPr="000A15D7" w:rsidTr="00AB08FC">
        <w:tc>
          <w:tcPr>
            <w:tcW w:w="1763" w:type="dxa"/>
            <w:gridSpan w:val="2"/>
            <w:shd w:val="clear" w:color="auto" w:fill="auto"/>
          </w:tcPr>
          <w:p w:rsidR="0032496E" w:rsidRPr="000A15D7" w:rsidRDefault="0032496E" w:rsidP="00D06963">
            <w:pPr>
              <w:jc w:val="center"/>
              <w:rPr>
                <w:rFonts w:ascii="Times New Roman" w:hAnsi="Times New Roman"/>
                <w:szCs w:val="20"/>
              </w:rPr>
            </w:pPr>
            <w:r w:rsidRPr="000A15D7">
              <w:rPr>
                <w:rFonts w:ascii="Times New Roman" w:hAnsi="Times New Roman"/>
                <w:szCs w:val="20"/>
              </w:rPr>
              <w:t>VID Akcīzes pārvalde</w:t>
            </w:r>
          </w:p>
        </w:tc>
        <w:tc>
          <w:tcPr>
            <w:tcW w:w="2065" w:type="dxa"/>
            <w:shd w:val="clear" w:color="auto" w:fill="auto"/>
          </w:tcPr>
          <w:p w:rsidR="0032496E" w:rsidRPr="000A15D7" w:rsidRDefault="0032496E" w:rsidP="00D06963">
            <w:pPr>
              <w:pStyle w:val="ListParagraph"/>
              <w:numPr>
                <w:ilvl w:val="0"/>
                <w:numId w:val="2"/>
              </w:numPr>
              <w:tabs>
                <w:tab w:val="left" w:pos="398"/>
              </w:tabs>
              <w:ind w:left="0" w:hanging="8"/>
              <w:jc w:val="both"/>
              <w:rPr>
                <w:rFonts w:ascii="Times New Roman" w:hAnsi="Times New Roman"/>
                <w:b/>
                <w:bCs/>
                <w:szCs w:val="20"/>
              </w:rPr>
            </w:pPr>
            <w:r w:rsidRPr="000A15D7">
              <w:rPr>
                <w:rFonts w:ascii="Times New Roman" w:hAnsi="Times New Roman"/>
                <w:b/>
                <w:noProof/>
                <w:szCs w:val="20"/>
              </w:rPr>
              <w:t>Speciālā atļauja (licence) apstiprināta akc</w:t>
            </w:r>
            <w:r>
              <w:rPr>
                <w:rFonts w:ascii="Times New Roman" w:hAnsi="Times New Roman"/>
                <w:b/>
                <w:noProof/>
                <w:szCs w:val="20"/>
              </w:rPr>
              <w:t xml:space="preserve">īzes preču noliktavas turētāja </w:t>
            </w:r>
            <w:r w:rsidRPr="000A15D7">
              <w:rPr>
                <w:rFonts w:ascii="Times New Roman" w:hAnsi="Times New Roman"/>
                <w:b/>
                <w:noProof/>
                <w:szCs w:val="20"/>
              </w:rPr>
              <w:t>darbībai.</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Pr="000A15D7" w:rsidRDefault="0032496E" w:rsidP="00D06963">
            <w:pPr>
              <w:jc w:val="both"/>
              <w:rPr>
                <w:rFonts w:ascii="Times New Roman" w:hAnsi="Times New Roman"/>
                <w:szCs w:val="20"/>
              </w:rPr>
            </w:pPr>
            <w:r>
              <w:rPr>
                <w:rFonts w:ascii="Times New Roman" w:hAnsi="Times New Roman"/>
                <w:szCs w:val="20"/>
              </w:rPr>
              <w:t xml:space="preserve">2)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 "Akcīzes preču aprites kārtība"</w:t>
            </w:r>
            <w:r>
              <w:rPr>
                <w:rFonts w:ascii="Times New Roman" w:hAnsi="Times New Roman"/>
                <w:szCs w:val="20"/>
              </w:rPr>
              <w:t xml:space="preserve"> (turpmāk -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w:t>
            </w:r>
            <w:r>
              <w:rPr>
                <w:rFonts w:ascii="Times New Roman" w:hAnsi="Times New Roman"/>
                <w:szCs w:val="20"/>
              </w:rPr>
              <w:t>).</w:t>
            </w:r>
          </w:p>
        </w:tc>
        <w:tc>
          <w:tcPr>
            <w:tcW w:w="5764" w:type="dxa"/>
            <w:vMerge w:val="restart"/>
            <w:shd w:val="clear" w:color="auto" w:fill="auto"/>
            <w:vAlign w:val="center"/>
          </w:tcPr>
          <w:p w:rsidR="0032496E" w:rsidRDefault="0032496E" w:rsidP="00D06963">
            <w:pPr>
              <w:pStyle w:val="Subtitle"/>
              <w:spacing w:before="0" w:after="0"/>
              <w:ind w:right="0"/>
              <w:jc w:val="both"/>
              <w:rPr>
                <w:b w:val="0"/>
                <w:sz w:val="20"/>
                <w:lang w:val="lv-LV"/>
              </w:rPr>
            </w:pPr>
            <w:r>
              <w:rPr>
                <w:b w:val="0"/>
                <w:sz w:val="20"/>
                <w:lang w:val="lv-LV"/>
              </w:rPr>
              <w:t xml:space="preserve">Saskaņā ar </w:t>
            </w:r>
            <w:r w:rsidRPr="00FC1DBF">
              <w:rPr>
                <w:b w:val="0"/>
                <w:sz w:val="20"/>
                <w:lang w:val="lv-LV"/>
              </w:rPr>
              <w:t xml:space="preserve">Ministru kabineta 2005.gada 30.augusta noteikumu Nr.662 49.punktu Licencēšanas komisija </w:t>
            </w:r>
            <w:r w:rsidRPr="00FC1DBF">
              <w:rPr>
                <w:sz w:val="20"/>
                <w:lang w:val="lv-LV"/>
              </w:rPr>
              <w:t>var anulēt komersantam speciālo atļauju (licenci) vai speciālajā atļaujā (licencē) norādīto darbības vietas ierakstu</w:t>
            </w:r>
            <w:r w:rsidRPr="00FC1DBF">
              <w:rPr>
                <w:b w:val="0"/>
                <w:sz w:val="20"/>
                <w:lang w:val="lv-LV"/>
              </w:rPr>
              <w:t>, ja:</w:t>
            </w:r>
          </w:p>
          <w:p w:rsidR="0032496E" w:rsidRDefault="0032496E" w:rsidP="00D06963">
            <w:pPr>
              <w:pStyle w:val="Subtitle"/>
              <w:spacing w:before="0" w:after="0"/>
              <w:ind w:right="0"/>
              <w:jc w:val="both"/>
              <w:rPr>
                <w:b w:val="0"/>
                <w:sz w:val="20"/>
                <w:lang w:val="lv-LV"/>
              </w:rPr>
            </w:pPr>
            <w:r>
              <w:rPr>
                <w:b w:val="0"/>
                <w:sz w:val="20"/>
                <w:lang w:val="lv-LV"/>
              </w:rPr>
              <w:t>1)</w:t>
            </w:r>
            <w:r w:rsidRPr="00FC1DBF">
              <w:rPr>
                <w:b w:val="0"/>
                <w:sz w:val="20"/>
                <w:lang w:val="lv-LV"/>
              </w:rPr>
              <w:t xml:space="preserve"> komersants 12 mēnešu laikā pēc speciālās atļaujas (licences) saņemšanas nav uzsācis komercdarbību ar akcīzes precēm vai 12 mēnešus pēc kārtas nav veicis komercdarbību ar akcīzes precēm;</w:t>
            </w:r>
          </w:p>
          <w:p w:rsidR="0032496E" w:rsidRDefault="0032496E" w:rsidP="00D06963">
            <w:pPr>
              <w:pStyle w:val="Subtitle"/>
              <w:spacing w:before="0" w:after="0"/>
              <w:ind w:right="0"/>
              <w:jc w:val="both"/>
              <w:rPr>
                <w:b w:val="0"/>
                <w:sz w:val="20"/>
                <w:lang w:val="lv-LV"/>
              </w:rPr>
            </w:pPr>
            <w:r>
              <w:rPr>
                <w:b w:val="0"/>
                <w:sz w:val="20"/>
                <w:lang w:val="lv-LV"/>
              </w:rPr>
              <w:t>2)</w:t>
            </w:r>
            <w:r w:rsidRPr="00FC1DBF">
              <w:rPr>
                <w:b w:val="0"/>
                <w:sz w:val="20"/>
                <w:lang w:val="lv-LV"/>
              </w:rPr>
              <w:t xml:space="preserve"> iesniegumā speciālās atļaujas (licen</w:t>
            </w:r>
            <w:r w:rsidR="00353DB9">
              <w:rPr>
                <w:b w:val="0"/>
                <w:sz w:val="20"/>
                <w:lang w:val="lv-LV"/>
              </w:rPr>
              <w:t>ces) saņemšanai vai pārreģistrā</w:t>
            </w:r>
            <w:r w:rsidRPr="00FC1DBF">
              <w:rPr>
                <w:b w:val="0"/>
                <w:sz w:val="20"/>
                <w:lang w:val="lv-LV"/>
              </w:rPr>
              <w:t>cijai vai tam pievienotajos dokumentos ir sniegtas nepatiesas ziņas vai pievie</w:t>
            </w:r>
            <w:r w:rsidRPr="00FC1DBF">
              <w:rPr>
                <w:b w:val="0"/>
                <w:sz w:val="20"/>
                <w:lang w:val="lv-LV"/>
              </w:rPr>
              <w:softHyphen/>
              <w:t>notie dokumenti ir viltoti;</w:t>
            </w:r>
          </w:p>
          <w:p w:rsidR="0032496E" w:rsidRDefault="0032496E" w:rsidP="00D06963">
            <w:pPr>
              <w:pStyle w:val="Subtitle"/>
              <w:spacing w:before="0" w:after="0"/>
              <w:ind w:right="0"/>
              <w:jc w:val="both"/>
              <w:rPr>
                <w:b w:val="0"/>
                <w:sz w:val="20"/>
                <w:lang w:val="lv-LV"/>
              </w:rPr>
            </w:pPr>
            <w:r>
              <w:rPr>
                <w:b w:val="0"/>
                <w:sz w:val="20"/>
                <w:lang w:val="lv-LV"/>
              </w:rPr>
              <w:t>3)</w:t>
            </w:r>
            <w:r w:rsidRPr="00FC1DBF">
              <w:rPr>
                <w:b w:val="0"/>
                <w:sz w:val="20"/>
                <w:lang w:val="lv-LV"/>
              </w:rPr>
              <w:t xml:space="preserve"> komersants speciālās atļaujas (licences) darbības laikā sniedzis nepatiesas ziņas;</w:t>
            </w:r>
          </w:p>
          <w:p w:rsidR="0032496E" w:rsidRDefault="0032496E" w:rsidP="00D06963">
            <w:pPr>
              <w:pStyle w:val="Subtitle"/>
              <w:spacing w:before="0" w:after="0"/>
              <w:ind w:right="0"/>
              <w:jc w:val="both"/>
              <w:rPr>
                <w:b w:val="0"/>
                <w:sz w:val="20"/>
                <w:lang w:val="lv-LV"/>
              </w:rPr>
            </w:pPr>
            <w:r>
              <w:rPr>
                <w:b w:val="0"/>
                <w:sz w:val="20"/>
                <w:lang w:val="lv-LV"/>
              </w:rPr>
              <w:t>4)</w:t>
            </w:r>
            <w:r w:rsidRPr="00FC1DBF">
              <w:rPr>
                <w:b w:val="0"/>
                <w:sz w:val="20"/>
                <w:lang w:val="lv-LV"/>
              </w:rPr>
              <w:t xml:space="preserve"> komersants noteiktajā termiņā nav iesniedzis šajos noteikumos paredzētos pārskatus vai nodokļu deklarācijas vai arī iesniegtajos pārskatos vai nodokļu deklarācijās sniedzis nepatiesas ziņas;</w:t>
            </w:r>
          </w:p>
          <w:p w:rsidR="0032496E" w:rsidRDefault="0032496E" w:rsidP="00D06963">
            <w:pPr>
              <w:pStyle w:val="Subtitle"/>
              <w:spacing w:before="0" w:after="0"/>
              <w:ind w:right="0"/>
              <w:jc w:val="both"/>
              <w:rPr>
                <w:b w:val="0"/>
                <w:sz w:val="20"/>
                <w:lang w:val="lv-LV"/>
              </w:rPr>
            </w:pPr>
            <w:r>
              <w:rPr>
                <w:b w:val="0"/>
                <w:sz w:val="20"/>
                <w:lang w:val="lv-LV"/>
              </w:rPr>
              <w:t>5)</w:t>
            </w:r>
            <w:r w:rsidRPr="00FC1DBF">
              <w:rPr>
                <w:b w:val="0"/>
                <w:sz w:val="20"/>
                <w:lang w:val="lv-LV"/>
              </w:rPr>
              <w:t xml:space="preserve"> valsts institūciju amatpersonām n</w:t>
            </w:r>
            <w:r>
              <w:rPr>
                <w:b w:val="0"/>
                <w:sz w:val="20"/>
                <w:lang w:val="lv-LV"/>
              </w:rPr>
              <w:t>etiek nodrošināta iespēja licen</w:t>
            </w:r>
            <w:r w:rsidRPr="00FC1DBF">
              <w:rPr>
                <w:b w:val="0"/>
                <w:sz w:val="20"/>
                <w:lang w:val="lv-LV"/>
              </w:rPr>
              <w:t>cēšanas komisijai deklarētajā darba laikā piekļūt speciālajā atļaujā (licencē) norādītajai darbības vietai un dokumentācijai;</w:t>
            </w:r>
          </w:p>
          <w:p w:rsidR="0032496E" w:rsidRDefault="0032496E" w:rsidP="00D06963">
            <w:pPr>
              <w:pStyle w:val="Subtitle"/>
              <w:spacing w:before="0" w:after="0"/>
              <w:ind w:right="0"/>
              <w:jc w:val="both"/>
              <w:rPr>
                <w:b w:val="0"/>
                <w:sz w:val="20"/>
                <w:lang w:val="lv-LV"/>
              </w:rPr>
            </w:pPr>
            <w:r>
              <w:rPr>
                <w:b w:val="0"/>
                <w:sz w:val="20"/>
                <w:lang w:val="lv-LV"/>
              </w:rPr>
              <w:t>6)</w:t>
            </w:r>
            <w:r w:rsidRPr="00FC1DBF">
              <w:rPr>
                <w:b w:val="0"/>
                <w:sz w:val="20"/>
                <w:lang w:val="lv-LV"/>
              </w:rPr>
              <w:t xml:space="preserve"> komersanta pārstāvis pēc atkārtota uzaicinājuma nav ieradies Valsts ieņēmumu dienestā;</w:t>
            </w:r>
          </w:p>
          <w:p w:rsidR="0032496E" w:rsidRDefault="0032496E" w:rsidP="00D06963">
            <w:pPr>
              <w:pStyle w:val="Subtitle"/>
              <w:spacing w:before="0" w:after="0"/>
              <w:ind w:right="0"/>
              <w:jc w:val="both"/>
              <w:rPr>
                <w:b w:val="0"/>
                <w:sz w:val="20"/>
                <w:lang w:val="lv-LV"/>
              </w:rPr>
            </w:pPr>
            <w:r>
              <w:rPr>
                <w:b w:val="0"/>
                <w:sz w:val="20"/>
                <w:lang w:val="lv-LV"/>
              </w:rPr>
              <w:t>7)</w:t>
            </w:r>
            <w:r w:rsidRPr="00FC1DBF">
              <w:rPr>
                <w:b w:val="0"/>
                <w:sz w:val="20"/>
                <w:lang w:val="lv-LV"/>
              </w:rPr>
              <w:t xml:space="preserve"> 12 mēnešus pēc kārtas nav veiktas speciālajā atļaujā (licencē) norādītās darbības;</w:t>
            </w:r>
          </w:p>
          <w:p w:rsidR="0032496E" w:rsidRDefault="0032496E" w:rsidP="00D06963">
            <w:pPr>
              <w:pStyle w:val="Subtitle"/>
              <w:spacing w:before="0" w:after="0"/>
              <w:ind w:right="0"/>
              <w:jc w:val="both"/>
              <w:rPr>
                <w:b w:val="0"/>
                <w:sz w:val="20"/>
                <w:lang w:val="lv-LV"/>
              </w:rPr>
            </w:pPr>
            <w:r>
              <w:rPr>
                <w:b w:val="0"/>
                <w:sz w:val="20"/>
                <w:lang w:val="lv-LV"/>
              </w:rPr>
              <w:t>8)</w:t>
            </w:r>
            <w:r w:rsidRPr="00FC1DBF">
              <w:rPr>
                <w:b w:val="0"/>
                <w:sz w:val="20"/>
                <w:lang w:val="lv-LV"/>
              </w:rPr>
              <w:t xml:space="preserve"> komercdarbības vietā ir konstatēti nelikumīgi alkoholiskie dzērieni vai alkoholiskie dzērieni vai tabakas izstrādājumi, kuri nav marķēti ar akcīzes nodokļa markām, izņemot akcīzes preču apriti reglamentējošajos normatīvajos aktos noteiktos gadījumus;</w:t>
            </w:r>
          </w:p>
          <w:p w:rsidR="0032496E" w:rsidRDefault="0032496E" w:rsidP="00D06963">
            <w:pPr>
              <w:pStyle w:val="Subtitle"/>
              <w:spacing w:before="0" w:after="0"/>
              <w:ind w:right="0"/>
              <w:jc w:val="both"/>
              <w:rPr>
                <w:b w:val="0"/>
                <w:sz w:val="20"/>
                <w:lang w:val="lv-LV"/>
              </w:rPr>
            </w:pPr>
            <w:r>
              <w:rPr>
                <w:b w:val="0"/>
                <w:sz w:val="20"/>
                <w:lang w:val="lv-LV"/>
              </w:rPr>
              <w:t>9)</w:t>
            </w:r>
            <w:r w:rsidRPr="00FC1DBF">
              <w:rPr>
                <w:b w:val="0"/>
                <w:sz w:val="20"/>
                <w:lang w:val="lv-LV"/>
              </w:rPr>
              <w:t xml:space="preserve"> licences darbības laikā par komersanta izpildinstitūcijas amatpersonu ir kļuvusi persona, kura nav samaksājusi naudas sodu, kas uzlikts par šo noteikumu vai citu ar akcīzes preču apriti saistītu </w:t>
            </w:r>
            <w:r w:rsidRPr="00FC1DBF">
              <w:rPr>
                <w:b w:val="0"/>
                <w:sz w:val="20"/>
                <w:lang w:val="lv-LV"/>
              </w:rPr>
              <w:lastRenderedPageBreak/>
              <w:t>normatīvo aktu pārkāpumiem;</w:t>
            </w:r>
          </w:p>
          <w:p w:rsidR="0032496E" w:rsidRDefault="0032496E" w:rsidP="00D06963">
            <w:pPr>
              <w:pStyle w:val="Subtitle"/>
              <w:spacing w:before="0" w:after="0"/>
              <w:ind w:right="0"/>
              <w:jc w:val="both"/>
              <w:rPr>
                <w:b w:val="0"/>
                <w:sz w:val="20"/>
                <w:lang w:val="lv-LV"/>
              </w:rPr>
            </w:pPr>
            <w:r>
              <w:rPr>
                <w:b w:val="0"/>
                <w:sz w:val="20"/>
                <w:lang w:val="lv-LV"/>
              </w:rPr>
              <w:t>10)</w:t>
            </w:r>
            <w:r w:rsidRPr="00FC1DBF">
              <w:rPr>
                <w:b w:val="0"/>
                <w:sz w:val="20"/>
                <w:lang w:val="lv-LV"/>
              </w:rPr>
              <w:t xml:space="preserve"> komersanta izpildinstitūcijā licences darbības laikā iesaistās personas, kuras ir vai triju gadu laikā pirms iesaistīšanās komersanta izpildinstitūcijā ir bijušas tā komersanta izpildinstitūcijā, kurš ir izvairījies no nodokļu vai nodevu maksāšanas;</w:t>
            </w:r>
          </w:p>
          <w:p w:rsidR="0032496E" w:rsidRDefault="0032496E" w:rsidP="00D06963">
            <w:pPr>
              <w:pStyle w:val="Subtitle"/>
              <w:spacing w:before="0" w:after="0"/>
              <w:ind w:right="0"/>
              <w:jc w:val="both"/>
              <w:rPr>
                <w:b w:val="0"/>
                <w:sz w:val="20"/>
                <w:lang w:val="lv-LV"/>
              </w:rPr>
            </w:pPr>
            <w:r>
              <w:rPr>
                <w:b w:val="0"/>
                <w:sz w:val="20"/>
                <w:lang w:val="lv-LV"/>
              </w:rPr>
              <w:t>11)</w:t>
            </w:r>
            <w:r w:rsidRPr="00FC1DBF">
              <w:rPr>
                <w:b w:val="0"/>
                <w:sz w:val="20"/>
                <w:lang w:val="lv-LV"/>
              </w:rPr>
              <w:t xml:space="preserve"> saņemta informācija, ka komersants komercdarbībā ar akcīzes precēm ir atkārtoti gada laikā sodīts par pārkāpumiem patērētāju tiesību aizsardzības jomā;</w:t>
            </w:r>
          </w:p>
          <w:p w:rsidR="0032496E" w:rsidRDefault="0032496E" w:rsidP="00D06963">
            <w:pPr>
              <w:pStyle w:val="Subtitle"/>
              <w:spacing w:before="0" w:after="0"/>
              <w:ind w:right="0"/>
              <w:jc w:val="both"/>
              <w:rPr>
                <w:b w:val="0"/>
                <w:sz w:val="20"/>
                <w:lang w:val="lv-LV"/>
              </w:rPr>
            </w:pPr>
            <w:r>
              <w:rPr>
                <w:b w:val="0"/>
                <w:sz w:val="20"/>
                <w:lang w:val="lv-LV"/>
              </w:rPr>
              <w:t>12)</w:t>
            </w:r>
            <w:r w:rsidRPr="00FC1DBF">
              <w:rPr>
                <w:b w:val="0"/>
                <w:sz w:val="20"/>
                <w:lang w:val="lv-LV"/>
              </w:rPr>
              <w:t xml:space="preserve"> komersants nav izpildījis šo noteikumu 42.punktā noteiktās prasības;</w:t>
            </w:r>
          </w:p>
          <w:p w:rsidR="0032496E" w:rsidRDefault="0032496E" w:rsidP="00D06963">
            <w:pPr>
              <w:pStyle w:val="Subtitle"/>
              <w:spacing w:before="0" w:after="0"/>
              <w:ind w:right="0"/>
              <w:jc w:val="both"/>
              <w:rPr>
                <w:b w:val="0"/>
                <w:sz w:val="20"/>
                <w:lang w:val="lv-LV"/>
              </w:rPr>
            </w:pPr>
            <w:r>
              <w:rPr>
                <w:b w:val="0"/>
                <w:sz w:val="20"/>
                <w:lang w:val="lv-LV"/>
              </w:rPr>
              <w:t>13)</w:t>
            </w:r>
            <w:r w:rsidRPr="00FC1DBF">
              <w:rPr>
                <w:b w:val="0"/>
                <w:sz w:val="20"/>
                <w:lang w:val="lv-LV"/>
              </w:rPr>
              <w:t xml:space="preserve"> saņemta informācija, ka komersants ir atkārtoti gada laikā sodīts par kases aparātu, kases sistēmu, specializēto ierīču vai iekārtu lietošanas kārtības pārkāpumiem, kas izdarīti speciālajā atļaujā (licencē) komercdarbībai ar akcīzes precēm norādītajā darbības vietā;</w:t>
            </w:r>
          </w:p>
          <w:p w:rsidR="0032496E" w:rsidRDefault="0032496E" w:rsidP="00D06963">
            <w:pPr>
              <w:pStyle w:val="Subtitle"/>
              <w:spacing w:before="0" w:after="0"/>
              <w:ind w:right="0"/>
              <w:jc w:val="both"/>
              <w:rPr>
                <w:b w:val="0"/>
                <w:sz w:val="20"/>
                <w:lang w:val="lv-LV"/>
              </w:rPr>
            </w:pPr>
            <w:r>
              <w:rPr>
                <w:b w:val="0"/>
                <w:sz w:val="20"/>
                <w:lang w:val="lv-LV"/>
              </w:rPr>
              <w:t xml:space="preserve">14) </w:t>
            </w:r>
            <w:r w:rsidRPr="00FC1DBF">
              <w:rPr>
                <w:b w:val="0"/>
                <w:sz w:val="20"/>
                <w:lang w:val="lv-LV"/>
              </w:rPr>
              <w:t>saņemta informācija par komersanta speciālajā atļaujā (licencē) norādītajā darbības vietā atkārtoti gada laikā konstatētiem pārkāpumiem, kas apdraud sabiedrisko kārtību, vai noziedzīgiem nodarījumiem;</w:t>
            </w:r>
          </w:p>
          <w:p w:rsidR="0032496E" w:rsidRPr="00FC1DBF" w:rsidRDefault="0032496E" w:rsidP="00D06963">
            <w:pPr>
              <w:pStyle w:val="Subtitle"/>
              <w:spacing w:before="0" w:after="60"/>
              <w:ind w:right="0"/>
              <w:jc w:val="both"/>
              <w:rPr>
                <w:b w:val="0"/>
                <w:sz w:val="20"/>
                <w:lang w:val="lv-LV"/>
              </w:rPr>
            </w:pPr>
            <w:r>
              <w:rPr>
                <w:b w:val="0"/>
                <w:sz w:val="20"/>
                <w:lang w:val="lv-LV"/>
              </w:rPr>
              <w:t>15)</w:t>
            </w:r>
            <w:r w:rsidRPr="00FC1DBF">
              <w:rPr>
                <w:b w:val="0"/>
                <w:sz w:val="20"/>
                <w:lang w:val="lv-LV"/>
              </w:rPr>
              <w:t xml:space="preserve"> netiek ievērota akcīzes preču aprites kārtība.</w:t>
            </w:r>
          </w:p>
          <w:p w:rsidR="0032496E" w:rsidRDefault="0032496E" w:rsidP="00D06963">
            <w:pPr>
              <w:jc w:val="both"/>
              <w:rPr>
                <w:rFonts w:ascii="Times New Roman" w:hAnsi="Times New Roman"/>
                <w:szCs w:val="20"/>
              </w:rPr>
            </w:pPr>
            <w:r w:rsidRPr="00FC1DBF">
              <w:rPr>
                <w:rFonts w:ascii="Times New Roman" w:hAnsi="Times New Roman"/>
                <w:lang w:eastAsia="en-US"/>
              </w:rPr>
              <w:t xml:space="preserve">Saskaņā ar </w:t>
            </w:r>
            <w:r w:rsidRPr="00FC1DBF">
              <w:rPr>
                <w:rFonts w:ascii="Times New Roman" w:hAnsi="Times New Roman"/>
              </w:rPr>
              <w:t>Ministru kabineta 2005.gada 30.augusta noteikumu Nr.662</w:t>
            </w:r>
            <w:r>
              <w:rPr>
                <w:rFonts w:ascii="Times New Roman" w:hAnsi="Times New Roman"/>
              </w:rPr>
              <w:t xml:space="preserve"> 50.punktu </w:t>
            </w:r>
            <w:r w:rsidRPr="00FC1DBF">
              <w:rPr>
                <w:rFonts w:ascii="Times New Roman" w:hAnsi="Times New Roman"/>
                <w:szCs w:val="20"/>
              </w:rPr>
              <w:t xml:space="preserve">Licencēšanas komisija </w:t>
            </w:r>
            <w:r w:rsidRPr="00FC1DBF">
              <w:rPr>
                <w:rFonts w:ascii="Times New Roman" w:hAnsi="Times New Roman"/>
                <w:b/>
                <w:szCs w:val="20"/>
              </w:rPr>
              <w:t>anulē komersantam speciālo atļauju (licenci)</w:t>
            </w:r>
            <w:r w:rsidRPr="00FC1DBF">
              <w:rPr>
                <w:rFonts w:ascii="Times New Roman" w:hAnsi="Times New Roman"/>
                <w:szCs w:val="20"/>
              </w:rPr>
              <w:t>, ja:</w:t>
            </w:r>
          </w:p>
          <w:p w:rsidR="0032496E" w:rsidRDefault="0032496E" w:rsidP="00D06963">
            <w:pPr>
              <w:jc w:val="both"/>
              <w:rPr>
                <w:rFonts w:ascii="Times New Roman" w:hAnsi="Times New Roman"/>
                <w:szCs w:val="20"/>
              </w:rPr>
            </w:pPr>
            <w:r>
              <w:rPr>
                <w:rFonts w:ascii="Times New Roman" w:hAnsi="Times New Roman"/>
                <w:szCs w:val="20"/>
              </w:rPr>
              <w:t>1)</w:t>
            </w:r>
            <w:r w:rsidRPr="00FC1DBF">
              <w:rPr>
                <w:rFonts w:ascii="Times New Roman" w:hAnsi="Times New Roman"/>
                <w:szCs w:val="20"/>
              </w:rPr>
              <w:t xml:space="preserve"> licencēšanas komisijas noteiktajā termiņā nav novērsti šo noteikumu 43.punktā minētie pārkāpumi;</w:t>
            </w:r>
          </w:p>
          <w:p w:rsidR="0032496E" w:rsidRDefault="0032496E" w:rsidP="00D06963">
            <w:pPr>
              <w:jc w:val="both"/>
              <w:rPr>
                <w:rFonts w:ascii="Times New Roman" w:hAnsi="Times New Roman"/>
                <w:szCs w:val="20"/>
              </w:rPr>
            </w:pPr>
            <w:r>
              <w:rPr>
                <w:rFonts w:ascii="Times New Roman" w:hAnsi="Times New Roman"/>
                <w:szCs w:val="20"/>
              </w:rPr>
              <w:t>2)</w:t>
            </w:r>
            <w:r w:rsidRPr="00FC1DBF">
              <w:rPr>
                <w:rFonts w:ascii="Times New Roman" w:hAnsi="Times New Roman"/>
                <w:szCs w:val="20"/>
              </w:rPr>
              <w:t xml:space="preserve"> saņemts attiecīgs komersanta iesniegums;</w:t>
            </w:r>
          </w:p>
          <w:p w:rsidR="0032496E" w:rsidRDefault="0032496E" w:rsidP="00D06963">
            <w:pPr>
              <w:jc w:val="both"/>
              <w:rPr>
                <w:rFonts w:ascii="Times New Roman" w:hAnsi="Times New Roman"/>
                <w:szCs w:val="20"/>
              </w:rPr>
            </w:pPr>
            <w:r>
              <w:rPr>
                <w:rFonts w:ascii="Times New Roman" w:hAnsi="Times New Roman"/>
                <w:szCs w:val="20"/>
              </w:rPr>
              <w:t>3)</w:t>
            </w:r>
            <w:r w:rsidRPr="00FC1DBF">
              <w:rPr>
                <w:rFonts w:ascii="Times New Roman" w:hAnsi="Times New Roman"/>
                <w:szCs w:val="20"/>
              </w:rPr>
              <w:t xml:space="preserve"> mēnesi nav veikta šo noteikumu 19.2.apakšpunktā minētā darbība (ja komersants, kas saņēmis speciālo atļauju (licenci) apstiprināta noliktavas turētāja darbībai papildus degvielas saņemšanai un uzglabāšanai, veic tikai šo noteikumu 19.2.apakšpunktā minēto darbību);</w:t>
            </w:r>
          </w:p>
          <w:p w:rsidR="0032496E" w:rsidRDefault="0032496E" w:rsidP="00D06963">
            <w:pPr>
              <w:spacing w:after="60"/>
              <w:jc w:val="both"/>
              <w:rPr>
                <w:rFonts w:ascii="Times New Roman" w:hAnsi="Times New Roman"/>
                <w:szCs w:val="20"/>
              </w:rPr>
            </w:pPr>
            <w:r>
              <w:rPr>
                <w:rFonts w:ascii="Times New Roman" w:hAnsi="Times New Roman"/>
                <w:szCs w:val="20"/>
              </w:rPr>
              <w:t>4)</w:t>
            </w:r>
            <w:r w:rsidRPr="00FC1DBF">
              <w:rPr>
                <w:rFonts w:ascii="Times New Roman" w:hAnsi="Times New Roman"/>
                <w:szCs w:val="20"/>
              </w:rPr>
              <w:t xml:space="preserve"> komersants tiek svītrots no uzņēmumu reģistra vai komercreģistra.</w:t>
            </w:r>
          </w:p>
          <w:p w:rsidR="0032496E" w:rsidRDefault="0032496E" w:rsidP="00D06963">
            <w:pPr>
              <w:jc w:val="both"/>
              <w:rPr>
                <w:rFonts w:ascii="Times New Roman" w:hAnsi="Times New Roman"/>
                <w:szCs w:val="20"/>
              </w:rPr>
            </w:pPr>
            <w:r w:rsidRPr="00FC1DBF">
              <w:rPr>
                <w:rFonts w:ascii="Times New Roman" w:hAnsi="Times New Roman"/>
                <w:szCs w:val="20"/>
              </w:rPr>
              <w:t>Saskaņā ar Ministru kabineta 2005.gada 30.augusta noteikumu Nr.662 50.</w:t>
            </w:r>
            <w:r w:rsidRPr="00FC1DBF">
              <w:rPr>
                <w:rFonts w:ascii="Times New Roman" w:hAnsi="Times New Roman"/>
                <w:szCs w:val="20"/>
                <w:vertAlign w:val="superscript"/>
              </w:rPr>
              <w:t>1</w:t>
            </w:r>
            <w:r>
              <w:rPr>
                <w:rFonts w:ascii="Times New Roman" w:hAnsi="Times New Roman"/>
                <w:szCs w:val="20"/>
              </w:rPr>
              <w:t xml:space="preserve">punktu </w:t>
            </w:r>
            <w:r w:rsidRPr="00FC1DBF">
              <w:rPr>
                <w:rFonts w:ascii="Times New Roman" w:hAnsi="Times New Roman"/>
                <w:szCs w:val="20"/>
              </w:rPr>
              <w:t xml:space="preserve">Licencēšanas komisija </w:t>
            </w:r>
            <w:r w:rsidRPr="00FC1DBF">
              <w:rPr>
                <w:rFonts w:ascii="Times New Roman" w:hAnsi="Times New Roman"/>
                <w:b/>
                <w:szCs w:val="20"/>
              </w:rPr>
              <w:t>anulē komersantam speciālajā atļaujā (licencē) norādīto darbības vietas ierakstu</w:t>
            </w:r>
            <w:r>
              <w:rPr>
                <w:rFonts w:ascii="Times New Roman" w:hAnsi="Times New Roman"/>
                <w:szCs w:val="20"/>
              </w:rPr>
              <w:t>, ja:</w:t>
            </w:r>
          </w:p>
          <w:p w:rsidR="0032496E" w:rsidRDefault="0032496E" w:rsidP="00D06963">
            <w:pPr>
              <w:jc w:val="both"/>
              <w:rPr>
                <w:rFonts w:ascii="Times New Roman" w:hAnsi="Times New Roman"/>
                <w:szCs w:val="20"/>
              </w:rPr>
            </w:pPr>
            <w:r>
              <w:rPr>
                <w:rFonts w:ascii="Times New Roman" w:hAnsi="Times New Roman"/>
                <w:szCs w:val="20"/>
              </w:rPr>
              <w:lastRenderedPageBreak/>
              <w:t>1)</w:t>
            </w:r>
            <w:r w:rsidRPr="00FC1DBF">
              <w:rPr>
                <w:rFonts w:ascii="Times New Roman" w:hAnsi="Times New Roman"/>
                <w:szCs w:val="20"/>
              </w:rPr>
              <w:t xml:space="preserve"> licencēšanas komisijas noteiktajā termiņā nav novērsti šo noteikumu 43.punktā minētie pārkāpumi;</w:t>
            </w:r>
          </w:p>
          <w:p w:rsidR="0032496E" w:rsidRDefault="0032496E" w:rsidP="00D06963">
            <w:pPr>
              <w:jc w:val="both"/>
              <w:rPr>
                <w:rFonts w:ascii="Times New Roman" w:hAnsi="Times New Roman"/>
                <w:szCs w:val="20"/>
              </w:rPr>
            </w:pPr>
            <w:r>
              <w:rPr>
                <w:rFonts w:ascii="Times New Roman" w:hAnsi="Times New Roman"/>
                <w:szCs w:val="20"/>
              </w:rPr>
              <w:t>2)</w:t>
            </w:r>
            <w:r w:rsidRPr="00FC1DBF">
              <w:rPr>
                <w:rFonts w:ascii="Times New Roman" w:hAnsi="Times New Roman"/>
                <w:szCs w:val="20"/>
              </w:rPr>
              <w:t xml:space="preserve"> saņemts attiecīgs komersanta iesniegums;</w:t>
            </w:r>
          </w:p>
          <w:p w:rsidR="0032496E" w:rsidRPr="00FC1DBF" w:rsidRDefault="0032496E" w:rsidP="00D06963">
            <w:pPr>
              <w:spacing w:after="60"/>
              <w:jc w:val="both"/>
              <w:rPr>
                <w:rFonts w:ascii="Times New Roman" w:hAnsi="Times New Roman"/>
                <w:szCs w:val="20"/>
              </w:rPr>
            </w:pPr>
            <w:r>
              <w:rPr>
                <w:rFonts w:ascii="Times New Roman" w:hAnsi="Times New Roman"/>
                <w:szCs w:val="20"/>
              </w:rPr>
              <w:t>3)</w:t>
            </w:r>
            <w:r w:rsidRPr="00FC1DBF">
              <w:rPr>
                <w:rFonts w:ascii="Times New Roman" w:hAnsi="Times New Roman"/>
                <w:szCs w:val="20"/>
              </w:rPr>
              <w:t xml:space="preserve"> zaudējis spēku vietējās pašvaldības saskaņojums alkoholisko dzērienu mazumtirdzniecībai novietnē.</w:t>
            </w:r>
          </w:p>
          <w:p w:rsidR="0032496E" w:rsidRDefault="0032496E" w:rsidP="00D06963">
            <w:pPr>
              <w:jc w:val="both"/>
              <w:rPr>
                <w:rFonts w:ascii="Times New Roman" w:hAnsi="Times New Roman"/>
                <w:szCs w:val="20"/>
              </w:rPr>
            </w:pPr>
            <w:r w:rsidRPr="00FC1DBF">
              <w:rPr>
                <w:rFonts w:ascii="Times New Roman" w:hAnsi="Times New Roman"/>
                <w:szCs w:val="20"/>
              </w:rPr>
              <w:t>Saskaņā ar Ministru kabineta 2005.gada 30.augusta noteikumu Nr.662 51.punktu Licencēšanas komisija:</w:t>
            </w:r>
          </w:p>
          <w:p w:rsidR="0032496E" w:rsidRDefault="0032496E" w:rsidP="00D06963">
            <w:pPr>
              <w:jc w:val="both"/>
              <w:rPr>
                <w:rFonts w:ascii="Times New Roman" w:hAnsi="Times New Roman"/>
                <w:szCs w:val="20"/>
              </w:rPr>
            </w:pPr>
            <w:r>
              <w:rPr>
                <w:rFonts w:ascii="Times New Roman" w:hAnsi="Times New Roman"/>
                <w:szCs w:val="20"/>
              </w:rPr>
              <w:t>1)</w:t>
            </w:r>
            <w:r w:rsidRPr="00FC1DBF">
              <w:rPr>
                <w:rFonts w:ascii="Times New Roman" w:hAnsi="Times New Roman"/>
                <w:szCs w:val="20"/>
              </w:rPr>
              <w:t xml:space="preserve"> </w:t>
            </w:r>
            <w:r w:rsidRPr="002A59C6">
              <w:rPr>
                <w:rFonts w:ascii="Times New Roman" w:hAnsi="Times New Roman"/>
                <w:b/>
                <w:szCs w:val="20"/>
              </w:rPr>
              <w:t>anulē apstiprināta noliktavas turētāja speciālajā atļaujā (licencē) norādīto ierakstu par darbības veidu</w:t>
            </w:r>
            <w:r w:rsidRPr="00FC1DBF">
              <w:rPr>
                <w:rFonts w:ascii="Times New Roman" w:hAnsi="Times New Roman"/>
                <w:szCs w:val="20"/>
              </w:rPr>
              <w:t>, ja saņemts komersanta iesniegums par attiecīgā darbības veida pārtraukšanu;</w:t>
            </w:r>
          </w:p>
          <w:p w:rsidR="0032496E" w:rsidRDefault="0032496E" w:rsidP="00D06963">
            <w:pPr>
              <w:jc w:val="both"/>
              <w:rPr>
                <w:rFonts w:ascii="Times New Roman" w:hAnsi="Times New Roman"/>
                <w:szCs w:val="20"/>
              </w:rPr>
            </w:pPr>
            <w:r>
              <w:rPr>
                <w:rFonts w:ascii="Times New Roman" w:hAnsi="Times New Roman"/>
                <w:szCs w:val="20"/>
              </w:rPr>
              <w:t>2)</w:t>
            </w:r>
            <w:r w:rsidRPr="00FC1DBF">
              <w:rPr>
                <w:rFonts w:ascii="Times New Roman" w:hAnsi="Times New Roman"/>
                <w:szCs w:val="20"/>
              </w:rPr>
              <w:t xml:space="preserve"> </w:t>
            </w:r>
            <w:r w:rsidRPr="002A59C6">
              <w:rPr>
                <w:rFonts w:ascii="Times New Roman" w:hAnsi="Times New Roman"/>
                <w:b/>
                <w:szCs w:val="20"/>
              </w:rPr>
              <w:t>anulē apstiprināta noliktavas turētāja speciālajā atļaujā (licencē) norādīto ierakstu par attiecīgo akcīzes preču veidu (ja apstiprināta noliktavas turētāja speciālajā atļaujā (licencē) ir norādīts viens preču veids, anulē apstiprināta noliktavas turētāja speciālo atļauju (licenci))</w:t>
            </w:r>
            <w:r w:rsidRPr="00FC1DBF">
              <w:rPr>
                <w:rFonts w:ascii="Times New Roman" w:hAnsi="Times New Roman"/>
                <w:szCs w:val="20"/>
              </w:rPr>
              <w:t>, ja zaudējusi spēku vietējās pašvaldības atļauja vīna, raudzēto dzērienu vai pārējo alkoholisko dzērienu ražošanai attiecīgās pašvaldības teritorijā;</w:t>
            </w:r>
          </w:p>
          <w:p w:rsidR="0032496E" w:rsidRDefault="0032496E" w:rsidP="00D06963">
            <w:pPr>
              <w:jc w:val="both"/>
              <w:rPr>
                <w:rFonts w:ascii="Times New Roman" w:hAnsi="Times New Roman"/>
                <w:szCs w:val="20"/>
              </w:rPr>
            </w:pPr>
            <w:r>
              <w:rPr>
                <w:rFonts w:ascii="Times New Roman" w:hAnsi="Times New Roman"/>
                <w:szCs w:val="20"/>
              </w:rPr>
              <w:t>3)</w:t>
            </w:r>
            <w:r w:rsidRPr="00FC1DBF">
              <w:rPr>
                <w:rFonts w:ascii="Times New Roman" w:hAnsi="Times New Roman"/>
                <w:szCs w:val="20"/>
              </w:rPr>
              <w:t xml:space="preserve"> </w:t>
            </w:r>
            <w:r w:rsidRPr="002A59C6">
              <w:rPr>
                <w:rFonts w:ascii="Times New Roman" w:hAnsi="Times New Roman"/>
                <w:b/>
                <w:szCs w:val="20"/>
              </w:rPr>
              <w:t>var anulēt apstiprināta noliktavas turētāja speciālajā atļaujā (licencē) norādīto ierakstu par darbības veidu</w:t>
            </w:r>
            <w:r w:rsidRPr="00FC1DBF">
              <w:rPr>
                <w:rFonts w:ascii="Times New Roman" w:hAnsi="Times New Roman"/>
                <w:szCs w:val="20"/>
              </w:rPr>
              <w:t>, kuru komersants 12 mēnešus pēc kārtas nav veicis;</w:t>
            </w:r>
          </w:p>
          <w:p w:rsidR="0032496E" w:rsidRDefault="0032496E" w:rsidP="00D06963">
            <w:pPr>
              <w:spacing w:after="60"/>
              <w:jc w:val="both"/>
              <w:rPr>
                <w:rFonts w:ascii="Times New Roman" w:hAnsi="Times New Roman"/>
                <w:szCs w:val="20"/>
              </w:rPr>
            </w:pPr>
            <w:r>
              <w:rPr>
                <w:rFonts w:ascii="Times New Roman" w:hAnsi="Times New Roman"/>
                <w:szCs w:val="20"/>
              </w:rPr>
              <w:t>4)</w:t>
            </w:r>
            <w:r w:rsidRPr="00FC1DBF">
              <w:rPr>
                <w:rFonts w:ascii="Times New Roman" w:hAnsi="Times New Roman"/>
                <w:szCs w:val="20"/>
              </w:rPr>
              <w:t xml:space="preserve"> </w:t>
            </w:r>
            <w:r w:rsidRPr="002A59C6">
              <w:rPr>
                <w:rFonts w:ascii="Times New Roman" w:hAnsi="Times New Roman"/>
                <w:b/>
                <w:szCs w:val="20"/>
              </w:rPr>
              <w:t>var anulēt apstiprināta noliktavas turētāja speciālajā atļaujā (licencē) norādīto darbības veida ierakstu – spirta denaturēšana</w:t>
            </w:r>
            <w:r w:rsidRPr="00FC1DBF">
              <w:rPr>
                <w:rFonts w:ascii="Times New Roman" w:hAnsi="Times New Roman"/>
                <w:szCs w:val="20"/>
              </w:rPr>
              <w:t xml:space="preserve"> –, ja apstiprināts noliktavas turētājs ir pārkāpis denaturētā spirta aprites kārtību.</w:t>
            </w:r>
          </w:p>
          <w:p w:rsidR="0032496E" w:rsidRPr="002A59C6" w:rsidRDefault="0032496E" w:rsidP="00D06963">
            <w:pPr>
              <w:spacing w:after="60"/>
              <w:jc w:val="both"/>
              <w:rPr>
                <w:rFonts w:ascii="Times New Roman" w:hAnsi="Times New Roman"/>
                <w:szCs w:val="20"/>
              </w:rPr>
            </w:pPr>
            <w:r w:rsidRPr="00FC1DBF">
              <w:rPr>
                <w:rFonts w:ascii="Times New Roman" w:hAnsi="Times New Roman"/>
                <w:szCs w:val="20"/>
              </w:rPr>
              <w:t>Saskaņā ar Ministru kabineta 2005.gada 30.augusta noteikumu Nr.662</w:t>
            </w:r>
            <w:r>
              <w:rPr>
                <w:rFonts w:ascii="Times New Roman" w:hAnsi="Times New Roman"/>
                <w:szCs w:val="20"/>
              </w:rPr>
              <w:t xml:space="preserve"> 52.punktu - j</w:t>
            </w:r>
            <w:r w:rsidRPr="002A59C6">
              <w:rPr>
                <w:rFonts w:ascii="Times New Roman" w:hAnsi="Times New Roman"/>
                <w:szCs w:val="20"/>
              </w:rPr>
              <w:t xml:space="preserve">a realizācijas vietā, kas norādīta speciālajā atļaujā (licencē) alkoholisko dzērienu mazumtirdzniecībai, speciālajā atļaujā (licencē) alus mazumtirdzniecībai vai speciālajā atļaujā (licencē) tabakas izstrādājumu mazumtirdzniecībai, atkārtoti gada laikā konstatē alkoholisko dzērienu, alus vai tabakas izstrādājumu realizāciju personām, kuras ir jaunākas par 18 gadiem, </w:t>
            </w:r>
            <w:r w:rsidRPr="002A59C6">
              <w:rPr>
                <w:rFonts w:ascii="Times New Roman" w:hAnsi="Times New Roman"/>
                <w:b/>
                <w:szCs w:val="20"/>
              </w:rPr>
              <w:t>licencēšanas komisija anulē realizācijas vietas ierakstu</w:t>
            </w:r>
            <w:r w:rsidRPr="002A59C6">
              <w:rPr>
                <w:rFonts w:ascii="Times New Roman" w:hAnsi="Times New Roman"/>
                <w:szCs w:val="20"/>
              </w:rPr>
              <w:t xml:space="preserve">, kas norādīts speciālajā atļaujā (licencē) alkoholisko dzērienu mazumtirdzniecībai, speciālajā atļaujā (licencē) alus mazumtirdzniecībai vai speciālajā atļaujā (licencē) tabakas izstrādājumu mazumtirdzniecībai, </w:t>
            </w:r>
            <w:r w:rsidRPr="002A59C6">
              <w:rPr>
                <w:rFonts w:ascii="Times New Roman" w:hAnsi="Times New Roman"/>
                <w:b/>
                <w:szCs w:val="20"/>
              </w:rPr>
              <w:t xml:space="preserve">vai anulē speciālo atļauju (licenci) alkoholisko dzērienu mazumtirdzniecībai, speciālo atļauju (licenci) alus </w:t>
            </w:r>
            <w:r w:rsidRPr="002A59C6">
              <w:rPr>
                <w:rFonts w:ascii="Times New Roman" w:hAnsi="Times New Roman"/>
                <w:b/>
                <w:szCs w:val="20"/>
              </w:rPr>
              <w:lastRenderedPageBreak/>
              <w:t>mazumtirdzniecībai vai speciālo atļauju (licenci) tabakas izstrādājumu mazumtirdzniecībai</w:t>
            </w:r>
            <w:r w:rsidRPr="002A59C6">
              <w:rPr>
                <w:rFonts w:ascii="Times New Roman" w:hAnsi="Times New Roman"/>
                <w:szCs w:val="20"/>
              </w:rPr>
              <w:t>, ja tajā norādīta tikai viena realizācijas vieta.</w:t>
            </w:r>
          </w:p>
          <w:p w:rsidR="0032496E" w:rsidRPr="002A59C6" w:rsidRDefault="0032496E" w:rsidP="00D06963">
            <w:pPr>
              <w:spacing w:after="60"/>
              <w:jc w:val="both"/>
              <w:rPr>
                <w:rFonts w:ascii="Times New Roman" w:hAnsi="Times New Roman"/>
                <w:szCs w:val="20"/>
                <w:lang w:eastAsia="en-US"/>
              </w:rPr>
            </w:pPr>
            <w:r w:rsidRPr="002A59C6">
              <w:rPr>
                <w:rFonts w:ascii="Times New Roman" w:hAnsi="Times New Roman"/>
                <w:szCs w:val="20"/>
              </w:rPr>
              <w:t xml:space="preserve">Saskaņā ar Ministru kabineta 2005.gada 30.augusta noteikumu Nr.662 </w:t>
            </w:r>
            <w:r>
              <w:rPr>
                <w:rFonts w:ascii="Times New Roman" w:hAnsi="Times New Roman"/>
                <w:szCs w:val="20"/>
              </w:rPr>
              <w:t>53.punktu - j</w:t>
            </w:r>
            <w:r w:rsidRPr="002A59C6">
              <w:rPr>
                <w:rFonts w:ascii="Times New Roman" w:hAnsi="Times New Roman"/>
                <w:szCs w:val="20"/>
              </w:rPr>
              <w:t xml:space="preserve">a pēc speciālās atļaujas (licences) izsniegšanas darbības vietā mainās faktiskie apstākļi un komercdarbība notiek vietā, kurā saskaņā ar akcīzes preču apriti reglamentējošajiem normatīvajiem aktiem tā ir aizliegta, </w:t>
            </w:r>
            <w:r w:rsidRPr="002A59C6">
              <w:rPr>
                <w:rFonts w:ascii="Times New Roman" w:hAnsi="Times New Roman"/>
                <w:b/>
                <w:szCs w:val="20"/>
              </w:rPr>
              <w:t>licencēšanas komisija anulē darbības vietas ierakstu</w:t>
            </w:r>
            <w:r w:rsidRPr="002A59C6">
              <w:rPr>
                <w:rFonts w:ascii="Times New Roman" w:hAnsi="Times New Roman"/>
                <w:szCs w:val="20"/>
              </w:rPr>
              <w:t xml:space="preserve">, kas norādīts attiecīgajā speciālajā atļaujā (licencē), </w:t>
            </w:r>
            <w:r w:rsidRPr="002A59C6">
              <w:rPr>
                <w:rFonts w:ascii="Times New Roman" w:hAnsi="Times New Roman"/>
                <w:b/>
                <w:szCs w:val="20"/>
              </w:rPr>
              <w:t>vai anulē attiecīgo speciālo atļauju (licenci)</w:t>
            </w:r>
            <w:r w:rsidRPr="002A59C6">
              <w:rPr>
                <w:rFonts w:ascii="Times New Roman" w:hAnsi="Times New Roman"/>
                <w:szCs w:val="20"/>
              </w:rPr>
              <w:t>, ja tajā norādīta tikai viena darbības vieta.</w:t>
            </w:r>
          </w:p>
          <w:p w:rsidR="0032496E" w:rsidRPr="000A15D7" w:rsidRDefault="0032496E" w:rsidP="00D06963">
            <w:pPr>
              <w:pStyle w:val="Default"/>
              <w:spacing w:after="60"/>
              <w:jc w:val="both"/>
              <w:rPr>
                <w:rFonts w:ascii="Times New Roman" w:hAnsi="Times New Roman" w:cs="Times New Roman"/>
                <w:sz w:val="20"/>
                <w:szCs w:val="20"/>
              </w:rPr>
            </w:pPr>
            <w:r w:rsidRPr="000A15D7">
              <w:rPr>
                <w:rFonts w:ascii="Times New Roman" w:hAnsi="Times New Roman" w:cs="Times New Roman"/>
                <w:sz w:val="20"/>
                <w:szCs w:val="20"/>
              </w:rPr>
              <w:t xml:space="preserve">Sodi paredzēti </w:t>
            </w:r>
            <w:r>
              <w:rPr>
                <w:rFonts w:ascii="Times New Roman" w:hAnsi="Times New Roman" w:cs="Times New Roman"/>
                <w:sz w:val="20"/>
                <w:szCs w:val="20"/>
              </w:rPr>
              <w:t>LAPK</w:t>
            </w:r>
            <w:r w:rsidRPr="000A15D7">
              <w:rPr>
                <w:rFonts w:ascii="Times New Roman" w:hAnsi="Times New Roman" w:cs="Times New Roman"/>
                <w:sz w:val="20"/>
                <w:szCs w:val="20"/>
              </w:rPr>
              <w:t xml:space="preserve"> 155.</w:t>
            </w:r>
            <w:r w:rsidRPr="000A15D7">
              <w:rPr>
                <w:rFonts w:ascii="Times New Roman" w:hAnsi="Times New Roman" w:cs="Times New Roman"/>
                <w:sz w:val="20"/>
                <w:szCs w:val="20"/>
                <w:vertAlign w:val="superscript"/>
              </w:rPr>
              <w:t>1</w:t>
            </w:r>
            <w:r w:rsidRPr="000A15D7">
              <w:rPr>
                <w:rFonts w:ascii="Times New Roman" w:hAnsi="Times New Roman" w:cs="Times New Roman"/>
                <w:sz w:val="20"/>
                <w:szCs w:val="20"/>
              </w:rPr>
              <w:t>panta trešajā un ceturtajā daļā, 155.</w:t>
            </w:r>
            <w:r w:rsidRPr="000A15D7">
              <w:rPr>
                <w:rFonts w:ascii="Times New Roman" w:hAnsi="Times New Roman" w:cs="Times New Roman"/>
                <w:sz w:val="20"/>
                <w:szCs w:val="20"/>
                <w:vertAlign w:val="superscript"/>
              </w:rPr>
              <w:t>2</w:t>
            </w:r>
            <w:r w:rsidRPr="000A15D7">
              <w:rPr>
                <w:rFonts w:ascii="Times New Roman" w:hAnsi="Times New Roman" w:cs="Times New Roman"/>
                <w:sz w:val="20"/>
                <w:szCs w:val="20"/>
              </w:rPr>
              <w:t>panta otrajā daļā, 155.</w:t>
            </w:r>
            <w:r w:rsidRPr="000A15D7">
              <w:rPr>
                <w:rFonts w:ascii="Times New Roman" w:hAnsi="Times New Roman" w:cs="Times New Roman"/>
                <w:sz w:val="20"/>
                <w:szCs w:val="20"/>
                <w:vertAlign w:val="superscript"/>
              </w:rPr>
              <w:t>6</w:t>
            </w:r>
            <w:r w:rsidRPr="000A15D7">
              <w:rPr>
                <w:rFonts w:ascii="Times New Roman" w:hAnsi="Times New Roman" w:cs="Times New Roman"/>
                <w:sz w:val="20"/>
                <w:szCs w:val="20"/>
              </w:rPr>
              <w:t>pantā, 156.</w:t>
            </w:r>
            <w:r w:rsidRPr="000A15D7">
              <w:rPr>
                <w:rFonts w:ascii="Times New Roman" w:hAnsi="Times New Roman" w:cs="Times New Roman"/>
                <w:sz w:val="20"/>
                <w:szCs w:val="20"/>
                <w:vertAlign w:val="superscript"/>
              </w:rPr>
              <w:t>1</w:t>
            </w:r>
            <w:r w:rsidRPr="000A15D7">
              <w:rPr>
                <w:rFonts w:ascii="Times New Roman" w:hAnsi="Times New Roman" w:cs="Times New Roman"/>
                <w:sz w:val="20"/>
                <w:szCs w:val="20"/>
              </w:rPr>
              <w:t>panta ceturtajā daļā, 156.</w:t>
            </w:r>
            <w:r w:rsidRPr="000A15D7">
              <w:rPr>
                <w:rFonts w:ascii="Times New Roman" w:hAnsi="Times New Roman" w:cs="Times New Roman"/>
                <w:sz w:val="20"/>
                <w:szCs w:val="20"/>
                <w:vertAlign w:val="superscript"/>
              </w:rPr>
              <w:t>2</w:t>
            </w:r>
            <w:r w:rsidRPr="000A15D7">
              <w:rPr>
                <w:rFonts w:ascii="Times New Roman" w:hAnsi="Times New Roman" w:cs="Times New Roman"/>
                <w:sz w:val="20"/>
                <w:szCs w:val="20"/>
              </w:rPr>
              <w:t>panta trešajā daļā, 156.</w:t>
            </w:r>
            <w:r w:rsidRPr="000A15D7">
              <w:rPr>
                <w:rFonts w:ascii="Times New Roman" w:hAnsi="Times New Roman" w:cs="Times New Roman"/>
                <w:sz w:val="20"/>
                <w:szCs w:val="20"/>
                <w:vertAlign w:val="superscript"/>
              </w:rPr>
              <w:t>3</w:t>
            </w:r>
            <w:r w:rsidRPr="000A15D7">
              <w:rPr>
                <w:rFonts w:ascii="Times New Roman" w:hAnsi="Times New Roman" w:cs="Times New Roman"/>
                <w:sz w:val="20"/>
                <w:szCs w:val="20"/>
              </w:rPr>
              <w:t>panta otrajā daļā, 159.</w:t>
            </w:r>
            <w:r w:rsidRPr="000A15D7">
              <w:rPr>
                <w:rFonts w:ascii="Times New Roman" w:hAnsi="Times New Roman" w:cs="Times New Roman"/>
                <w:sz w:val="20"/>
                <w:szCs w:val="20"/>
                <w:vertAlign w:val="superscript"/>
              </w:rPr>
              <w:t>4</w:t>
            </w:r>
            <w:r w:rsidRPr="000A15D7">
              <w:rPr>
                <w:rFonts w:ascii="Times New Roman" w:hAnsi="Times New Roman" w:cs="Times New Roman"/>
                <w:sz w:val="20"/>
                <w:szCs w:val="20"/>
              </w:rPr>
              <w:t>pantā, 159.</w:t>
            </w:r>
            <w:r w:rsidRPr="000A15D7">
              <w:rPr>
                <w:rFonts w:ascii="Times New Roman" w:hAnsi="Times New Roman" w:cs="Times New Roman"/>
                <w:sz w:val="20"/>
                <w:szCs w:val="20"/>
                <w:vertAlign w:val="superscript"/>
              </w:rPr>
              <w:t>8</w:t>
            </w:r>
            <w:r w:rsidRPr="000A15D7">
              <w:rPr>
                <w:rFonts w:ascii="Times New Roman" w:hAnsi="Times New Roman" w:cs="Times New Roman"/>
                <w:sz w:val="20"/>
                <w:szCs w:val="20"/>
              </w:rPr>
              <w:t>panta pirmajā, otrajā, trešajā un sestajā daļā, 159.</w:t>
            </w:r>
            <w:r w:rsidRPr="000A15D7">
              <w:rPr>
                <w:rFonts w:ascii="Times New Roman" w:hAnsi="Times New Roman" w:cs="Times New Roman"/>
                <w:sz w:val="20"/>
                <w:szCs w:val="20"/>
                <w:vertAlign w:val="superscript"/>
              </w:rPr>
              <w:t>9</w:t>
            </w:r>
            <w:r w:rsidRPr="000A15D7">
              <w:rPr>
                <w:rFonts w:ascii="Times New Roman" w:hAnsi="Times New Roman" w:cs="Times New Roman"/>
                <w:sz w:val="20"/>
                <w:szCs w:val="20"/>
              </w:rPr>
              <w:t>, 166.</w:t>
            </w:r>
            <w:r w:rsidRPr="000A15D7">
              <w:rPr>
                <w:rFonts w:ascii="Times New Roman" w:hAnsi="Times New Roman" w:cs="Times New Roman"/>
                <w:sz w:val="20"/>
                <w:szCs w:val="20"/>
                <w:vertAlign w:val="superscript"/>
              </w:rPr>
              <w:t>2</w:t>
            </w:r>
            <w:r w:rsidRPr="000A15D7">
              <w:rPr>
                <w:rFonts w:ascii="Times New Roman" w:hAnsi="Times New Roman" w:cs="Times New Roman"/>
                <w:sz w:val="20"/>
                <w:szCs w:val="20"/>
              </w:rPr>
              <w:t>pantā, 166.</w:t>
            </w:r>
            <w:r w:rsidRPr="000A15D7">
              <w:rPr>
                <w:rFonts w:ascii="Times New Roman" w:hAnsi="Times New Roman" w:cs="Times New Roman"/>
                <w:sz w:val="20"/>
                <w:szCs w:val="20"/>
                <w:vertAlign w:val="superscript"/>
              </w:rPr>
              <w:t>9</w:t>
            </w:r>
            <w:r w:rsidRPr="000A15D7">
              <w:rPr>
                <w:rFonts w:ascii="Times New Roman" w:hAnsi="Times New Roman" w:cs="Times New Roman"/>
                <w:sz w:val="20"/>
                <w:szCs w:val="20"/>
              </w:rPr>
              <w:t>panta otrajā daļā, 166.</w:t>
            </w:r>
            <w:r w:rsidRPr="000A15D7">
              <w:rPr>
                <w:rFonts w:ascii="Times New Roman" w:hAnsi="Times New Roman" w:cs="Times New Roman"/>
                <w:sz w:val="20"/>
                <w:szCs w:val="20"/>
                <w:vertAlign w:val="superscript"/>
              </w:rPr>
              <w:t>12</w:t>
            </w:r>
            <w:r w:rsidRPr="000A15D7">
              <w:rPr>
                <w:rFonts w:ascii="Times New Roman" w:hAnsi="Times New Roman" w:cs="Times New Roman"/>
                <w:sz w:val="20"/>
                <w:szCs w:val="20"/>
              </w:rPr>
              <w:t>panta trešajā daļā, 166.</w:t>
            </w:r>
            <w:r w:rsidRPr="000A15D7">
              <w:rPr>
                <w:rFonts w:ascii="Times New Roman" w:hAnsi="Times New Roman" w:cs="Times New Roman"/>
                <w:sz w:val="20"/>
                <w:szCs w:val="20"/>
                <w:vertAlign w:val="superscript"/>
              </w:rPr>
              <w:t>15</w:t>
            </w:r>
            <w:r w:rsidRPr="000A15D7">
              <w:rPr>
                <w:rFonts w:ascii="Times New Roman" w:hAnsi="Times New Roman" w:cs="Times New Roman"/>
                <w:sz w:val="20"/>
                <w:szCs w:val="20"/>
              </w:rPr>
              <w:t>panta trešajā un ceturtajā daļā, 166.</w:t>
            </w:r>
            <w:r w:rsidRPr="000A15D7">
              <w:rPr>
                <w:rFonts w:ascii="Times New Roman" w:hAnsi="Times New Roman" w:cs="Times New Roman"/>
                <w:sz w:val="20"/>
                <w:szCs w:val="20"/>
                <w:vertAlign w:val="superscript"/>
              </w:rPr>
              <w:t>20</w:t>
            </w:r>
            <w:r w:rsidRPr="000A15D7">
              <w:rPr>
                <w:rFonts w:ascii="Times New Roman" w:hAnsi="Times New Roman" w:cs="Times New Roman"/>
                <w:sz w:val="20"/>
                <w:szCs w:val="20"/>
              </w:rPr>
              <w:t>, 169.</w:t>
            </w:r>
            <w:r w:rsidRPr="000A15D7">
              <w:rPr>
                <w:rFonts w:ascii="Times New Roman" w:hAnsi="Times New Roman" w:cs="Times New Roman"/>
                <w:sz w:val="20"/>
                <w:szCs w:val="20"/>
                <w:vertAlign w:val="superscript"/>
              </w:rPr>
              <w:t>3</w:t>
            </w:r>
            <w:r w:rsidRPr="000A15D7">
              <w:rPr>
                <w:rFonts w:ascii="Times New Roman" w:hAnsi="Times New Roman" w:cs="Times New Roman"/>
                <w:sz w:val="20"/>
                <w:szCs w:val="20"/>
              </w:rPr>
              <w:t>, 170.</w:t>
            </w:r>
            <w:r w:rsidRPr="000A15D7">
              <w:rPr>
                <w:rFonts w:ascii="Times New Roman" w:hAnsi="Times New Roman" w:cs="Times New Roman"/>
                <w:sz w:val="20"/>
                <w:szCs w:val="20"/>
                <w:vertAlign w:val="superscript"/>
              </w:rPr>
              <w:t>2</w:t>
            </w:r>
            <w:r w:rsidRPr="000A15D7">
              <w:rPr>
                <w:rFonts w:ascii="Times New Roman" w:hAnsi="Times New Roman" w:cs="Times New Roman"/>
                <w:sz w:val="20"/>
                <w:szCs w:val="20"/>
              </w:rPr>
              <w:t xml:space="preserve"> un 204.</w:t>
            </w:r>
            <w:r w:rsidRPr="000A15D7">
              <w:rPr>
                <w:rFonts w:ascii="Times New Roman" w:hAnsi="Times New Roman" w:cs="Times New Roman"/>
                <w:sz w:val="20"/>
                <w:szCs w:val="20"/>
                <w:vertAlign w:val="superscript"/>
              </w:rPr>
              <w:t>18</w:t>
            </w:r>
            <w:r>
              <w:rPr>
                <w:rFonts w:ascii="Times New Roman" w:hAnsi="Times New Roman" w:cs="Times New Roman"/>
                <w:sz w:val="20"/>
                <w:szCs w:val="20"/>
              </w:rPr>
              <w:t>pantā.</w:t>
            </w:r>
          </w:p>
          <w:p w:rsidR="0032496E" w:rsidRDefault="0032496E" w:rsidP="00D06963">
            <w:pPr>
              <w:pStyle w:val="Default"/>
              <w:spacing w:after="60"/>
              <w:jc w:val="both"/>
              <w:rPr>
                <w:rFonts w:ascii="Times New Roman" w:hAnsi="Times New Roman" w:cs="Times New Roman"/>
                <w:sz w:val="20"/>
                <w:szCs w:val="20"/>
              </w:rPr>
            </w:pPr>
            <w:r w:rsidRPr="000A15D7">
              <w:rPr>
                <w:rFonts w:ascii="Times New Roman" w:hAnsi="Times New Roman" w:cs="Times New Roman"/>
                <w:sz w:val="20"/>
                <w:szCs w:val="20"/>
              </w:rPr>
              <w:t>Administratīvo sodu piemērošana attiecībā uz pārkāpumiem akcīzes preču apritē neatbrīvo konkrēto personu no saistībām samaksāt nodokli saskaņā ar likumu „Par akcīzes nodokli” un soda naudu saskaņā ar likumu „Par nodokļiem un nodevām”.</w:t>
            </w:r>
          </w:p>
          <w:p w:rsidR="0032496E" w:rsidRPr="002A59C6" w:rsidRDefault="0032496E" w:rsidP="00D06963">
            <w:pPr>
              <w:pStyle w:val="Default"/>
              <w:jc w:val="both"/>
              <w:rPr>
                <w:rFonts w:ascii="Times New Roman" w:hAnsi="Times New Roman" w:cs="Times New Roman"/>
                <w:sz w:val="20"/>
                <w:szCs w:val="20"/>
              </w:rPr>
            </w:pPr>
            <w:r>
              <w:rPr>
                <w:rFonts w:ascii="Times New Roman" w:hAnsi="Times New Roman" w:cs="Times New Roman"/>
                <w:sz w:val="20"/>
                <w:szCs w:val="20"/>
              </w:rPr>
              <w:t xml:space="preserve">Sodi paredzēt Krimināllikuma 221.pantā, </w:t>
            </w:r>
            <w:r w:rsidRPr="00EB0B33">
              <w:rPr>
                <w:rFonts w:ascii="Times New Roman" w:hAnsi="Times New Roman" w:cs="Times New Roman"/>
                <w:bCs/>
                <w:sz w:val="20"/>
                <w:szCs w:val="20"/>
              </w:rPr>
              <w:t>221.</w:t>
            </w:r>
            <w:r w:rsidRPr="00EB0B33">
              <w:rPr>
                <w:rFonts w:ascii="Times New Roman" w:hAnsi="Times New Roman" w:cs="Times New Roman"/>
                <w:bCs/>
                <w:sz w:val="20"/>
                <w:szCs w:val="20"/>
                <w:vertAlign w:val="superscript"/>
              </w:rPr>
              <w:t>1</w:t>
            </w:r>
            <w:r w:rsidRPr="00EB0B33">
              <w:rPr>
                <w:rFonts w:ascii="Times New Roman" w:hAnsi="Times New Roman" w:cs="Times New Roman"/>
                <w:bCs/>
                <w:sz w:val="20"/>
                <w:szCs w:val="20"/>
              </w:rPr>
              <w:t xml:space="preserve"> pant</w:t>
            </w:r>
            <w:r>
              <w:rPr>
                <w:rFonts w:ascii="Times New Roman" w:hAnsi="Times New Roman" w:cs="Times New Roman"/>
                <w:bCs/>
                <w:sz w:val="20"/>
                <w:szCs w:val="20"/>
              </w:rPr>
              <w:t xml:space="preserve">ā, </w:t>
            </w:r>
            <w:r w:rsidRPr="00EB0B33">
              <w:rPr>
                <w:rFonts w:ascii="Times New Roman" w:hAnsi="Times New Roman" w:cs="Times New Roman"/>
                <w:bCs/>
                <w:sz w:val="20"/>
                <w:szCs w:val="20"/>
              </w:rPr>
              <w:t>221.</w:t>
            </w:r>
            <w:r>
              <w:rPr>
                <w:rFonts w:ascii="Times New Roman" w:hAnsi="Times New Roman" w:cs="Times New Roman"/>
                <w:bCs/>
                <w:sz w:val="20"/>
                <w:szCs w:val="20"/>
                <w:vertAlign w:val="superscript"/>
              </w:rPr>
              <w:t>2</w:t>
            </w:r>
            <w:r w:rsidRPr="00EB0B33">
              <w:rPr>
                <w:rFonts w:ascii="Times New Roman" w:hAnsi="Times New Roman" w:cs="Times New Roman"/>
                <w:bCs/>
                <w:sz w:val="20"/>
                <w:szCs w:val="20"/>
              </w:rPr>
              <w:t xml:space="preserve"> pant</w:t>
            </w:r>
            <w:r>
              <w:rPr>
                <w:rFonts w:ascii="Times New Roman" w:hAnsi="Times New Roman" w:cs="Times New Roman"/>
                <w:bCs/>
                <w:sz w:val="20"/>
                <w:szCs w:val="20"/>
              </w:rPr>
              <w:t xml:space="preserve">ā, </w:t>
            </w:r>
            <w:r w:rsidRPr="00EB0B33">
              <w:rPr>
                <w:rFonts w:ascii="Times New Roman" w:hAnsi="Times New Roman" w:cs="Times New Roman"/>
                <w:bCs/>
                <w:sz w:val="20"/>
                <w:szCs w:val="20"/>
              </w:rPr>
              <w:t>221.</w:t>
            </w:r>
            <w:r>
              <w:rPr>
                <w:rFonts w:ascii="Times New Roman" w:hAnsi="Times New Roman" w:cs="Times New Roman"/>
                <w:bCs/>
                <w:sz w:val="20"/>
                <w:szCs w:val="20"/>
                <w:vertAlign w:val="superscript"/>
              </w:rPr>
              <w:t>3</w:t>
            </w:r>
            <w:r w:rsidRPr="00EB0B33">
              <w:rPr>
                <w:rFonts w:ascii="Times New Roman" w:hAnsi="Times New Roman" w:cs="Times New Roman"/>
                <w:bCs/>
                <w:sz w:val="20"/>
                <w:szCs w:val="20"/>
              </w:rPr>
              <w:t xml:space="preserve"> pant</w:t>
            </w:r>
            <w:r>
              <w:rPr>
                <w:rFonts w:ascii="Times New Roman" w:hAnsi="Times New Roman" w:cs="Times New Roman"/>
                <w:bCs/>
                <w:sz w:val="20"/>
                <w:szCs w:val="20"/>
              </w:rPr>
              <w:t xml:space="preserve">ā un </w:t>
            </w:r>
            <w:r w:rsidRPr="00EB0B33">
              <w:rPr>
                <w:rFonts w:ascii="Times New Roman" w:hAnsi="Times New Roman" w:cs="Times New Roman"/>
                <w:bCs/>
                <w:sz w:val="20"/>
                <w:szCs w:val="20"/>
              </w:rPr>
              <w:t>221.</w:t>
            </w:r>
            <w:r>
              <w:rPr>
                <w:rFonts w:ascii="Times New Roman" w:hAnsi="Times New Roman" w:cs="Times New Roman"/>
                <w:bCs/>
                <w:sz w:val="20"/>
                <w:szCs w:val="20"/>
                <w:vertAlign w:val="superscript"/>
              </w:rPr>
              <w:t>5</w:t>
            </w:r>
            <w:r w:rsidRPr="00EB0B33">
              <w:rPr>
                <w:rFonts w:ascii="Times New Roman" w:hAnsi="Times New Roman" w:cs="Times New Roman"/>
                <w:bCs/>
                <w:sz w:val="20"/>
                <w:szCs w:val="20"/>
              </w:rPr>
              <w:t xml:space="preserve"> pant</w:t>
            </w:r>
            <w:r>
              <w:rPr>
                <w:rFonts w:ascii="Times New Roman" w:hAnsi="Times New Roman" w:cs="Times New Roman"/>
                <w:bCs/>
                <w:sz w:val="20"/>
                <w:szCs w:val="20"/>
              </w:rPr>
              <w:t>ā.</w:t>
            </w:r>
          </w:p>
        </w:tc>
        <w:tc>
          <w:tcPr>
            <w:tcW w:w="2961" w:type="dxa"/>
            <w:gridSpan w:val="3"/>
            <w:shd w:val="clear" w:color="auto" w:fill="auto"/>
          </w:tcPr>
          <w:p w:rsidR="0032496E" w:rsidRDefault="0032496E" w:rsidP="00D06963">
            <w:pPr>
              <w:jc w:val="both"/>
              <w:rPr>
                <w:rFonts w:ascii="Times New Roman" w:hAnsi="Times New Roman"/>
                <w:noProof/>
                <w:szCs w:val="20"/>
              </w:rPr>
            </w:pPr>
            <w:r>
              <w:rPr>
                <w:rFonts w:ascii="Times New Roman" w:hAnsi="Times New Roman"/>
                <w:szCs w:val="20"/>
              </w:rPr>
              <w:lastRenderedPageBreak/>
              <w:t>2008.gadā a</w:t>
            </w:r>
            <w:r w:rsidRPr="000A15D7">
              <w:rPr>
                <w:rFonts w:ascii="Times New Roman" w:hAnsi="Times New Roman"/>
                <w:szCs w:val="20"/>
              </w:rPr>
              <w:t>nulēta</w:t>
            </w:r>
            <w:r>
              <w:rPr>
                <w:rFonts w:ascii="Times New Roman" w:hAnsi="Times New Roman"/>
                <w:szCs w:val="20"/>
              </w:rPr>
              <w:t>s</w:t>
            </w:r>
            <w:r w:rsidRPr="000A15D7">
              <w:rPr>
                <w:rFonts w:ascii="Times New Roman" w:hAnsi="Times New Roman"/>
                <w:szCs w:val="20"/>
              </w:rPr>
              <w:t xml:space="preserve"> </w:t>
            </w:r>
            <w:r w:rsidRPr="000A15D7">
              <w:rPr>
                <w:rFonts w:ascii="Times New Roman" w:hAnsi="Times New Roman"/>
                <w:noProof/>
                <w:szCs w:val="20"/>
              </w:rPr>
              <w:t>8</w:t>
            </w:r>
            <w:r>
              <w:rPr>
                <w:rFonts w:ascii="Times New Roman" w:hAnsi="Times New Roman"/>
                <w:noProof/>
                <w:szCs w:val="20"/>
              </w:rPr>
              <w:t xml:space="preserve"> </w:t>
            </w:r>
            <w:r w:rsidRPr="000A15D7">
              <w:rPr>
                <w:rFonts w:ascii="Times New Roman" w:hAnsi="Times New Roman"/>
                <w:szCs w:val="20"/>
              </w:rPr>
              <w:t>s</w:t>
            </w:r>
            <w:r w:rsidRPr="000A15D7">
              <w:rPr>
                <w:rFonts w:ascii="Times New Roman" w:hAnsi="Times New Roman"/>
                <w:noProof/>
                <w:szCs w:val="20"/>
              </w:rPr>
              <w:t>peciālā atļauja</w:t>
            </w:r>
            <w:r>
              <w:rPr>
                <w:rFonts w:ascii="Times New Roman" w:hAnsi="Times New Roman"/>
                <w:noProof/>
                <w:szCs w:val="20"/>
              </w:rPr>
              <w:t>s</w:t>
            </w:r>
            <w:r w:rsidRPr="000A15D7">
              <w:rPr>
                <w:rFonts w:ascii="Times New Roman" w:hAnsi="Times New Roman"/>
                <w:noProof/>
                <w:szCs w:val="20"/>
              </w:rPr>
              <w:t xml:space="preserve"> (licence</w:t>
            </w:r>
            <w:r>
              <w:rPr>
                <w:rFonts w:ascii="Times New Roman" w:hAnsi="Times New Roman"/>
                <w:noProof/>
                <w:szCs w:val="20"/>
              </w:rPr>
              <w:t>s</w:t>
            </w:r>
            <w:r w:rsidRPr="000A15D7">
              <w:rPr>
                <w:rFonts w:ascii="Times New Roman" w:hAnsi="Times New Roman"/>
                <w:noProof/>
                <w:szCs w:val="20"/>
              </w:rPr>
              <w:t xml:space="preserve">)  apstiprināta akcīzes preču noliktavas turētāja </w:t>
            </w:r>
            <w:r>
              <w:rPr>
                <w:rFonts w:ascii="Times New Roman" w:hAnsi="Times New Roman"/>
                <w:noProof/>
                <w:szCs w:val="20"/>
              </w:rPr>
              <w:t>darbībai.</w:t>
            </w:r>
          </w:p>
          <w:p w:rsidR="0032496E" w:rsidRPr="000A15D7" w:rsidRDefault="0032496E" w:rsidP="00D06963">
            <w:pPr>
              <w:jc w:val="both"/>
              <w:rPr>
                <w:rFonts w:ascii="Times New Roman" w:hAnsi="Times New Roman"/>
                <w:noProof/>
                <w:szCs w:val="20"/>
              </w:rPr>
            </w:pPr>
            <w:r>
              <w:rPr>
                <w:rFonts w:ascii="Times New Roman" w:hAnsi="Times New Roman"/>
                <w:noProof/>
                <w:szCs w:val="20"/>
              </w:rPr>
              <w:t xml:space="preserve">2009.gadā anulētas 7 </w:t>
            </w:r>
            <w:r w:rsidRPr="000A15D7">
              <w:rPr>
                <w:rFonts w:ascii="Times New Roman" w:hAnsi="Times New Roman"/>
                <w:szCs w:val="20"/>
              </w:rPr>
              <w:t>s</w:t>
            </w:r>
            <w:r w:rsidRPr="000A15D7">
              <w:rPr>
                <w:rFonts w:ascii="Times New Roman" w:hAnsi="Times New Roman"/>
                <w:noProof/>
                <w:szCs w:val="20"/>
              </w:rPr>
              <w:t>peciālā atļauja</w:t>
            </w:r>
            <w:r>
              <w:rPr>
                <w:rFonts w:ascii="Times New Roman" w:hAnsi="Times New Roman"/>
                <w:noProof/>
                <w:szCs w:val="20"/>
              </w:rPr>
              <w:t>s</w:t>
            </w:r>
            <w:r w:rsidRPr="000A15D7">
              <w:rPr>
                <w:rFonts w:ascii="Times New Roman" w:hAnsi="Times New Roman"/>
                <w:noProof/>
                <w:szCs w:val="20"/>
              </w:rPr>
              <w:t xml:space="preserve"> (licence</w:t>
            </w:r>
            <w:r>
              <w:rPr>
                <w:rFonts w:ascii="Times New Roman" w:hAnsi="Times New Roman"/>
                <w:noProof/>
                <w:szCs w:val="20"/>
              </w:rPr>
              <w:t>s</w:t>
            </w:r>
            <w:r w:rsidRPr="000A15D7">
              <w:rPr>
                <w:rFonts w:ascii="Times New Roman" w:hAnsi="Times New Roman"/>
                <w:noProof/>
                <w:szCs w:val="20"/>
              </w:rPr>
              <w:t xml:space="preserve">)  apstiprināta akcīzes preču noliktavas turētāja </w:t>
            </w:r>
            <w:r>
              <w:rPr>
                <w:rFonts w:ascii="Times New Roman" w:hAnsi="Times New Roman"/>
                <w:noProof/>
                <w:szCs w:val="20"/>
              </w:rPr>
              <w:t>darbībai.</w:t>
            </w:r>
          </w:p>
          <w:p w:rsidR="0032496E" w:rsidRPr="000A15D7" w:rsidRDefault="0032496E" w:rsidP="00D06963">
            <w:pPr>
              <w:jc w:val="both"/>
              <w:rPr>
                <w:rFonts w:ascii="Times New Roman" w:hAnsi="Times New Roman"/>
                <w:b/>
                <w:szCs w:val="20"/>
              </w:rPr>
            </w:pPr>
            <w:r w:rsidRPr="000A15D7">
              <w:rPr>
                <w:rFonts w:ascii="Times New Roman" w:hAnsi="Times New Roman"/>
                <w:noProof/>
                <w:szCs w:val="20"/>
              </w:rPr>
              <w:t>2</w:t>
            </w:r>
            <w:r>
              <w:rPr>
                <w:rFonts w:ascii="Times New Roman" w:hAnsi="Times New Roman"/>
                <w:noProof/>
                <w:szCs w:val="20"/>
              </w:rPr>
              <w:t xml:space="preserve">010.pirmajā pusgadā anulētas </w:t>
            </w:r>
            <w:r w:rsidRPr="000A15D7">
              <w:rPr>
                <w:rFonts w:ascii="Times New Roman" w:hAnsi="Times New Roman"/>
                <w:noProof/>
                <w:szCs w:val="20"/>
              </w:rPr>
              <w:t>6</w:t>
            </w:r>
            <w:r>
              <w:rPr>
                <w:rFonts w:ascii="Times New Roman" w:hAnsi="Times New Roman"/>
                <w:noProof/>
                <w:szCs w:val="20"/>
              </w:rPr>
              <w:t xml:space="preserve"> </w:t>
            </w:r>
            <w:r w:rsidRPr="000A15D7">
              <w:rPr>
                <w:rFonts w:ascii="Times New Roman" w:hAnsi="Times New Roman"/>
                <w:szCs w:val="20"/>
              </w:rPr>
              <w:t>s</w:t>
            </w:r>
            <w:r w:rsidRPr="000A15D7">
              <w:rPr>
                <w:rFonts w:ascii="Times New Roman" w:hAnsi="Times New Roman"/>
                <w:noProof/>
                <w:szCs w:val="20"/>
              </w:rPr>
              <w:t>peciālā atļauja</w:t>
            </w:r>
            <w:r>
              <w:rPr>
                <w:rFonts w:ascii="Times New Roman" w:hAnsi="Times New Roman"/>
                <w:noProof/>
                <w:szCs w:val="20"/>
              </w:rPr>
              <w:t>s</w:t>
            </w:r>
            <w:r w:rsidRPr="000A15D7">
              <w:rPr>
                <w:rFonts w:ascii="Times New Roman" w:hAnsi="Times New Roman"/>
                <w:noProof/>
                <w:szCs w:val="20"/>
              </w:rPr>
              <w:t xml:space="preserve"> (licence</w:t>
            </w:r>
            <w:r>
              <w:rPr>
                <w:rFonts w:ascii="Times New Roman" w:hAnsi="Times New Roman"/>
                <w:noProof/>
                <w:szCs w:val="20"/>
              </w:rPr>
              <w:t>s</w:t>
            </w:r>
            <w:r w:rsidRPr="000A15D7">
              <w:rPr>
                <w:rFonts w:ascii="Times New Roman" w:hAnsi="Times New Roman"/>
                <w:noProof/>
                <w:szCs w:val="20"/>
              </w:rPr>
              <w:t xml:space="preserve">)  apstiprināta akcīzes preču noliktavas turētāja </w:t>
            </w:r>
            <w:r>
              <w:rPr>
                <w:rFonts w:ascii="Times New Roman" w:hAnsi="Times New Roman"/>
                <w:noProof/>
                <w:szCs w:val="20"/>
              </w:rPr>
              <w:t>darbībai.</w:t>
            </w:r>
          </w:p>
        </w:tc>
      </w:tr>
      <w:tr w:rsidR="0032496E" w:rsidRPr="00E92A9C" w:rsidTr="00AB08FC">
        <w:tc>
          <w:tcPr>
            <w:tcW w:w="1763" w:type="dxa"/>
            <w:gridSpan w:val="2"/>
            <w:shd w:val="clear" w:color="auto" w:fill="auto"/>
          </w:tcPr>
          <w:p w:rsidR="0032496E" w:rsidRPr="00E92A9C" w:rsidRDefault="0032496E" w:rsidP="00D06963">
            <w:pPr>
              <w:jc w:val="center"/>
              <w:rPr>
                <w:rFonts w:ascii="Times New Roman" w:hAnsi="Times New Roman"/>
                <w:szCs w:val="20"/>
              </w:rPr>
            </w:pPr>
            <w:r w:rsidRPr="00E92A9C">
              <w:rPr>
                <w:rFonts w:ascii="Times New Roman" w:hAnsi="Times New Roman"/>
                <w:szCs w:val="20"/>
              </w:rPr>
              <w:t>VID Akcīzes pārvalde</w:t>
            </w:r>
          </w:p>
        </w:tc>
        <w:tc>
          <w:tcPr>
            <w:tcW w:w="2065" w:type="dxa"/>
            <w:shd w:val="clear" w:color="auto" w:fill="auto"/>
          </w:tcPr>
          <w:p w:rsidR="0032496E" w:rsidRPr="00E92A9C" w:rsidRDefault="0032496E" w:rsidP="00D06963">
            <w:pPr>
              <w:pStyle w:val="ListParagraph"/>
              <w:numPr>
                <w:ilvl w:val="0"/>
                <w:numId w:val="2"/>
              </w:numPr>
              <w:tabs>
                <w:tab w:val="left" w:pos="398"/>
              </w:tabs>
              <w:ind w:left="46" w:hanging="46"/>
              <w:jc w:val="both"/>
              <w:rPr>
                <w:rFonts w:ascii="Times New Roman" w:hAnsi="Times New Roman"/>
                <w:b/>
                <w:bCs/>
                <w:szCs w:val="20"/>
              </w:rPr>
            </w:pPr>
            <w:r w:rsidRPr="00E92A9C">
              <w:rPr>
                <w:rFonts w:ascii="Times New Roman" w:hAnsi="Times New Roman"/>
                <w:b/>
                <w:noProof/>
                <w:szCs w:val="20"/>
              </w:rPr>
              <w:t>Speciālā atļauja (licence) reģistrēta saņēmēja darbībai.</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Pr="00E92A9C" w:rsidRDefault="0032496E" w:rsidP="00D06963">
            <w:pPr>
              <w:jc w:val="both"/>
              <w:rPr>
                <w:rFonts w:ascii="Times New Roman" w:hAnsi="Times New Roman"/>
                <w:szCs w:val="20"/>
              </w:rPr>
            </w:pPr>
            <w:r>
              <w:rPr>
                <w:rFonts w:ascii="Times New Roman" w:hAnsi="Times New Roman"/>
                <w:szCs w:val="20"/>
              </w:rPr>
              <w:t xml:space="preserve">2)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w:t>
            </w:r>
            <w:r>
              <w:rPr>
                <w:rFonts w:ascii="Times New Roman" w:hAnsi="Times New Roman"/>
                <w:szCs w:val="20"/>
              </w:rPr>
              <w:t>.</w:t>
            </w:r>
          </w:p>
        </w:tc>
        <w:tc>
          <w:tcPr>
            <w:tcW w:w="5764" w:type="dxa"/>
            <w:vMerge/>
            <w:shd w:val="clear" w:color="auto" w:fill="auto"/>
            <w:vAlign w:val="center"/>
          </w:tcPr>
          <w:p w:rsidR="0032496E" w:rsidRPr="00E92A9C" w:rsidRDefault="0032496E" w:rsidP="00D06963">
            <w:pPr>
              <w:pStyle w:val="Subtitle"/>
              <w:spacing w:before="0" w:after="0"/>
              <w:ind w:right="0"/>
              <w:jc w:val="both"/>
              <w:rPr>
                <w:b w:val="0"/>
                <w:sz w:val="20"/>
                <w:lang w:val="lv-LV"/>
              </w:rPr>
            </w:pPr>
          </w:p>
        </w:tc>
        <w:tc>
          <w:tcPr>
            <w:tcW w:w="2961" w:type="dxa"/>
            <w:gridSpan w:val="3"/>
            <w:shd w:val="clear" w:color="auto" w:fill="auto"/>
            <w:vAlign w:val="center"/>
          </w:tcPr>
          <w:p w:rsidR="0032496E" w:rsidRPr="00E92A9C" w:rsidRDefault="0032496E" w:rsidP="00D06963">
            <w:pPr>
              <w:jc w:val="center"/>
              <w:rPr>
                <w:rFonts w:ascii="Times New Roman" w:hAnsi="Times New Roman"/>
                <w:b/>
                <w:szCs w:val="20"/>
              </w:rPr>
            </w:pPr>
            <w:r>
              <w:rPr>
                <w:rFonts w:ascii="Times New Roman" w:hAnsi="Times New Roman"/>
                <w:szCs w:val="20"/>
              </w:rPr>
              <w:t>2010.gadā licences nav anulētas.</w:t>
            </w:r>
          </w:p>
        </w:tc>
      </w:tr>
      <w:tr w:rsidR="0032496E" w:rsidRPr="003015C1" w:rsidTr="00AB08FC">
        <w:tc>
          <w:tcPr>
            <w:tcW w:w="1763" w:type="dxa"/>
            <w:gridSpan w:val="2"/>
            <w:shd w:val="clear" w:color="auto" w:fill="auto"/>
          </w:tcPr>
          <w:p w:rsidR="0032496E" w:rsidRPr="003015C1" w:rsidRDefault="0032496E" w:rsidP="00D06963">
            <w:pPr>
              <w:jc w:val="center"/>
              <w:rPr>
                <w:rFonts w:ascii="Times New Roman" w:hAnsi="Times New Roman"/>
                <w:szCs w:val="20"/>
              </w:rPr>
            </w:pPr>
            <w:r w:rsidRPr="003015C1">
              <w:rPr>
                <w:rFonts w:ascii="Times New Roman" w:hAnsi="Times New Roman"/>
                <w:szCs w:val="20"/>
              </w:rPr>
              <w:t>VID Akcīzes pārvalde</w:t>
            </w:r>
          </w:p>
        </w:tc>
        <w:tc>
          <w:tcPr>
            <w:tcW w:w="2065" w:type="dxa"/>
            <w:shd w:val="clear" w:color="auto" w:fill="auto"/>
          </w:tcPr>
          <w:p w:rsidR="0032496E" w:rsidRPr="003015C1" w:rsidRDefault="0032496E" w:rsidP="00D06963">
            <w:pPr>
              <w:pStyle w:val="ListParagraph"/>
              <w:numPr>
                <w:ilvl w:val="0"/>
                <w:numId w:val="2"/>
              </w:numPr>
              <w:tabs>
                <w:tab w:val="left" w:pos="398"/>
              </w:tabs>
              <w:ind w:left="46" w:hanging="46"/>
              <w:jc w:val="both"/>
              <w:rPr>
                <w:rFonts w:ascii="Times New Roman" w:hAnsi="Times New Roman"/>
                <w:b/>
                <w:bCs/>
                <w:szCs w:val="20"/>
              </w:rPr>
            </w:pPr>
            <w:r w:rsidRPr="003015C1">
              <w:rPr>
                <w:rFonts w:ascii="Times New Roman" w:hAnsi="Times New Roman"/>
                <w:b/>
                <w:noProof/>
                <w:szCs w:val="20"/>
              </w:rPr>
              <w:t>Speciālā atļauja (licence) reģistrēta nosūtītāja darbībai.</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Pr="003015C1" w:rsidRDefault="0032496E" w:rsidP="00D06963">
            <w:pPr>
              <w:jc w:val="both"/>
              <w:rPr>
                <w:rFonts w:ascii="Times New Roman" w:hAnsi="Times New Roman"/>
                <w:szCs w:val="20"/>
              </w:rPr>
            </w:pPr>
            <w:r>
              <w:rPr>
                <w:rFonts w:ascii="Times New Roman" w:hAnsi="Times New Roman"/>
                <w:szCs w:val="20"/>
              </w:rPr>
              <w:t xml:space="preserve">2)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w:t>
            </w:r>
            <w:r>
              <w:rPr>
                <w:rFonts w:ascii="Times New Roman" w:hAnsi="Times New Roman"/>
                <w:szCs w:val="20"/>
              </w:rPr>
              <w:t>.</w:t>
            </w:r>
          </w:p>
        </w:tc>
        <w:tc>
          <w:tcPr>
            <w:tcW w:w="5764" w:type="dxa"/>
            <w:vMerge/>
            <w:shd w:val="clear" w:color="auto" w:fill="auto"/>
            <w:vAlign w:val="center"/>
          </w:tcPr>
          <w:p w:rsidR="0032496E" w:rsidRPr="003015C1" w:rsidRDefault="0032496E" w:rsidP="00D06963">
            <w:pPr>
              <w:pStyle w:val="Subtitle"/>
              <w:spacing w:before="0" w:after="0"/>
              <w:ind w:right="0"/>
              <w:jc w:val="both"/>
              <w:rPr>
                <w:b w:val="0"/>
                <w:sz w:val="20"/>
                <w:lang w:val="lv-LV"/>
              </w:rPr>
            </w:pPr>
          </w:p>
        </w:tc>
        <w:tc>
          <w:tcPr>
            <w:tcW w:w="2961" w:type="dxa"/>
            <w:gridSpan w:val="3"/>
            <w:shd w:val="clear" w:color="auto" w:fill="auto"/>
            <w:vAlign w:val="center"/>
          </w:tcPr>
          <w:p w:rsidR="0032496E" w:rsidRPr="003015C1" w:rsidRDefault="0032496E" w:rsidP="00D06963">
            <w:pPr>
              <w:jc w:val="both"/>
              <w:rPr>
                <w:rFonts w:ascii="Times New Roman" w:hAnsi="Times New Roman"/>
                <w:b/>
                <w:szCs w:val="20"/>
              </w:rPr>
            </w:pPr>
            <w:r>
              <w:rPr>
                <w:rFonts w:ascii="Times New Roman" w:hAnsi="Times New Roman"/>
                <w:szCs w:val="20"/>
              </w:rPr>
              <w:t>2010.gadā licences nav anulētas.</w:t>
            </w:r>
          </w:p>
        </w:tc>
      </w:tr>
      <w:tr w:rsidR="0032496E" w:rsidRPr="003015C1" w:rsidTr="00AB08FC">
        <w:tc>
          <w:tcPr>
            <w:tcW w:w="1763" w:type="dxa"/>
            <w:gridSpan w:val="2"/>
            <w:shd w:val="clear" w:color="auto" w:fill="auto"/>
          </w:tcPr>
          <w:p w:rsidR="0032496E" w:rsidRPr="003015C1" w:rsidRDefault="0032496E" w:rsidP="00D06963">
            <w:pPr>
              <w:jc w:val="center"/>
              <w:rPr>
                <w:rFonts w:ascii="Times New Roman" w:hAnsi="Times New Roman"/>
                <w:szCs w:val="20"/>
              </w:rPr>
            </w:pPr>
            <w:r w:rsidRPr="003015C1">
              <w:rPr>
                <w:rFonts w:ascii="Times New Roman" w:hAnsi="Times New Roman"/>
                <w:szCs w:val="20"/>
              </w:rPr>
              <w:t>VID Akcīzes pārvalde</w:t>
            </w:r>
          </w:p>
        </w:tc>
        <w:tc>
          <w:tcPr>
            <w:tcW w:w="2065" w:type="dxa"/>
            <w:shd w:val="clear" w:color="auto" w:fill="auto"/>
          </w:tcPr>
          <w:p w:rsidR="0032496E" w:rsidRPr="003015C1" w:rsidRDefault="0032496E" w:rsidP="00D06963">
            <w:pPr>
              <w:pStyle w:val="ListParagraph"/>
              <w:numPr>
                <w:ilvl w:val="0"/>
                <w:numId w:val="2"/>
              </w:numPr>
              <w:tabs>
                <w:tab w:val="left" w:pos="398"/>
              </w:tabs>
              <w:ind w:left="46" w:hanging="46"/>
              <w:jc w:val="both"/>
              <w:rPr>
                <w:rFonts w:ascii="Times New Roman" w:hAnsi="Times New Roman"/>
                <w:b/>
                <w:bCs/>
                <w:szCs w:val="20"/>
              </w:rPr>
            </w:pPr>
            <w:r w:rsidRPr="003015C1">
              <w:rPr>
                <w:rFonts w:ascii="Times New Roman" w:hAnsi="Times New Roman"/>
                <w:b/>
                <w:noProof/>
                <w:szCs w:val="20"/>
              </w:rPr>
              <w:t>Speciālā atļauja (licence) naftas produktu (degvielas) vairumtirdzniecībai.</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Pr="003015C1" w:rsidRDefault="0032496E" w:rsidP="00D06963">
            <w:pPr>
              <w:jc w:val="both"/>
              <w:rPr>
                <w:rFonts w:ascii="Times New Roman" w:hAnsi="Times New Roman"/>
                <w:szCs w:val="20"/>
              </w:rPr>
            </w:pPr>
            <w:r>
              <w:rPr>
                <w:rFonts w:ascii="Times New Roman" w:hAnsi="Times New Roman"/>
                <w:szCs w:val="20"/>
              </w:rPr>
              <w:t xml:space="preserve">2)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w:t>
            </w:r>
            <w:r>
              <w:rPr>
                <w:rFonts w:ascii="Times New Roman" w:hAnsi="Times New Roman"/>
                <w:szCs w:val="20"/>
              </w:rPr>
              <w:t>.</w:t>
            </w:r>
          </w:p>
        </w:tc>
        <w:tc>
          <w:tcPr>
            <w:tcW w:w="5764" w:type="dxa"/>
            <w:vMerge/>
            <w:shd w:val="clear" w:color="auto" w:fill="auto"/>
            <w:vAlign w:val="center"/>
          </w:tcPr>
          <w:p w:rsidR="0032496E" w:rsidRPr="003015C1" w:rsidRDefault="0032496E" w:rsidP="00D06963">
            <w:pPr>
              <w:pStyle w:val="Subtitle"/>
              <w:spacing w:before="0" w:after="0"/>
              <w:ind w:right="0"/>
              <w:jc w:val="both"/>
              <w:rPr>
                <w:b w:val="0"/>
                <w:sz w:val="20"/>
                <w:lang w:val="lv-LV"/>
              </w:rPr>
            </w:pPr>
          </w:p>
        </w:tc>
        <w:tc>
          <w:tcPr>
            <w:tcW w:w="2961" w:type="dxa"/>
            <w:gridSpan w:val="3"/>
            <w:shd w:val="clear" w:color="auto" w:fill="auto"/>
            <w:vAlign w:val="center"/>
          </w:tcPr>
          <w:p w:rsidR="0032496E" w:rsidRPr="00571038" w:rsidRDefault="0032496E" w:rsidP="00D06963">
            <w:pPr>
              <w:jc w:val="both"/>
              <w:rPr>
                <w:rFonts w:ascii="Times New Roman" w:hAnsi="Times New Roman"/>
                <w:noProof/>
                <w:szCs w:val="20"/>
              </w:rPr>
            </w:pPr>
            <w:r>
              <w:rPr>
                <w:rFonts w:ascii="Times New Roman" w:hAnsi="Times New Roman"/>
                <w:szCs w:val="20"/>
              </w:rPr>
              <w:t>2008.gadā a</w:t>
            </w:r>
            <w:r w:rsidRPr="003015C1">
              <w:rPr>
                <w:rFonts w:ascii="Times New Roman" w:hAnsi="Times New Roman"/>
                <w:szCs w:val="20"/>
              </w:rPr>
              <w:t>nulēta</w:t>
            </w:r>
            <w:r w:rsidRPr="003015C1">
              <w:rPr>
                <w:rFonts w:ascii="Times New Roman" w:hAnsi="Times New Roman"/>
                <w:noProof/>
                <w:szCs w:val="20"/>
              </w:rPr>
              <w:t xml:space="preserve"> </w:t>
            </w:r>
            <w:r>
              <w:rPr>
                <w:rFonts w:ascii="Times New Roman" w:hAnsi="Times New Roman"/>
                <w:noProof/>
                <w:szCs w:val="20"/>
              </w:rPr>
              <w:t xml:space="preserve">1 speciālā atļauja (licence) </w:t>
            </w:r>
            <w:r w:rsidRPr="003015C1">
              <w:rPr>
                <w:rFonts w:ascii="Times New Roman" w:hAnsi="Times New Roman"/>
                <w:noProof/>
                <w:szCs w:val="20"/>
              </w:rPr>
              <w:t>naftas produktu (degvielas) vairumtirdzniecībai</w:t>
            </w:r>
            <w:r>
              <w:rPr>
                <w:rFonts w:ascii="Times New Roman" w:hAnsi="Times New Roman"/>
                <w:noProof/>
                <w:szCs w:val="20"/>
              </w:rPr>
              <w:t>.</w:t>
            </w:r>
          </w:p>
        </w:tc>
      </w:tr>
      <w:tr w:rsidR="0032496E" w:rsidRPr="003015C1" w:rsidTr="00AB08FC">
        <w:tc>
          <w:tcPr>
            <w:tcW w:w="1763" w:type="dxa"/>
            <w:gridSpan w:val="2"/>
            <w:shd w:val="clear" w:color="auto" w:fill="auto"/>
          </w:tcPr>
          <w:p w:rsidR="0032496E" w:rsidRPr="003015C1" w:rsidRDefault="0032496E" w:rsidP="00D06963">
            <w:pPr>
              <w:jc w:val="center"/>
              <w:rPr>
                <w:rFonts w:ascii="Times New Roman" w:hAnsi="Times New Roman"/>
                <w:szCs w:val="20"/>
              </w:rPr>
            </w:pPr>
            <w:r w:rsidRPr="003015C1">
              <w:rPr>
                <w:rFonts w:ascii="Times New Roman" w:hAnsi="Times New Roman"/>
                <w:szCs w:val="20"/>
              </w:rPr>
              <w:t>VID Akcīzes pārvalde</w:t>
            </w:r>
          </w:p>
        </w:tc>
        <w:tc>
          <w:tcPr>
            <w:tcW w:w="2065" w:type="dxa"/>
            <w:shd w:val="clear" w:color="auto" w:fill="auto"/>
          </w:tcPr>
          <w:p w:rsidR="0032496E" w:rsidRPr="003015C1" w:rsidRDefault="0032496E" w:rsidP="00D06963">
            <w:pPr>
              <w:pStyle w:val="ListParagraph"/>
              <w:numPr>
                <w:ilvl w:val="0"/>
                <w:numId w:val="2"/>
              </w:numPr>
              <w:tabs>
                <w:tab w:val="left" w:pos="398"/>
              </w:tabs>
              <w:ind w:left="46" w:hanging="46"/>
              <w:jc w:val="both"/>
              <w:rPr>
                <w:rFonts w:ascii="Times New Roman" w:hAnsi="Times New Roman"/>
                <w:b/>
                <w:bCs/>
                <w:szCs w:val="20"/>
              </w:rPr>
            </w:pPr>
            <w:r w:rsidRPr="003015C1">
              <w:rPr>
                <w:rFonts w:ascii="Times New Roman" w:hAnsi="Times New Roman"/>
                <w:b/>
                <w:noProof/>
                <w:szCs w:val="20"/>
              </w:rPr>
              <w:t>Speciālā atļauja (licence) naftas produktu (degvielas) mazumtirdzniecībai.</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Pr="003015C1" w:rsidRDefault="0032496E" w:rsidP="00D06963">
            <w:pPr>
              <w:jc w:val="both"/>
              <w:rPr>
                <w:rFonts w:ascii="Times New Roman" w:hAnsi="Times New Roman"/>
                <w:szCs w:val="20"/>
              </w:rPr>
            </w:pPr>
            <w:r>
              <w:rPr>
                <w:rFonts w:ascii="Times New Roman" w:hAnsi="Times New Roman"/>
                <w:szCs w:val="20"/>
              </w:rPr>
              <w:t xml:space="preserve">2)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w:t>
            </w:r>
            <w:r>
              <w:rPr>
                <w:rFonts w:ascii="Times New Roman" w:hAnsi="Times New Roman"/>
                <w:szCs w:val="20"/>
              </w:rPr>
              <w:t>.</w:t>
            </w:r>
          </w:p>
        </w:tc>
        <w:tc>
          <w:tcPr>
            <w:tcW w:w="5764" w:type="dxa"/>
            <w:vMerge/>
            <w:shd w:val="clear" w:color="auto" w:fill="auto"/>
            <w:vAlign w:val="center"/>
          </w:tcPr>
          <w:p w:rsidR="0032496E" w:rsidRPr="003015C1" w:rsidRDefault="0032496E" w:rsidP="00D06963">
            <w:pPr>
              <w:pStyle w:val="Subtitle"/>
              <w:spacing w:before="0" w:after="0"/>
              <w:ind w:right="0"/>
              <w:jc w:val="both"/>
              <w:rPr>
                <w:b w:val="0"/>
                <w:sz w:val="20"/>
                <w:lang w:val="lv-LV"/>
              </w:rPr>
            </w:pPr>
          </w:p>
        </w:tc>
        <w:tc>
          <w:tcPr>
            <w:tcW w:w="2961" w:type="dxa"/>
            <w:gridSpan w:val="3"/>
            <w:shd w:val="clear" w:color="auto" w:fill="auto"/>
          </w:tcPr>
          <w:p w:rsidR="0032496E" w:rsidRDefault="0032496E" w:rsidP="00D06963">
            <w:pPr>
              <w:jc w:val="both"/>
              <w:rPr>
                <w:rFonts w:ascii="Times New Roman" w:hAnsi="Times New Roman"/>
                <w:noProof/>
                <w:szCs w:val="20"/>
              </w:rPr>
            </w:pPr>
            <w:r>
              <w:rPr>
                <w:rFonts w:ascii="Times New Roman" w:hAnsi="Times New Roman"/>
                <w:szCs w:val="20"/>
              </w:rPr>
              <w:t>2008.gadā a</w:t>
            </w:r>
            <w:r w:rsidRPr="003015C1">
              <w:rPr>
                <w:rFonts w:ascii="Times New Roman" w:hAnsi="Times New Roman"/>
                <w:szCs w:val="20"/>
              </w:rPr>
              <w:t>nulēta</w:t>
            </w:r>
            <w:r>
              <w:rPr>
                <w:rFonts w:ascii="Times New Roman" w:hAnsi="Times New Roman"/>
                <w:szCs w:val="20"/>
              </w:rPr>
              <w:t>s</w:t>
            </w:r>
            <w:r w:rsidRPr="003015C1">
              <w:rPr>
                <w:rFonts w:ascii="Times New Roman" w:hAnsi="Times New Roman"/>
                <w:noProof/>
                <w:szCs w:val="20"/>
              </w:rPr>
              <w:t xml:space="preserve"> </w:t>
            </w:r>
            <w:r>
              <w:rPr>
                <w:rFonts w:ascii="Times New Roman" w:hAnsi="Times New Roman"/>
                <w:noProof/>
                <w:szCs w:val="20"/>
              </w:rPr>
              <w:t xml:space="preserve">2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s</w:t>
            </w:r>
            <w:r w:rsidRPr="003015C1">
              <w:rPr>
                <w:rFonts w:ascii="Times New Roman" w:hAnsi="Times New Roman"/>
                <w:noProof/>
                <w:szCs w:val="20"/>
              </w:rPr>
              <w:t>)  naftas produktu</w:t>
            </w:r>
            <w:r>
              <w:rPr>
                <w:rFonts w:ascii="Times New Roman" w:hAnsi="Times New Roman"/>
                <w:noProof/>
                <w:szCs w:val="20"/>
              </w:rPr>
              <w:t xml:space="preserve"> (degvielas) mazumtirdzniecībai.</w:t>
            </w:r>
          </w:p>
          <w:p w:rsidR="0032496E" w:rsidRPr="00C216AB" w:rsidRDefault="0032496E" w:rsidP="00D06963">
            <w:pPr>
              <w:jc w:val="both"/>
              <w:rPr>
                <w:rFonts w:ascii="Times New Roman" w:hAnsi="Times New Roman"/>
                <w:noProof/>
                <w:szCs w:val="20"/>
              </w:rPr>
            </w:pPr>
            <w:r>
              <w:rPr>
                <w:rFonts w:ascii="Times New Roman" w:hAnsi="Times New Roman"/>
                <w:noProof/>
                <w:szCs w:val="20"/>
              </w:rPr>
              <w:t xml:space="preserve">2009.gadā anulētas 2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s</w:t>
            </w:r>
            <w:r w:rsidRPr="003015C1">
              <w:rPr>
                <w:rFonts w:ascii="Times New Roman" w:hAnsi="Times New Roman"/>
                <w:noProof/>
                <w:szCs w:val="20"/>
              </w:rPr>
              <w:t>)  naftas produktu</w:t>
            </w:r>
            <w:r>
              <w:rPr>
                <w:rFonts w:ascii="Times New Roman" w:hAnsi="Times New Roman"/>
                <w:noProof/>
                <w:szCs w:val="20"/>
              </w:rPr>
              <w:t xml:space="preserve"> (degvielas) </w:t>
            </w:r>
            <w:r>
              <w:rPr>
                <w:rFonts w:ascii="Times New Roman" w:hAnsi="Times New Roman"/>
                <w:noProof/>
                <w:szCs w:val="20"/>
              </w:rPr>
              <w:lastRenderedPageBreak/>
              <w:t>mazumtirdzniecībai.</w:t>
            </w:r>
          </w:p>
        </w:tc>
      </w:tr>
      <w:tr w:rsidR="0032496E" w:rsidRPr="003015C1" w:rsidTr="00AB08FC">
        <w:tc>
          <w:tcPr>
            <w:tcW w:w="1763" w:type="dxa"/>
            <w:gridSpan w:val="2"/>
            <w:shd w:val="clear" w:color="auto" w:fill="auto"/>
          </w:tcPr>
          <w:p w:rsidR="0032496E" w:rsidRPr="003015C1" w:rsidRDefault="0032496E" w:rsidP="00D06963">
            <w:pPr>
              <w:jc w:val="center"/>
              <w:rPr>
                <w:rFonts w:ascii="Times New Roman" w:hAnsi="Times New Roman"/>
                <w:szCs w:val="20"/>
              </w:rPr>
            </w:pPr>
            <w:r w:rsidRPr="003015C1">
              <w:rPr>
                <w:rFonts w:ascii="Times New Roman" w:hAnsi="Times New Roman"/>
                <w:szCs w:val="20"/>
              </w:rPr>
              <w:lastRenderedPageBreak/>
              <w:t>VID Akcīzes pārvalde</w:t>
            </w:r>
          </w:p>
        </w:tc>
        <w:tc>
          <w:tcPr>
            <w:tcW w:w="2065" w:type="dxa"/>
            <w:shd w:val="clear" w:color="auto" w:fill="auto"/>
          </w:tcPr>
          <w:p w:rsidR="0032496E" w:rsidRPr="003015C1" w:rsidRDefault="0032496E" w:rsidP="00D06963">
            <w:pPr>
              <w:pStyle w:val="ListParagraph"/>
              <w:numPr>
                <w:ilvl w:val="0"/>
                <w:numId w:val="2"/>
              </w:numPr>
              <w:tabs>
                <w:tab w:val="left" w:pos="398"/>
              </w:tabs>
              <w:ind w:left="46" w:hanging="46"/>
              <w:jc w:val="both"/>
              <w:rPr>
                <w:rFonts w:ascii="Times New Roman" w:hAnsi="Times New Roman"/>
                <w:b/>
                <w:bCs/>
                <w:szCs w:val="20"/>
              </w:rPr>
            </w:pPr>
            <w:r w:rsidRPr="003015C1">
              <w:rPr>
                <w:rFonts w:ascii="Times New Roman" w:hAnsi="Times New Roman"/>
                <w:b/>
                <w:noProof/>
                <w:szCs w:val="20"/>
              </w:rPr>
              <w:t>Speciālā atļauja (licence) alkoholisko dzērienu vairumtirdzniecībai.</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Pr="003015C1" w:rsidRDefault="0032496E" w:rsidP="00D06963">
            <w:pPr>
              <w:jc w:val="both"/>
              <w:rPr>
                <w:rFonts w:ascii="Times New Roman" w:hAnsi="Times New Roman"/>
                <w:szCs w:val="20"/>
              </w:rPr>
            </w:pPr>
            <w:r>
              <w:rPr>
                <w:rFonts w:ascii="Times New Roman" w:hAnsi="Times New Roman"/>
                <w:szCs w:val="20"/>
              </w:rPr>
              <w:t xml:space="preserve">2)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w:t>
            </w:r>
            <w:r>
              <w:rPr>
                <w:rFonts w:ascii="Times New Roman" w:hAnsi="Times New Roman"/>
                <w:szCs w:val="20"/>
              </w:rPr>
              <w:t>.</w:t>
            </w:r>
          </w:p>
        </w:tc>
        <w:tc>
          <w:tcPr>
            <w:tcW w:w="5764" w:type="dxa"/>
            <w:vMerge/>
            <w:shd w:val="clear" w:color="auto" w:fill="auto"/>
            <w:vAlign w:val="center"/>
          </w:tcPr>
          <w:p w:rsidR="0032496E" w:rsidRPr="003015C1" w:rsidRDefault="0032496E" w:rsidP="00D06963">
            <w:pPr>
              <w:pStyle w:val="Subtitle"/>
              <w:spacing w:before="0" w:after="0"/>
              <w:ind w:right="0"/>
              <w:jc w:val="both"/>
              <w:rPr>
                <w:b w:val="0"/>
                <w:sz w:val="20"/>
                <w:lang w:val="lv-LV"/>
              </w:rPr>
            </w:pPr>
          </w:p>
        </w:tc>
        <w:tc>
          <w:tcPr>
            <w:tcW w:w="2961" w:type="dxa"/>
            <w:gridSpan w:val="3"/>
            <w:shd w:val="clear" w:color="auto" w:fill="auto"/>
          </w:tcPr>
          <w:p w:rsidR="0032496E" w:rsidRDefault="0032496E" w:rsidP="00D06963">
            <w:pPr>
              <w:jc w:val="both"/>
              <w:rPr>
                <w:rFonts w:ascii="Times New Roman" w:hAnsi="Times New Roman"/>
                <w:noProof/>
                <w:szCs w:val="20"/>
              </w:rPr>
            </w:pPr>
            <w:r>
              <w:rPr>
                <w:rFonts w:ascii="Times New Roman" w:hAnsi="Times New Roman"/>
                <w:szCs w:val="20"/>
              </w:rPr>
              <w:t>2008.gadā a</w:t>
            </w:r>
            <w:r w:rsidRPr="003015C1">
              <w:rPr>
                <w:rFonts w:ascii="Times New Roman" w:hAnsi="Times New Roman"/>
                <w:szCs w:val="20"/>
              </w:rPr>
              <w:t>nulēta</w:t>
            </w:r>
            <w:r>
              <w:rPr>
                <w:rFonts w:ascii="Times New Roman" w:hAnsi="Times New Roman"/>
                <w:szCs w:val="20"/>
              </w:rPr>
              <w:t>s 6</w:t>
            </w:r>
            <w:r>
              <w:rPr>
                <w:rFonts w:ascii="Times New Roman" w:hAnsi="Times New Roman"/>
                <w:noProof/>
                <w:szCs w:val="20"/>
              </w:rPr>
              <w:t xml:space="preserve"> speciālās atļaujas (licences) </w:t>
            </w:r>
            <w:r w:rsidRPr="003015C1">
              <w:rPr>
                <w:rFonts w:ascii="Times New Roman" w:hAnsi="Times New Roman"/>
                <w:noProof/>
                <w:szCs w:val="20"/>
              </w:rPr>
              <w:t>alkoholis</w:t>
            </w:r>
            <w:r>
              <w:rPr>
                <w:rFonts w:ascii="Times New Roman" w:hAnsi="Times New Roman"/>
                <w:noProof/>
                <w:szCs w:val="20"/>
              </w:rPr>
              <w:t>ko dzērienu vairumtirdzniecībai.</w:t>
            </w:r>
          </w:p>
          <w:p w:rsidR="0032496E" w:rsidRPr="003015C1" w:rsidRDefault="0032496E" w:rsidP="00D06963">
            <w:pPr>
              <w:jc w:val="both"/>
              <w:rPr>
                <w:rFonts w:ascii="Times New Roman" w:hAnsi="Times New Roman"/>
                <w:noProof/>
                <w:szCs w:val="20"/>
              </w:rPr>
            </w:pPr>
            <w:r>
              <w:rPr>
                <w:rFonts w:ascii="Times New Roman" w:hAnsi="Times New Roman"/>
                <w:noProof/>
                <w:szCs w:val="20"/>
              </w:rPr>
              <w:t xml:space="preserve">2009.gadā anulētas 11 speciālās atļaujas (licences) </w:t>
            </w:r>
            <w:r w:rsidRPr="003015C1">
              <w:rPr>
                <w:rFonts w:ascii="Times New Roman" w:hAnsi="Times New Roman"/>
                <w:noProof/>
                <w:szCs w:val="20"/>
              </w:rPr>
              <w:t>alkoholis</w:t>
            </w:r>
            <w:r>
              <w:rPr>
                <w:rFonts w:ascii="Times New Roman" w:hAnsi="Times New Roman"/>
                <w:noProof/>
                <w:szCs w:val="20"/>
              </w:rPr>
              <w:t>ko dzērienu vairumtirdzniecībai.</w:t>
            </w:r>
          </w:p>
          <w:p w:rsidR="0032496E" w:rsidRPr="003015C1" w:rsidRDefault="0032496E" w:rsidP="00D06963">
            <w:pPr>
              <w:jc w:val="both"/>
              <w:rPr>
                <w:rFonts w:ascii="Times New Roman" w:hAnsi="Times New Roman"/>
                <w:b/>
                <w:szCs w:val="20"/>
              </w:rPr>
            </w:pPr>
            <w:r w:rsidRPr="003015C1">
              <w:rPr>
                <w:rFonts w:ascii="Times New Roman" w:hAnsi="Times New Roman"/>
                <w:noProof/>
                <w:szCs w:val="20"/>
              </w:rPr>
              <w:t>2010.</w:t>
            </w:r>
            <w:r>
              <w:rPr>
                <w:rFonts w:ascii="Times New Roman" w:hAnsi="Times New Roman"/>
                <w:noProof/>
                <w:szCs w:val="20"/>
              </w:rPr>
              <w:t xml:space="preserve">gada </w:t>
            </w:r>
            <w:r w:rsidRPr="003015C1">
              <w:rPr>
                <w:rFonts w:ascii="Times New Roman" w:hAnsi="Times New Roman"/>
                <w:noProof/>
                <w:szCs w:val="20"/>
              </w:rPr>
              <w:t xml:space="preserve">pirmajā pusgadā </w:t>
            </w:r>
            <w:r>
              <w:rPr>
                <w:rFonts w:ascii="Times New Roman" w:hAnsi="Times New Roman"/>
                <w:noProof/>
                <w:szCs w:val="20"/>
              </w:rPr>
              <w:t xml:space="preserve">anulēta </w:t>
            </w:r>
            <w:r w:rsidRPr="003015C1">
              <w:rPr>
                <w:rFonts w:ascii="Times New Roman" w:hAnsi="Times New Roman"/>
                <w:noProof/>
                <w:szCs w:val="20"/>
              </w:rPr>
              <w:t>1</w:t>
            </w:r>
            <w:r>
              <w:rPr>
                <w:rFonts w:ascii="Times New Roman" w:hAnsi="Times New Roman"/>
                <w:noProof/>
                <w:szCs w:val="20"/>
              </w:rPr>
              <w:t xml:space="preserve"> speciālā atļauja (licence) </w:t>
            </w:r>
            <w:r w:rsidRPr="003015C1">
              <w:rPr>
                <w:rFonts w:ascii="Times New Roman" w:hAnsi="Times New Roman"/>
                <w:noProof/>
                <w:szCs w:val="20"/>
              </w:rPr>
              <w:t>alkoholis</w:t>
            </w:r>
            <w:r>
              <w:rPr>
                <w:rFonts w:ascii="Times New Roman" w:hAnsi="Times New Roman"/>
                <w:noProof/>
                <w:szCs w:val="20"/>
              </w:rPr>
              <w:t>ko dzērienu vairumtirdzniecībai.</w:t>
            </w:r>
          </w:p>
        </w:tc>
      </w:tr>
      <w:tr w:rsidR="0032496E" w:rsidRPr="003015C1" w:rsidTr="00AB08FC">
        <w:tc>
          <w:tcPr>
            <w:tcW w:w="1763" w:type="dxa"/>
            <w:gridSpan w:val="2"/>
            <w:shd w:val="clear" w:color="auto" w:fill="auto"/>
          </w:tcPr>
          <w:p w:rsidR="0032496E" w:rsidRPr="003015C1" w:rsidRDefault="0032496E" w:rsidP="00D06963">
            <w:pPr>
              <w:jc w:val="center"/>
              <w:rPr>
                <w:rFonts w:ascii="Times New Roman" w:hAnsi="Times New Roman"/>
                <w:szCs w:val="20"/>
              </w:rPr>
            </w:pPr>
            <w:r w:rsidRPr="003015C1">
              <w:rPr>
                <w:rFonts w:ascii="Times New Roman" w:hAnsi="Times New Roman"/>
                <w:szCs w:val="20"/>
              </w:rPr>
              <w:t>VID Akcīzes pārvalde</w:t>
            </w:r>
          </w:p>
        </w:tc>
        <w:tc>
          <w:tcPr>
            <w:tcW w:w="2065" w:type="dxa"/>
            <w:shd w:val="clear" w:color="auto" w:fill="auto"/>
          </w:tcPr>
          <w:p w:rsidR="0032496E" w:rsidRPr="003015C1" w:rsidRDefault="0032496E" w:rsidP="00D06963">
            <w:pPr>
              <w:pStyle w:val="ListParagraph"/>
              <w:numPr>
                <w:ilvl w:val="0"/>
                <w:numId w:val="2"/>
              </w:numPr>
              <w:tabs>
                <w:tab w:val="left" w:pos="473"/>
              </w:tabs>
              <w:ind w:left="46" w:hanging="46"/>
              <w:jc w:val="both"/>
              <w:rPr>
                <w:rFonts w:ascii="Times New Roman" w:hAnsi="Times New Roman"/>
                <w:b/>
                <w:bCs/>
                <w:szCs w:val="20"/>
              </w:rPr>
            </w:pPr>
            <w:r w:rsidRPr="003015C1">
              <w:rPr>
                <w:rFonts w:ascii="Times New Roman" w:hAnsi="Times New Roman"/>
                <w:b/>
                <w:noProof/>
                <w:szCs w:val="20"/>
              </w:rPr>
              <w:t>Speciālā atļauja (licence) alkoholisko dzērienu mazumtirdzniecībai.</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Pr="003015C1" w:rsidRDefault="0032496E" w:rsidP="00D06963">
            <w:pPr>
              <w:jc w:val="both"/>
              <w:rPr>
                <w:rFonts w:ascii="Times New Roman" w:hAnsi="Times New Roman"/>
                <w:szCs w:val="20"/>
              </w:rPr>
            </w:pPr>
            <w:r>
              <w:rPr>
                <w:rFonts w:ascii="Times New Roman" w:hAnsi="Times New Roman"/>
                <w:szCs w:val="20"/>
              </w:rPr>
              <w:t xml:space="preserve">2)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w:t>
            </w:r>
            <w:r>
              <w:rPr>
                <w:rFonts w:ascii="Times New Roman" w:hAnsi="Times New Roman"/>
                <w:szCs w:val="20"/>
              </w:rPr>
              <w:t>.</w:t>
            </w:r>
          </w:p>
        </w:tc>
        <w:tc>
          <w:tcPr>
            <w:tcW w:w="5764" w:type="dxa"/>
            <w:vMerge/>
            <w:shd w:val="clear" w:color="auto" w:fill="auto"/>
            <w:vAlign w:val="center"/>
          </w:tcPr>
          <w:p w:rsidR="0032496E" w:rsidRPr="003015C1" w:rsidRDefault="0032496E" w:rsidP="00D06963">
            <w:pPr>
              <w:pStyle w:val="Subtitle"/>
              <w:spacing w:before="0" w:after="0"/>
              <w:ind w:right="0"/>
              <w:jc w:val="both"/>
              <w:rPr>
                <w:b w:val="0"/>
                <w:sz w:val="20"/>
                <w:lang w:val="lv-LV"/>
              </w:rPr>
            </w:pPr>
          </w:p>
        </w:tc>
        <w:tc>
          <w:tcPr>
            <w:tcW w:w="2961" w:type="dxa"/>
            <w:gridSpan w:val="3"/>
            <w:shd w:val="clear" w:color="auto" w:fill="auto"/>
          </w:tcPr>
          <w:p w:rsidR="0032496E" w:rsidRDefault="0032496E" w:rsidP="00D06963">
            <w:pPr>
              <w:jc w:val="both"/>
              <w:rPr>
                <w:rFonts w:ascii="Times New Roman" w:hAnsi="Times New Roman"/>
                <w:noProof/>
                <w:szCs w:val="20"/>
              </w:rPr>
            </w:pPr>
            <w:r>
              <w:rPr>
                <w:rFonts w:ascii="Times New Roman" w:hAnsi="Times New Roman"/>
                <w:szCs w:val="20"/>
              </w:rPr>
              <w:t>2008.gadā a</w:t>
            </w:r>
            <w:r w:rsidRPr="003015C1">
              <w:rPr>
                <w:rFonts w:ascii="Times New Roman" w:hAnsi="Times New Roman"/>
                <w:szCs w:val="20"/>
              </w:rPr>
              <w:t>nulēta</w:t>
            </w:r>
            <w:r>
              <w:rPr>
                <w:rFonts w:ascii="Times New Roman" w:hAnsi="Times New Roman"/>
                <w:szCs w:val="20"/>
              </w:rPr>
              <w:t>s</w:t>
            </w:r>
            <w:r w:rsidRPr="003015C1">
              <w:rPr>
                <w:rFonts w:ascii="Times New Roman" w:hAnsi="Times New Roman"/>
                <w:noProof/>
                <w:szCs w:val="20"/>
              </w:rPr>
              <w:t xml:space="preserve"> </w:t>
            </w:r>
            <w:r>
              <w:rPr>
                <w:rFonts w:ascii="Times New Roman" w:hAnsi="Times New Roman"/>
                <w:noProof/>
                <w:szCs w:val="20"/>
              </w:rPr>
              <w:t xml:space="preserve">149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 xml:space="preserve">s) </w:t>
            </w:r>
            <w:r w:rsidRPr="003015C1">
              <w:rPr>
                <w:rFonts w:ascii="Times New Roman" w:hAnsi="Times New Roman"/>
                <w:noProof/>
                <w:szCs w:val="20"/>
              </w:rPr>
              <w:t>alkoholi</w:t>
            </w:r>
            <w:r>
              <w:rPr>
                <w:rFonts w:ascii="Times New Roman" w:hAnsi="Times New Roman"/>
                <w:noProof/>
                <w:szCs w:val="20"/>
              </w:rPr>
              <w:t>sko dzērienu mazumtirdzniecībai.</w:t>
            </w:r>
          </w:p>
          <w:p w:rsidR="0032496E" w:rsidRPr="003015C1" w:rsidRDefault="0032496E" w:rsidP="00D06963">
            <w:pPr>
              <w:jc w:val="both"/>
              <w:rPr>
                <w:rFonts w:ascii="Times New Roman" w:hAnsi="Times New Roman"/>
                <w:noProof/>
                <w:szCs w:val="20"/>
              </w:rPr>
            </w:pPr>
            <w:r>
              <w:rPr>
                <w:rFonts w:ascii="Times New Roman" w:hAnsi="Times New Roman"/>
                <w:noProof/>
                <w:szCs w:val="20"/>
              </w:rPr>
              <w:t xml:space="preserve">2009.gadā anulētas 213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 xml:space="preserve">s) </w:t>
            </w:r>
            <w:r w:rsidRPr="003015C1">
              <w:rPr>
                <w:rFonts w:ascii="Times New Roman" w:hAnsi="Times New Roman"/>
                <w:noProof/>
                <w:szCs w:val="20"/>
              </w:rPr>
              <w:t>alkoholi</w:t>
            </w:r>
            <w:r>
              <w:rPr>
                <w:rFonts w:ascii="Times New Roman" w:hAnsi="Times New Roman"/>
                <w:noProof/>
                <w:szCs w:val="20"/>
              </w:rPr>
              <w:t>sko dzērienu mazumtirdzniecībai.</w:t>
            </w:r>
          </w:p>
          <w:p w:rsidR="0032496E" w:rsidRPr="003015C1" w:rsidRDefault="0032496E" w:rsidP="00D06963">
            <w:pPr>
              <w:jc w:val="both"/>
              <w:rPr>
                <w:rFonts w:ascii="Times New Roman" w:hAnsi="Times New Roman"/>
                <w:b/>
                <w:szCs w:val="20"/>
              </w:rPr>
            </w:pPr>
            <w:r w:rsidRPr="003015C1">
              <w:rPr>
                <w:rFonts w:ascii="Times New Roman" w:hAnsi="Times New Roman"/>
                <w:noProof/>
                <w:szCs w:val="20"/>
              </w:rPr>
              <w:t xml:space="preserve">2010.pirmajā pusgadā </w:t>
            </w:r>
            <w:r>
              <w:rPr>
                <w:rFonts w:ascii="Times New Roman" w:hAnsi="Times New Roman"/>
                <w:noProof/>
                <w:szCs w:val="20"/>
              </w:rPr>
              <w:t xml:space="preserve">anulētas </w:t>
            </w:r>
            <w:r w:rsidRPr="003015C1">
              <w:rPr>
                <w:rFonts w:ascii="Times New Roman" w:hAnsi="Times New Roman"/>
                <w:noProof/>
                <w:szCs w:val="20"/>
              </w:rPr>
              <w:t>123</w:t>
            </w:r>
            <w:r>
              <w:rPr>
                <w:rFonts w:ascii="Times New Roman" w:hAnsi="Times New Roman"/>
                <w:noProof/>
                <w:szCs w:val="20"/>
              </w:rPr>
              <w:t xml:space="preserve">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 xml:space="preserve">s) </w:t>
            </w:r>
            <w:r w:rsidRPr="003015C1">
              <w:rPr>
                <w:rFonts w:ascii="Times New Roman" w:hAnsi="Times New Roman"/>
                <w:noProof/>
                <w:szCs w:val="20"/>
              </w:rPr>
              <w:t>alkoholi</w:t>
            </w:r>
            <w:r>
              <w:rPr>
                <w:rFonts w:ascii="Times New Roman" w:hAnsi="Times New Roman"/>
                <w:noProof/>
                <w:szCs w:val="20"/>
              </w:rPr>
              <w:t>sko dzērienu mazumtirdzniecībai.</w:t>
            </w:r>
          </w:p>
        </w:tc>
      </w:tr>
      <w:tr w:rsidR="0032496E" w:rsidRPr="003015C1" w:rsidTr="00AB08FC">
        <w:tc>
          <w:tcPr>
            <w:tcW w:w="1763" w:type="dxa"/>
            <w:gridSpan w:val="2"/>
            <w:shd w:val="clear" w:color="auto" w:fill="auto"/>
          </w:tcPr>
          <w:p w:rsidR="0032496E" w:rsidRPr="003015C1" w:rsidRDefault="0032496E" w:rsidP="00D06963">
            <w:pPr>
              <w:jc w:val="center"/>
              <w:rPr>
                <w:rFonts w:ascii="Times New Roman" w:hAnsi="Times New Roman"/>
                <w:szCs w:val="20"/>
              </w:rPr>
            </w:pPr>
            <w:r w:rsidRPr="003015C1">
              <w:rPr>
                <w:rFonts w:ascii="Times New Roman" w:hAnsi="Times New Roman"/>
                <w:szCs w:val="20"/>
              </w:rPr>
              <w:t>VID Akcīzes pārvalde</w:t>
            </w:r>
          </w:p>
        </w:tc>
        <w:tc>
          <w:tcPr>
            <w:tcW w:w="2065" w:type="dxa"/>
            <w:shd w:val="clear" w:color="auto" w:fill="auto"/>
          </w:tcPr>
          <w:p w:rsidR="0032496E" w:rsidRPr="003015C1" w:rsidRDefault="0032496E" w:rsidP="00D06963">
            <w:pPr>
              <w:pStyle w:val="ListParagraph"/>
              <w:numPr>
                <w:ilvl w:val="0"/>
                <w:numId w:val="2"/>
              </w:numPr>
              <w:tabs>
                <w:tab w:val="left" w:pos="36"/>
                <w:tab w:val="left" w:pos="398"/>
              </w:tabs>
              <w:ind w:left="46" w:hanging="46"/>
              <w:jc w:val="both"/>
              <w:rPr>
                <w:rFonts w:ascii="Times New Roman" w:hAnsi="Times New Roman"/>
                <w:b/>
                <w:bCs/>
                <w:szCs w:val="20"/>
              </w:rPr>
            </w:pPr>
            <w:r w:rsidRPr="003015C1">
              <w:rPr>
                <w:rFonts w:ascii="Times New Roman" w:hAnsi="Times New Roman"/>
                <w:b/>
                <w:noProof/>
                <w:szCs w:val="20"/>
              </w:rPr>
              <w:t>Speciālā atļauja (licence) alus mazumtirdzniecībai.</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Pr="003015C1" w:rsidRDefault="0032496E" w:rsidP="00D06963">
            <w:pPr>
              <w:jc w:val="both"/>
              <w:rPr>
                <w:rFonts w:ascii="Times New Roman" w:hAnsi="Times New Roman"/>
                <w:szCs w:val="20"/>
              </w:rPr>
            </w:pPr>
            <w:r>
              <w:rPr>
                <w:rFonts w:ascii="Times New Roman" w:hAnsi="Times New Roman"/>
                <w:szCs w:val="20"/>
              </w:rPr>
              <w:t xml:space="preserve">2)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w:t>
            </w:r>
            <w:r>
              <w:rPr>
                <w:rFonts w:ascii="Times New Roman" w:hAnsi="Times New Roman"/>
                <w:szCs w:val="20"/>
              </w:rPr>
              <w:t>.</w:t>
            </w:r>
          </w:p>
        </w:tc>
        <w:tc>
          <w:tcPr>
            <w:tcW w:w="5764" w:type="dxa"/>
            <w:vMerge/>
            <w:shd w:val="clear" w:color="auto" w:fill="auto"/>
            <w:vAlign w:val="center"/>
          </w:tcPr>
          <w:p w:rsidR="0032496E" w:rsidRPr="003015C1" w:rsidRDefault="0032496E" w:rsidP="00D06963">
            <w:pPr>
              <w:pStyle w:val="Subtitle"/>
              <w:spacing w:before="0" w:after="0"/>
              <w:ind w:right="0"/>
              <w:jc w:val="both"/>
              <w:rPr>
                <w:b w:val="0"/>
                <w:sz w:val="20"/>
                <w:lang w:val="lv-LV"/>
              </w:rPr>
            </w:pPr>
          </w:p>
        </w:tc>
        <w:tc>
          <w:tcPr>
            <w:tcW w:w="2961" w:type="dxa"/>
            <w:gridSpan w:val="3"/>
            <w:shd w:val="clear" w:color="auto" w:fill="auto"/>
          </w:tcPr>
          <w:p w:rsidR="0032496E" w:rsidRDefault="0032496E" w:rsidP="00D06963">
            <w:pPr>
              <w:jc w:val="both"/>
              <w:rPr>
                <w:rFonts w:ascii="Times New Roman" w:hAnsi="Times New Roman"/>
                <w:noProof/>
                <w:szCs w:val="20"/>
              </w:rPr>
            </w:pPr>
            <w:r>
              <w:rPr>
                <w:rFonts w:ascii="Times New Roman" w:hAnsi="Times New Roman"/>
                <w:szCs w:val="20"/>
              </w:rPr>
              <w:t>2008.gadā a</w:t>
            </w:r>
            <w:r w:rsidRPr="003015C1">
              <w:rPr>
                <w:rFonts w:ascii="Times New Roman" w:hAnsi="Times New Roman"/>
                <w:szCs w:val="20"/>
              </w:rPr>
              <w:t>nulēta</w:t>
            </w:r>
            <w:r>
              <w:rPr>
                <w:rFonts w:ascii="Times New Roman" w:hAnsi="Times New Roman"/>
                <w:szCs w:val="20"/>
              </w:rPr>
              <w:t>s</w:t>
            </w:r>
            <w:r w:rsidRPr="003015C1">
              <w:rPr>
                <w:rFonts w:ascii="Times New Roman" w:hAnsi="Times New Roman"/>
                <w:noProof/>
                <w:szCs w:val="20"/>
              </w:rPr>
              <w:t xml:space="preserve"> </w:t>
            </w:r>
            <w:r>
              <w:rPr>
                <w:rFonts w:ascii="Times New Roman" w:hAnsi="Times New Roman"/>
                <w:noProof/>
                <w:szCs w:val="20"/>
              </w:rPr>
              <w:t xml:space="preserve">6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s)  alus mazumtirdzniecībai.</w:t>
            </w:r>
          </w:p>
          <w:p w:rsidR="0032496E" w:rsidRPr="003015C1" w:rsidRDefault="0032496E" w:rsidP="00D06963">
            <w:pPr>
              <w:jc w:val="both"/>
              <w:rPr>
                <w:rFonts w:ascii="Times New Roman" w:hAnsi="Times New Roman"/>
                <w:noProof/>
                <w:szCs w:val="20"/>
              </w:rPr>
            </w:pPr>
            <w:r>
              <w:rPr>
                <w:rFonts w:ascii="Times New Roman" w:hAnsi="Times New Roman"/>
                <w:noProof/>
                <w:szCs w:val="20"/>
              </w:rPr>
              <w:t xml:space="preserve">2009.gadā anulētas 11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s)  alus mazumtirdzniecībai.</w:t>
            </w:r>
          </w:p>
          <w:p w:rsidR="0032496E" w:rsidRPr="003015C1" w:rsidRDefault="0032496E" w:rsidP="00D06963">
            <w:pPr>
              <w:jc w:val="both"/>
              <w:rPr>
                <w:rFonts w:ascii="Times New Roman" w:hAnsi="Times New Roman"/>
                <w:b/>
                <w:szCs w:val="20"/>
              </w:rPr>
            </w:pPr>
            <w:r w:rsidRPr="003015C1">
              <w:rPr>
                <w:rFonts w:ascii="Times New Roman" w:hAnsi="Times New Roman"/>
                <w:noProof/>
                <w:szCs w:val="20"/>
              </w:rPr>
              <w:t xml:space="preserve">2010.pirmajā pusgadā </w:t>
            </w:r>
            <w:r>
              <w:rPr>
                <w:rFonts w:ascii="Times New Roman" w:hAnsi="Times New Roman"/>
                <w:noProof/>
                <w:szCs w:val="20"/>
              </w:rPr>
              <w:t xml:space="preserve">anulētas </w:t>
            </w:r>
            <w:r w:rsidRPr="003015C1">
              <w:rPr>
                <w:rFonts w:ascii="Times New Roman" w:hAnsi="Times New Roman"/>
                <w:noProof/>
                <w:szCs w:val="20"/>
              </w:rPr>
              <w:t>4</w:t>
            </w:r>
            <w:r>
              <w:rPr>
                <w:rFonts w:ascii="Times New Roman" w:hAnsi="Times New Roman"/>
                <w:noProof/>
                <w:szCs w:val="20"/>
              </w:rPr>
              <w:t xml:space="preserve">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s) alus mazumtirdzniecībai.</w:t>
            </w:r>
          </w:p>
        </w:tc>
      </w:tr>
      <w:tr w:rsidR="0032496E" w:rsidRPr="003015C1" w:rsidTr="00AB08FC">
        <w:tc>
          <w:tcPr>
            <w:tcW w:w="1763" w:type="dxa"/>
            <w:gridSpan w:val="2"/>
            <w:shd w:val="clear" w:color="auto" w:fill="auto"/>
          </w:tcPr>
          <w:p w:rsidR="0032496E" w:rsidRPr="003015C1" w:rsidRDefault="0032496E" w:rsidP="00D06963">
            <w:pPr>
              <w:jc w:val="center"/>
              <w:rPr>
                <w:rFonts w:ascii="Times New Roman" w:hAnsi="Times New Roman"/>
                <w:szCs w:val="20"/>
              </w:rPr>
            </w:pPr>
            <w:r w:rsidRPr="003015C1">
              <w:rPr>
                <w:rFonts w:ascii="Times New Roman" w:hAnsi="Times New Roman"/>
                <w:szCs w:val="20"/>
              </w:rPr>
              <w:t>VID Akcīzes pārvalde</w:t>
            </w:r>
          </w:p>
        </w:tc>
        <w:tc>
          <w:tcPr>
            <w:tcW w:w="2065" w:type="dxa"/>
            <w:shd w:val="clear" w:color="auto" w:fill="auto"/>
          </w:tcPr>
          <w:p w:rsidR="0032496E" w:rsidRPr="003015C1" w:rsidRDefault="0032496E" w:rsidP="00D06963">
            <w:pPr>
              <w:pStyle w:val="ListParagraph"/>
              <w:numPr>
                <w:ilvl w:val="0"/>
                <w:numId w:val="2"/>
              </w:numPr>
              <w:tabs>
                <w:tab w:val="left" w:pos="398"/>
              </w:tabs>
              <w:ind w:left="46" w:hanging="46"/>
              <w:jc w:val="both"/>
              <w:rPr>
                <w:rFonts w:ascii="Times New Roman" w:hAnsi="Times New Roman"/>
                <w:b/>
                <w:bCs/>
                <w:szCs w:val="20"/>
              </w:rPr>
            </w:pPr>
            <w:r w:rsidRPr="003015C1">
              <w:rPr>
                <w:rFonts w:ascii="Times New Roman" w:hAnsi="Times New Roman"/>
                <w:b/>
                <w:noProof/>
                <w:szCs w:val="20"/>
              </w:rPr>
              <w:t>Speciālā atļauja (licence) tabakas izstrādājumu vairumtirdzniecībai.</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Pr="003015C1" w:rsidRDefault="0032496E" w:rsidP="00D06963">
            <w:pPr>
              <w:jc w:val="both"/>
              <w:rPr>
                <w:rFonts w:ascii="Times New Roman" w:hAnsi="Times New Roman"/>
                <w:szCs w:val="20"/>
              </w:rPr>
            </w:pPr>
            <w:r>
              <w:rPr>
                <w:rFonts w:ascii="Times New Roman" w:hAnsi="Times New Roman"/>
                <w:szCs w:val="20"/>
              </w:rPr>
              <w:t xml:space="preserve">2) </w:t>
            </w:r>
            <w:r w:rsidRPr="000A15D7">
              <w:rPr>
                <w:rFonts w:ascii="Times New Roman" w:hAnsi="Times New Roman"/>
                <w:szCs w:val="20"/>
              </w:rPr>
              <w:t xml:space="preserve">Ministru kabineta </w:t>
            </w:r>
            <w:r>
              <w:rPr>
                <w:rFonts w:ascii="Times New Roman" w:hAnsi="Times New Roman"/>
                <w:szCs w:val="20"/>
              </w:rPr>
              <w:t>2005.gada 30.augusta n</w:t>
            </w:r>
            <w:r w:rsidRPr="000A15D7">
              <w:rPr>
                <w:rFonts w:ascii="Times New Roman" w:hAnsi="Times New Roman"/>
                <w:szCs w:val="20"/>
              </w:rPr>
              <w:t>oteikumi Nr.662</w:t>
            </w:r>
            <w:r>
              <w:rPr>
                <w:rFonts w:ascii="Times New Roman" w:hAnsi="Times New Roman"/>
                <w:szCs w:val="20"/>
              </w:rPr>
              <w:t>.</w:t>
            </w:r>
          </w:p>
        </w:tc>
        <w:tc>
          <w:tcPr>
            <w:tcW w:w="5764" w:type="dxa"/>
            <w:vMerge/>
            <w:shd w:val="clear" w:color="auto" w:fill="auto"/>
            <w:vAlign w:val="center"/>
          </w:tcPr>
          <w:p w:rsidR="0032496E" w:rsidRPr="003015C1" w:rsidRDefault="0032496E" w:rsidP="00D06963">
            <w:pPr>
              <w:pStyle w:val="Subtitle"/>
              <w:spacing w:before="0" w:after="0"/>
              <w:ind w:right="0"/>
              <w:jc w:val="both"/>
              <w:rPr>
                <w:b w:val="0"/>
                <w:sz w:val="20"/>
                <w:lang w:val="lv-LV"/>
              </w:rPr>
            </w:pPr>
          </w:p>
        </w:tc>
        <w:tc>
          <w:tcPr>
            <w:tcW w:w="2961" w:type="dxa"/>
            <w:gridSpan w:val="3"/>
            <w:shd w:val="clear" w:color="auto" w:fill="auto"/>
          </w:tcPr>
          <w:p w:rsidR="0032496E" w:rsidRPr="003015C1" w:rsidRDefault="0032496E" w:rsidP="00D06963">
            <w:pPr>
              <w:jc w:val="both"/>
              <w:rPr>
                <w:rFonts w:ascii="Times New Roman" w:hAnsi="Times New Roman"/>
                <w:noProof/>
                <w:szCs w:val="20"/>
              </w:rPr>
            </w:pPr>
            <w:r>
              <w:rPr>
                <w:rFonts w:ascii="Times New Roman" w:hAnsi="Times New Roman"/>
                <w:szCs w:val="20"/>
              </w:rPr>
              <w:t>2008.gadā a</w:t>
            </w:r>
            <w:r w:rsidRPr="003015C1">
              <w:rPr>
                <w:rFonts w:ascii="Times New Roman" w:hAnsi="Times New Roman"/>
                <w:szCs w:val="20"/>
              </w:rPr>
              <w:t>nulēta</w:t>
            </w:r>
            <w:r>
              <w:rPr>
                <w:rFonts w:ascii="Times New Roman" w:hAnsi="Times New Roman"/>
                <w:szCs w:val="20"/>
              </w:rPr>
              <w:t>s 2</w:t>
            </w:r>
            <w:r w:rsidRPr="003015C1">
              <w:rPr>
                <w:rFonts w:ascii="Times New Roman" w:hAnsi="Times New Roman"/>
                <w:noProof/>
                <w:szCs w:val="20"/>
              </w:rPr>
              <w:t xml:space="preserve"> 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 xml:space="preserve">s) </w:t>
            </w:r>
            <w:r w:rsidRPr="003015C1">
              <w:rPr>
                <w:rFonts w:ascii="Times New Roman" w:hAnsi="Times New Roman"/>
                <w:noProof/>
                <w:szCs w:val="20"/>
              </w:rPr>
              <w:t>tabakas i</w:t>
            </w:r>
            <w:r>
              <w:rPr>
                <w:rFonts w:ascii="Times New Roman" w:hAnsi="Times New Roman"/>
                <w:noProof/>
                <w:szCs w:val="20"/>
              </w:rPr>
              <w:t>zstrādājumu vairumtirdzniecībai.</w:t>
            </w:r>
          </w:p>
          <w:p w:rsidR="0032496E" w:rsidRPr="003015C1" w:rsidRDefault="0032496E" w:rsidP="00D06963">
            <w:pPr>
              <w:jc w:val="both"/>
              <w:rPr>
                <w:rFonts w:ascii="Times New Roman" w:hAnsi="Times New Roman"/>
                <w:noProof/>
                <w:szCs w:val="20"/>
              </w:rPr>
            </w:pPr>
            <w:r w:rsidRPr="003015C1">
              <w:rPr>
                <w:rFonts w:ascii="Times New Roman" w:hAnsi="Times New Roman"/>
                <w:noProof/>
                <w:szCs w:val="20"/>
              </w:rPr>
              <w:t xml:space="preserve">2009.gadā </w:t>
            </w:r>
            <w:r>
              <w:rPr>
                <w:rFonts w:ascii="Times New Roman" w:hAnsi="Times New Roman"/>
                <w:noProof/>
                <w:szCs w:val="20"/>
              </w:rPr>
              <w:t xml:space="preserve">anulētas </w:t>
            </w:r>
            <w:r w:rsidRPr="003015C1">
              <w:rPr>
                <w:rFonts w:ascii="Times New Roman" w:hAnsi="Times New Roman"/>
                <w:noProof/>
                <w:szCs w:val="20"/>
              </w:rPr>
              <w:t>2</w:t>
            </w:r>
            <w:r>
              <w:rPr>
                <w:rFonts w:ascii="Times New Roman" w:hAnsi="Times New Roman"/>
                <w:noProof/>
                <w:szCs w:val="20"/>
              </w:rPr>
              <w:t xml:space="preserve">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 xml:space="preserve">s) </w:t>
            </w:r>
            <w:r w:rsidRPr="003015C1">
              <w:rPr>
                <w:rFonts w:ascii="Times New Roman" w:hAnsi="Times New Roman"/>
                <w:noProof/>
                <w:szCs w:val="20"/>
              </w:rPr>
              <w:t>tabakas i</w:t>
            </w:r>
            <w:r>
              <w:rPr>
                <w:rFonts w:ascii="Times New Roman" w:hAnsi="Times New Roman"/>
                <w:noProof/>
                <w:szCs w:val="20"/>
              </w:rPr>
              <w:t>zstrādājumu vairumtirdzniecībai.</w:t>
            </w:r>
          </w:p>
          <w:p w:rsidR="0032496E" w:rsidRPr="003015C1" w:rsidRDefault="0032496E" w:rsidP="00D06963">
            <w:pPr>
              <w:jc w:val="both"/>
              <w:rPr>
                <w:rFonts w:ascii="Times New Roman" w:hAnsi="Times New Roman"/>
                <w:b/>
                <w:szCs w:val="20"/>
              </w:rPr>
            </w:pPr>
            <w:r w:rsidRPr="003015C1">
              <w:rPr>
                <w:rFonts w:ascii="Times New Roman" w:hAnsi="Times New Roman"/>
                <w:noProof/>
                <w:szCs w:val="20"/>
              </w:rPr>
              <w:t>2010.</w:t>
            </w:r>
            <w:r>
              <w:rPr>
                <w:rFonts w:ascii="Times New Roman" w:hAnsi="Times New Roman"/>
                <w:noProof/>
                <w:szCs w:val="20"/>
              </w:rPr>
              <w:t xml:space="preserve">gada </w:t>
            </w:r>
            <w:r w:rsidRPr="003015C1">
              <w:rPr>
                <w:rFonts w:ascii="Times New Roman" w:hAnsi="Times New Roman"/>
                <w:noProof/>
                <w:szCs w:val="20"/>
              </w:rPr>
              <w:t xml:space="preserve">pirmajā pusgadā </w:t>
            </w:r>
            <w:r>
              <w:rPr>
                <w:rFonts w:ascii="Times New Roman" w:hAnsi="Times New Roman"/>
                <w:noProof/>
                <w:szCs w:val="20"/>
              </w:rPr>
              <w:lastRenderedPageBreak/>
              <w:t xml:space="preserve">anulētas </w:t>
            </w:r>
            <w:r w:rsidRPr="003015C1">
              <w:rPr>
                <w:rFonts w:ascii="Times New Roman" w:hAnsi="Times New Roman"/>
                <w:noProof/>
                <w:szCs w:val="20"/>
              </w:rPr>
              <w:t>8</w:t>
            </w:r>
            <w:r>
              <w:rPr>
                <w:rFonts w:ascii="Times New Roman" w:hAnsi="Times New Roman"/>
                <w:noProof/>
                <w:szCs w:val="20"/>
              </w:rPr>
              <w:t xml:space="preserve">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 xml:space="preserve">s) </w:t>
            </w:r>
            <w:r w:rsidRPr="003015C1">
              <w:rPr>
                <w:rFonts w:ascii="Times New Roman" w:hAnsi="Times New Roman"/>
                <w:noProof/>
                <w:szCs w:val="20"/>
              </w:rPr>
              <w:t>tabakas i</w:t>
            </w:r>
            <w:r>
              <w:rPr>
                <w:rFonts w:ascii="Times New Roman" w:hAnsi="Times New Roman"/>
                <w:noProof/>
                <w:szCs w:val="20"/>
              </w:rPr>
              <w:t>zstrādājumu vairumtirdzniecībai.</w:t>
            </w:r>
          </w:p>
        </w:tc>
      </w:tr>
      <w:tr w:rsidR="0032496E" w:rsidRPr="003015C1" w:rsidTr="00AB08FC">
        <w:tc>
          <w:tcPr>
            <w:tcW w:w="1763" w:type="dxa"/>
            <w:gridSpan w:val="2"/>
            <w:tcBorders>
              <w:bottom w:val="single" w:sz="4" w:space="0" w:color="auto"/>
            </w:tcBorders>
            <w:shd w:val="clear" w:color="auto" w:fill="auto"/>
          </w:tcPr>
          <w:p w:rsidR="0032496E" w:rsidRPr="003015C1" w:rsidRDefault="0032496E" w:rsidP="00D06963">
            <w:pPr>
              <w:jc w:val="center"/>
              <w:rPr>
                <w:rFonts w:ascii="Times New Roman" w:hAnsi="Times New Roman"/>
                <w:szCs w:val="20"/>
              </w:rPr>
            </w:pPr>
            <w:r w:rsidRPr="003015C1">
              <w:rPr>
                <w:rFonts w:ascii="Times New Roman" w:hAnsi="Times New Roman"/>
                <w:szCs w:val="20"/>
              </w:rPr>
              <w:lastRenderedPageBreak/>
              <w:t>VID Akcīzes pārvalde</w:t>
            </w:r>
          </w:p>
        </w:tc>
        <w:tc>
          <w:tcPr>
            <w:tcW w:w="2065" w:type="dxa"/>
            <w:tcBorders>
              <w:bottom w:val="single" w:sz="4" w:space="0" w:color="auto"/>
            </w:tcBorders>
            <w:shd w:val="clear" w:color="auto" w:fill="auto"/>
          </w:tcPr>
          <w:p w:rsidR="0032496E" w:rsidRPr="003015C1" w:rsidRDefault="0032496E" w:rsidP="00D06963">
            <w:pPr>
              <w:pStyle w:val="ListParagraph"/>
              <w:numPr>
                <w:ilvl w:val="0"/>
                <w:numId w:val="2"/>
              </w:numPr>
              <w:tabs>
                <w:tab w:val="left" w:pos="398"/>
              </w:tabs>
              <w:ind w:left="46" w:hanging="46"/>
              <w:jc w:val="both"/>
              <w:rPr>
                <w:rFonts w:ascii="Times New Roman" w:hAnsi="Times New Roman"/>
                <w:b/>
                <w:bCs/>
                <w:szCs w:val="20"/>
              </w:rPr>
            </w:pPr>
            <w:r w:rsidRPr="003015C1">
              <w:rPr>
                <w:rFonts w:ascii="Times New Roman" w:hAnsi="Times New Roman"/>
                <w:b/>
                <w:noProof/>
                <w:szCs w:val="20"/>
              </w:rPr>
              <w:t>Speciālā atļauja (licence) tabakas izstrādājumu mazumtirdzniecībai.</w:t>
            </w:r>
          </w:p>
        </w:tc>
        <w:tc>
          <w:tcPr>
            <w:tcW w:w="3119" w:type="dxa"/>
            <w:tcBorders>
              <w:bottom w:val="single" w:sz="4" w:space="0" w:color="auto"/>
            </w:tcBorders>
            <w:shd w:val="clear" w:color="auto" w:fill="auto"/>
          </w:tcPr>
          <w:p w:rsidR="0032496E" w:rsidRDefault="0032496E" w:rsidP="00D06963">
            <w:pPr>
              <w:jc w:val="both"/>
              <w:rPr>
                <w:rFonts w:ascii="Times New Roman" w:hAnsi="Times New Roman"/>
                <w:szCs w:val="20"/>
              </w:rPr>
            </w:pPr>
            <w:r>
              <w:rPr>
                <w:rFonts w:ascii="Times New Roman" w:hAnsi="Times New Roman"/>
                <w:szCs w:val="20"/>
              </w:rPr>
              <w:t>1) Likums "Par akcīzes nodokli";</w:t>
            </w:r>
          </w:p>
          <w:p w:rsidR="0032496E" w:rsidRDefault="0032496E" w:rsidP="00D06963">
            <w:pPr>
              <w:jc w:val="both"/>
              <w:rPr>
                <w:rFonts w:ascii="Times New Roman" w:hAnsi="Times New Roman"/>
                <w:szCs w:val="20"/>
              </w:rPr>
            </w:pPr>
            <w:r>
              <w:rPr>
                <w:rFonts w:ascii="Times New Roman" w:hAnsi="Times New Roman"/>
                <w:szCs w:val="20"/>
              </w:rPr>
              <w:t xml:space="preserve">2) </w:t>
            </w:r>
            <w:r w:rsidRPr="003015C1">
              <w:rPr>
                <w:rFonts w:ascii="Times New Roman" w:hAnsi="Times New Roman"/>
                <w:szCs w:val="20"/>
              </w:rPr>
              <w:t>Likums "Par tabakas izstrādājumu realizācijas, reklā</w:t>
            </w:r>
            <w:r>
              <w:rPr>
                <w:rFonts w:ascii="Times New Roman" w:hAnsi="Times New Roman"/>
                <w:szCs w:val="20"/>
              </w:rPr>
              <w:t>mas un lietošanas ierobežošanu";</w:t>
            </w:r>
          </w:p>
          <w:p w:rsidR="0032496E" w:rsidRPr="003015C1" w:rsidRDefault="0032496E" w:rsidP="00D06963">
            <w:pPr>
              <w:jc w:val="both"/>
              <w:rPr>
                <w:rFonts w:ascii="Times New Roman" w:hAnsi="Times New Roman"/>
                <w:szCs w:val="20"/>
              </w:rPr>
            </w:pPr>
            <w:r>
              <w:rPr>
                <w:rFonts w:ascii="Times New Roman" w:hAnsi="Times New Roman"/>
                <w:szCs w:val="20"/>
              </w:rPr>
              <w:t xml:space="preserve">3) </w:t>
            </w:r>
            <w:r w:rsidRPr="003015C1">
              <w:rPr>
                <w:rFonts w:ascii="Times New Roman" w:hAnsi="Times New Roman"/>
                <w:szCs w:val="20"/>
              </w:rPr>
              <w:t>Ministru kabineta 30.08.2005. noteikumi Nr.662 "Akcīzes preču aprites kārtība"</w:t>
            </w:r>
            <w:r>
              <w:rPr>
                <w:rFonts w:ascii="Times New Roman" w:hAnsi="Times New Roman"/>
                <w:szCs w:val="20"/>
              </w:rPr>
              <w:t>.</w:t>
            </w:r>
          </w:p>
        </w:tc>
        <w:tc>
          <w:tcPr>
            <w:tcW w:w="5764" w:type="dxa"/>
            <w:vMerge/>
            <w:tcBorders>
              <w:bottom w:val="single" w:sz="4" w:space="0" w:color="auto"/>
            </w:tcBorders>
            <w:shd w:val="clear" w:color="auto" w:fill="auto"/>
            <w:vAlign w:val="center"/>
          </w:tcPr>
          <w:p w:rsidR="0032496E" w:rsidRPr="003015C1" w:rsidRDefault="0032496E" w:rsidP="00D06963">
            <w:pPr>
              <w:pStyle w:val="Subtitle"/>
              <w:spacing w:before="0" w:after="0"/>
              <w:ind w:right="0"/>
              <w:jc w:val="both"/>
              <w:rPr>
                <w:b w:val="0"/>
                <w:sz w:val="20"/>
                <w:lang w:val="lv-LV"/>
              </w:rPr>
            </w:pPr>
          </w:p>
        </w:tc>
        <w:tc>
          <w:tcPr>
            <w:tcW w:w="2961" w:type="dxa"/>
            <w:gridSpan w:val="3"/>
            <w:tcBorders>
              <w:bottom w:val="single" w:sz="4" w:space="0" w:color="auto"/>
            </w:tcBorders>
            <w:shd w:val="clear" w:color="auto" w:fill="auto"/>
          </w:tcPr>
          <w:p w:rsidR="0032496E" w:rsidRDefault="0032496E" w:rsidP="00D06963">
            <w:pPr>
              <w:jc w:val="both"/>
              <w:rPr>
                <w:rFonts w:ascii="Times New Roman" w:hAnsi="Times New Roman"/>
                <w:noProof/>
                <w:szCs w:val="20"/>
              </w:rPr>
            </w:pPr>
            <w:r>
              <w:rPr>
                <w:rFonts w:ascii="Times New Roman" w:hAnsi="Times New Roman"/>
                <w:szCs w:val="20"/>
              </w:rPr>
              <w:t>2008.gada a</w:t>
            </w:r>
            <w:r w:rsidRPr="003015C1">
              <w:rPr>
                <w:rFonts w:ascii="Times New Roman" w:hAnsi="Times New Roman"/>
                <w:szCs w:val="20"/>
              </w:rPr>
              <w:t>nulēta</w:t>
            </w:r>
            <w:r>
              <w:rPr>
                <w:rFonts w:ascii="Times New Roman" w:hAnsi="Times New Roman"/>
                <w:szCs w:val="20"/>
              </w:rPr>
              <w:t>s</w:t>
            </w:r>
            <w:r w:rsidRPr="003015C1">
              <w:rPr>
                <w:rFonts w:ascii="Times New Roman" w:hAnsi="Times New Roman"/>
                <w:noProof/>
                <w:szCs w:val="20"/>
              </w:rPr>
              <w:t xml:space="preserve"> </w:t>
            </w:r>
            <w:r>
              <w:rPr>
                <w:rFonts w:ascii="Times New Roman" w:hAnsi="Times New Roman"/>
                <w:noProof/>
                <w:szCs w:val="20"/>
              </w:rPr>
              <w:t xml:space="preserve">116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s</w:t>
            </w:r>
            <w:r w:rsidRPr="003015C1">
              <w:rPr>
                <w:rFonts w:ascii="Times New Roman" w:hAnsi="Times New Roman"/>
                <w:noProof/>
                <w:szCs w:val="20"/>
              </w:rPr>
              <w:t xml:space="preserve">) tabakas </w:t>
            </w:r>
            <w:r>
              <w:rPr>
                <w:rFonts w:ascii="Times New Roman" w:hAnsi="Times New Roman"/>
                <w:noProof/>
                <w:szCs w:val="20"/>
              </w:rPr>
              <w:t>izstrādājumu mazumtirdzniecībai.</w:t>
            </w:r>
          </w:p>
          <w:p w:rsidR="0032496E" w:rsidRPr="003015C1" w:rsidRDefault="0032496E" w:rsidP="00D06963">
            <w:pPr>
              <w:jc w:val="both"/>
              <w:rPr>
                <w:rFonts w:ascii="Times New Roman" w:hAnsi="Times New Roman"/>
                <w:noProof/>
                <w:szCs w:val="20"/>
              </w:rPr>
            </w:pPr>
            <w:r>
              <w:rPr>
                <w:rFonts w:ascii="Times New Roman" w:hAnsi="Times New Roman"/>
                <w:noProof/>
                <w:szCs w:val="20"/>
              </w:rPr>
              <w:t xml:space="preserve">2009.gadā anulētas 164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s</w:t>
            </w:r>
            <w:r w:rsidRPr="003015C1">
              <w:rPr>
                <w:rFonts w:ascii="Times New Roman" w:hAnsi="Times New Roman"/>
                <w:noProof/>
                <w:szCs w:val="20"/>
              </w:rPr>
              <w:t xml:space="preserve">) tabakas </w:t>
            </w:r>
            <w:r>
              <w:rPr>
                <w:rFonts w:ascii="Times New Roman" w:hAnsi="Times New Roman"/>
                <w:noProof/>
                <w:szCs w:val="20"/>
              </w:rPr>
              <w:t>izstrādājumu mazumtirdzniecībai.</w:t>
            </w:r>
          </w:p>
          <w:p w:rsidR="0032496E" w:rsidRPr="003015C1" w:rsidRDefault="0032496E" w:rsidP="00D06963">
            <w:pPr>
              <w:jc w:val="both"/>
              <w:rPr>
                <w:rFonts w:ascii="Times New Roman" w:hAnsi="Times New Roman"/>
                <w:noProof/>
                <w:szCs w:val="20"/>
              </w:rPr>
            </w:pPr>
            <w:r w:rsidRPr="003015C1">
              <w:rPr>
                <w:rFonts w:ascii="Times New Roman" w:hAnsi="Times New Roman"/>
                <w:noProof/>
                <w:szCs w:val="20"/>
              </w:rPr>
              <w:t>2010.</w:t>
            </w:r>
            <w:r>
              <w:rPr>
                <w:rFonts w:ascii="Times New Roman" w:hAnsi="Times New Roman"/>
                <w:noProof/>
                <w:szCs w:val="20"/>
              </w:rPr>
              <w:t xml:space="preserve">gada pirmajā pusgadā </w:t>
            </w:r>
            <w:r w:rsidRPr="003015C1">
              <w:rPr>
                <w:rFonts w:ascii="Times New Roman" w:hAnsi="Times New Roman"/>
                <w:noProof/>
                <w:szCs w:val="20"/>
              </w:rPr>
              <w:t>80</w:t>
            </w:r>
            <w:r>
              <w:rPr>
                <w:rFonts w:ascii="Times New Roman" w:hAnsi="Times New Roman"/>
                <w:noProof/>
                <w:szCs w:val="20"/>
              </w:rPr>
              <w:t xml:space="preserve"> </w:t>
            </w:r>
            <w:r w:rsidRPr="003015C1">
              <w:rPr>
                <w:rFonts w:ascii="Times New Roman" w:hAnsi="Times New Roman"/>
                <w:noProof/>
                <w:szCs w:val="20"/>
              </w:rPr>
              <w:t>speciālā</w:t>
            </w:r>
            <w:r>
              <w:rPr>
                <w:rFonts w:ascii="Times New Roman" w:hAnsi="Times New Roman"/>
                <w:noProof/>
                <w:szCs w:val="20"/>
              </w:rPr>
              <w:t>s</w:t>
            </w:r>
            <w:r w:rsidRPr="003015C1">
              <w:rPr>
                <w:rFonts w:ascii="Times New Roman" w:hAnsi="Times New Roman"/>
                <w:noProof/>
                <w:szCs w:val="20"/>
              </w:rPr>
              <w:t xml:space="preserve"> atļauja</w:t>
            </w:r>
            <w:r>
              <w:rPr>
                <w:rFonts w:ascii="Times New Roman" w:hAnsi="Times New Roman"/>
                <w:noProof/>
                <w:szCs w:val="20"/>
              </w:rPr>
              <w:t>s</w:t>
            </w:r>
            <w:r w:rsidRPr="003015C1">
              <w:rPr>
                <w:rFonts w:ascii="Times New Roman" w:hAnsi="Times New Roman"/>
                <w:noProof/>
                <w:szCs w:val="20"/>
              </w:rPr>
              <w:t xml:space="preserve"> (licence</w:t>
            </w:r>
            <w:r>
              <w:rPr>
                <w:rFonts w:ascii="Times New Roman" w:hAnsi="Times New Roman"/>
                <w:noProof/>
                <w:szCs w:val="20"/>
              </w:rPr>
              <w:t>s</w:t>
            </w:r>
            <w:r w:rsidRPr="003015C1">
              <w:rPr>
                <w:rFonts w:ascii="Times New Roman" w:hAnsi="Times New Roman"/>
                <w:noProof/>
                <w:szCs w:val="20"/>
              </w:rPr>
              <w:t xml:space="preserve">) tabakas </w:t>
            </w:r>
            <w:r>
              <w:rPr>
                <w:rFonts w:ascii="Times New Roman" w:hAnsi="Times New Roman"/>
                <w:noProof/>
                <w:szCs w:val="20"/>
              </w:rPr>
              <w:t>izstrādājumu mazumtirdzniecībai.</w:t>
            </w:r>
          </w:p>
        </w:tc>
      </w:tr>
      <w:tr w:rsidR="0032496E" w:rsidRPr="004D5382" w:rsidTr="00AB08FC">
        <w:tc>
          <w:tcPr>
            <w:tcW w:w="1763" w:type="dxa"/>
            <w:gridSpan w:val="2"/>
            <w:shd w:val="clear" w:color="auto" w:fill="auto"/>
          </w:tcPr>
          <w:p w:rsidR="0032496E" w:rsidRPr="004D5382" w:rsidRDefault="0032496E" w:rsidP="00D06963">
            <w:pPr>
              <w:jc w:val="center"/>
              <w:rPr>
                <w:rFonts w:ascii="Times New Roman" w:hAnsi="Times New Roman"/>
                <w:szCs w:val="20"/>
              </w:rPr>
            </w:pPr>
            <w:r w:rsidRPr="004D5382">
              <w:rPr>
                <w:rFonts w:ascii="Times New Roman" w:eastAsia="Calibri" w:hAnsi="Times New Roman"/>
                <w:szCs w:val="20"/>
              </w:rPr>
              <w:lastRenderedPageBreak/>
              <w:t>Izložu un azartspēļu uzraudzības inspekcija</w:t>
            </w:r>
          </w:p>
        </w:tc>
        <w:tc>
          <w:tcPr>
            <w:tcW w:w="2065" w:type="dxa"/>
            <w:shd w:val="clear" w:color="auto" w:fill="auto"/>
          </w:tcPr>
          <w:p w:rsidR="0032496E" w:rsidRPr="004D5382" w:rsidRDefault="0032496E" w:rsidP="00D06963">
            <w:pPr>
              <w:pStyle w:val="ListParagraph"/>
              <w:numPr>
                <w:ilvl w:val="0"/>
                <w:numId w:val="2"/>
              </w:numPr>
              <w:tabs>
                <w:tab w:val="left" w:pos="398"/>
              </w:tabs>
              <w:ind w:left="0" w:firstLine="0"/>
              <w:jc w:val="both"/>
              <w:rPr>
                <w:rFonts w:ascii="Times New Roman" w:hAnsi="Times New Roman"/>
                <w:b/>
                <w:bCs/>
                <w:szCs w:val="20"/>
              </w:rPr>
            </w:pPr>
            <w:r w:rsidRPr="004D5382">
              <w:rPr>
                <w:rFonts w:ascii="Times New Roman" w:eastAsia="Calibri" w:hAnsi="Times New Roman"/>
                <w:b/>
                <w:szCs w:val="20"/>
              </w:rPr>
              <w:t>Azartspēļu organizēšanas licence.</w:t>
            </w:r>
          </w:p>
        </w:tc>
        <w:tc>
          <w:tcPr>
            <w:tcW w:w="3119" w:type="dxa"/>
            <w:shd w:val="clear" w:color="auto" w:fill="auto"/>
          </w:tcPr>
          <w:p w:rsidR="0032496E" w:rsidRPr="004D5382" w:rsidRDefault="0032496E" w:rsidP="00D06963">
            <w:pPr>
              <w:jc w:val="both"/>
              <w:rPr>
                <w:rFonts w:ascii="Times New Roman" w:hAnsi="Times New Roman"/>
                <w:szCs w:val="20"/>
              </w:rPr>
            </w:pPr>
            <w:r w:rsidRPr="004D5382">
              <w:rPr>
                <w:rFonts w:ascii="Times New Roman" w:eastAsia="Calibri" w:hAnsi="Times New Roman"/>
                <w:szCs w:val="20"/>
              </w:rPr>
              <w:t>Azartspēļu un izložu likums</w:t>
            </w:r>
            <w:r>
              <w:rPr>
                <w:rFonts w:ascii="Times New Roman" w:eastAsia="Calibri" w:hAnsi="Times New Roman"/>
                <w:szCs w:val="20"/>
              </w:rPr>
              <w:t>.</w:t>
            </w:r>
          </w:p>
        </w:tc>
        <w:tc>
          <w:tcPr>
            <w:tcW w:w="5764" w:type="dxa"/>
            <w:shd w:val="clear" w:color="auto" w:fill="auto"/>
            <w:vAlign w:val="center"/>
          </w:tcPr>
          <w:p w:rsidR="0032496E" w:rsidRDefault="0032496E" w:rsidP="00D06963">
            <w:pPr>
              <w:spacing w:after="60"/>
              <w:jc w:val="both"/>
              <w:rPr>
                <w:rFonts w:ascii="Times New Roman" w:hAnsi="Times New Roman"/>
                <w:szCs w:val="20"/>
              </w:rPr>
            </w:pPr>
            <w:r w:rsidRPr="00537EA2">
              <w:rPr>
                <w:rFonts w:ascii="Times New Roman" w:hAnsi="Times New Roman"/>
                <w:lang w:eastAsia="en-US"/>
              </w:rPr>
              <w:t xml:space="preserve">Saskaņā ar </w:t>
            </w:r>
            <w:r>
              <w:rPr>
                <w:rFonts w:ascii="Times New Roman" w:hAnsi="Times New Roman"/>
                <w:lang w:eastAsia="en-US"/>
              </w:rPr>
              <w:t xml:space="preserve">Azartspēļu un izložu likuma 86.pantu </w:t>
            </w:r>
            <w:r w:rsidRPr="002B51B0">
              <w:rPr>
                <w:rFonts w:ascii="Times New Roman" w:hAnsi="Times New Roman"/>
                <w:szCs w:val="20"/>
              </w:rPr>
              <w:t xml:space="preserve">Izložu un azartspēļu uzraudzības inspekcija ir </w:t>
            </w:r>
            <w:r w:rsidRPr="002B51B0">
              <w:rPr>
                <w:rFonts w:ascii="Times New Roman" w:hAnsi="Times New Roman"/>
                <w:b/>
                <w:szCs w:val="20"/>
              </w:rPr>
              <w:t>tiesīga apturēt azartspēļu organizēšanas licences, izložu organizēšanas licences un azartspēļu organizēšanas vietas licences darbību</w:t>
            </w:r>
            <w:r w:rsidRPr="002B51B0">
              <w:rPr>
                <w:rFonts w:ascii="Times New Roman" w:hAnsi="Times New Roman"/>
                <w:szCs w:val="20"/>
              </w:rPr>
              <w:t xml:space="preserve"> vai azartspēļu automātu un iekārtu ekspluatāciju līdz pārkāpuma novēršanai, ja tiek konstatēts, ka azartspēļu un izložu organizētājs pārkāpj azartspēļu un izložu organizēšanu reglamentējošos likumus vai citus normatīvos aktus.</w:t>
            </w:r>
          </w:p>
          <w:p w:rsidR="0032496E" w:rsidRDefault="0032496E" w:rsidP="00D06963">
            <w:pPr>
              <w:spacing w:after="60"/>
              <w:jc w:val="both"/>
              <w:rPr>
                <w:rFonts w:ascii="Times New Roman" w:hAnsi="Times New Roman"/>
                <w:szCs w:val="20"/>
              </w:rPr>
            </w:pPr>
            <w:r>
              <w:rPr>
                <w:rFonts w:ascii="Times New Roman" w:hAnsi="Times New Roman"/>
                <w:szCs w:val="20"/>
                <w:lang w:eastAsia="en-US"/>
              </w:rPr>
              <w:t xml:space="preserve">Saskaņā ar Azartspēļu un izložu likuma 87.pantu </w:t>
            </w:r>
            <w:r w:rsidRPr="00950602">
              <w:rPr>
                <w:rFonts w:ascii="Times New Roman" w:hAnsi="Times New Roman"/>
                <w:szCs w:val="20"/>
              </w:rPr>
              <w:t xml:space="preserve">Izložu un azartspēļu uzraudzības inspekcijai </w:t>
            </w:r>
            <w:r w:rsidRPr="003256FA">
              <w:rPr>
                <w:rFonts w:ascii="Times New Roman" w:hAnsi="Times New Roman"/>
                <w:b/>
                <w:szCs w:val="20"/>
              </w:rPr>
              <w:t>ir tiesības anulēt azartspēļu organizēšanas licenci</w:t>
            </w:r>
            <w:r w:rsidRPr="00950602">
              <w:rPr>
                <w:rFonts w:ascii="Times New Roman" w:hAnsi="Times New Roman"/>
                <w:szCs w:val="20"/>
              </w:rPr>
              <w:t xml:space="preserve"> vai izložu organizēšanas licenci, ja pastāv vismaz viens no </w:t>
            </w:r>
            <w:r>
              <w:rPr>
                <w:rFonts w:ascii="Times New Roman" w:hAnsi="Times New Roman"/>
                <w:szCs w:val="20"/>
              </w:rPr>
              <w:t>87.panta pirmajā daļā minētajiem nosacījumiem.</w:t>
            </w:r>
          </w:p>
          <w:p w:rsidR="0032496E" w:rsidRPr="00F25284" w:rsidRDefault="0032496E" w:rsidP="00D06963">
            <w:pPr>
              <w:pStyle w:val="Subtitle"/>
              <w:spacing w:before="0" w:after="60"/>
              <w:ind w:right="0"/>
              <w:jc w:val="both"/>
              <w:rPr>
                <w:b w:val="0"/>
                <w:sz w:val="20"/>
                <w:lang w:val="lv-LV"/>
              </w:rPr>
            </w:pPr>
            <w:r>
              <w:rPr>
                <w:b w:val="0"/>
                <w:sz w:val="20"/>
                <w:lang w:val="lv-LV"/>
              </w:rPr>
              <w:t xml:space="preserve">Saskaņā LAPK </w:t>
            </w:r>
            <w:r w:rsidRPr="002C3B0F">
              <w:rPr>
                <w:b w:val="0"/>
                <w:bCs/>
                <w:sz w:val="20"/>
                <w:lang w:val="lv-LV"/>
              </w:rPr>
              <w:t>204.</w:t>
            </w:r>
            <w:r w:rsidRPr="002C3B0F">
              <w:rPr>
                <w:b w:val="0"/>
                <w:bCs/>
                <w:sz w:val="20"/>
                <w:vertAlign w:val="superscript"/>
                <w:lang w:val="lv-LV"/>
              </w:rPr>
              <w:t>5</w:t>
            </w:r>
            <w:r w:rsidRPr="002C3B0F">
              <w:rPr>
                <w:b w:val="0"/>
                <w:bCs/>
                <w:sz w:val="20"/>
                <w:lang w:val="lv-LV"/>
              </w:rPr>
              <w:t xml:space="preserve"> pant</w:t>
            </w:r>
            <w:r>
              <w:rPr>
                <w:b w:val="0"/>
                <w:bCs/>
                <w:sz w:val="20"/>
                <w:lang w:val="lv-LV"/>
              </w:rPr>
              <w:t>u p</w:t>
            </w:r>
            <w:r w:rsidRPr="002C3B0F">
              <w:rPr>
                <w:b w:val="0"/>
                <w:sz w:val="20"/>
                <w:lang w:val="lv-LV"/>
              </w:rPr>
              <w:t xml:space="preserve">ar izložu vai azartspēļu organizēšanas </w:t>
            </w:r>
            <w:r w:rsidRPr="002C3B0F">
              <w:rPr>
                <w:b w:val="0"/>
                <w:sz w:val="20"/>
                <w:lang w:val="lv-LV"/>
              </w:rPr>
              <w:lastRenderedPageBreak/>
              <w:t>un rīkošanas kārtības pārkāpšanu</w:t>
            </w:r>
            <w:r>
              <w:rPr>
                <w:b w:val="0"/>
                <w:bCs/>
                <w:sz w:val="20"/>
                <w:lang w:val="lv-LV"/>
              </w:rPr>
              <w:t xml:space="preserve"> - </w:t>
            </w:r>
            <w:r w:rsidRPr="006A3801">
              <w:rPr>
                <w:bCs/>
                <w:sz w:val="20"/>
                <w:lang w:val="lv-LV"/>
              </w:rPr>
              <w:t xml:space="preserve">uzliek naudas sodu </w:t>
            </w:r>
            <w:r w:rsidRPr="006A3801">
              <w:rPr>
                <w:sz w:val="20"/>
                <w:lang w:val="lv-LV"/>
              </w:rPr>
              <w:t>fiziskajām personām līdz 200 latiem, juridiskajām personām līdz 500 latiem, atkārtotu pārkāpumu gadījumā, fiziskām personām – 250Ls, juridiskām personām – 1000Ls, konfiscējot administratīvā pārkāpuma priekšmetus un izdarīšanas rīkus vai bez konfiskācijas.</w:t>
            </w:r>
          </w:p>
        </w:tc>
        <w:tc>
          <w:tcPr>
            <w:tcW w:w="2961" w:type="dxa"/>
            <w:gridSpan w:val="3"/>
            <w:shd w:val="clear" w:color="auto" w:fill="auto"/>
            <w:vAlign w:val="center"/>
          </w:tcPr>
          <w:p w:rsidR="0032496E" w:rsidRPr="004D5382" w:rsidRDefault="00B834A3" w:rsidP="00B834A3">
            <w:pPr>
              <w:jc w:val="both"/>
              <w:rPr>
                <w:rFonts w:ascii="Times New Roman" w:hAnsi="Times New Roman"/>
                <w:b/>
                <w:szCs w:val="20"/>
              </w:rPr>
            </w:pPr>
            <w:r>
              <w:rPr>
                <w:rFonts w:ascii="Times New Roman" w:eastAsia="Calibri" w:hAnsi="Times New Roman"/>
                <w:szCs w:val="20"/>
              </w:rPr>
              <w:lastRenderedPageBreak/>
              <w:t xml:space="preserve">2008.gadā </w:t>
            </w:r>
            <w:r w:rsidR="0032496E" w:rsidRPr="004D5382">
              <w:rPr>
                <w:rFonts w:ascii="Times New Roman" w:eastAsia="Calibri" w:hAnsi="Times New Roman"/>
                <w:szCs w:val="20"/>
              </w:rPr>
              <w:t>9</w:t>
            </w:r>
            <w:r>
              <w:rPr>
                <w:rFonts w:ascii="Times New Roman" w:eastAsia="Calibri" w:hAnsi="Times New Roman"/>
                <w:szCs w:val="20"/>
              </w:rPr>
              <w:t xml:space="preserve"> gadījumos piemērots naudas sods, 2009.gadā – 17 gadījumos, 2010.gadā – 11 gadījumos.</w:t>
            </w:r>
          </w:p>
        </w:tc>
      </w:tr>
      <w:tr w:rsidR="0032496E" w:rsidRPr="004D5382" w:rsidTr="00AB08FC">
        <w:tc>
          <w:tcPr>
            <w:tcW w:w="1763" w:type="dxa"/>
            <w:gridSpan w:val="2"/>
            <w:shd w:val="clear" w:color="auto" w:fill="auto"/>
          </w:tcPr>
          <w:p w:rsidR="0032496E" w:rsidRPr="004D5382" w:rsidRDefault="0032496E" w:rsidP="00D06963">
            <w:pPr>
              <w:jc w:val="center"/>
              <w:rPr>
                <w:rFonts w:ascii="Times New Roman" w:eastAsia="Calibri" w:hAnsi="Times New Roman"/>
                <w:szCs w:val="20"/>
              </w:rPr>
            </w:pPr>
            <w:r>
              <w:rPr>
                <w:rFonts w:ascii="Times New Roman" w:eastAsia="Calibri" w:hAnsi="Times New Roman"/>
                <w:szCs w:val="20"/>
              </w:rPr>
              <w:lastRenderedPageBreak/>
              <w:t>Izložu un azartspēļu uzraudzības inspekcija</w:t>
            </w:r>
          </w:p>
        </w:tc>
        <w:tc>
          <w:tcPr>
            <w:tcW w:w="2065" w:type="dxa"/>
            <w:shd w:val="clear" w:color="auto" w:fill="auto"/>
          </w:tcPr>
          <w:p w:rsidR="0032496E" w:rsidRPr="004D5382" w:rsidRDefault="0032496E" w:rsidP="00D06963">
            <w:pPr>
              <w:pStyle w:val="ListParagraph"/>
              <w:numPr>
                <w:ilvl w:val="0"/>
                <w:numId w:val="2"/>
              </w:numPr>
              <w:tabs>
                <w:tab w:val="left" w:pos="256"/>
              </w:tabs>
              <w:ind w:left="46" w:hanging="46"/>
              <w:jc w:val="both"/>
              <w:rPr>
                <w:rFonts w:ascii="Times New Roman" w:eastAsia="Calibri" w:hAnsi="Times New Roman"/>
                <w:b/>
                <w:szCs w:val="20"/>
              </w:rPr>
            </w:pPr>
            <w:r>
              <w:rPr>
                <w:rFonts w:ascii="Times New Roman" w:eastAsia="Calibri" w:hAnsi="Times New Roman"/>
                <w:b/>
                <w:szCs w:val="20"/>
              </w:rPr>
              <w:t xml:space="preserve"> Kazino, spēļu zāles vai bingo zāles licence.</w:t>
            </w:r>
          </w:p>
        </w:tc>
        <w:tc>
          <w:tcPr>
            <w:tcW w:w="3119" w:type="dxa"/>
            <w:shd w:val="clear" w:color="auto" w:fill="auto"/>
          </w:tcPr>
          <w:p w:rsidR="0032496E" w:rsidRPr="004D5382" w:rsidRDefault="0032496E" w:rsidP="00D06963">
            <w:pPr>
              <w:jc w:val="both"/>
              <w:rPr>
                <w:rFonts w:ascii="Times New Roman" w:eastAsia="Calibri" w:hAnsi="Times New Roman"/>
                <w:szCs w:val="20"/>
              </w:rPr>
            </w:pPr>
            <w:r>
              <w:rPr>
                <w:rFonts w:ascii="Times New Roman" w:eastAsia="Calibri" w:hAnsi="Times New Roman"/>
                <w:szCs w:val="20"/>
              </w:rPr>
              <w:t>Azartspēļu un izložu likums.</w:t>
            </w:r>
          </w:p>
        </w:tc>
        <w:tc>
          <w:tcPr>
            <w:tcW w:w="5764" w:type="dxa"/>
            <w:vMerge w:val="restart"/>
            <w:shd w:val="clear" w:color="auto" w:fill="auto"/>
            <w:vAlign w:val="center"/>
          </w:tcPr>
          <w:p w:rsidR="0032496E" w:rsidRDefault="0032496E" w:rsidP="00D06963">
            <w:pPr>
              <w:spacing w:after="60"/>
              <w:jc w:val="both"/>
              <w:rPr>
                <w:rFonts w:ascii="Times New Roman" w:hAnsi="Times New Roman"/>
                <w:szCs w:val="20"/>
              </w:rPr>
            </w:pPr>
            <w:r w:rsidRPr="00537EA2">
              <w:rPr>
                <w:rFonts w:ascii="Times New Roman" w:hAnsi="Times New Roman"/>
                <w:lang w:eastAsia="en-US"/>
              </w:rPr>
              <w:t xml:space="preserve">Saskaņā ar </w:t>
            </w:r>
            <w:r>
              <w:rPr>
                <w:rFonts w:ascii="Times New Roman" w:hAnsi="Times New Roman"/>
                <w:lang w:eastAsia="en-US"/>
              </w:rPr>
              <w:t xml:space="preserve">Azartspēļu un izložu likuma 86.pantu </w:t>
            </w:r>
            <w:r w:rsidRPr="002B51B0">
              <w:rPr>
                <w:rFonts w:ascii="Times New Roman" w:hAnsi="Times New Roman"/>
                <w:szCs w:val="20"/>
              </w:rPr>
              <w:t xml:space="preserve">Izložu un azartspēļu uzraudzības inspekcija ir </w:t>
            </w:r>
            <w:r w:rsidRPr="002B51B0">
              <w:rPr>
                <w:rFonts w:ascii="Times New Roman" w:hAnsi="Times New Roman"/>
                <w:b/>
                <w:szCs w:val="20"/>
              </w:rPr>
              <w:t>tiesīga apturēt azartspēļu organizēšanas licences, izložu organizēšanas licences un azartspēļu organizēšanas vietas licences darbību</w:t>
            </w:r>
            <w:r w:rsidRPr="002B51B0">
              <w:rPr>
                <w:rFonts w:ascii="Times New Roman" w:hAnsi="Times New Roman"/>
                <w:szCs w:val="20"/>
              </w:rPr>
              <w:t xml:space="preserve"> vai azartspēļu automātu un iekārtu ekspluatāciju līdz pārkāpuma novēršanai, ja tiek konstatēts, ka azartspēļu un izložu organizētājs pārkāpj azartspēļu un izložu organizēšanu reglamentējošos likumus vai citus normatīvos aktus.</w:t>
            </w:r>
          </w:p>
          <w:p w:rsidR="0032496E" w:rsidRDefault="0032496E" w:rsidP="00D06963">
            <w:pPr>
              <w:spacing w:after="60"/>
              <w:jc w:val="both"/>
              <w:rPr>
                <w:rFonts w:ascii="Times New Roman" w:hAnsi="Times New Roman"/>
                <w:szCs w:val="20"/>
              </w:rPr>
            </w:pPr>
            <w:r>
              <w:rPr>
                <w:rFonts w:ascii="Times New Roman" w:hAnsi="Times New Roman"/>
                <w:szCs w:val="20"/>
              </w:rPr>
              <w:t xml:space="preserve">Saskaņā ar Azartspēļu un izložu likuma 87.pantu </w:t>
            </w:r>
            <w:r w:rsidRPr="00DE76B6">
              <w:rPr>
                <w:rFonts w:ascii="Times New Roman" w:hAnsi="Times New Roman"/>
                <w:szCs w:val="20"/>
              </w:rPr>
              <w:t xml:space="preserve">Izložu un azartspēļu uzraudzības inspekcija </w:t>
            </w:r>
            <w:r w:rsidRPr="00C57BB8">
              <w:rPr>
                <w:rFonts w:ascii="Times New Roman" w:hAnsi="Times New Roman"/>
                <w:b/>
                <w:szCs w:val="20"/>
              </w:rPr>
              <w:t>anulē kazino, spēļu zāles, bingo zāles licences</w:t>
            </w:r>
            <w:r w:rsidRPr="00D77E06">
              <w:rPr>
                <w:rFonts w:ascii="Times New Roman" w:hAnsi="Times New Roman"/>
                <w:b/>
                <w:szCs w:val="20"/>
              </w:rPr>
              <w:t>, kā arī totalizatora un derību likmju pieņemšanas vietas licences</w:t>
            </w:r>
            <w:r w:rsidRPr="00DE76B6">
              <w:rPr>
                <w:rFonts w:ascii="Times New Roman" w:hAnsi="Times New Roman"/>
                <w:szCs w:val="20"/>
              </w:rPr>
              <w:t xml:space="preserve">, ja pastāv vismaz viens no </w:t>
            </w:r>
            <w:r>
              <w:rPr>
                <w:rFonts w:ascii="Times New Roman" w:hAnsi="Times New Roman"/>
                <w:szCs w:val="20"/>
              </w:rPr>
              <w:t>87.panta trešajā daļa minētajiem nosacījumiem.</w:t>
            </w:r>
          </w:p>
          <w:p w:rsidR="0032496E" w:rsidRPr="00F25284" w:rsidRDefault="0032496E" w:rsidP="00D06963">
            <w:pPr>
              <w:spacing w:after="60"/>
              <w:jc w:val="both"/>
              <w:rPr>
                <w:rFonts w:ascii="Times New Roman" w:hAnsi="Times New Roman"/>
                <w:szCs w:val="20"/>
              </w:rPr>
            </w:pPr>
            <w:r w:rsidRPr="00F25284">
              <w:rPr>
                <w:rFonts w:ascii="Times New Roman" w:hAnsi="Times New Roman"/>
              </w:rPr>
              <w:t xml:space="preserve">Saskaņā LAPK </w:t>
            </w:r>
            <w:r w:rsidRPr="00F25284">
              <w:rPr>
                <w:rFonts w:ascii="Times New Roman" w:hAnsi="Times New Roman"/>
                <w:bCs/>
              </w:rPr>
              <w:t>204.</w:t>
            </w:r>
            <w:r w:rsidRPr="00F25284">
              <w:rPr>
                <w:rFonts w:ascii="Times New Roman" w:hAnsi="Times New Roman"/>
                <w:bCs/>
                <w:vertAlign w:val="superscript"/>
              </w:rPr>
              <w:t>5</w:t>
            </w:r>
            <w:r w:rsidRPr="00F25284">
              <w:rPr>
                <w:rFonts w:ascii="Times New Roman" w:hAnsi="Times New Roman"/>
                <w:bCs/>
              </w:rPr>
              <w:t xml:space="preserve"> pantu p</w:t>
            </w:r>
            <w:r w:rsidRPr="00F25284">
              <w:rPr>
                <w:rFonts w:ascii="Times New Roman" w:hAnsi="Times New Roman"/>
              </w:rPr>
              <w:t>ar izložu vai azartspēļu organizēšanas un rīkošanas kārtības pārkāpšanu</w:t>
            </w:r>
            <w:r w:rsidRPr="00F25284">
              <w:rPr>
                <w:rFonts w:ascii="Times New Roman" w:hAnsi="Times New Roman"/>
                <w:bCs/>
              </w:rPr>
              <w:t xml:space="preserve"> </w:t>
            </w:r>
            <w:r>
              <w:rPr>
                <w:rFonts w:ascii="Times New Roman" w:hAnsi="Times New Roman"/>
                <w:bCs/>
              </w:rPr>
              <w:t xml:space="preserve">- </w:t>
            </w:r>
            <w:r w:rsidRPr="00D77E06">
              <w:rPr>
                <w:rFonts w:ascii="Times New Roman" w:hAnsi="Times New Roman"/>
                <w:b/>
                <w:bCs/>
              </w:rPr>
              <w:t xml:space="preserve">uzliek naudas sodu </w:t>
            </w:r>
            <w:r w:rsidRPr="00D77E06">
              <w:rPr>
                <w:rFonts w:ascii="Times New Roman" w:hAnsi="Times New Roman"/>
                <w:b/>
              </w:rPr>
              <w:t xml:space="preserve">fiziskajām personām līdz 200 latiem, juridiskajām personām līdz 500 latiem, atkārtotu pārkāpumu gadījumā, fiziskām personām – 250Ls, juridiskām personām – 1000Ls, </w:t>
            </w:r>
            <w:r w:rsidRPr="00D77E06">
              <w:rPr>
                <w:rFonts w:ascii="Times New Roman" w:hAnsi="Times New Roman"/>
                <w:b/>
                <w:szCs w:val="20"/>
              </w:rPr>
              <w:t>konfiscējot administratīvā pārkāpuma priekšmetus un izdarīšanas rīkus vai bez konfiskācijas</w:t>
            </w:r>
            <w:r w:rsidRPr="00D77E06">
              <w:rPr>
                <w:rFonts w:ascii="Times New Roman" w:hAnsi="Times New Roman"/>
                <w:b/>
              </w:rPr>
              <w:t>.</w:t>
            </w:r>
          </w:p>
        </w:tc>
        <w:tc>
          <w:tcPr>
            <w:tcW w:w="2961" w:type="dxa"/>
            <w:gridSpan w:val="3"/>
            <w:shd w:val="clear" w:color="auto" w:fill="auto"/>
            <w:vAlign w:val="center"/>
          </w:tcPr>
          <w:p w:rsidR="0032496E" w:rsidRPr="004D5382" w:rsidRDefault="0032496E" w:rsidP="00D06963">
            <w:pPr>
              <w:jc w:val="center"/>
              <w:rPr>
                <w:rFonts w:ascii="Times New Roman" w:eastAsia="Calibri" w:hAnsi="Times New Roman"/>
                <w:szCs w:val="20"/>
              </w:rPr>
            </w:pPr>
            <w:r>
              <w:rPr>
                <w:rFonts w:ascii="Times New Roman" w:eastAsia="Calibri" w:hAnsi="Times New Roman"/>
                <w:szCs w:val="20"/>
              </w:rPr>
              <w:t>Nav informācijas.</w:t>
            </w:r>
          </w:p>
        </w:tc>
      </w:tr>
      <w:tr w:rsidR="0032496E" w:rsidRPr="004D5382" w:rsidTr="00AB08FC">
        <w:tc>
          <w:tcPr>
            <w:tcW w:w="1763" w:type="dxa"/>
            <w:gridSpan w:val="2"/>
            <w:shd w:val="clear" w:color="auto" w:fill="auto"/>
          </w:tcPr>
          <w:p w:rsidR="0032496E" w:rsidRDefault="0032496E" w:rsidP="00D06963">
            <w:pPr>
              <w:jc w:val="center"/>
              <w:rPr>
                <w:rFonts w:ascii="Times New Roman" w:eastAsia="Calibri" w:hAnsi="Times New Roman"/>
                <w:szCs w:val="20"/>
              </w:rPr>
            </w:pPr>
            <w:r>
              <w:rPr>
                <w:rFonts w:ascii="Times New Roman" w:eastAsia="Calibri" w:hAnsi="Times New Roman"/>
                <w:szCs w:val="20"/>
              </w:rPr>
              <w:t>Izložu un azartspēļu uzraudzības inspekcija</w:t>
            </w:r>
          </w:p>
        </w:tc>
        <w:tc>
          <w:tcPr>
            <w:tcW w:w="2065" w:type="dxa"/>
            <w:shd w:val="clear" w:color="auto" w:fill="auto"/>
          </w:tcPr>
          <w:p w:rsidR="0032496E" w:rsidRPr="004D5382" w:rsidRDefault="0032496E" w:rsidP="00D06963">
            <w:pPr>
              <w:pStyle w:val="ListParagraph"/>
              <w:numPr>
                <w:ilvl w:val="0"/>
                <w:numId w:val="2"/>
              </w:numPr>
              <w:tabs>
                <w:tab w:val="left" w:pos="256"/>
              </w:tabs>
              <w:ind w:left="46" w:hanging="46"/>
              <w:jc w:val="both"/>
              <w:rPr>
                <w:rFonts w:ascii="Times New Roman" w:eastAsia="Calibri" w:hAnsi="Times New Roman"/>
                <w:b/>
                <w:szCs w:val="20"/>
              </w:rPr>
            </w:pPr>
            <w:r>
              <w:rPr>
                <w:rFonts w:ascii="Times New Roman" w:eastAsia="Calibri" w:hAnsi="Times New Roman"/>
                <w:b/>
                <w:szCs w:val="20"/>
              </w:rPr>
              <w:t xml:space="preserve"> </w:t>
            </w:r>
            <w:r w:rsidRPr="004D5382">
              <w:rPr>
                <w:rFonts w:ascii="Times New Roman" w:hAnsi="Times New Roman"/>
                <w:b/>
                <w:bCs/>
                <w:szCs w:val="20"/>
              </w:rPr>
              <w:t>Totalizatora vai derību likmju pieņemšanas vietas licence</w:t>
            </w:r>
            <w:r>
              <w:rPr>
                <w:rFonts w:ascii="Times New Roman" w:hAnsi="Times New Roman"/>
                <w:b/>
                <w:bCs/>
                <w:szCs w:val="20"/>
              </w:rPr>
              <w:t>.</w:t>
            </w:r>
          </w:p>
        </w:tc>
        <w:tc>
          <w:tcPr>
            <w:tcW w:w="3119" w:type="dxa"/>
            <w:shd w:val="clear" w:color="auto" w:fill="auto"/>
          </w:tcPr>
          <w:p w:rsidR="0032496E" w:rsidRDefault="0032496E" w:rsidP="00D06963">
            <w:pPr>
              <w:jc w:val="both"/>
              <w:rPr>
                <w:rFonts w:ascii="Times New Roman" w:eastAsia="Calibri" w:hAnsi="Times New Roman"/>
                <w:szCs w:val="20"/>
              </w:rPr>
            </w:pPr>
            <w:r>
              <w:rPr>
                <w:rFonts w:ascii="Times New Roman" w:eastAsia="Calibri" w:hAnsi="Times New Roman"/>
                <w:szCs w:val="20"/>
              </w:rPr>
              <w:t>Azartspēļu un izložu likums.</w:t>
            </w:r>
          </w:p>
        </w:tc>
        <w:tc>
          <w:tcPr>
            <w:tcW w:w="5764" w:type="dxa"/>
            <w:vMerge/>
            <w:shd w:val="clear" w:color="auto" w:fill="auto"/>
            <w:vAlign w:val="center"/>
          </w:tcPr>
          <w:p w:rsidR="0032496E" w:rsidRPr="00F25284" w:rsidRDefault="0032496E" w:rsidP="00D06963">
            <w:pPr>
              <w:jc w:val="both"/>
              <w:rPr>
                <w:rFonts w:ascii="Times New Roman" w:hAnsi="Times New Roman"/>
                <w:szCs w:val="20"/>
              </w:rPr>
            </w:pPr>
          </w:p>
        </w:tc>
        <w:tc>
          <w:tcPr>
            <w:tcW w:w="2961" w:type="dxa"/>
            <w:gridSpan w:val="3"/>
            <w:shd w:val="clear" w:color="auto" w:fill="auto"/>
            <w:vAlign w:val="center"/>
          </w:tcPr>
          <w:p w:rsidR="0032496E" w:rsidRPr="004D5382" w:rsidRDefault="0032496E" w:rsidP="00D06963">
            <w:pPr>
              <w:jc w:val="center"/>
              <w:rPr>
                <w:rFonts w:ascii="Times New Roman" w:eastAsia="Calibri" w:hAnsi="Times New Roman"/>
                <w:szCs w:val="20"/>
              </w:rPr>
            </w:pPr>
            <w:r>
              <w:rPr>
                <w:rFonts w:ascii="Times New Roman" w:eastAsia="Calibri" w:hAnsi="Times New Roman"/>
                <w:szCs w:val="20"/>
              </w:rPr>
              <w:t>Nav informācijas.</w:t>
            </w:r>
          </w:p>
        </w:tc>
      </w:tr>
      <w:tr w:rsidR="0032496E" w:rsidRPr="004D5382" w:rsidTr="00AB08FC">
        <w:tc>
          <w:tcPr>
            <w:tcW w:w="1763" w:type="dxa"/>
            <w:gridSpan w:val="2"/>
            <w:shd w:val="clear" w:color="auto" w:fill="auto"/>
          </w:tcPr>
          <w:p w:rsidR="0032496E" w:rsidRDefault="0032496E" w:rsidP="00D06963">
            <w:pPr>
              <w:jc w:val="center"/>
              <w:rPr>
                <w:rFonts w:ascii="Times New Roman" w:eastAsia="Calibri" w:hAnsi="Times New Roman"/>
                <w:szCs w:val="20"/>
              </w:rPr>
            </w:pPr>
            <w:r>
              <w:rPr>
                <w:rFonts w:ascii="Times New Roman" w:eastAsia="Calibri" w:hAnsi="Times New Roman"/>
                <w:szCs w:val="20"/>
              </w:rPr>
              <w:t>Izložu un azartspēļu uzraudzības inspekcija</w:t>
            </w:r>
          </w:p>
        </w:tc>
        <w:tc>
          <w:tcPr>
            <w:tcW w:w="2065" w:type="dxa"/>
            <w:shd w:val="clear" w:color="auto" w:fill="auto"/>
          </w:tcPr>
          <w:p w:rsidR="0032496E" w:rsidRDefault="0032496E" w:rsidP="00D06963">
            <w:pPr>
              <w:pStyle w:val="ListParagraph"/>
              <w:numPr>
                <w:ilvl w:val="0"/>
                <w:numId w:val="2"/>
              </w:numPr>
              <w:tabs>
                <w:tab w:val="left" w:pos="256"/>
              </w:tabs>
              <w:ind w:left="46" w:hanging="46"/>
              <w:jc w:val="both"/>
              <w:rPr>
                <w:rFonts w:ascii="Times New Roman" w:eastAsia="Calibri" w:hAnsi="Times New Roman"/>
                <w:b/>
                <w:szCs w:val="20"/>
              </w:rPr>
            </w:pPr>
            <w:r>
              <w:rPr>
                <w:rFonts w:ascii="Times New Roman" w:eastAsia="Calibri" w:hAnsi="Times New Roman"/>
                <w:b/>
                <w:szCs w:val="20"/>
              </w:rPr>
              <w:t xml:space="preserve"> Interaktīvo azartspēļu organizēšanas licence.</w:t>
            </w:r>
          </w:p>
        </w:tc>
        <w:tc>
          <w:tcPr>
            <w:tcW w:w="3119" w:type="dxa"/>
            <w:shd w:val="clear" w:color="auto" w:fill="auto"/>
          </w:tcPr>
          <w:p w:rsidR="0032496E" w:rsidRDefault="0032496E" w:rsidP="00D06963">
            <w:pPr>
              <w:jc w:val="both"/>
              <w:rPr>
                <w:rFonts w:ascii="Times New Roman" w:eastAsia="Calibri" w:hAnsi="Times New Roman"/>
                <w:szCs w:val="20"/>
              </w:rPr>
            </w:pPr>
            <w:r>
              <w:rPr>
                <w:rFonts w:ascii="Times New Roman" w:eastAsia="Calibri" w:hAnsi="Times New Roman"/>
                <w:szCs w:val="20"/>
              </w:rPr>
              <w:t>Azartspēļu un izložu likums.</w:t>
            </w:r>
          </w:p>
        </w:tc>
        <w:tc>
          <w:tcPr>
            <w:tcW w:w="5764" w:type="dxa"/>
            <w:shd w:val="clear" w:color="auto" w:fill="auto"/>
            <w:vAlign w:val="center"/>
          </w:tcPr>
          <w:p w:rsidR="0032496E" w:rsidRDefault="0032496E" w:rsidP="00D06963">
            <w:pPr>
              <w:pStyle w:val="Subtitle"/>
              <w:spacing w:before="0" w:after="60"/>
              <w:ind w:right="0"/>
              <w:jc w:val="both"/>
              <w:rPr>
                <w:b w:val="0"/>
                <w:sz w:val="20"/>
                <w:lang w:val="lv-LV"/>
              </w:rPr>
            </w:pPr>
            <w:r>
              <w:rPr>
                <w:b w:val="0"/>
                <w:sz w:val="20"/>
                <w:lang w:val="lv-LV"/>
              </w:rPr>
              <w:t xml:space="preserve">Saskaņā ar Azartspēļu un izložu likuma 52.pantu, </w:t>
            </w:r>
            <w:r w:rsidRPr="008E4717">
              <w:rPr>
                <w:b w:val="0"/>
                <w:sz w:val="20"/>
                <w:lang w:val="lv-LV"/>
              </w:rPr>
              <w:t xml:space="preserve">Izložu un azartspēļu uzraudzības inspekcijai ir </w:t>
            </w:r>
            <w:r w:rsidRPr="002B51B0">
              <w:rPr>
                <w:sz w:val="20"/>
                <w:lang w:val="lv-LV"/>
              </w:rPr>
              <w:t>tiesības anulēt interaktīvo azartspēļu organizēšanas licenci</w:t>
            </w:r>
            <w:r w:rsidRPr="008E4717">
              <w:rPr>
                <w:b w:val="0"/>
                <w:sz w:val="20"/>
                <w:lang w:val="lv-LV"/>
              </w:rPr>
              <w:t>, ja ir iestājies kāds no šā likuma 87.pantā minētajiem nosacījumiem vai arī azartspēles organizētājs savstarpējos norēķinos ar spēlētājiem izmanto kontu vai kontus, par kuriem nav informējis Valsts ieņēmumu dienestu vai Izložu un azartspēļu uzraudzības inspekciju.</w:t>
            </w:r>
          </w:p>
          <w:p w:rsidR="0032496E" w:rsidRPr="00F25284" w:rsidRDefault="0032496E" w:rsidP="00D06963">
            <w:pPr>
              <w:jc w:val="both"/>
              <w:rPr>
                <w:rFonts w:ascii="Times New Roman" w:hAnsi="Times New Roman"/>
                <w:lang w:eastAsia="en-US"/>
              </w:rPr>
            </w:pPr>
            <w:r w:rsidRPr="00F25284">
              <w:rPr>
                <w:rFonts w:ascii="Times New Roman" w:hAnsi="Times New Roman"/>
              </w:rPr>
              <w:t xml:space="preserve">Saskaņā LAPK </w:t>
            </w:r>
            <w:r w:rsidRPr="00F25284">
              <w:rPr>
                <w:rFonts w:ascii="Times New Roman" w:hAnsi="Times New Roman"/>
                <w:bCs/>
              </w:rPr>
              <w:t>204.</w:t>
            </w:r>
            <w:r w:rsidRPr="00F25284">
              <w:rPr>
                <w:rFonts w:ascii="Times New Roman" w:hAnsi="Times New Roman"/>
                <w:bCs/>
                <w:vertAlign w:val="superscript"/>
              </w:rPr>
              <w:t>5</w:t>
            </w:r>
            <w:r w:rsidRPr="00F25284">
              <w:rPr>
                <w:rFonts w:ascii="Times New Roman" w:hAnsi="Times New Roman"/>
                <w:bCs/>
              </w:rPr>
              <w:t xml:space="preserve"> pantu p</w:t>
            </w:r>
            <w:r w:rsidRPr="00F25284">
              <w:rPr>
                <w:rFonts w:ascii="Times New Roman" w:hAnsi="Times New Roman"/>
              </w:rPr>
              <w:t>ar izložu vai azartspēļu organizēšanas un rīkošanas kārtības pārkāpšanu</w:t>
            </w:r>
            <w:r w:rsidRPr="00F25284">
              <w:rPr>
                <w:rFonts w:ascii="Times New Roman" w:hAnsi="Times New Roman"/>
                <w:bCs/>
              </w:rPr>
              <w:t xml:space="preserve"> </w:t>
            </w:r>
            <w:r w:rsidRPr="00D77E06">
              <w:rPr>
                <w:rFonts w:ascii="Times New Roman" w:hAnsi="Times New Roman"/>
                <w:b/>
                <w:bCs/>
              </w:rPr>
              <w:t xml:space="preserve">- uzliek naudas sodu </w:t>
            </w:r>
            <w:r w:rsidRPr="00D77E06">
              <w:rPr>
                <w:rFonts w:ascii="Times New Roman" w:hAnsi="Times New Roman"/>
                <w:b/>
              </w:rPr>
              <w:t xml:space="preserve">fiziskajām personām līdz 200 latiem, juridiskajām personām līdz 500 </w:t>
            </w:r>
            <w:r w:rsidRPr="00D77E06">
              <w:rPr>
                <w:rFonts w:ascii="Times New Roman" w:hAnsi="Times New Roman"/>
                <w:b/>
              </w:rPr>
              <w:lastRenderedPageBreak/>
              <w:t xml:space="preserve">latiem, atkārtotu pārkāpumu gadījumā, fiziskām personām – 250Ls, juridiskām personām – 1000Ls, </w:t>
            </w:r>
            <w:r w:rsidRPr="00D77E06">
              <w:rPr>
                <w:rFonts w:ascii="Times New Roman" w:hAnsi="Times New Roman"/>
                <w:b/>
                <w:szCs w:val="20"/>
              </w:rPr>
              <w:t>konfiscējot administratīvā pārkāpuma priekšmetus un izdarīšanas rīkus vai bez konfiskācijas</w:t>
            </w:r>
            <w:r w:rsidRPr="00D77E06">
              <w:rPr>
                <w:rFonts w:ascii="Times New Roman" w:hAnsi="Times New Roman"/>
                <w:b/>
              </w:rPr>
              <w:t>.</w:t>
            </w:r>
          </w:p>
        </w:tc>
        <w:tc>
          <w:tcPr>
            <w:tcW w:w="2961" w:type="dxa"/>
            <w:gridSpan w:val="3"/>
            <w:shd w:val="clear" w:color="auto" w:fill="auto"/>
            <w:vAlign w:val="center"/>
          </w:tcPr>
          <w:p w:rsidR="0032496E" w:rsidRPr="004D5382" w:rsidRDefault="0032496E" w:rsidP="00D06963">
            <w:pPr>
              <w:jc w:val="center"/>
              <w:rPr>
                <w:rFonts w:ascii="Times New Roman" w:eastAsia="Calibri" w:hAnsi="Times New Roman"/>
                <w:szCs w:val="20"/>
              </w:rPr>
            </w:pPr>
            <w:r>
              <w:rPr>
                <w:rFonts w:ascii="Times New Roman" w:eastAsia="Calibri" w:hAnsi="Times New Roman"/>
                <w:szCs w:val="20"/>
              </w:rPr>
              <w:lastRenderedPageBreak/>
              <w:t>Nav informācijas.</w:t>
            </w:r>
          </w:p>
        </w:tc>
      </w:tr>
      <w:tr w:rsidR="0032496E" w:rsidRPr="004D5382" w:rsidTr="00AB08FC">
        <w:tc>
          <w:tcPr>
            <w:tcW w:w="1763" w:type="dxa"/>
            <w:gridSpan w:val="2"/>
            <w:shd w:val="clear" w:color="auto" w:fill="auto"/>
          </w:tcPr>
          <w:p w:rsidR="0032496E" w:rsidRDefault="0032496E" w:rsidP="00D06963">
            <w:pPr>
              <w:jc w:val="center"/>
              <w:rPr>
                <w:rFonts w:ascii="Times New Roman" w:eastAsia="Calibri" w:hAnsi="Times New Roman"/>
                <w:szCs w:val="20"/>
              </w:rPr>
            </w:pPr>
            <w:r>
              <w:rPr>
                <w:rFonts w:ascii="Times New Roman" w:eastAsia="Calibri" w:hAnsi="Times New Roman"/>
                <w:szCs w:val="20"/>
              </w:rPr>
              <w:lastRenderedPageBreak/>
              <w:t>Izložu un azartspēļu uzraudzības inspekcija</w:t>
            </w:r>
          </w:p>
        </w:tc>
        <w:tc>
          <w:tcPr>
            <w:tcW w:w="2065" w:type="dxa"/>
            <w:shd w:val="clear" w:color="auto" w:fill="auto"/>
          </w:tcPr>
          <w:p w:rsidR="0032496E" w:rsidRDefault="0032496E" w:rsidP="00D06963">
            <w:pPr>
              <w:pStyle w:val="ListParagraph"/>
              <w:numPr>
                <w:ilvl w:val="0"/>
                <w:numId w:val="2"/>
              </w:numPr>
              <w:tabs>
                <w:tab w:val="left" w:pos="256"/>
              </w:tabs>
              <w:ind w:left="46" w:hanging="46"/>
              <w:jc w:val="both"/>
              <w:rPr>
                <w:rFonts w:ascii="Times New Roman" w:eastAsia="Calibri" w:hAnsi="Times New Roman"/>
                <w:b/>
                <w:szCs w:val="20"/>
              </w:rPr>
            </w:pPr>
            <w:r>
              <w:rPr>
                <w:rFonts w:ascii="Times New Roman" w:eastAsia="Calibri" w:hAnsi="Times New Roman"/>
                <w:b/>
                <w:szCs w:val="20"/>
              </w:rPr>
              <w:t xml:space="preserve"> Licence veiksmes spēles organizēšanai pa tālruni.</w:t>
            </w:r>
          </w:p>
        </w:tc>
        <w:tc>
          <w:tcPr>
            <w:tcW w:w="3119" w:type="dxa"/>
            <w:shd w:val="clear" w:color="auto" w:fill="auto"/>
          </w:tcPr>
          <w:p w:rsidR="0032496E" w:rsidRDefault="0032496E" w:rsidP="00D06963">
            <w:pPr>
              <w:jc w:val="both"/>
              <w:rPr>
                <w:rFonts w:ascii="Times New Roman" w:eastAsia="Calibri" w:hAnsi="Times New Roman"/>
                <w:szCs w:val="20"/>
              </w:rPr>
            </w:pPr>
            <w:r>
              <w:rPr>
                <w:rFonts w:ascii="Times New Roman" w:eastAsia="Calibri" w:hAnsi="Times New Roman"/>
                <w:szCs w:val="20"/>
              </w:rPr>
              <w:t>Azartspēļu un izložu likums.</w:t>
            </w:r>
          </w:p>
        </w:tc>
        <w:tc>
          <w:tcPr>
            <w:tcW w:w="5764" w:type="dxa"/>
            <w:shd w:val="clear" w:color="auto" w:fill="auto"/>
            <w:vAlign w:val="center"/>
          </w:tcPr>
          <w:p w:rsidR="0032496E" w:rsidRDefault="0032496E" w:rsidP="00D06963">
            <w:pPr>
              <w:pStyle w:val="Subtitle"/>
              <w:spacing w:before="0" w:after="60"/>
              <w:ind w:right="0"/>
              <w:jc w:val="both"/>
              <w:rPr>
                <w:b w:val="0"/>
                <w:sz w:val="20"/>
                <w:lang w:val="lv-LV"/>
              </w:rPr>
            </w:pPr>
            <w:r>
              <w:rPr>
                <w:b w:val="0"/>
                <w:sz w:val="20"/>
                <w:lang w:val="lv-LV"/>
              </w:rPr>
              <w:t xml:space="preserve">Saskaņā ar Azartspēļu un izložu likuma 52.pantu </w:t>
            </w:r>
            <w:r w:rsidRPr="00537EA2">
              <w:rPr>
                <w:b w:val="0"/>
                <w:sz w:val="20"/>
                <w:lang w:val="lv-LV"/>
              </w:rPr>
              <w:t xml:space="preserve">Izložu un azartspēļu uzraudzības inspekcijai ir </w:t>
            </w:r>
            <w:r w:rsidRPr="002B51B0">
              <w:rPr>
                <w:sz w:val="20"/>
                <w:lang w:val="lv-LV"/>
              </w:rPr>
              <w:t>tiesības anulēt izlozes organizēšanai ar elektronisko sakaru pakalpojumu starpniecību izsniegto licenci</w:t>
            </w:r>
            <w:r w:rsidRPr="00537EA2">
              <w:rPr>
                <w:b w:val="0"/>
                <w:sz w:val="20"/>
                <w:lang w:val="lv-LV"/>
              </w:rPr>
              <w:t>, ja ir iestājies kāds no šā likuma 87.pantā minētajiem nosacījumiem vai arī izlozes organizētājs savstarpējos norēķinos ar dalībniekiem izmanto kontu vai kontus, par kuriem nav informējis Valsts ieņēmumu dienestu vai Izložu un azartspēļu uzraudzības inspekciju.</w:t>
            </w:r>
          </w:p>
          <w:p w:rsidR="0032496E" w:rsidRPr="00F25284" w:rsidRDefault="0032496E" w:rsidP="00D06963">
            <w:pPr>
              <w:jc w:val="both"/>
              <w:rPr>
                <w:rFonts w:ascii="Times New Roman" w:hAnsi="Times New Roman"/>
                <w:lang w:eastAsia="en-US"/>
              </w:rPr>
            </w:pPr>
            <w:r w:rsidRPr="00F25284">
              <w:rPr>
                <w:rFonts w:ascii="Times New Roman" w:hAnsi="Times New Roman"/>
              </w:rPr>
              <w:t xml:space="preserve">Saskaņā LAPK </w:t>
            </w:r>
            <w:r w:rsidRPr="00F25284">
              <w:rPr>
                <w:rFonts w:ascii="Times New Roman" w:hAnsi="Times New Roman"/>
                <w:bCs/>
              </w:rPr>
              <w:t>204.</w:t>
            </w:r>
            <w:r w:rsidRPr="00F25284">
              <w:rPr>
                <w:rFonts w:ascii="Times New Roman" w:hAnsi="Times New Roman"/>
                <w:bCs/>
                <w:vertAlign w:val="superscript"/>
              </w:rPr>
              <w:t>5</w:t>
            </w:r>
            <w:r w:rsidRPr="00F25284">
              <w:rPr>
                <w:rFonts w:ascii="Times New Roman" w:hAnsi="Times New Roman"/>
                <w:bCs/>
              </w:rPr>
              <w:t xml:space="preserve"> pantu p</w:t>
            </w:r>
            <w:r w:rsidRPr="00F25284">
              <w:rPr>
                <w:rFonts w:ascii="Times New Roman" w:hAnsi="Times New Roman"/>
              </w:rPr>
              <w:t>ar izložu vai azartspēļu organizēšanas un rīkošanas kārtības pārkāpšanu</w:t>
            </w:r>
            <w:r w:rsidRPr="00F25284">
              <w:rPr>
                <w:rFonts w:ascii="Times New Roman" w:hAnsi="Times New Roman"/>
                <w:bCs/>
              </w:rPr>
              <w:t xml:space="preserve"> </w:t>
            </w:r>
            <w:r>
              <w:rPr>
                <w:rFonts w:ascii="Times New Roman" w:hAnsi="Times New Roman"/>
                <w:bCs/>
              </w:rPr>
              <w:t xml:space="preserve">- </w:t>
            </w:r>
            <w:r w:rsidRPr="00D77E06">
              <w:rPr>
                <w:rFonts w:ascii="Times New Roman" w:hAnsi="Times New Roman"/>
                <w:b/>
                <w:bCs/>
              </w:rPr>
              <w:t xml:space="preserve">uzliek naudas sodu </w:t>
            </w:r>
            <w:r w:rsidRPr="00D77E06">
              <w:rPr>
                <w:rFonts w:ascii="Times New Roman" w:hAnsi="Times New Roman"/>
                <w:b/>
              </w:rPr>
              <w:t xml:space="preserve">fiziskajām personām līdz 200 latiem, juridiskajām personām līdz 500 latiem, atkārtotu pārkāpumu gadījumā, fiziskām personām – 250Ls, juridiskām personām – 1000Ls, </w:t>
            </w:r>
            <w:r w:rsidRPr="00D77E06">
              <w:rPr>
                <w:rFonts w:ascii="Times New Roman" w:hAnsi="Times New Roman"/>
                <w:b/>
                <w:szCs w:val="20"/>
              </w:rPr>
              <w:t>konfiscējot administratīvā pārkāpuma priekšmetus un izdarīšanas rīkus vai bez konfiskācijas</w:t>
            </w:r>
            <w:r w:rsidRPr="00D77E06">
              <w:rPr>
                <w:rFonts w:ascii="Times New Roman" w:hAnsi="Times New Roman"/>
                <w:b/>
              </w:rPr>
              <w:t>.</w:t>
            </w:r>
          </w:p>
        </w:tc>
        <w:tc>
          <w:tcPr>
            <w:tcW w:w="2961" w:type="dxa"/>
            <w:gridSpan w:val="3"/>
            <w:shd w:val="clear" w:color="auto" w:fill="auto"/>
            <w:vAlign w:val="center"/>
          </w:tcPr>
          <w:p w:rsidR="0032496E" w:rsidRPr="004D5382" w:rsidRDefault="0032496E" w:rsidP="00D06963">
            <w:pPr>
              <w:jc w:val="center"/>
              <w:rPr>
                <w:rFonts w:ascii="Times New Roman" w:eastAsia="Calibri" w:hAnsi="Times New Roman"/>
                <w:szCs w:val="20"/>
              </w:rPr>
            </w:pPr>
            <w:r>
              <w:rPr>
                <w:rFonts w:ascii="Times New Roman" w:eastAsia="Calibri" w:hAnsi="Times New Roman"/>
                <w:szCs w:val="20"/>
              </w:rPr>
              <w:t>Nav informācijas.</w:t>
            </w:r>
          </w:p>
        </w:tc>
      </w:tr>
      <w:tr w:rsidR="0032496E" w:rsidRPr="008E4717" w:rsidTr="00AB08FC">
        <w:tc>
          <w:tcPr>
            <w:tcW w:w="1763" w:type="dxa"/>
            <w:gridSpan w:val="2"/>
            <w:shd w:val="clear" w:color="auto" w:fill="auto"/>
          </w:tcPr>
          <w:p w:rsidR="0032496E" w:rsidRPr="008E4717" w:rsidRDefault="0032496E" w:rsidP="00D06963">
            <w:pPr>
              <w:jc w:val="center"/>
              <w:rPr>
                <w:rFonts w:ascii="Times New Roman" w:hAnsi="Times New Roman"/>
                <w:szCs w:val="20"/>
              </w:rPr>
            </w:pPr>
            <w:r w:rsidRPr="008E4717">
              <w:rPr>
                <w:rFonts w:ascii="Times New Roman" w:eastAsia="Calibri" w:hAnsi="Times New Roman"/>
                <w:szCs w:val="20"/>
              </w:rPr>
              <w:t>Izložu un azartspēļu uzraudzības inspekcija</w:t>
            </w:r>
          </w:p>
        </w:tc>
        <w:tc>
          <w:tcPr>
            <w:tcW w:w="2065" w:type="dxa"/>
            <w:shd w:val="clear" w:color="auto" w:fill="auto"/>
          </w:tcPr>
          <w:p w:rsidR="0032496E" w:rsidRPr="008E4717" w:rsidRDefault="0032496E" w:rsidP="00D06963">
            <w:pPr>
              <w:pStyle w:val="ListParagraph"/>
              <w:numPr>
                <w:ilvl w:val="0"/>
                <w:numId w:val="2"/>
              </w:numPr>
              <w:tabs>
                <w:tab w:val="left" w:pos="473"/>
              </w:tabs>
              <w:ind w:left="46" w:hanging="46"/>
              <w:jc w:val="both"/>
              <w:rPr>
                <w:rFonts w:ascii="Times New Roman" w:hAnsi="Times New Roman"/>
                <w:b/>
                <w:bCs/>
                <w:szCs w:val="20"/>
              </w:rPr>
            </w:pPr>
            <w:r w:rsidRPr="008E4717">
              <w:rPr>
                <w:rFonts w:ascii="Times New Roman" w:eastAsia="Calibri" w:hAnsi="Times New Roman"/>
                <w:b/>
                <w:szCs w:val="20"/>
              </w:rPr>
              <w:t>Izložu organizēšanas licence</w:t>
            </w:r>
            <w:r>
              <w:rPr>
                <w:rFonts w:ascii="Times New Roman" w:eastAsia="Calibri" w:hAnsi="Times New Roman"/>
                <w:b/>
                <w:szCs w:val="20"/>
              </w:rPr>
              <w:t>.</w:t>
            </w:r>
          </w:p>
        </w:tc>
        <w:tc>
          <w:tcPr>
            <w:tcW w:w="3119" w:type="dxa"/>
            <w:shd w:val="clear" w:color="auto" w:fill="auto"/>
          </w:tcPr>
          <w:p w:rsidR="0032496E" w:rsidRPr="008E4717" w:rsidRDefault="0032496E" w:rsidP="00D06963">
            <w:pPr>
              <w:jc w:val="both"/>
              <w:rPr>
                <w:rFonts w:ascii="Times New Roman" w:hAnsi="Times New Roman"/>
                <w:szCs w:val="20"/>
              </w:rPr>
            </w:pPr>
            <w:r w:rsidRPr="008E4717">
              <w:rPr>
                <w:rFonts w:ascii="Times New Roman" w:eastAsia="Calibri" w:hAnsi="Times New Roman"/>
                <w:szCs w:val="20"/>
              </w:rPr>
              <w:t>Azartspēļu un izložu likum</w:t>
            </w:r>
            <w:r>
              <w:rPr>
                <w:rFonts w:ascii="Times New Roman" w:eastAsia="Calibri" w:hAnsi="Times New Roman"/>
                <w:szCs w:val="20"/>
              </w:rPr>
              <w:t>s.</w:t>
            </w:r>
          </w:p>
        </w:tc>
        <w:tc>
          <w:tcPr>
            <w:tcW w:w="5764" w:type="dxa"/>
            <w:shd w:val="clear" w:color="auto" w:fill="auto"/>
            <w:vAlign w:val="center"/>
          </w:tcPr>
          <w:p w:rsidR="0032496E" w:rsidRDefault="0032496E" w:rsidP="00D06963">
            <w:pPr>
              <w:spacing w:after="60"/>
              <w:jc w:val="both"/>
              <w:rPr>
                <w:rFonts w:ascii="Times New Roman" w:hAnsi="Times New Roman"/>
                <w:szCs w:val="20"/>
              </w:rPr>
            </w:pPr>
            <w:r w:rsidRPr="00537EA2">
              <w:rPr>
                <w:rFonts w:ascii="Times New Roman" w:hAnsi="Times New Roman"/>
                <w:lang w:eastAsia="en-US"/>
              </w:rPr>
              <w:t xml:space="preserve">Saskaņā ar </w:t>
            </w:r>
            <w:r>
              <w:rPr>
                <w:rFonts w:ascii="Times New Roman" w:hAnsi="Times New Roman"/>
                <w:lang w:eastAsia="en-US"/>
              </w:rPr>
              <w:t xml:space="preserve">Azartspēļu un izložu likuma 86.pantu </w:t>
            </w:r>
            <w:r w:rsidRPr="002B51B0">
              <w:rPr>
                <w:rFonts w:ascii="Times New Roman" w:hAnsi="Times New Roman"/>
                <w:szCs w:val="20"/>
              </w:rPr>
              <w:t xml:space="preserve">Izložu un azartspēļu uzraudzības inspekcija ir </w:t>
            </w:r>
            <w:r w:rsidRPr="002B51B0">
              <w:rPr>
                <w:rFonts w:ascii="Times New Roman" w:hAnsi="Times New Roman"/>
                <w:b/>
                <w:szCs w:val="20"/>
              </w:rPr>
              <w:t>tiesīga apturēt azartspēļu organizēšanas licences, izložu organizēšanas licences un azartspēļu organizēšanas vietas licences darbību</w:t>
            </w:r>
            <w:r w:rsidRPr="002B51B0">
              <w:rPr>
                <w:rFonts w:ascii="Times New Roman" w:hAnsi="Times New Roman"/>
                <w:szCs w:val="20"/>
              </w:rPr>
              <w:t xml:space="preserve"> vai azartspēļu automātu un iekārtu ekspluatāciju līdz pārkāpuma novēršanai, ja tiek konstatēts, ka azartspēļu un izložu organizētājs pārkāpj azartspēļu un izložu organizēšanu reglamentējošos likumus vai citus normatīvos aktus.</w:t>
            </w:r>
          </w:p>
          <w:p w:rsidR="0032496E" w:rsidRDefault="0032496E" w:rsidP="00D06963">
            <w:pPr>
              <w:spacing w:after="60"/>
              <w:jc w:val="both"/>
              <w:rPr>
                <w:rFonts w:ascii="Times New Roman" w:hAnsi="Times New Roman"/>
                <w:szCs w:val="20"/>
              </w:rPr>
            </w:pPr>
            <w:r>
              <w:rPr>
                <w:rFonts w:ascii="Times New Roman" w:hAnsi="Times New Roman"/>
                <w:szCs w:val="20"/>
                <w:lang w:eastAsia="en-US"/>
              </w:rPr>
              <w:t xml:space="preserve">Saskaņā ar Azartspēļu un izložu likuma 87.pantu </w:t>
            </w:r>
            <w:r w:rsidRPr="00950602">
              <w:rPr>
                <w:rFonts w:ascii="Times New Roman" w:hAnsi="Times New Roman"/>
                <w:szCs w:val="20"/>
              </w:rPr>
              <w:t xml:space="preserve">Izložu un azartspēļu uzraudzības inspekcijai </w:t>
            </w:r>
            <w:r w:rsidRPr="003256FA">
              <w:rPr>
                <w:rFonts w:ascii="Times New Roman" w:hAnsi="Times New Roman"/>
                <w:b/>
                <w:szCs w:val="20"/>
              </w:rPr>
              <w:t>ir tiesības anulēt azartspēļu organizēšanas licenci</w:t>
            </w:r>
            <w:r w:rsidRPr="00950602">
              <w:rPr>
                <w:rFonts w:ascii="Times New Roman" w:hAnsi="Times New Roman"/>
                <w:szCs w:val="20"/>
              </w:rPr>
              <w:t xml:space="preserve"> vai izložu organizēšanas licenci, ja pastāv vismaz viens no </w:t>
            </w:r>
            <w:r>
              <w:rPr>
                <w:rFonts w:ascii="Times New Roman" w:hAnsi="Times New Roman"/>
                <w:szCs w:val="20"/>
              </w:rPr>
              <w:t>87.panta pirmajā daļā minētajiem nosacījumiem.</w:t>
            </w:r>
          </w:p>
          <w:p w:rsidR="0032496E" w:rsidRPr="00F25284" w:rsidRDefault="0032496E" w:rsidP="00D06963">
            <w:pPr>
              <w:jc w:val="both"/>
              <w:rPr>
                <w:rFonts w:ascii="Times New Roman" w:hAnsi="Times New Roman"/>
                <w:szCs w:val="20"/>
              </w:rPr>
            </w:pPr>
            <w:r w:rsidRPr="00F25284">
              <w:rPr>
                <w:rFonts w:ascii="Times New Roman" w:hAnsi="Times New Roman"/>
              </w:rPr>
              <w:t xml:space="preserve">Saskaņā LAPK </w:t>
            </w:r>
            <w:r w:rsidRPr="00F25284">
              <w:rPr>
                <w:rFonts w:ascii="Times New Roman" w:hAnsi="Times New Roman"/>
                <w:bCs/>
              </w:rPr>
              <w:t>204.</w:t>
            </w:r>
            <w:r w:rsidRPr="00F25284">
              <w:rPr>
                <w:rFonts w:ascii="Times New Roman" w:hAnsi="Times New Roman"/>
                <w:bCs/>
                <w:vertAlign w:val="superscript"/>
              </w:rPr>
              <w:t>5</w:t>
            </w:r>
            <w:r w:rsidRPr="00F25284">
              <w:rPr>
                <w:rFonts w:ascii="Times New Roman" w:hAnsi="Times New Roman"/>
                <w:bCs/>
              </w:rPr>
              <w:t xml:space="preserve"> pantu p</w:t>
            </w:r>
            <w:r w:rsidRPr="00F25284">
              <w:rPr>
                <w:rFonts w:ascii="Times New Roman" w:hAnsi="Times New Roman"/>
              </w:rPr>
              <w:t>ar izložu vai azartspēļu organizēšanas un rīkošanas kārtības pārkāpšanu</w:t>
            </w:r>
            <w:r w:rsidRPr="00F25284">
              <w:rPr>
                <w:rFonts w:ascii="Times New Roman" w:hAnsi="Times New Roman"/>
                <w:bCs/>
              </w:rPr>
              <w:t xml:space="preserve"> </w:t>
            </w:r>
            <w:r>
              <w:rPr>
                <w:rFonts w:ascii="Times New Roman" w:hAnsi="Times New Roman"/>
                <w:bCs/>
              </w:rPr>
              <w:t xml:space="preserve">- </w:t>
            </w:r>
            <w:r w:rsidRPr="002F3E9F">
              <w:rPr>
                <w:rFonts w:ascii="Times New Roman" w:hAnsi="Times New Roman"/>
                <w:b/>
                <w:bCs/>
              </w:rPr>
              <w:t xml:space="preserve">uzliek naudas sodu </w:t>
            </w:r>
            <w:r w:rsidRPr="002F3E9F">
              <w:rPr>
                <w:rFonts w:ascii="Times New Roman" w:hAnsi="Times New Roman"/>
                <w:b/>
              </w:rPr>
              <w:t xml:space="preserve">fiziskajām personām līdz 200 latiem, juridiskajām personām līdz 500 latiem, atkārtotu pārkāpumu gadījumā, fiziskām personām – 250Ls, juridiskām personām – 1000Ls, </w:t>
            </w:r>
            <w:r w:rsidRPr="002F3E9F">
              <w:rPr>
                <w:rFonts w:ascii="Times New Roman" w:hAnsi="Times New Roman"/>
                <w:b/>
                <w:szCs w:val="20"/>
              </w:rPr>
              <w:t xml:space="preserve">konfiscējot </w:t>
            </w:r>
            <w:r w:rsidRPr="002F3E9F">
              <w:rPr>
                <w:rFonts w:ascii="Times New Roman" w:hAnsi="Times New Roman"/>
                <w:b/>
                <w:szCs w:val="20"/>
              </w:rPr>
              <w:lastRenderedPageBreak/>
              <w:t>administratīvā pārkāpuma priekšmetus un izdarīšanas rīkus vai bez konfiskācijas</w:t>
            </w:r>
            <w:r w:rsidRPr="002F3E9F">
              <w:rPr>
                <w:rFonts w:ascii="Times New Roman" w:hAnsi="Times New Roman"/>
                <w:b/>
              </w:rPr>
              <w:t>.</w:t>
            </w:r>
          </w:p>
        </w:tc>
        <w:tc>
          <w:tcPr>
            <w:tcW w:w="2961" w:type="dxa"/>
            <w:gridSpan w:val="3"/>
            <w:shd w:val="clear" w:color="auto" w:fill="auto"/>
            <w:vAlign w:val="center"/>
          </w:tcPr>
          <w:p w:rsidR="0032496E" w:rsidRPr="008E4717" w:rsidRDefault="0032496E" w:rsidP="00D06963">
            <w:pPr>
              <w:jc w:val="center"/>
              <w:rPr>
                <w:rFonts w:ascii="Times New Roman" w:hAnsi="Times New Roman"/>
                <w:b/>
                <w:szCs w:val="20"/>
              </w:rPr>
            </w:pPr>
            <w:r>
              <w:rPr>
                <w:rFonts w:ascii="Times New Roman" w:eastAsia="Calibri" w:hAnsi="Times New Roman"/>
                <w:szCs w:val="20"/>
              </w:rPr>
              <w:lastRenderedPageBreak/>
              <w:t>Nav.</w:t>
            </w:r>
          </w:p>
        </w:tc>
      </w:tr>
      <w:tr w:rsidR="0032496E" w:rsidTr="00AB08FC">
        <w:tc>
          <w:tcPr>
            <w:tcW w:w="1763" w:type="dxa"/>
            <w:gridSpan w:val="2"/>
            <w:shd w:val="clear" w:color="auto" w:fill="auto"/>
          </w:tcPr>
          <w:p w:rsidR="0032496E" w:rsidRPr="008E4717" w:rsidRDefault="0032496E" w:rsidP="00D06963">
            <w:pPr>
              <w:jc w:val="center"/>
              <w:rPr>
                <w:rFonts w:ascii="Times New Roman" w:eastAsia="Calibri" w:hAnsi="Times New Roman"/>
                <w:szCs w:val="20"/>
              </w:rPr>
            </w:pPr>
            <w:r w:rsidRPr="00A60CCE">
              <w:rPr>
                <w:rFonts w:ascii="Times New Roman" w:eastAsia="Calibri" w:hAnsi="Times New Roman"/>
                <w:szCs w:val="20"/>
              </w:rPr>
              <w:lastRenderedPageBreak/>
              <w:t>Izložu un azartspēļu uzraudzības inspekcija</w:t>
            </w:r>
          </w:p>
        </w:tc>
        <w:tc>
          <w:tcPr>
            <w:tcW w:w="2065" w:type="dxa"/>
            <w:shd w:val="clear" w:color="auto" w:fill="auto"/>
          </w:tcPr>
          <w:p w:rsidR="0032496E" w:rsidRPr="008E4717" w:rsidRDefault="0032496E" w:rsidP="00D06963">
            <w:pPr>
              <w:pStyle w:val="ListParagraph"/>
              <w:numPr>
                <w:ilvl w:val="0"/>
                <w:numId w:val="2"/>
              </w:numPr>
              <w:tabs>
                <w:tab w:val="left" w:pos="473"/>
              </w:tabs>
              <w:ind w:left="46" w:hanging="46"/>
              <w:jc w:val="both"/>
              <w:rPr>
                <w:rFonts w:ascii="Times New Roman" w:eastAsia="Calibri" w:hAnsi="Times New Roman"/>
                <w:b/>
                <w:szCs w:val="20"/>
              </w:rPr>
            </w:pPr>
            <w:r>
              <w:rPr>
                <w:rFonts w:ascii="Times New Roman" w:eastAsia="Calibri" w:hAnsi="Times New Roman"/>
                <w:b/>
                <w:szCs w:val="20"/>
              </w:rPr>
              <w:t>Licence izlozes organizēšanai ar elektronisko pakalpojumu starpniecību.</w:t>
            </w:r>
          </w:p>
        </w:tc>
        <w:tc>
          <w:tcPr>
            <w:tcW w:w="3119" w:type="dxa"/>
            <w:shd w:val="clear" w:color="auto" w:fill="auto"/>
          </w:tcPr>
          <w:p w:rsidR="0032496E" w:rsidRPr="008E4717" w:rsidRDefault="0032496E" w:rsidP="00D06963">
            <w:pPr>
              <w:jc w:val="both"/>
              <w:rPr>
                <w:rFonts w:ascii="Times New Roman" w:eastAsia="Calibri" w:hAnsi="Times New Roman"/>
                <w:szCs w:val="20"/>
              </w:rPr>
            </w:pPr>
            <w:r w:rsidRPr="008E4717">
              <w:rPr>
                <w:rFonts w:ascii="Times New Roman" w:eastAsia="Calibri" w:hAnsi="Times New Roman"/>
                <w:szCs w:val="20"/>
              </w:rPr>
              <w:t>Azartspēļu un izložu likum</w:t>
            </w:r>
            <w:r>
              <w:rPr>
                <w:rFonts w:ascii="Times New Roman" w:eastAsia="Calibri" w:hAnsi="Times New Roman"/>
                <w:szCs w:val="20"/>
              </w:rPr>
              <w:t>s.</w:t>
            </w:r>
          </w:p>
        </w:tc>
        <w:tc>
          <w:tcPr>
            <w:tcW w:w="5764" w:type="dxa"/>
            <w:shd w:val="clear" w:color="auto" w:fill="auto"/>
            <w:vAlign w:val="center"/>
          </w:tcPr>
          <w:p w:rsidR="0032496E" w:rsidRDefault="0032496E" w:rsidP="00D06963">
            <w:pPr>
              <w:pStyle w:val="Subtitle"/>
              <w:spacing w:before="0" w:after="60"/>
              <w:ind w:right="0"/>
              <w:jc w:val="both"/>
              <w:rPr>
                <w:b w:val="0"/>
                <w:sz w:val="20"/>
                <w:lang w:val="lv-LV"/>
              </w:rPr>
            </w:pPr>
            <w:r>
              <w:rPr>
                <w:b w:val="0"/>
                <w:sz w:val="20"/>
                <w:lang w:val="lv-LV"/>
              </w:rPr>
              <w:t xml:space="preserve">Saskaņā ar Azartspēļu un izložu likuma 52.pantu </w:t>
            </w:r>
            <w:r w:rsidRPr="00537EA2">
              <w:rPr>
                <w:b w:val="0"/>
                <w:sz w:val="20"/>
                <w:lang w:val="lv-LV"/>
              </w:rPr>
              <w:t xml:space="preserve">Izložu un azartspēļu uzraudzības inspekcijai ir </w:t>
            </w:r>
            <w:r w:rsidRPr="002B51B0">
              <w:rPr>
                <w:sz w:val="20"/>
                <w:lang w:val="lv-LV"/>
              </w:rPr>
              <w:t>tiesības anulēt izlozes organizēšanai ar elektronisko sakaru pakalpojumu starpniecību izsniegto licenci</w:t>
            </w:r>
            <w:r w:rsidRPr="00537EA2">
              <w:rPr>
                <w:b w:val="0"/>
                <w:sz w:val="20"/>
                <w:lang w:val="lv-LV"/>
              </w:rPr>
              <w:t>, ja ir iestājies kāds no šā likuma 87.pantā minētajiem nosacījumiem vai arī izlozes organizētājs savstarpējos norēķinos ar dalībniekiem izmanto kontu vai kontus, par kuriem nav informējis Valsts ieņēmumu dienestu vai Izložu un azartspēļu uzraudzības inspekciju.</w:t>
            </w:r>
          </w:p>
          <w:p w:rsidR="0032496E" w:rsidRPr="00A60CCE" w:rsidRDefault="0032496E" w:rsidP="00D06963">
            <w:pPr>
              <w:pStyle w:val="Subtitle"/>
              <w:spacing w:before="0" w:after="0"/>
              <w:ind w:right="0"/>
              <w:jc w:val="both"/>
              <w:rPr>
                <w:b w:val="0"/>
                <w:sz w:val="20"/>
                <w:lang w:val="lv-LV"/>
              </w:rPr>
            </w:pPr>
            <w:r>
              <w:rPr>
                <w:b w:val="0"/>
                <w:sz w:val="20"/>
                <w:lang w:val="lv-LV"/>
              </w:rPr>
              <w:t xml:space="preserve">Saskaņā LAPK </w:t>
            </w:r>
            <w:r w:rsidRPr="002C3B0F">
              <w:rPr>
                <w:b w:val="0"/>
                <w:bCs/>
                <w:sz w:val="20"/>
                <w:lang w:val="lv-LV"/>
              </w:rPr>
              <w:t>204.</w:t>
            </w:r>
            <w:r w:rsidRPr="002C3B0F">
              <w:rPr>
                <w:b w:val="0"/>
                <w:bCs/>
                <w:sz w:val="20"/>
                <w:vertAlign w:val="superscript"/>
                <w:lang w:val="lv-LV"/>
              </w:rPr>
              <w:t>5</w:t>
            </w:r>
            <w:r w:rsidRPr="002C3B0F">
              <w:rPr>
                <w:b w:val="0"/>
                <w:bCs/>
                <w:sz w:val="20"/>
                <w:lang w:val="lv-LV"/>
              </w:rPr>
              <w:t xml:space="preserve"> pant</w:t>
            </w:r>
            <w:r>
              <w:rPr>
                <w:b w:val="0"/>
                <w:bCs/>
                <w:sz w:val="20"/>
                <w:lang w:val="lv-LV"/>
              </w:rPr>
              <w:t>u p</w:t>
            </w:r>
            <w:r w:rsidRPr="002C3B0F">
              <w:rPr>
                <w:b w:val="0"/>
                <w:sz w:val="20"/>
                <w:lang w:val="lv-LV"/>
              </w:rPr>
              <w:t>ar izložu vai azartspēļu organizēšanas un rīkošanas kārtības pārkāpšanu</w:t>
            </w:r>
            <w:r>
              <w:rPr>
                <w:b w:val="0"/>
                <w:bCs/>
                <w:sz w:val="20"/>
                <w:lang w:val="lv-LV"/>
              </w:rPr>
              <w:t xml:space="preserve"> - </w:t>
            </w:r>
            <w:r w:rsidRPr="002F3E9F">
              <w:rPr>
                <w:bCs/>
                <w:sz w:val="20"/>
                <w:lang w:val="lv-LV"/>
              </w:rPr>
              <w:t xml:space="preserve">uzliek naudas sodu </w:t>
            </w:r>
            <w:r w:rsidRPr="002F3E9F">
              <w:rPr>
                <w:sz w:val="20"/>
                <w:lang w:val="lv-LV"/>
              </w:rPr>
              <w:t>fiziskajām personām līdz 200 latiem, juridiskajām personām līdz 500 latiem, atkārtotu pārkāpumu gadījumā, fiziskām personām – 250Ls, juridiskām personām – 1000Ls, konfiscējot administratīvā pārkāpuma priekšmetus un izdarīšanas rīkus vai bez konfiskācijas.</w:t>
            </w:r>
          </w:p>
        </w:tc>
        <w:tc>
          <w:tcPr>
            <w:tcW w:w="2961" w:type="dxa"/>
            <w:gridSpan w:val="3"/>
            <w:shd w:val="clear" w:color="auto" w:fill="auto"/>
            <w:vAlign w:val="center"/>
          </w:tcPr>
          <w:p w:rsidR="0032496E" w:rsidRDefault="0032496E" w:rsidP="00D06963">
            <w:pPr>
              <w:jc w:val="center"/>
              <w:rPr>
                <w:rFonts w:ascii="Times New Roman" w:eastAsia="Calibri" w:hAnsi="Times New Roman"/>
                <w:szCs w:val="20"/>
              </w:rPr>
            </w:pPr>
            <w:r>
              <w:rPr>
                <w:rFonts w:ascii="Times New Roman" w:eastAsia="Calibri" w:hAnsi="Times New Roman"/>
                <w:szCs w:val="20"/>
              </w:rPr>
              <w:t>Nav informācijas.</w:t>
            </w:r>
          </w:p>
        </w:tc>
      </w:tr>
      <w:tr w:rsidR="0032496E" w:rsidRPr="00A60CCE" w:rsidTr="00AB08FC">
        <w:tc>
          <w:tcPr>
            <w:tcW w:w="1763" w:type="dxa"/>
            <w:gridSpan w:val="2"/>
            <w:tcBorders>
              <w:bottom w:val="single" w:sz="4" w:space="0" w:color="auto"/>
            </w:tcBorders>
            <w:shd w:val="clear" w:color="auto" w:fill="auto"/>
          </w:tcPr>
          <w:p w:rsidR="0032496E" w:rsidRPr="00A60CCE" w:rsidRDefault="0032496E" w:rsidP="00D06963">
            <w:pPr>
              <w:jc w:val="center"/>
              <w:rPr>
                <w:rFonts w:ascii="Times New Roman" w:hAnsi="Times New Roman"/>
                <w:szCs w:val="20"/>
              </w:rPr>
            </w:pPr>
            <w:r w:rsidRPr="00A60CCE">
              <w:rPr>
                <w:rFonts w:ascii="Times New Roman" w:eastAsia="Calibri" w:hAnsi="Times New Roman"/>
                <w:szCs w:val="20"/>
              </w:rPr>
              <w:t>Izložu un azartspēļu uzraudzības inspekcija</w:t>
            </w:r>
          </w:p>
        </w:tc>
        <w:tc>
          <w:tcPr>
            <w:tcW w:w="2065" w:type="dxa"/>
            <w:tcBorders>
              <w:bottom w:val="single" w:sz="4" w:space="0" w:color="auto"/>
            </w:tcBorders>
            <w:shd w:val="clear" w:color="auto" w:fill="auto"/>
          </w:tcPr>
          <w:p w:rsidR="0032496E" w:rsidRPr="00043A9B" w:rsidRDefault="0032496E" w:rsidP="00D06963">
            <w:pPr>
              <w:pStyle w:val="ListParagraph"/>
              <w:numPr>
                <w:ilvl w:val="0"/>
                <w:numId w:val="2"/>
              </w:numPr>
              <w:tabs>
                <w:tab w:val="left" w:pos="473"/>
              </w:tabs>
              <w:ind w:left="46" w:hanging="46"/>
              <w:jc w:val="both"/>
              <w:rPr>
                <w:rFonts w:ascii="Times New Roman" w:hAnsi="Times New Roman"/>
                <w:b/>
                <w:bCs/>
                <w:szCs w:val="20"/>
              </w:rPr>
            </w:pPr>
            <w:r w:rsidRPr="00043A9B">
              <w:rPr>
                <w:rFonts w:ascii="Times New Roman" w:eastAsia="Calibri" w:hAnsi="Times New Roman"/>
                <w:b/>
                <w:szCs w:val="20"/>
              </w:rPr>
              <w:t>Preču vai pakalpojumu loterijas atļauja</w:t>
            </w:r>
            <w:r>
              <w:rPr>
                <w:rFonts w:ascii="Times New Roman" w:eastAsia="Calibri" w:hAnsi="Times New Roman"/>
                <w:b/>
                <w:szCs w:val="20"/>
              </w:rPr>
              <w:t>.</w:t>
            </w:r>
          </w:p>
        </w:tc>
        <w:tc>
          <w:tcPr>
            <w:tcW w:w="3119" w:type="dxa"/>
            <w:tcBorders>
              <w:bottom w:val="single" w:sz="4" w:space="0" w:color="auto"/>
            </w:tcBorders>
            <w:shd w:val="clear" w:color="auto" w:fill="auto"/>
          </w:tcPr>
          <w:p w:rsidR="0032496E" w:rsidRPr="006461DC" w:rsidRDefault="0032496E" w:rsidP="00D06963">
            <w:pPr>
              <w:spacing w:after="60"/>
              <w:jc w:val="both"/>
              <w:rPr>
                <w:rFonts w:ascii="Times New Roman" w:eastAsia="Calibri" w:hAnsi="Times New Roman"/>
                <w:szCs w:val="20"/>
              </w:rPr>
            </w:pPr>
            <w:r w:rsidRPr="00A60CCE">
              <w:rPr>
                <w:rFonts w:ascii="Times New Roman" w:eastAsia="Calibri" w:hAnsi="Times New Roman"/>
                <w:szCs w:val="20"/>
              </w:rPr>
              <w:t>Preču un pakalpojumu loteriju likum</w:t>
            </w:r>
            <w:r>
              <w:rPr>
                <w:rFonts w:ascii="Times New Roman" w:eastAsia="Calibri" w:hAnsi="Times New Roman"/>
                <w:szCs w:val="20"/>
              </w:rPr>
              <w:t>s.</w:t>
            </w:r>
          </w:p>
        </w:tc>
        <w:tc>
          <w:tcPr>
            <w:tcW w:w="5764" w:type="dxa"/>
            <w:tcBorders>
              <w:bottom w:val="single" w:sz="4" w:space="0" w:color="auto"/>
            </w:tcBorders>
            <w:shd w:val="clear" w:color="auto" w:fill="auto"/>
            <w:vAlign w:val="center"/>
          </w:tcPr>
          <w:p w:rsidR="0032496E" w:rsidRPr="006461DC" w:rsidRDefault="0032496E" w:rsidP="00D06963">
            <w:pPr>
              <w:pStyle w:val="Subtitle"/>
              <w:spacing w:before="0" w:after="0"/>
              <w:ind w:right="0"/>
              <w:jc w:val="both"/>
              <w:rPr>
                <w:b w:val="0"/>
                <w:sz w:val="20"/>
                <w:lang w:val="lv-LV"/>
              </w:rPr>
            </w:pPr>
            <w:r w:rsidRPr="006461DC">
              <w:rPr>
                <w:b w:val="0"/>
                <w:sz w:val="20"/>
                <w:lang w:val="lv-LV"/>
              </w:rPr>
              <w:t xml:space="preserve">Saskaņā ar LAPK </w:t>
            </w:r>
            <w:r w:rsidRPr="006461DC">
              <w:rPr>
                <w:b w:val="0"/>
                <w:bCs/>
                <w:sz w:val="20"/>
                <w:lang w:val="lv-LV"/>
              </w:rPr>
              <w:t>204.</w:t>
            </w:r>
            <w:r w:rsidRPr="006461DC">
              <w:rPr>
                <w:b w:val="0"/>
                <w:bCs/>
                <w:sz w:val="20"/>
                <w:vertAlign w:val="superscript"/>
                <w:lang w:val="lv-LV"/>
              </w:rPr>
              <w:t>12</w:t>
            </w:r>
            <w:r w:rsidRPr="006461DC">
              <w:rPr>
                <w:b w:val="0"/>
                <w:bCs/>
                <w:sz w:val="20"/>
                <w:lang w:val="lv-LV"/>
              </w:rPr>
              <w:t xml:space="preserve"> pant</w:t>
            </w:r>
            <w:r>
              <w:rPr>
                <w:b w:val="0"/>
                <w:bCs/>
                <w:sz w:val="20"/>
                <w:lang w:val="lv-LV"/>
              </w:rPr>
              <w:t>u</w:t>
            </w:r>
            <w:r w:rsidRPr="006461DC">
              <w:rPr>
                <w:b w:val="0"/>
                <w:sz w:val="20"/>
                <w:lang w:val="lv-LV"/>
              </w:rPr>
              <w:t xml:space="preserve"> </w:t>
            </w:r>
            <w:r>
              <w:rPr>
                <w:b w:val="0"/>
                <w:sz w:val="20"/>
                <w:lang w:val="lv-LV"/>
              </w:rPr>
              <w:t>p</w:t>
            </w:r>
            <w:r w:rsidRPr="006461DC">
              <w:rPr>
                <w:b w:val="0"/>
                <w:sz w:val="20"/>
                <w:lang w:val="lv-LV"/>
              </w:rPr>
              <w:t>ar preču un pakalpojumu loteriju organizēšanas kārtības pārkāpšanu</w:t>
            </w:r>
            <w:r>
              <w:rPr>
                <w:b w:val="0"/>
                <w:sz w:val="20"/>
                <w:lang w:val="lv-LV"/>
              </w:rPr>
              <w:t xml:space="preserve"> - </w:t>
            </w:r>
            <w:r w:rsidRPr="002F3E9F">
              <w:rPr>
                <w:sz w:val="20"/>
                <w:lang w:val="lv-LV"/>
              </w:rPr>
              <w:t>uzliek naudas sodu fiziskām personām līdz 200 latiem, juridiskām personām līdz 500 latiem. Atkārtotu pārkāpumu gadījumā – fiziskām personām līdz 250 latiem, juridiskām personām līdz 1000 latiem.</w:t>
            </w:r>
          </w:p>
        </w:tc>
        <w:tc>
          <w:tcPr>
            <w:tcW w:w="2961" w:type="dxa"/>
            <w:gridSpan w:val="3"/>
            <w:tcBorders>
              <w:bottom w:val="single" w:sz="4" w:space="0" w:color="auto"/>
            </w:tcBorders>
            <w:shd w:val="clear" w:color="auto" w:fill="auto"/>
            <w:vAlign w:val="center"/>
          </w:tcPr>
          <w:p w:rsidR="0032496E" w:rsidRPr="00A60CCE" w:rsidRDefault="0032496E" w:rsidP="00B834A3">
            <w:pPr>
              <w:jc w:val="both"/>
              <w:rPr>
                <w:rFonts w:ascii="Times New Roman" w:hAnsi="Times New Roman"/>
                <w:b/>
                <w:szCs w:val="20"/>
              </w:rPr>
            </w:pPr>
            <w:r w:rsidRPr="00A60CCE">
              <w:rPr>
                <w:rFonts w:ascii="Times New Roman" w:eastAsia="Calibri" w:hAnsi="Times New Roman"/>
                <w:szCs w:val="20"/>
              </w:rPr>
              <w:t>2008.g</w:t>
            </w:r>
            <w:r w:rsidR="00B834A3">
              <w:rPr>
                <w:rFonts w:ascii="Times New Roman" w:eastAsia="Calibri" w:hAnsi="Times New Roman"/>
                <w:szCs w:val="20"/>
              </w:rPr>
              <w:t>adā</w:t>
            </w:r>
            <w:r w:rsidRPr="00A60CCE">
              <w:rPr>
                <w:rFonts w:ascii="Times New Roman" w:eastAsia="Calibri" w:hAnsi="Times New Roman"/>
                <w:szCs w:val="20"/>
              </w:rPr>
              <w:t xml:space="preserve"> </w:t>
            </w:r>
            <w:r w:rsidR="00B834A3">
              <w:rPr>
                <w:rFonts w:ascii="Times New Roman" w:eastAsia="Calibri" w:hAnsi="Times New Roman"/>
                <w:szCs w:val="20"/>
              </w:rPr>
              <w:t xml:space="preserve">naudas sodi piemēroti </w:t>
            </w:r>
            <w:r w:rsidRPr="00A60CCE">
              <w:rPr>
                <w:rFonts w:ascii="Times New Roman" w:eastAsia="Calibri" w:hAnsi="Times New Roman"/>
                <w:szCs w:val="20"/>
              </w:rPr>
              <w:t>18</w:t>
            </w:r>
            <w:r w:rsidR="00B834A3">
              <w:rPr>
                <w:rFonts w:ascii="Times New Roman" w:eastAsia="Calibri" w:hAnsi="Times New Roman"/>
                <w:szCs w:val="20"/>
              </w:rPr>
              <w:t xml:space="preserve"> gadījumos, 2009.gadā – 12 gadījumos, 2010.gadā – 10 gadījumos.</w:t>
            </w:r>
          </w:p>
        </w:tc>
      </w:tr>
      <w:tr w:rsidR="0032496E" w:rsidRPr="006F34ED" w:rsidTr="00AB08FC">
        <w:tc>
          <w:tcPr>
            <w:tcW w:w="1763" w:type="dxa"/>
            <w:gridSpan w:val="2"/>
            <w:shd w:val="clear" w:color="auto" w:fill="auto"/>
          </w:tcPr>
          <w:p w:rsidR="0032496E" w:rsidRPr="006F34ED" w:rsidRDefault="0032496E" w:rsidP="00D06963">
            <w:pPr>
              <w:jc w:val="center"/>
              <w:rPr>
                <w:rFonts w:ascii="Times New Roman" w:hAnsi="Times New Roman"/>
                <w:szCs w:val="20"/>
              </w:rPr>
            </w:pPr>
            <w:r w:rsidRPr="006F34ED">
              <w:rPr>
                <w:rFonts w:ascii="Times New Roman" w:hAnsi="Times New Roman"/>
                <w:szCs w:val="20"/>
              </w:rPr>
              <w:t>VID Muitas pārvalde</w:t>
            </w:r>
          </w:p>
        </w:tc>
        <w:tc>
          <w:tcPr>
            <w:tcW w:w="2065" w:type="dxa"/>
            <w:shd w:val="clear" w:color="auto" w:fill="auto"/>
          </w:tcPr>
          <w:p w:rsidR="0032496E" w:rsidRPr="00A52DBD" w:rsidRDefault="0032496E" w:rsidP="0089533A">
            <w:pPr>
              <w:pStyle w:val="ListParagraph"/>
              <w:numPr>
                <w:ilvl w:val="0"/>
                <w:numId w:val="2"/>
              </w:numPr>
              <w:tabs>
                <w:tab w:val="left" w:pos="256"/>
              </w:tabs>
              <w:ind w:left="46" w:hanging="46"/>
              <w:jc w:val="both"/>
              <w:rPr>
                <w:rFonts w:ascii="Times New Roman" w:hAnsi="Times New Roman"/>
                <w:b/>
                <w:szCs w:val="20"/>
              </w:rPr>
            </w:pPr>
            <w:r>
              <w:rPr>
                <w:rFonts w:ascii="Times New Roman" w:hAnsi="Times New Roman"/>
                <w:b/>
                <w:szCs w:val="20"/>
              </w:rPr>
              <w:t xml:space="preserve"> </w:t>
            </w:r>
            <w:r w:rsidRPr="00A52DBD">
              <w:rPr>
                <w:rFonts w:ascii="Times New Roman" w:hAnsi="Times New Roman"/>
                <w:b/>
                <w:szCs w:val="20"/>
              </w:rPr>
              <w:t>Atļauja vienkāršot</w:t>
            </w:r>
            <w:r w:rsidR="0089533A">
              <w:rPr>
                <w:rFonts w:ascii="Times New Roman" w:hAnsi="Times New Roman"/>
                <w:b/>
                <w:szCs w:val="20"/>
              </w:rPr>
              <w:t>ās</w:t>
            </w:r>
            <w:r w:rsidRPr="00A52DBD">
              <w:rPr>
                <w:rFonts w:ascii="Times New Roman" w:hAnsi="Times New Roman"/>
                <w:b/>
                <w:szCs w:val="20"/>
              </w:rPr>
              <w:t xml:space="preserve"> tranzīta </w:t>
            </w:r>
            <w:r w:rsidR="0089533A" w:rsidRPr="00A52DBD">
              <w:rPr>
                <w:rFonts w:ascii="Times New Roman" w:hAnsi="Times New Roman"/>
                <w:b/>
                <w:szCs w:val="20"/>
              </w:rPr>
              <w:t>procedūr</w:t>
            </w:r>
            <w:r w:rsidR="0089533A">
              <w:rPr>
                <w:rFonts w:ascii="Times New Roman" w:hAnsi="Times New Roman"/>
                <w:b/>
                <w:szCs w:val="20"/>
              </w:rPr>
              <w:t>as piemērošanai</w:t>
            </w:r>
            <w:r w:rsidRPr="00A52DBD">
              <w:rPr>
                <w:rFonts w:ascii="Times New Roman" w:hAnsi="Times New Roman"/>
                <w:b/>
                <w:szCs w:val="20"/>
              </w:rPr>
              <w:t>, veicot pārvadājumus jūras satiksmē</w:t>
            </w:r>
            <w:r>
              <w:rPr>
                <w:rFonts w:ascii="Times New Roman" w:hAnsi="Times New Roman"/>
                <w:b/>
                <w:szCs w:val="20"/>
              </w:rPr>
              <w:t>.</w:t>
            </w:r>
          </w:p>
        </w:tc>
        <w:tc>
          <w:tcPr>
            <w:tcW w:w="3119" w:type="dxa"/>
            <w:shd w:val="clear" w:color="auto" w:fill="auto"/>
          </w:tcPr>
          <w:p w:rsidR="0032496E" w:rsidRDefault="0032496E" w:rsidP="00D06963">
            <w:pPr>
              <w:jc w:val="both"/>
              <w:rPr>
                <w:rFonts w:ascii="Times New Roman" w:hAnsi="Times New Roman"/>
                <w:szCs w:val="20"/>
              </w:rPr>
            </w:pPr>
            <w:r w:rsidRPr="006F34ED">
              <w:rPr>
                <w:rFonts w:ascii="Times New Roman" w:hAnsi="Times New Roman"/>
                <w:szCs w:val="20"/>
              </w:rPr>
              <w:t>1)</w:t>
            </w:r>
            <w:r>
              <w:rPr>
                <w:rFonts w:ascii="Times New Roman" w:hAnsi="Times New Roman"/>
                <w:szCs w:val="20"/>
              </w:rPr>
              <w:t xml:space="preserve"> </w:t>
            </w:r>
            <w:r w:rsidRPr="006F34ED">
              <w:rPr>
                <w:rFonts w:ascii="Times New Roman" w:hAnsi="Times New Roman"/>
                <w:szCs w:val="20"/>
              </w:rPr>
              <w:t xml:space="preserve">Padomes 1992.gada 12.oktobra Regulas (EEK) Nr.2913/92 par Kopienas Muitas kodeksa izveidi </w:t>
            </w:r>
            <w:r>
              <w:rPr>
                <w:rFonts w:ascii="Times New Roman" w:hAnsi="Times New Roman"/>
                <w:szCs w:val="20"/>
              </w:rPr>
              <w:t xml:space="preserve">(turpmāk – Padomes Regula Nr.2913/92) </w:t>
            </w:r>
            <w:r w:rsidRPr="006F34ED">
              <w:rPr>
                <w:rFonts w:ascii="Times New Roman" w:hAnsi="Times New Roman"/>
                <w:szCs w:val="20"/>
              </w:rPr>
              <w:t>9</w:t>
            </w:r>
            <w:r>
              <w:rPr>
                <w:rFonts w:ascii="Times New Roman" w:hAnsi="Times New Roman"/>
                <w:szCs w:val="20"/>
              </w:rPr>
              <w:t>6. – 97.pants, 163. –165.pants;</w:t>
            </w:r>
          </w:p>
          <w:p w:rsidR="0032496E" w:rsidRDefault="0032496E" w:rsidP="00D06963">
            <w:pPr>
              <w:jc w:val="both"/>
              <w:rPr>
                <w:rFonts w:ascii="Times New Roman" w:hAnsi="Times New Roman"/>
                <w:szCs w:val="20"/>
              </w:rPr>
            </w:pPr>
            <w:r w:rsidRPr="006F34ED">
              <w:rPr>
                <w:rFonts w:ascii="Times New Roman" w:hAnsi="Times New Roman"/>
                <w:szCs w:val="20"/>
              </w:rPr>
              <w:t>2) Komisijas 1993.gada 2.jūlija Regulas (EEK) Nr.2454/93, ar ko nosaka īstenošanas noteikumus Padomes Regulai (EEK) Nr.2913/92 par Kopienas Muitas kodeksa izveidi</w:t>
            </w:r>
            <w:r>
              <w:rPr>
                <w:rFonts w:ascii="Times New Roman" w:hAnsi="Times New Roman"/>
                <w:szCs w:val="20"/>
              </w:rPr>
              <w:t xml:space="preserve"> (turpmāk – Komisijas Regula Nr.2454/93)</w:t>
            </w:r>
            <w:r w:rsidRPr="006F34ED">
              <w:rPr>
                <w:rFonts w:ascii="Times New Roman" w:hAnsi="Times New Roman"/>
                <w:szCs w:val="20"/>
              </w:rPr>
              <w:t xml:space="preserve">, 317., 317.a, 317.b pants, 372. </w:t>
            </w:r>
            <w:r>
              <w:rPr>
                <w:rFonts w:ascii="Times New Roman" w:hAnsi="Times New Roman"/>
                <w:szCs w:val="20"/>
              </w:rPr>
              <w:t>– 378.pants, 446. – 448.pants .</w:t>
            </w:r>
          </w:p>
          <w:p w:rsidR="0032496E" w:rsidRPr="006F34ED" w:rsidRDefault="0032496E" w:rsidP="00D06963">
            <w:pPr>
              <w:jc w:val="both"/>
              <w:rPr>
                <w:rFonts w:ascii="Times New Roman" w:hAnsi="Times New Roman"/>
                <w:szCs w:val="20"/>
              </w:rPr>
            </w:pPr>
            <w:r>
              <w:rPr>
                <w:rFonts w:ascii="Times New Roman" w:hAnsi="Times New Roman"/>
                <w:szCs w:val="20"/>
              </w:rPr>
              <w:lastRenderedPageBreak/>
              <w:t>3</w:t>
            </w:r>
            <w:r w:rsidRPr="006F34ED">
              <w:rPr>
                <w:rFonts w:ascii="Times New Roman" w:hAnsi="Times New Roman"/>
                <w:szCs w:val="20"/>
              </w:rPr>
              <w:t>) Ministru kabineta 2010.gada 8.jūnija noteikumi Nr.506 ”Kārtība, kādā izsniedz atļauju regulāro kuģu pārvadājumu pakalpojumu sniegšanai un atļauju vienkāršotās tranzīta procedūras piemērošanai veicot pārvadājumus jūras satiksmē”</w:t>
            </w:r>
            <w:r>
              <w:rPr>
                <w:rFonts w:ascii="Times New Roman" w:hAnsi="Times New Roman"/>
                <w:szCs w:val="20"/>
              </w:rPr>
              <w:t xml:space="preserve"> (turpmāk – </w:t>
            </w:r>
            <w:r w:rsidRPr="006F34ED">
              <w:rPr>
                <w:rFonts w:ascii="Times New Roman" w:hAnsi="Times New Roman"/>
                <w:szCs w:val="20"/>
              </w:rPr>
              <w:t>Ministru kabineta 2010.gada 8.jūnija noteikumi Nr.506</w:t>
            </w:r>
            <w:r>
              <w:rPr>
                <w:rFonts w:ascii="Times New Roman" w:hAnsi="Times New Roman"/>
                <w:szCs w:val="20"/>
              </w:rPr>
              <w:t>).</w:t>
            </w:r>
          </w:p>
        </w:tc>
        <w:tc>
          <w:tcPr>
            <w:tcW w:w="5764" w:type="dxa"/>
            <w:shd w:val="clear" w:color="auto" w:fill="auto"/>
            <w:vAlign w:val="center"/>
          </w:tcPr>
          <w:p w:rsidR="0032496E" w:rsidRDefault="0032496E" w:rsidP="00D06963">
            <w:pPr>
              <w:spacing w:after="60"/>
              <w:jc w:val="both"/>
              <w:rPr>
                <w:rFonts w:ascii="Times New Roman" w:hAnsi="Times New Roman"/>
                <w:szCs w:val="20"/>
              </w:rPr>
            </w:pPr>
            <w:r w:rsidRPr="00F420AF">
              <w:rPr>
                <w:rFonts w:ascii="Times New Roman" w:hAnsi="Times New Roman"/>
                <w:szCs w:val="20"/>
              </w:rPr>
              <w:lastRenderedPageBreak/>
              <w:t xml:space="preserve">Saskaņā ar </w:t>
            </w:r>
            <w:r w:rsidRPr="006F34ED">
              <w:rPr>
                <w:rFonts w:ascii="Times New Roman" w:hAnsi="Times New Roman"/>
                <w:szCs w:val="20"/>
              </w:rPr>
              <w:t>Ministru kabin</w:t>
            </w:r>
            <w:r>
              <w:rPr>
                <w:rFonts w:ascii="Times New Roman" w:hAnsi="Times New Roman"/>
                <w:szCs w:val="20"/>
              </w:rPr>
              <w:t>eta 2010.gada 8.jūnija noteikumu</w:t>
            </w:r>
            <w:r w:rsidRPr="006F34ED">
              <w:rPr>
                <w:rFonts w:ascii="Times New Roman" w:hAnsi="Times New Roman"/>
                <w:szCs w:val="20"/>
              </w:rPr>
              <w:t xml:space="preserve"> Nr.506</w:t>
            </w:r>
            <w:r w:rsidRPr="00F420AF">
              <w:rPr>
                <w:rFonts w:ascii="Times New Roman" w:hAnsi="Times New Roman"/>
                <w:szCs w:val="20"/>
              </w:rPr>
              <w:t xml:space="preserve"> 15.punktu </w:t>
            </w:r>
            <w:r w:rsidRPr="00A325A5">
              <w:rPr>
                <w:rFonts w:ascii="Times New Roman" w:hAnsi="Times New Roman"/>
                <w:b/>
                <w:szCs w:val="20"/>
              </w:rPr>
              <w:t>atļauju vienkāršotās tranzīta procedūras piemērošanai, veicot pārvadājumus jūras satiksmē, Valsts ieņēmumu dienests anulē</w:t>
            </w:r>
            <w:r w:rsidRPr="00F420AF">
              <w:rPr>
                <w:rFonts w:ascii="Times New Roman" w:hAnsi="Times New Roman"/>
                <w:szCs w:val="20"/>
              </w:rPr>
              <w:t>, ja kuģošanas sabiedrība neatbilst Komisijas Regulas Nr.2454/93 373.pantā un šajos noteikumos noteiktajiem atļaujas izsniegšanas nosacījumiem vai pārkāpj atļaujas izmantošanas nosacījumus.</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6C5D86"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6F34ED" w:rsidRDefault="0032496E" w:rsidP="00D06963">
            <w:pPr>
              <w:jc w:val="center"/>
              <w:rPr>
                <w:rFonts w:ascii="Times New Roman" w:hAnsi="Times New Roman"/>
                <w:szCs w:val="20"/>
              </w:rPr>
            </w:pPr>
            <w:r>
              <w:rPr>
                <w:rFonts w:ascii="Times New Roman" w:hAnsi="Times New Roman"/>
                <w:szCs w:val="20"/>
              </w:rPr>
              <w:t>Nav informācijas.</w:t>
            </w:r>
          </w:p>
        </w:tc>
      </w:tr>
      <w:tr w:rsidR="0032496E" w:rsidRPr="007038BB" w:rsidTr="00AB08FC">
        <w:tc>
          <w:tcPr>
            <w:tcW w:w="1763" w:type="dxa"/>
            <w:gridSpan w:val="2"/>
            <w:shd w:val="clear" w:color="auto" w:fill="auto"/>
          </w:tcPr>
          <w:p w:rsidR="0032496E" w:rsidRPr="007038BB" w:rsidRDefault="0032496E" w:rsidP="00D06963">
            <w:pPr>
              <w:jc w:val="center"/>
              <w:rPr>
                <w:rFonts w:ascii="Times New Roman" w:hAnsi="Times New Roman"/>
                <w:szCs w:val="20"/>
              </w:rPr>
            </w:pPr>
            <w:r w:rsidRPr="007038BB">
              <w:rPr>
                <w:rFonts w:ascii="Times New Roman" w:hAnsi="Times New Roman"/>
                <w:szCs w:val="20"/>
              </w:rPr>
              <w:lastRenderedPageBreak/>
              <w:t>VID Muitas pārvalde</w:t>
            </w:r>
          </w:p>
        </w:tc>
        <w:tc>
          <w:tcPr>
            <w:tcW w:w="2065" w:type="dxa"/>
            <w:shd w:val="clear" w:color="auto" w:fill="auto"/>
          </w:tcPr>
          <w:p w:rsidR="0032496E" w:rsidRPr="007038BB" w:rsidRDefault="0089533A" w:rsidP="00D06963">
            <w:pPr>
              <w:pStyle w:val="ListParagraph"/>
              <w:numPr>
                <w:ilvl w:val="0"/>
                <w:numId w:val="2"/>
              </w:numPr>
              <w:tabs>
                <w:tab w:val="left" w:pos="256"/>
              </w:tabs>
              <w:ind w:left="46" w:hanging="46"/>
              <w:jc w:val="both"/>
              <w:rPr>
                <w:rFonts w:ascii="Times New Roman" w:hAnsi="Times New Roman"/>
                <w:b/>
                <w:szCs w:val="20"/>
              </w:rPr>
            </w:pPr>
            <w:r>
              <w:rPr>
                <w:rFonts w:ascii="Times New Roman" w:hAnsi="Times New Roman"/>
                <w:b/>
                <w:szCs w:val="20"/>
              </w:rPr>
              <w:t>Muitas noliktavas turēšanas atļauja</w:t>
            </w:r>
            <w:r w:rsidR="0032496E" w:rsidRPr="007038BB">
              <w:rPr>
                <w:rFonts w:ascii="Times New Roman" w:hAnsi="Times New Roman"/>
                <w:b/>
                <w:szCs w:val="20"/>
              </w:rPr>
              <w:t>.</w:t>
            </w:r>
          </w:p>
        </w:tc>
        <w:tc>
          <w:tcPr>
            <w:tcW w:w="3119" w:type="dxa"/>
            <w:shd w:val="clear" w:color="auto" w:fill="auto"/>
          </w:tcPr>
          <w:p w:rsidR="0032496E" w:rsidRPr="007038BB" w:rsidRDefault="0032496E" w:rsidP="00D06963">
            <w:pPr>
              <w:jc w:val="both"/>
              <w:rPr>
                <w:rFonts w:ascii="Times New Roman" w:hAnsi="Times New Roman"/>
                <w:szCs w:val="20"/>
              </w:rPr>
            </w:pPr>
            <w:r w:rsidRPr="007038BB">
              <w:rPr>
                <w:rFonts w:ascii="Times New Roman" w:hAnsi="Times New Roman"/>
                <w:szCs w:val="20"/>
              </w:rPr>
              <w:t xml:space="preserve">1) </w:t>
            </w:r>
            <w:r>
              <w:rPr>
                <w:rFonts w:ascii="Times New Roman" w:hAnsi="Times New Roman"/>
                <w:szCs w:val="20"/>
              </w:rPr>
              <w:t>Padomes Regulas Nr.2913/92 98.-113.pants;</w:t>
            </w:r>
          </w:p>
          <w:p w:rsidR="0032496E" w:rsidRPr="007038BB" w:rsidRDefault="0032496E" w:rsidP="00D06963">
            <w:pPr>
              <w:jc w:val="both"/>
              <w:rPr>
                <w:rFonts w:ascii="Times New Roman" w:hAnsi="Times New Roman"/>
                <w:szCs w:val="20"/>
              </w:rPr>
            </w:pPr>
            <w:r w:rsidRPr="007038BB">
              <w:rPr>
                <w:rFonts w:ascii="Times New Roman" w:hAnsi="Times New Roman"/>
                <w:szCs w:val="20"/>
              </w:rPr>
              <w:t xml:space="preserve">2) </w:t>
            </w:r>
            <w:r>
              <w:rPr>
                <w:rFonts w:ascii="Times New Roman" w:hAnsi="Times New Roman"/>
                <w:szCs w:val="20"/>
              </w:rPr>
              <w:t>Komisijas Regulas Nr.2454/93 524.-535.pants;</w:t>
            </w:r>
          </w:p>
          <w:p w:rsidR="0032496E" w:rsidRPr="007038BB" w:rsidRDefault="0032496E" w:rsidP="00D06963">
            <w:pPr>
              <w:jc w:val="both"/>
              <w:rPr>
                <w:rFonts w:ascii="Times New Roman" w:hAnsi="Times New Roman"/>
                <w:szCs w:val="20"/>
              </w:rPr>
            </w:pPr>
            <w:r w:rsidRPr="007038BB">
              <w:rPr>
                <w:rFonts w:ascii="Times New Roman" w:hAnsi="Times New Roman"/>
                <w:szCs w:val="20"/>
              </w:rPr>
              <w:t>3) Ministru kabineta 2006.gada 3.janvāra noteikumi Nr.16 “Muita</w:t>
            </w:r>
            <w:r>
              <w:rPr>
                <w:rFonts w:ascii="Times New Roman" w:hAnsi="Times New Roman"/>
                <w:szCs w:val="20"/>
              </w:rPr>
              <w:t xml:space="preserve">s noliktavu darbības noteikumi” (turpmāk - </w:t>
            </w:r>
            <w:r w:rsidRPr="007038BB">
              <w:rPr>
                <w:rFonts w:ascii="Times New Roman" w:hAnsi="Times New Roman"/>
                <w:szCs w:val="20"/>
              </w:rPr>
              <w:t>Ministru kabineta 2006.gada 3.janvāra noteikumi Nr.16</w:t>
            </w:r>
            <w:r>
              <w:rPr>
                <w:rFonts w:ascii="Times New Roman" w:hAnsi="Times New Roman"/>
                <w:szCs w:val="20"/>
              </w:rPr>
              <w:t>).</w:t>
            </w:r>
          </w:p>
        </w:tc>
        <w:tc>
          <w:tcPr>
            <w:tcW w:w="5764" w:type="dxa"/>
            <w:shd w:val="clear" w:color="auto" w:fill="auto"/>
            <w:vAlign w:val="center"/>
          </w:tcPr>
          <w:p w:rsidR="0032496E" w:rsidRPr="007038BB" w:rsidRDefault="0032496E" w:rsidP="00D06963">
            <w:pPr>
              <w:pStyle w:val="Subtitle"/>
              <w:spacing w:before="0" w:after="60"/>
              <w:ind w:right="0"/>
              <w:jc w:val="both"/>
              <w:rPr>
                <w:b w:val="0"/>
                <w:sz w:val="20"/>
                <w:lang w:val="lv-LV"/>
              </w:rPr>
            </w:pPr>
            <w:r>
              <w:rPr>
                <w:b w:val="0"/>
                <w:sz w:val="20"/>
                <w:lang w:val="lv-LV"/>
              </w:rPr>
              <w:t xml:space="preserve">Saskaņā ar </w:t>
            </w:r>
            <w:r w:rsidRPr="007038BB">
              <w:rPr>
                <w:b w:val="0"/>
                <w:sz w:val="20"/>
                <w:lang w:val="lv-LV"/>
              </w:rPr>
              <w:t>Ministru kabine</w:t>
            </w:r>
            <w:r>
              <w:rPr>
                <w:b w:val="0"/>
                <w:sz w:val="20"/>
                <w:lang w:val="lv-LV"/>
              </w:rPr>
              <w:t>ta 2006.gada 3.janvāra noteikumu</w:t>
            </w:r>
            <w:r w:rsidRPr="007038BB">
              <w:rPr>
                <w:b w:val="0"/>
                <w:sz w:val="20"/>
                <w:lang w:val="lv-LV"/>
              </w:rPr>
              <w:t xml:space="preserve"> Nr.16 </w:t>
            </w:r>
            <w:r>
              <w:rPr>
                <w:b w:val="0"/>
                <w:sz w:val="20"/>
                <w:lang w:val="lv-LV"/>
              </w:rPr>
              <w:t xml:space="preserve">24.punktu </w:t>
            </w:r>
            <w:r w:rsidRPr="007038BB">
              <w:rPr>
                <w:b w:val="0"/>
                <w:sz w:val="20"/>
                <w:lang w:val="lv-LV"/>
              </w:rPr>
              <w:t xml:space="preserve">Galvenajai muitas pārvaldei ir </w:t>
            </w:r>
            <w:r w:rsidRPr="00C805F9">
              <w:rPr>
                <w:sz w:val="20"/>
                <w:lang w:val="lv-LV"/>
              </w:rPr>
              <w:t>tiesības apturēt muitas noliktavas darbību uz laiku līdz 90 dienām</w:t>
            </w:r>
            <w:r w:rsidRPr="007038BB">
              <w:rPr>
                <w:b w:val="0"/>
                <w:sz w:val="20"/>
                <w:lang w:val="lv-LV"/>
              </w:rPr>
              <w:t>, ja muitas noliktavas turētājs nav ievērojis šajos noteikumos un citos muitas lietas regulējošajos normatīvajos aktos noteikto kārtību</w:t>
            </w:r>
            <w:r>
              <w:rPr>
                <w:b w:val="0"/>
                <w:sz w:val="20"/>
                <w:lang w:val="lv-LV"/>
              </w:rPr>
              <w:t>.</w:t>
            </w:r>
          </w:p>
          <w:p w:rsidR="0032496E" w:rsidRPr="007038BB" w:rsidRDefault="0032496E" w:rsidP="00D06963">
            <w:pPr>
              <w:pStyle w:val="naisf"/>
              <w:spacing w:before="0" w:after="0"/>
              <w:ind w:firstLine="0"/>
              <w:rPr>
                <w:sz w:val="20"/>
                <w:szCs w:val="20"/>
              </w:rPr>
            </w:pPr>
            <w:r>
              <w:rPr>
                <w:sz w:val="20"/>
                <w:szCs w:val="20"/>
              </w:rPr>
              <w:t xml:space="preserve">Saskaņā ar </w:t>
            </w:r>
            <w:r w:rsidRPr="001B2C6D">
              <w:rPr>
                <w:sz w:val="20"/>
                <w:szCs w:val="20"/>
              </w:rPr>
              <w:t>Ministru kabineta 2006.gada 3.janvāra noteikum</w:t>
            </w:r>
            <w:r>
              <w:rPr>
                <w:sz w:val="20"/>
                <w:szCs w:val="20"/>
              </w:rPr>
              <w:t>u</w:t>
            </w:r>
            <w:r w:rsidRPr="001B2C6D">
              <w:rPr>
                <w:sz w:val="20"/>
                <w:szCs w:val="20"/>
              </w:rPr>
              <w:t xml:space="preserve"> Nr.16</w:t>
            </w:r>
            <w:r>
              <w:rPr>
                <w:sz w:val="20"/>
                <w:szCs w:val="20"/>
              </w:rPr>
              <w:t xml:space="preserve"> 27.punktu </w:t>
            </w:r>
            <w:r w:rsidRPr="007038BB">
              <w:rPr>
                <w:sz w:val="20"/>
                <w:szCs w:val="20"/>
              </w:rPr>
              <w:t xml:space="preserve">Galvenā muitas pārvalde </w:t>
            </w:r>
            <w:r w:rsidRPr="007038BB">
              <w:rPr>
                <w:b/>
                <w:sz w:val="20"/>
                <w:szCs w:val="20"/>
                <w:u w:val="single"/>
              </w:rPr>
              <w:t>anulē atļauju,</w:t>
            </w:r>
            <w:r w:rsidRPr="007038BB">
              <w:rPr>
                <w:sz w:val="20"/>
                <w:szCs w:val="20"/>
              </w:rPr>
              <w:t xml:space="preserve"> ja:</w:t>
            </w:r>
          </w:p>
          <w:p w:rsidR="0032496E" w:rsidRPr="007038BB" w:rsidRDefault="0032496E" w:rsidP="00D06963">
            <w:pPr>
              <w:pStyle w:val="naisf"/>
              <w:tabs>
                <w:tab w:val="left" w:pos="458"/>
              </w:tabs>
              <w:spacing w:before="0" w:after="0"/>
              <w:ind w:firstLine="0"/>
              <w:rPr>
                <w:sz w:val="20"/>
                <w:szCs w:val="20"/>
              </w:rPr>
            </w:pPr>
            <w:r>
              <w:rPr>
                <w:sz w:val="20"/>
                <w:szCs w:val="20"/>
              </w:rPr>
              <w:t xml:space="preserve">1) </w:t>
            </w:r>
            <w:r w:rsidRPr="007038BB">
              <w:rPr>
                <w:sz w:val="20"/>
                <w:szCs w:val="20"/>
              </w:rPr>
              <w:t xml:space="preserve">muitas noliktavas turētājs ir apzināti </w:t>
            </w:r>
            <w:r>
              <w:rPr>
                <w:sz w:val="20"/>
                <w:szCs w:val="20"/>
              </w:rPr>
              <w:t>sniedzis nepilnīgas vai nepatie</w:t>
            </w:r>
            <w:r w:rsidRPr="007038BB">
              <w:rPr>
                <w:sz w:val="20"/>
                <w:szCs w:val="20"/>
              </w:rPr>
              <w:t>sas ziņas, kurām ir bijusi nozīme, pieņemot lēmumu par atļaujas izsniegšanu vai grozījumu izdarīšanu atļaujā;</w:t>
            </w:r>
          </w:p>
          <w:p w:rsidR="0032496E" w:rsidRPr="007038BB" w:rsidRDefault="0032496E" w:rsidP="00D06963">
            <w:pPr>
              <w:pStyle w:val="naisf"/>
              <w:tabs>
                <w:tab w:val="left" w:pos="458"/>
              </w:tabs>
              <w:spacing w:before="0" w:after="0"/>
              <w:ind w:firstLine="0"/>
              <w:rPr>
                <w:sz w:val="20"/>
                <w:szCs w:val="20"/>
              </w:rPr>
            </w:pPr>
            <w:r>
              <w:rPr>
                <w:sz w:val="20"/>
                <w:szCs w:val="20"/>
              </w:rPr>
              <w:t xml:space="preserve">2) </w:t>
            </w:r>
            <w:r w:rsidRPr="007038BB">
              <w:rPr>
                <w:sz w:val="20"/>
                <w:szCs w:val="20"/>
              </w:rPr>
              <w:t>90 dienu laikā muitas noliktavā nav ievestas preces saskaņā ar muitas procedūru – ievešana muitas noliktavā un šajā laikposmā muitas noliktavā neatrodas minētajai muitas procedūrai pakļautas preces;</w:t>
            </w:r>
          </w:p>
          <w:p w:rsidR="0032496E" w:rsidRPr="007038BB" w:rsidRDefault="0032496E" w:rsidP="00D06963">
            <w:pPr>
              <w:pStyle w:val="naisf"/>
              <w:tabs>
                <w:tab w:val="left" w:pos="458"/>
              </w:tabs>
              <w:spacing w:before="0" w:after="0"/>
              <w:ind w:firstLine="0"/>
              <w:rPr>
                <w:sz w:val="20"/>
                <w:szCs w:val="20"/>
              </w:rPr>
            </w:pPr>
            <w:r>
              <w:rPr>
                <w:sz w:val="20"/>
                <w:szCs w:val="20"/>
              </w:rPr>
              <w:t xml:space="preserve">3) </w:t>
            </w:r>
            <w:r w:rsidRPr="007038BB">
              <w:rPr>
                <w:sz w:val="20"/>
                <w:szCs w:val="20"/>
              </w:rPr>
              <w:t>muitas noliktavas turētājs attiecīgajā lēmumā norādītajā termiņā nav novērsis muitas noliktavas darbības apturēšanas iemeslus;</w:t>
            </w:r>
          </w:p>
          <w:p w:rsidR="0032496E" w:rsidRPr="007038BB" w:rsidRDefault="0032496E" w:rsidP="00D06963">
            <w:pPr>
              <w:pStyle w:val="naisf"/>
              <w:tabs>
                <w:tab w:val="left" w:pos="458"/>
              </w:tabs>
              <w:spacing w:before="0" w:after="0"/>
              <w:ind w:firstLine="0"/>
              <w:rPr>
                <w:sz w:val="20"/>
                <w:szCs w:val="20"/>
              </w:rPr>
            </w:pPr>
            <w:r>
              <w:rPr>
                <w:sz w:val="20"/>
                <w:szCs w:val="20"/>
              </w:rPr>
              <w:t xml:space="preserve">4) </w:t>
            </w:r>
            <w:r w:rsidRPr="007038BB">
              <w:rPr>
                <w:sz w:val="20"/>
                <w:szCs w:val="20"/>
              </w:rPr>
              <w:t>muitas noliktavas turētājs ir iesniedzis iesniegumu par atļaujas anulēšanu;</w:t>
            </w:r>
          </w:p>
          <w:p w:rsidR="0032496E" w:rsidRPr="007038BB" w:rsidRDefault="0032496E" w:rsidP="00D06963">
            <w:pPr>
              <w:pStyle w:val="naisf"/>
              <w:tabs>
                <w:tab w:val="left" w:pos="458"/>
              </w:tabs>
              <w:spacing w:before="0" w:after="0"/>
              <w:ind w:firstLine="0"/>
              <w:rPr>
                <w:sz w:val="20"/>
                <w:szCs w:val="20"/>
              </w:rPr>
            </w:pPr>
            <w:r>
              <w:rPr>
                <w:sz w:val="20"/>
                <w:szCs w:val="20"/>
              </w:rPr>
              <w:t xml:space="preserve">5) </w:t>
            </w:r>
            <w:r w:rsidRPr="007038BB">
              <w:rPr>
                <w:sz w:val="20"/>
                <w:szCs w:val="20"/>
              </w:rPr>
              <w:t>muitas noliktavas turētājs uzraudzības muitas iestādei vai Galvenajai muitas pārvaldei nav sniedzis ziņas par to, ka mainījušies muitas noliktavas darbības nosacījumi;</w:t>
            </w:r>
          </w:p>
          <w:p w:rsidR="0032496E" w:rsidRPr="007038BB" w:rsidRDefault="0032496E" w:rsidP="00D06963">
            <w:pPr>
              <w:pStyle w:val="naisf"/>
              <w:tabs>
                <w:tab w:val="left" w:pos="458"/>
              </w:tabs>
              <w:spacing w:before="0" w:after="60"/>
              <w:ind w:firstLine="0"/>
              <w:rPr>
                <w:sz w:val="20"/>
                <w:szCs w:val="20"/>
              </w:rPr>
            </w:pPr>
            <w:r>
              <w:rPr>
                <w:sz w:val="20"/>
                <w:szCs w:val="20"/>
              </w:rPr>
              <w:t xml:space="preserve">6) </w:t>
            </w:r>
            <w:r w:rsidRPr="007038BB">
              <w:rPr>
                <w:sz w:val="20"/>
                <w:szCs w:val="20"/>
              </w:rPr>
              <w:t xml:space="preserve">vairs nepastāv </w:t>
            </w:r>
            <w:r w:rsidRPr="0095597B">
              <w:rPr>
                <w:sz w:val="20"/>
                <w:szCs w:val="20"/>
              </w:rPr>
              <w:t>Padomes Regul</w:t>
            </w:r>
            <w:r>
              <w:rPr>
                <w:sz w:val="20"/>
                <w:szCs w:val="20"/>
              </w:rPr>
              <w:t>ā</w:t>
            </w:r>
            <w:r w:rsidRPr="0095597B">
              <w:rPr>
                <w:sz w:val="20"/>
                <w:szCs w:val="20"/>
              </w:rPr>
              <w:t xml:space="preserve"> Nr.2913/92</w:t>
            </w:r>
            <w:r w:rsidRPr="007038BB">
              <w:rPr>
                <w:sz w:val="20"/>
                <w:szCs w:val="20"/>
              </w:rPr>
              <w:t xml:space="preserve"> 86.pantā minētie saimnieciskie nosacījumi turpmākai muitas noliktavas darbībai.</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 xml:space="preserve">četrpadsmitā „b” nodaļa paredz vispārīgos </w:t>
            </w:r>
            <w:r w:rsidRPr="00A325A5">
              <w:rPr>
                <w:rFonts w:ascii="Times New Roman" w:hAnsi="Times New Roman"/>
                <w:szCs w:val="20"/>
              </w:rPr>
              <w:lastRenderedPageBreak/>
              <w:t>sodus par administratīvajiem pārkāpumiem muitas jomā.</w:t>
            </w:r>
          </w:p>
          <w:p w:rsidR="006C5D86" w:rsidRPr="007038BB"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7038BB" w:rsidRDefault="0032496E" w:rsidP="00D06963">
            <w:pPr>
              <w:jc w:val="center"/>
              <w:rPr>
                <w:rFonts w:ascii="Times New Roman" w:hAnsi="Times New Roman"/>
                <w:szCs w:val="20"/>
              </w:rPr>
            </w:pPr>
            <w:r>
              <w:rPr>
                <w:rFonts w:ascii="Times New Roman" w:hAnsi="Times New Roman"/>
                <w:szCs w:val="20"/>
              </w:rPr>
              <w:lastRenderedPageBreak/>
              <w:t>Nav informācijas.</w:t>
            </w:r>
          </w:p>
        </w:tc>
      </w:tr>
      <w:tr w:rsidR="0032496E" w:rsidRPr="003702FE" w:rsidTr="00AB08FC">
        <w:tc>
          <w:tcPr>
            <w:tcW w:w="1763" w:type="dxa"/>
            <w:gridSpan w:val="2"/>
            <w:shd w:val="clear" w:color="auto" w:fill="auto"/>
          </w:tcPr>
          <w:p w:rsidR="0032496E" w:rsidRPr="003702FE" w:rsidRDefault="0032496E" w:rsidP="00D06963">
            <w:pPr>
              <w:jc w:val="center"/>
              <w:rPr>
                <w:rFonts w:ascii="Times New Roman" w:hAnsi="Times New Roman"/>
                <w:szCs w:val="20"/>
              </w:rPr>
            </w:pPr>
            <w:r w:rsidRPr="003702FE">
              <w:rPr>
                <w:rFonts w:ascii="Times New Roman" w:hAnsi="Times New Roman"/>
                <w:szCs w:val="20"/>
              </w:rPr>
              <w:lastRenderedPageBreak/>
              <w:t>VID Muitas pārvalde</w:t>
            </w:r>
          </w:p>
        </w:tc>
        <w:tc>
          <w:tcPr>
            <w:tcW w:w="2065" w:type="dxa"/>
            <w:shd w:val="clear" w:color="auto" w:fill="auto"/>
          </w:tcPr>
          <w:p w:rsidR="0032496E" w:rsidRPr="003702FE" w:rsidRDefault="0032496E" w:rsidP="0089533A">
            <w:pPr>
              <w:pStyle w:val="ListParagraph"/>
              <w:numPr>
                <w:ilvl w:val="0"/>
                <w:numId w:val="2"/>
              </w:numPr>
              <w:tabs>
                <w:tab w:val="left" w:pos="256"/>
              </w:tabs>
              <w:ind w:left="46" w:hanging="46"/>
              <w:jc w:val="both"/>
              <w:rPr>
                <w:rFonts w:ascii="Times New Roman" w:hAnsi="Times New Roman"/>
                <w:b/>
                <w:szCs w:val="20"/>
              </w:rPr>
            </w:pPr>
            <w:r w:rsidRPr="003702FE">
              <w:rPr>
                <w:rFonts w:ascii="Times New Roman" w:hAnsi="Times New Roman"/>
                <w:b/>
                <w:szCs w:val="20"/>
              </w:rPr>
              <w:t>Atļauja preču pagaidu uzglabāšanas vietas turēšanai.</w:t>
            </w:r>
          </w:p>
        </w:tc>
        <w:tc>
          <w:tcPr>
            <w:tcW w:w="3119" w:type="dxa"/>
            <w:shd w:val="clear" w:color="auto" w:fill="auto"/>
          </w:tcPr>
          <w:p w:rsidR="0032496E" w:rsidRPr="003702FE" w:rsidRDefault="0032496E" w:rsidP="00D06963">
            <w:pPr>
              <w:jc w:val="both"/>
              <w:rPr>
                <w:rFonts w:ascii="Times New Roman" w:hAnsi="Times New Roman"/>
                <w:szCs w:val="20"/>
              </w:rPr>
            </w:pPr>
            <w:r w:rsidRPr="003702FE">
              <w:rPr>
                <w:rFonts w:ascii="Times New Roman" w:hAnsi="Times New Roman"/>
                <w:szCs w:val="20"/>
              </w:rPr>
              <w:t xml:space="preserve">1) </w:t>
            </w:r>
            <w:r>
              <w:rPr>
                <w:rFonts w:ascii="Times New Roman" w:hAnsi="Times New Roman"/>
                <w:szCs w:val="20"/>
              </w:rPr>
              <w:t>Padomes Regulas Nr.2913/92</w:t>
            </w:r>
            <w:r w:rsidRPr="003702FE">
              <w:rPr>
                <w:rFonts w:ascii="Times New Roman" w:hAnsi="Times New Roman"/>
                <w:szCs w:val="20"/>
              </w:rPr>
              <w:t xml:space="preserve"> 50.-53.pants;</w:t>
            </w:r>
          </w:p>
          <w:p w:rsidR="0032496E" w:rsidRPr="003702FE" w:rsidRDefault="0032496E" w:rsidP="00D06963">
            <w:pPr>
              <w:jc w:val="both"/>
              <w:rPr>
                <w:rFonts w:ascii="Times New Roman" w:hAnsi="Times New Roman"/>
                <w:szCs w:val="20"/>
              </w:rPr>
            </w:pPr>
            <w:r w:rsidRPr="003702FE">
              <w:rPr>
                <w:rFonts w:ascii="Times New Roman" w:hAnsi="Times New Roman"/>
                <w:szCs w:val="20"/>
              </w:rPr>
              <w:t xml:space="preserve">2) </w:t>
            </w:r>
            <w:r>
              <w:rPr>
                <w:rFonts w:ascii="Times New Roman" w:hAnsi="Times New Roman"/>
                <w:szCs w:val="20"/>
              </w:rPr>
              <w:t>Komisijas Regulas Nr.2454/93</w:t>
            </w:r>
            <w:r w:rsidRPr="003702FE">
              <w:rPr>
                <w:rFonts w:ascii="Times New Roman" w:hAnsi="Times New Roman"/>
                <w:szCs w:val="20"/>
              </w:rPr>
              <w:t xml:space="preserve"> 185.-187.a pants;</w:t>
            </w:r>
          </w:p>
          <w:p w:rsidR="0032496E" w:rsidRPr="003702FE" w:rsidRDefault="0032496E" w:rsidP="00D06963">
            <w:pPr>
              <w:jc w:val="both"/>
              <w:rPr>
                <w:rFonts w:ascii="Times New Roman" w:hAnsi="Times New Roman"/>
                <w:szCs w:val="20"/>
              </w:rPr>
            </w:pPr>
            <w:r w:rsidRPr="003702FE">
              <w:rPr>
                <w:rFonts w:ascii="Times New Roman" w:hAnsi="Times New Roman"/>
                <w:szCs w:val="20"/>
              </w:rPr>
              <w:t>3) Ministru kabineta 2006.gada 9.maija noteikumi Nr.370 “Pirmsmuitošanas darbību noteikumi”</w:t>
            </w:r>
            <w:r>
              <w:rPr>
                <w:rFonts w:ascii="Times New Roman" w:hAnsi="Times New Roman"/>
                <w:szCs w:val="20"/>
              </w:rPr>
              <w:t>.</w:t>
            </w:r>
          </w:p>
        </w:tc>
        <w:tc>
          <w:tcPr>
            <w:tcW w:w="5764" w:type="dxa"/>
            <w:shd w:val="clear" w:color="auto" w:fill="auto"/>
            <w:vAlign w:val="center"/>
          </w:tcPr>
          <w:p w:rsidR="0032496E" w:rsidRPr="003702FE" w:rsidRDefault="0032496E" w:rsidP="00D06963">
            <w:pPr>
              <w:pStyle w:val="naisf"/>
              <w:spacing w:before="0" w:after="0"/>
              <w:ind w:firstLine="0"/>
              <w:rPr>
                <w:sz w:val="20"/>
                <w:szCs w:val="20"/>
              </w:rPr>
            </w:pPr>
            <w:r>
              <w:rPr>
                <w:sz w:val="20"/>
                <w:szCs w:val="20"/>
              </w:rPr>
              <w:t xml:space="preserve">Saskaņā ar </w:t>
            </w:r>
            <w:r w:rsidRPr="003702FE">
              <w:rPr>
                <w:sz w:val="20"/>
                <w:szCs w:val="20"/>
              </w:rPr>
              <w:t>Ministru kabineta 2006.gada 9.maija noteikumi</w:t>
            </w:r>
            <w:r>
              <w:rPr>
                <w:sz w:val="20"/>
                <w:szCs w:val="20"/>
              </w:rPr>
              <w:t>em</w:t>
            </w:r>
            <w:r w:rsidRPr="003702FE">
              <w:rPr>
                <w:sz w:val="20"/>
                <w:szCs w:val="20"/>
              </w:rPr>
              <w:t xml:space="preserve"> Nr.370 </w:t>
            </w:r>
            <w:r>
              <w:rPr>
                <w:sz w:val="20"/>
                <w:szCs w:val="20"/>
              </w:rPr>
              <w:t xml:space="preserve">„Pirmsmuitošanas darbību noteikumi” </w:t>
            </w:r>
            <w:r w:rsidRPr="003702FE">
              <w:rPr>
                <w:sz w:val="20"/>
                <w:szCs w:val="20"/>
              </w:rPr>
              <w:t xml:space="preserve">Galvenā muitas pārvalde </w:t>
            </w:r>
            <w:r w:rsidRPr="003702FE">
              <w:rPr>
                <w:b/>
                <w:sz w:val="20"/>
                <w:szCs w:val="20"/>
                <w:u w:val="single"/>
              </w:rPr>
              <w:t>atļauju anulē</w:t>
            </w:r>
            <w:r w:rsidRPr="003702FE">
              <w:rPr>
                <w:sz w:val="20"/>
                <w:szCs w:val="20"/>
              </w:rPr>
              <w:t>, ja:</w:t>
            </w:r>
          </w:p>
          <w:p w:rsidR="0032496E" w:rsidRPr="003702FE" w:rsidRDefault="0032496E" w:rsidP="00D06963">
            <w:pPr>
              <w:pStyle w:val="naisf"/>
              <w:tabs>
                <w:tab w:val="left" w:pos="317"/>
              </w:tabs>
              <w:spacing w:before="0" w:after="0"/>
              <w:ind w:left="33" w:firstLine="0"/>
              <w:rPr>
                <w:sz w:val="20"/>
                <w:szCs w:val="20"/>
              </w:rPr>
            </w:pPr>
            <w:r>
              <w:rPr>
                <w:sz w:val="20"/>
                <w:szCs w:val="20"/>
              </w:rPr>
              <w:t xml:space="preserve">1) </w:t>
            </w:r>
            <w:r w:rsidRPr="003702FE">
              <w:rPr>
                <w:sz w:val="20"/>
                <w:szCs w:val="20"/>
              </w:rPr>
              <w:t>atļaujas turētājs ir apzināti sniedzis nepilnīgas vai nepatiesas ziņas, kurām ir bijusi nozīme, pieņemot lēmumu par atļaujas izsniegšanu vai grozījumu izdarīšanu atļaujā;</w:t>
            </w:r>
          </w:p>
          <w:p w:rsidR="0032496E" w:rsidRPr="003702FE" w:rsidRDefault="0032496E" w:rsidP="00D06963">
            <w:pPr>
              <w:pStyle w:val="naisf"/>
              <w:tabs>
                <w:tab w:val="left" w:pos="317"/>
              </w:tabs>
              <w:spacing w:before="0" w:after="0"/>
              <w:ind w:left="33" w:firstLine="0"/>
              <w:rPr>
                <w:sz w:val="20"/>
                <w:szCs w:val="20"/>
              </w:rPr>
            </w:pPr>
            <w:r>
              <w:rPr>
                <w:sz w:val="20"/>
                <w:szCs w:val="20"/>
              </w:rPr>
              <w:t xml:space="preserve">2) </w:t>
            </w:r>
            <w:r w:rsidRPr="003702FE">
              <w:rPr>
                <w:sz w:val="20"/>
                <w:szCs w:val="20"/>
              </w:rPr>
              <w:t>atļaujas turētājs neievēro kārtību, kāda noteikta šajos noteikumos un citos ar preču muitošanu saistītajos normatīvajos aktos;</w:t>
            </w:r>
          </w:p>
          <w:p w:rsidR="0032496E" w:rsidRPr="003702FE" w:rsidRDefault="0032496E" w:rsidP="00D06963">
            <w:pPr>
              <w:pStyle w:val="naisf"/>
              <w:tabs>
                <w:tab w:val="left" w:pos="317"/>
              </w:tabs>
              <w:spacing w:before="0" w:after="0"/>
              <w:ind w:left="33" w:firstLine="0"/>
              <w:rPr>
                <w:sz w:val="20"/>
                <w:szCs w:val="20"/>
              </w:rPr>
            </w:pPr>
            <w:r>
              <w:rPr>
                <w:sz w:val="20"/>
                <w:szCs w:val="20"/>
              </w:rPr>
              <w:t xml:space="preserve">3) </w:t>
            </w:r>
            <w:r w:rsidRPr="003702FE">
              <w:rPr>
                <w:sz w:val="20"/>
                <w:szCs w:val="20"/>
              </w:rPr>
              <w:t>dienu laikā pēc lēmuma paziņošanas par atļaujas piešķiršanu preču pagaidu uzglabāšanas vietā preces nav pieteiktas pirmsmuitošanai;</w:t>
            </w:r>
          </w:p>
          <w:p w:rsidR="0032496E" w:rsidRPr="003702FE" w:rsidRDefault="0032496E" w:rsidP="00D06963">
            <w:pPr>
              <w:pStyle w:val="naisf"/>
              <w:tabs>
                <w:tab w:val="left" w:pos="317"/>
              </w:tabs>
              <w:spacing w:before="0" w:after="60"/>
              <w:ind w:firstLine="0"/>
              <w:rPr>
                <w:sz w:val="20"/>
                <w:szCs w:val="20"/>
              </w:rPr>
            </w:pPr>
            <w:r>
              <w:rPr>
                <w:sz w:val="20"/>
                <w:szCs w:val="20"/>
              </w:rPr>
              <w:t xml:space="preserve">4) </w:t>
            </w:r>
            <w:r w:rsidRPr="003702FE">
              <w:rPr>
                <w:sz w:val="20"/>
                <w:szCs w:val="20"/>
              </w:rPr>
              <w:t>atļaujas turētājs ir iesniedzis iesniegumu par atļaujas anulēšanu.</w:t>
            </w:r>
          </w:p>
          <w:p w:rsidR="0032496E" w:rsidRDefault="0032496E" w:rsidP="006C5D86">
            <w:pPr>
              <w:pStyle w:val="naisf"/>
              <w:tabs>
                <w:tab w:val="left" w:pos="434"/>
              </w:tabs>
              <w:spacing w:before="0" w:after="60"/>
              <w:ind w:left="34" w:firstLine="0"/>
              <w:rPr>
                <w:sz w:val="20"/>
                <w:szCs w:val="20"/>
              </w:rPr>
            </w:pPr>
            <w:r w:rsidRPr="001B2C6D">
              <w:rPr>
                <w:sz w:val="20"/>
                <w:szCs w:val="20"/>
              </w:rPr>
              <w:t>LAPK nav paredzēta administratīvā atbildība par atļaujas nosacījumu neievērošanu, līdz ar to VID Muitas pārv</w:t>
            </w:r>
            <w:r>
              <w:rPr>
                <w:sz w:val="20"/>
                <w:szCs w:val="20"/>
              </w:rPr>
              <w:t>alde nepiemēro šāda veida sodus.</w:t>
            </w:r>
            <w:r w:rsidRPr="001B2C6D">
              <w:rPr>
                <w:sz w:val="20"/>
                <w:szCs w:val="20"/>
              </w:rPr>
              <w:t xml:space="preserve"> LAPK četrpadsmitā „b” nodaļa paredz vispārīgos sodus par administratīvajiem pārkāpumiem muitas jomā.</w:t>
            </w:r>
          </w:p>
          <w:p w:rsidR="006C5D86" w:rsidRPr="006C5D86" w:rsidRDefault="006C5D86" w:rsidP="00D06963">
            <w:pPr>
              <w:pStyle w:val="naisf"/>
              <w:tabs>
                <w:tab w:val="left" w:pos="434"/>
              </w:tabs>
              <w:spacing w:before="0" w:after="0"/>
              <w:ind w:left="33" w:firstLine="0"/>
              <w:rPr>
                <w:sz w:val="20"/>
                <w:szCs w:val="20"/>
              </w:rPr>
            </w:pPr>
            <w:r w:rsidRPr="006C5D86">
              <w:rPr>
                <w:sz w:val="20"/>
                <w:szCs w:val="20"/>
              </w:rPr>
              <w:t xml:space="preserve">Kriminālatbildība ir paredzēta saskaņā ar Krimināllikuma 190., </w:t>
            </w:r>
            <w:r w:rsidRPr="006C5D86">
              <w:rPr>
                <w:bCs/>
                <w:sz w:val="20"/>
                <w:szCs w:val="20"/>
              </w:rPr>
              <w:t>190.</w:t>
            </w:r>
            <w:r w:rsidRPr="006C5D86">
              <w:rPr>
                <w:bCs/>
                <w:sz w:val="20"/>
                <w:szCs w:val="20"/>
                <w:vertAlign w:val="superscript"/>
              </w:rPr>
              <w:t>1</w:t>
            </w:r>
            <w:r w:rsidRPr="006C5D86">
              <w:rPr>
                <w:bCs/>
                <w:sz w:val="20"/>
                <w:szCs w:val="20"/>
              </w:rPr>
              <w:t>, un 191.pantu.</w:t>
            </w:r>
          </w:p>
        </w:tc>
        <w:tc>
          <w:tcPr>
            <w:tcW w:w="2961" w:type="dxa"/>
            <w:gridSpan w:val="3"/>
            <w:shd w:val="clear" w:color="auto" w:fill="auto"/>
            <w:vAlign w:val="center"/>
          </w:tcPr>
          <w:p w:rsidR="0032496E" w:rsidRPr="003702FE" w:rsidRDefault="0032496E" w:rsidP="00D06963">
            <w:pPr>
              <w:jc w:val="center"/>
              <w:rPr>
                <w:rFonts w:ascii="Times New Roman" w:hAnsi="Times New Roman"/>
                <w:szCs w:val="20"/>
              </w:rPr>
            </w:pPr>
            <w:r>
              <w:rPr>
                <w:rFonts w:ascii="Times New Roman" w:hAnsi="Times New Roman"/>
                <w:szCs w:val="20"/>
              </w:rPr>
              <w:t>Nav informācijas.</w:t>
            </w:r>
          </w:p>
        </w:tc>
      </w:tr>
      <w:tr w:rsidR="0032496E" w:rsidRPr="003702FE" w:rsidTr="00AB08FC">
        <w:tc>
          <w:tcPr>
            <w:tcW w:w="1763" w:type="dxa"/>
            <w:gridSpan w:val="2"/>
            <w:tcBorders>
              <w:bottom w:val="single" w:sz="4" w:space="0" w:color="auto"/>
            </w:tcBorders>
            <w:shd w:val="clear" w:color="auto" w:fill="auto"/>
          </w:tcPr>
          <w:p w:rsidR="0032496E" w:rsidRPr="003702FE" w:rsidRDefault="0032496E" w:rsidP="00D06963">
            <w:pPr>
              <w:jc w:val="center"/>
              <w:rPr>
                <w:rFonts w:ascii="Times New Roman" w:hAnsi="Times New Roman"/>
                <w:szCs w:val="20"/>
              </w:rPr>
            </w:pPr>
            <w:r w:rsidRPr="003702FE">
              <w:rPr>
                <w:rFonts w:ascii="Times New Roman" w:hAnsi="Times New Roman"/>
                <w:szCs w:val="20"/>
              </w:rPr>
              <w:t>VID Muitas pārvalde</w:t>
            </w:r>
          </w:p>
        </w:tc>
        <w:tc>
          <w:tcPr>
            <w:tcW w:w="2065" w:type="dxa"/>
            <w:tcBorders>
              <w:bottom w:val="single" w:sz="4" w:space="0" w:color="auto"/>
            </w:tcBorders>
            <w:shd w:val="clear" w:color="auto" w:fill="auto"/>
          </w:tcPr>
          <w:p w:rsidR="0032496E" w:rsidRPr="003702FE" w:rsidRDefault="0032496E" w:rsidP="0089533A">
            <w:pPr>
              <w:pStyle w:val="ListParagraph"/>
              <w:numPr>
                <w:ilvl w:val="0"/>
                <w:numId w:val="2"/>
              </w:numPr>
              <w:tabs>
                <w:tab w:val="left" w:pos="256"/>
                <w:tab w:val="left" w:pos="539"/>
              </w:tabs>
              <w:ind w:left="46" w:hanging="46"/>
              <w:rPr>
                <w:rFonts w:ascii="Times New Roman" w:hAnsi="Times New Roman"/>
                <w:b/>
                <w:szCs w:val="20"/>
              </w:rPr>
            </w:pPr>
            <w:r w:rsidRPr="003702FE">
              <w:rPr>
                <w:rFonts w:ascii="Times New Roman" w:hAnsi="Times New Roman"/>
                <w:b/>
                <w:szCs w:val="20"/>
              </w:rPr>
              <w:t>Atļauja muitas brokera darbībai.</w:t>
            </w:r>
          </w:p>
        </w:tc>
        <w:tc>
          <w:tcPr>
            <w:tcW w:w="3119" w:type="dxa"/>
            <w:tcBorders>
              <w:bottom w:val="single" w:sz="4" w:space="0" w:color="auto"/>
            </w:tcBorders>
            <w:shd w:val="clear" w:color="auto" w:fill="auto"/>
          </w:tcPr>
          <w:p w:rsidR="0032496E" w:rsidRPr="003702FE" w:rsidRDefault="0032496E" w:rsidP="00D06963">
            <w:pPr>
              <w:jc w:val="both"/>
              <w:rPr>
                <w:rFonts w:ascii="Times New Roman" w:hAnsi="Times New Roman"/>
                <w:szCs w:val="20"/>
              </w:rPr>
            </w:pPr>
            <w:r>
              <w:rPr>
                <w:rFonts w:ascii="Times New Roman" w:hAnsi="Times New Roman"/>
                <w:szCs w:val="20"/>
              </w:rPr>
              <w:t>Muitas likums.</w:t>
            </w:r>
          </w:p>
        </w:tc>
        <w:tc>
          <w:tcPr>
            <w:tcW w:w="5764" w:type="dxa"/>
            <w:tcBorders>
              <w:bottom w:val="single" w:sz="4" w:space="0" w:color="auto"/>
            </w:tcBorders>
            <w:shd w:val="clear" w:color="auto" w:fill="auto"/>
            <w:vAlign w:val="center"/>
          </w:tcPr>
          <w:p w:rsidR="0032496E" w:rsidRDefault="0032496E" w:rsidP="00D06963">
            <w:pPr>
              <w:spacing w:after="60"/>
              <w:jc w:val="both"/>
              <w:rPr>
                <w:rFonts w:ascii="Times New Roman" w:hAnsi="Times New Roman"/>
                <w:szCs w:val="20"/>
              </w:rPr>
            </w:pPr>
            <w:r>
              <w:rPr>
                <w:rFonts w:ascii="Times New Roman" w:hAnsi="Times New Roman"/>
                <w:szCs w:val="20"/>
              </w:rPr>
              <w:t>Saskaņā ar Muitas likuma 27.panta desmito daļu VID</w:t>
            </w:r>
            <w:r w:rsidRPr="003702FE">
              <w:rPr>
                <w:rFonts w:ascii="Times New Roman" w:hAnsi="Times New Roman"/>
                <w:szCs w:val="20"/>
              </w:rPr>
              <w:t xml:space="preserve"> </w:t>
            </w:r>
            <w:r w:rsidRPr="003702FE">
              <w:rPr>
                <w:rFonts w:ascii="Times New Roman" w:hAnsi="Times New Roman"/>
                <w:b/>
                <w:szCs w:val="20"/>
                <w:u w:val="single"/>
              </w:rPr>
              <w:t>atļauju anulē</w:t>
            </w:r>
            <w:r w:rsidRPr="003702FE">
              <w:rPr>
                <w:rFonts w:ascii="Times New Roman" w:hAnsi="Times New Roman"/>
                <w:szCs w:val="20"/>
              </w:rPr>
              <w:t>, ja tā izsniegta, pamatojoties uz nepilnīgām vai nepatiesām ziņām, kurām ir būtiska nozīme, pieņemot lēmumu par atļaujas izsniegšanu. Lēmums par atļaujas anulēšanu ir spēkā ar tā paziņošanas dienu.</w:t>
            </w:r>
          </w:p>
          <w:p w:rsidR="0032496E" w:rsidRDefault="0032496E" w:rsidP="00D06963">
            <w:pPr>
              <w:spacing w:after="60"/>
              <w:jc w:val="both"/>
              <w:rPr>
                <w:rFonts w:ascii="Times New Roman" w:hAnsi="Times New Roman"/>
                <w:szCs w:val="20"/>
              </w:rPr>
            </w:pPr>
            <w:r>
              <w:rPr>
                <w:rFonts w:ascii="Times New Roman" w:hAnsi="Times New Roman"/>
                <w:szCs w:val="20"/>
              </w:rPr>
              <w:t>Saskaņā ar Muitas likums 27.panta vienpadsmito daļu VID</w:t>
            </w:r>
            <w:r w:rsidRPr="003702FE">
              <w:rPr>
                <w:rFonts w:ascii="Times New Roman" w:hAnsi="Times New Roman"/>
                <w:szCs w:val="20"/>
              </w:rPr>
              <w:t xml:space="preserve"> </w:t>
            </w:r>
            <w:r w:rsidRPr="003702FE">
              <w:rPr>
                <w:rFonts w:ascii="Times New Roman" w:hAnsi="Times New Roman"/>
                <w:b/>
                <w:szCs w:val="20"/>
                <w:u w:val="single"/>
              </w:rPr>
              <w:t>aptur atļaujas darbību</w:t>
            </w:r>
            <w:r w:rsidRPr="003702FE">
              <w:rPr>
                <w:rFonts w:ascii="Times New Roman" w:hAnsi="Times New Roman"/>
                <w:szCs w:val="20"/>
              </w:rPr>
              <w:t xml:space="preserve"> uz laiku līdz trim mēnešiem, ja muitas brokeris neievēro normatīvajos aktos noteikto kārtību.</w:t>
            </w:r>
          </w:p>
          <w:p w:rsidR="0032496E" w:rsidRPr="003702FE" w:rsidRDefault="0032496E" w:rsidP="00D06963">
            <w:pPr>
              <w:spacing w:after="60"/>
              <w:jc w:val="both"/>
              <w:rPr>
                <w:rFonts w:ascii="Times New Roman" w:hAnsi="Times New Roman"/>
                <w:szCs w:val="20"/>
              </w:rPr>
            </w:pPr>
            <w:r>
              <w:rPr>
                <w:rFonts w:ascii="Times New Roman" w:hAnsi="Times New Roman"/>
                <w:szCs w:val="20"/>
              </w:rPr>
              <w:t>Saskaņā ar Muitas likums 27.panta divpadsmito daļu VID</w:t>
            </w:r>
            <w:r w:rsidRPr="003702FE">
              <w:rPr>
                <w:rFonts w:ascii="Times New Roman" w:hAnsi="Times New Roman"/>
                <w:szCs w:val="20"/>
              </w:rPr>
              <w:t xml:space="preserve"> </w:t>
            </w:r>
            <w:r w:rsidRPr="003702FE">
              <w:rPr>
                <w:rFonts w:ascii="Times New Roman" w:hAnsi="Times New Roman"/>
                <w:b/>
                <w:szCs w:val="20"/>
                <w:u w:val="single"/>
              </w:rPr>
              <w:t>atļauju anulē</w:t>
            </w:r>
            <w:r w:rsidRPr="003702FE">
              <w:rPr>
                <w:rFonts w:ascii="Times New Roman" w:hAnsi="Times New Roman"/>
                <w:szCs w:val="20"/>
              </w:rPr>
              <w:t>, ja muitas brokeris atļaujas darbības apturēšanas termiņa laikā nav novērsis normatīvo aktu pārkāpumus, kā arī gadījumos, kad muitas brokeris tiek atzīts par maksātnespējīgu. Lēmums par atļaujas anulēšanu ir spēkā ar tā paziņošanas dienu.</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 xml:space="preserve">četrpadsmitā „b” nodaļa paredz vispārīgos </w:t>
            </w:r>
            <w:r w:rsidRPr="00A325A5">
              <w:rPr>
                <w:rFonts w:ascii="Times New Roman" w:hAnsi="Times New Roman"/>
                <w:szCs w:val="20"/>
              </w:rPr>
              <w:lastRenderedPageBreak/>
              <w:t>sodus par administratīvajiem pārkāpumiem muitas jomā.</w:t>
            </w:r>
          </w:p>
          <w:p w:rsidR="006C5D86" w:rsidRPr="00236B63"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tcBorders>
              <w:bottom w:val="single" w:sz="4" w:space="0" w:color="auto"/>
            </w:tcBorders>
            <w:shd w:val="clear" w:color="auto" w:fill="auto"/>
            <w:vAlign w:val="center"/>
          </w:tcPr>
          <w:p w:rsidR="0032496E" w:rsidRPr="003702FE" w:rsidRDefault="0032496E" w:rsidP="00D06963">
            <w:pPr>
              <w:jc w:val="center"/>
              <w:rPr>
                <w:rFonts w:ascii="Times New Roman" w:hAnsi="Times New Roman"/>
                <w:szCs w:val="20"/>
              </w:rPr>
            </w:pPr>
            <w:r>
              <w:rPr>
                <w:rFonts w:ascii="Times New Roman" w:hAnsi="Times New Roman"/>
                <w:szCs w:val="20"/>
              </w:rPr>
              <w:lastRenderedPageBreak/>
              <w:t>Nav informācijas.</w:t>
            </w:r>
          </w:p>
        </w:tc>
      </w:tr>
      <w:tr w:rsidR="0032496E" w:rsidRPr="00236B63" w:rsidTr="00D13DB5">
        <w:tc>
          <w:tcPr>
            <w:tcW w:w="1763" w:type="dxa"/>
            <w:gridSpan w:val="2"/>
            <w:shd w:val="clear" w:color="auto" w:fill="auto"/>
          </w:tcPr>
          <w:p w:rsidR="0032496E" w:rsidRPr="00236B63" w:rsidRDefault="0032496E" w:rsidP="00D06963">
            <w:pPr>
              <w:jc w:val="center"/>
              <w:rPr>
                <w:rFonts w:ascii="Times New Roman" w:hAnsi="Times New Roman"/>
                <w:szCs w:val="20"/>
              </w:rPr>
            </w:pPr>
            <w:r w:rsidRPr="00236B63">
              <w:rPr>
                <w:rFonts w:ascii="Times New Roman" w:hAnsi="Times New Roman"/>
                <w:szCs w:val="20"/>
              </w:rPr>
              <w:lastRenderedPageBreak/>
              <w:t>VID Muitas pārvalde</w:t>
            </w:r>
          </w:p>
        </w:tc>
        <w:tc>
          <w:tcPr>
            <w:tcW w:w="2065" w:type="dxa"/>
            <w:shd w:val="clear" w:color="auto" w:fill="auto"/>
          </w:tcPr>
          <w:p w:rsidR="0032496E" w:rsidRPr="00236B63" w:rsidRDefault="0032496E" w:rsidP="0089533A">
            <w:pPr>
              <w:pStyle w:val="ListParagraph"/>
              <w:numPr>
                <w:ilvl w:val="0"/>
                <w:numId w:val="2"/>
              </w:numPr>
              <w:tabs>
                <w:tab w:val="left" w:pos="256"/>
              </w:tabs>
              <w:ind w:left="46" w:hanging="46"/>
              <w:jc w:val="both"/>
              <w:rPr>
                <w:rFonts w:ascii="Times New Roman" w:hAnsi="Times New Roman"/>
                <w:szCs w:val="20"/>
              </w:rPr>
            </w:pPr>
            <w:r w:rsidRPr="006A62A4">
              <w:rPr>
                <w:rFonts w:ascii="Times New Roman" w:hAnsi="Times New Roman"/>
                <w:b/>
                <w:szCs w:val="20"/>
              </w:rPr>
              <w:t xml:space="preserve">Atļauja atzītā nosūtītāja </w:t>
            </w:r>
            <w:r w:rsidR="0089533A">
              <w:rPr>
                <w:rFonts w:ascii="Times New Roman" w:hAnsi="Times New Roman"/>
                <w:b/>
                <w:szCs w:val="20"/>
              </w:rPr>
              <w:t xml:space="preserve">un saņēmēja </w:t>
            </w:r>
            <w:r w:rsidRPr="006A62A4">
              <w:rPr>
                <w:rFonts w:ascii="Times New Roman" w:hAnsi="Times New Roman"/>
                <w:b/>
                <w:szCs w:val="20"/>
              </w:rPr>
              <w:t>statusa</w:t>
            </w:r>
            <w:r w:rsidRPr="00236B63">
              <w:rPr>
                <w:rFonts w:ascii="Times New Roman" w:hAnsi="Times New Roman"/>
                <w:szCs w:val="20"/>
              </w:rPr>
              <w:t xml:space="preserve"> </w:t>
            </w:r>
            <w:r w:rsidR="0089533A">
              <w:rPr>
                <w:rFonts w:ascii="Times New Roman" w:hAnsi="Times New Roman"/>
                <w:b/>
                <w:szCs w:val="20"/>
              </w:rPr>
              <w:t>izmantošanai</w:t>
            </w:r>
            <w:r w:rsidRPr="006A62A4">
              <w:rPr>
                <w:rFonts w:ascii="Times New Roman" w:hAnsi="Times New Roman"/>
                <w:b/>
                <w:szCs w:val="20"/>
              </w:rPr>
              <w:t>.</w:t>
            </w:r>
          </w:p>
        </w:tc>
        <w:tc>
          <w:tcPr>
            <w:tcW w:w="3119" w:type="dxa"/>
            <w:shd w:val="clear" w:color="auto" w:fill="auto"/>
          </w:tcPr>
          <w:p w:rsidR="0032496E" w:rsidRPr="00236B63" w:rsidRDefault="0032496E" w:rsidP="00D06963">
            <w:pPr>
              <w:jc w:val="both"/>
              <w:rPr>
                <w:rFonts w:ascii="Times New Roman" w:hAnsi="Times New Roman"/>
                <w:szCs w:val="20"/>
              </w:rPr>
            </w:pPr>
            <w:r w:rsidRPr="00236B63">
              <w:rPr>
                <w:rFonts w:ascii="Times New Roman" w:hAnsi="Times New Roman"/>
                <w:szCs w:val="20"/>
              </w:rPr>
              <w:t xml:space="preserve">1) </w:t>
            </w:r>
            <w:r>
              <w:rPr>
                <w:rFonts w:ascii="Times New Roman" w:hAnsi="Times New Roman"/>
                <w:szCs w:val="20"/>
              </w:rPr>
              <w:t>Komisijas Regulas Nr.2454/93</w:t>
            </w:r>
            <w:r w:rsidRPr="00236B63">
              <w:rPr>
                <w:rFonts w:ascii="Times New Roman" w:hAnsi="Times New Roman"/>
                <w:szCs w:val="20"/>
              </w:rPr>
              <w:t xml:space="preserve"> 372., 373., 3</w:t>
            </w:r>
            <w:r>
              <w:rPr>
                <w:rFonts w:ascii="Times New Roman" w:hAnsi="Times New Roman"/>
                <w:szCs w:val="20"/>
              </w:rPr>
              <w:t>76.-378., 398.-400., 402.pants;</w:t>
            </w:r>
          </w:p>
          <w:p w:rsidR="0032496E" w:rsidRPr="00236B63" w:rsidRDefault="0032496E" w:rsidP="00D06963">
            <w:pPr>
              <w:jc w:val="both"/>
              <w:rPr>
                <w:rFonts w:ascii="Times New Roman" w:hAnsi="Times New Roman"/>
                <w:szCs w:val="20"/>
              </w:rPr>
            </w:pPr>
            <w:r w:rsidRPr="00236B63">
              <w:rPr>
                <w:rFonts w:ascii="Times New Roman" w:hAnsi="Times New Roman"/>
                <w:szCs w:val="20"/>
              </w:rPr>
              <w:t>2) Ministru kabineta 2010.gada 16.novembra noteikumi Nr.1084 ”</w:t>
            </w:r>
            <w:r w:rsidRPr="00236B63">
              <w:rPr>
                <w:rFonts w:ascii="Times New Roman" w:hAnsi="Times New Roman"/>
                <w:bCs/>
                <w:szCs w:val="20"/>
              </w:rPr>
              <w:t>Noteikumi par vienkāršoto deklarēšanu un vietējo muitošanu, atzītā nosūtītāja un atzītā saņēmēja statusu, vienoto atļauju un atzītā komersanta sertifikātu</w:t>
            </w:r>
            <w:r w:rsidRPr="00236B63">
              <w:rPr>
                <w:rFonts w:ascii="Times New Roman" w:hAnsi="Times New Roman"/>
                <w:szCs w:val="20"/>
              </w:rPr>
              <w:t>”</w:t>
            </w:r>
            <w:r>
              <w:rPr>
                <w:rFonts w:ascii="Times New Roman" w:hAnsi="Times New Roman"/>
                <w:szCs w:val="20"/>
              </w:rPr>
              <w:t xml:space="preserve"> (turpmāk – </w:t>
            </w:r>
            <w:r w:rsidRPr="00236B63">
              <w:rPr>
                <w:rFonts w:ascii="Times New Roman" w:hAnsi="Times New Roman"/>
                <w:szCs w:val="20"/>
              </w:rPr>
              <w:t>Ministru kabineta 2010.gada 16.novembra noteikumi Nr.1084</w:t>
            </w:r>
            <w:r>
              <w:rPr>
                <w:rFonts w:ascii="Times New Roman" w:hAnsi="Times New Roman"/>
                <w:szCs w:val="20"/>
              </w:rPr>
              <w:t>).</w:t>
            </w:r>
          </w:p>
        </w:tc>
        <w:tc>
          <w:tcPr>
            <w:tcW w:w="5764" w:type="dxa"/>
            <w:shd w:val="clear" w:color="auto" w:fill="auto"/>
            <w:vAlign w:val="center"/>
          </w:tcPr>
          <w:p w:rsidR="0032496E" w:rsidRDefault="0032496E" w:rsidP="00D06963">
            <w:pPr>
              <w:jc w:val="both"/>
              <w:rPr>
                <w:rFonts w:ascii="Times New Roman" w:hAnsi="Times New Roman"/>
                <w:szCs w:val="20"/>
              </w:rPr>
            </w:pPr>
            <w:r w:rsidRPr="00983F0C">
              <w:rPr>
                <w:rFonts w:ascii="Times New Roman" w:hAnsi="Times New Roman"/>
                <w:szCs w:val="20"/>
              </w:rPr>
              <w:t xml:space="preserve">Saskaņā ar </w:t>
            </w:r>
            <w:r w:rsidRPr="00236B63">
              <w:rPr>
                <w:rFonts w:ascii="Times New Roman" w:hAnsi="Times New Roman"/>
                <w:szCs w:val="20"/>
              </w:rPr>
              <w:t>Ministru kabineta</w:t>
            </w:r>
            <w:r>
              <w:rPr>
                <w:rFonts w:ascii="Times New Roman" w:hAnsi="Times New Roman"/>
                <w:szCs w:val="20"/>
              </w:rPr>
              <w:t xml:space="preserve"> 2010.gada 16.novembra noteikumu</w:t>
            </w:r>
            <w:r w:rsidRPr="00236B63">
              <w:rPr>
                <w:rFonts w:ascii="Times New Roman" w:hAnsi="Times New Roman"/>
                <w:szCs w:val="20"/>
              </w:rPr>
              <w:t xml:space="preserve"> Nr.1084</w:t>
            </w:r>
            <w:r w:rsidRPr="00983F0C">
              <w:rPr>
                <w:rFonts w:ascii="Times New Roman" w:hAnsi="Times New Roman"/>
                <w:szCs w:val="20"/>
              </w:rPr>
              <w:t xml:space="preserve"> 32.punktu </w:t>
            </w:r>
            <w:r>
              <w:rPr>
                <w:rFonts w:ascii="Times New Roman" w:hAnsi="Times New Roman"/>
                <w:szCs w:val="20"/>
              </w:rPr>
              <w:t>VID</w:t>
            </w:r>
            <w:r w:rsidRPr="00983F0C">
              <w:rPr>
                <w:rFonts w:ascii="Times New Roman" w:hAnsi="Times New Roman"/>
                <w:szCs w:val="20"/>
              </w:rPr>
              <w:t xml:space="preserve"> </w:t>
            </w:r>
            <w:r w:rsidRPr="001B2C6D">
              <w:rPr>
                <w:rFonts w:ascii="Times New Roman" w:hAnsi="Times New Roman"/>
                <w:b/>
                <w:szCs w:val="20"/>
              </w:rPr>
              <w:t>atzītā nosūtītāja un saņēmēja</w:t>
            </w:r>
            <w:r w:rsidRPr="00983F0C">
              <w:rPr>
                <w:rFonts w:ascii="Times New Roman" w:hAnsi="Times New Roman"/>
                <w:szCs w:val="20"/>
              </w:rPr>
              <w:t xml:space="preserve"> </w:t>
            </w:r>
            <w:r w:rsidRPr="00983F0C">
              <w:rPr>
                <w:rFonts w:ascii="Times New Roman" w:hAnsi="Times New Roman"/>
                <w:b/>
                <w:szCs w:val="20"/>
              </w:rPr>
              <w:t>atļauju aptur</w:t>
            </w:r>
            <w:r w:rsidRPr="00983F0C">
              <w:rPr>
                <w:rFonts w:ascii="Times New Roman" w:hAnsi="Times New Roman"/>
                <w:szCs w:val="20"/>
              </w:rPr>
              <w:t xml:space="preserve"> šādos gadījumos:</w:t>
            </w:r>
          </w:p>
          <w:p w:rsidR="0032496E" w:rsidRDefault="0032496E" w:rsidP="00D06963">
            <w:pPr>
              <w:jc w:val="both"/>
              <w:rPr>
                <w:rFonts w:ascii="Times New Roman" w:hAnsi="Times New Roman"/>
                <w:szCs w:val="20"/>
              </w:rPr>
            </w:pPr>
            <w:r>
              <w:rPr>
                <w:rFonts w:ascii="Times New Roman" w:hAnsi="Times New Roman"/>
                <w:szCs w:val="20"/>
              </w:rPr>
              <w:t>1)</w:t>
            </w:r>
            <w:r w:rsidRPr="00983F0C">
              <w:rPr>
                <w:rFonts w:ascii="Times New Roman" w:hAnsi="Times New Roman"/>
                <w:szCs w:val="20"/>
              </w:rPr>
              <w:t xml:space="preserve"> ja ir pārkāpts kāds no </w:t>
            </w:r>
            <w:r>
              <w:rPr>
                <w:rFonts w:ascii="Times New Roman" w:hAnsi="Times New Roman"/>
                <w:szCs w:val="20"/>
              </w:rPr>
              <w:t>Komisijas Regulas Nr.2454/93</w:t>
            </w:r>
            <w:r w:rsidRPr="00983F0C">
              <w:rPr>
                <w:rFonts w:ascii="Times New Roman" w:hAnsi="Times New Roman"/>
                <w:szCs w:val="20"/>
              </w:rPr>
              <w:t xml:space="preserve"> vai šajos noteikumos minētajiem atzītā nosūtītāja vai atzītā saņēmēja statusa izmantošanai noteiktajiem nosacījumiem vai pienākumiem un atzītā nosūtītāja un saņēmēja atļaujas turētājs nav veicis visas nepieciešamās darbības, lai novērstu šo pārkāpumu;</w:t>
            </w:r>
          </w:p>
          <w:p w:rsidR="0032496E" w:rsidRPr="00983F0C" w:rsidRDefault="0032496E" w:rsidP="00D06963">
            <w:pPr>
              <w:spacing w:after="60"/>
              <w:jc w:val="both"/>
              <w:rPr>
                <w:rFonts w:ascii="Times New Roman" w:hAnsi="Times New Roman"/>
                <w:szCs w:val="20"/>
              </w:rPr>
            </w:pPr>
            <w:r>
              <w:rPr>
                <w:rFonts w:ascii="Times New Roman" w:hAnsi="Times New Roman"/>
                <w:szCs w:val="20"/>
              </w:rPr>
              <w:t>2)</w:t>
            </w:r>
            <w:r w:rsidRPr="00983F0C">
              <w:rPr>
                <w:rFonts w:ascii="Times New Roman" w:hAnsi="Times New Roman"/>
                <w:szCs w:val="20"/>
              </w:rPr>
              <w:t xml:space="preserve"> ja atzītā nosūtītāja un saņēmēja atļaujas turētājs, izmantojot atzītā nosūtītāja vai atzītā saņēmēja statusu, nav deklarējis preces muitas procedūrai – tranzīts – ilgāk par 90 dienām.</w:t>
            </w:r>
          </w:p>
          <w:p w:rsidR="0032496E" w:rsidRDefault="0032496E" w:rsidP="00D06963">
            <w:pPr>
              <w:jc w:val="both"/>
              <w:rPr>
                <w:rFonts w:ascii="Times New Roman" w:hAnsi="Times New Roman"/>
                <w:szCs w:val="20"/>
              </w:rPr>
            </w:pPr>
            <w:r w:rsidRPr="00983F0C">
              <w:rPr>
                <w:rFonts w:ascii="Times New Roman" w:hAnsi="Times New Roman"/>
                <w:szCs w:val="20"/>
              </w:rPr>
              <w:t xml:space="preserve">Saskaņā ar </w:t>
            </w:r>
            <w:r w:rsidRPr="00236B63">
              <w:rPr>
                <w:rFonts w:ascii="Times New Roman" w:hAnsi="Times New Roman"/>
                <w:szCs w:val="20"/>
              </w:rPr>
              <w:t>Ministru kabineta</w:t>
            </w:r>
            <w:r>
              <w:rPr>
                <w:rFonts w:ascii="Times New Roman" w:hAnsi="Times New Roman"/>
                <w:szCs w:val="20"/>
              </w:rPr>
              <w:t xml:space="preserve"> 2010.gada 16.novembra noteikumu</w:t>
            </w:r>
            <w:r w:rsidRPr="00236B63">
              <w:rPr>
                <w:rFonts w:ascii="Times New Roman" w:hAnsi="Times New Roman"/>
                <w:szCs w:val="20"/>
              </w:rPr>
              <w:t xml:space="preserve"> Nr.1084</w:t>
            </w:r>
            <w:r w:rsidRPr="00983F0C">
              <w:rPr>
                <w:rFonts w:ascii="Times New Roman" w:hAnsi="Times New Roman"/>
                <w:szCs w:val="20"/>
              </w:rPr>
              <w:t xml:space="preserve"> 34.punktu </w:t>
            </w:r>
            <w:r>
              <w:rPr>
                <w:rFonts w:ascii="Times New Roman" w:hAnsi="Times New Roman"/>
                <w:szCs w:val="20"/>
              </w:rPr>
              <w:t>VID</w:t>
            </w:r>
            <w:r w:rsidRPr="00983F0C">
              <w:rPr>
                <w:rFonts w:ascii="Times New Roman" w:hAnsi="Times New Roman"/>
                <w:szCs w:val="20"/>
              </w:rPr>
              <w:t xml:space="preserve"> </w:t>
            </w:r>
            <w:r w:rsidRPr="001B2C6D">
              <w:rPr>
                <w:rFonts w:ascii="Times New Roman" w:hAnsi="Times New Roman"/>
                <w:b/>
                <w:szCs w:val="20"/>
              </w:rPr>
              <w:t>atzītā nosūtītāja un saņēmēja</w:t>
            </w:r>
            <w:r w:rsidRPr="00983F0C">
              <w:rPr>
                <w:rFonts w:ascii="Times New Roman" w:hAnsi="Times New Roman"/>
                <w:szCs w:val="20"/>
              </w:rPr>
              <w:t xml:space="preserve"> </w:t>
            </w:r>
            <w:r w:rsidRPr="00983F0C">
              <w:rPr>
                <w:rFonts w:ascii="Times New Roman" w:hAnsi="Times New Roman"/>
                <w:b/>
                <w:szCs w:val="20"/>
              </w:rPr>
              <w:t>atļauju anulē</w:t>
            </w:r>
            <w:r w:rsidRPr="00983F0C">
              <w:rPr>
                <w:rFonts w:ascii="Times New Roman" w:hAnsi="Times New Roman"/>
                <w:szCs w:val="20"/>
              </w:rPr>
              <w:t>:</w:t>
            </w:r>
          </w:p>
          <w:p w:rsidR="0032496E" w:rsidRDefault="0032496E" w:rsidP="00D06963">
            <w:pPr>
              <w:jc w:val="both"/>
              <w:rPr>
                <w:rFonts w:ascii="Times New Roman" w:hAnsi="Times New Roman"/>
                <w:szCs w:val="20"/>
              </w:rPr>
            </w:pPr>
            <w:r>
              <w:rPr>
                <w:rFonts w:ascii="Times New Roman" w:hAnsi="Times New Roman"/>
                <w:szCs w:val="20"/>
              </w:rPr>
              <w:t>1)</w:t>
            </w:r>
            <w:r w:rsidRPr="00983F0C">
              <w:rPr>
                <w:rFonts w:ascii="Times New Roman" w:hAnsi="Times New Roman"/>
                <w:szCs w:val="20"/>
              </w:rPr>
              <w:t xml:space="preserve"> ja atzītā nosūtītāja un saņēmēja atļaujas turētājs lēmumā par atzītā nosūtītāja un saņēmēja atļaujas apturēšanu noteiktajā termiņā nav novērsis konstatētās nepilnības;</w:t>
            </w:r>
          </w:p>
          <w:p w:rsidR="0032496E" w:rsidRDefault="0032496E" w:rsidP="00D06963">
            <w:pPr>
              <w:jc w:val="both"/>
              <w:rPr>
                <w:rFonts w:ascii="Times New Roman" w:hAnsi="Times New Roman"/>
                <w:szCs w:val="20"/>
              </w:rPr>
            </w:pPr>
            <w:r>
              <w:rPr>
                <w:rFonts w:ascii="Times New Roman" w:hAnsi="Times New Roman"/>
                <w:szCs w:val="20"/>
              </w:rPr>
              <w:t>2)</w:t>
            </w:r>
            <w:r w:rsidRPr="00983F0C">
              <w:rPr>
                <w:rFonts w:ascii="Times New Roman" w:hAnsi="Times New Roman"/>
                <w:szCs w:val="20"/>
              </w:rPr>
              <w:t xml:space="preserve"> ja nav izpildīts kāds no atzītā nosūtītāja un saņēmēja atļaujas saņemšanas vai turēšanas nosacījumiem vai pienākumiem, ko nosaka atzītā nosūtītāja un saņēmēja statuss, un konstatētās nepilnības nav iespējams novērst;</w:t>
            </w:r>
          </w:p>
          <w:p w:rsidR="0032496E" w:rsidRDefault="0032496E" w:rsidP="00D06963">
            <w:pPr>
              <w:jc w:val="both"/>
              <w:rPr>
                <w:rFonts w:ascii="Times New Roman" w:hAnsi="Times New Roman"/>
                <w:szCs w:val="20"/>
              </w:rPr>
            </w:pPr>
            <w:r>
              <w:rPr>
                <w:rFonts w:ascii="Times New Roman" w:hAnsi="Times New Roman"/>
                <w:szCs w:val="20"/>
              </w:rPr>
              <w:t>3)</w:t>
            </w:r>
            <w:r w:rsidRPr="00983F0C">
              <w:rPr>
                <w:rFonts w:ascii="Times New Roman" w:hAnsi="Times New Roman"/>
                <w:szCs w:val="20"/>
              </w:rPr>
              <w:t xml:space="preserve"> ja atzītā nosūtītāja un saņēmēja atļaujas turētājs mēneša laikā pēc šo noteikumu 33.2.apakšpunktā noteiktās informācijas sniegšanas </w:t>
            </w:r>
            <w:r>
              <w:rPr>
                <w:rFonts w:ascii="Times New Roman" w:hAnsi="Times New Roman"/>
                <w:szCs w:val="20"/>
              </w:rPr>
              <w:t>VID</w:t>
            </w:r>
            <w:r w:rsidRPr="00983F0C">
              <w:rPr>
                <w:rFonts w:ascii="Times New Roman" w:hAnsi="Times New Roman"/>
                <w:szCs w:val="20"/>
              </w:rPr>
              <w:t xml:space="preserve"> neizmanto atzītā nosūtītāja un saņēmēja atļauju;</w:t>
            </w:r>
          </w:p>
          <w:p w:rsidR="0032496E" w:rsidRPr="00983F0C" w:rsidRDefault="0032496E" w:rsidP="00D06963">
            <w:pPr>
              <w:spacing w:after="60"/>
              <w:jc w:val="both"/>
              <w:rPr>
                <w:rFonts w:ascii="Times New Roman" w:hAnsi="Times New Roman"/>
                <w:szCs w:val="20"/>
              </w:rPr>
            </w:pPr>
            <w:r>
              <w:rPr>
                <w:rFonts w:ascii="Times New Roman" w:hAnsi="Times New Roman"/>
                <w:szCs w:val="20"/>
              </w:rPr>
              <w:t>4)</w:t>
            </w:r>
            <w:r w:rsidRPr="00983F0C">
              <w:rPr>
                <w:rFonts w:ascii="Times New Roman" w:hAnsi="Times New Roman"/>
                <w:szCs w:val="20"/>
              </w:rPr>
              <w:t xml:space="preserve"> ja saskaņā ar šo noteikumu 32.2.apakšpunktu atļauja apturēta un nav atjaunota deviņu mēnešu laikā.</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983F0C"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236B63" w:rsidRDefault="001100D1" w:rsidP="001100D1">
            <w:pPr>
              <w:jc w:val="center"/>
              <w:rPr>
                <w:rFonts w:ascii="Times New Roman" w:hAnsi="Times New Roman"/>
                <w:szCs w:val="20"/>
              </w:rPr>
            </w:pPr>
            <w:r>
              <w:rPr>
                <w:rFonts w:ascii="Times New Roman" w:hAnsi="Times New Roman"/>
                <w:szCs w:val="20"/>
              </w:rPr>
              <w:t>Nav informācijas.</w:t>
            </w:r>
          </w:p>
        </w:tc>
      </w:tr>
      <w:tr w:rsidR="0032496E" w:rsidRPr="00F0058F" w:rsidTr="00AB08FC">
        <w:tc>
          <w:tcPr>
            <w:tcW w:w="1763" w:type="dxa"/>
            <w:gridSpan w:val="2"/>
            <w:shd w:val="clear" w:color="auto" w:fill="auto"/>
          </w:tcPr>
          <w:p w:rsidR="0032496E" w:rsidRPr="00F0058F" w:rsidRDefault="0032496E" w:rsidP="00D06963">
            <w:pPr>
              <w:jc w:val="center"/>
              <w:rPr>
                <w:rFonts w:ascii="Times New Roman" w:hAnsi="Times New Roman"/>
                <w:b/>
                <w:szCs w:val="20"/>
              </w:rPr>
            </w:pPr>
            <w:r w:rsidRPr="00F0058F">
              <w:rPr>
                <w:rFonts w:ascii="Times New Roman" w:hAnsi="Times New Roman"/>
                <w:szCs w:val="20"/>
              </w:rPr>
              <w:t xml:space="preserve">VID Muitas </w:t>
            </w:r>
            <w:r w:rsidRPr="00F0058F">
              <w:rPr>
                <w:rFonts w:ascii="Times New Roman" w:hAnsi="Times New Roman"/>
                <w:szCs w:val="20"/>
              </w:rPr>
              <w:lastRenderedPageBreak/>
              <w:t>pārvalde</w:t>
            </w:r>
          </w:p>
        </w:tc>
        <w:tc>
          <w:tcPr>
            <w:tcW w:w="2065" w:type="dxa"/>
            <w:shd w:val="clear" w:color="auto" w:fill="auto"/>
          </w:tcPr>
          <w:p w:rsidR="0032496E" w:rsidRPr="00F0058F" w:rsidRDefault="00276260" w:rsidP="00D06963">
            <w:pPr>
              <w:pStyle w:val="ListParagraph"/>
              <w:numPr>
                <w:ilvl w:val="0"/>
                <w:numId w:val="2"/>
              </w:numPr>
              <w:tabs>
                <w:tab w:val="left" w:pos="473"/>
              </w:tabs>
              <w:ind w:left="46" w:hanging="46"/>
              <w:jc w:val="both"/>
              <w:rPr>
                <w:rFonts w:ascii="Times New Roman" w:hAnsi="Times New Roman"/>
                <w:b/>
                <w:szCs w:val="20"/>
              </w:rPr>
            </w:pPr>
            <w:r w:rsidRPr="00446B02">
              <w:rPr>
                <w:rFonts w:ascii="Times New Roman" w:hAnsi="Times New Roman"/>
                <w:b/>
                <w:szCs w:val="20"/>
              </w:rPr>
              <w:lastRenderedPageBreak/>
              <w:t xml:space="preserve">Atļauja muitas </w:t>
            </w:r>
            <w:r w:rsidRPr="00446B02">
              <w:rPr>
                <w:rFonts w:ascii="Times New Roman" w:hAnsi="Times New Roman"/>
                <w:b/>
                <w:szCs w:val="20"/>
              </w:rPr>
              <w:lastRenderedPageBreak/>
              <w:t>procedūras - izlaišana brīvā apgrozībā īpašai izlietošanai - piemērošanai</w:t>
            </w:r>
          </w:p>
        </w:tc>
        <w:tc>
          <w:tcPr>
            <w:tcW w:w="3119" w:type="dxa"/>
            <w:shd w:val="clear" w:color="auto" w:fill="auto"/>
          </w:tcPr>
          <w:p w:rsidR="00276260" w:rsidRDefault="00276260" w:rsidP="00276260">
            <w:pPr>
              <w:spacing w:after="60"/>
              <w:jc w:val="both"/>
              <w:rPr>
                <w:rFonts w:ascii="Times New Roman" w:hAnsi="Times New Roman"/>
                <w:szCs w:val="20"/>
              </w:rPr>
            </w:pPr>
            <w:r>
              <w:rPr>
                <w:rFonts w:ascii="Times New Roman" w:hAnsi="Times New Roman"/>
                <w:szCs w:val="20"/>
              </w:rPr>
              <w:lastRenderedPageBreak/>
              <w:t xml:space="preserve">1) </w:t>
            </w:r>
            <w:r w:rsidRPr="00446B02">
              <w:rPr>
                <w:rFonts w:ascii="Times New Roman" w:hAnsi="Times New Roman"/>
                <w:szCs w:val="20"/>
              </w:rPr>
              <w:t>Regula</w:t>
            </w:r>
            <w:r>
              <w:rPr>
                <w:rFonts w:ascii="Times New Roman" w:hAnsi="Times New Roman"/>
                <w:szCs w:val="20"/>
              </w:rPr>
              <w:t>s</w:t>
            </w:r>
            <w:r w:rsidRPr="00446B02">
              <w:rPr>
                <w:rFonts w:ascii="Times New Roman" w:hAnsi="Times New Roman"/>
                <w:szCs w:val="20"/>
              </w:rPr>
              <w:t xml:space="preserve"> (EEK) Nr.2913/92 </w:t>
            </w:r>
            <w:r>
              <w:rPr>
                <w:rFonts w:ascii="Times New Roman" w:hAnsi="Times New Roman"/>
                <w:szCs w:val="20"/>
              </w:rPr>
              <w:t xml:space="preserve">21., </w:t>
            </w:r>
            <w:r>
              <w:rPr>
                <w:rFonts w:ascii="Times New Roman" w:hAnsi="Times New Roman"/>
                <w:szCs w:val="20"/>
              </w:rPr>
              <w:lastRenderedPageBreak/>
              <w:t>82., 85., 86., 87.pants;</w:t>
            </w:r>
          </w:p>
          <w:p w:rsidR="0032496E" w:rsidRPr="00F0058F" w:rsidRDefault="00276260" w:rsidP="00D06963">
            <w:pPr>
              <w:jc w:val="both"/>
              <w:rPr>
                <w:rFonts w:ascii="Times New Roman" w:hAnsi="Times New Roman"/>
                <w:b/>
                <w:szCs w:val="20"/>
              </w:rPr>
            </w:pPr>
            <w:r>
              <w:rPr>
                <w:rFonts w:ascii="Times New Roman" w:hAnsi="Times New Roman"/>
                <w:szCs w:val="20"/>
              </w:rPr>
              <w:t xml:space="preserve">2) </w:t>
            </w:r>
            <w:r w:rsidRPr="00446B02">
              <w:rPr>
                <w:rFonts w:ascii="Times New Roman" w:hAnsi="Times New Roman"/>
                <w:szCs w:val="20"/>
              </w:rPr>
              <w:t>Regula</w:t>
            </w:r>
            <w:r w:rsidR="001100D1">
              <w:rPr>
                <w:rFonts w:ascii="Times New Roman" w:hAnsi="Times New Roman"/>
                <w:szCs w:val="20"/>
              </w:rPr>
              <w:t>s</w:t>
            </w:r>
            <w:r w:rsidRPr="00446B02">
              <w:rPr>
                <w:rFonts w:ascii="Times New Roman" w:hAnsi="Times New Roman"/>
                <w:szCs w:val="20"/>
              </w:rPr>
              <w:t xml:space="preserve"> (EEK) Nr.2454/93</w:t>
            </w:r>
            <w:r w:rsidR="001100D1">
              <w:rPr>
                <w:rFonts w:ascii="Times New Roman" w:hAnsi="Times New Roman"/>
                <w:szCs w:val="20"/>
              </w:rPr>
              <w:t xml:space="preserve"> </w:t>
            </w:r>
            <w:r w:rsidRPr="00446B02">
              <w:rPr>
                <w:rFonts w:ascii="Times New Roman" w:hAnsi="Times New Roman"/>
                <w:szCs w:val="20"/>
              </w:rPr>
              <w:t>291. – 300.pants.</w:t>
            </w:r>
          </w:p>
        </w:tc>
        <w:tc>
          <w:tcPr>
            <w:tcW w:w="5764" w:type="dxa"/>
            <w:shd w:val="clear" w:color="auto" w:fill="auto"/>
            <w:vAlign w:val="center"/>
          </w:tcPr>
          <w:p w:rsidR="00276260" w:rsidRPr="004306CA" w:rsidRDefault="00276260" w:rsidP="00276260">
            <w:pPr>
              <w:spacing w:after="60"/>
              <w:jc w:val="both"/>
              <w:rPr>
                <w:rFonts w:ascii="Times New Roman" w:hAnsi="Times New Roman"/>
                <w:szCs w:val="20"/>
              </w:rPr>
            </w:pPr>
            <w:r w:rsidRPr="004306CA">
              <w:rPr>
                <w:rFonts w:ascii="Times New Roman" w:hAnsi="Times New Roman"/>
                <w:szCs w:val="20"/>
              </w:rPr>
              <w:lastRenderedPageBreak/>
              <w:t xml:space="preserve">LAPK nav paredzēta administratīvā atbildība par atļaujas </w:t>
            </w:r>
            <w:r w:rsidRPr="004306CA">
              <w:rPr>
                <w:rFonts w:ascii="Times New Roman" w:hAnsi="Times New Roman"/>
                <w:szCs w:val="20"/>
              </w:rPr>
              <w:lastRenderedPageBreak/>
              <w:t>nosacījumu neievērošanu, līdz ar to VID Muitas pārvalde nepiemēro šāda veida sodus. LAPK četrpadsmitā „b” nodaļa paredz vispārīgos sodus par administratīvajiem pārkāpumiem muitas jomā.</w:t>
            </w:r>
          </w:p>
          <w:p w:rsidR="00276260" w:rsidRPr="004306CA" w:rsidRDefault="00276260" w:rsidP="00276260">
            <w:pPr>
              <w:spacing w:after="60"/>
              <w:jc w:val="both"/>
              <w:rPr>
                <w:rFonts w:ascii="Times New Roman" w:hAnsi="Times New Roman"/>
                <w:b/>
                <w:szCs w:val="20"/>
              </w:rPr>
            </w:pPr>
            <w:r w:rsidRPr="004306CA">
              <w:rPr>
                <w:rFonts w:ascii="Times New Roman" w:hAnsi="Times New Roman"/>
                <w:szCs w:val="20"/>
              </w:rPr>
              <w:t xml:space="preserve">Ja darbības laikā atļaujas turētājs nav ievērojis Padomes Regulas Nr.2913/92 86.pantā noteiktās prasības, </w:t>
            </w:r>
            <w:r w:rsidRPr="004306CA">
              <w:rPr>
                <w:rFonts w:ascii="Times New Roman" w:hAnsi="Times New Roman"/>
                <w:b/>
                <w:szCs w:val="20"/>
              </w:rPr>
              <w:t>atļauju var anulēt.</w:t>
            </w:r>
          </w:p>
          <w:p w:rsidR="0032496E" w:rsidRPr="00F0058F" w:rsidRDefault="00276260" w:rsidP="00276260">
            <w:pPr>
              <w:jc w:val="both"/>
              <w:rPr>
                <w:rFonts w:ascii="Times New Roman" w:hAnsi="Times New Roman"/>
                <w:b/>
                <w:szCs w:val="20"/>
              </w:rPr>
            </w:pPr>
            <w:r w:rsidRPr="004306CA">
              <w:rPr>
                <w:rFonts w:ascii="Times New Roman" w:hAnsi="Times New Roman"/>
                <w:szCs w:val="20"/>
              </w:rPr>
              <w:t xml:space="preserve">Kriminālatbildība ir paredzēta saskaņā ar Krimināllikuma 190., </w:t>
            </w:r>
            <w:r w:rsidRPr="004306CA">
              <w:rPr>
                <w:rFonts w:ascii="Times New Roman" w:hAnsi="Times New Roman"/>
                <w:bCs/>
                <w:szCs w:val="20"/>
              </w:rPr>
              <w:t>190.</w:t>
            </w:r>
            <w:r w:rsidRPr="004306CA">
              <w:rPr>
                <w:rFonts w:ascii="Times New Roman" w:hAnsi="Times New Roman"/>
                <w:bCs/>
                <w:szCs w:val="20"/>
                <w:vertAlign w:val="superscript"/>
              </w:rPr>
              <w:t>1</w:t>
            </w:r>
            <w:r w:rsidRPr="004306CA">
              <w:rPr>
                <w:rFonts w:ascii="Times New Roman" w:hAnsi="Times New Roman"/>
                <w:bCs/>
                <w:szCs w:val="20"/>
              </w:rPr>
              <w:t>, un 191.pantu.</w:t>
            </w:r>
          </w:p>
        </w:tc>
        <w:tc>
          <w:tcPr>
            <w:tcW w:w="2961" w:type="dxa"/>
            <w:gridSpan w:val="3"/>
            <w:shd w:val="clear" w:color="auto" w:fill="auto"/>
            <w:vAlign w:val="center"/>
          </w:tcPr>
          <w:p w:rsidR="0032496E" w:rsidRPr="00F0058F" w:rsidRDefault="0032496E" w:rsidP="00D06963">
            <w:pPr>
              <w:jc w:val="center"/>
              <w:rPr>
                <w:rFonts w:ascii="Times New Roman" w:hAnsi="Times New Roman"/>
                <w:szCs w:val="20"/>
              </w:rPr>
            </w:pPr>
            <w:r>
              <w:rPr>
                <w:rFonts w:ascii="Times New Roman" w:hAnsi="Times New Roman"/>
                <w:szCs w:val="20"/>
              </w:rPr>
              <w:lastRenderedPageBreak/>
              <w:t>Nav informācijas.</w:t>
            </w:r>
          </w:p>
        </w:tc>
      </w:tr>
      <w:tr w:rsidR="0032496E" w:rsidRPr="00F0058F" w:rsidTr="00AB08FC">
        <w:tc>
          <w:tcPr>
            <w:tcW w:w="1763" w:type="dxa"/>
            <w:gridSpan w:val="2"/>
            <w:shd w:val="clear" w:color="auto" w:fill="auto"/>
          </w:tcPr>
          <w:p w:rsidR="0032496E" w:rsidRPr="00F0058F" w:rsidRDefault="0032496E" w:rsidP="00D06963">
            <w:pPr>
              <w:jc w:val="center"/>
              <w:rPr>
                <w:rFonts w:ascii="Times New Roman" w:hAnsi="Times New Roman"/>
                <w:szCs w:val="20"/>
              </w:rPr>
            </w:pPr>
            <w:r w:rsidRPr="00F0058F">
              <w:rPr>
                <w:rFonts w:ascii="Times New Roman" w:hAnsi="Times New Roman"/>
                <w:szCs w:val="20"/>
              </w:rPr>
              <w:lastRenderedPageBreak/>
              <w:t>VID Muitas pārvalde</w:t>
            </w:r>
          </w:p>
        </w:tc>
        <w:tc>
          <w:tcPr>
            <w:tcW w:w="2065" w:type="dxa"/>
            <w:shd w:val="clear" w:color="auto" w:fill="auto"/>
          </w:tcPr>
          <w:p w:rsidR="0032496E" w:rsidRPr="00F0058F" w:rsidRDefault="0032496E" w:rsidP="001100D1">
            <w:pPr>
              <w:pStyle w:val="ListParagraph"/>
              <w:numPr>
                <w:ilvl w:val="0"/>
                <w:numId w:val="2"/>
              </w:numPr>
              <w:tabs>
                <w:tab w:val="left" w:pos="473"/>
              </w:tabs>
              <w:ind w:left="46" w:hanging="46"/>
              <w:jc w:val="both"/>
              <w:rPr>
                <w:rFonts w:ascii="Times New Roman" w:hAnsi="Times New Roman"/>
                <w:b/>
                <w:szCs w:val="20"/>
              </w:rPr>
            </w:pPr>
            <w:proofErr w:type="spellStart"/>
            <w:r w:rsidRPr="00F0058F">
              <w:rPr>
                <w:rFonts w:ascii="Times New Roman" w:hAnsi="Times New Roman"/>
                <w:b/>
                <w:szCs w:val="20"/>
              </w:rPr>
              <w:t>Atļauja</w:t>
            </w:r>
            <w:r w:rsidR="001100D1">
              <w:rPr>
                <w:rFonts w:ascii="Times New Roman" w:hAnsi="Times New Roman"/>
                <w:b/>
                <w:szCs w:val="20"/>
              </w:rPr>
              <w:t>ievest</w:t>
            </w:r>
            <w:proofErr w:type="spellEnd"/>
            <w:r w:rsidR="001100D1">
              <w:rPr>
                <w:rFonts w:ascii="Times New Roman" w:hAnsi="Times New Roman"/>
                <w:b/>
                <w:szCs w:val="20"/>
              </w:rPr>
              <w:t xml:space="preserve"> preces </w:t>
            </w:r>
            <w:r w:rsidRPr="00F0058F">
              <w:rPr>
                <w:rFonts w:ascii="Times New Roman" w:hAnsi="Times New Roman"/>
                <w:b/>
                <w:szCs w:val="20"/>
              </w:rPr>
              <w:t>labdarībai vai filantropiskai darbībai, piemērojot atbrīvojumu no ievedmuitas nodokļa.</w:t>
            </w:r>
          </w:p>
        </w:tc>
        <w:tc>
          <w:tcPr>
            <w:tcW w:w="3119" w:type="dxa"/>
            <w:shd w:val="clear" w:color="auto" w:fill="auto"/>
          </w:tcPr>
          <w:p w:rsidR="0032496E" w:rsidRPr="00F0058F" w:rsidRDefault="0032496E" w:rsidP="00D06963">
            <w:pPr>
              <w:jc w:val="both"/>
              <w:rPr>
                <w:rFonts w:ascii="Times New Roman" w:hAnsi="Times New Roman"/>
                <w:szCs w:val="20"/>
              </w:rPr>
            </w:pPr>
            <w:r w:rsidRPr="00F0058F">
              <w:rPr>
                <w:rFonts w:ascii="Times New Roman" w:hAnsi="Times New Roman"/>
                <w:szCs w:val="20"/>
              </w:rPr>
              <w:t xml:space="preserve">1) Padomes 2009.gada 16.novembra Regulas (EEK) Nr.1186/2009, ar kuru izveido Kopienas sistēmu atbrīvojumiem no </w:t>
            </w:r>
            <w:r>
              <w:rPr>
                <w:rFonts w:ascii="Times New Roman" w:hAnsi="Times New Roman"/>
                <w:szCs w:val="20"/>
              </w:rPr>
              <w:t>muitas nodokļiem, 61.-65.pants;</w:t>
            </w:r>
          </w:p>
          <w:p w:rsidR="0032496E" w:rsidRPr="00F0058F" w:rsidRDefault="0032496E" w:rsidP="00D06963">
            <w:pPr>
              <w:jc w:val="both"/>
              <w:rPr>
                <w:rFonts w:ascii="Times New Roman" w:hAnsi="Times New Roman"/>
                <w:szCs w:val="20"/>
              </w:rPr>
            </w:pPr>
            <w:r w:rsidRPr="00F0058F">
              <w:rPr>
                <w:rFonts w:ascii="Times New Roman" w:hAnsi="Times New Roman"/>
                <w:szCs w:val="20"/>
              </w:rPr>
              <w:t xml:space="preserve">2) Ministru kabineta 2005.gada 20.decembra noteikumi Nr.957 ”Kārtība, kādā budžeta iestāžu un sabiedriskā labuma organizāciju ievestās preces tiek atbrīvotas no ievedmuitas nodokļa” </w:t>
            </w:r>
            <w:r>
              <w:rPr>
                <w:rFonts w:ascii="Times New Roman" w:hAnsi="Times New Roman"/>
                <w:szCs w:val="20"/>
              </w:rPr>
              <w:t xml:space="preserve">(turpmāk – </w:t>
            </w:r>
            <w:r w:rsidRPr="00F0058F">
              <w:rPr>
                <w:rFonts w:ascii="Times New Roman" w:hAnsi="Times New Roman"/>
                <w:szCs w:val="20"/>
              </w:rPr>
              <w:t>Ministru kabineta 2005.gada 20.decembra noteikumi Nr.957</w:t>
            </w:r>
            <w:r>
              <w:rPr>
                <w:rFonts w:ascii="Times New Roman" w:hAnsi="Times New Roman"/>
                <w:szCs w:val="20"/>
              </w:rPr>
              <w:t>)</w:t>
            </w:r>
          </w:p>
          <w:p w:rsidR="0032496E" w:rsidRPr="00F0058F" w:rsidRDefault="0032496E" w:rsidP="00D06963">
            <w:pPr>
              <w:jc w:val="both"/>
              <w:rPr>
                <w:rFonts w:ascii="Times New Roman" w:hAnsi="Times New Roman"/>
                <w:szCs w:val="20"/>
              </w:rPr>
            </w:pPr>
            <w:r w:rsidRPr="00F0058F">
              <w:rPr>
                <w:rFonts w:ascii="Times New Roman" w:hAnsi="Times New Roman"/>
                <w:szCs w:val="20"/>
              </w:rPr>
              <w:t>3) Likuma ”Par pievienotās vērtības nodokl</w:t>
            </w:r>
            <w:r>
              <w:rPr>
                <w:rFonts w:ascii="Times New Roman" w:hAnsi="Times New Roman"/>
                <w:szCs w:val="20"/>
              </w:rPr>
              <w:t>i” 6.panta otrās daļas 5.punkts.</w:t>
            </w:r>
          </w:p>
        </w:tc>
        <w:tc>
          <w:tcPr>
            <w:tcW w:w="5764" w:type="dxa"/>
            <w:shd w:val="clear" w:color="auto" w:fill="auto"/>
            <w:vAlign w:val="center"/>
          </w:tcPr>
          <w:p w:rsidR="0032496E" w:rsidRDefault="0032496E" w:rsidP="00D06963">
            <w:pPr>
              <w:jc w:val="both"/>
              <w:rPr>
                <w:rFonts w:ascii="Times New Roman" w:hAnsi="Times New Roman"/>
                <w:szCs w:val="20"/>
              </w:rPr>
            </w:pPr>
            <w:r w:rsidRPr="006B3FA7">
              <w:rPr>
                <w:rFonts w:ascii="Times New Roman" w:hAnsi="Times New Roman"/>
                <w:szCs w:val="20"/>
              </w:rPr>
              <w:t xml:space="preserve">Saskaņā ar </w:t>
            </w:r>
            <w:r w:rsidRPr="00F0058F">
              <w:rPr>
                <w:rFonts w:ascii="Times New Roman" w:hAnsi="Times New Roman"/>
                <w:szCs w:val="20"/>
              </w:rPr>
              <w:t>Ministru kabineta 2005.gada 20.decembra noteikumi</w:t>
            </w:r>
            <w:r>
              <w:rPr>
                <w:rFonts w:ascii="Times New Roman" w:hAnsi="Times New Roman"/>
                <w:szCs w:val="20"/>
              </w:rPr>
              <w:t>em</w:t>
            </w:r>
            <w:r w:rsidRPr="00F0058F">
              <w:rPr>
                <w:rFonts w:ascii="Times New Roman" w:hAnsi="Times New Roman"/>
                <w:szCs w:val="20"/>
              </w:rPr>
              <w:t xml:space="preserve"> Nr.957</w:t>
            </w:r>
            <w:r w:rsidRPr="006B3FA7">
              <w:rPr>
                <w:rFonts w:ascii="Times New Roman" w:hAnsi="Times New Roman"/>
                <w:szCs w:val="20"/>
              </w:rPr>
              <w:t xml:space="preserve"> Uzraudzības muitas iestāde neatļauj atbrīvot kravu no ievedmuitas nodokļa vai </w:t>
            </w:r>
            <w:r w:rsidRPr="006B3FA7">
              <w:rPr>
                <w:rFonts w:ascii="Times New Roman" w:hAnsi="Times New Roman"/>
                <w:b/>
                <w:szCs w:val="20"/>
              </w:rPr>
              <w:t>anulē atbrīvojumu</w:t>
            </w:r>
            <w:r w:rsidRPr="006B3FA7">
              <w:rPr>
                <w:rFonts w:ascii="Times New Roman" w:hAnsi="Times New Roman"/>
                <w:szCs w:val="20"/>
              </w:rPr>
              <w:t xml:space="preserve"> šādos gadījumos:</w:t>
            </w:r>
          </w:p>
          <w:p w:rsidR="0032496E" w:rsidRDefault="0032496E" w:rsidP="00D06963">
            <w:pPr>
              <w:jc w:val="both"/>
              <w:rPr>
                <w:rFonts w:ascii="Times New Roman" w:hAnsi="Times New Roman"/>
                <w:szCs w:val="20"/>
              </w:rPr>
            </w:pPr>
            <w:r>
              <w:rPr>
                <w:rFonts w:ascii="Times New Roman" w:hAnsi="Times New Roman"/>
                <w:szCs w:val="20"/>
              </w:rPr>
              <w:t>1)</w:t>
            </w:r>
            <w:r w:rsidRPr="006B3FA7">
              <w:rPr>
                <w:rFonts w:ascii="Times New Roman" w:hAnsi="Times New Roman"/>
                <w:szCs w:val="20"/>
              </w:rPr>
              <w:t xml:space="preserve"> iestādei vai organizācijai ir nodokļu parāds;</w:t>
            </w:r>
          </w:p>
          <w:p w:rsidR="0032496E" w:rsidRDefault="0032496E" w:rsidP="00D06963">
            <w:pPr>
              <w:jc w:val="both"/>
              <w:rPr>
                <w:rFonts w:ascii="Times New Roman" w:hAnsi="Times New Roman"/>
                <w:szCs w:val="20"/>
              </w:rPr>
            </w:pPr>
            <w:r>
              <w:rPr>
                <w:rFonts w:ascii="Times New Roman" w:hAnsi="Times New Roman"/>
                <w:szCs w:val="20"/>
              </w:rPr>
              <w:t>2)</w:t>
            </w:r>
            <w:r w:rsidRPr="006B3FA7">
              <w:rPr>
                <w:rFonts w:ascii="Times New Roman" w:hAnsi="Times New Roman"/>
                <w:szCs w:val="20"/>
              </w:rPr>
              <w:t xml:space="preserve"> ir saņemts pamatots iesniegums anulēt atbrīvojumu no ievedmuitas nodokļa, jo attiecīgā iestāde vai organizācija pārkāpusi normatīvos aktus muitas jomā;</w:t>
            </w:r>
          </w:p>
          <w:p w:rsidR="0032496E" w:rsidRPr="006B3FA7" w:rsidRDefault="0032496E" w:rsidP="00D06963">
            <w:pPr>
              <w:spacing w:after="60"/>
              <w:jc w:val="both"/>
              <w:rPr>
                <w:rFonts w:ascii="Times New Roman" w:hAnsi="Times New Roman"/>
                <w:szCs w:val="20"/>
              </w:rPr>
            </w:pPr>
            <w:r>
              <w:rPr>
                <w:rFonts w:ascii="Times New Roman" w:hAnsi="Times New Roman"/>
                <w:szCs w:val="20"/>
              </w:rPr>
              <w:t>3)</w:t>
            </w:r>
            <w:r w:rsidRPr="006B3FA7">
              <w:rPr>
                <w:rFonts w:ascii="Times New Roman" w:hAnsi="Times New Roman"/>
                <w:szCs w:val="20"/>
              </w:rPr>
              <w:t xml:space="preserve"> iestādes vai organizācijas iepriekš ievestās preces, kam tika piemērots atbrīvojums no ievedmuitas nodokļa saskaņā ar šiem noteikumiem, netika vai netiek izmantotas saskaņā ar </w:t>
            </w:r>
            <w:r>
              <w:rPr>
                <w:rFonts w:ascii="Times New Roman" w:hAnsi="Times New Roman"/>
                <w:szCs w:val="20"/>
              </w:rPr>
              <w:t xml:space="preserve">Padomes 1983.gada 28.marta </w:t>
            </w:r>
            <w:r w:rsidR="001100D1">
              <w:rPr>
                <w:rFonts w:ascii="Times New Roman" w:hAnsi="Times New Roman"/>
                <w:szCs w:val="20"/>
              </w:rPr>
              <w:t>R</w:t>
            </w:r>
            <w:r w:rsidR="001100D1" w:rsidRPr="006B3FA7">
              <w:rPr>
                <w:rFonts w:ascii="Times New Roman" w:hAnsi="Times New Roman"/>
                <w:szCs w:val="20"/>
              </w:rPr>
              <w:t xml:space="preserve">egulu </w:t>
            </w:r>
            <w:r>
              <w:rPr>
                <w:rFonts w:ascii="Times New Roman" w:hAnsi="Times New Roman"/>
                <w:szCs w:val="20"/>
              </w:rPr>
              <w:t xml:space="preserve">(EEK) </w:t>
            </w:r>
            <w:r w:rsidRPr="006B3FA7">
              <w:rPr>
                <w:rFonts w:ascii="Times New Roman" w:hAnsi="Times New Roman"/>
                <w:szCs w:val="20"/>
              </w:rPr>
              <w:t>Nr.</w:t>
            </w:r>
            <w:r>
              <w:rPr>
                <w:rFonts w:ascii="Times New Roman" w:hAnsi="Times New Roman"/>
                <w:szCs w:val="20"/>
              </w:rPr>
              <w:t>918/83 ar kuru izveido Kopienas sistēmu atbrīvojumiem no muitas nodokļiem</w:t>
            </w:r>
            <w:r w:rsidRPr="006B3FA7">
              <w:rPr>
                <w:rFonts w:ascii="Times New Roman" w:hAnsi="Times New Roman"/>
                <w:szCs w:val="20"/>
              </w:rPr>
              <w:t>, un iestāde vai organizācija par to nav paziņojusi uzraudzības muitas iestādei.</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F0058F"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F0058F" w:rsidRDefault="0032496E" w:rsidP="00D06963">
            <w:pPr>
              <w:jc w:val="center"/>
              <w:rPr>
                <w:rFonts w:ascii="Times New Roman" w:hAnsi="Times New Roman"/>
                <w:szCs w:val="20"/>
              </w:rPr>
            </w:pPr>
            <w:r>
              <w:rPr>
                <w:rFonts w:ascii="Times New Roman" w:hAnsi="Times New Roman"/>
                <w:szCs w:val="20"/>
              </w:rPr>
              <w:t>Nav informācijas.</w:t>
            </w:r>
          </w:p>
        </w:tc>
      </w:tr>
      <w:tr w:rsidR="0032496E" w:rsidRPr="003074DF" w:rsidTr="00AB08FC">
        <w:tc>
          <w:tcPr>
            <w:tcW w:w="1763" w:type="dxa"/>
            <w:gridSpan w:val="2"/>
            <w:shd w:val="clear" w:color="auto" w:fill="auto"/>
          </w:tcPr>
          <w:p w:rsidR="0032496E" w:rsidRPr="003074DF" w:rsidRDefault="0032496E" w:rsidP="00D06963">
            <w:pPr>
              <w:jc w:val="center"/>
              <w:rPr>
                <w:rFonts w:ascii="Times New Roman" w:hAnsi="Times New Roman"/>
                <w:b/>
                <w:szCs w:val="20"/>
              </w:rPr>
            </w:pPr>
            <w:r w:rsidRPr="003074DF">
              <w:rPr>
                <w:rFonts w:ascii="Times New Roman" w:hAnsi="Times New Roman"/>
                <w:szCs w:val="20"/>
              </w:rPr>
              <w:t>VID Muitas pārvalde</w:t>
            </w:r>
          </w:p>
        </w:tc>
        <w:tc>
          <w:tcPr>
            <w:tcW w:w="2065" w:type="dxa"/>
            <w:shd w:val="clear" w:color="auto" w:fill="auto"/>
          </w:tcPr>
          <w:p w:rsidR="0032496E" w:rsidRPr="003074DF" w:rsidRDefault="0032496E" w:rsidP="00EC17DC">
            <w:pPr>
              <w:pStyle w:val="ListParagraph"/>
              <w:numPr>
                <w:ilvl w:val="0"/>
                <w:numId w:val="2"/>
              </w:numPr>
              <w:tabs>
                <w:tab w:val="left" w:pos="256"/>
              </w:tabs>
              <w:ind w:left="46" w:hanging="46"/>
              <w:jc w:val="both"/>
              <w:rPr>
                <w:rFonts w:ascii="Times New Roman" w:hAnsi="Times New Roman"/>
                <w:b/>
                <w:szCs w:val="20"/>
              </w:rPr>
            </w:pPr>
            <w:r w:rsidRPr="003074DF">
              <w:rPr>
                <w:rFonts w:ascii="Times New Roman" w:hAnsi="Times New Roman"/>
                <w:b/>
                <w:szCs w:val="20"/>
              </w:rPr>
              <w:t xml:space="preserve">Atļauja </w:t>
            </w:r>
            <w:r w:rsidR="00EC17DC">
              <w:rPr>
                <w:rFonts w:ascii="Times New Roman" w:hAnsi="Times New Roman"/>
                <w:b/>
                <w:szCs w:val="20"/>
              </w:rPr>
              <w:t xml:space="preserve">piemērot </w:t>
            </w:r>
            <w:r w:rsidRPr="003074DF">
              <w:rPr>
                <w:rFonts w:ascii="Times New Roman" w:hAnsi="Times New Roman"/>
                <w:b/>
                <w:szCs w:val="20"/>
              </w:rPr>
              <w:t>muit</w:t>
            </w:r>
            <w:r w:rsidR="00EC17DC">
              <w:rPr>
                <w:rFonts w:ascii="Times New Roman" w:hAnsi="Times New Roman"/>
                <w:b/>
                <w:szCs w:val="20"/>
              </w:rPr>
              <w:t>ošanas režīmu</w:t>
            </w:r>
            <w:r w:rsidRPr="003074DF">
              <w:rPr>
                <w:rFonts w:ascii="Times New Roman" w:hAnsi="Times New Roman"/>
                <w:b/>
                <w:szCs w:val="20"/>
              </w:rPr>
              <w:t xml:space="preserve"> – preču iznīcināšana</w:t>
            </w:r>
            <w:r w:rsidR="00EC17DC">
              <w:rPr>
                <w:rFonts w:ascii="Times New Roman" w:hAnsi="Times New Roman"/>
                <w:b/>
                <w:szCs w:val="20"/>
              </w:rPr>
              <w:t>.</w:t>
            </w:r>
          </w:p>
        </w:tc>
        <w:tc>
          <w:tcPr>
            <w:tcW w:w="3119" w:type="dxa"/>
            <w:shd w:val="clear" w:color="auto" w:fill="auto"/>
          </w:tcPr>
          <w:p w:rsidR="0032496E" w:rsidRPr="003074DF" w:rsidRDefault="0032496E" w:rsidP="00D06963">
            <w:pPr>
              <w:jc w:val="both"/>
              <w:rPr>
                <w:rFonts w:ascii="Times New Roman" w:hAnsi="Times New Roman"/>
                <w:szCs w:val="20"/>
              </w:rPr>
            </w:pPr>
            <w:r w:rsidRPr="003074DF">
              <w:rPr>
                <w:rFonts w:ascii="Times New Roman" w:hAnsi="Times New Roman"/>
                <w:szCs w:val="20"/>
              </w:rPr>
              <w:t xml:space="preserve">1) Padomes </w:t>
            </w:r>
            <w:r>
              <w:rPr>
                <w:rFonts w:ascii="Times New Roman" w:hAnsi="Times New Roman"/>
                <w:szCs w:val="20"/>
              </w:rPr>
              <w:t xml:space="preserve">Regulas </w:t>
            </w:r>
            <w:r w:rsidRPr="003074DF">
              <w:rPr>
                <w:rFonts w:ascii="Times New Roman" w:hAnsi="Times New Roman"/>
                <w:szCs w:val="20"/>
              </w:rPr>
              <w:t xml:space="preserve">Nr.2913/92 </w:t>
            </w:r>
            <w:r>
              <w:rPr>
                <w:rFonts w:ascii="Times New Roman" w:hAnsi="Times New Roman"/>
                <w:szCs w:val="20"/>
              </w:rPr>
              <w:t>182.pants;</w:t>
            </w:r>
          </w:p>
          <w:p w:rsidR="0032496E" w:rsidRPr="003074DF" w:rsidRDefault="0032496E" w:rsidP="00D06963">
            <w:pPr>
              <w:jc w:val="both"/>
              <w:rPr>
                <w:rFonts w:ascii="Times New Roman" w:hAnsi="Times New Roman"/>
                <w:szCs w:val="20"/>
              </w:rPr>
            </w:pPr>
            <w:r w:rsidRPr="003074DF">
              <w:rPr>
                <w:rFonts w:ascii="Times New Roman" w:hAnsi="Times New Roman"/>
                <w:szCs w:val="20"/>
              </w:rPr>
              <w:t xml:space="preserve">2) Komisijas </w:t>
            </w:r>
            <w:r>
              <w:rPr>
                <w:rFonts w:ascii="Times New Roman" w:hAnsi="Times New Roman"/>
                <w:szCs w:val="20"/>
              </w:rPr>
              <w:t>Regulas Nr.2454/93 842.pants;</w:t>
            </w:r>
          </w:p>
          <w:p w:rsidR="0032496E" w:rsidRPr="003074DF" w:rsidRDefault="0032496E" w:rsidP="00D06963">
            <w:pPr>
              <w:jc w:val="both"/>
              <w:rPr>
                <w:rFonts w:ascii="Times New Roman" w:hAnsi="Times New Roman"/>
                <w:b/>
                <w:szCs w:val="20"/>
              </w:rPr>
            </w:pPr>
            <w:r w:rsidRPr="003074DF">
              <w:rPr>
                <w:rFonts w:ascii="Times New Roman" w:hAnsi="Times New Roman"/>
                <w:szCs w:val="20"/>
              </w:rPr>
              <w:t>3) Ministru kabineta 2006.gada 28.februāra noteikumi Nr.160 ”Noteikumi par muitošanas režīma – preču iznīcināšana – piemērošanu”.</w:t>
            </w:r>
          </w:p>
        </w:tc>
        <w:tc>
          <w:tcPr>
            <w:tcW w:w="5764" w:type="dxa"/>
            <w:shd w:val="clear" w:color="auto" w:fill="auto"/>
            <w:vAlign w:val="center"/>
          </w:tcPr>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3074DF" w:rsidRDefault="006C5D86" w:rsidP="00D06963">
            <w:pPr>
              <w:jc w:val="both"/>
              <w:rPr>
                <w:rFonts w:ascii="Times New Roman" w:hAnsi="Times New Roman"/>
                <w:b/>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3074DF" w:rsidRDefault="0032496E" w:rsidP="00D06963">
            <w:pPr>
              <w:jc w:val="center"/>
              <w:rPr>
                <w:rFonts w:ascii="Times New Roman" w:hAnsi="Times New Roman"/>
                <w:szCs w:val="20"/>
              </w:rPr>
            </w:pPr>
            <w:r>
              <w:rPr>
                <w:rFonts w:ascii="Times New Roman" w:hAnsi="Times New Roman"/>
                <w:szCs w:val="20"/>
              </w:rPr>
              <w:t>Nav informācijas.</w:t>
            </w:r>
          </w:p>
        </w:tc>
      </w:tr>
      <w:tr w:rsidR="006C5D86" w:rsidRPr="00B4537A" w:rsidTr="00AB08FC">
        <w:tc>
          <w:tcPr>
            <w:tcW w:w="1763" w:type="dxa"/>
            <w:gridSpan w:val="2"/>
            <w:tcBorders>
              <w:bottom w:val="single" w:sz="4" w:space="0" w:color="auto"/>
            </w:tcBorders>
            <w:shd w:val="clear" w:color="auto" w:fill="auto"/>
          </w:tcPr>
          <w:p w:rsidR="006C5D86" w:rsidRPr="00B4537A" w:rsidRDefault="006C5D86" w:rsidP="00D06963">
            <w:pPr>
              <w:jc w:val="center"/>
              <w:rPr>
                <w:rFonts w:ascii="Times New Roman" w:hAnsi="Times New Roman"/>
                <w:b/>
                <w:szCs w:val="20"/>
              </w:rPr>
            </w:pPr>
            <w:r w:rsidRPr="00B4537A">
              <w:rPr>
                <w:rFonts w:ascii="Times New Roman" w:hAnsi="Times New Roman"/>
                <w:szCs w:val="20"/>
              </w:rPr>
              <w:t xml:space="preserve">VID Muitas </w:t>
            </w:r>
            <w:r w:rsidRPr="00B4537A">
              <w:rPr>
                <w:rFonts w:ascii="Times New Roman" w:hAnsi="Times New Roman"/>
                <w:szCs w:val="20"/>
              </w:rPr>
              <w:lastRenderedPageBreak/>
              <w:t>pārvalde</w:t>
            </w:r>
          </w:p>
        </w:tc>
        <w:tc>
          <w:tcPr>
            <w:tcW w:w="2065" w:type="dxa"/>
            <w:tcBorders>
              <w:bottom w:val="single" w:sz="4" w:space="0" w:color="auto"/>
            </w:tcBorders>
            <w:shd w:val="clear" w:color="auto" w:fill="auto"/>
          </w:tcPr>
          <w:p w:rsidR="006C5D86" w:rsidRPr="00B4537A" w:rsidRDefault="006C5D86" w:rsidP="007E2002">
            <w:pPr>
              <w:pStyle w:val="ListParagraph"/>
              <w:numPr>
                <w:ilvl w:val="0"/>
                <w:numId w:val="2"/>
              </w:numPr>
              <w:tabs>
                <w:tab w:val="left" w:pos="398"/>
              </w:tabs>
              <w:ind w:left="46" w:hanging="46"/>
              <w:jc w:val="both"/>
              <w:rPr>
                <w:rFonts w:ascii="Times New Roman" w:hAnsi="Times New Roman"/>
                <w:b/>
                <w:szCs w:val="20"/>
              </w:rPr>
            </w:pPr>
            <w:r w:rsidRPr="00B4537A">
              <w:rPr>
                <w:rFonts w:ascii="Times New Roman" w:hAnsi="Times New Roman"/>
                <w:b/>
                <w:szCs w:val="20"/>
              </w:rPr>
              <w:lastRenderedPageBreak/>
              <w:t xml:space="preserve">Atļauja </w:t>
            </w:r>
            <w:r w:rsidR="007E2002">
              <w:rPr>
                <w:rFonts w:ascii="Times New Roman" w:hAnsi="Times New Roman"/>
                <w:b/>
                <w:szCs w:val="20"/>
              </w:rPr>
              <w:t xml:space="preserve">muitas </w:t>
            </w:r>
            <w:r w:rsidR="007E2002">
              <w:rPr>
                <w:rFonts w:ascii="Times New Roman" w:hAnsi="Times New Roman"/>
                <w:b/>
                <w:szCs w:val="20"/>
              </w:rPr>
              <w:lastRenderedPageBreak/>
              <w:t xml:space="preserve">procedūras - </w:t>
            </w:r>
            <w:r w:rsidRPr="00B4537A">
              <w:rPr>
                <w:rFonts w:ascii="Times New Roman" w:hAnsi="Times New Roman"/>
                <w:b/>
                <w:szCs w:val="20"/>
              </w:rPr>
              <w:t>ievešana pārstrādei</w:t>
            </w:r>
            <w:r w:rsidR="007E2002">
              <w:rPr>
                <w:rFonts w:ascii="Times New Roman" w:hAnsi="Times New Roman"/>
                <w:b/>
                <w:szCs w:val="20"/>
              </w:rPr>
              <w:t xml:space="preserve"> – piemērošana.</w:t>
            </w:r>
          </w:p>
        </w:tc>
        <w:tc>
          <w:tcPr>
            <w:tcW w:w="3119" w:type="dxa"/>
            <w:tcBorders>
              <w:bottom w:val="single" w:sz="4" w:space="0" w:color="auto"/>
            </w:tcBorders>
            <w:shd w:val="clear" w:color="auto" w:fill="auto"/>
          </w:tcPr>
          <w:p w:rsidR="006C5D86" w:rsidRPr="00B4537A" w:rsidRDefault="006C5D86" w:rsidP="00D06963">
            <w:pPr>
              <w:jc w:val="both"/>
              <w:rPr>
                <w:rFonts w:ascii="Times New Roman" w:hAnsi="Times New Roman"/>
                <w:szCs w:val="20"/>
              </w:rPr>
            </w:pPr>
            <w:r w:rsidRPr="00B4537A">
              <w:rPr>
                <w:rFonts w:ascii="Times New Roman" w:hAnsi="Times New Roman"/>
                <w:szCs w:val="20"/>
              </w:rPr>
              <w:lastRenderedPageBreak/>
              <w:t xml:space="preserve">1) Padomes Regulas Nr.2913/92 </w:t>
            </w:r>
            <w:r w:rsidRPr="00B4537A">
              <w:rPr>
                <w:rFonts w:ascii="Times New Roman" w:hAnsi="Times New Roman"/>
                <w:szCs w:val="20"/>
              </w:rPr>
              <w:lastRenderedPageBreak/>
              <w:t>116., 117.pants.</w:t>
            </w:r>
          </w:p>
          <w:p w:rsidR="006C5D86" w:rsidRPr="00B4537A" w:rsidRDefault="006C5D86" w:rsidP="00D06963">
            <w:pPr>
              <w:jc w:val="both"/>
              <w:rPr>
                <w:rFonts w:ascii="Times New Roman" w:hAnsi="Times New Roman"/>
                <w:szCs w:val="20"/>
              </w:rPr>
            </w:pPr>
            <w:r w:rsidRPr="00B4537A">
              <w:rPr>
                <w:rFonts w:ascii="Times New Roman" w:hAnsi="Times New Roman"/>
                <w:szCs w:val="20"/>
              </w:rPr>
              <w:t>2) Komisijas Regulas Nr.2454/93, 497.panta. 3.a) punkts, 537. – 543.pants, 546.pants.</w:t>
            </w:r>
          </w:p>
        </w:tc>
        <w:tc>
          <w:tcPr>
            <w:tcW w:w="5764" w:type="dxa"/>
            <w:vMerge w:val="restart"/>
            <w:shd w:val="clear" w:color="auto" w:fill="auto"/>
            <w:vAlign w:val="center"/>
          </w:tcPr>
          <w:p w:rsidR="006C5D86" w:rsidRPr="00B4537A" w:rsidRDefault="006C5D86" w:rsidP="00D06963">
            <w:pPr>
              <w:spacing w:after="60"/>
              <w:jc w:val="both"/>
              <w:rPr>
                <w:rFonts w:ascii="Times New Roman" w:hAnsi="Times New Roman"/>
                <w:szCs w:val="20"/>
              </w:rPr>
            </w:pPr>
            <w:r w:rsidRPr="006F34ED">
              <w:rPr>
                <w:rFonts w:ascii="Times New Roman" w:hAnsi="Times New Roman"/>
                <w:szCs w:val="20"/>
              </w:rPr>
              <w:lastRenderedPageBreak/>
              <w:t xml:space="preserve">LAPK nav paredzēta administratīvā atbildība par atļaujas </w:t>
            </w:r>
            <w:r w:rsidRPr="006F34ED">
              <w:rPr>
                <w:rFonts w:ascii="Times New Roman" w:hAnsi="Times New Roman"/>
                <w:szCs w:val="20"/>
              </w:rPr>
              <w:lastRenderedPageBreak/>
              <w:t>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Default="006C5D86" w:rsidP="006C5D86">
            <w:pPr>
              <w:spacing w:after="60"/>
              <w:jc w:val="both"/>
              <w:rPr>
                <w:rFonts w:ascii="Times New Roman" w:hAnsi="Times New Roman"/>
                <w:b/>
                <w:szCs w:val="20"/>
              </w:rPr>
            </w:pPr>
            <w:r w:rsidRPr="00B4537A">
              <w:rPr>
                <w:rFonts w:ascii="Times New Roman" w:hAnsi="Times New Roman"/>
                <w:szCs w:val="20"/>
              </w:rPr>
              <w:t>J</w:t>
            </w:r>
            <w:r>
              <w:rPr>
                <w:rFonts w:ascii="Times New Roman" w:hAnsi="Times New Roman"/>
                <w:szCs w:val="20"/>
              </w:rPr>
              <w:t>a darbības</w:t>
            </w:r>
            <w:r w:rsidRPr="00B4537A">
              <w:rPr>
                <w:rFonts w:ascii="Times New Roman" w:hAnsi="Times New Roman"/>
                <w:szCs w:val="20"/>
              </w:rPr>
              <w:t xml:space="preserve"> laikā atļaujas turētājs nav ievērojis </w:t>
            </w:r>
            <w:r>
              <w:rPr>
                <w:rFonts w:ascii="Times New Roman" w:hAnsi="Times New Roman"/>
                <w:szCs w:val="20"/>
              </w:rPr>
              <w:t xml:space="preserve">Padomes Regulas Nr.2913/92 86.pantā </w:t>
            </w:r>
            <w:r w:rsidRPr="00B4537A">
              <w:rPr>
                <w:rFonts w:ascii="Times New Roman" w:hAnsi="Times New Roman"/>
                <w:szCs w:val="20"/>
              </w:rPr>
              <w:t xml:space="preserve">noteiktās prasības, </w:t>
            </w:r>
            <w:r w:rsidRPr="00941339">
              <w:rPr>
                <w:rFonts w:ascii="Times New Roman" w:hAnsi="Times New Roman"/>
                <w:b/>
                <w:szCs w:val="20"/>
              </w:rPr>
              <w:t>atļauju var anulēt</w:t>
            </w:r>
            <w:r>
              <w:rPr>
                <w:rFonts w:ascii="Times New Roman" w:hAnsi="Times New Roman"/>
                <w:b/>
                <w:szCs w:val="20"/>
              </w:rPr>
              <w:t>.</w:t>
            </w:r>
          </w:p>
          <w:p w:rsidR="006C5D86" w:rsidRPr="00941339" w:rsidRDefault="006C5D86" w:rsidP="006C5D86">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tcBorders>
              <w:bottom w:val="single" w:sz="4" w:space="0" w:color="auto"/>
            </w:tcBorders>
            <w:shd w:val="clear" w:color="auto" w:fill="auto"/>
            <w:vAlign w:val="center"/>
          </w:tcPr>
          <w:p w:rsidR="006C5D86" w:rsidRPr="00B4537A" w:rsidRDefault="006C5D86" w:rsidP="00D06963">
            <w:pPr>
              <w:jc w:val="center"/>
              <w:rPr>
                <w:rFonts w:ascii="Times New Roman" w:hAnsi="Times New Roman"/>
                <w:szCs w:val="20"/>
              </w:rPr>
            </w:pPr>
            <w:r>
              <w:rPr>
                <w:rFonts w:ascii="Times New Roman" w:hAnsi="Times New Roman"/>
                <w:szCs w:val="20"/>
              </w:rPr>
              <w:lastRenderedPageBreak/>
              <w:t>Nav informācijas.</w:t>
            </w:r>
          </w:p>
        </w:tc>
      </w:tr>
      <w:tr w:rsidR="006C5D86" w:rsidRPr="00F95A34" w:rsidTr="00AB08FC">
        <w:tc>
          <w:tcPr>
            <w:tcW w:w="1763" w:type="dxa"/>
            <w:gridSpan w:val="2"/>
            <w:tcBorders>
              <w:bottom w:val="single" w:sz="4" w:space="0" w:color="auto"/>
            </w:tcBorders>
            <w:shd w:val="clear" w:color="auto" w:fill="auto"/>
          </w:tcPr>
          <w:p w:rsidR="006C5D86" w:rsidRPr="00F95A34" w:rsidRDefault="006C5D86" w:rsidP="00D06963">
            <w:pPr>
              <w:tabs>
                <w:tab w:val="center" w:pos="955"/>
              </w:tabs>
              <w:jc w:val="center"/>
              <w:rPr>
                <w:rFonts w:ascii="Times New Roman" w:hAnsi="Times New Roman"/>
                <w:b/>
                <w:szCs w:val="20"/>
              </w:rPr>
            </w:pPr>
            <w:r w:rsidRPr="00F95A34">
              <w:rPr>
                <w:rFonts w:ascii="Times New Roman" w:hAnsi="Times New Roman"/>
                <w:szCs w:val="20"/>
              </w:rPr>
              <w:lastRenderedPageBreak/>
              <w:t>VID Muitas pārvalde</w:t>
            </w:r>
          </w:p>
        </w:tc>
        <w:tc>
          <w:tcPr>
            <w:tcW w:w="2065" w:type="dxa"/>
            <w:tcBorders>
              <w:bottom w:val="single" w:sz="4" w:space="0" w:color="auto"/>
            </w:tcBorders>
            <w:shd w:val="clear" w:color="auto" w:fill="auto"/>
          </w:tcPr>
          <w:p w:rsidR="006C5D86" w:rsidRPr="00F95A34" w:rsidRDefault="006C5D86" w:rsidP="007E2002">
            <w:pPr>
              <w:pStyle w:val="ListParagraph"/>
              <w:numPr>
                <w:ilvl w:val="0"/>
                <w:numId w:val="2"/>
              </w:numPr>
              <w:tabs>
                <w:tab w:val="left" w:pos="256"/>
              </w:tabs>
              <w:ind w:left="46" w:hanging="46"/>
              <w:jc w:val="both"/>
              <w:rPr>
                <w:rFonts w:ascii="Times New Roman" w:hAnsi="Times New Roman"/>
                <w:b/>
                <w:szCs w:val="20"/>
              </w:rPr>
            </w:pPr>
            <w:r w:rsidRPr="00F95A34">
              <w:rPr>
                <w:rFonts w:ascii="Times New Roman" w:hAnsi="Times New Roman"/>
                <w:b/>
                <w:szCs w:val="20"/>
              </w:rPr>
              <w:t xml:space="preserve">Atļauja </w:t>
            </w:r>
            <w:r w:rsidR="007E2002">
              <w:rPr>
                <w:rFonts w:ascii="Times New Roman" w:hAnsi="Times New Roman"/>
                <w:b/>
                <w:szCs w:val="20"/>
              </w:rPr>
              <w:t xml:space="preserve">muitas procedūras – ievešana pārstrādei - </w:t>
            </w:r>
            <w:r w:rsidRPr="00F95A34">
              <w:rPr>
                <w:rFonts w:ascii="Times New Roman" w:hAnsi="Times New Roman"/>
                <w:b/>
                <w:szCs w:val="20"/>
              </w:rPr>
              <w:t>muitas kontrolē</w:t>
            </w:r>
            <w:r w:rsidR="007E2002">
              <w:rPr>
                <w:rFonts w:ascii="Times New Roman" w:hAnsi="Times New Roman"/>
                <w:b/>
                <w:szCs w:val="20"/>
              </w:rPr>
              <w:t xml:space="preserve"> - piemērošanai</w:t>
            </w:r>
            <w:r w:rsidRPr="00F95A34">
              <w:rPr>
                <w:rFonts w:ascii="Times New Roman" w:hAnsi="Times New Roman"/>
                <w:b/>
                <w:szCs w:val="20"/>
              </w:rPr>
              <w:t>.</w:t>
            </w:r>
          </w:p>
        </w:tc>
        <w:tc>
          <w:tcPr>
            <w:tcW w:w="3119" w:type="dxa"/>
            <w:tcBorders>
              <w:bottom w:val="single" w:sz="4" w:space="0" w:color="auto"/>
            </w:tcBorders>
            <w:shd w:val="clear" w:color="auto" w:fill="auto"/>
          </w:tcPr>
          <w:p w:rsidR="006C5D86" w:rsidRPr="00F95A34" w:rsidRDefault="006C5D86" w:rsidP="00D06963">
            <w:pPr>
              <w:jc w:val="both"/>
              <w:rPr>
                <w:rFonts w:ascii="Times New Roman" w:hAnsi="Times New Roman"/>
                <w:szCs w:val="20"/>
              </w:rPr>
            </w:pPr>
            <w:r w:rsidRPr="00F95A34">
              <w:rPr>
                <w:rFonts w:ascii="Times New Roman" w:hAnsi="Times New Roman"/>
                <w:szCs w:val="20"/>
              </w:rPr>
              <w:t>1) Padomes Regulas Nr.2913/92 132. – 134.pants.</w:t>
            </w:r>
          </w:p>
          <w:p w:rsidR="006C5D86" w:rsidRPr="00F95A34" w:rsidRDefault="006C5D86" w:rsidP="00D06963">
            <w:pPr>
              <w:jc w:val="both"/>
              <w:rPr>
                <w:rFonts w:ascii="Times New Roman" w:hAnsi="Times New Roman"/>
                <w:b/>
                <w:szCs w:val="20"/>
              </w:rPr>
            </w:pPr>
            <w:r w:rsidRPr="00F95A34">
              <w:rPr>
                <w:rFonts w:ascii="Times New Roman" w:hAnsi="Times New Roman"/>
                <w:szCs w:val="20"/>
              </w:rPr>
              <w:t>2) Komisijas Regulas Nr.2454/93, 497.panta 3.b) punkts, 551. – 552.pants.</w:t>
            </w:r>
          </w:p>
        </w:tc>
        <w:tc>
          <w:tcPr>
            <w:tcW w:w="5764" w:type="dxa"/>
            <w:vMerge/>
            <w:shd w:val="clear" w:color="auto" w:fill="auto"/>
            <w:vAlign w:val="center"/>
          </w:tcPr>
          <w:p w:rsidR="006C5D86" w:rsidRPr="00F95A34" w:rsidRDefault="006C5D86" w:rsidP="006C5D86">
            <w:pPr>
              <w:jc w:val="both"/>
              <w:rPr>
                <w:rFonts w:ascii="Times New Roman" w:hAnsi="Times New Roman"/>
                <w:b/>
                <w:szCs w:val="20"/>
              </w:rPr>
            </w:pPr>
          </w:p>
        </w:tc>
        <w:tc>
          <w:tcPr>
            <w:tcW w:w="2961" w:type="dxa"/>
            <w:gridSpan w:val="3"/>
            <w:tcBorders>
              <w:bottom w:val="single" w:sz="4" w:space="0" w:color="auto"/>
            </w:tcBorders>
            <w:shd w:val="clear" w:color="auto" w:fill="auto"/>
            <w:vAlign w:val="center"/>
          </w:tcPr>
          <w:p w:rsidR="006C5D86" w:rsidRPr="00F95A34" w:rsidRDefault="006C5D86" w:rsidP="00D06963">
            <w:pPr>
              <w:jc w:val="center"/>
              <w:rPr>
                <w:rFonts w:ascii="Times New Roman" w:hAnsi="Times New Roman"/>
                <w:szCs w:val="20"/>
              </w:rPr>
            </w:pPr>
            <w:r>
              <w:rPr>
                <w:rFonts w:ascii="Times New Roman" w:hAnsi="Times New Roman"/>
                <w:szCs w:val="20"/>
              </w:rPr>
              <w:t>Nav informācijas.</w:t>
            </w:r>
          </w:p>
        </w:tc>
      </w:tr>
      <w:tr w:rsidR="006C5D86" w:rsidRPr="000F6E85" w:rsidTr="00AB08FC">
        <w:tc>
          <w:tcPr>
            <w:tcW w:w="1763" w:type="dxa"/>
            <w:gridSpan w:val="2"/>
            <w:shd w:val="clear" w:color="auto" w:fill="auto"/>
          </w:tcPr>
          <w:p w:rsidR="006C5D86" w:rsidRPr="000F6E85" w:rsidRDefault="006C5D86" w:rsidP="00D06963">
            <w:pPr>
              <w:jc w:val="center"/>
              <w:rPr>
                <w:rFonts w:ascii="Times New Roman" w:hAnsi="Times New Roman"/>
                <w:b/>
                <w:szCs w:val="20"/>
              </w:rPr>
            </w:pPr>
            <w:r w:rsidRPr="000F6E85">
              <w:rPr>
                <w:rFonts w:ascii="Times New Roman" w:hAnsi="Times New Roman"/>
                <w:szCs w:val="20"/>
              </w:rPr>
              <w:t>VID Muitas pārvalde</w:t>
            </w:r>
          </w:p>
        </w:tc>
        <w:tc>
          <w:tcPr>
            <w:tcW w:w="2065" w:type="dxa"/>
            <w:shd w:val="clear" w:color="auto" w:fill="auto"/>
          </w:tcPr>
          <w:p w:rsidR="006C5D86" w:rsidRPr="000F6E85" w:rsidRDefault="006C5D86" w:rsidP="007E2002">
            <w:pPr>
              <w:pStyle w:val="ListParagraph"/>
              <w:numPr>
                <w:ilvl w:val="0"/>
                <w:numId w:val="2"/>
              </w:numPr>
              <w:tabs>
                <w:tab w:val="left" w:pos="256"/>
              </w:tabs>
              <w:ind w:left="46" w:hanging="46"/>
              <w:jc w:val="both"/>
              <w:rPr>
                <w:rFonts w:ascii="Times New Roman" w:hAnsi="Times New Roman"/>
                <w:b/>
                <w:szCs w:val="20"/>
              </w:rPr>
            </w:pPr>
            <w:proofErr w:type="spellStart"/>
            <w:r w:rsidRPr="000F6E85">
              <w:rPr>
                <w:rFonts w:ascii="Times New Roman" w:hAnsi="Times New Roman"/>
                <w:b/>
                <w:szCs w:val="20"/>
              </w:rPr>
              <w:t>Atļauja</w:t>
            </w:r>
            <w:r w:rsidR="007E2002">
              <w:rPr>
                <w:rFonts w:ascii="Times New Roman" w:hAnsi="Times New Roman"/>
                <w:b/>
                <w:szCs w:val="20"/>
              </w:rPr>
              <w:t>muitas</w:t>
            </w:r>
            <w:proofErr w:type="spellEnd"/>
            <w:r w:rsidR="007E2002">
              <w:rPr>
                <w:rFonts w:ascii="Times New Roman" w:hAnsi="Times New Roman"/>
                <w:b/>
                <w:szCs w:val="20"/>
              </w:rPr>
              <w:t xml:space="preserve"> procedūras – izvešana pārstrādei – piemērošana.</w:t>
            </w:r>
          </w:p>
        </w:tc>
        <w:tc>
          <w:tcPr>
            <w:tcW w:w="3119" w:type="dxa"/>
            <w:shd w:val="clear" w:color="auto" w:fill="auto"/>
          </w:tcPr>
          <w:p w:rsidR="006C5D86" w:rsidRPr="000F6E85" w:rsidRDefault="006C5D86" w:rsidP="00D06963">
            <w:pPr>
              <w:spacing w:after="60"/>
              <w:jc w:val="both"/>
              <w:rPr>
                <w:rFonts w:ascii="Times New Roman" w:hAnsi="Times New Roman"/>
                <w:szCs w:val="20"/>
              </w:rPr>
            </w:pPr>
            <w:r w:rsidRPr="000F6E85">
              <w:rPr>
                <w:rFonts w:ascii="Times New Roman" w:hAnsi="Times New Roman"/>
                <w:szCs w:val="20"/>
              </w:rPr>
              <w:t>1) Padomes Regulas Nr.2913/92 123.pants, 147.- 148.pants.</w:t>
            </w:r>
          </w:p>
          <w:p w:rsidR="006C5D86" w:rsidRPr="000F6E85" w:rsidRDefault="006C5D86" w:rsidP="00D06963">
            <w:pPr>
              <w:jc w:val="both"/>
              <w:rPr>
                <w:rFonts w:ascii="Times New Roman" w:hAnsi="Times New Roman"/>
                <w:szCs w:val="20"/>
              </w:rPr>
            </w:pPr>
            <w:r w:rsidRPr="000F6E85">
              <w:rPr>
                <w:rFonts w:ascii="Times New Roman" w:hAnsi="Times New Roman"/>
                <w:szCs w:val="20"/>
              </w:rPr>
              <w:t>2) Komisijas Regulas Nr.2454/93, 497.panta. 3.d) – 3.iii) punkts, 585. – 588.pants.</w:t>
            </w:r>
          </w:p>
        </w:tc>
        <w:tc>
          <w:tcPr>
            <w:tcW w:w="5764" w:type="dxa"/>
            <w:vMerge/>
            <w:shd w:val="clear" w:color="auto" w:fill="auto"/>
            <w:vAlign w:val="center"/>
          </w:tcPr>
          <w:p w:rsidR="006C5D86" w:rsidRPr="000F6E85" w:rsidRDefault="006C5D86" w:rsidP="006C5D86">
            <w:pPr>
              <w:jc w:val="both"/>
              <w:rPr>
                <w:rFonts w:ascii="Times New Roman" w:hAnsi="Times New Roman"/>
                <w:b/>
                <w:szCs w:val="20"/>
              </w:rPr>
            </w:pPr>
          </w:p>
        </w:tc>
        <w:tc>
          <w:tcPr>
            <w:tcW w:w="2961" w:type="dxa"/>
            <w:gridSpan w:val="3"/>
            <w:shd w:val="clear" w:color="auto" w:fill="auto"/>
            <w:vAlign w:val="center"/>
          </w:tcPr>
          <w:p w:rsidR="006C5D86" w:rsidRPr="000F6E85" w:rsidRDefault="006C5D86" w:rsidP="00D06963">
            <w:pPr>
              <w:jc w:val="center"/>
              <w:rPr>
                <w:rFonts w:ascii="Times New Roman" w:hAnsi="Times New Roman"/>
                <w:szCs w:val="20"/>
              </w:rPr>
            </w:pPr>
            <w:r>
              <w:rPr>
                <w:rFonts w:ascii="Times New Roman" w:hAnsi="Times New Roman"/>
                <w:szCs w:val="20"/>
              </w:rPr>
              <w:t>Nav informācijas.</w:t>
            </w:r>
          </w:p>
        </w:tc>
      </w:tr>
      <w:tr w:rsidR="0032496E" w:rsidRPr="000F6E85" w:rsidTr="00AB08FC">
        <w:tc>
          <w:tcPr>
            <w:tcW w:w="1763" w:type="dxa"/>
            <w:gridSpan w:val="2"/>
            <w:shd w:val="clear" w:color="auto" w:fill="auto"/>
          </w:tcPr>
          <w:p w:rsidR="0032496E" w:rsidRPr="000F6E85" w:rsidRDefault="0032496E" w:rsidP="00D06963">
            <w:pPr>
              <w:jc w:val="center"/>
              <w:rPr>
                <w:rFonts w:ascii="Times New Roman" w:hAnsi="Times New Roman"/>
                <w:b/>
                <w:szCs w:val="20"/>
              </w:rPr>
            </w:pPr>
            <w:r w:rsidRPr="000F6E85">
              <w:rPr>
                <w:rFonts w:ascii="Times New Roman" w:hAnsi="Times New Roman"/>
                <w:szCs w:val="20"/>
              </w:rPr>
              <w:t>VID Muitas pārvalde</w:t>
            </w:r>
          </w:p>
        </w:tc>
        <w:tc>
          <w:tcPr>
            <w:tcW w:w="2065" w:type="dxa"/>
            <w:shd w:val="clear" w:color="auto" w:fill="auto"/>
          </w:tcPr>
          <w:p w:rsidR="0032496E" w:rsidRPr="007230CB" w:rsidRDefault="0032496E" w:rsidP="003061E7">
            <w:pPr>
              <w:pStyle w:val="ListParagraph"/>
              <w:numPr>
                <w:ilvl w:val="0"/>
                <w:numId w:val="2"/>
              </w:numPr>
              <w:tabs>
                <w:tab w:val="left" w:pos="256"/>
              </w:tabs>
              <w:ind w:left="46" w:hanging="46"/>
              <w:jc w:val="both"/>
              <w:rPr>
                <w:rFonts w:ascii="Times New Roman" w:hAnsi="Times New Roman"/>
                <w:b/>
                <w:szCs w:val="20"/>
              </w:rPr>
            </w:pPr>
            <w:proofErr w:type="spellStart"/>
            <w:r w:rsidRPr="007230CB">
              <w:rPr>
                <w:rFonts w:ascii="Times New Roman" w:hAnsi="Times New Roman"/>
                <w:b/>
                <w:szCs w:val="20"/>
              </w:rPr>
              <w:t>Atļauja</w:t>
            </w:r>
            <w:r w:rsidR="00474521">
              <w:rPr>
                <w:rFonts w:ascii="Times New Roman" w:hAnsi="Times New Roman"/>
                <w:b/>
                <w:szCs w:val="20"/>
              </w:rPr>
              <w:t>muitas</w:t>
            </w:r>
            <w:proofErr w:type="spellEnd"/>
            <w:r w:rsidR="00474521">
              <w:rPr>
                <w:rFonts w:ascii="Times New Roman" w:hAnsi="Times New Roman"/>
                <w:b/>
                <w:szCs w:val="20"/>
              </w:rPr>
              <w:t xml:space="preserve"> procedūras - </w:t>
            </w:r>
            <w:r w:rsidRPr="007230CB">
              <w:rPr>
                <w:rFonts w:ascii="Times New Roman" w:hAnsi="Times New Roman"/>
                <w:b/>
                <w:szCs w:val="20"/>
              </w:rPr>
              <w:t>pagaidu ievešana</w:t>
            </w:r>
            <w:r w:rsidR="00667FF7">
              <w:rPr>
                <w:rFonts w:ascii="Times New Roman" w:hAnsi="Times New Roman"/>
                <w:b/>
                <w:szCs w:val="20"/>
              </w:rPr>
              <w:t xml:space="preserve"> - piemērošanai</w:t>
            </w:r>
            <w:r w:rsidRPr="007230CB">
              <w:rPr>
                <w:rFonts w:ascii="Times New Roman" w:hAnsi="Times New Roman"/>
                <w:b/>
                <w:szCs w:val="20"/>
              </w:rPr>
              <w:t>.</w:t>
            </w:r>
          </w:p>
        </w:tc>
        <w:tc>
          <w:tcPr>
            <w:tcW w:w="3119" w:type="dxa"/>
            <w:shd w:val="clear" w:color="auto" w:fill="auto"/>
          </w:tcPr>
          <w:p w:rsidR="0032496E" w:rsidRPr="000F6E85" w:rsidRDefault="0032496E" w:rsidP="00D06963">
            <w:pPr>
              <w:jc w:val="both"/>
              <w:rPr>
                <w:rFonts w:ascii="Times New Roman" w:hAnsi="Times New Roman"/>
                <w:szCs w:val="20"/>
              </w:rPr>
            </w:pPr>
            <w:r w:rsidRPr="000F6E85">
              <w:rPr>
                <w:rFonts w:ascii="Times New Roman" w:hAnsi="Times New Roman"/>
                <w:szCs w:val="20"/>
              </w:rPr>
              <w:t xml:space="preserve">1) Padomes Regulas Nr.2913/92 </w:t>
            </w:r>
            <w:r>
              <w:rPr>
                <w:rFonts w:ascii="Times New Roman" w:hAnsi="Times New Roman"/>
                <w:szCs w:val="20"/>
              </w:rPr>
              <w:t>137. - 144.pants;</w:t>
            </w:r>
          </w:p>
          <w:p w:rsidR="0032496E" w:rsidRPr="000F6E85" w:rsidRDefault="0032496E" w:rsidP="00D06963">
            <w:pPr>
              <w:jc w:val="both"/>
              <w:rPr>
                <w:rFonts w:ascii="Times New Roman" w:hAnsi="Times New Roman"/>
                <w:szCs w:val="20"/>
              </w:rPr>
            </w:pPr>
            <w:r w:rsidRPr="000F6E85">
              <w:rPr>
                <w:rFonts w:ascii="Times New Roman" w:hAnsi="Times New Roman"/>
                <w:szCs w:val="20"/>
              </w:rPr>
              <w:t>2) Komisijas Regulas Nr.2454/93, 497.panta 3.c) punkts, 553. - 584.pants. Pagaidu ievešana ar pilnīgu atbrīvojumu no ievedmuitas nodokļa atļaujama tikai saskaņā ar regulas 555. – 578. p</w:t>
            </w:r>
            <w:r>
              <w:rPr>
                <w:rFonts w:ascii="Times New Roman" w:hAnsi="Times New Roman"/>
                <w:szCs w:val="20"/>
              </w:rPr>
              <w:t>antu.</w:t>
            </w:r>
          </w:p>
        </w:tc>
        <w:tc>
          <w:tcPr>
            <w:tcW w:w="5764" w:type="dxa"/>
            <w:shd w:val="clear" w:color="auto" w:fill="auto"/>
            <w:vAlign w:val="center"/>
          </w:tcPr>
          <w:p w:rsidR="0032496E" w:rsidRDefault="0032496E" w:rsidP="00D06963">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32496E" w:rsidRPr="006C5D86" w:rsidRDefault="006C5D86" w:rsidP="006C5D86">
            <w:pPr>
              <w:spacing w:after="60"/>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0F6E85" w:rsidRDefault="0032496E" w:rsidP="00D06963">
            <w:pPr>
              <w:jc w:val="center"/>
              <w:rPr>
                <w:rFonts w:ascii="Times New Roman" w:hAnsi="Times New Roman"/>
                <w:szCs w:val="20"/>
              </w:rPr>
            </w:pPr>
            <w:r>
              <w:rPr>
                <w:rFonts w:ascii="Times New Roman" w:hAnsi="Times New Roman"/>
                <w:szCs w:val="20"/>
              </w:rPr>
              <w:t>Nav informācijas.</w:t>
            </w:r>
          </w:p>
        </w:tc>
      </w:tr>
      <w:tr w:rsidR="0032496E" w:rsidRPr="00FB4F51" w:rsidTr="00AB08FC">
        <w:tc>
          <w:tcPr>
            <w:tcW w:w="1763" w:type="dxa"/>
            <w:gridSpan w:val="2"/>
            <w:shd w:val="clear" w:color="auto" w:fill="auto"/>
          </w:tcPr>
          <w:p w:rsidR="0032496E" w:rsidRPr="00FB4F51" w:rsidRDefault="0032496E" w:rsidP="00D06963">
            <w:pPr>
              <w:jc w:val="center"/>
              <w:rPr>
                <w:rFonts w:ascii="Times New Roman" w:hAnsi="Times New Roman"/>
                <w:b/>
                <w:szCs w:val="20"/>
              </w:rPr>
            </w:pPr>
            <w:r w:rsidRPr="00FB4F51">
              <w:rPr>
                <w:rFonts w:ascii="Times New Roman" w:hAnsi="Times New Roman"/>
                <w:szCs w:val="20"/>
              </w:rPr>
              <w:t>VID Muitas pārvalde</w:t>
            </w:r>
          </w:p>
        </w:tc>
        <w:tc>
          <w:tcPr>
            <w:tcW w:w="2065" w:type="dxa"/>
            <w:shd w:val="clear" w:color="auto" w:fill="auto"/>
          </w:tcPr>
          <w:p w:rsidR="0032496E" w:rsidRPr="00FB4F51" w:rsidRDefault="0032496E" w:rsidP="00667FF7">
            <w:pPr>
              <w:pStyle w:val="ListParagraph"/>
              <w:numPr>
                <w:ilvl w:val="0"/>
                <w:numId w:val="2"/>
              </w:numPr>
              <w:tabs>
                <w:tab w:val="left" w:pos="398"/>
              </w:tabs>
              <w:ind w:left="46" w:hanging="46"/>
              <w:jc w:val="both"/>
              <w:rPr>
                <w:rFonts w:ascii="Times New Roman" w:hAnsi="Times New Roman"/>
                <w:b/>
                <w:szCs w:val="20"/>
              </w:rPr>
            </w:pPr>
            <w:r w:rsidRPr="00FB4F51">
              <w:rPr>
                <w:rFonts w:ascii="Times New Roman" w:hAnsi="Times New Roman"/>
                <w:b/>
                <w:szCs w:val="20"/>
              </w:rPr>
              <w:t>Atļauja regulāro kuģu pārvadājumu pakalpojumu sniegšanai.</w:t>
            </w:r>
          </w:p>
        </w:tc>
        <w:tc>
          <w:tcPr>
            <w:tcW w:w="3119" w:type="dxa"/>
            <w:shd w:val="clear" w:color="auto" w:fill="auto"/>
          </w:tcPr>
          <w:p w:rsidR="0032496E" w:rsidRPr="00FB4F51" w:rsidRDefault="0032496E" w:rsidP="00D06963">
            <w:pPr>
              <w:jc w:val="both"/>
              <w:rPr>
                <w:rFonts w:ascii="Times New Roman" w:hAnsi="Times New Roman"/>
                <w:szCs w:val="20"/>
              </w:rPr>
            </w:pPr>
            <w:r w:rsidRPr="00FB4F51">
              <w:rPr>
                <w:rFonts w:ascii="Times New Roman" w:hAnsi="Times New Roman"/>
                <w:szCs w:val="20"/>
              </w:rPr>
              <w:t xml:space="preserve">1) Komisijas Regulas Nr.2454/93, </w:t>
            </w:r>
            <w:r>
              <w:rPr>
                <w:rFonts w:ascii="Times New Roman" w:hAnsi="Times New Roman"/>
                <w:szCs w:val="20"/>
              </w:rPr>
              <w:t>313.a-313.b pants;</w:t>
            </w:r>
          </w:p>
          <w:p w:rsidR="0032496E" w:rsidRPr="00FB4F51" w:rsidRDefault="0032496E" w:rsidP="00D06963">
            <w:pPr>
              <w:jc w:val="both"/>
              <w:rPr>
                <w:rFonts w:ascii="Times New Roman" w:hAnsi="Times New Roman"/>
                <w:b/>
                <w:szCs w:val="20"/>
              </w:rPr>
            </w:pPr>
            <w:r w:rsidRPr="00FB4F51">
              <w:rPr>
                <w:rFonts w:ascii="Times New Roman" w:hAnsi="Times New Roman"/>
                <w:szCs w:val="20"/>
              </w:rPr>
              <w:t xml:space="preserve">2) </w:t>
            </w:r>
            <w:r w:rsidRPr="006F34ED">
              <w:rPr>
                <w:rFonts w:ascii="Times New Roman" w:hAnsi="Times New Roman"/>
                <w:szCs w:val="20"/>
              </w:rPr>
              <w:t>Ministru kabineta 2010.gada 8.jūnija noteikumi Nr.506</w:t>
            </w:r>
            <w:r>
              <w:rPr>
                <w:rFonts w:ascii="Times New Roman" w:hAnsi="Times New Roman"/>
                <w:szCs w:val="20"/>
              </w:rPr>
              <w:t>.</w:t>
            </w:r>
          </w:p>
        </w:tc>
        <w:tc>
          <w:tcPr>
            <w:tcW w:w="5764" w:type="dxa"/>
            <w:shd w:val="clear" w:color="auto" w:fill="auto"/>
            <w:vAlign w:val="center"/>
          </w:tcPr>
          <w:p w:rsidR="0032496E" w:rsidRDefault="0032496E" w:rsidP="00D06963">
            <w:pPr>
              <w:spacing w:after="60"/>
              <w:jc w:val="both"/>
              <w:rPr>
                <w:rFonts w:ascii="Times New Roman" w:hAnsi="Times New Roman"/>
                <w:szCs w:val="20"/>
              </w:rPr>
            </w:pPr>
            <w:r>
              <w:rPr>
                <w:rFonts w:ascii="Times New Roman" w:hAnsi="Times New Roman"/>
                <w:szCs w:val="20"/>
              </w:rPr>
              <w:t xml:space="preserve">Saskaņā ar </w:t>
            </w:r>
            <w:r w:rsidRPr="006F34ED">
              <w:rPr>
                <w:rFonts w:ascii="Times New Roman" w:hAnsi="Times New Roman"/>
                <w:szCs w:val="20"/>
              </w:rPr>
              <w:t>Ministru kabin</w:t>
            </w:r>
            <w:r>
              <w:rPr>
                <w:rFonts w:ascii="Times New Roman" w:hAnsi="Times New Roman"/>
                <w:szCs w:val="20"/>
              </w:rPr>
              <w:t>eta 2010.gada 8.jūnija noteikumu</w:t>
            </w:r>
            <w:r w:rsidRPr="006F34ED">
              <w:rPr>
                <w:rFonts w:ascii="Times New Roman" w:hAnsi="Times New Roman"/>
                <w:szCs w:val="20"/>
              </w:rPr>
              <w:t xml:space="preserve"> Nr.506</w:t>
            </w:r>
            <w:r>
              <w:rPr>
                <w:rFonts w:ascii="Times New Roman" w:hAnsi="Times New Roman"/>
                <w:szCs w:val="20"/>
              </w:rPr>
              <w:t xml:space="preserve"> 10.punktu </w:t>
            </w:r>
            <w:r w:rsidRPr="0019535D">
              <w:rPr>
                <w:rFonts w:ascii="Times New Roman" w:hAnsi="Times New Roman"/>
                <w:b/>
                <w:szCs w:val="20"/>
              </w:rPr>
              <w:t xml:space="preserve">atļauju regulāro kuģu pārvadājumu pakalpojumu sniegšanai </w:t>
            </w:r>
            <w:r>
              <w:rPr>
                <w:rFonts w:ascii="Times New Roman" w:hAnsi="Times New Roman"/>
                <w:b/>
                <w:szCs w:val="20"/>
              </w:rPr>
              <w:t>VID</w:t>
            </w:r>
            <w:r w:rsidRPr="0019535D">
              <w:rPr>
                <w:rFonts w:ascii="Times New Roman" w:hAnsi="Times New Roman"/>
                <w:b/>
                <w:szCs w:val="20"/>
              </w:rPr>
              <w:t xml:space="preserve"> anulē</w:t>
            </w:r>
            <w:r w:rsidRPr="006330A3">
              <w:rPr>
                <w:rFonts w:ascii="Times New Roman" w:hAnsi="Times New Roman"/>
                <w:szCs w:val="20"/>
              </w:rPr>
              <w:t xml:space="preserve">, ja kuģošanas sabiedrība neatbilst </w:t>
            </w:r>
            <w:r>
              <w:rPr>
                <w:rFonts w:ascii="Times New Roman" w:hAnsi="Times New Roman"/>
                <w:szCs w:val="20"/>
              </w:rPr>
              <w:t>Komisijas R</w:t>
            </w:r>
            <w:r w:rsidRPr="006330A3">
              <w:rPr>
                <w:rFonts w:ascii="Times New Roman" w:hAnsi="Times New Roman"/>
                <w:szCs w:val="20"/>
              </w:rPr>
              <w:t>egulas Nr.2454/93 313.b pantā noteiktajiem atļaujas izsniegšanas nosacījumiem vai pārkāpj atļaujas izmantošanas nosacījumus.</w:t>
            </w:r>
          </w:p>
          <w:p w:rsidR="0032496E" w:rsidRDefault="0032496E" w:rsidP="00D06963">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6330A3" w:rsidRDefault="006C5D86" w:rsidP="00D06963">
            <w:pPr>
              <w:spacing w:after="60"/>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FB4F51" w:rsidRDefault="0032496E" w:rsidP="00D06963">
            <w:pPr>
              <w:jc w:val="center"/>
              <w:rPr>
                <w:rFonts w:ascii="Times New Roman" w:hAnsi="Times New Roman"/>
                <w:szCs w:val="20"/>
              </w:rPr>
            </w:pPr>
            <w:r>
              <w:rPr>
                <w:rFonts w:ascii="Times New Roman" w:hAnsi="Times New Roman"/>
                <w:szCs w:val="20"/>
              </w:rPr>
              <w:t>Nav informācijas.</w:t>
            </w:r>
          </w:p>
        </w:tc>
      </w:tr>
      <w:tr w:rsidR="0032496E" w:rsidRPr="00A96DAE" w:rsidTr="00AB08FC">
        <w:tc>
          <w:tcPr>
            <w:tcW w:w="1763" w:type="dxa"/>
            <w:gridSpan w:val="2"/>
            <w:shd w:val="clear" w:color="auto" w:fill="auto"/>
          </w:tcPr>
          <w:p w:rsidR="0032496E" w:rsidRPr="00A96DAE" w:rsidRDefault="0032496E" w:rsidP="00D06963">
            <w:pPr>
              <w:jc w:val="center"/>
              <w:rPr>
                <w:rFonts w:ascii="Times New Roman" w:hAnsi="Times New Roman"/>
                <w:b/>
                <w:szCs w:val="20"/>
              </w:rPr>
            </w:pPr>
            <w:r w:rsidRPr="00A96DAE">
              <w:rPr>
                <w:rFonts w:ascii="Times New Roman" w:hAnsi="Times New Roman"/>
                <w:szCs w:val="20"/>
              </w:rPr>
              <w:t>VID Muitas pārvalde</w:t>
            </w:r>
          </w:p>
        </w:tc>
        <w:tc>
          <w:tcPr>
            <w:tcW w:w="2065" w:type="dxa"/>
            <w:shd w:val="clear" w:color="auto" w:fill="auto"/>
          </w:tcPr>
          <w:p w:rsidR="0032496E" w:rsidRPr="00A96DAE" w:rsidRDefault="0032496E" w:rsidP="00667FF7">
            <w:pPr>
              <w:pStyle w:val="ListParagraph"/>
              <w:numPr>
                <w:ilvl w:val="0"/>
                <w:numId w:val="2"/>
              </w:numPr>
              <w:tabs>
                <w:tab w:val="left" w:pos="398"/>
              </w:tabs>
              <w:ind w:left="46" w:hanging="46"/>
              <w:jc w:val="both"/>
              <w:rPr>
                <w:rFonts w:ascii="Times New Roman" w:hAnsi="Times New Roman"/>
                <w:b/>
                <w:szCs w:val="20"/>
              </w:rPr>
            </w:pPr>
            <w:r w:rsidRPr="00A96DAE">
              <w:rPr>
                <w:rFonts w:ascii="Times New Roman" w:hAnsi="Times New Roman"/>
                <w:b/>
                <w:szCs w:val="20"/>
              </w:rPr>
              <w:t>Atļauja svaigu banānu svēršanai.</w:t>
            </w:r>
          </w:p>
        </w:tc>
        <w:tc>
          <w:tcPr>
            <w:tcW w:w="3119" w:type="dxa"/>
            <w:shd w:val="clear" w:color="auto" w:fill="auto"/>
          </w:tcPr>
          <w:p w:rsidR="0032496E" w:rsidRPr="00A96DAE" w:rsidRDefault="0032496E" w:rsidP="00D06963">
            <w:pPr>
              <w:jc w:val="both"/>
              <w:rPr>
                <w:rFonts w:ascii="Times New Roman" w:hAnsi="Times New Roman"/>
                <w:szCs w:val="20"/>
              </w:rPr>
            </w:pPr>
            <w:r w:rsidRPr="00A96DAE">
              <w:rPr>
                <w:rFonts w:ascii="Times New Roman" w:hAnsi="Times New Roman"/>
                <w:szCs w:val="20"/>
              </w:rPr>
              <w:t xml:space="preserve">1) Komisijas Regulas </w:t>
            </w:r>
            <w:r>
              <w:rPr>
                <w:rFonts w:ascii="Times New Roman" w:hAnsi="Times New Roman"/>
                <w:szCs w:val="20"/>
              </w:rPr>
              <w:t>Nr.2454/93 290.b pants;</w:t>
            </w:r>
          </w:p>
          <w:p w:rsidR="0032496E" w:rsidRPr="00A96DAE" w:rsidRDefault="0032496E" w:rsidP="00D06963">
            <w:pPr>
              <w:jc w:val="both"/>
              <w:rPr>
                <w:rFonts w:ascii="Times New Roman" w:hAnsi="Times New Roman"/>
                <w:b/>
                <w:szCs w:val="20"/>
              </w:rPr>
            </w:pPr>
            <w:r w:rsidRPr="00A96DAE">
              <w:rPr>
                <w:rFonts w:ascii="Times New Roman" w:hAnsi="Times New Roman"/>
                <w:szCs w:val="20"/>
              </w:rPr>
              <w:t xml:space="preserve">2) Ministru kabineta 2007.gada </w:t>
            </w:r>
            <w:r w:rsidRPr="00A96DAE">
              <w:rPr>
                <w:rFonts w:ascii="Times New Roman" w:hAnsi="Times New Roman"/>
                <w:szCs w:val="20"/>
              </w:rPr>
              <w:lastRenderedPageBreak/>
              <w:t>29.maija noteikumi Nr.359 "Kārtība, kādā komersantam piešķir atzītā svaigu banānu svērēja statusu un izsniedz atļauju svaigu banānu svēršanai"</w:t>
            </w:r>
            <w:r>
              <w:rPr>
                <w:rFonts w:ascii="Times New Roman" w:hAnsi="Times New Roman"/>
                <w:szCs w:val="20"/>
              </w:rPr>
              <w:t xml:space="preserve"> (turpmāk – </w:t>
            </w:r>
            <w:r w:rsidRPr="00A96DAE">
              <w:rPr>
                <w:rFonts w:ascii="Times New Roman" w:hAnsi="Times New Roman"/>
                <w:szCs w:val="20"/>
              </w:rPr>
              <w:t>Ministru kabineta 2007.gada 29.maija noteikumi Nr.359</w:t>
            </w:r>
            <w:r>
              <w:rPr>
                <w:rFonts w:ascii="Times New Roman" w:hAnsi="Times New Roman"/>
                <w:szCs w:val="20"/>
              </w:rPr>
              <w:t>).</w:t>
            </w:r>
          </w:p>
        </w:tc>
        <w:tc>
          <w:tcPr>
            <w:tcW w:w="5764" w:type="dxa"/>
            <w:shd w:val="clear" w:color="auto" w:fill="auto"/>
            <w:vAlign w:val="center"/>
          </w:tcPr>
          <w:p w:rsidR="0032496E" w:rsidRPr="00A96DAE" w:rsidRDefault="0032496E" w:rsidP="00D06963">
            <w:pPr>
              <w:spacing w:after="60"/>
              <w:jc w:val="both"/>
              <w:rPr>
                <w:rFonts w:ascii="Times New Roman" w:hAnsi="Times New Roman"/>
                <w:szCs w:val="20"/>
              </w:rPr>
            </w:pPr>
            <w:r>
              <w:rPr>
                <w:rFonts w:ascii="Times New Roman" w:hAnsi="Times New Roman"/>
                <w:szCs w:val="20"/>
              </w:rPr>
              <w:lastRenderedPageBreak/>
              <w:t xml:space="preserve">Saskaņā ar </w:t>
            </w:r>
            <w:r w:rsidRPr="00A96DAE">
              <w:rPr>
                <w:rFonts w:ascii="Times New Roman" w:hAnsi="Times New Roman"/>
                <w:szCs w:val="20"/>
              </w:rPr>
              <w:t>Ministru kabineta 2007.gada 29.maija noteikumi</w:t>
            </w:r>
            <w:r>
              <w:rPr>
                <w:rFonts w:ascii="Times New Roman" w:hAnsi="Times New Roman"/>
                <w:szCs w:val="20"/>
              </w:rPr>
              <w:t>em</w:t>
            </w:r>
            <w:r w:rsidRPr="00A96DAE">
              <w:rPr>
                <w:rFonts w:ascii="Times New Roman" w:hAnsi="Times New Roman"/>
                <w:szCs w:val="20"/>
              </w:rPr>
              <w:t xml:space="preserve"> Nr.359</w:t>
            </w:r>
            <w:r>
              <w:rPr>
                <w:rFonts w:ascii="Times New Roman" w:hAnsi="Times New Roman"/>
                <w:szCs w:val="20"/>
              </w:rPr>
              <w:t xml:space="preserve"> VID</w:t>
            </w:r>
            <w:r w:rsidRPr="00A96DAE">
              <w:rPr>
                <w:rFonts w:ascii="Times New Roman" w:hAnsi="Times New Roman"/>
                <w:szCs w:val="20"/>
              </w:rPr>
              <w:t xml:space="preserve"> muitas iestāde </w:t>
            </w:r>
            <w:r w:rsidRPr="0019535D">
              <w:rPr>
                <w:rFonts w:ascii="Times New Roman" w:hAnsi="Times New Roman"/>
                <w:b/>
                <w:szCs w:val="20"/>
              </w:rPr>
              <w:t>var pieņemt lēmumu par atļaujas anulēšanu</w:t>
            </w:r>
            <w:r w:rsidRPr="00A96DAE">
              <w:rPr>
                <w:rFonts w:ascii="Times New Roman" w:hAnsi="Times New Roman"/>
                <w:szCs w:val="20"/>
              </w:rPr>
              <w:t xml:space="preserve"> saskaņā ar </w:t>
            </w:r>
            <w:r>
              <w:rPr>
                <w:rFonts w:ascii="Times New Roman" w:hAnsi="Times New Roman"/>
                <w:szCs w:val="20"/>
              </w:rPr>
              <w:t>Komisijas R</w:t>
            </w:r>
            <w:r w:rsidRPr="00A96DAE">
              <w:rPr>
                <w:rFonts w:ascii="Times New Roman" w:hAnsi="Times New Roman"/>
                <w:szCs w:val="20"/>
              </w:rPr>
              <w:t>egulas Nr.</w:t>
            </w:r>
            <w:r w:rsidRPr="00FD36D7">
              <w:rPr>
                <w:rFonts w:ascii="Times New Roman" w:hAnsi="Times New Roman"/>
                <w:szCs w:val="20"/>
              </w:rPr>
              <w:t>2454/93</w:t>
            </w:r>
            <w:r w:rsidRPr="00A96DAE">
              <w:rPr>
                <w:rFonts w:ascii="Times New Roman" w:hAnsi="Times New Roman"/>
                <w:szCs w:val="20"/>
              </w:rPr>
              <w:t xml:space="preserve"> 290."b" panta </w:t>
            </w:r>
            <w:r w:rsidRPr="00A96DAE">
              <w:rPr>
                <w:rFonts w:ascii="Times New Roman" w:hAnsi="Times New Roman"/>
                <w:szCs w:val="20"/>
              </w:rPr>
              <w:lastRenderedPageBreak/>
              <w:t>2.punktu.</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A96DAE" w:rsidRDefault="006C5D86" w:rsidP="00D06963">
            <w:pPr>
              <w:jc w:val="both"/>
              <w:rPr>
                <w:rFonts w:ascii="Times New Roman" w:hAnsi="Times New Roman"/>
                <w:b/>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A96DAE" w:rsidRDefault="0032496E" w:rsidP="00D06963">
            <w:pPr>
              <w:jc w:val="center"/>
              <w:rPr>
                <w:rFonts w:ascii="Times New Roman" w:hAnsi="Times New Roman"/>
                <w:szCs w:val="20"/>
              </w:rPr>
            </w:pPr>
            <w:r>
              <w:rPr>
                <w:rFonts w:ascii="Times New Roman" w:hAnsi="Times New Roman"/>
                <w:szCs w:val="20"/>
              </w:rPr>
              <w:lastRenderedPageBreak/>
              <w:t>Nav informācijas.</w:t>
            </w:r>
          </w:p>
        </w:tc>
      </w:tr>
      <w:tr w:rsidR="0032496E" w:rsidRPr="00FD36D7" w:rsidTr="00AB08FC">
        <w:tc>
          <w:tcPr>
            <w:tcW w:w="1763" w:type="dxa"/>
            <w:gridSpan w:val="2"/>
            <w:shd w:val="clear" w:color="auto" w:fill="auto"/>
          </w:tcPr>
          <w:p w:rsidR="0032496E" w:rsidRPr="00FD36D7" w:rsidRDefault="0032496E" w:rsidP="00D06963">
            <w:pPr>
              <w:jc w:val="center"/>
              <w:rPr>
                <w:rFonts w:ascii="Times New Roman" w:hAnsi="Times New Roman"/>
                <w:b/>
                <w:szCs w:val="20"/>
              </w:rPr>
            </w:pPr>
            <w:r w:rsidRPr="00FD36D7">
              <w:rPr>
                <w:rFonts w:ascii="Times New Roman" w:hAnsi="Times New Roman"/>
                <w:szCs w:val="20"/>
              </w:rPr>
              <w:lastRenderedPageBreak/>
              <w:t>VID Muitas pārvalde</w:t>
            </w:r>
          </w:p>
        </w:tc>
        <w:tc>
          <w:tcPr>
            <w:tcW w:w="2065" w:type="dxa"/>
            <w:shd w:val="clear" w:color="auto" w:fill="auto"/>
          </w:tcPr>
          <w:p w:rsidR="0032496E" w:rsidRPr="00FD36D7" w:rsidRDefault="0032496E" w:rsidP="00667FF7">
            <w:pPr>
              <w:pStyle w:val="ListParagraph"/>
              <w:numPr>
                <w:ilvl w:val="0"/>
                <w:numId w:val="2"/>
              </w:numPr>
              <w:tabs>
                <w:tab w:val="left" w:pos="398"/>
              </w:tabs>
              <w:ind w:left="46" w:hanging="46"/>
              <w:jc w:val="both"/>
              <w:rPr>
                <w:rFonts w:ascii="Times New Roman" w:hAnsi="Times New Roman"/>
                <w:b/>
                <w:szCs w:val="20"/>
              </w:rPr>
            </w:pPr>
            <w:r w:rsidRPr="00FD36D7">
              <w:rPr>
                <w:rFonts w:ascii="Times New Roman" w:hAnsi="Times New Roman"/>
                <w:b/>
                <w:szCs w:val="20"/>
              </w:rPr>
              <w:t>Atļauja uzrādīt muitas amatperson</w:t>
            </w:r>
            <w:r w:rsidR="00667FF7">
              <w:rPr>
                <w:rFonts w:ascii="Times New Roman" w:hAnsi="Times New Roman"/>
                <w:b/>
                <w:szCs w:val="20"/>
              </w:rPr>
              <w:t>ai</w:t>
            </w:r>
            <w:r w:rsidRPr="00FD36D7">
              <w:rPr>
                <w:rFonts w:ascii="Times New Roman" w:hAnsi="Times New Roman"/>
                <w:b/>
                <w:szCs w:val="20"/>
              </w:rPr>
              <w:t xml:space="preserve"> eksportētāj</w:t>
            </w:r>
            <w:r w:rsidR="00667FF7">
              <w:rPr>
                <w:rFonts w:ascii="Times New Roman" w:hAnsi="Times New Roman"/>
                <w:b/>
                <w:szCs w:val="20"/>
              </w:rPr>
              <w:t>a</w:t>
            </w:r>
            <w:r w:rsidRPr="00FD36D7">
              <w:rPr>
                <w:rFonts w:ascii="Times New Roman" w:hAnsi="Times New Roman"/>
                <w:b/>
                <w:szCs w:val="20"/>
              </w:rPr>
              <w:t xml:space="preserve"> telpās </w:t>
            </w:r>
            <w:r w:rsidR="00667FF7">
              <w:rPr>
                <w:rFonts w:ascii="Times New Roman" w:hAnsi="Times New Roman"/>
                <w:b/>
                <w:szCs w:val="20"/>
              </w:rPr>
              <w:t xml:space="preserve">lauksaimniecības </w:t>
            </w:r>
            <w:r w:rsidRPr="00FD36D7">
              <w:rPr>
                <w:rFonts w:ascii="Times New Roman" w:hAnsi="Times New Roman"/>
                <w:b/>
                <w:szCs w:val="20"/>
              </w:rPr>
              <w:t>produktus, kuri pretendē uz eksporta kompensācijām.</w:t>
            </w:r>
          </w:p>
        </w:tc>
        <w:tc>
          <w:tcPr>
            <w:tcW w:w="3119" w:type="dxa"/>
            <w:shd w:val="clear" w:color="auto" w:fill="auto"/>
          </w:tcPr>
          <w:p w:rsidR="0032496E" w:rsidRPr="00FD36D7" w:rsidRDefault="0032496E" w:rsidP="00D06963">
            <w:pPr>
              <w:jc w:val="both"/>
              <w:rPr>
                <w:rFonts w:ascii="Times New Roman" w:hAnsi="Times New Roman"/>
                <w:szCs w:val="20"/>
              </w:rPr>
            </w:pPr>
            <w:r w:rsidRPr="00FD36D7">
              <w:rPr>
                <w:rFonts w:ascii="Times New Roman" w:hAnsi="Times New Roman"/>
                <w:szCs w:val="20"/>
              </w:rPr>
              <w:t>1) Komisijas 2009.gada  7.jūlija Regula (EK) Nr.</w:t>
            </w:r>
            <w:r w:rsidRPr="00FD36D7">
              <w:rPr>
                <w:rFonts w:ascii="Times New Roman" w:hAnsi="Times New Roman"/>
                <w:bCs/>
                <w:szCs w:val="20"/>
              </w:rPr>
              <w:t xml:space="preserve"> 612/2009</w:t>
            </w:r>
            <w:r w:rsidRPr="00FD36D7">
              <w:rPr>
                <w:rFonts w:ascii="Times New Roman" w:hAnsi="Times New Roman"/>
                <w:szCs w:val="20"/>
              </w:rPr>
              <w:t>, ar kuru nosaka kopējus sīki izstrādātus noteikumus eksporta kompensāciju sistēmas piemērošan</w:t>
            </w:r>
            <w:r>
              <w:rPr>
                <w:rFonts w:ascii="Times New Roman" w:hAnsi="Times New Roman"/>
                <w:szCs w:val="20"/>
              </w:rPr>
              <w:t>ai lauksaimniecības produktiem;</w:t>
            </w:r>
          </w:p>
          <w:p w:rsidR="0032496E" w:rsidRPr="00FD36D7" w:rsidRDefault="0032496E" w:rsidP="00D06963">
            <w:pPr>
              <w:jc w:val="both"/>
              <w:rPr>
                <w:rFonts w:ascii="Times New Roman" w:hAnsi="Times New Roman"/>
                <w:b/>
                <w:szCs w:val="20"/>
              </w:rPr>
            </w:pPr>
            <w:r w:rsidRPr="00FD36D7">
              <w:rPr>
                <w:rFonts w:ascii="Times New Roman" w:hAnsi="Times New Roman"/>
                <w:szCs w:val="20"/>
              </w:rPr>
              <w:t>2) Ministru kabineta 2006.gada 31.janvāra noteikumi Nr.98 "Muitas procedūras - izvešana - piemērošanas kārtība lauksaimniecības produktiem, kuri pretendē uz eksporta kompensācijām"</w:t>
            </w:r>
            <w:r>
              <w:rPr>
                <w:rFonts w:ascii="Times New Roman" w:hAnsi="Times New Roman"/>
                <w:szCs w:val="20"/>
              </w:rPr>
              <w:t xml:space="preserve"> (turpmāk – </w:t>
            </w:r>
            <w:r w:rsidRPr="00FD36D7">
              <w:rPr>
                <w:rFonts w:ascii="Times New Roman" w:hAnsi="Times New Roman"/>
                <w:szCs w:val="20"/>
              </w:rPr>
              <w:t>Ministru kabineta 2006.gada 31.janvāra noteikumi Nr.98</w:t>
            </w:r>
            <w:r>
              <w:rPr>
                <w:rFonts w:ascii="Times New Roman" w:hAnsi="Times New Roman"/>
                <w:szCs w:val="20"/>
              </w:rPr>
              <w:t>).</w:t>
            </w:r>
          </w:p>
        </w:tc>
        <w:tc>
          <w:tcPr>
            <w:tcW w:w="5764" w:type="dxa"/>
            <w:shd w:val="clear" w:color="auto" w:fill="auto"/>
            <w:vAlign w:val="center"/>
          </w:tcPr>
          <w:p w:rsidR="0032496E" w:rsidRPr="00FD36D7" w:rsidRDefault="0032496E" w:rsidP="00D06963">
            <w:pPr>
              <w:pStyle w:val="naisf"/>
              <w:spacing w:before="0" w:after="0"/>
              <w:ind w:firstLine="0"/>
              <w:rPr>
                <w:sz w:val="20"/>
                <w:szCs w:val="20"/>
              </w:rPr>
            </w:pPr>
            <w:r>
              <w:rPr>
                <w:sz w:val="20"/>
                <w:szCs w:val="20"/>
              </w:rPr>
              <w:t xml:space="preserve">Saskaņā ar </w:t>
            </w:r>
            <w:r w:rsidRPr="0019535D">
              <w:rPr>
                <w:sz w:val="20"/>
                <w:szCs w:val="20"/>
              </w:rPr>
              <w:t>Ministru kabineta 2006.gada 31.janvāra noteikum</w:t>
            </w:r>
            <w:r>
              <w:rPr>
                <w:sz w:val="20"/>
                <w:szCs w:val="20"/>
              </w:rPr>
              <w:t>u</w:t>
            </w:r>
            <w:r w:rsidRPr="0019535D">
              <w:rPr>
                <w:sz w:val="20"/>
                <w:szCs w:val="20"/>
              </w:rPr>
              <w:t xml:space="preserve"> Nr.98</w:t>
            </w:r>
            <w:r>
              <w:rPr>
                <w:sz w:val="20"/>
                <w:szCs w:val="20"/>
              </w:rPr>
              <w:t xml:space="preserve"> 10.punktu u</w:t>
            </w:r>
            <w:r w:rsidRPr="00FD36D7">
              <w:rPr>
                <w:sz w:val="20"/>
                <w:szCs w:val="20"/>
              </w:rPr>
              <w:t xml:space="preserve">zraudzības muitas iestāde </w:t>
            </w:r>
            <w:r w:rsidRPr="00FD36D7">
              <w:rPr>
                <w:b/>
                <w:sz w:val="20"/>
                <w:szCs w:val="20"/>
              </w:rPr>
              <w:t>anulē atļauju</w:t>
            </w:r>
            <w:r w:rsidRPr="00FD36D7">
              <w:rPr>
                <w:sz w:val="20"/>
                <w:szCs w:val="20"/>
              </w:rPr>
              <w:t>, ja konstatē, ka eksportētājs:</w:t>
            </w:r>
          </w:p>
          <w:p w:rsidR="0032496E" w:rsidRPr="00FD36D7" w:rsidRDefault="0032496E" w:rsidP="00D06963">
            <w:pPr>
              <w:pStyle w:val="naisf"/>
              <w:tabs>
                <w:tab w:val="left" w:pos="317"/>
              </w:tabs>
              <w:spacing w:before="0" w:after="0"/>
              <w:ind w:left="33" w:firstLine="0"/>
              <w:rPr>
                <w:sz w:val="20"/>
                <w:szCs w:val="20"/>
              </w:rPr>
            </w:pPr>
            <w:r>
              <w:rPr>
                <w:sz w:val="20"/>
                <w:szCs w:val="20"/>
              </w:rPr>
              <w:t xml:space="preserve">1) </w:t>
            </w:r>
            <w:r w:rsidRPr="00FD36D7">
              <w:rPr>
                <w:sz w:val="20"/>
                <w:szCs w:val="20"/>
              </w:rPr>
              <w:t>pārkāpis atļaujā minētos nosacījumus;</w:t>
            </w:r>
          </w:p>
          <w:p w:rsidR="0032496E" w:rsidRPr="00FD36D7" w:rsidRDefault="0032496E" w:rsidP="00D06963">
            <w:pPr>
              <w:pStyle w:val="naisf"/>
              <w:spacing w:before="0" w:after="60"/>
              <w:ind w:firstLine="0"/>
              <w:rPr>
                <w:sz w:val="20"/>
                <w:szCs w:val="20"/>
              </w:rPr>
            </w:pPr>
            <w:r>
              <w:rPr>
                <w:sz w:val="20"/>
                <w:szCs w:val="20"/>
              </w:rPr>
              <w:t xml:space="preserve">2) </w:t>
            </w:r>
            <w:r w:rsidRPr="00FD36D7">
              <w:rPr>
                <w:sz w:val="20"/>
                <w:szCs w:val="20"/>
              </w:rPr>
              <w:t>nodrošinājis telpu atbilstību noteiktu</w:t>
            </w:r>
            <w:r>
              <w:rPr>
                <w:sz w:val="20"/>
                <w:szCs w:val="20"/>
              </w:rPr>
              <w:t xml:space="preserve"> produktu uzglabāšanas prasībām.</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FD36D7"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FD36D7" w:rsidRDefault="0032496E" w:rsidP="00D06963">
            <w:pPr>
              <w:jc w:val="center"/>
              <w:rPr>
                <w:rFonts w:ascii="Times New Roman" w:hAnsi="Times New Roman"/>
                <w:szCs w:val="20"/>
              </w:rPr>
            </w:pPr>
            <w:r>
              <w:rPr>
                <w:rFonts w:ascii="Times New Roman" w:hAnsi="Times New Roman"/>
                <w:szCs w:val="20"/>
              </w:rPr>
              <w:t>Nav informācijas.</w:t>
            </w:r>
          </w:p>
        </w:tc>
      </w:tr>
      <w:tr w:rsidR="0032496E" w:rsidRPr="00B346A3" w:rsidTr="00AB08FC">
        <w:tc>
          <w:tcPr>
            <w:tcW w:w="1763" w:type="dxa"/>
            <w:gridSpan w:val="2"/>
            <w:shd w:val="clear" w:color="auto" w:fill="auto"/>
          </w:tcPr>
          <w:p w:rsidR="0032496E" w:rsidRPr="00B346A3" w:rsidRDefault="0032496E" w:rsidP="00D06963">
            <w:pPr>
              <w:jc w:val="center"/>
              <w:rPr>
                <w:rFonts w:ascii="Times New Roman" w:hAnsi="Times New Roman"/>
                <w:b/>
                <w:szCs w:val="20"/>
              </w:rPr>
            </w:pPr>
            <w:r w:rsidRPr="00B346A3">
              <w:rPr>
                <w:rFonts w:ascii="Times New Roman" w:hAnsi="Times New Roman"/>
                <w:szCs w:val="20"/>
              </w:rPr>
              <w:t>VID Muitas pārvalde</w:t>
            </w:r>
          </w:p>
        </w:tc>
        <w:tc>
          <w:tcPr>
            <w:tcW w:w="2065" w:type="dxa"/>
            <w:shd w:val="clear" w:color="auto" w:fill="auto"/>
          </w:tcPr>
          <w:p w:rsidR="0032496E" w:rsidRPr="00B346A3" w:rsidRDefault="0032496E" w:rsidP="00D06963">
            <w:pPr>
              <w:pStyle w:val="ListParagraph"/>
              <w:numPr>
                <w:ilvl w:val="0"/>
                <w:numId w:val="2"/>
              </w:numPr>
              <w:tabs>
                <w:tab w:val="left" w:pos="398"/>
              </w:tabs>
              <w:ind w:left="46" w:hanging="46"/>
              <w:rPr>
                <w:rFonts w:ascii="Times New Roman" w:hAnsi="Times New Roman"/>
                <w:b/>
                <w:szCs w:val="20"/>
              </w:rPr>
            </w:pPr>
            <w:r w:rsidRPr="00B346A3">
              <w:rPr>
                <w:rFonts w:ascii="Times New Roman" w:hAnsi="Times New Roman"/>
                <w:b/>
                <w:szCs w:val="20"/>
              </w:rPr>
              <w:t>Vienkāršoto proced</w:t>
            </w:r>
            <w:r>
              <w:rPr>
                <w:rFonts w:ascii="Times New Roman" w:hAnsi="Times New Roman"/>
                <w:b/>
                <w:szCs w:val="20"/>
              </w:rPr>
              <w:t>ūru atļauja</w:t>
            </w:r>
            <w:r w:rsidRPr="00B346A3">
              <w:rPr>
                <w:rFonts w:ascii="Times New Roman" w:hAnsi="Times New Roman"/>
                <w:b/>
                <w:szCs w:val="20"/>
              </w:rPr>
              <w:t>.</w:t>
            </w:r>
          </w:p>
        </w:tc>
        <w:tc>
          <w:tcPr>
            <w:tcW w:w="3119" w:type="dxa"/>
            <w:shd w:val="clear" w:color="auto" w:fill="auto"/>
          </w:tcPr>
          <w:p w:rsidR="0032496E" w:rsidRPr="00B346A3" w:rsidRDefault="0032496E" w:rsidP="00D06963">
            <w:pPr>
              <w:jc w:val="both"/>
              <w:outlineLvl w:val="0"/>
              <w:rPr>
                <w:rFonts w:ascii="Times New Roman" w:hAnsi="Times New Roman"/>
                <w:szCs w:val="20"/>
              </w:rPr>
            </w:pPr>
            <w:r w:rsidRPr="00B346A3">
              <w:rPr>
                <w:rFonts w:ascii="Times New Roman" w:hAnsi="Times New Roman"/>
                <w:szCs w:val="20"/>
              </w:rPr>
              <w:t>1)</w:t>
            </w:r>
            <w:r>
              <w:rPr>
                <w:rFonts w:ascii="Times New Roman" w:hAnsi="Times New Roman"/>
                <w:szCs w:val="20"/>
              </w:rPr>
              <w:t xml:space="preserve"> </w:t>
            </w:r>
            <w:r w:rsidRPr="00B346A3">
              <w:rPr>
                <w:rFonts w:ascii="Times New Roman" w:hAnsi="Times New Roman"/>
                <w:szCs w:val="20"/>
              </w:rPr>
              <w:t xml:space="preserve">Padomes </w:t>
            </w:r>
            <w:hyperlink r:id="rId10" w:history="1">
              <w:r w:rsidRPr="00B346A3">
                <w:rPr>
                  <w:rFonts w:ascii="Times New Roman" w:hAnsi="Times New Roman"/>
                  <w:szCs w:val="20"/>
                </w:rPr>
                <w:t>Regula Nr.2913/92</w:t>
              </w:r>
            </w:hyperlink>
            <w:r>
              <w:rPr>
                <w:rFonts w:ascii="Times New Roman" w:hAnsi="Times New Roman"/>
                <w:szCs w:val="20"/>
              </w:rPr>
              <w:t>;</w:t>
            </w:r>
          </w:p>
          <w:p w:rsidR="0032496E" w:rsidRPr="00B346A3" w:rsidRDefault="0032496E" w:rsidP="00D06963">
            <w:pPr>
              <w:jc w:val="both"/>
              <w:outlineLvl w:val="0"/>
              <w:rPr>
                <w:rFonts w:ascii="Times New Roman" w:hAnsi="Times New Roman"/>
                <w:szCs w:val="20"/>
              </w:rPr>
            </w:pPr>
            <w:r w:rsidRPr="00B346A3">
              <w:rPr>
                <w:rFonts w:ascii="Times New Roman" w:hAnsi="Times New Roman"/>
                <w:szCs w:val="20"/>
              </w:rPr>
              <w:t>2)</w:t>
            </w:r>
            <w:r>
              <w:rPr>
                <w:rFonts w:ascii="Times New Roman" w:hAnsi="Times New Roman"/>
                <w:szCs w:val="20"/>
              </w:rPr>
              <w:t xml:space="preserve"> </w:t>
            </w:r>
            <w:r w:rsidRPr="00B346A3">
              <w:rPr>
                <w:rFonts w:ascii="Times New Roman" w:hAnsi="Times New Roman"/>
                <w:szCs w:val="20"/>
              </w:rPr>
              <w:t xml:space="preserve">Komisijas </w:t>
            </w:r>
            <w:hyperlink r:id="rId11" w:history="1">
              <w:r w:rsidRPr="00B346A3">
                <w:rPr>
                  <w:rFonts w:ascii="Times New Roman" w:hAnsi="Times New Roman"/>
                  <w:szCs w:val="20"/>
                </w:rPr>
                <w:t>Regula Nr.2454/93</w:t>
              </w:r>
            </w:hyperlink>
            <w:r>
              <w:rPr>
                <w:rFonts w:ascii="Times New Roman" w:hAnsi="Times New Roman"/>
                <w:szCs w:val="20"/>
              </w:rPr>
              <w:t>;</w:t>
            </w:r>
          </w:p>
          <w:p w:rsidR="0032496E" w:rsidRPr="00B346A3" w:rsidRDefault="0032496E" w:rsidP="00667FF7">
            <w:pPr>
              <w:jc w:val="both"/>
              <w:outlineLvl w:val="0"/>
              <w:rPr>
                <w:rFonts w:ascii="Times New Roman" w:hAnsi="Times New Roman"/>
                <w:szCs w:val="20"/>
              </w:rPr>
            </w:pPr>
            <w:r w:rsidRPr="00B346A3">
              <w:rPr>
                <w:rFonts w:ascii="Times New Roman" w:hAnsi="Times New Roman"/>
                <w:szCs w:val="20"/>
              </w:rPr>
              <w:t>3)</w:t>
            </w:r>
            <w:r>
              <w:rPr>
                <w:rFonts w:ascii="Times New Roman" w:hAnsi="Times New Roman"/>
                <w:szCs w:val="20"/>
              </w:rPr>
              <w:t xml:space="preserve"> </w:t>
            </w:r>
            <w:r w:rsidRPr="00236B63">
              <w:rPr>
                <w:rFonts w:ascii="Times New Roman" w:hAnsi="Times New Roman"/>
                <w:szCs w:val="20"/>
              </w:rPr>
              <w:t>Ministru kabineta 2010.gada 16.novembra noteikumi Nr.</w:t>
            </w:r>
            <w:r w:rsidR="00667FF7" w:rsidRPr="00236B63">
              <w:rPr>
                <w:rFonts w:ascii="Times New Roman" w:hAnsi="Times New Roman"/>
                <w:szCs w:val="20"/>
              </w:rPr>
              <w:t>10</w:t>
            </w:r>
            <w:r w:rsidR="00667FF7">
              <w:rPr>
                <w:rFonts w:ascii="Times New Roman" w:hAnsi="Times New Roman"/>
                <w:szCs w:val="20"/>
              </w:rPr>
              <w:t>48</w:t>
            </w:r>
            <w:r>
              <w:rPr>
                <w:rFonts w:ascii="Times New Roman" w:hAnsi="Times New Roman"/>
                <w:szCs w:val="20"/>
              </w:rPr>
              <w:t>.</w:t>
            </w:r>
          </w:p>
        </w:tc>
        <w:tc>
          <w:tcPr>
            <w:tcW w:w="5764" w:type="dxa"/>
            <w:shd w:val="clear" w:color="auto" w:fill="auto"/>
            <w:vAlign w:val="center"/>
          </w:tcPr>
          <w:p w:rsidR="0032496E" w:rsidRDefault="0032496E" w:rsidP="00D06963">
            <w:pPr>
              <w:pStyle w:val="naisf"/>
              <w:spacing w:before="0" w:after="0"/>
              <w:ind w:firstLine="0"/>
              <w:rPr>
                <w:b/>
                <w:sz w:val="20"/>
                <w:szCs w:val="20"/>
              </w:rPr>
            </w:pPr>
            <w:r>
              <w:rPr>
                <w:sz w:val="20"/>
                <w:szCs w:val="20"/>
              </w:rPr>
              <w:t xml:space="preserve">Saskaņā ar </w:t>
            </w:r>
            <w:r w:rsidRPr="0019535D">
              <w:rPr>
                <w:sz w:val="20"/>
                <w:szCs w:val="20"/>
              </w:rPr>
              <w:t>Ministru kabineta 2010.gada 16.novembra noteikum</w:t>
            </w:r>
            <w:r>
              <w:rPr>
                <w:sz w:val="20"/>
                <w:szCs w:val="20"/>
              </w:rPr>
              <w:t>u</w:t>
            </w:r>
            <w:r w:rsidRPr="00236B63">
              <w:rPr>
                <w:szCs w:val="20"/>
              </w:rPr>
              <w:t xml:space="preserve"> </w:t>
            </w:r>
            <w:r w:rsidRPr="0019535D">
              <w:rPr>
                <w:sz w:val="20"/>
                <w:szCs w:val="20"/>
              </w:rPr>
              <w:t>Nr.</w:t>
            </w:r>
            <w:r w:rsidR="00667FF7" w:rsidRPr="0019535D">
              <w:rPr>
                <w:sz w:val="20"/>
                <w:szCs w:val="20"/>
              </w:rPr>
              <w:t>10</w:t>
            </w:r>
            <w:r w:rsidR="00667FF7">
              <w:rPr>
                <w:sz w:val="20"/>
                <w:szCs w:val="20"/>
              </w:rPr>
              <w:t xml:space="preserve">48 </w:t>
            </w:r>
            <w:r>
              <w:rPr>
                <w:sz w:val="20"/>
                <w:szCs w:val="20"/>
              </w:rPr>
              <w:t>22.punktu VID</w:t>
            </w:r>
            <w:r w:rsidRPr="00B346A3">
              <w:rPr>
                <w:sz w:val="20"/>
                <w:szCs w:val="20"/>
              </w:rPr>
              <w:t xml:space="preserve"> pieņem </w:t>
            </w:r>
            <w:r w:rsidRPr="00B346A3">
              <w:rPr>
                <w:b/>
                <w:sz w:val="20"/>
                <w:szCs w:val="20"/>
              </w:rPr>
              <w:t>lēmumu</w:t>
            </w:r>
            <w:r>
              <w:rPr>
                <w:b/>
                <w:sz w:val="20"/>
                <w:szCs w:val="20"/>
              </w:rPr>
              <w:t xml:space="preserve"> par:</w:t>
            </w:r>
          </w:p>
          <w:p w:rsidR="0032496E" w:rsidRDefault="0032496E" w:rsidP="00D06963">
            <w:pPr>
              <w:pStyle w:val="naisf"/>
              <w:spacing w:before="0" w:after="0"/>
              <w:ind w:firstLine="0"/>
              <w:rPr>
                <w:sz w:val="20"/>
                <w:szCs w:val="20"/>
              </w:rPr>
            </w:pPr>
            <w:r w:rsidRPr="00A506EC">
              <w:rPr>
                <w:sz w:val="20"/>
                <w:szCs w:val="20"/>
              </w:rPr>
              <w:t>1)</w:t>
            </w:r>
            <w:r>
              <w:rPr>
                <w:b/>
                <w:sz w:val="20"/>
                <w:szCs w:val="20"/>
              </w:rPr>
              <w:t xml:space="preserve"> </w:t>
            </w:r>
            <w:r w:rsidRPr="00616E64">
              <w:rPr>
                <w:b/>
                <w:sz w:val="20"/>
                <w:szCs w:val="20"/>
              </w:rPr>
              <w:t>vienkāršoto procedūru atļaujas apturēšanu</w:t>
            </w:r>
            <w:r w:rsidRPr="00A506EC">
              <w:rPr>
                <w:sz w:val="20"/>
                <w:szCs w:val="20"/>
              </w:rPr>
              <w:t xml:space="preserve"> </w:t>
            </w:r>
            <w:r>
              <w:rPr>
                <w:sz w:val="20"/>
                <w:szCs w:val="20"/>
              </w:rPr>
              <w:t>Komisijas R</w:t>
            </w:r>
            <w:r w:rsidRPr="00A506EC">
              <w:rPr>
                <w:sz w:val="20"/>
                <w:szCs w:val="20"/>
              </w:rPr>
              <w:t>egulas Nr.2454/93 253.d pantā minētajos gadījumos</w:t>
            </w:r>
            <w:r>
              <w:rPr>
                <w:sz w:val="20"/>
                <w:szCs w:val="20"/>
              </w:rPr>
              <w:t>;</w:t>
            </w:r>
          </w:p>
          <w:p w:rsidR="0032496E" w:rsidRDefault="0032496E" w:rsidP="00D06963">
            <w:pPr>
              <w:pStyle w:val="naisf"/>
              <w:spacing w:before="0" w:after="60"/>
              <w:ind w:firstLine="0"/>
              <w:rPr>
                <w:sz w:val="20"/>
                <w:szCs w:val="20"/>
              </w:rPr>
            </w:pPr>
            <w:r w:rsidRPr="00A506EC">
              <w:rPr>
                <w:sz w:val="20"/>
                <w:szCs w:val="20"/>
              </w:rPr>
              <w:t xml:space="preserve">2) </w:t>
            </w:r>
            <w:r w:rsidRPr="00616E64">
              <w:rPr>
                <w:b/>
                <w:sz w:val="20"/>
                <w:szCs w:val="20"/>
              </w:rPr>
              <w:t>vienkāršoto procedūru atļaujas anulēšanu</w:t>
            </w:r>
            <w:r w:rsidRPr="00A506EC">
              <w:rPr>
                <w:sz w:val="20"/>
                <w:szCs w:val="20"/>
              </w:rPr>
              <w:t xml:space="preserve"> </w:t>
            </w:r>
            <w:r>
              <w:rPr>
                <w:sz w:val="20"/>
                <w:szCs w:val="20"/>
              </w:rPr>
              <w:t>Komisijas R</w:t>
            </w:r>
            <w:r w:rsidRPr="00A506EC">
              <w:rPr>
                <w:sz w:val="20"/>
                <w:szCs w:val="20"/>
              </w:rPr>
              <w:t>egulas Nr.2454/93 253.g pantā minētajos gadījumos</w:t>
            </w:r>
            <w:r>
              <w:rPr>
                <w:sz w:val="20"/>
                <w:szCs w:val="20"/>
              </w:rPr>
              <w:t>.</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A506EC"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B346A3" w:rsidRDefault="0032496E" w:rsidP="00D06963">
            <w:pPr>
              <w:jc w:val="center"/>
              <w:rPr>
                <w:rFonts w:ascii="Times New Roman" w:hAnsi="Times New Roman"/>
                <w:szCs w:val="20"/>
              </w:rPr>
            </w:pPr>
            <w:r>
              <w:rPr>
                <w:rFonts w:ascii="Times New Roman" w:hAnsi="Times New Roman"/>
                <w:szCs w:val="20"/>
              </w:rPr>
              <w:t>Nav informācijas.</w:t>
            </w:r>
          </w:p>
        </w:tc>
      </w:tr>
      <w:tr w:rsidR="0032496E" w:rsidRPr="00CA3C4D" w:rsidTr="00AB08FC">
        <w:tc>
          <w:tcPr>
            <w:tcW w:w="1763" w:type="dxa"/>
            <w:gridSpan w:val="2"/>
            <w:shd w:val="clear" w:color="auto" w:fill="auto"/>
          </w:tcPr>
          <w:p w:rsidR="0032496E" w:rsidRPr="00CA3C4D" w:rsidRDefault="0032496E" w:rsidP="00D06963">
            <w:pPr>
              <w:jc w:val="center"/>
              <w:rPr>
                <w:rFonts w:ascii="Times New Roman" w:hAnsi="Times New Roman"/>
                <w:b/>
                <w:szCs w:val="20"/>
              </w:rPr>
            </w:pPr>
            <w:r w:rsidRPr="00CA3C4D">
              <w:rPr>
                <w:rFonts w:ascii="Times New Roman" w:hAnsi="Times New Roman"/>
                <w:szCs w:val="20"/>
              </w:rPr>
              <w:t>VID Muitas pārvalde</w:t>
            </w:r>
          </w:p>
        </w:tc>
        <w:tc>
          <w:tcPr>
            <w:tcW w:w="2065" w:type="dxa"/>
            <w:shd w:val="clear" w:color="auto" w:fill="auto"/>
          </w:tcPr>
          <w:p w:rsidR="0032496E" w:rsidRPr="00CA3C4D" w:rsidRDefault="0032496E" w:rsidP="00667FF7">
            <w:pPr>
              <w:pStyle w:val="ListParagraph"/>
              <w:numPr>
                <w:ilvl w:val="0"/>
                <w:numId w:val="2"/>
              </w:numPr>
              <w:tabs>
                <w:tab w:val="left" w:pos="398"/>
              </w:tabs>
              <w:ind w:left="46" w:hanging="46"/>
              <w:jc w:val="both"/>
              <w:rPr>
                <w:rFonts w:ascii="Times New Roman" w:hAnsi="Times New Roman"/>
                <w:b/>
                <w:szCs w:val="20"/>
              </w:rPr>
            </w:pPr>
            <w:r w:rsidRPr="00CA3C4D">
              <w:rPr>
                <w:rFonts w:ascii="Times New Roman" w:hAnsi="Times New Roman"/>
                <w:b/>
                <w:szCs w:val="20"/>
              </w:rPr>
              <w:t xml:space="preserve">Atļauja vienkāršotās </w:t>
            </w:r>
            <w:r w:rsidRPr="00CA3C4D">
              <w:rPr>
                <w:rFonts w:ascii="Times New Roman" w:hAnsi="Times New Roman"/>
                <w:b/>
                <w:szCs w:val="20"/>
              </w:rPr>
              <w:lastRenderedPageBreak/>
              <w:t xml:space="preserve">tranzīta procedūras </w:t>
            </w:r>
            <w:r w:rsidR="00667FF7">
              <w:rPr>
                <w:rFonts w:ascii="Times New Roman" w:hAnsi="Times New Roman"/>
                <w:b/>
                <w:szCs w:val="20"/>
              </w:rPr>
              <w:t>piemērošanai</w:t>
            </w:r>
            <w:r w:rsidRPr="00CA3C4D">
              <w:rPr>
                <w:rFonts w:ascii="Times New Roman" w:hAnsi="Times New Roman"/>
                <w:b/>
                <w:szCs w:val="20"/>
              </w:rPr>
              <w:t>, veicot pārvadājumus pa gaisu.</w:t>
            </w:r>
          </w:p>
        </w:tc>
        <w:tc>
          <w:tcPr>
            <w:tcW w:w="3119" w:type="dxa"/>
            <w:shd w:val="clear" w:color="auto" w:fill="auto"/>
          </w:tcPr>
          <w:p w:rsidR="0032496E" w:rsidRPr="00CA3C4D" w:rsidRDefault="0032496E" w:rsidP="00D06963">
            <w:pPr>
              <w:jc w:val="both"/>
              <w:rPr>
                <w:rFonts w:ascii="Times New Roman" w:hAnsi="Times New Roman"/>
                <w:szCs w:val="20"/>
              </w:rPr>
            </w:pPr>
            <w:r w:rsidRPr="00CA3C4D">
              <w:rPr>
                <w:rFonts w:ascii="Times New Roman" w:hAnsi="Times New Roman"/>
                <w:szCs w:val="20"/>
              </w:rPr>
              <w:lastRenderedPageBreak/>
              <w:t>1)</w:t>
            </w:r>
            <w:r>
              <w:rPr>
                <w:rFonts w:ascii="Times New Roman" w:hAnsi="Times New Roman"/>
                <w:szCs w:val="20"/>
              </w:rPr>
              <w:t xml:space="preserve"> </w:t>
            </w:r>
            <w:r w:rsidRPr="00CA3C4D">
              <w:rPr>
                <w:rFonts w:ascii="Times New Roman" w:hAnsi="Times New Roman"/>
                <w:szCs w:val="20"/>
              </w:rPr>
              <w:t>Padomes Regulas Nr.2913/92 95.</w:t>
            </w:r>
            <w:r>
              <w:rPr>
                <w:rFonts w:ascii="Times New Roman" w:hAnsi="Times New Roman"/>
                <w:szCs w:val="20"/>
              </w:rPr>
              <w:t xml:space="preserve"> – 97.pants, 163. – 165.pants;</w:t>
            </w:r>
          </w:p>
          <w:p w:rsidR="0032496E" w:rsidRPr="00CA3C4D" w:rsidRDefault="0032496E" w:rsidP="00D06963">
            <w:pPr>
              <w:jc w:val="both"/>
              <w:rPr>
                <w:rFonts w:ascii="Times New Roman" w:hAnsi="Times New Roman"/>
                <w:b/>
                <w:szCs w:val="20"/>
              </w:rPr>
            </w:pPr>
            <w:r w:rsidRPr="00CA3C4D">
              <w:rPr>
                <w:rFonts w:ascii="Times New Roman" w:hAnsi="Times New Roman"/>
                <w:szCs w:val="20"/>
              </w:rPr>
              <w:lastRenderedPageBreak/>
              <w:t>2) Komisijas Regulas Nr.2454/93 317., 372. – 378.pants, 444., 445.pants</w:t>
            </w:r>
            <w:r>
              <w:rPr>
                <w:rFonts w:ascii="Times New Roman" w:hAnsi="Times New Roman"/>
                <w:szCs w:val="20"/>
              </w:rPr>
              <w:t>.</w:t>
            </w:r>
          </w:p>
        </w:tc>
        <w:tc>
          <w:tcPr>
            <w:tcW w:w="5764" w:type="dxa"/>
            <w:shd w:val="clear" w:color="auto" w:fill="auto"/>
            <w:vAlign w:val="center"/>
          </w:tcPr>
          <w:p w:rsidR="0032496E" w:rsidRDefault="0032496E" w:rsidP="006C5D86">
            <w:pPr>
              <w:spacing w:after="60"/>
              <w:jc w:val="both"/>
              <w:rPr>
                <w:rFonts w:ascii="Times New Roman" w:hAnsi="Times New Roman"/>
                <w:szCs w:val="20"/>
              </w:rPr>
            </w:pPr>
            <w:r w:rsidRPr="006F34ED">
              <w:rPr>
                <w:rFonts w:ascii="Times New Roman" w:hAnsi="Times New Roman"/>
                <w:szCs w:val="20"/>
              </w:rPr>
              <w:lastRenderedPageBreak/>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w:t>
            </w:r>
            <w:r>
              <w:rPr>
                <w:rFonts w:ascii="Times New Roman" w:hAnsi="Times New Roman"/>
                <w:szCs w:val="20"/>
              </w:rPr>
              <w:lastRenderedPageBreak/>
              <w:t xml:space="preserve">šāda veida sodus. LAPK </w:t>
            </w:r>
            <w:r w:rsidRPr="00A325A5">
              <w:rPr>
                <w:rFonts w:ascii="Times New Roman" w:hAnsi="Times New Roman"/>
                <w:szCs w:val="20"/>
              </w:rPr>
              <w:t>četrpadsmitā „b” nodaļa paredz vispārīgos sodus par administratīvajiem pārkāpumiem muitas jomā.</w:t>
            </w:r>
          </w:p>
          <w:p w:rsidR="006C5D86" w:rsidRPr="00E13C90"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CA3C4D" w:rsidRDefault="0032496E" w:rsidP="00D06963">
            <w:pPr>
              <w:jc w:val="center"/>
              <w:rPr>
                <w:rFonts w:ascii="Times New Roman" w:hAnsi="Times New Roman"/>
                <w:szCs w:val="20"/>
              </w:rPr>
            </w:pPr>
            <w:r>
              <w:rPr>
                <w:rFonts w:ascii="Times New Roman" w:hAnsi="Times New Roman"/>
                <w:szCs w:val="20"/>
              </w:rPr>
              <w:lastRenderedPageBreak/>
              <w:t>Nav informācijas.</w:t>
            </w:r>
          </w:p>
        </w:tc>
      </w:tr>
      <w:tr w:rsidR="0032496E" w:rsidRPr="00E13C90" w:rsidTr="00AB08FC">
        <w:tc>
          <w:tcPr>
            <w:tcW w:w="1763" w:type="dxa"/>
            <w:gridSpan w:val="2"/>
            <w:shd w:val="clear" w:color="auto" w:fill="auto"/>
          </w:tcPr>
          <w:p w:rsidR="0032496E" w:rsidRPr="00E13C90" w:rsidRDefault="0032496E" w:rsidP="00D06963">
            <w:pPr>
              <w:jc w:val="center"/>
              <w:rPr>
                <w:rFonts w:ascii="Times New Roman" w:hAnsi="Times New Roman"/>
                <w:b/>
                <w:szCs w:val="20"/>
              </w:rPr>
            </w:pPr>
            <w:r w:rsidRPr="00E13C90">
              <w:rPr>
                <w:rFonts w:ascii="Times New Roman" w:hAnsi="Times New Roman"/>
                <w:szCs w:val="20"/>
              </w:rPr>
              <w:lastRenderedPageBreak/>
              <w:t>VID Muitas pārvalde</w:t>
            </w:r>
          </w:p>
        </w:tc>
        <w:tc>
          <w:tcPr>
            <w:tcW w:w="2065" w:type="dxa"/>
            <w:shd w:val="clear" w:color="auto" w:fill="auto"/>
          </w:tcPr>
          <w:p w:rsidR="0032496E" w:rsidRPr="00E13C90" w:rsidRDefault="0032496E" w:rsidP="00667FF7">
            <w:pPr>
              <w:pStyle w:val="ListParagraph"/>
              <w:numPr>
                <w:ilvl w:val="0"/>
                <w:numId w:val="2"/>
              </w:numPr>
              <w:tabs>
                <w:tab w:val="left" w:pos="398"/>
              </w:tabs>
              <w:ind w:left="46" w:hanging="46"/>
              <w:jc w:val="both"/>
              <w:rPr>
                <w:rFonts w:ascii="Times New Roman" w:hAnsi="Times New Roman"/>
                <w:b/>
                <w:szCs w:val="20"/>
              </w:rPr>
            </w:pPr>
            <w:r w:rsidRPr="00E13C90">
              <w:rPr>
                <w:rFonts w:ascii="Times New Roman" w:hAnsi="Times New Roman"/>
                <w:b/>
                <w:szCs w:val="20"/>
              </w:rPr>
              <w:t>Atzītā komersanta (AEO</w:t>
            </w:r>
            <w:r w:rsidR="00667FF7">
              <w:rPr>
                <w:rFonts w:ascii="Times New Roman" w:hAnsi="Times New Roman"/>
                <w:b/>
                <w:szCs w:val="20"/>
              </w:rPr>
              <w:t>) sertifikāts</w:t>
            </w:r>
            <w:r w:rsidRPr="00E13C90">
              <w:rPr>
                <w:rFonts w:ascii="Times New Roman" w:hAnsi="Times New Roman"/>
                <w:b/>
                <w:szCs w:val="20"/>
              </w:rPr>
              <w:t>.</w:t>
            </w:r>
          </w:p>
        </w:tc>
        <w:tc>
          <w:tcPr>
            <w:tcW w:w="3119" w:type="dxa"/>
            <w:shd w:val="clear" w:color="auto" w:fill="auto"/>
          </w:tcPr>
          <w:p w:rsidR="0032496E" w:rsidRPr="00E13C90" w:rsidRDefault="0032496E" w:rsidP="00D06963">
            <w:pPr>
              <w:jc w:val="both"/>
              <w:rPr>
                <w:rFonts w:ascii="Times New Roman" w:hAnsi="Times New Roman"/>
                <w:szCs w:val="20"/>
              </w:rPr>
            </w:pPr>
            <w:r w:rsidRPr="00E13C90">
              <w:rPr>
                <w:rFonts w:ascii="Times New Roman" w:hAnsi="Times New Roman"/>
                <w:szCs w:val="20"/>
              </w:rPr>
              <w:t xml:space="preserve">1) Padomes Regulas Nr.2913/92 </w:t>
            </w:r>
            <w:r>
              <w:rPr>
                <w:rFonts w:ascii="Times New Roman" w:hAnsi="Times New Roman"/>
                <w:szCs w:val="20"/>
              </w:rPr>
              <w:t>5.a pants;</w:t>
            </w:r>
          </w:p>
          <w:p w:rsidR="0032496E" w:rsidRPr="00E13C90" w:rsidRDefault="0032496E" w:rsidP="00D06963">
            <w:pPr>
              <w:jc w:val="both"/>
              <w:rPr>
                <w:rFonts w:ascii="Times New Roman" w:hAnsi="Times New Roman"/>
                <w:szCs w:val="20"/>
              </w:rPr>
            </w:pPr>
            <w:r w:rsidRPr="00E13C90">
              <w:rPr>
                <w:rFonts w:ascii="Times New Roman" w:hAnsi="Times New Roman"/>
                <w:szCs w:val="20"/>
              </w:rPr>
              <w:t>2) Komisijas Regulas Nr.2454/93</w:t>
            </w:r>
            <w:r>
              <w:rPr>
                <w:rFonts w:ascii="Times New Roman" w:hAnsi="Times New Roman"/>
                <w:szCs w:val="20"/>
              </w:rPr>
              <w:t xml:space="preserve"> 14.a – 14.x pants;</w:t>
            </w:r>
          </w:p>
          <w:p w:rsidR="0032496E" w:rsidRPr="00E13C90" w:rsidRDefault="0032496E" w:rsidP="00667FF7">
            <w:pPr>
              <w:jc w:val="both"/>
              <w:rPr>
                <w:rFonts w:ascii="Times New Roman" w:hAnsi="Times New Roman"/>
                <w:b/>
                <w:szCs w:val="20"/>
              </w:rPr>
            </w:pPr>
            <w:r w:rsidRPr="00E13C90">
              <w:rPr>
                <w:rFonts w:ascii="Times New Roman" w:hAnsi="Times New Roman"/>
                <w:szCs w:val="20"/>
              </w:rPr>
              <w:t xml:space="preserve">3) </w:t>
            </w:r>
            <w:r w:rsidRPr="00236B63">
              <w:rPr>
                <w:rFonts w:ascii="Times New Roman" w:hAnsi="Times New Roman"/>
                <w:szCs w:val="20"/>
              </w:rPr>
              <w:t>Ministru kabineta 2010.gada 16.novembra noteikumi Nr.</w:t>
            </w:r>
            <w:r w:rsidR="00667FF7" w:rsidRPr="00236B63">
              <w:rPr>
                <w:rFonts w:ascii="Times New Roman" w:hAnsi="Times New Roman"/>
                <w:szCs w:val="20"/>
              </w:rPr>
              <w:t>10</w:t>
            </w:r>
            <w:r w:rsidR="00667FF7">
              <w:rPr>
                <w:rFonts w:ascii="Times New Roman" w:hAnsi="Times New Roman"/>
                <w:szCs w:val="20"/>
              </w:rPr>
              <w:t>48</w:t>
            </w:r>
            <w:r>
              <w:rPr>
                <w:rFonts w:ascii="Times New Roman" w:hAnsi="Times New Roman"/>
                <w:szCs w:val="20"/>
              </w:rPr>
              <w:t>.</w:t>
            </w:r>
          </w:p>
        </w:tc>
        <w:tc>
          <w:tcPr>
            <w:tcW w:w="5764" w:type="dxa"/>
            <w:shd w:val="clear" w:color="auto" w:fill="auto"/>
            <w:vAlign w:val="center"/>
          </w:tcPr>
          <w:p w:rsidR="0032496E" w:rsidRPr="0092263D" w:rsidRDefault="0032496E" w:rsidP="00D06963">
            <w:pPr>
              <w:pStyle w:val="naisf"/>
              <w:spacing w:before="0" w:after="0"/>
              <w:ind w:firstLine="0"/>
              <w:rPr>
                <w:b/>
                <w:sz w:val="20"/>
                <w:szCs w:val="20"/>
              </w:rPr>
            </w:pPr>
            <w:r w:rsidRPr="0092263D">
              <w:rPr>
                <w:sz w:val="20"/>
                <w:szCs w:val="20"/>
              </w:rPr>
              <w:t>Saskaņā ar Ministru kabineta</w:t>
            </w:r>
            <w:r>
              <w:rPr>
                <w:sz w:val="20"/>
                <w:szCs w:val="20"/>
              </w:rPr>
              <w:t xml:space="preserve"> 2010.gada 16.novembra noteikumu</w:t>
            </w:r>
            <w:r w:rsidRPr="0092263D">
              <w:rPr>
                <w:sz w:val="20"/>
                <w:szCs w:val="20"/>
              </w:rPr>
              <w:t xml:space="preserve"> Nr.</w:t>
            </w:r>
            <w:r w:rsidR="00667FF7" w:rsidRPr="0092263D">
              <w:rPr>
                <w:sz w:val="20"/>
                <w:szCs w:val="20"/>
              </w:rPr>
              <w:t>10</w:t>
            </w:r>
            <w:r w:rsidR="00667FF7">
              <w:rPr>
                <w:sz w:val="20"/>
                <w:szCs w:val="20"/>
              </w:rPr>
              <w:t>48</w:t>
            </w:r>
            <w:r w:rsidR="00667FF7" w:rsidRPr="0092263D">
              <w:rPr>
                <w:sz w:val="20"/>
                <w:szCs w:val="20"/>
              </w:rPr>
              <w:t xml:space="preserve"> </w:t>
            </w:r>
            <w:r w:rsidRPr="0092263D">
              <w:rPr>
                <w:sz w:val="20"/>
                <w:szCs w:val="20"/>
              </w:rPr>
              <w:t xml:space="preserve">45.punktu </w:t>
            </w:r>
            <w:r>
              <w:rPr>
                <w:sz w:val="20"/>
                <w:szCs w:val="20"/>
              </w:rPr>
              <w:t>VID</w:t>
            </w:r>
            <w:r w:rsidRPr="0092263D">
              <w:rPr>
                <w:sz w:val="20"/>
                <w:szCs w:val="20"/>
              </w:rPr>
              <w:t xml:space="preserve"> pieņem </w:t>
            </w:r>
            <w:r w:rsidRPr="0092263D">
              <w:rPr>
                <w:b/>
                <w:sz w:val="20"/>
                <w:szCs w:val="20"/>
              </w:rPr>
              <w:t>lēmumu par:</w:t>
            </w:r>
          </w:p>
          <w:p w:rsidR="0032496E" w:rsidRPr="0092263D" w:rsidRDefault="0032496E" w:rsidP="00D06963">
            <w:pPr>
              <w:pStyle w:val="naisf"/>
              <w:spacing w:before="0" w:after="0"/>
              <w:ind w:firstLine="0"/>
              <w:rPr>
                <w:sz w:val="20"/>
                <w:szCs w:val="20"/>
              </w:rPr>
            </w:pPr>
            <w:r w:rsidRPr="0092263D">
              <w:rPr>
                <w:sz w:val="20"/>
                <w:szCs w:val="20"/>
              </w:rPr>
              <w:t>1)</w:t>
            </w:r>
            <w:r w:rsidRPr="0092263D">
              <w:rPr>
                <w:rFonts w:ascii="Verdana" w:hAnsi="Verdana"/>
                <w:sz w:val="20"/>
                <w:szCs w:val="20"/>
              </w:rPr>
              <w:t xml:space="preserve"> </w:t>
            </w:r>
            <w:r w:rsidRPr="0092263D">
              <w:rPr>
                <w:b/>
                <w:sz w:val="20"/>
                <w:szCs w:val="20"/>
              </w:rPr>
              <w:t>par atzītā komersanta sertifikāta apturēšanu</w:t>
            </w:r>
            <w:r w:rsidRPr="0092263D">
              <w:rPr>
                <w:sz w:val="20"/>
                <w:szCs w:val="20"/>
              </w:rPr>
              <w:t xml:space="preserve"> regulas Nr.2454/93 14.r pantā minētajos gadījumos;</w:t>
            </w:r>
          </w:p>
          <w:p w:rsidR="0032496E" w:rsidRPr="0092263D" w:rsidRDefault="0032496E" w:rsidP="00D06963">
            <w:pPr>
              <w:pStyle w:val="naisf"/>
              <w:spacing w:before="0" w:after="60"/>
              <w:ind w:firstLine="0"/>
              <w:rPr>
                <w:sz w:val="20"/>
                <w:szCs w:val="20"/>
              </w:rPr>
            </w:pPr>
            <w:r w:rsidRPr="0092263D">
              <w:rPr>
                <w:sz w:val="20"/>
                <w:szCs w:val="20"/>
              </w:rPr>
              <w:t>2) par atzītā komersanta sertifikāta anulēšanu Komisijas Regulas Nr.2454/93 14.v pantā minētajos gadījumos.</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92263D"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E13C90" w:rsidRDefault="0032496E" w:rsidP="00D06963">
            <w:pPr>
              <w:jc w:val="center"/>
              <w:rPr>
                <w:rFonts w:ascii="Times New Roman" w:hAnsi="Times New Roman"/>
                <w:szCs w:val="20"/>
              </w:rPr>
            </w:pPr>
            <w:r>
              <w:rPr>
                <w:rFonts w:ascii="Times New Roman" w:hAnsi="Times New Roman"/>
                <w:szCs w:val="20"/>
              </w:rPr>
              <w:t>Nav informācijas.</w:t>
            </w:r>
          </w:p>
        </w:tc>
      </w:tr>
      <w:tr w:rsidR="0032496E" w:rsidRPr="0017104F" w:rsidTr="00AB08FC">
        <w:tc>
          <w:tcPr>
            <w:tcW w:w="1763" w:type="dxa"/>
            <w:gridSpan w:val="2"/>
            <w:shd w:val="clear" w:color="auto" w:fill="auto"/>
          </w:tcPr>
          <w:p w:rsidR="0032496E" w:rsidRPr="0017104F" w:rsidRDefault="0032496E" w:rsidP="00D06963">
            <w:pPr>
              <w:jc w:val="center"/>
              <w:rPr>
                <w:rFonts w:ascii="Times New Roman" w:hAnsi="Times New Roman"/>
                <w:szCs w:val="20"/>
              </w:rPr>
            </w:pPr>
            <w:r w:rsidRPr="0017104F">
              <w:rPr>
                <w:rFonts w:ascii="Times New Roman" w:hAnsi="Times New Roman"/>
                <w:szCs w:val="20"/>
              </w:rPr>
              <w:t>VID Muitas pārvalde</w:t>
            </w:r>
          </w:p>
        </w:tc>
        <w:tc>
          <w:tcPr>
            <w:tcW w:w="2065" w:type="dxa"/>
            <w:shd w:val="clear" w:color="auto" w:fill="auto"/>
          </w:tcPr>
          <w:p w:rsidR="0032496E" w:rsidRPr="0017104F" w:rsidRDefault="0032496E" w:rsidP="00D06963">
            <w:pPr>
              <w:pStyle w:val="ListParagraph"/>
              <w:numPr>
                <w:ilvl w:val="0"/>
                <w:numId w:val="2"/>
              </w:numPr>
              <w:tabs>
                <w:tab w:val="left" w:pos="256"/>
              </w:tabs>
              <w:ind w:left="46" w:hanging="46"/>
              <w:jc w:val="both"/>
              <w:rPr>
                <w:rFonts w:ascii="Times New Roman" w:hAnsi="Times New Roman"/>
                <w:b/>
                <w:szCs w:val="20"/>
              </w:rPr>
            </w:pPr>
            <w:r w:rsidRPr="0017104F">
              <w:rPr>
                <w:rFonts w:ascii="Times New Roman" w:hAnsi="Times New Roman"/>
                <w:b/>
                <w:szCs w:val="20"/>
              </w:rPr>
              <w:t>Atļauja izmantot vispārējo galvojumu vai atbrīvojumu no galvojuma tranzīta muitas procedūras izpildes nodrošināšanai.</w:t>
            </w:r>
          </w:p>
        </w:tc>
        <w:tc>
          <w:tcPr>
            <w:tcW w:w="3119" w:type="dxa"/>
            <w:shd w:val="clear" w:color="auto" w:fill="auto"/>
          </w:tcPr>
          <w:p w:rsidR="0032496E" w:rsidRDefault="00645B3A" w:rsidP="00D06963">
            <w:pPr>
              <w:jc w:val="both"/>
              <w:rPr>
                <w:rFonts w:ascii="Times New Roman" w:hAnsi="Times New Roman"/>
                <w:szCs w:val="20"/>
              </w:rPr>
            </w:pPr>
            <w:r>
              <w:rPr>
                <w:rFonts w:ascii="Times New Roman" w:hAnsi="Times New Roman"/>
                <w:szCs w:val="20"/>
              </w:rPr>
              <w:t xml:space="preserve">1) </w:t>
            </w:r>
            <w:r w:rsidR="0032496E" w:rsidRPr="0017104F">
              <w:rPr>
                <w:rFonts w:ascii="Times New Roman" w:hAnsi="Times New Roman"/>
                <w:szCs w:val="20"/>
              </w:rPr>
              <w:t>Komisijas Regulas Nr.2454/93 372.-383.pants</w:t>
            </w:r>
            <w:r>
              <w:rPr>
                <w:rFonts w:ascii="Times New Roman" w:hAnsi="Times New Roman"/>
                <w:szCs w:val="20"/>
              </w:rPr>
              <w:t>;</w:t>
            </w:r>
          </w:p>
          <w:p w:rsidR="00645B3A" w:rsidRPr="0017104F" w:rsidRDefault="00645B3A" w:rsidP="00645B3A">
            <w:pPr>
              <w:jc w:val="both"/>
              <w:rPr>
                <w:rFonts w:ascii="Times New Roman" w:hAnsi="Times New Roman"/>
                <w:szCs w:val="20"/>
              </w:rPr>
            </w:pPr>
            <w:r>
              <w:rPr>
                <w:rFonts w:ascii="Times New Roman" w:hAnsi="Times New Roman"/>
                <w:szCs w:val="20"/>
              </w:rPr>
              <w:t>2) Ministru kabineta 2010.gada 21.decembra noteikumi Nr.1134 „</w:t>
            </w:r>
            <w:r w:rsidRPr="00645B3A">
              <w:rPr>
                <w:rFonts w:ascii="Times New Roman" w:hAnsi="Times New Roman"/>
                <w:bCs/>
                <w:szCs w:val="20"/>
              </w:rPr>
              <w:t>Noteikumi par nodokļu parāda galvojumu preču muitošanai</w:t>
            </w:r>
            <w:r w:rsidRPr="00645B3A">
              <w:rPr>
                <w:rFonts w:ascii="Times New Roman" w:hAnsi="Times New Roman"/>
                <w:szCs w:val="20"/>
              </w:rPr>
              <w:t>”</w:t>
            </w:r>
            <w:r>
              <w:rPr>
                <w:rFonts w:ascii="Times New Roman" w:hAnsi="Times New Roman"/>
                <w:szCs w:val="20"/>
              </w:rPr>
              <w:t xml:space="preserve"> (turpmāk - Ministru kabineta 2010.gada 21.decembra noteikumi Nr.1134).</w:t>
            </w:r>
          </w:p>
        </w:tc>
        <w:tc>
          <w:tcPr>
            <w:tcW w:w="5764" w:type="dxa"/>
            <w:shd w:val="clear" w:color="auto" w:fill="auto"/>
            <w:vAlign w:val="center"/>
          </w:tcPr>
          <w:p w:rsidR="00645B3A" w:rsidRPr="0017104F" w:rsidRDefault="00645B3A" w:rsidP="00645B3A">
            <w:pPr>
              <w:spacing w:after="60"/>
              <w:jc w:val="both"/>
              <w:rPr>
                <w:rFonts w:ascii="Times New Roman" w:hAnsi="Times New Roman"/>
                <w:szCs w:val="20"/>
              </w:rPr>
            </w:pPr>
            <w:r w:rsidRPr="00645B3A">
              <w:rPr>
                <w:rFonts w:ascii="Times New Roman" w:hAnsi="Times New Roman"/>
                <w:szCs w:val="20"/>
              </w:rPr>
              <w:t>Saskaņā ar Ministru kabineta 2010.gada 21.decembra noteikumu Nr. 1134 59.pu</w:t>
            </w:r>
            <w:r>
              <w:rPr>
                <w:rFonts w:ascii="Times New Roman" w:hAnsi="Times New Roman"/>
                <w:szCs w:val="20"/>
              </w:rPr>
              <w:t>n</w:t>
            </w:r>
            <w:r w:rsidRPr="00645B3A">
              <w:rPr>
                <w:rFonts w:ascii="Times New Roman" w:hAnsi="Times New Roman"/>
                <w:szCs w:val="20"/>
              </w:rPr>
              <w:t xml:space="preserve">ktu VID pieņem lēmumu </w:t>
            </w:r>
            <w:r w:rsidRPr="00645B3A">
              <w:rPr>
                <w:rFonts w:ascii="Times New Roman" w:hAnsi="Times New Roman"/>
                <w:b/>
                <w:szCs w:val="20"/>
              </w:rPr>
              <w:t>apturēt atļauju izmantot vispārējo galvojumu</w:t>
            </w:r>
            <w:r w:rsidRPr="00645B3A">
              <w:rPr>
                <w:rFonts w:ascii="Times New Roman" w:hAnsi="Times New Roman"/>
                <w:szCs w:val="20"/>
              </w:rPr>
              <w:t>, ja persona neatbilst vispārējā galvojuma saņemšanas nosacījumiem.</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17104F"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vAlign w:val="center"/>
          </w:tcPr>
          <w:p w:rsidR="0032496E" w:rsidRPr="0017104F" w:rsidRDefault="0032496E" w:rsidP="00D06963">
            <w:pPr>
              <w:jc w:val="center"/>
              <w:rPr>
                <w:rFonts w:ascii="Times New Roman" w:hAnsi="Times New Roman"/>
                <w:szCs w:val="20"/>
              </w:rPr>
            </w:pPr>
            <w:r>
              <w:rPr>
                <w:rFonts w:ascii="Times New Roman" w:hAnsi="Times New Roman"/>
                <w:szCs w:val="20"/>
              </w:rPr>
              <w:t>Nav informācijas.</w:t>
            </w:r>
          </w:p>
        </w:tc>
      </w:tr>
      <w:tr w:rsidR="0032496E" w:rsidRPr="00BE4A1A" w:rsidTr="00AB08FC">
        <w:tc>
          <w:tcPr>
            <w:tcW w:w="1763" w:type="dxa"/>
            <w:gridSpan w:val="2"/>
            <w:shd w:val="clear" w:color="auto" w:fill="auto"/>
          </w:tcPr>
          <w:p w:rsidR="0032496E" w:rsidRPr="00BE4A1A" w:rsidRDefault="0032496E" w:rsidP="00D06963">
            <w:pPr>
              <w:jc w:val="center"/>
              <w:rPr>
                <w:rFonts w:ascii="Times New Roman" w:hAnsi="Times New Roman"/>
                <w:szCs w:val="20"/>
              </w:rPr>
            </w:pPr>
            <w:r w:rsidRPr="00BE4A1A">
              <w:rPr>
                <w:rFonts w:ascii="Times New Roman" w:hAnsi="Times New Roman"/>
                <w:szCs w:val="20"/>
              </w:rPr>
              <w:t>VID Muitas pārvalde</w:t>
            </w:r>
          </w:p>
        </w:tc>
        <w:tc>
          <w:tcPr>
            <w:tcW w:w="2065" w:type="dxa"/>
            <w:shd w:val="clear" w:color="auto" w:fill="auto"/>
          </w:tcPr>
          <w:p w:rsidR="0032496E" w:rsidRPr="00BE4A1A" w:rsidRDefault="0032496E" w:rsidP="00D06963">
            <w:pPr>
              <w:pStyle w:val="ListParagraph"/>
              <w:numPr>
                <w:ilvl w:val="0"/>
                <w:numId w:val="2"/>
              </w:numPr>
              <w:tabs>
                <w:tab w:val="left" w:pos="256"/>
              </w:tabs>
              <w:ind w:left="46" w:hanging="46"/>
              <w:jc w:val="both"/>
              <w:rPr>
                <w:rFonts w:ascii="Times New Roman" w:hAnsi="Times New Roman"/>
                <w:b/>
                <w:szCs w:val="20"/>
              </w:rPr>
            </w:pPr>
            <w:r w:rsidRPr="00BE4A1A">
              <w:rPr>
                <w:rFonts w:ascii="Times New Roman" w:hAnsi="Times New Roman"/>
                <w:b/>
                <w:szCs w:val="20"/>
              </w:rPr>
              <w:t>Vispārējā galvojuma apliecība.</w:t>
            </w:r>
          </w:p>
        </w:tc>
        <w:tc>
          <w:tcPr>
            <w:tcW w:w="3119" w:type="dxa"/>
            <w:shd w:val="clear" w:color="auto" w:fill="auto"/>
          </w:tcPr>
          <w:p w:rsidR="0032496E" w:rsidRDefault="0032496E" w:rsidP="00D06963">
            <w:pPr>
              <w:jc w:val="both"/>
              <w:rPr>
                <w:rFonts w:ascii="Times New Roman" w:hAnsi="Times New Roman"/>
                <w:szCs w:val="20"/>
              </w:rPr>
            </w:pPr>
            <w:r>
              <w:rPr>
                <w:rFonts w:ascii="Times New Roman" w:hAnsi="Times New Roman"/>
                <w:szCs w:val="20"/>
              </w:rPr>
              <w:t xml:space="preserve">1) </w:t>
            </w:r>
            <w:r w:rsidRPr="00BE4A1A">
              <w:rPr>
                <w:rFonts w:ascii="Times New Roman" w:hAnsi="Times New Roman"/>
                <w:szCs w:val="20"/>
              </w:rPr>
              <w:t>Padomes Regula Nr.2913/92</w:t>
            </w:r>
            <w:r>
              <w:rPr>
                <w:rFonts w:ascii="Times New Roman" w:hAnsi="Times New Roman"/>
                <w:szCs w:val="20"/>
              </w:rPr>
              <w:t>;</w:t>
            </w:r>
          </w:p>
          <w:p w:rsidR="0032496E" w:rsidRDefault="0032496E" w:rsidP="00D06963">
            <w:pPr>
              <w:jc w:val="both"/>
              <w:rPr>
                <w:rFonts w:ascii="Times New Roman" w:hAnsi="Times New Roman"/>
                <w:szCs w:val="20"/>
              </w:rPr>
            </w:pPr>
            <w:r>
              <w:rPr>
                <w:rFonts w:ascii="Times New Roman" w:hAnsi="Times New Roman"/>
                <w:szCs w:val="20"/>
              </w:rPr>
              <w:t xml:space="preserve">2) </w:t>
            </w:r>
            <w:r w:rsidRPr="00BE4A1A">
              <w:rPr>
                <w:rFonts w:ascii="Times New Roman" w:hAnsi="Times New Roman"/>
                <w:szCs w:val="20"/>
              </w:rPr>
              <w:t>Komisijas Regula Nr.2454/93</w:t>
            </w:r>
            <w:r w:rsidR="00645B3A">
              <w:rPr>
                <w:rFonts w:ascii="Times New Roman" w:hAnsi="Times New Roman"/>
                <w:szCs w:val="20"/>
              </w:rPr>
              <w:t>;</w:t>
            </w:r>
          </w:p>
          <w:p w:rsidR="00645B3A" w:rsidRPr="00BE4A1A" w:rsidRDefault="00645B3A" w:rsidP="00D06963">
            <w:pPr>
              <w:jc w:val="both"/>
              <w:rPr>
                <w:rFonts w:ascii="Times New Roman" w:hAnsi="Times New Roman"/>
                <w:szCs w:val="20"/>
              </w:rPr>
            </w:pPr>
            <w:r>
              <w:rPr>
                <w:rFonts w:ascii="Times New Roman" w:hAnsi="Times New Roman"/>
                <w:szCs w:val="20"/>
              </w:rPr>
              <w:t>3) Ministru kabineta 2010.gada 21.decembra noteikumi Nr.1134.</w:t>
            </w:r>
          </w:p>
        </w:tc>
        <w:tc>
          <w:tcPr>
            <w:tcW w:w="5764" w:type="dxa"/>
            <w:shd w:val="clear" w:color="auto" w:fill="auto"/>
            <w:vAlign w:val="center"/>
          </w:tcPr>
          <w:p w:rsidR="00645B3A" w:rsidRDefault="00645B3A" w:rsidP="00645B3A">
            <w:pPr>
              <w:jc w:val="both"/>
              <w:rPr>
                <w:rFonts w:ascii="Times New Roman" w:hAnsi="Times New Roman"/>
                <w:szCs w:val="20"/>
              </w:rPr>
            </w:pPr>
            <w:r>
              <w:rPr>
                <w:rFonts w:ascii="Times New Roman" w:hAnsi="Times New Roman"/>
                <w:szCs w:val="20"/>
              </w:rPr>
              <w:t xml:space="preserve">Saskaņā ar Ministru kabineta 2010.gada 21.decembra noteikumu Nr.1134 58.punktu VID pieņem lēmumu </w:t>
            </w:r>
            <w:r w:rsidRPr="00645B3A">
              <w:rPr>
                <w:rFonts w:ascii="Times New Roman" w:hAnsi="Times New Roman"/>
                <w:b/>
                <w:szCs w:val="20"/>
              </w:rPr>
              <w:t>apturēt atļaujas izmantot vispārējo galvojumu darbību</w:t>
            </w:r>
            <w:r>
              <w:rPr>
                <w:rFonts w:ascii="Times New Roman" w:hAnsi="Times New Roman"/>
                <w:szCs w:val="20"/>
              </w:rPr>
              <w:t>, ja:</w:t>
            </w:r>
          </w:p>
          <w:p w:rsidR="00645B3A" w:rsidRDefault="00645B3A" w:rsidP="00645B3A">
            <w:pPr>
              <w:jc w:val="both"/>
              <w:rPr>
                <w:rFonts w:ascii="Times New Roman" w:hAnsi="Times New Roman"/>
                <w:szCs w:val="20"/>
              </w:rPr>
            </w:pPr>
            <w:r>
              <w:rPr>
                <w:rFonts w:ascii="Times New Roman" w:hAnsi="Times New Roman"/>
                <w:szCs w:val="20"/>
              </w:rPr>
              <w:t>1) vispārējais galvojums nesedz nodokļu parādu;</w:t>
            </w:r>
          </w:p>
          <w:p w:rsidR="00645B3A" w:rsidRDefault="00645B3A" w:rsidP="00645B3A">
            <w:pPr>
              <w:spacing w:after="60"/>
              <w:jc w:val="both"/>
              <w:rPr>
                <w:rFonts w:ascii="Times New Roman" w:hAnsi="Times New Roman"/>
                <w:szCs w:val="20"/>
              </w:rPr>
            </w:pPr>
            <w:r>
              <w:rPr>
                <w:rFonts w:ascii="Times New Roman" w:hAnsi="Times New Roman"/>
                <w:szCs w:val="20"/>
              </w:rPr>
              <w:t>2) atbildīgā persona neatbilst šo noteikumu 50.1. un 50.2.apakšpunktā minētajiem nosacījumiem.</w:t>
            </w:r>
          </w:p>
          <w:p w:rsidR="00645B3A" w:rsidRDefault="00645B3A" w:rsidP="00645B3A">
            <w:pPr>
              <w:jc w:val="both"/>
              <w:rPr>
                <w:rFonts w:ascii="Times New Roman" w:hAnsi="Times New Roman"/>
                <w:szCs w:val="20"/>
              </w:rPr>
            </w:pPr>
            <w:r>
              <w:rPr>
                <w:rFonts w:ascii="Times New Roman" w:hAnsi="Times New Roman"/>
                <w:szCs w:val="20"/>
              </w:rPr>
              <w:t xml:space="preserve">Saskaņā ar Ministru kabineta 2010.gada 21.decembra noteikumu Nr.1134 62.punktu VID pieņem </w:t>
            </w:r>
            <w:r w:rsidRPr="00645B3A">
              <w:rPr>
                <w:rFonts w:ascii="Times New Roman" w:hAnsi="Times New Roman"/>
                <w:b/>
                <w:szCs w:val="20"/>
              </w:rPr>
              <w:t>lēmumu par vispārējā galvojuma apliecības anulēšanu</w:t>
            </w:r>
            <w:r>
              <w:rPr>
                <w:rFonts w:ascii="Times New Roman" w:hAnsi="Times New Roman"/>
                <w:szCs w:val="20"/>
              </w:rPr>
              <w:t>, ja atbildīgā persona:</w:t>
            </w:r>
          </w:p>
          <w:p w:rsidR="00645B3A" w:rsidRDefault="00645B3A" w:rsidP="00645B3A">
            <w:pPr>
              <w:jc w:val="both"/>
              <w:rPr>
                <w:rFonts w:ascii="Times New Roman" w:hAnsi="Times New Roman"/>
                <w:szCs w:val="20"/>
              </w:rPr>
            </w:pPr>
            <w:r>
              <w:rPr>
                <w:rFonts w:ascii="Times New Roman" w:hAnsi="Times New Roman"/>
                <w:szCs w:val="20"/>
              </w:rPr>
              <w:t>1) neatbilst šo noteikumu 50.3.apakšpunktā minētajam nosacījumam;</w:t>
            </w:r>
          </w:p>
          <w:p w:rsidR="00645B3A" w:rsidRDefault="00645B3A" w:rsidP="00645B3A">
            <w:pPr>
              <w:spacing w:after="60"/>
              <w:jc w:val="both"/>
              <w:rPr>
                <w:rFonts w:ascii="Times New Roman" w:hAnsi="Times New Roman"/>
                <w:szCs w:val="20"/>
              </w:rPr>
            </w:pPr>
            <w:r>
              <w:rPr>
                <w:rFonts w:ascii="Times New Roman" w:hAnsi="Times New Roman"/>
                <w:szCs w:val="20"/>
              </w:rPr>
              <w:lastRenderedPageBreak/>
              <w:t>2) mēneša laikā pēc darbību apturēšanas ar vispārējo galvojumu nav nodrošinājusi šo noteikumu 61.punktā noteikto prasību izpildi.</w:t>
            </w:r>
          </w:p>
          <w:p w:rsidR="0032496E" w:rsidRDefault="0032496E" w:rsidP="006C5D86">
            <w:pPr>
              <w:spacing w:after="60"/>
              <w:jc w:val="both"/>
              <w:rPr>
                <w:rFonts w:ascii="Times New Roman" w:hAnsi="Times New Roman"/>
                <w:szCs w:val="20"/>
              </w:rPr>
            </w:pPr>
            <w:r w:rsidRPr="006F34ED">
              <w:rPr>
                <w:rFonts w:ascii="Times New Roman" w:hAnsi="Times New Roman"/>
                <w:szCs w:val="20"/>
              </w:rPr>
              <w:t>LAPK nav paredzēta administratīvā atbildība par atļaujas nosacījumu neie</w:t>
            </w:r>
            <w:r>
              <w:rPr>
                <w:rFonts w:ascii="Times New Roman" w:hAnsi="Times New Roman"/>
                <w:szCs w:val="20"/>
              </w:rPr>
              <w:t>vērošanu,</w:t>
            </w:r>
            <w:r w:rsidRPr="006F34ED">
              <w:rPr>
                <w:rFonts w:ascii="Times New Roman" w:hAnsi="Times New Roman"/>
                <w:szCs w:val="20"/>
              </w:rPr>
              <w:t xml:space="preserve"> </w:t>
            </w:r>
            <w:r>
              <w:rPr>
                <w:rFonts w:ascii="Times New Roman" w:hAnsi="Times New Roman"/>
                <w:szCs w:val="20"/>
              </w:rPr>
              <w:t>l</w:t>
            </w:r>
            <w:r w:rsidRPr="006F34ED">
              <w:rPr>
                <w:rFonts w:ascii="Times New Roman" w:hAnsi="Times New Roman"/>
                <w:szCs w:val="20"/>
              </w:rPr>
              <w:t xml:space="preserve">īdz ar to </w:t>
            </w:r>
            <w:r>
              <w:rPr>
                <w:rFonts w:ascii="Times New Roman" w:hAnsi="Times New Roman"/>
                <w:szCs w:val="20"/>
              </w:rPr>
              <w:t xml:space="preserve">VID Muitas pārvalde nepiemēro šāda veida sodus. LAPK </w:t>
            </w:r>
            <w:r w:rsidRPr="00A325A5">
              <w:rPr>
                <w:rFonts w:ascii="Times New Roman" w:hAnsi="Times New Roman"/>
                <w:szCs w:val="20"/>
              </w:rPr>
              <w:t>četrpadsmitā „b” nodaļa paredz vispārīgos sodus par administratīvajiem pārkāpumiem muitas jomā.</w:t>
            </w:r>
          </w:p>
          <w:p w:rsidR="006C5D86" w:rsidRPr="00BE4A1A" w:rsidRDefault="006C5D86" w:rsidP="00D06963">
            <w:pPr>
              <w:jc w:val="both"/>
              <w:rPr>
                <w:rFonts w:ascii="Times New Roman" w:hAnsi="Times New Roman"/>
                <w:szCs w:val="20"/>
              </w:rPr>
            </w:pPr>
            <w:r>
              <w:rPr>
                <w:rFonts w:ascii="Times New Roman" w:hAnsi="Times New Roman"/>
                <w:szCs w:val="20"/>
              </w:rPr>
              <w:t xml:space="preserve">Kriminālatbildība ir paredzēta saskaņā ar Krimināllikuma 190., </w:t>
            </w:r>
            <w:r w:rsidRPr="006C5D86">
              <w:rPr>
                <w:rFonts w:ascii="Times New Roman" w:hAnsi="Times New Roman"/>
                <w:bCs/>
                <w:szCs w:val="20"/>
              </w:rPr>
              <w:t>190.</w:t>
            </w:r>
            <w:r w:rsidRPr="006C5D86">
              <w:rPr>
                <w:rFonts w:ascii="Times New Roman" w:hAnsi="Times New Roman"/>
                <w:bCs/>
                <w:szCs w:val="20"/>
                <w:vertAlign w:val="superscript"/>
              </w:rPr>
              <w:t>1</w:t>
            </w:r>
            <w:r>
              <w:rPr>
                <w:rFonts w:ascii="Times New Roman" w:hAnsi="Times New Roman"/>
                <w:bCs/>
                <w:szCs w:val="20"/>
              </w:rPr>
              <w:t>, un 191.pantu.</w:t>
            </w:r>
          </w:p>
        </w:tc>
        <w:tc>
          <w:tcPr>
            <w:tcW w:w="2961" w:type="dxa"/>
            <w:gridSpan w:val="3"/>
            <w:shd w:val="clear" w:color="auto" w:fill="auto"/>
          </w:tcPr>
          <w:p w:rsidR="0032496E" w:rsidRPr="00BE4A1A" w:rsidRDefault="0032496E" w:rsidP="00D06963">
            <w:pPr>
              <w:jc w:val="both"/>
              <w:rPr>
                <w:rFonts w:ascii="Times New Roman" w:hAnsi="Times New Roman"/>
                <w:b/>
                <w:szCs w:val="20"/>
              </w:rPr>
            </w:pPr>
            <w:r w:rsidRPr="00BE4A1A">
              <w:rPr>
                <w:rFonts w:ascii="Times New Roman" w:hAnsi="Times New Roman"/>
                <w:szCs w:val="20"/>
              </w:rPr>
              <w:lastRenderedPageBreak/>
              <w:t xml:space="preserve">6 gadījumos apturētas </w:t>
            </w:r>
            <w:r>
              <w:rPr>
                <w:rFonts w:ascii="Times New Roman" w:hAnsi="Times New Roman"/>
                <w:szCs w:val="20"/>
              </w:rPr>
              <w:t xml:space="preserve">darbības ar vispārējo galvojumu, </w:t>
            </w:r>
            <w:r w:rsidRPr="00BE4A1A">
              <w:rPr>
                <w:rFonts w:ascii="Times New Roman" w:hAnsi="Times New Roman"/>
                <w:szCs w:val="20"/>
              </w:rPr>
              <w:t>2 gadījumos anulētas vispārējā galvojuma apliecības.</w:t>
            </w:r>
          </w:p>
        </w:tc>
      </w:tr>
      <w:tr w:rsidR="0032496E" w:rsidRPr="009B4DE2" w:rsidTr="00AB08FC">
        <w:trPr>
          <w:gridAfter w:val="1"/>
          <w:wAfter w:w="236" w:type="dxa"/>
        </w:trPr>
        <w:tc>
          <w:tcPr>
            <w:tcW w:w="15436" w:type="dxa"/>
            <w:gridSpan w:val="7"/>
            <w:vAlign w:val="center"/>
          </w:tcPr>
          <w:p w:rsidR="0032496E" w:rsidRPr="0032496E" w:rsidRDefault="0032496E" w:rsidP="00D06963">
            <w:pPr>
              <w:pStyle w:val="ListParagraph"/>
              <w:tabs>
                <w:tab w:val="left" w:pos="473"/>
              </w:tabs>
              <w:ind w:left="182"/>
              <w:jc w:val="center"/>
              <w:rPr>
                <w:rFonts w:ascii="Times New Roman" w:hAnsi="Times New Roman"/>
                <w:b/>
                <w:sz w:val="28"/>
                <w:szCs w:val="28"/>
              </w:rPr>
            </w:pPr>
            <w:r w:rsidRPr="0032496E">
              <w:rPr>
                <w:rFonts w:ascii="Times New Roman" w:hAnsi="Times New Roman"/>
                <w:b/>
                <w:sz w:val="28"/>
                <w:szCs w:val="28"/>
              </w:rPr>
              <w:lastRenderedPageBreak/>
              <w:t>Iekšlietu ministrija</w:t>
            </w:r>
          </w:p>
        </w:tc>
      </w:tr>
      <w:tr w:rsidR="0032496E" w:rsidRPr="009B4DE2" w:rsidTr="00AB08FC">
        <w:trPr>
          <w:gridAfter w:val="1"/>
          <w:wAfter w:w="236" w:type="dxa"/>
        </w:trPr>
        <w:tc>
          <w:tcPr>
            <w:tcW w:w="1763" w:type="dxa"/>
            <w:gridSpan w:val="2"/>
          </w:tcPr>
          <w:p w:rsidR="0032496E" w:rsidRPr="00F771CD" w:rsidRDefault="0032496E" w:rsidP="0032496E">
            <w:pPr>
              <w:jc w:val="center"/>
              <w:rPr>
                <w:rFonts w:ascii="Times New Roman" w:hAnsi="Times New Roman"/>
                <w:szCs w:val="20"/>
              </w:rPr>
            </w:pPr>
            <w:r w:rsidRPr="00F771CD">
              <w:rPr>
                <w:rFonts w:ascii="Times New Roman" w:hAnsi="Times New Roman"/>
                <w:szCs w:val="20"/>
              </w:rPr>
              <w:t>Valsts policija</w:t>
            </w:r>
          </w:p>
        </w:tc>
        <w:tc>
          <w:tcPr>
            <w:tcW w:w="2065" w:type="dxa"/>
          </w:tcPr>
          <w:p w:rsidR="0032496E" w:rsidRPr="0032496E" w:rsidRDefault="0032496E" w:rsidP="0032496E">
            <w:pPr>
              <w:pStyle w:val="ListParagraph"/>
              <w:numPr>
                <w:ilvl w:val="0"/>
                <w:numId w:val="2"/>
              </w:numPr>
              <w:tabs>
                <w:tab w:val="left" w:pos="256"/>
              </w:tabs>
              <w:ind w:left="0" w:firstLine="0"/>
              <w:jc w:val="both"/>
              <w:rPr>
                <w:rFonts w:ascii="Times New Roman" w:hAnsi="Times New Roman"/>
                <w:b/>
                <w:bCs/>
                <w:szCs w:val="20"/>
              </w:rPr>
            </w:pPr>
            <w:r w:rsidRPr="0032496E">
              <w:rPr>
                <w:rFonts w:ascii="Times New Roman" w:hAnsi="Times New Roman"/>
                <w:b/>
                <w:bCs/>
                <w:szCs w:val="20"/>
              </w:rPr>
              <w:t>Speciālā atļauja (licence) uguņošanas ierīču un skatuves pirotehnisko izstrādājumu ražošanai; realizācijai; pirotehnisko pakalpojumu sniegšanai.</w:t>
            </w:r>
          </w:p>
        </w:tc>
        <w:tc>
          <w:tcPr>
            <w:tcW w:w="3119" w:type="dxa"/>
          </w:tcPr>
          <w:p w:rsidR="0032496E" w:rsidRPr="00F771CD" w:rsidRDefault="0032496E" w:rsidP="0032496E">
            <w:pPr>
              <w:jc w:val="both"/>
              <w:rPr>
                <w:rFonts w:ascii="Times New Roman" w:hAnsi="Times New Roman"/>
                <w:szCs w:val="20"/>
              </w:rPr>
            </w:pPr>
            <w:r>
              <w:rPr>
                <w:rFonts w:ascii="Times New Roman" w:hAnsi="Times New Roman"/>
                <w:szCs w:val="20"/>
              </w:rPr>
              <w:t xml:space="preserve">1) </w:t>
            </w:r>
            <w:r w:rsidRPr="00F771CD">
              <w:rPr>
                <w:rFonts w:ascii="Times New Roman" w:hAnsi="Times New Roman"/>
                <w:szCs w:val="20"/>
              </w:rPr>
              <w:t>Pirotehnisko izstrādājumu aprites likums;</w:t>
            </w:r>
          </w:p>
          <w:p w:rsidR="0032496E" w:rsidRPr="00F771CD" w:rsidRDefault="0032496E" w:rsidP="00D06963">
            <w:pPr>
              <w:jc w:val="both"/>
              <w:rPr>
                <w:rFonts w:ascii="Times New Roman" w:hAnsi="Times New Roman"/>
                <w:szCs w:val="20"/>
              </w:rPr>
            </w:pPr>
            <w:r>
              <w:rPr>
                <w:rFonts w:ascii="Times New Roman" w:hAnsi="Times New Roman"/>
                <w:szCs w:val="20"/>
              </w:rPr>
              <w:t xml:space="preserve">2) </w:t>
            </w:r>
            <w:r w:rsidRPr="00F771CD">
              <w:rPr>
                <w:rFonts w:ascii="Times New Roman" w:hAnsi="Times New Roman"/>
                <w:szCs w:val="20"/>
              </w:rPr>
              <w:t>Ministru kabineta 2003.gada 23.septembra noteikumi Nr.538</w:t>
            </w:r>
            <w:r>
              <w:rPr>
                <w:rFonts w:ascii="Times New Roman" w:hAnsi="Times New Roman"/>
                <w:szCs w:val="20"/>
              </w:rPr>
              <w:t>.</w:t>
            </w:r>
          </w:p>
        </w:tc>
        <w:tc>
          <w:tcPr>
            <w:tcW w:w="5811" w:type="dxa"/>
            <w:gridSpan w:val="2"/>
            <w:vAlign w:val="center"/>
          </w:tcPr>
          <w:p w:rsidR="0032496E" w:rsidRPr="00C44196" w:rsidRDefault="0032496E" w:rsidP="0032496E">
            <w:pPr>
              <w:suppressAutoHyphens w:val="0"/>
              <w:autoSpaceDN/>
              <w:spacing w:after="60"/>
              <w:jc w:val="both"/>
              <w:textAlignment w:val="auto"/>
              <w:rPr>
                <w:rFonts w:ascii="Times New Roman" w:hAnsi="Times New Roman"/>
                <w:szCs w:val="20"/>
              </w:rPr>
            </w:pPr>
            <w:r>
              <w:rPr>
                <w:rFonts w:ascii="Times New Roman" w:hAnsi="Times New Roman"/>
                <w:szCs w:val="20"/>
              </w:rPr>
              <w:t xml:space="preserve">Saskaņā ar Pirotehnisko izstrādājumu aprites likuma 8.panta pirmo daļu </w:t>
            </w:r>
            <w:r w:rsidRPr="00C44196">
              <w:rPr>
                <w:rFonts w:ascii="Times New Roman" w:hAnsi="Times New Roman"/>
              </w:rPr>
              <w:t xml:space="preserve">Valsts policija uz laiku </w:t>
            </w:r>
            <w:r w:rsidRPr="00C44196">
              <w:rPr>
                <w:rFonts w:ascii="Times New Roman" w:hAnsi="Times New Roman"/>
                <w:b/>
              </w:rPr>
              <w:t>līdz 60 dienām var apturēt speciālās atļaujas (licences) darbību</w:t>
            </w:r>
            <w:r w:rsidRPr="00C44196">
              <w:rPr>
                <w:rFonts w:ascii="Times New Roman" w:hAnsi="Times New Roman"/>
              </w:rPr>
              <w:t>, lai pārtrauktu šajā likumā un citos normatīvajos aktos noteiktos pirotehnisko izstrādājumu ražošanas, glabāšanas, pārvadāšanas, realizācijas vai izmantošanas noteikumu pārkāpumus.</w:t>
            </w:r>
          </w:p>
          <w:p w:rsidR="0032496E" w:rsidRDefault="0032496E" w:rsidP="00D06963">
            <w:pPr>
              <w:suppressAutoHyphens w:val="0"/>
              <w:autoSpaceDN/>
              <w:jc w:val="both"/>
              <w:textAlignment w:val="auto"/>
              <w:rPr>
                <w:rFonts w:ascii="Times New Roman" w:hAnsi="Times New Roman"/>
              </w:rPr>
            </w:pPr>
            <w:r>
              <w:rPr>
                <w:rFonts w:ascii="Times New Roman" w:hAnsi="Times New Roman"/>
                <w:szCs w:val="20"/>
              </w:rPr>
              <w:t xml:space="preserve">Saskaņā ar Pirotehnisko izstrādājumu aprites likuma 8.panta otro daļu </w:t>
            </w:r>
            <w:r w:rsidRPr="00C44196">
              <w:rPr>
                <w:rFonts w:ascii="Times New Roman" w:hAnsi="Times New Roman"/>
              </w:rPr>
              <w:t xml:space="preserve">Valsts policija </w:t>
            </w:r>
            <w:r w:rsidRPr="00C44196">
              <w:rPr>
                <w:rFonts w:ascii="Times New Roman" w:hAnsi="Times New Roman"/>
                <w:b/>
              </w:rPr>
              <w:t>speciālo atļauju (licenci) anulē</w:t>
            </w:r>
            <w:r w:rsidRPr="00C44196">
              <w:rPr>
                <w:rFonts w:ascii="Times New Roman" w:hAnsi="Times New Roman"/>
              </w:rPr>
              <w:t>, ja:</w:t>
            </w:r>
          </w:p>
          <w:p w:rsidR="0032496E" w:rsidRDefault="0032496E" w:rsidP="00D06963">
            <w:pPr>
              <w:suppressAutoHyphens w:val="0"/>
              <w:autoSpaceDN/>
              <w:jc w:val="both"/>
              <w:textAlignment w:val="auto"/>
              <w:rPr>
                <w:rFonts w:ascii="Times New Roman" w:hAnsi="Times New Roman"/>
              </w:rPr>
            </w:pPr>
            <w:r w:rsidRPr="00C44196">
              <w:rPr>
                <w:rFonts w:ascii="Times New Roman" w:hAnsi="Times New Roman"/>
              </w:rPr>
              <w:t>1) komersants pārkāpj šā likuma prasības;</w:t>
            </w:r>
          </w:p>
          <w:p w:rsidR="0032496E" w:rsidRDefault="0032496E" w:rsidP="00D06963">
            <w:pPr>
              <w:suppressAutoHyphens w:val="0"/>
              <w:autoSpaceDN/>
              <w:jc w:val="both"/>
              <w:textAlignment w:val="auto"/>
              <w:rPr>
                <w:rFonts w:ascii="Times New Roman" w:hAnsi="Times New Roman"/>
              </w:rPr>
            </w:pPr>
            <w:r w:rsidRPr="00C44196">
              <w:rPr>
                <w:rFonts w:ascii="Times New Roman" w:hAnsi="Times New Roman"/>
              </w:rPr>
              <w:t>2) komersants apzināti sniedzis nepatiesas ziņas, lai saņemtu speciālo atļauju (licenci);</w:t>
            </w:r>
          </w:p>
          <w:p w:rsidR="0032496E" w:rsidRDefault="0032496E" w:rsidP="00D06963">
            <w:pPr>
              <w:suppressAutoHyphens w:val="0"/>
              <w:autoSpaceDN/>
              <w:jc w:val="both"/>
              <w:textAlignment w:val="auto"/>
              <w:rPr>
                <w:rFonts w:ascii="Times New Roman" w:hAnsi="Times New Roman"/>
              </w:rPr>
            </w:pPr>
            <w:r w:rsidRPr="00C44196">
              <w:rPr>
                <w:rFonts w:ascii="Times New Roman" w:hAnsi="Times New Roman"/>
              </w:rPr>
              <w:t>3) to nosaka cits likums vai tiesas nolēmums;</w:t>
            </w:r>
          </w:p>
          <w:p w:rsidR="0032496E" w:rsidRPr="00C44196" w:rsidRDefault="0032496E" w:rsidP="0032496E">
            <w:pPr>
              <w:suppressAutoHyphens w:val="0"/>
              <w:autoSpaceDN/>
              <w:spacing w:after="60"/>
              <w:jc w:val="both"/>
              <w:textAlignment w:val="auto"/>
              <w:rPr>
                <w:rFonts w:ascii="Times New Roman" w:hAnsi="Times New Roman"/>
                <w:szCs w:val="20"/>
              </w:rPr>
            </w:pPr>
            <w:r w:rsidRPr="00C44196">
              <w:rPr>
                <w:rFonts w:ascii="Times New Roman" w:hAnsi="Times New Roman"/>
              </w:rPr>
              <w:t>4) konstatēts, ka uz komersantu attiecas šā likuma 7.pantā noteiktie speciālās atļaujas (licences) izsniegšanas ierobežojumi.</w:t>
            </w:r>
          </w:p>
          <w:p w:rsidR="0032496E" w:rsidRPr="00C44196" w:rsidRDefault="0032496E" w:rsidP="0032496E">
            <w:pPr>
              <w:suppressAutoHyphens w:val="0"/>
              <w:autoSpaceDN/>
              <w:jc w:val="both"/>
              <w:textAlignment w:val="auto"/>
              <w:rPr>
                <w:rFonts w:ascii="Times New Roman" w:hAnsi="Times New Roman"/>
                <w:szCs w:val="20"/>
              </w:rPr>
            </w:pPr>
            <w:r>
              <w:rPr>
                <w:rFonts w:ascii="Times New Roman" w:hAnsi="Times New Roman"/>
                <w:szCs w:val="20"/>
              </w:rPr>
              <w:t xml:space="preserve">Saskaņā ar LAPK 183.pantu </w:t>
            </w:r>
            <w:r>
              <w:rPr>
                <w:rFonts w:ascii="Times New Roman" w:hAnsi="Times New Roman"/>
              </w:rPr>
              <w:t>p</w:t>
            </w:r>
            <w:r w:rsidRPr="00D5594D">
              <w:rPr>
                <w:rFonts w:ascii="Times New Roman" w:hAnsi="Times New Roman"/>
              </w:rPr>
              <w:t xml:space="preserve">ar ieroča, munīcijas, speciālā līdzekļa, sprāgstvielas, spridzināšanas ietaises vai pirotehniskā izstrādājuma komerciālās aprites noteikumu pārkāpšanu, ko izdarījusi juridiskā persona, kurai izsniegta speciāla atļauja (licence) vai reģistrācijas apliecība attiecīgās komercdarbības veikšanai, - </w:t>
            </w:r>
            <w:r w:rsidRPr="00D5594D">
              <w:rPr>
                <w:rFonts w:ascii="Times New Roman" w:hAnsi="Times New Roman"/>
                <w:b/>
              </w:rPr>
              <w:t xml:space="preserve">uzliek naudas sodu līdz </w:t>
            </w:r>
            <w:r>
              <w:rPr>
                <w:rFonts w:ascii="Times New Roman" w:hAnsi="Times New Roman"/>
                <w:b/>
              </w:rPr>
              <w:t>350</w:t>
            </w:r>
            <w:r w:rsidRPr="00D5594D">
              <w:rPr>
                <w:rFonts w:ascii="Times New Roman" w:hAnsi="Times New Roman"/>
                <w:b/>
              </w:rPr>
              <w:t xml:space="preserve"> latiem vai atņem šaujamieroča vai lielas enerģijas pneimatiskā ieroča iegādāšanās un glabāšanas tiesības uz laiku no viena gada līdz trim gadiem.</w:t>
            </w:r>
          </w:p>
        </w:tc>
        <w:tc>
          <w:tcPr>
            <w:tcW w:w="2678" w:type="dxa"/>
          </w:tcPr>
          <w:p w:rsidR="0032496E" w:rsidRPr="00D5594D" w:rsidRDefault="0032496E" w:rsidP="00D06963">
            <w:pPr>
              <w:suppressAutoHyphens w:val="0"/>
              <w:autoSpaceDN/>
              <w:spacing w:after="40"/>
              <w:jc w:val="both"/>
              <w:textAlignment w:val="auto"/>
              <w:rPr>
                <w:rFonts w:ascii="Times New Roman" w:hAnsi="Times New Roman"/>
                <w:szCs w:val="20"/>
              </w:rPr>
            </w:pPr>
            <w:r w:rsidRPr="00D5594D">
              <w:rPr>
                <w:rFonts w:ascii="Times New Roman" w:hAnsi="Times New Roman"/>
                <w:szCs w:val="20"/>
              </w:rPr>
              <w:t xml:space="preserve">2008.gadā sastādīti 2 protokoli – </w:t>
            </w:r>
            <w:r>
              <w:rPr>
                <w:rFonts w:ascii="Times New Roman" w:hAnsi="Times New Roman"/>
                <w:szCs w:val="20"/>
              </w:rPr>
              <w:t>vienā gadījumā</w:t>
            </w:r>
            <w:r w:rsidRPr="00D5594D">
              <w:rPr>
                <w:rFonts w:ascii="Times New Roman" w:hAnsi="Times New Roman"/>
                <w:szCs w:val="20"/>
              </w:rPr>
              <w:t xml:space="preserve"> izbeigta administratīvā lietvedība, </w:t>
            </w:r>
            <w:r>
              <w:rPr>
                <w:rFonts w:ascii="Times New Roman" w:hAnsi="Times New Roman"/>
                <w:szCs w:val="20"/>
              </w:rPr>
              <w:t>otrā gadījumā piemērots</w:t>
            </w:r>
            <w:r w:rsidRPr="00D5594D">
              <w:rPr>
                <w:rFonts w:ascii="Times New Roman" w:hAnsi="Times New Roman"/>
                <w:szCs w:val="20"/>
              </w:rPr>
              <w:t xml:space="preserve"> naudas s</w:t>
            </w:r>
            <w:r>
              <w:rPr>
                <w:rFonts w:ascii="Times New Roman" w:hAnsi="Times New Roman"/>
                <w:szCs w:val="20"/>
              </w:rPr>
              <w:t>ods 30 latu apmērā, kā arī anulēta 1 speciālā atļauja (licence).</w:t>
            </w:r>
          </w:p>
          <w:p w:rsidR="0032496E" w:rsidRPr="00D5594D" w:rsidRDefault="0032496E" w:rsidP="00D06963">
            <w:pPr>
              <w:spacing w:after="40"/>
              <w:jc w:val="both"/>
              <w:rPr>
                <w:rFonts w:ascii="Times New Roman" w:hAnsi="Times New Roman"/>
                <w:szCs w:val="20"/>
              </w:rPr>
            </w:pPr>
            <w:r w:rsidRPr="00D5594D">
              <w:rPr>
                <w:rFonts w:ascii="Times New Roman" w:hAnsi="Times New Roman"/>
                <w:szCs w:val="20"/>
              </w:rPr>
              <w:t xml:space="preserve">2009.gadā 9 protokoli – 1 izbeigta administratīvā lietvedība, 1 nav ziņu par lēmumu, 7 naudas sodi (1 – 30Ls apmērā, 1 – 100Ls apmērā, 2 – 40Ls apmērā, 1 – 25Ls apmērā, 1 </w:t>
            </w:r>
            <w:r>
              <w:rPr>
                <w:rFonts w:ascii="Times New Roman" w:hAnsi="Times New Roman"/>
                <w:szCs w:val="20"/>
              </w:rPr>
              <w:t>– 200Ls apmērā, 1 – 5Ls apmērā).</w:t>
            </w:r>
          </w:p>
          <w:p w:rsidR="0032496E" w:rsidRPr="00D5594D" w:rsidRDefault="0032496E" w:rsidP="00D06963">
            <w:pPr>
              <w:jc w:val="both"/>
              <w:rPr>
                <w:rFonts w:ascii="Times New Roman" w:hAnsi="Times New Roman"/>
                <w:szCs w:val="20"/>
              </w:rPr>
            </w:pPr>
            <w:r w:rsidRPr="00D5594D">
              <w:rPr>
                <w:rFonts w:ascii="Times New Roman" w:hAnsi="Times New Roman"/>
                <w:szCs w:val="20"/>
              </w:rPr>
              <w:t>2010.gadā 1 protokols, par ko piemērots naudas sods 35Ls apmērā.</w:t>
            </w:r>
          </w:p>
        </w:tc>
      </w:tr>
      <w:tr w:rsidR="0032496E" w:rsidRPr="009B4DE2" w:rsidTr="00AB08FC">
        <w:trPr>
          <w:gridAfter w:val="1"/>
          <w:wAfter w:w="236" w:type="dxa"/>
        </w:trPr>
        <w:tc>
          <w:tcPr>
            <w:tcW w:w="1763" w:type="dxa"/>
            <w:gridSpan w:val="2"/>
          </w:tcPr>
          <w:p w:rsidR="0032496E" w:rsidRPr="00CC31B6" w:rsidRDefault="0032496E" w:rsidP="0032496E">
            <w:pPr>
              <w:jc w:val="center"/>
              <w:rPr>
                <w:rFonts w:ascii="Times New Roman" w:hAnsi="Times New Roman"/>
                <w:szCs w:val="20"/>
              </w:rPr>
            </w:pPr>
            <w:r>
              <w:rPr>
                <w:rFonts w:ascii="Times New Roman" w:hAnsi="Times New Roman"/>
                <w:szCs w:val="20"/>
              </w:rPr>
              <w:t>Valsts policija</w:t>
            </w:r>
          </w:p>
        </w:tc>
        <w:tc>
          <w:tcPr>
            <w:tcW w:w="2065" w:type="dxa"/>
          </w:tcPr>
          <w:p w:rsidR="0032496E" w:rsidRPr="00CC31B6" w:rsidRDefault="0032496E" w:rsidP="0032496E">
            <w:pPr>
              <w:pStyle w:val="ListParagraph"/>
              <w:numPr>
                <w:ilvl w:val="0"/>
                <w:numId w:val="2"/>
              </w:numPr>
              <w:tabs>
                <w:tab w:val="left" w:pos="473"/>
              </w:tabs>
              <w:ind w:left="46" w:hanging="46"/>
              <w:jc w:val="both"/>
              <w:rPr>
                <w:rFonts w:ascii="Times New Roman" w:hAnsi="Times New Roman"/>
                <w:b/>
                <w:bCs/>
                <w:szCs w:val="20"/>
              </w:rPr>
            </w:pPr>
            <w:r w:rsidRPr="00CC31B6">
              <w:rPr>
                <w:rFonts w:ascii="Times New Roman" w:hAnsi="Times New Roman"/>
                <w:b/>
                <w:bCs/>
                <w:szCs w:val="20"/>
              </w:rPr>
              <w:t xml:space="preserve">Speciālā atļauja (licence) ieroču, munīcijas un speciālo līdzekļu izgatavošanai; </w:t>
            </w:r>
            <w:r w:rsidRPr="00CC31B6">
              <w:rPr>
                <w:rFonts w:ascii="Times New Roman" w:hAnsi="Times New Roman"/>
                <w:b/>
                <w:bCs/>
                <w:szCs w:val="20"/>
              </w:rPr>
              <w:lastRenderedPageBreak/>
              <w:t>remontam; realizācijai.</w:t>
            </w:r>
          </w:p>
        </w:tc>
        <w:tc>
          <w:tcPr>
            <w:tcW w:w="3119" w:type="dxa"/>
          </w:tcPr>
          <w:p w:rsidR="0032496E" w:rsidRPr="00CC31B6" w:rsidRDefault="0032496E" w:rsidP="00D06963">
            <w:pPr>
              <w:jc w:val="both"/>
              <w:rPr>
                <w:rFonts w:ascii="Times New Roman" w:hAnsi="Times New Roman"/>
                <w:szCs w:val="20"/>
              </w:rPr>
            </w:pPr>
            <w:r>
              <w:rPr>
                <w:rFonts w:ascii="Times New Roman" w:hAnsi="Times New Roman"/>
                <w:szCs w:val="20"/>
              </w:rPr>
              <w:lastRenderedPageBreak/>
              <w:t xml:space="preserve">1) </w:t>
            </w:r>
            <w:r w:rsidRPr="00CC31B6">
              <w:rPr>
                <w:rFonts w:ascii="Times New Roman" w:hAnsi="Times New Roman"/>
                <w:szCs w:val="20"/>
              </w:rPr>
              <w:t xml:space="preserve">Ieroču </w:t>
            </w:r>
            <w:r>
              <w:rPr>
                <w:rFonts w:ascii="Times New Roman" w:hAnsi="Times New Roman"/>
                <w:szCs w:val="20"/>
              </w:rPr>
              <w:t xml:space="preserve">un </w:t>
            </w:r>
            <w:r w:rsidRPr="00CC31B6">
              <w:rPr>
                <w:rFonts w:ascii="Times New Roman" w:hAnsi="Times New Roman"/>
                <w:szCs w:val="20"/>
              </w:rPr>
              <w:t>s</w:t>
            </w:r>
            <w:r>
              <w:rPr>
                <w:rFonts w:ascii="Times New Roman" w:hAnsi="Times New Roman"/>
                <w:szCs w:val="20"/>
              </w:rPr>
              <w:t>peciālo līdzekļu aprites likums</w:t>
            </w:r>
            <w:r w:rsidRPr="00CC31B6">
              <w:rPr>
                <w:rFonts w:ascii="Times New Roman" w:hAnsi="Times New Roman"/>
                <w:szCs w:val="20"/>
              </w:rPr>
              <w:t>;</w:t>
            </w:r>
          </w:p>
          <w:p w:rsidR="0032496E" w:rsidRPr="00CC31B6" w:rsidRDefault="0032496E" w:rsidP="00D06963">
            <w:pPr>
              <w:jc w:val="both"/>
              <w:rPr>
                <w:rFonts w:ascii="Times New Roman" w:hAnsi="Times New Roman"/>
                <w:szCs w:val="20"/>
              </w:rPr>
            </w:pPr>
            <w:r>
              <w:rPr>
                <w:rFonts w:ascii="Times New Roman" w:hAnsi="Times New Roman"/>
                <w:szCs w:val="20"/>
              </w:rPr>
              <w:t xml:space="preserve">2) </w:t>
            </w:r>
            <w:r w:rsidRPr="00F771CD">
              <w:rPr>
                <w:rFonts w:ascii="Times New Roman" w:hAnsi="Times New Roman"/>
                <w:szCs w:val="20"/>
              </w:rPr>
              <w:t>Ministru kabineta 2003.gada 23.septembra noteikumi Nr.538</w:t>
            </w:r>
            <w:r>
              <w:rPr>
                <w:rFonts w:ascii="Times New Roman" w:hAnsi="Times New Roman"/>
                <w:szCs w:val="20"/>
              </w:rPr>
              <w:t>.</w:t>
            </w:r>
          </w:p>
        </w:tc>
        <w:tc>
          <w:tcPr>
            <w:tcW w:w="5811" w:type="dxa"/>
            <w:gridSpan w:val="2"/>
            <w:vAlign w:val="center"/>
          </w:tcPr>
          <w:p w:rsidR="00D87549" w:rsidRPr="00D87549" w:rsidRDefault="00D87549" w:rsidP="00D87549">
            <w:pPr>
              <w:pStyle w:val="ListParagraph"/>
              <w:ind w:left="33"/>
              <w:jc w:val="both"/>
              <w:rPr>
                <w:rFonts w:ascii="Times New Roman" w:hAnsi="Times New Roman"/>
              </w:rPr>
            </w:pPr>
            <w:r w:rsidRPr="00D87549">
              <w:rPr>
                <w:rFonts w:ascii="Times New Roman" w:hAnsi="Times New Roman"/>
                <w:szCs w:val="20"/>
              </w:rPr>
              <w:t xml:space="preserve">Saskaņā ar Ieroču un speciālo līdzekļu aprites likuma 45.pantu </w:t>
            </w:r>
            <w:r w:rsidRPr="00D87549">
              <w:rPr>
                <w:rFonts w:ascii="Times New Roman" w:hAnsi="Times New Roman"/>
              </w:rPr>
              <w:t>Valsts pārvaldes iestāde, kas izsniegusi speciālo atļauju (licenci</w:t>
            </w:r>
            <w:r w:rsidRPr="00D87549">
              <w:rPr>
                <w:rFonts w:ascii="Times New Roman" w:hAnsi="Times New Roman"/>
                <w:b/>
              </w:rPr>
              <w:t>), ir tiesīga apturēt tās darbību uz laiku līdz 60 dienām</w:t>
            </w:r>
            <w:r w:rsidRPr="00D87549">
              <w:rPr>
                <w:rFonts w:ascii="Times New Roman" w:hAnsi="Times New Roman"/>
              </w:rPr>
              <w:t>, ja:</w:t>
            </w:r>
          </w:p>
          <w:p w:rsidR="00D87549" w:rsidRPr="00D87549" w:rsidRDefault="00D87549" w:rsidP="00D87549">
            <w:pPr>
              <w:pStyle w:val="ListParagraph"/>
              <w:ind w:left="33"/>
              <w:jc w:val="both"/>
              <w:rPr>
                <w:rFonts w:ascii="Times New Roman" w:hAnsi="Times New Roman"/>
              </w:rPr>
            </w:pPr>
            <w:r w:rsidRPr="00D87549">
              <w:rPr>
                <w:rFonts w:ascii="Times New Roman" w:hAnsi="Times New Roman"/>
              </w:rPr>
              <w:t xml:space="preserve">1) ir pamats uzskatīt, ka komersanta darbība apdraud valsts drošību, stabilitāti, starptautisko saistību izpildi, sabiedrisko drošību vai </w:t>
            </w:r>
            <w:r w:rsidRPr="00D87549">
              <w:rPr>
                <w:rFonts w:ascii="Times New Roman" w:hAnsi="Times New Roman"/>
              </w:rPr>
              <w:lastRenderedPageBreak/>
              <w:t>kārtību, vidi, cilvēka dzīvību, veselību vai mantu, — lai veiktu pārbaudi un saņemtu kompetentu institūciju atzinumus;</w:t>
            </w:r>
          </w:p>
          <w:p w:rsidR="00D87549" w:rsidRPr="00F92452" w:rsidRDefault="00D87549" w:rsidP="00D87549">
            <w:pPr>
              <w:pStyle w:val="ListParagraph"/>
              <w:spacing w:after="60"/>
              <w:ind w:left="34"/>
              <w:contextualSpacing w:val="0"/>
              <w:jc w:val="both"/>
              <w:rPr>
                <w:rFonts w:ascii="Times New Roman" w:hAnsi="Times New Roman"/>
              </w:rPr>
            </w:pPr>
            <w:r w:rsidRPr="00D87549">
              <w:rPr>
                <w:rFonts w:ascii="Times New Roman" w:hAnsi="Times New Roman"/>
              </w:rPr>
              <w:t>2) komersants ir pārkāpis ieroču, munīcijas vai speciālo līdzekļu izgatavošanas, remonta, glabāšanas, pārvadāšanas, realizēšanas noteikumus vai citus ieroču aprites noteikumus, — lai pārtrauktu un novērstu pārkāpumu.</w:t>
            </w:r>
          </w:p>
          <w:p w:rsidR="0032496E" w:rsidRDefault="0032496E" w:rsidP="00D06963">
            <w:pPr>
              <w:pStyle w:val="ListParagraph"/>
              <w:ind w:left="33"/>
              <w:jc w:val="both"/>
              <w:rPr>
                <w:rFonts w:ascii="Times New Roman" w:hAnsi="Times New Roman"/>
              </w:rPr>
            </w:pPr>
            <w:r w:rsidRPr="00586CA2">
              <w:rPr>
                <w:rFonts w:ascii="Times New Roman" w:hAnsi="Times New Roman"/>
              </w:rPr>
              <w:t xml:space="preserve">Valsts pārvaldes iestāde, kas izsniegusi speciālo atļauju (licenci), </w:t>
            </w:r>
            <w:r w:rsidRPr="00586CA2">
              <w:rPr>
                <w:rFonts w:ascii="Times New Roman" w:hAnsi="Times New Roman"/>
                <w:b/>
              </w:rPr>
              <w:t>ir tiesīga to anulēt</w:t>
            </w:r>
            <w:r w:rsidRPr="00586CA2">
              <w:rPr>
                <w:rFonts w:ascii="Times New Roman" w:hAnsi="Times New Roman"/>
              </w:rPr>
              <w:t>, ja:</w:t>
            </w:r>
          </w:p>
          <w:p w:rsidR="0032496E" w:rsidRDefault="0032496E" w:rsidP="00D06963">
            <w:pPr>
              <w:pStyle w:val="ListParagraph"/>
              <w:ind w:left="33"/>
              <w:jc w:val="both"/>
              <w:rPr>
                <w:rFonts w:ascii="Times New Roman" w:hAnsi="Times New Roman"/>
              </w:rPr>
            </w:pPr>
            <w:r w:rsidRPr="00586CA2">
              <w:rPr>
                <w:rFonts w:ascii="Times New Roman" w:hAnsi="Times New Roman"/>
              </w:rPr>
              <w:t>1) konstatēti šā likuma 43.pantā minētie speciālās atļaujas (licen</w:t>
            </w:r>
            <w:r>
              <w:rPr>
                <w:rFonts w:ascii="Times New Roman" w:hAnsi="Times New Roman"/>
              </w:rPr>
              <w:t>ces) izsniegšanas ierobežojumi;</w:t>
            </w:r>
          </w:p>
          <w:p w:rsidR="0032496E" w:rsidRDefault="0032496E" w:rsidP="00D06963">
            <w:pPr>
              <w:pStyle w:val="ListParagraph"/>
              <w:ind w:left="33"/>
              <w:jc w:val="both"/>
              <w:rPr>
                <w:rFonts w:ascii="Times New Roman" w:hAnsi="Times New Roman"/>
              </w:rPr>
            </w:pPr>
            <w:r w:rsidRPr="00586CA2">
              <w:rPr>
                <w:rFonts w:ascii="Times New Roman" w:hAnsi="Times New Roman"/>
              </w:rPr>
              <w:t>2) komersants pārkāpj šā likuma prasības;</w:t>
            </w:r>
          </w:p>
          <w:p w:rsidR="0032496E" w:rsidRDefault="0032496E" w:rsidP="00D06963">
            <w:pPr>
              <w:pStyle w:val="ListParagraph"/>
              <w:ind w:left="33"/>
              <w:jc w:val="both"/>
              <w:rPr>
                <w:rFonts w:ascii="Times New Roman" w:hAnsi="Times New Roman"/>
              </w:rPr>
            </w:pPr>
            <w:r w:rsidRPr="00586CA2">
              <w:rPr>
                <w:rFonts w:ascii="Times New Roman" w:hAnsi="Times New Roman"/>
              </w:rPr>
              <w:t>3) komersants nav novērsis šā panta pirmās daļas 2.punktā minēto pārkāpumu;</w:t>
            </w:r>
          </w:p>
          <w:p w:rsidR="0032496E" w:rsidRDefault="0032496E" w:rsidP="00D06963">
            <w:pPr>
              <w:pStyle w:val="ListParagraph"/>
              <w:ind w:left="33"/>
              <w:jc w:val="both"/>
              <w:rPr>
                <w:rFonts w:ascii="Times New Roman" w:hAnsi="Times New Roman"/>
              </w:rPr>
            </w:pPr>
            <w:r w:rsidRPr="00586CA2">
              <w:rPr>
                <w:rFonts w:ascii="Times New Roman" w:hAnsi="Times New Roman"/>
              </w:rPr>
              <w:t>4) ir atklājušies fakti par to, ka komersanta darbība apdraud valsts drošību, stabilitāti, starptautisko saistību izpildi, sabiedrisko drošību vai kārtību, vidi, cilvēka dzīvību, veselību vai mantu;</w:t>
            </w:r>
          </w:p>
          <w:p w:rsidR="0032496E" w:rsidRDefault="0032496E" w:rsidP="00D06963">
            <w:pPr>
              <w:pStyle w:val="ListParagraph"/>
              <w:ind w:left="33"/>
              <w:jc w:val="both"/>
              <w:rPr>
                <w:rFonts w:ascii="Times New Roman" w:hAnsi="Times New Roman"/>
              </w:rPr>
            </w:pPr>
            <w:r w:rsidRPr="00586CA2">
              <w:rPr>
                <w:rFonts w:ascii="Times New Roman" w:hAnsi="Times New Roman"/>
              </w:rPr>
              <w:t>5) komersants apzināti sniedzis nepatiesas ziņas speciālās atļaujas (licences) saņemšanai;</w:t>
            </w:r>
          </w:p>
          <w:p w:rsidR="0032496E" w:rsidRDefault="0032496E" w:rsidP="00D06963">
            <w:pPr>
              <w:pStyle w:val="ListParagraph"/>
              <w:ind w:left="33"/>
              <w:jc w:val="both"/>
              <w:rPr>
                <w:rFonts w:ascii="Times New Roman" w:hAnsi="Times New Roman"/>
              </w:rPr>
            </w:pPr>
            <w:r w:rsidRPr="00586CA2">
              <w:rPr>
                <w:rFonts w:ascii="Times New Roman" w:hAnsi="Times New Roman"/>
              </w:rPr>
              <w:t>6) komersantu likvidē vai tā darbību aptur uz laiku, ilgāku par 60 dienām;</w:t>
            </w:r>
          </w:p>
          <w:p w:rsidR="0032496E" w:rsidRPr="00586CA2" w:rsidRDefault="0032496E" w:rsidP="0032496E">
            <w:pPr>
              <w:pStyle w:val="ListParagraph"/>
              <w:spacing w:after="60"/>
              <w:ind w:left="34"/>
              <w:contextualSpacing w:val="0"/>
              <w:jc w:val="both"/>
              <w:rPr>
                <w:rFonts w:ascii="Times New Roman" w:hAnsi="Times New Roman"/>
                <w:szCs w:val="20"/>
              </w:rPr>
            </w:pPr>
            <w:r w:rsidRPr="00586CA2">
              <w:rPr>
                <w:rFonts w:ascii="Times New Roman" w:hAnsi="Times New Roman"/>
              </w:rPr>
              <w:t>7) to nosaka cits likums vai tiesas nolēmums.</w:t>
            </w:r>
          </w:p>
          <w:p w:rsidR="0032496E" w:rsidRPr="00CC31B6" w:rsidRDefault="0032496E" w:rsidP="00D06963">
            <w:pPr>
              <w:pStyle w:val="ListParagraph"/>
              <w:ind w:left="33"/>
              <w:jc w:val="both"/>
              <w:rPr>
                <w:rFonts w:ascii="Times New Roman" w:hAnsi="Times New Roman"/>
                <w:szCs w:val="20"/>
              </w:rPr>
            </w:pPr>
            <w:r>
              <w:rPr>
                <w:rFonts w:ascii="Times New Roman" w:hAnsi="Times New Roman"/>
                <w:szCs w:val="20"/>
              </w:rPr>
              <w:t xml:space="preserve">Saskaņā ar LAPK 183.pantu </w:t>
            </w:r>
            <w:r>
              <w:rPr>
                <w:rFonts w:ascii="Times New Roman" w:hAnsi="Times New Roman"/>
              </w:rPr>
              <w:t>p</w:t>
            </w:r>
            <w:r w:rsidRPr="00D5594D">
              <w:rPr>
                <w:rFonts w:ascii="Times New Roman" w:hAnsi="Times New Roman"/>
              </w:rPr>
              <w:t xml:space="preserve">ar ieroča, munīcijas, speciālā līdzekļa, sprāgstvielas, spridzināšanas ietaises vai pirotehniskā izstrādājuma komerciālās aprites noteikumu pārkāpšanu, ko izdarījusi juridiskā persona, kurai izsniegta speciāla atļauja (licence) vai reģistrācijas apliecība attiecīgās komercdarbības veikšanai, - </w:t>
            </w:r>
            <w:r w:rsidRPr="00D5594D">
              <w:rPr>
                <w:rFonts w:ascii="Times New Roman" w:hAnsi="Times New Roman"/>
                <w:b/>
              </w:rPr>
              <w:t>uzliek naudas sodu līdz trīssimt piecdesmit latiem vai atņem šaujamieroča vai lielas enerģijas pneimatiskā ieroča iegādāšanās un glabāšanas tiesības uz laiku no viena gada līdz trim gadiem.</w:t>
            </w:r>
          </w:p>
        </w:tc>
        <w:tc>
          <w:tcPr>
            <w:tcW w:w="2678" w:type="dxa"/>
          </w:tcPr>
          <w:p w:rsidR="0032496E" w:rsidRPr="0057084D" w:rsidRDefault="0032496E" w:rsidP="00D06963">
            <w:pPr>
              <w:spacing w:after="40"/>
              <w:jc w:val="both"/>
              <w:rPr>
                <w:rFonts w:ascii="Times New Roman" w:hAnsi="Times New Roman"/>
                <w:szCs w:val="20"/>
              </w:rPr>
            </w:pPr>
            <w:r w:rsidRPr="0057084D">
              <w:rPr>
                <w:rFonts w:ascii="Times New Roman" w:hAnsi="Times New Roman"/>
                <w:szCs w:val="20"/>
              </w:rPr>
              <w:lastRenderedPageBreak/>
              <w:t xml:space="preserve">2008.gadā sastādīti 2 protokoli – 1 izbeigta administratīvā lietvedība, 1 naudas sods 30 latu apmērā, kā arī anulēta 1 speciālā </w:t>
            </w:r>
            <w:r w:rsidRPr="0057084D">
              <w:rPr>
                <w:rFonts w:ascii="Times New Roman" w:hAnsi="Times New Roman"/>
                <w:szCs w:val="20"/>
              </w:rPr>
              <w:lastRenderedPageBreak/>
              <w:t>atļauja (licence).</w:t>
            </w:r>
          </w:p>
          <w:p w:rsidR="0032496E" w:rsidRPr="00CC31B6" w:rsidRDefault="0032496E" w:rsidP="00D06963">
            <w:pPr>
              <w:spacing w:after="40"/>
              <w:jc w:val="both"/>
              <w:rPr>
                <w:rFonts w:ascii="Times New Roman" w:hAnsi="Times New Roman"/>
                <w:szCs w:val="20"/>
              </w:rPr>
            </w:pPr>
            <w:r w:rsidRPr="00CC31B6">
              <w:rPr>
                <w:rFonts w:ascii="Times New Roman" w:hAnsi="Times New Roman"/>
                <w:szCs w:val="20"/>
              </w:rPr>
              <w:t xml:space="preserve">2009.gadā 9 protokoli – 1 izbeigta administratīvā lietvedība, 1 nav ziņu par lēmumu, 7 naudas sodi (1 – 30Ls apmērā, 1 – 100Ls apmērā, 2 – 40Ls apmērā, 1 – 25Ls apmērā, 1 </w:t>
            </w:r>
            <w:r>
              <w:rPr>
                <w:rFonts w:ascii="Times New Roman" w:hAnsi="Times New Roman"/>
                <w:szCs w:val="20"/>
              </w:rPr>
              <w:t>– 200Ls apmērā, 1 – 5Ls apmērā), kā arī anulētas 2 speciālās atļaujas (licences).</w:t>
            </w:r>
          </w:p>
          <w:p w:rsidR="0032496E" w:rsidRPr="00CC31B6" w:rsidRDefault="0032496E" w:rsidP="00D06963">
            <w:pPr>
              <w:spacing w:after="40"/>
              <w:jc w:val="both"/>
              <w:rPr>
                <w:rFonts w:ascii="Times New Roman" w:hAnsi="Times New Roman"/>
                <w:szCs w:val="20"/>
              </w:rPr>
            </w:pPr>
            <w:r w:rsidRPr="00CC31B6">
              <w:rPr>
                <w:rFonts w:ascii="Times New Roman" w:hAnsi="Times New Roman"/>
                <w:szCs w:val="20"/>
              </w:rPr>
              <w:t>2010.gadā 1 protokols, par ko piemērots naudas sods 35Ls apmērā.</w:t>
            </w:r>
          </w:p>
          <w:p w:rsidR="0032496E" w:rsidRPr="00CC31B6" w:rsidRDefault="0032496E" w:rsidP="00D06963">
            <w:pPr>
              <w:spacing w:after="40"/>
              <w:jc w:val="both"/>
              <w:rPr>
                <w:rFonts w:ascii="Times New Roman" w:hAnsi="Times New Roman"/>
                <w:szCs w:val="20"/>
              </w:rPr>
            </w:pPr>
          </w:p>
        </w:tc>
      </w:tr>
      <w:tr w:rsidR="0032496E" w:rsidRPr="009B4DE2" w:rsidTr="00AB08FC">
        <w:trPr>
          <w:gridAfter w:val="1"/>
          <w:wAfter w:w="236" w:type="dxa"/>
        </w:trPr>
        <w:tc>
          <w:tcPr>
            <w:tcW w:w="1763" w:type="dxa"/>
            <w:gridSpan w:val="2"/>
          </w:tcPr>
          <w:p w:rsidR="0032496E" w:rsidRPr="008E6BDC" w:rsidRDefault="0032496E" w:rsidP="0032496E">
            <w:pPr>
              <w:jc w:val="center"/>
              <w:rPr>
                <w:rFonts w:ascii="Times New Roman" w:hAnsi="Times New Roman"/>
                <w:szCs w:val="20"/>
              </w:rPr>
            </w:pPr>
            <w:r w:rsidRPr="008E6BDC">
              <w:rPr>
                <w:rFonts w:ascii="Times New Roman" w:hAnsi="Times New Roman"/>
                <w:szCs w:val="20"/>
              </w:rPr>
              <w:lastRenderedPageBreak/>
              <w:t>Valsts policija</w:t>
            </w:r>
          </w:p>
        </w:tc>
        <w:tc>
          <w:tcPr>
            <w:tcW w:w="2065" w:type="dxa"/>
          </w:tcPr>
          <w:p w:rsidR="0032496E" w:rsidRPr="008E6BDC" w:rsidRDefault="0032496E" w:rsidP="0032496E">
            <w:pPr>
              <w:pStyle w:val="ListParagraph"/>
              <w:numPr>
                <w:ilvl w:val="0"/>
                <w:numId w:val="2"/>
              </w:numPr>
              <w:tabs>
                <w:tab w:val="left" w:pos="473"/>
              </w:tabs>
              <w:ind w:left="46" w:hanging="46"/>
              <w:jc w:val="both"/>
              <w:rPr>
                <w:rFonts w:ascii="Times New Roman" w:hAnsi="Times New Roman"/>
                <w:b/>
                <w:bCs/>
                <w:szCs w:val="20"/>
              </w:rPr>
            </w:pPr>
            <w:r>
              <w:rPr>
                <w:rFonts w:ascii="Times New Roman" w:hAnsi="Times New Roman"/>
                <w:b/>
                <w:bCs/>
                <w:szCs w:val="20"/>
              </w:rPr>
              <w:t>S</w:t>
            </w:r>
            <w:r w:rsidRPr="008E6BDC">
              <w:rPr>
                <w:rFonts w:ascii="Times New Roman" w:hAnsi="Times New Roman"/>
                <w:b/>
                <w:bCs/>
                <w:szCs w:val="20"/>
              </w:rPr>
              <w:t>peciālā atļauja (licence) spridzināšanas darbu veikšanai</w:t>
            </w:r>
            <w:r>
              <w:rPr>
                <w:rFonts w:ascii="Times New Roman" w:hAnsi="Times New Roman"/>
                <w:b/>
                <w:bCs/>
                <w:szCs w:val="20"/>
              </w:rPr>
              <w:t>.</w:t>
            </w:r>
          </w:p>
        </w:tc>
        <w:tc>
          <w:tcPr>
            <w:tcW w:w="3119" w:type="dxa"/>
          </w:tcPr>
          <w:p w:rsidR="0032496E" w:rsidRPr="008E6BDC" w:rsidRDefault="0032496E" w:rsidP="0032496E">
            <w:pPr>
              <w:jc w:val="both"/>
              <w:rPr>
                <w:rFonts w:ascii="Times New Roman" w:hAnsi="Times New Roman"/>
                <w:szCs w:val="20"/>
              </w:rPr>
            </w:pPr>
            <w:r>
              <w:rPr>
                <w:rFonts w:ascii="Times New Roman" w:hAnsi="Times New Roman"/>
                <w:szCs w:val="20"/>
              </w:rPr>
              <w:t xml:space="preserve">1) </w:t>
            </w:r>
            <w:r w:rsidRPr="008E6BDC">
              <w:rPr>
                <w:rFonts w:ascii="Times New Roman" w:hAnsi="Times New Roman"/>
                <w:szCs w:val="20"/>
              </w:rPr>
              <w:t>Civilām vajadzībām paredz</w:t>
            </w:r>
            <w:r>
              <w:rPr>
                <w:rFonts w:ascii="Times New Roman" w:hAnsi="Times New Roman"/>
                <w:szCs w:val="20"/>
              </w:rPr>
              <w:t>ētu sprāgstvielu aprites likums</w:t>
            </w:r>
            <w:r w:rsidRPr="008E6BDC">
              <w:rPr>
                <w:rFonts w:ascii="Times New Roman" w:hAnsi="Times New Roman"/>
                <w:szCs w:val="20"/>
              </w:rPr>
              <w:t>;</w:t>
            </w:r>
          </w:p>
          <w:p w:rsidR="0032496E" w:rsidRPr="008E6BDC" w:rsidRDefault="0032496E" w:rsidP="00D06963">
            <w:pPr>
              <w:jc w:val="both"/>
              <w:rPr>
                <w:rFonts w:ascii="Times New Roman" w:hAnsi="Times New Roman"/>
                <w:szCs w:val="20"/>
              </w:rPr>
            </w:pPr>
            <w:r>
              <w:rPr>
                <w:rFonts w:ascii="Times New Roman" w:hAnsi="Times New Roman"/>
                <w:szCs w:val="20"/>
              </w:rPr>
              <w:t xml:space="preserve">2) </w:t>
            </w:r>
            <w:r w:rsidRPr="008E6BDC">
              <w:rPr>
                <w:rFonts w:ascii="Times New Roman" w:hAnsi="Times New Roman"/>
                <w:szCs w:val="20"/>
              </w:rPr>
              <w:t>Ministru kabineta 2003.gada 23.septembra noteikumi Nr.538</w:t>
            </w:r>
            <w:r>
              <w:rPr>
                <w:rFonts w:ascii="Times New Roman" w:hAnsi="Times New Roman"/>
                <w:szCs w:val="20"/>
              </w:rPr>
              <w:t>.</w:t>
            </w:r>
          </w:p>
        </w:tc>
        <w:tc>
          <w:tcPr>
            <w:tcW w:w="5811" w:type="dxa"/>
            <w:gridSpan w:val="2"/>
            <w:vAlign w:val="center"/>
          </w:tcPr>
          <w:p w:rsidR="0032496E" w:rsidRPr="008E6BDC" w:rsidRDefault="0032496E" w:rsidP="00D06963">
            <w:pPr>
              <w:pStyle w:val="NormalWeb"/>
              <w:spacing w:before="0" w:beforeAutospacing="0" w:after="0" w:afterAutospacing="0"/>
              <w:jc w:val="both"/>
              <w:rPr>
                <w:color w:val="auto"/>
                <w:sz w:val="20"/>
                <w:szCs w:val="20"/>
              </w:rPr>
            </w:pPr>
            <w:r w:rsidRPr="008E6BDC">
              <w:rPr>
                <w:sz w:val="20"/>
                <w:szCs w:val="20"/>
              </w:rPr>
              <w:t xml:space="preserve">Saskaņā ar Civilām vajadzībām paredzētu sprāgstvielu aprites likuma 12.panta pirmo daļu </w:t>
            </w:r>
            <w:r w:rsidRPr="00AC7976">
              <w:rPr>
                <w:b/>
                <w:sz w:val="20"/>
                <w:szCs w:val="20"/>
              </w:rPr>
              <w:t>s</w:t>
            </w:r>
            <w:r w:rsidRPr="00AC7976">
              <w:rPr>
                <w:b/>
                <w:color w:val="auto"/>
                <w:sz w:val="20"/>
                <w:szCs w:val="20"/>
              </w:rPr>
              <w:t>peciālās atļaujas (licences) darbību var apturēt Valsts policija uz laiku līdz 60 dienām</w:t>
            </w:r>
            <w:r w:rsidRPr="008E6BDC">
              <w:rPr>
                <w:color w:val="auto"/>
                <w:sz w:val="20"/>
                <w:szCs w:val="20"/>
              </w:rPr>
              <w:t>, ja:</w:t>
            </w:r>
          </w:p>
          <w:p w:rsidR="0032496E" w:rsidRPr="008E6BDC" w:rsidRDefault="0032496E" w:rsidP="00D06963">
            <w:pPr>
              <w:suppressAutoHyphens w:val="0"/>
              <w:autoSpaceDN/>
              <w:jc w:val="both"/>
              <w:textAlignment w:val="auto"/>
              <w:rPr>
                <w:rFonts w:ascii="Times New Roman" w:hAnsi="Times New Roman"/>
                <w:szCs w:val="20"/>
              </w:rPr>
            </w:pPr>
            <w:r w:rsidRPr="008E6BDC">
              <w:rPr>
                <w:rFonts w:ascii="Times New Roman" w:hAnsi="Times New Roman"/>
                <w:szCs w:val="20"/>
              </w:rPr>
              <w:t>1) ir pamats uzskatīt, ka komersanta darbība apdraud valsts drošību, stabilitāti, starptautisko saistību izpildi, sabiedrisko drošību vai kārtību, vidi, cilvēku dzīvību, veselību vai mantu, - lai veiktu pārbaudi un saņemtu kompetentu institūciju atzinumus;</w:t>
            </w:r>
          </w:p>
          <w:p w:rsidR="0032496E" w:rsidRPr="008E6BDC" w:rsidRDefault="0032496E" w:rsidP="0032496E">
            <w:pPr>
              <w:suppressAutoHyphens w:val="0"/>
              <w:autoSpaceDN/>
              <w:spacing w:after="60"/>
              <w:jc w:val="both"/>
              <w:textAlignment w:val="auto"/>
              <w:rPr>
                <w:rFonts w:ascii="Times New Roman" w:hAnsi="Times New Roman"/>
                <w:szCs w:val="20"/>
              </w:rPr>
            </w:pPr>
            <w:r w:rsidRPr="008E6BDC">
              <w:rPr>
                <w:rFonts w:ascii="Times New Roman" w:hAnsi="Times New Roman"/>
                <w:szCs w:val="20"/>
              </w:rPr>
              <w:t xml:space="preserve">2) komersants ir pārkāpis sprāgstvielu un spridzināšanas ietaišu </w:t>
            </w:r>
            <w:r w:rsidRPr="008E6BDC">
              <w:rPr>
                <w:rFonts w:ascii="Times New Roman" w:hAnsi="Times New Roman"/>
                <w:szCs w:val="20"/>
              </w:rPr>
              <w:lastRenderedPageBreak/>
              <w:t>izgatavošanas, realizēšanas, glabāšanas, uzskaites, izmantošanas vai pārvietošanas noteikumus, - lai pārtrauktu un novērstu pārkāpumu.</w:t>
            </w:r>
          </w:p>
          <w:p w:rsidR="0032496E" w:rsidRPr="00AC7976" w:rsidRDefault="0032496E" w:rsidP="00D06963">
            <w:pPr>
              <w:pStyle w:val="NormalWeb"/>
              <w:spacing w:before="0" w:beforeAutospacing="0" w:after="0" w:afterAutospacing="0"/>
              <w:jc w:val="both"/>
              <w:rPr>
                <w:color w:val="auto"/>
                <w:sz w:val="20"/>
                <w:szCs w:val="20"/>
              </w:rPr>
            </w:pPr>
            <w:r w:rsidRPr="00AC7976">
              <w:rPr>
                <w:sz w:val="20"/>
                <w:szCs w:val="20"/>
              </w:rPr>
              <w:t xml:space="preserve">Saskaņā ar Civilām vajadzībām paredzētu sprāgstvielu aprites likuma 12.panta otro daļu </w:t>
            </w:r>
            <w:r w:rsidRPr="00AC7976">
              <w:rPr>
                <w:b/>
                <w:color w:val="auto"/>
                <w:sz w:val="20"/>
                <w:szCs w:val="20"/>
              </w:rPr>
              <w:t>Valsts policijas licencēšanas komisija ir tiesīga anulēt speciālo atļauju (licenci)</w:t>
            </w:r>
            <w:r w:rsidRPr="00AC7976">
              <w:rPr>
                <w:color w:val="auto"/>
                <w:sz w:val="20"/>
                <w:szCs w:val="20"/>
              </w:rPr>
              <w:t>, ja:</w:t>
            </w:r>
          </w:p>
          <w:p w:rsidR="0032496E" w:rsidRPr="00AC7976" w:rsidRDefault="0032496E" w:rsidP="00D06963">
            <w:pPr>
              <w:suppressAutoHyphens w:val="0"/>
              <w:autoSpaceDN/>
              <w:jc w:val="both"/>
              <w:textAlignment w:val="auto"/>
              <w:rPr>
                <w:rFonts w:ascii="Times New Roman" w:hAnsi="Times New Roman"/>
                <w:szCs w:val="20"/>
              </w:rPr>
            </w:pPr>
            <w:r w:rsidRPr="00AC7976">
              <w:rPr>
                <w:rFonts w:ascii="Times New Roman" w:hAnsi="Times New Roman"/>
                <w:szCs w:val="20"/>
              </w:rPr>
              <w:t>1) konstatēti šā likuma 11.pantā noteiktie speciālās atļaujas (licences) izsniegšanas ierobežojumi;</w:t>
            </w:r>
          </w:p>
          <w:p w:rsidR="0032496E" w:rsidRPr="00AC7976" w:rsidRDefault="0032496E" w:rsidP="00D06963">
            <w:pPr>
              <w:suppressAutoHyphens w:val="0"/>
              <w:autoSpaceDN/>
              <w:jc w:val="both"/>
              <w:textAlignment w:val="auto"/>
              <w:rPr>
                <w:rFonts w:ascii="Times New Roman" w:hAnsi="Times New Roman"/>
                <w:szCs w:val="20"/>
              </w:rPr>
            </w:pPr>
            <w:r w:rsidRPr="00AC7976">
              <w:rPr>
                <w:rFonts w:ascii="Times New Roman" w:hAnsi="Times New Roman"/>
                <w:szCs w:val="20"/>
              </w:rPr>
              <w:t>2) ir atklājušies fakti, ka komersanta darbība apdraud valsts drošību, stabilitāti, starptautisko saistību izpildi, sabiedrisko drošību vai kārtību, vidi, cilvēku dzīvību, veselību vai mantu;</w:t>
            </w:r>
          </w:p>
          <w:p w:rsidR="0032496E" w:rsidRPr="00AC7976" w:rsidRDefault="0032496E" w:rsidP="00D06963">
            <w:pPr>
              <w:suppressAutoHyphens w:val="0"/>
              <w:autoSpaceDN/>
              <w:jc w:val="both"/>
              <w:textAlignment w:val="auto"/>
              <w:rPr>
                <w:rFonts w:ascii="Times New Roman" w:hAnsi="Times New Roman"/>
                <w:szCs w:val="20"/>
              </w:rPr>
            </w:pPr>
            <w:r w:rsidRPr="00AC7976">
              <w:rPr>
                <w:rFonts w:ascii="Times New Roman" w:hAnsi="Times New Roman"/>
                <w:szCs w:val="20"/>
              </w:rPr>
              <w:t>3) komersants noteiktajā termiņā nav novērsis šā panta pirmās daļas 2.punktā minēto pārkāpumu;</w:t>
            </w:r>
          </w:p>
          <w:p w:rsidR="0032496E" w:rsidRPr="00AC7976" w:rsidRDefault="0032496E" w:rsidP="00D06963">
            <w:pPr>
              <w:suppressAutoHyphens w:val="0"/>
              <w:autoSpaceDN/>
              <w:jc w:val="both"/>
              <w:textAlignment w:val="auto"/>
              <w:rPr>
                <w:rFonts w:ascii="Times New Roman" w:hAnsi="Times New Roman"/>
                <w:szCs w:val="20"/>
              </w:rPr>
            </w:pPr>
            <w:r w:rsidRPr="00AC7976">
              <w:rPr>
                <w:rFonts w:ascii="Times New Roman" w:hAnsi="Times New Roman"/>
                <w:szCs w:val="20"/>
              </w:rPr>
              <w:t>4) komersants speciālās atļaujas (licences) saņemšanai apzināti sniedzis nepatiesas ziņas;</w:t>
            </w:r>
          </w:p>
          <w:p w:rsidR="0032496E" w:rsidRPr="00AC7976" w:rsidRDefault="0032496E" w:rsidP="0032496E">
            <w:pPr>
              <w:suppressAutoHyphens w:val="0"/>
              <w:autoSpaceDN/>
              <w:spacing w:after="60"/>
              <w:jc w:val="both"/>
              <w:textAlignment w:val="auto"/>
              <w:rPr>
                <w:rFonts w:ascii="Times New Roman" w:hAnsi="Times New Roman"/>
                <w:szCs w:val="20"/>
              </w:rPr>
            </w:pPr>
            <w:r w:rsidRPr="00AC7976">
              <w:rPr>
                <w:rFonts w:ascii="Times New Roman" w:hAnsi="Times New Roman"/>
                <w:szCs w:val="20"/>
              </w:rPr>
              <w:t>5) komersantu likvidē vai tā darbību aptur uz laiku, ilgāku par 60 dienām.</w:t>
            </w:r>
          </w:p>
          <w:p w:rsidR="0032496E" w:rsidRPr="008E6BDC" w:rsidRDefault="0032496E" w:rsidP="00D06963">
            <w:pPr>
              <w:jc w:val="both"/>
              <w:rPr>
                <w:rFonts w:ascii="Times New Roman" w:hAnsi="Times New Roman"/>
                <w:szCs w:val="20"/>
              </w:rPr>
            </w:pPr>
            <w:r>
              <w:rPr>
                <w:rFonts w:ascii="Times New Roman" w:hAnsi="Times New Roman"/>
                <w:szCs w:val="20"/>
              </w:rPr>
              <w:t xml:space="preserve">Saskaņā ar LAPK 183.pantu </w:t>
            </w:r>
            <w:r>
              <w:rPr>
                <w:rFonts w:ascii="Times New Roman" w:hAnsi="Times New Roman"/>
              </w:rPr>
              <w:t>p</w:t>
            </w:r>
            <w:r w:rsidRPr="00D5594D">
              <w:rPr>
                <w:rFonts w:ascii="Times New Roman" w:hAnsi="Times New Roman"/>
              </w:rPr>
              <w:t xml:space="preserve">ar ieroča, munīcijas, speciālā līdzekļa, sprāgstvielas, spridzināšanas ietaises vai pirotehniskā izstrādājuma komerciālās aprites noteikumu pārkāpšanu, ko izdarījusi juridiskā persona, kurai izsniegta speciāla atļauja (licence) vai reģistrācijas apliecība attiecīgās komercdarbības veikšanai, - </w:t>
            </w:r>
            <w:r w:rsidRPr="00D5594D">
              <w:rPr>
                <w:rFonts w:ascii="Times New Roman" w:hAnsi="Times New Roman"/>
                <w:b/>
              </w:rPr>
              <w:t>uzliek naudas sodu līdz trīssimt piecdesmit latiem vai atņem šaujamieroča vai lielas enerģijas pneimatiskā ieroča iegādāšanās un glabāšanas tiesības uz laiku no viena gada līdz trim gadiem.</w:t>
            </w:r>
          </w:p>
        </w:tc>
        <w:tc>
          <w:tcPr>
            <w:tcW w:w="2678" w:type="dxa"/>
            <w:vAlign w:val="center"/>
          </w:tcPr>
          <w:p w:rsidR="0032496E" w:rsidRPr="008E6BDC" w:rsidRDefault="0032496E" w:rsidP="00D06963">
            <w:pPr>
              <w:jc w:val="center"/>
              <w:rPr>
                <w:rFonts w:ascii="Times New Roman" w:hAnsi="Times New Roman"/>
                <w:szCs w:val="20"/>
              </w:rPr>
            </w:pPr>
            <w:r>
              <w:rPr>
                <w:rFonts w:ascii="Times New Roman" w:hAnsi="Times New Roman"/>
                <w:szCs w:val="20"/>
              </w:rPr>
              <w:lastRenderedPageBreak/>
              <w:t>Nav.</w:t>
            </w:r>
          </w:p>
        </w:tc>
      </w:tr>
      <w:tr w:rsidR="0032496E" w:rsidRPr="009B4DE2" w:rsidTr="00AB08FC">
        <w:trPr>
          <w:gridAfter w:val="1"/>
          <w:wAfter w:w="236" w:type="dxa"/>
          <w:trHeight w:val="1538"/>
        </w:trPr>
        <w:tc>
          <w:tcPr>
            <w:tcW w:w="1763" w:type="dxa"/>
            <w:gridSpan w:val="2"/>
          </w:tcPr>
          <w:p w:rsidR="0032496E" w:rsidRPr="00AC7976" w:rsidRDefault="0032496E" w:rsidP="0032496E">
            <w:pPr>
              <w:jc w:val="center"/>
              <w:rPr>
                <w:rFonts w:ascii="Times New Roman" w:hAnsi="Times New Roman"/>
                <w:szCs w:val="20"/>
              </w:rPr>
            </w:pPr>
            <w:r>
              <w:rPr>
                <w:rFonts w:ascii="Times New Roman" w:hAnsi="Times New Roman"/>
                <w:szCs w:val="20"/>
              </w:rPr>
              <w:lastRenderedPageBreak/>
              <w:t>Valsts policija</w:t>
            </w:r>
          </w:p>
        </w:tc>
        <w:tc>
          <w:tcPr>
            <w:tcW w:w="2065" w:type="dxa"/>
          </w:tcPr>
          <w:p w:rsidR="0032496E" w:rsidRPr="00F3067F" w:rsidRDefault="0032496E" w:rsidP="0032496E">
            <w:pPr>
              <w:pStyle w:val="ListParagraph"/>
              <w:numPr>
                <w:ilvl w:val="0"/>
                <w:numId w:val="2"/>
              </w:numPr>
              <w:tabs>
                <w:tab w:val="left" w:pos="473"/>
              </w:tabs>
              <w:ind w:left="46" w:hanging="46"/>
              <w:jc w:val="both"/>
              <w:rPr>
                <w:rFonts w:ascii="Times New Roman" w:hAnsi="Times New Roman"/>
                <w:b/>
                <w:bCs/>
                <w:szCs w:val="20"/>
              </w:rPr>
            </w:pPr>
            <w:r w:rsidRPr="0073496B">
              <w:rPr>
                <w:rFonts w:ascii="Times New Roman" w:hAnsi="Times New Roman"/>
                <w:b/>
                <w:bCs/>
                <w:szCs w:val="20"/>
              </w:rPr>
              <w:t>Speciālā atļauja (licenc</w:t>
            </w:r>
            <w:r>
              <w:rPr>
                <w:rFonts w:ascii="Times New Roman" w:hAnsi="Times New Roman"/>
                <w:b/>
                <w:bCs/>
                <w:szCs w:val="20"/>
              </w:rPr>
              <w:t>e) apsardzes darbības veikšanai.</w:t>
            </w:r>
          </w:p>
        </w:tc>
        <w:tc>
          <w:tcPr>
            <w:tcW w:w="3119" w:type="dxa"/>
          </w:tcPr>
          <w:p w:rsidR="0032496E" w:rsidRPr="00AC7976" w:rsidRDefault="0032496E" w:rsidP="00D06963">
            <w:pPr>
              <w:spacing w:after="40"/>
              <w:jc w:val="both"/>
              <w:rPr>
                <w:rFonts w:ascii="Times New Roman" w:hAnsi="Times New Roman"/>
                <w:szCs w:val="20"/>
              </w:rPr>
            </w:pPr>
            <w:r>
              <w:rPr>
                <w:rFonts w:ascii="Times New Roman" w:hAnsi="Times New Roman"/>
                <w:szCs w:val="20"/>
              </w:rPr>
              <w:t xml:space="preserve">1) </w:t>
            </w:r>
            <w:r w:rsidRPr="00AC7976">
              <w:rPr>
                <w:rFonts w:ascii="Times New Roman" w:hAnsi="Times New Roman"/>
                <w:szCs w:val="20"/>
              </w:rPr>
              <w:t>Apsardzes darbības likums;</w:t>
            </w:r>
          </w:p>
          <w:p w:rsidR="0032496E" w:rsidRPr="00AC7976" w:rsidRDefault="0032496E" w:rsidP="00D06963">
            <w:pPr>
              <w:spacing w:after="40"/>
              <w:jc w:val="both"/>
              <w:rPr>
                <w:rFonts w:ascii="Times New Roman" w:hAnsi="Times New Roman"/>
                <w:szCs w:val="20"/>
              </w:rPr>
            </w:pPr>
            <w:r>
              <w:rPr>
                <w:rFonts w:ascii="Times New Roman" w:hAnsi="Times New Roman"/>
                <w:szCs w:val="20"/>
              </w:rPr>
              <w:t xml:space="preserve">2) </w:t>
            </w:r>
            <w:r w:rsidRPr="00AC7976">
              <w:rPr>
                <w:rFonts w:ascii="Times New Roman" w:hAnsi="Times New Roman"/>
                <w:szCs w:val="20"/>
              </w:rPr>
              <w:t xml:space="preserve">Ministru kabineta </w:t>
            </w:r>
            <w:r>
              <w:rPr>
                <w:rFonts w:ascii="Times New Roman" w:hAnsi="Times New Roman"/>
                <w:szCs w:val="20"/>
              </w:rPr>
              <w:t xml:space="preserve">2008.gada 11.novembra </w:t>
            </w:r>
            <w:r w:rsidRPr="00AC7976">
              <w:rPr>
                <w:rFonts w:ascii="Times New Roman" w:hAnsi="Times New Roman"/>
                <w:szCs w:val="20"/>
              </w:rPr>
              <w:t>noteikumi Nr.930 „Apsardzes darbības licencēšanas noteikumi”</w:t>
            </w:r>
            <w:r>
              <w:rPr>
                <w:rFonts w:ascii="Times New Roman" w:hAnsi="Times New Roman"/>
                <w:szCs w:val="20"/>
              </w:rPr>
              <w:t>.</w:t>
            </w:r>
          </w:p>
        </w:tc>
        <w:tc>
          <w:tcPr>
            <w:tcW w:w="5811" w:type="dxa"/>
            <w:gridSpan w:val="2"/>
            <w:vAlign w:val="center"/>
          </w:tcPr>
          <w:p w:rsidR="0032496E" w:rsidRDefault="0032496E" w:rsidP="00D06963">
            <w:pPr>
              <w:suppressAutoHyphens w:val="0"/>
              <w:autoSpaceDN/>
              <w:jc w:val="both"/>
              <w:textAlignment w:val="auto"/>
              <w:rPr>
                <w:rFonts w:ascii="Times New Roman" w:hAnsi="Times New Roman"/>
              </w:rPr>
            </w:pPr>
            <w:r>
              <w:rPr>
                <w:rFonts w:ascii="Times New Roman" w:hAnsi="Times New Roman"/>
                <w:szCs w:val="20"/>
              </w:rPr>
              <w:t xml:space="preserve">Saskaņā ar Apsardzes darbības likuma 7.pantu </w:t>
            </w:r>
            <w:r w:rsidRPr="00F3067F">
              <w:rPr>
                <w:rFonts w:ascii="Times New Roman" w:hAnsi="Times New Roman"/>
                <w:b/>
                <w:szCs w:val="20"/>
              </w:rPr>
              <w:t>s</w:t>
            </w:r>
            <w:r w:rsidRPr="00F3067F">
              <w:rPr>
                <w:rFonts w:ascii="Times New Roman" w:hAnsi="Times New Roman"/>
                <w:b/>
              </w:rPr>
              <w:t>peciālo atļauju (licenci) anulē</w:t>
            </w:r>
            <w:r w:rsidRPr="00F3067F">
              <w:rPr>
                <w:rFonts w:ascii="Times New Roman" w:hAnsi="Times New Roman"/>
              </w:rPr>
              <w:t>, ja:</w:t>
            </w:r>
          </w:p>
          <w:p w:rsidR="0032496E" w:rsidRDefault="0032496E" w:rsidP="00D06963">
            <w:pPr>
              <w:suppressAutoHyphens w:val="0"/>
              <w:autoSpaceDN/>
              <w:jc w:val="both"/>
              <w:textAlignment w:val="auto"/>
              <w:rPr>
                <w:rFonts w:ascii="Times New Roman" w:hAnsi="Times New Roman"/>
              </w:rPr>
            </w:pPr>
            <w:r w:rsidRPr="00F3067F">
              <w:rPr>
                <w:rFonts w:ascii="Times New Roman" w:hAnsi="Times New Roman"/>
              </w:rPr>
              <w:t>1) apsardzes komersanta darbība ir vērsta pret valsti vai sabiedrības likumīgajām interesēm;</w:t>
            </w:r>
          </w:p>
          <w:p w:rsidR="0032496E" w:rsidRDefault="0032496E" w:rsidP="00D06963">
            <w:pPr>
              <w:suppressAutoHyphens w:val="0"/>
              <w:autoSpaceDN/>
              <w:jc w:val="both"/>
              <w:textAlignment w:val="auto"/>
              <w:rPr>
                <w:rFonts w:ascii="Times New Roman" w:hAnsi="Times New Roman"/>
              </w:rPr>
            </w:pPr>
            <w:r w:rsidRPr="00F3067F">
              <w:rPr>
                <w:rFonts w:ascii="Times New Roman" w:hAnsi="Times New Roman"/>
              </w:rPr>
              <w:t>2) apsardzes komersants pārkāpj vai nepilda šā likuma vai citu normatīvo aktu prasības;</w:t>
            </w:r>
          </w:p>
          <w:p w:rsidR="0032496E" w:rsidRDefault="0032496E" w:rsidP="00D06963">
            <w:pPr>
              <w:suppressAutoHyphens w:val="0"/>
              <w:autoSpaceDN/>
              <w:jc w:val="both"/>
              <w:textAlignment w:val="auto"/>
              <w:rPr>
                <w:rFonts w:ascii="Times New Roman" w:hAnsi="Times New Roman"/>
              </w:rPr>
            </w:pPr>
            <w:r w:rsidRPr="00F3067F">
              <w:rPr>
                <w:rFonts w:ascii="Times New Roman" w:hAnsi="Times New Roman"/>
              </w:rPr>
              <w:t>3) apsardzes komersants apzināti sniedzis nepatiesas ziņas, lai saņemtu speciālo atļauju (licenci);</w:t>
            </w:r>
          </w:p>
          <w:p w:rsidR="0032496E" w:rsidRDefault="0032496E" w:rsidP="00D06963">
            <w:pPr>
              <w:suppressAutoHyphens w:val="0"/>
              <w:autoSpaceDN/>
              <w:jc w:val="both"/>
              <w:textAlignment w:val="auto"/>
              <w:rPr>
                <w:rFonts w:ascii="Times New Roman" w:hAnsi="Times New Roman"/>
              </w:rPr>
            </w:pPr>
            <w:r w:rsidRPr="00F3067F">
              <w:rPr>
                <w:rFonts w:ascii="Times New Roman" w:hAnsi="Times New Roman"/>
              </w:rPr>
              <w:t>4) to nosaka cits likums vai tiesas nolēmums;</w:t>
            </w:r>
          </w:p>
          <w:p w:rsidR="0032496E" w:rsidRPr="00F3067F" w:rsidRDefault="0032496E" w:rsidP="0032496E">
            <w:pPr>
              <w:suppressAutoHyphens w:val="0"/>
              <w:autoSpaceDN/>
              <w:spacing w:after="60"/>
              <w:jc w:val="both"/>
              <w:textAlignment w:val="auto"/>
              <w:rPr>
                <w:rFonts w:ascii="Times New Roman" w:hAnsi="Times New Roman"/>
                <w:szCs w:val="20"/>
              </w:rPr>
            </w:pPr>
            <w:r w:rsidRPr="00F3067F">
              <w:rPr>
                <w:rFonts w:ascii="Times New Roman" w:hAnsi="Times New Roman"/>
              </w:rPr>
              <w:t>5) konstatēts, ka uz apsardzes komersantu attiecas šā likuma 6.pantā noteiktie speciālās atļaujas (licences) izsniegšanas ierobežojumi.</w:t>
            </w:r>
          </w:p>
          <w:p w:rsidR="0032496E" w:rsidRPr="003769C9" w:rsidRDefault="0032496E" w:rsidP="00D06963">
            <w:pPr>
              <w:suppressAutoHyphens w:val="0"/>
              <w:autoSpaceDN/>
              <w:jc w:val="both"/>
              <w:textAlignment w:val="auto"/>
              <w:rPr>
                <w:rFonts w:ascii="Times New Roman" w:hAnsi="Times New Roman"/>
                <w:b/>
                <w:szCs w:val="20"/>
              </w:rPr>
            </w:pPr>
            <w:r>
              <w:rPr>
                <w:rFonts w:ascii="Times New Roman" w:hAnsi="Times New Roman"/>
                <w:szCs w:val="20"/>
              </w:rPr>
              <w:t xml:space="preserve">Saskaņā ar Apsardzes darbības likuma 18.pantu </w:t>
            </w:r>
            <w:r>
              <w:rPr>
                <w:rFonts w:ascii="Times New Roman" w:hAnsi="Times New Roman"/>
              </w:rPr>
              <w:t>a</w:t>
            </w:r>
            <w:r w:rsidRPr="009E4E7C">
              <w:rPr>
                <w:rFonts w:ascii="Times New Roman" w:hAnsi="Times New Roman"/>
              </w:rPr>
              <w:t xml:space="preserve">psardzes </w:t>
            </w:r>
            <w:r w:rsidRPr="009E4E7C">
              <w:rPr>
                <w:rFonts w:ascii="Times New Roman" w:hAnsi="Times New Roman"/>
              </w:rPr>
              <w:lastRenderedPageBreak/>
              <w:t xml:space="preserve">komersanta pienākums </w:t>
            </w:r>
            <w:r w:rsidRPr="009E4E7C">
              <w:rPr>
                <w:rFonts w:ascii="Times New Roman" w:hAnsi="Times New Roman"/>
                <w:b/>
              </w:rPr>
              <w:t>ir normatīvajos aktos noteiktajā kārtībā atlīdzināt trešajām personām zaudējumus, kurus viņš nodarījis ar savu darbību vai bezdarbību.</w:t>
            </w:r>
          </w:p>
        </w:tc>
        <w:tc>
          <w:tcPr>
            <w:tcW w:w="2678" w:type="dxa"/>
          </w:tcPr>
          <w:p w:rsidR="0032496E" w:rsidRPr="003769C9" w:rsidRDefault="0032496E" w:rsidP="00D06963">
            <w:pPr>
              <w:suppressAutoHyphens w:val="0"/>
              <w:autoSpaceDN/>
              <w:spacing w:after="60"/>
              <w:jc w:val="both"/>
              <w:textAlignment w:val="auto"/>
              <w:rPr>
                <w:rFonts w:ascii="Times New Roman" w:hAnsi="Times New Roman"/>
                <w:szCs w:val="20"/>
              </w:rPr>
            </w:pPr>
            <w:r w:rsidRPr="003769C9">
              <w:rPr>
                <w:rFonts w:ascii="Times New Roman" w:hAnsi="Times New Roman"/>
                <w:szCs w:val="20"/>
              </w:rPr>
              <w:lastRenderedPageBreak/>
              <w:t xml:space="preserve">2008.gadā </w:t>
            </w:r>
            <w:r w:rsidRPr="00AC7976">
              <w:rPr>
                <w:rFonts w:ascii="Times New Roman" w:hAnsi="Times New Roman"/>
                <w:szCs w:val="20"/>
              </w:rPr>
              <w:t>sastādīts 1 protokols, par kuru izbeigta administratīvā lietvedība</w:t>
            </w:r>
            <w:r>
              <w:rPr>
                <w:rFonts w:ascii="Times New Roman" w:hAnsi="Times New Roman"/>
                <w:szCs w:val="20"/>
              </w:rPr>
              <w:t>,</w:t>
            </w:r>
            <w:r w:rsidRPr="003769C9">
              <w:rPr>
                <w:rFonts w:ascii="Times New Roman" w:hAnsi="Times New Roman"/>
                <w:szCs w:val="20"/>
              </w:rPr>
              <w:t xml:space="preserve"> </w:t>
            </w:r>
            <w:r>
              <w:rPr>
                <w:rFonts w:ascii="Times New Roman" w:hAnsi="Times New Roman"/>
                <w:szCs w:val="20"/>
              </w:rPr>
              <w:t xml:space="preserve">kā arī </w:t>
            </w:r>
            <w:r w:rsidRPr="003769C9">
              <w:rPr>
                <w:rFonts w:ascii="Times New Roman" w:hAnsi="Times New Roman"/>
                <w:szCs w:val="20"/>
              </w:rPr>
              <w:t>anulētas 2 speciālās atļaujas (licence</w:t>
            </w:r>
            <w:r>
              <w:rPr>
                <w:rFonts w:ascii="Times New Roman" w:hAnsi="Times New Roman"/>
                <w:szCs w:val="20"/>
              </w:rPr>
              <w:t>s) apsardzes darbības veikšanai.</w:t>
            </w:r>
          </w:p>
          <w:p w:rsidR="0032496E" w:rsidRPr="00AC7976" w:rsidRDefault="0032496E" w:rsidP="00D06963">
            <w:pPr>
              <w:spacing w:after="60"/>
              <w:jc w:val="both"/>
              <w:rPr>
                <w:rFonts w:ascii="Times New Roman" w:hAnsi="Times New Roman"/>
                <w:szCs w:val="20"/>
              </w:rPr>
            </w:pPr>
            <w:r w:rsidRPr="00AC7976">
              <w:rPr>
                <w:rFonts w:ascii="Times New Roman" w:hAnsi="Times New Roman"/>
                <w:szCs w:val="20"/>
              </w:rPr>
              <w:t>2009.gadā sastādīts 1 protokols, par kuru piemērots naudas sods 50Ls</w:t>
            </w:r>
            <w:r>
              <w:rPr>
                <w:rFonts w:ascii="Times New Roman" w:hAnsi="Times New Roman"/>
                <w:szCs w:val="20"/>
              </w:rPr>
              <w:t>,</w:t>
            </w:r>
            <w:r w:rsidRPr="00AC7976">
              <w:rPr>
                <w:rFonts w:ascii="Times New Roman" w:hAnsi="Times New Roman"/>
                <w:szCs w:val="20"/>
              </w:rPr>
              <w:t xml:space="preserve"> </w:t>
            </w:r>
            <w:r>
              <w:rPr>
                <w:rFonts w:ascii="Times New Roman" w:hAnsi="Times New Roman"/>
                <w:szCs w:val="20"/>
              </w:rPr>
              <w:t xml:space="preserve">kā arī </w:t>
            </w:r>
            <w:r w:rsidRPr="00AC7976">
              <w:rPr>
                <w:rFonts w:ascii="Times New Roman" w:hAnsi="Times New Roman"/>
                <w:szCs w:val="20"/>
              </w:rPr>
              <w:t>anulētas 7 speciālās atļaujas (licence</w:t>
            </w:r>
            <w:r>
              <w:rPr>
                <w:rFonts w:ascii="Times New Roman" w:hAnsi="Times New Roman"/>
                <w:szCs w:val="20"/>
              </w:rPr>
              <w:t>s) apsardzes darbības veikšanai.</w:t>
            </w:r>
          </w:p>
          <w:p w:rsidR="0032496E" w:rsidRPr="00AC7976" w:rsidRDefault="0032496E" w:rsidP="00D06963">
            <w:pPr>
              <w:jc w:val="both"/>
              <w:rPr>
                <w:rFonts w:ascii="Times New Roman" w:hAnsi="Times New Roman"/>
                <w:szCs w:val="20"/>
              </w:rPr>
            </w:pPr>
            <w:r w:rsidRPr="00AC7976">
              <w:rPr>
                <w:rFonts w:ascii="Times New Roman" w:hAnsi="Times New Roman"/>
                <w:szCs w:val="20"/>
              </w:rPr>
              <w:lastRenderedPageBreak/>
              <w:t>2010.gadā sastādīti 2 protokoli, par kuriem piemērots naudas sods katrs 50Ls apmērā</w:t>
            </w:r>
            <w:r>
              <w:rPr>
                <w:rFonts w:ascii="Times New Roman" w:hAnsi="Times New Roman"/>
                <w:szCs w:val="20"/>
              </w:rPr>
              <w:t>,</w:t>
            </w:r>
            <w:r w:rsidRPr="00AC7976">
              <w:rPr>
                <w:rFonts w:ascii="Times New Roman" w:hAnsi="Times New Roman"/>
                <w:szCs w:val="20"/>
              </w:rPr>
              <w:t xml:space="preserve"> </w:t>
            </w:r>
            <w:r>
              <w:rPr>
                <w:rFonts w:ascii="Times New Roman" w:hAnsi="Times New Roman"/>
                <w:szCs w:val="20"/>
              </w:rPr>
              <w:t xml:space="preserve">ka arī </w:t>
            </w:r>
            <w:r w:rsidRPr="00AC7976">
              <w:rPr>
                <w:rFonts w:ascii="Times New Roman" w:hAnsi="Times New Roman"/>
                <w:szCs w:val="20"/>
              </w:rPr>
              <w:t>anulētas 17 speciālās atļaujas (licences) apsardzes darbības veikšanai</w:t>
            </w:r>
            <w:r>
              <w:rPr>
                <w:rFonts w:ascii="Times New Roman" w:hAnsi="Times New Roman"/>
                <w:szCs w:val="20"/>
              </w:rPr>
              <w:t>.</w:t>
            </w:r>
          </w:p>
        </w:tc>
      </w:tr>
      <w:tr w:rsidR="0032496E" w:rsidRPr="009B4DE2" w:rsidTr="00AB08FC">
        <w:trPr>
          <w:gridAfter w:val="1"/>
          <w:wAfter w:w="236" w:type="dxa"/>
          <w:trHeight w:val="1124"/>
        </w:trPr>
        <w:tc>
          <w:tcPr>
            <w:tcW w:w="1763" w:type="dxa"/>
            <w:gridSpan w:val="2"/>
          </w:tcPr>
          <w:p w:rsidR="0032496E" w:rsidRDefault="00BB2F59" w:rsidP="00BB2F59">
            <w:pPr>
              <w:jc w:val="center"/>
              <w:rPr>
                <w:rFonts w:ascii="Times New Roman" w:hAnsi="Times New Roman"/>
                <w:szCs w:val="20"/>
              </w:rPr>
            </w:pPr>
            <w:r>
              <w:rPr>
                <w:rFonts w:ascii="Times New Roman" w:hAnsi="Times New Roman"/>
                <w:szCs w:val="20"/>
              </w:rPr>
              <w:lastRenderedPageBreak/>
              <w:t>Valsts policija</w:t>
            </w:r>
          </w:p>
        </w:tc>
        <w:tc>
          <w:tcPr>
            <w:tcW w:w="2065" w:type="dxa"/>
          </w:tcPr>
          <w:p w:rsidR="0032496E" w:rsidRPr="00F3067F" w:rsidRDefault="0032496E" w:rsidP="0032496E">
            <w:pPr>
              <w:pStyle w:val="ListParagraph"/>
              <w:numPr>
                <w:ilvl w:val="0"/>
                <w:numId w:val="2"/>
              </w:numPr>
              <w:tabs>
                <w:tab w:val="left" w:pos="473"/>
              </w:tabs>
              <w:ind w:left="0" w:hanging="1"/>
              <w:jc w:val="both"/>
              <w:rPr>
                <w:rFonts w:ascii="Times New Roman" w:hAnsi="Times New Roman"/>
                <w:b/>
                <w:bCs/>
                <w:szCs w:val="20"/>
              </w:rPr>
            </w:pPr>
            <w:r w:rsidRPr="00F3067F">
              <w:rPr>
                <w:rFonts w:ascii="Times New Roman" w:hAnsi="Times New Roman"/>
                <w:b/>
                <w:bCs/>
                <w:szCs w:val="20"/>
              </w:rPr>
              <w:t>Iekšējā drošības dienesta reģistrācijas apliecība.</w:t>
            </w:r>
          </w:p>
        </w:tc>
        <w:tc>
          <w:tcPr>
            <w:tcW w:w="3119" w:type="dxa"/>
          </w:tcPr>
          <w:p w:rsidR="0032496E" w:rsidRDefault="0032496E" w:rsidP="00D06963">
            <w:pPr>
              <w:spacing w:after="40"/>
              <w:jc w:val="both"/>
              <w:rPr>
                <w:rFonts w:ascii="Times New Roman" w:hAnsi="Times New Roman"/>
                <w:szCs w:val="20"/>
              </w:rPr>
            </w:pPr>
            <w:r>
              <w:rPr>
                <w:rFonts w:ascii="Times New Roman" w:hAnsi="Times New Roman"/>
                <w:szCs w:val="20"/>
              </w:rPr>
              <w:t xml:space="preserve">1) </w:t>
            </w:r>
            <w:r w:rsidRPr="00AC7976">
              <w:rPr>
                <w:rFonts w:ascii="Times New Roman" w:hAnsi="Times New Roman"/>
                <w:szCs w:val="20"/>
              </w:rPr>
              <w:t>Apsardzes darbības likums</w:t>
            </w:r>
            <w:r>
              <w:rPr>
                <w:rFonts w:ascii="Times New Roman" w:hAnsi="Times New Roman"/>
                <w:szCs w:val="20"/>
              </w:rPr>
              <w:t>.</w:t>
            </w:r>
          </w:p>
        </w:tc>
        <w:tc>
          <w:tcPr>
            <w:tcW w:w="5811" w:type="dxa"/>
            <w:gridSpan w:val="2"/>
            <w:vAlign w:val="center"/>
          </w:tcPr>
          <w:p w:rsidR="0032496E" w:rsidRDefault="0032496E" w:rsidP="00D06963">
            <w:pPr>
              <w:suppressAutoHyphens w:val="0"/>
              <w:autoSpaceDN/>
              <w:jc w:val="both"/>
              <w:textAlignment w:val="auto"/>
              <w:rPr>
                <w:rFonts w:ascii="Times New Roman" w:hAnsi="Times New Roman"/>
              </w:rPr>
            </w:pPr>
            <w:r w:rsidRPr="00E2620D">
              <w:rPr>
                <w:rFonts w:ascii="Times New Roman" w:hAnsi="Times New Roman"/>
                <w:szCs w:val="20"/>
              </w:rPr>
              <w:t xml:space="preserve">Saskaņā ar Apsardzes darbības likuma </w:t>
            </w:r>
            <w:r w:rsidRPr="00E2620D">
              <w:rPr>
                <w:rFonts w:ascii="Times New Roman" w:hAnsi="Times New Roman"/>
                <w:bCs/>
              </w:rPr>
              <w:t>9.</w:t>
            </w:r>
            <w:r w:rsidRPr="00E2620D">
              <w:rPr>
                <w:rFonts w:ascii="Times New Roman" w:hAnsi="Times New Roman"/>
                <w:bCs/>
                <w:vertAlign w:val="superscript"/>
              </w:rPr>
              <w:t>1</w:t>
            </w:r>
            <w:r w:rsidRPr="00E2620D">
              <w:rPr>
                <w:rFonts w:ascii="Times New Roman" w:hAnsi="Times New Roman"/>
                <w:bCs/>
              </w:rPr>
              <w:t xml:space="preserve"> pantu</w:t>
            </w:r>
            <w:r w:rsidRPr="00E2620D">
              <w:rPr>
                <w:rFonts w:ascii="Times New Roman" w:hAnsi="Times New Roman"/>
              </w:rPr>
              <w:t xml:space="preserve"> </w:t>
            </w:r>
            <w:r w:rsidRPr="003769C9">
              <w:rPr>
                <w:rFonts w:ascii="Times New Roman" w:hAnsi="Times New Roman"/>
                <w:b/>
              </w:rPr>
              <w:t>iestādes, komersanta vai organizācijas iekšējās drošības dienesta reģistrāciju anulē</w:t>
            </w:r>
            <w:r w:rsidRPr="00E2620D">
              <w:rPr>
                <w:rFonts w:ascii="Times New Roman" w:hAnsi="Times New Roman"/>
              </w:rPr>
              <w:t>, ja:</w:t>
            </w:r>
          </w:p>
          <w:p w:rsidR="0032496E" w:rsidRDefault="0032496E" w:rsidP="00D06963">
            <w:pPr>
              <w:suppressAutoHyphens w:val="0"/>
              <w:autoSpaceDN/>
              <w:jc w:val="both"/>
              <w:textAlignment w:val="auto"/>
              <w:rPr>
                <w:rFonts w:ascii="Times New Roman" w:hAnsi="Times New Roman"/>
              </w:rPr>
            </w:pPr>
            <w:r w:rsidRPr="00E2620D">
              <w:rPr>
                <w:rFonts w:ascii="Times New Roman" w:hAnsi="Times New Roman"/>
              </w:rPr>
              <w:t>1) iekšējās drošības dienesta darbība ir vērsta pret valsti vai sabiedrības likumīgajām interesēm;</w:t>
            </w:r>
          </w:p>
          <w:p w:rsidR="0032496E" w:rsidRDefault="0032496E" w:rsidP="00D06963">
            <w:pPr>
              <w:suppressAutoHyphens w:val="0"/>
              <w:autoSpaceDN/>
              <w:jc w:val="both"/>
              <w:textAlignment w:val="auto"/>
              <w:rPr>
                <w:rFonts w:ascii="Times New Roman" w:hAnsi="Times New Roman"/>
              </w:rPr>
            </w:pPr>
            <w:r>
              <w:rPr>
                <w:rFonts w:ascii="Times New Roman" w:hAnsi="Times New Roman"/>
              </w:rPr>
              <w:t>2</w:t>
            </w:r>
            <w:r w:rsidRPr="00E2620D">
              <w:rPr>
                <w:rFonts w:ascii="Times New Roman" w:hAnsi="Times New Roman"/>
              </w:rPr>
              <w:t>) iekšējās drošības dienests pārkāpj vai nepilda šā likuma vai citu normatīvo aktu prasības;</w:t>
            </w:r>
          </w:p>
          <w:p w:rsidR="0032496E" w:rsidRDefault="0032496E" w:rsidP="00D06963">
            <w:pPr>
              <w:suppressAutoHyphens w:val="0"/>
              <w:autoSpaceDN/>
              <w:jc w:val="both"/>
              <w:textAlignment w:val="auto"/>
              <w:rPr>
                <w:rFonts w:ascii="Times New Roman" w:hAnsi="Times New Roman"/>
              </w:rPr>
            </w:pPr>
            <w:r w:rsidRPr="00E2620D">
              <w:rPr>
                <w:rFonts w:ascii="Times New Roman" w:hAnsi="Times New Roman"/>
              </w:rPr>
              <w:t>3) iestāde, komersants vai organizācija apzināti sniegusi nepatiesas ziņas, lai reģistrētu iekšējās drošības dienestu;</w:t>
            </w:r>
          </w:p>
          <w:p w:rsidR="0032496E" w:rsidRDefault="0032496E" w:rsidP="00D06963">
            <w:pPr>
              <w:suppressAutoHyphens w:val="0"/>
              <w:autoSpaceDN/>
              <w:jc w:val="both"/>
              <w:textAlignment w:val="auto"/>
              <w:rPr>
                <w:rFonts w:ascii="Times New Roman" w:hAnsi="Times New Roman"/>
              </w:rPr>
            </w:pPr>
            <w:r w:rsidRPr="00E2620D">
              <w:rPr>
                <w:rFonts w:ascii="Times New Roman" w:hAnsi="Times New Roman"/>
              </w:rPr>
              <w:t>4) to nosaka cits likums vai tiesas nolēmums;</w:t>
            </w:r>
          </w:p>
          <w:p w:rsidR="0032496E" w:rsidRDefault="0032496E" w:rsidP="0032496E">
            <w:pPr>
              <w:suppressAutoHyphens w:val="0"/>
              <w:autoSpaceDN/>
              <w:spacing w:after="60"/>
              <w:jc w:val="both"/>
              <w:textAlignment w:val="auto"/>
              <w:rPr>
                <w:rFonts w:ascii="Times New Roman" w:hAnsi="Times New Roman"/>
              </w:rPr>
            </w:pPr>
            <w:r w:rsidRPr="00E2620D">
              <w:rPr>
                <w:rFonts w:ascii="Times New Roman" w:hAnsi="Times New Roman"/>
              </w:rPr>
              <w:t>5) konstatēts, ka uz iekšējās drošības dienesta vadītāju attiecas šā likuma 9.pantā noteiktie ierobežojumi.</w:t>
            </w:r>
          </w:p>
          <w:p w:rsidR="0032496E" w:rsidRDefault="0032496E" w:rsidP="00D06963">
            <w:pPr>
              <w:suppressAutoHyphens w:val="0"/>
              <w:autoSpaceDN/>
              <w:jc w:val="both"/>
              <w:textAlignment w:val="auto"/>
              <w:rPr>
                <w:rFonts w:ascii="Times New Roman" w:hAnsi="Times New Roman"/>
                <w:szCs w:val="20"/>
              </w:rPr>
            </w:pPr>
            <w:r>
              <w:rPr>
                <w:rFonts w:ascii="Times New Roman" w:hAnsi="Times New Roman"/>
                <w:szCs w:val="20"/>
              </w:rPr>
              <w:t xml:space="preserve">Saskaņā ar LAPK </w:t>
            </w:r>
            <w:r w:rsidRPr="0073496B">
              <w:rPr>
                <w:rFonts w:ascii="Times New Roman" w:hAnsi="Times New Roman"/>
                <w:szCs w:val="20"/>
              </w:rPr>
              <w:t>183</w:t>
            </w:r>
            <w:r w:rsidRPr="0073496B">
              <w:rPr>
                <w:rFonts w:ascii="Times New Roman" w:hAnsi="Times New Roman"/>
                <w:szCs w:val="20"/>
                <w:vertAlign w:val="superscript"/>
              </w:rPr>
              <w:t>1</w:t>
            </w:r>
            <w:r>
              <w:rPr>
                <w:rFonts w:ascii="Times New Roman" w:hAnsi="Times New Roman"/>
                <w:szCs w:val="20"/>
              </w:rPr>
              <w:t>.pantu:</w:t>
            </w:r>
          </w:p>
          <w:p w:rsidR="0032496E" w:rsidRDefault="0032496E" w:rsidP="00D06963">
            <w:pPr>
              <w:suppressAutoHyphens w:val="0"/>
              <w:autoSpaceDN/>
              <w:jc w:val="both"/>
              <w:textAlignment w:val="auto"/>
              <w:rPr>
                <w:rFonts w:ascii="Times New Roman" w:hAnsi="Times New Roman"/>
                <w:b/>
              </w:rPr>
            </w:pPr>
            <w:r w:rsidRPr="009E4E7C">
              <w:rPr>
                <w:rFonts w:ascii="Times New Roman" w:hAnsi="Times New Roman"/>
                <w:szCs w:val="20"/>
              </w:rPr>
              <w:t xml:space="preserve">1) </w:t>
            </w:r>
            <w:r>
              <w:rPr>
                <w:rFonts w:ascii="Times New Roman" w:hAnsi="Times New Roman"/>
                <w:szCs w:val="20"/>
              </w:rPr>
              <w:t>p</w:t>
            </w:r>
            <w:r w:rsidRPr="009E4E7C">
              <w:rPr>
                <w:rFonts w:ascii="Times New Roman" w:hAnsi="Times New Roman"/>
              </w:rPr>
              <w:t xml:space="preserve">ar iekšējās drošības dienesta nereģistrēšanu - </w:t>
            </w:r>
            <w:r w:rsidRPr="009E4E7C">
              <w:rPr>
                <w:rFonts w:ascii="Times New Roman" w:hAnsi="Times New Roman"/>
                <w:b/>
              </w:rPr>
              <w:t xml:space="preserve">uzliek naudas sodu amatpersonām no </w:t>
            </w:r>
            <w:r>
              <w:rPr>
                <w:rFonts w:ascii="Times New Roman" w:hAnsi="Times New Roman"/>
                <w:b/>
              </w:rPr>
              <w:t>50</w:t>
            </w:r>
            <w:r w:rsidRPr="009E4E7C">
              <w:rPr>
                <w:rFonts w:ascii="Times New Roman" w:hAnsi="Times New Roman"/>
                <w:b/>
              </w:rPr>
              <w:t xml:space="preserve"> līdz </w:t>
            </w:r>
            <w:r>
              <w:rPr>
                <w:rFonts w:ascii="Times New Roman" w:hAnsi="Times New Roman"/>
                <w:b/>
              </w:rPr>
              <w:t>100</w:t>
            </w:r>
            <w:r w:rsidRPr="009E4E7C">
              <w:rPr>
                <w:rFonts w:ascii="Times New Roman" w:hAnsi="Times New Roman"/>
                <w:b/>
              </w:rPr>
              <w:t xml:space="preserve"> latiem</w:t>
            </w:r>
            <w:r>
              <w:rPr>
                <w:rFonts w:ascii="Times New Roman" w:hAnsi="Times New Roman"/>
                <w:b/>
              </w:rPr>
              <w:t>;</w:t>
            </w:r>
          </w:p>
          <w:p w:rsidR="0032496E" w:rsidRDefault="0032496E" w:rsidP="00D06963">
            <w:pPr>
              <w:suppressAutoHyphens w:val="0"/>
              <w:autoSpaceDN/>
              <w:jc w:val="both"/>
              <w:textAlignment w:val="auto"/>
              <w:rPr>
                <w:rFonts w:ascii="Times New Roman" w:hAnsi="Times New Roman"/>
                <w:szCs w:val="20"/>
              </w:rPr>
            </w:pPr>
            <w:r w:rsidRPr="009E4E7C">
              <w:rPr>
                <w:rFonts w:ascii="Times New Roman" w:hAnsi="Times New Roman"/>
              </w:rPr>
              <w:t xml:space="preserve">2) par iekšējās drošības dienesta darbības noteikumu pārkāpšanu - </w:t>
            </w:r>
            <w:r w:rsidRPr="009E4E7C">
              <w:rPr>
                <w:rFonts w:ascii="Times New Roman" w:hAnsi="Times New Roman"/>
                <w:b/>
              </w:rPr>
              <w:t xml:space="preserve">uzliek naudas sodu amatpersonām no </w:t>
            </w:r>
            <w:r>
              <w:rPr>
                <w:rFonts w:ascii="Times New Roman" w:hAnsi="Times New Roman"/>
                <w:b/>
              </w:rPr>
              <w:t>50</w:t>
            </w:r>
            <w:r w:rsidRPr="009E4E7C">
              <w:rPr>
                <w:rFonts w:ascii="Times New Roman" w:hAnsi="Times New Roman"/>
                <w:b/>
              </w:rPr>
              <w:t xml:space="preserve"> līdz </w:t>
            </w:r>
            <w:r>
              <w:rPr>
                <w:rFonts w:ascii="Times New Roman" w:hAnsi="Times New Roman"/>
                <w:b/>
              </w:rPr>
              <w:t>100</w:t>
            </w:r>
            <w:r w:rsidRPr="009E4E7C">
              <w:rPr>
                <w:rFonts w:ascii="Times New Roman" w:hAnsi="Times New Roman"/>
                <w:b/>
              </w:rPr>
              <w:t xml:space="preserve"> latiem.</w:t>
            </w:r>
          </w:p>
        </w:tc>
        <w:tc>
          <w:tcPr>
            <w:tcW w:w="2678" w:type="dxa"/>
            <w:vAlign w:val="center"/>
          </w:tcPr>
          <w:p w:rsidR="0032496E" w:rsidRPr="003769C9" w:rsidRDefault="0032496E" w:rsidP="00D06963">
            <w:pPr>
              <w:suppressAutoHyphens w:val="0"/>
              <w:autoSpaceDN/>
              <w:spacing w:after="40"/>
              <w:jc w:val="center"/>
              <w:textAlignment w:val="auto"/>
              <w:rPr>
                <w:rFonts w:ascii="Times New Roman" w:hAnsi="Times New Roman"/>
                <w:szCs w:val="20"/>
              </w:rPr>
            </w:pPr>
            <w:r>
              <w:rPr>
                <w:rFonts w:ascii="Times New Roman" w:hAnsi="Times New Roman"/>
                <w:szCs w:val="20"/>
              </w:rPr>
              <w:t>Nav.</w:t>
            </w:r>
          </w:p>
        </w:tc>
      </w:tr>
      <w:tr w:rsidR="0032496E" w:rsidRPr="009B4DE2" w:rsidTr="00AB08FC">
        <w:trPr>
          <w:gridAfter w:val="1"/>
          <w:wAfter w:w="236" w:type="dxa"/>
        </w:trPr>
        <w:tc>
          <w:tcPr>
            <w:tcW w:w="1763" w:type="dxa"/>
            <w:gridSpan w:val="2"/>
          </w:tcPr>
          <w:p w:rsidR="0032496E" w:rsidRPr="003769C9" w:rsidRDefault="0032496E" w:rsidP="0032496E">
            <w:pPr>
              <w:jc w:val="center"/>
              <w:rPr>
                <w:rFonts w:ascii="Times New Roman" w:hAnsi="Times New Roman"/>
                <w:szCs w:val="20"/>
              </w:rPr>
            </w:pPr>
            <w:r w:rsidRPr="003769C9">
              <w:rPr>
                <w:rFonts w:ascii="Times New Roman" w:hAnsi="Times New Roman"/>
                <w:szCs w:val="20"/>
              </w:rPr>
              <w:t>Valsts policija</w:t>
            </w:r>
          </w:p>
        </w:tc>
        <w:tc>
          <w:tcPr>
            <w:tcW w:w="2065" w:type="dxa"/>
          </w:tcPr>
          <w:p w:rsidR="0032496E" w:rsidRPr="003769C9" w:rsidRDefault="0032496E" w:rsidP="0032496E">
            <w:pPr>
              <w:pStyle w:val="ListParagraph"/>
              <w:numPr>
                <w:ilvl w:val="0"/>
                <w:numId w:val="2"/>
              </w:numPr>
              <w:tabs>
                <w:tab w:val="left" w:pos="473"/>
              </w:tabs>
              <w:ind w:left="46" w:hanging="46"/>
              <w:jc w:val="both"/>
              <w:rPr>
                <w:rFonts w:ascii="Times New Roman" w:hAnsi="Times New Roman"/>
                <w:b/>
                <w:bCs/>
                <w:szCs w:val="20"/>
              </w:rPr>
            </w:pPr>
            <w:r w:rsidRPr="003769C9">
              <w:rPr>
                <w:rFonts w:ascii="Times New Roman" w:hAnsi="Times New Roman"/>
                <w:b/>
                <w:bCs/>
                <w:szCs w:val="20"/>
              </w:rPr>
              <w:t>Speciālā atļauja (licence) detektīvdarbības veikšanai.</w:t>
            </w:r>
          </w:p>
        </w:tc>
        <w:tc>
          <w:tcPr>
            <w:tcW w:w="3119" w:type="dxa"/>
          </w:tcPr>
          <w:p w:rsidR="0032496E" w:rsidRPr="003769C9" w:rsidRDefault="0032496E" w:rsidP="00D06963">
            <w:pPr>
              <w:spacing w:after="40"/>
              <w:jc w:val="both"/>
              <w:rPr>
                <w:rFonts w:ascii="Times New Roman" w:hAnsi="Times New Roman"/>
                <w:szCs w:val="20"/>
              </w:rPr>
            </w:pPr>
            <w:r>
              <w:rPr>
                <w:rFonts w:ascii="Times New Roman" w:hAnsi="Times New Roman"/>
                <w:szCs w:val="20"/>
              </w:rPr>
              <w:t xml:space="preserve">1) </w:t>
            </w:r>
            <w:r w:rsidRPr="003769C9">
              <w:rPr>
                <w:rFonts w:ascii="Times New Roman" w:hAnsi="Times New Roman"/>
                <w:szCs w:val="20"/>
              </w:rPr>
              <w:t>Detektīvdarbības likums;</w:t>
            </w:r>
          </w:p>
          <w:p w:rsidR="0032496E" w:rsidRPr="003769C9" w:rsidRDefault="0032496E" w:rsidP="00D06963">
            <w:pPr>
              <w:spacing w:after="40"/>
              <w:jc w:val="both"/>
              <w:rPr>
                <w:rFonts w:ascii="Times New Roman" w:hAnsi="Times New Roman"/>
                <w:szCs w:val="20"/>
              </w:rPr>
            </w:pPr>
            <w:r>
              <w:rPr>
                <w:rFonts w:ascii="Times New Roman" w:hAnsi="Times New Roman"/>
                <w:szCs w:val="20"/>
              </w:rPr>
              <w:t xml:space="preserve">2) </w:t>
            </w:r>
            <w:r w:rsidRPr="003769C9">
              <w:rPr>
                <w:rFonts w:ascii="Times New Roman" w:hAnsi="Times New Roman"/>
                <w:szCs w:val="20"/>
              </w:rPr>
              <w:t>Ministru kabineta 2010.gada 10.augusta noteikumi Nr.742 „Detektīvdarbības licencēšanas un sertifikācijas noteikumi”</w:t>
            </w:r>
            <w:r>
              <w:rPr>
                <w:rFonts w:ascii="Times New Roman" w:hAnsi="Times New Roman"/>
                <w:szCs w:val="20"/>
              </w:rPr>
              <w:t xml:space="preserve"> (turpmāk – </w:t>
            </w:r>
            <w:r w:rsidRPr="003769C9">
              <w:rPr>
                <w:rFonts w:ascii="Times New Roman" w:hAnsi="Times New Roman"/>
                <w:szCs w:val="20"/>
              </w:rPr>
              <w:t>Ministru kabineta 2010.gada 10.augusta noteikumi Nr.742</w:t>
            </w:r>
            <w:r>
              <w:rPr>
                <w:rFonts w:ascii="Times New Roman" w:hAnsi="Times New Roman"/>
                <w:szCs w:val="20"/>
              </w:rPr>
              <w:t>).</w:t>
            </w:r>
          </w:p>
        </w:tc>
        <w:tc>
          <w:tcPr>
            <w:tcW w:w="5811" w:type="dxa"/>
            <w:gridSpan w:val="2"/>
            <w:vAlign w:val="center"/>
          </w:tcPr>
          <w:p w:rsidR="0032496E" w:rsidRDefault="0032496E" w:rsidP="00D06963">
            <w:pPr>
              <w:jc w:val="both"/>
              <w:rPr>
                <w:rFonts w:ascii="Times New Roman" w:hAnsi="Times New Roman"/>
              </w:rPr>
            </w:pPr>
            <w:r w:rsidRPr="008A264C">
              <w:rPr>
                <w:rFonts w:ascii="Times New Roman" w:hAnsi="Times New Roman"/>
                <w:szCs w:val="20"/>
              </w:rPr>
              <w:t xml:space="preserve">Saskaņā ar Detektīvdarbības likuma 7.pantu </w:t>
            </w:r>
            <w:r w:rsidRPr="008A264C">
              <w:rPr>
                <w:rFonts w:ascii="Times New Roman" w:hAnsi="Times New Roman"/>
                <w:b/>
                <w:szCs w:val="20"/>
              </w:rPr>
              <w:t>l</w:t>
            </w:r>
            <w:r w:rsidRPr="008A264C">
              <w:rPr>
                <w:rFonts w:ascii="Times New Roman" w:hAnsi="Times New Roman"/>
                <w:b/>
              </w:rPr>
              <w:t>icenci detektīvsabiedrībai anulē</w:t>
            </w:r>
            <w:r w:rsidRPr="008A264C">
              <w:rPr>
                <w:rFonts w:ascii="Times New Roman" w:hAnsi="Times New Roman"/>
              </w:rPr>
              <w:t>, ja:</w:t>
            </w:r>
          </w:p>
          <w:p w:rsidR="0032496E" w:rsidRDefault="0032496E" w:rsidP="00D06963">
            <w:pPr>
              <w:jc w:val="both"/>
              <w:rPr>
                <w:rFonts w:ascii="Times New Roman" w:hAnsi="Times New Roman"/>
              </w:rPr>
            </w:pPr>
            <w:r w:rsidRPr="008A264C">
              <w:rPr>
                <w:rFonts w:ascii="Times New Roman" w:hAnsi="Times New Roman"/>
              </w:rPr>
              <w:t>1) tās darbība ir vērsta pret valsts, sabiedrības vai personas likumīgajām interesēm;</w:t>
            </w:r>
          </w:p>
          <w:p w:rsidR="0032496E" w:rsidRDefault="0032496E" w:rsidP="00D06963">
            <w:pPr>
              <w:jc w:val="both"/>
              <w:rPr>
                <w:rFonts w:ascii="Times New Roman" w:hAnsi="Times New Roman"/>
              </w:rPr>
            </w:pPr>
            <w:r w:rsidRPr="008A264C">
              <w:rPr>
                <w:rFonts w:ascii="Times New Roman" w:hAnsi="Times New Roman"/>
              </w:rPr>
              <w:t>2) tā tīši nepilda likumu vai citu normatīvo aktu prasības;</w:t>
            </w:r>
          </w:p>
          <w:p w:rsidR="0032496E" w:rsidRDefault="0032496E" w:rsidP="00D06963">
            <w:pPr>
              <w:jc w:val="both"/>
              <w:rPr>
                <w:rFonts w:ascii="Times New Roman" w:hAnsi="Times New Roman"/>
              </w:rPr>
            </w:pPr>
            <w:r w:rsidRPr="008A264C">
              <w:rPr>
                <w:rFonts w:ascii="Times New Roman" w:hAnsi="Times New Roman"/>
              </w:rPr>
              <w:t>3) tā apzināti sniegusi nepatiesas ziņas, lai saņemtu licenci;</w:t>
            </w:r>
          </w:p>
          <w:p w:rsidR="0032496E" w:rsidRDefault="0032496E" w:rsidP="00D06963">
            <w:pPr>
              <w:jc w:val="both"/>
              <w:rPr>
                <w:rFonts w:ascii="Times New Roman" w:hAnsi="Times New Roman"/>
              </w:rPr>
            </w:pPr>
            <w:r w:rsidRPr="008A264C">
              <w:rPr>
                <w:rFonts w:ascii="Times New Roman" w:hAnsi="Times New Roman"/>
              </w:rPr>
              <w:t>4) tā sistemātiski nepilda nodokļu saistības;</w:t>
            </w:r>
          </w:p>
          <w:p w:rsidR="0032496E" w:rsidRDefault="0032496E" w:rsidP="00D06963">
            <w:pPr>
              <w:jc w:val="both"/>
              <w:rPr>
                <w:rFonts w:ascii="Times New Roman" w:hAnsi="Times New Roman"/>
              </w:rPr>
            </w:pPr>
            <w:r w:rsidRPr="008A264C">
              <w:rPr>
                <w:rFonts w:ascii="Times New Roman" w:hAnsi="Times New Roman"/>
              </w:rPr>
              <w:t>5) tā sešu mēnešu laikā no licences saņemšanas nav uzsākusi detektīvdarbību;</w:t>
            </w:r>
          </w:p>
          <w:p w:rsidR="0032496E" w:rsidRDefault="0032496E" w:rsidP="0032496E">
            <w:pPr>
              <w:spacing w:after="60"/>
              <w:jc w:val="both"/>
              <w:rPr>
                <w:rFonts w:ascii="Times New Roman" w:hAnsi="Times New Roman"/>
              </w:rPr>
            </w:pPr>
            <w:r w:rsidRPr="008A264C">
              <w:rPr>
                <w:rFonts w:ascii="Times New Roman" w:hAnsi="Times New Roman"/>
              </w:rPr>
              <w:t>6) to nosaka citi likumi vai tiesas nolēmumi.</w:t>
            </w:r>
          </w:p>
          <w:p w:rsidR="0032496E" w:rsidRPr="008A264C" w:rsidRDefault="0032496E" w:rsidP="00D06963">
            <w:pPr>
              <w:pStyle w:val="NormalWeb"/>
              <w:spacing w:before="0" w:beforeAutospacing="0" w:after="0" w:afterAutospacing="0"/>
              <w:jc w:val="both"/>
              <w:rPr>
                <w:color w:val="auto"/>
                <w:sz w:val="20"/>
                <w:szCs w:val="20"/>
              </w:rPr>
            </w:pPr>
            <w:r w:rsidRPr="008A264C">
              <w:rPr>
                <w:sz w:val="20"/>
                <w:szCs w:val="20"/>
              </w:rPr>
              <w:t xml:space="preserve">Saskaņā ar </w:t>
            </w:r>
            <w:r w:rsidRPr="0032496E">
              <w:rPr>
                <w:sz w:val="20"/>
                <w:szCs w:val="20"/>
              </w:rPr>
              <w:t>Ministru kabinet</w:t>
            </w:r>
            <w:r>
              <w:rPr>
                <w:sz w:val="20"/>
                <w:szCs w:val="20"/>
              </w:rPr>
              <w:t>a 2010.gada 10.augusta noteikumu</w:t>
            </w:r>
            <w:r w:rsidRPr="0032496E">
              <w:rPr>
                <w:sz w:val="20"/>
                <w:szCs w:val="20"/>
              </w:rPr>
              <w:t xml:space="preserve"> Nr.742</w:t>
            </w:r>
            <w:r w:rsidRPr="008A264C">
              <w:rPr>
                <w:sz w:val="20"/>
                <w:szCs w:val="20"/>
              </w:rPr>
              <w:t xml:space="preserve"> 39.punktu </w:t>
            </w:r>
            <w:r w:rsidRPr="00BB2F59">
              <w:rPr>
                <w:b/>
                <w:color w:val="auto"/>
                <w:sz w:val="20"/>
                <w:szCs w:val="20"/>
              </w:rPr>
              <w:t>speciālās atļaujas (licences) darbību aptur</w:t>
            </w:r>
            <w:r w:rsidRPr="008A264C">
              <w:rPr>
                <w:color w:val="auto"/>
                <w:sz w:val="20"/>
                <w:szCs w:val="20"/>
              </w:rPr>
              <w:t>, ja:</w:t>
            </w:r>
          </w:p>
          <w:p w:rsidR="0032496E" w:rsidRPr="008A264C" w:rsidRDefault="0032496E" w:rsidP="00D06963">
            <w:pPr>
              <w:suppressAutoHyphens w:val="0"/>
              <w:autoSpaceDN/>
              <w:jc w:val="both"/>
              <w:textAlignment w:val="auto"/>
              <w:rPr>
                <w:rFonts w:ascii="Times New Roman" w:hAnsi="Times New Roman"/>
                <w:szCs w:val="20"/>
              </w:rPr>
            </w:pPr>
            <w:r>
              <w:rPr>
                <w:rFonts w:ascii="Times New Roman" w:hAnsi="Times New Roman"/>
                <w:szCs w:val="20"/>
              </w:rPr>
              <w:t>1)</w:t>
            </w:r>
            <w:r w:rsidRPr="008A264C">
              <w:rPr>
                <w:rFonts w:ascii="Times New Roman" w:hAnsi="Times New Roman"/>
                <w:szCs w:val="20"/>
              </w:rPr>
              <w:t xml:space="preserve"> detektīvsabiedrības vadītājs saukts pie kriminālatbildības par </w:t>
            </w:r>
            <w:r w:rsidRPr="008A264C">
              <w:rPr>
                <w:rFonts w:ascii="Times New Roman" w:hAnsi="Times New Roman"/>
                <w:szCs w:val="20"/>
              </w:rPr>
              <w:lastRenderedPageBreak/>
              <w:t>noziedzīga nodarījuma izdarīšanu, - uz laiku, līdz stājies spēkā tiesas nolēmums vai prokurora priekšraksts par sodu vai pret viņu izbeigts kriminālprocess;</w:t>
            </w:r>
          </w:p>
          <w:p w:rsidR="0032496E" w:rsidRPr="008A264C" w:rsidRDefault="0032496E" w:rsidP="00D06963">
            <w:pPr>
              <w:suppressAutoHyphens w:val="0"/>
              <w:autoSpaceDN/>
              <w:jc w:val="both"/>
              <w:textAlignment w:val="auto"/>
              <w:rPr>
                <w:rFonts w:ascii="Times New Roman" w:hAnsi="Times New Roman"/>
                <w:szCs w:val="20"/>
              </w:rPr>
            </w:pPr>
            <w:r>
              <w:rPr>
                <w:rFonts w:ascii="Times New Roman" w:hAnsi="Times New Roman"/>
                <w:szCs w:val="20"/>
              </w:rPr>
              <w:t>2)</w:t>
            </w:r>
            <w:r w:rsidRPr="008A264C">
              <w:rPr>
                <w:rFonts w:ascii="Times New Roman" w:hAnsi="Times New Roman"/>
                <w:szCs w:val="20"/>
              </w:rPr>
              <w:t xml:space="preserve"> detektīvs saukts pie kriminālatbildības par tīša noziedzīga nodarījuma izdarīšanu, - uz laiku, līdz stājies spēkā tiesas nolēmums vai prokurora priekšraksts par sodu vai pret viņu izbeigts kriminālprocess;</w:t>
            </w:r>
          </w:p>
          <w:p w:rsidR="0032496E" w:rsidRPr="008A264C" w:rsidRDefault="0032496E" w:rsidP="00D06963">
            <w:pPr>
              <w:suppressAutoHyphens w:val="0"/>
              <w:autoSpaceDN/>
              <w:jc w:val="both"/>
              <w:textAlignment w:val="auto"/>
              <w:rPr>
                <w:rFonts w:ascii="Times New Roman" w:hAnsi="Times New Roman"/>
                <w:szCs w:val="20"/>
              </w:rPr>
            </w:pPr>
            <w:r>
              <w:rPr>
                <w:rFonts w:ascii="Times New Roman" w:hAnsi="Times New Roman"/>
                <w:szCs w:val="20"/>
              </w:rPr>
              <w:t>3)</w:t>
            </w:r>
            <w:r w:rsidRPr="008A264C">
              <w:rPr>
                <w:rFonts w:ascii="Times New Roman" w:hAnsi="Times New Roman"/>
                <w:szCs w:val="20"/>
              </w:rPr>
              <w:t xml:space="preserve"> komisijā ir saņemts detektīvsabiedrības vadītāja iesniegums par licences darbības apturēšanu (5.pielikums) sakarā ar visu licencē norādīto detektīvu atbrīvošanu no darba, - uz laiku, līdz detektīvdarbības pakalpojumu sniegšanai ir pieņemts darbā vismaz viens detektīvs.</w:t>
            </w:r>
          </w:p>
        </w:tc>
        <w:tc>
          <w:tcPr>
            <w:tcW w:w="2678" w:type="dxa"/>
            <w:vAlign w:val="center"/>
          </w:tcPr>
          <w:p w:rsidR="0032496E" w:rsidRDefault="0032496E" w:rsidP="00DC605C">
            <w:pPr>
              <w:jc w:val="center"/>
              <w:rPr>
                <w:rFonts w:ascii="Times New Roman" w:hAnsi="Times New Roman"/>
                <w:szCs w:val="20"/>
              </w:rPr>
            </w:pPr>
            <w:r w:rsidRPr="003769C9">
              <w:rPr>
                <w:rFonts w:ascii="Times New Roman" w:hAnsi="Times New Roman"/>
                <w:szCs w:val="20"/>
              </w:rPr>
              <w:lastRenderedPageBreak/>
              <w:t>2010.gadā anulēta 1 speciālā atļauja (licence) detektīvdarbības veikšanai</w:t>
            </w:r>
            <w:r>
              <w:rPr>
                <w:rFonts w:ascii="Times New Roman" w:hAnsi="Times New Roman"/>
                <w:szCs w:val="20"/>
              </w:rPr>
              <w:t>.</w:t>
            </w:r>
          </w:p>
          <w:p w:rsidR="0032496E" w:rsidRPr="003769C9" w:rsidRDefault="0032496E" w:rsidP="00D06963">
            <w:pPr>
              <w:jc w:val="center"/>
              <w:rPr>
                <w:rFonts w:ascii="Times New Roman" w:hAnsi="Times New Roman"/>
                <w:szCs w:val="20"/>
              </w:rPr>
            </w:pPr>
          </w:p>
        </w:tc>
      </w:tr>
      <w:tr w:rsidR="00A5359B" w:rsidRPr="009B4DE2" w:rsidTr="00AB08FC">
        <w:trPr>
          <w:gridAfter w:val="1"/>
          <w:wAfter w:w="236" w:type="dxa"/>
        </w:trPr>
        <w:tc>
          <w:tcPr>
            <w:tcW w:w="1763" w:type="dxa"/>
            <w:gridSpan w:val="2"/>
          </w:tcPr>
          <w:p w:rsidR="00A5359B" w:rsidRPr="003769C9" w:rsidRDefault="00A5359B" w:rsidP="0032496E">
            <w:pPr>
              <w:jc w:val="center"/>
              <w:rPr>
                <w:rFonts w:ascii="Times New Roman" w:hAnsi="Times New Roman"/>
                <w:szCs w:val="20"/>
              </w:rPr>
            </w:pPr>
            <w:r>
              <w:rPr>
                <w:rFonts w:ascii="Times New Roman" w:hAnsi="Times New Roman"/>
                <w:szCs w:val="20"/>
              </w:rPr>
              <w:lastRenderedPageBreak/>
              <w:t>Drošības policija</w:t>
            </w:r>
          </w:p>
        </w:tc>
        <w:tc>
          <w:tcPr>
            <w:tcW w:w="2065" w:type="dxa"/>
          </w:tcPr>
          <w:p w:rsidR="00A5359B" w:rsidRPr="009C1C0E" w:rsidRDefault="009C1C0E" w:rsidP="009C1C0E">
            <w:pPr>
              <w:pStyle w:val="ListParagraph"/>
              <w:numPr>
                <w:ilvl w:val="0"/>
                <w:numId w:val="2"/>
              </w:numPr>
              <w:tabs>
                <w:tab w:val="left" w:pos="473"/>
              </w:tabs>
              <w:ind w:left="46" w:hanging="46"/>
              <w:jc w:val="both"/>
              <w:rPr>
                <w:rFonts w:ascii="Times New Roman" w:hAnsi="Times New Roman"/>
                <w:b/>
                <w:bCs/>
                <w:szCs w:val="20"/>
              </w:rPr>
            </w:pPr>
            <w:r>
              <w:rPr>
                <w:rFonts w:ascii="Times New Roman" w:hAnsi="Times New Roman"/>
                <w:szCs w:val="20"/>
              </w:rPr>
              <w:t>S</w:t>
            </w:r>
            <w:r w:rsidRPr="009C1C0E">
              <w:rPr>
                <w:rFonts w:ascii="Times New Roman" w:hAnsi="Times New Roman"/>
                <w:szCs w:val="20"/>
              </w:rPr>
              <w:t>peciālā atļauja</w:t>
            </w:r>
            <w:r>
              <w:rPr>
                <w:rFonts w:ascii="Times New Roman" w:hAnsi="Times New Roman"/>
                <w:szCs w:val="20"/>
              </w:rPr>
              <w:t xml:space="preserve"> (licence</w:t>
            </w:r>
            <w:r w:rsidRPr="009C1C0E">
              <w:rPr>
                <w:rFonts w:ascii="Times New Roman" w:hAnsi="Times New Roman"/>
                <w:szCs w:val="20"/>
              </w:rPr>
              <w:t>) komercdarbībai ar Nacionālajā stratēģiskas nozīmes preču un pakalpojumu sarakstā minētajām speciālajām ierīcēm</w:t>
            </w:r>
          </w:p>
        </w:tc>
        <w:tc>
          <w:tcPr>
            <w:tcW w:w="3119" w:type="dxa"/>
          </w:tcPr>
          <w:p w:rsidR="00A5359B" w:rsidRPr="009C1C0E" w:rsidRDefault="009C1C0E" w:rsidP="00D06963">
            <w:pPr>
              <w:spacing w:after="40"/>
              <w:jc w:val="both"/>
              <w:rPr>
                <w:rFonts w:ascii="Times New Roman" w:hAnsi="Times New Roman"/>
                <w:szCs w:val="20"/>
              </w:rPr>
            </w:pPr>
            <w:r w:rsidRPr="009C1C0E">
              <w:rPr>
                <w:rFonts w:ascii="Times New Roman" w:hAnsi="Times New Roman"/>
                <w:bCs/>
                <w:szCs w:val="20"/>
              </w:rPr>
              <w:t>Stratēģiskas nozīmes preču aprites likuma</w:t>
            </w:r>
            <w:r w:rsidRPr="009C1C0E">
              <w:rPr>
                <w:rFonts w:ascii="Times New Roman" w:hAnsi="Times New Roman"/>
                <w:szCs w:val="20"/>
              </w:rPr>
              <w:t xml:space="preserve"> </w:t>
            </w:r>
            <w:r w:rsidRPr="009C1C0E">
              <w:rPr>
                <w:rFonts w:ascii="Times New Roman" w:hAnsi="Times New Roman"/>
                <w:bCs/>
                <w:szCs w:val="20"/>
              </w:rPr>
              <w:t>5.</w:t>
            </w:r>
            <w:r w:rsidRPr="009C1C0E">
              <w:rPr>
                <w:rFonts w:ascii="Times New Roman" w:hAnsi="Times New Roman"/>
                <w:bCs/>
                <w:szCs w:val="20"/>
                <w:vertAlign w:val="superscript"/>
              </w:rPr>
              <w:t>1</w:t>
            </w:r>
            <w:r w:rsidRPr="009C1C0E">
              <w:rPr>
                <w:rFonts w:ascii="Times New Roman" w:hAnsi="Times New Roman"/>
                <w:bCs/>
                <w:szCs w:val="20"/>
              </w:rPr>
              <w:t xml:space="preserve"> pant</w:t>
            </w:r>
            <w:r>
              <w:rPr>
                <w:rFonts w:ascii="Times New Roman" w:hAnsi="Times New Roman"/>
                <w:bCs/>
                <w:szCs w:val="20"/>
              </w:rPr>
              <w:t>s.</w:t>
            </w:r>
          </w:p>
        </w:tc>
        <w:tc>
          <w:tcPr>
            <w:tcW w:w="5811" w:type="dxa"/>
            <w:gridSpan w:val="2"/>
            <w:vAlign w:val="center"/>
          </w:tcPr>
          <w:p w:rsidR="00A5359B" w:rsidRDefault="009C1C0E" w:rsidP="009C1C0E">
            <w:pPr>
              <w:spacing w:after="60"/>
              <w:jc w:val="both"/>
              <w:rPr>
                <w:rFonts w:ascii="Times New Roman" w:hAnsi="Times New Roman"/>
                <w:szCs w:val="20"/>
              </w:rPr>
            </w:pPr>
            <w:r>
              <w:rPr>
                <w:rFonts w:ascii="Times New Roman" w:hAnsi="Times New Roman"/>
                <w:szCs w:val="20"/>
              </w:rPr>
              <w:t xml:space="preserve">Saskaņā ar </w:t>
            </w:r>
            <w:r w:rsidRPr="009C1C0E">
              <w:rPr>
                <w:rFonts w:ascii="Times New Roman" w:hAnsi="Times New Roman"/>
                <w:bCs/>
                <w:szCs w:val="20"/>
              </w:rPr>
              <w:t>Stratēģiskas nozīmes preču aprites likuma</w:t>
            </w:r>
            <w:r w:rsidRPr="009C1C0E">
              <w:rPr>
                <w:rFonts w:ascii="Times New Roman" w:hAnsi="Times New Roman"/>
                <w:szCs w:val="20"/>
              </w:rPr>
              <w:t xml:space="preserve"> </w:t>
            </w:r>
            <w:r w:rsidRPr="009C1C0E">
              <w:rPr>
                <w:rFonts w:ascii="Times New Roman" w:hAnsi="Times New Roman"/>
                <w:bCs/>
                <w:szCs w:val="20"/>
              </w:rPr>
              <w:t>5.</w:t>
            </w:r>
            <w:r w:rsidRPr="009C1C0E">
              <w:rPr>
                <w:rFonts w:ascii="Times New Roman" w:hAnsi="Times New Roman"/>
                <w:bCs/>
                <w:szCs w:val="20"/>
                <w:vertAlign w:val="superscript"/>
              </w:rPr>
              <w:t>1</w:t>
            </w:r>
            <w:r w:rsidRPr="009C1C0E">
              <w:rPr>
                <w:rFonts w:ascii="Times New Roman" w:hAnsi="Times New Roman"/>
                <w:bCs/>
                <w:szCs w:val="20"/>
              </w:rPr>
              <w:t xml:space="preserve"> pant</w:t>
            </w:r>
            <w:r>
              <w:rPr>
                <w:rFonts w:ascii="Times New Roman" w:hAnsi="Times New Roman"/>
                <w:bCs/>
                <w:szCs w:val="20"/>
              </w:rPr>
              <w:t xml:space="preserve">a septīto daļu </w:t>
            </w:r>
            <w:r w:rsidRPr="009C1C0E">
              <w:rPr>
                <w:rFonts w:ascii="Times New Roman" w:hAnsi="Times New Roman"/>
                <w:szCs w:val="20"/>
              </w:rPr>
              <w:t xml:space="preserve">Drošības policija ir tiesīga neizsniegt speciālo atļauju (licenci), </w:t>
            </w:r>
            <w:r w:rsidRPr="009C1C0E">
              <w:rPr>
                <w:rFonts w:ascii="Times New Roman" w:hAnsi="Times New Roman"/>
                <w:b/>
                <w:szCs w:val="20"/>
              </w:rPr>
              <w:t>atteikt tās pārreģistrāciju, apturēt tās darbību uz laiku līdz diviem mēnešiem vai anulēt</w:t>
            </w:r>
            <w:r w:rsidRPr="009C1C0E">
              <w:rPr>
                <w:rFonts w:ascii="Times New Roman" w:hAnsi="Times New Roman"/>
                <w:szCs w:val="20"/>
              </w:rPr>
              <w:t xml:space="preserve"> to, ja:</w:t>
            </w:r>
          </w:p>
          <w:p w:rsidR="009C1C0E" w:rsidRDefault="009C1C0E" w:rsidP="009C1C0E">
            <w:pPr>
              <w:jc w:val="both"/>
              <w:rPr>
                <w:rFonts w:ascii="Times New Roman" w:hAnsi="Times New Roman"/>
                <w:szCs w:val="20"/>
              </w:rPr>
            </w:pPr>
            <w:r w:rsidRPr="009C1C0E">
              <w:rPr>
                <w:rFonts w:ascii="Times New Roman" w:hAnsi="Times New Roman"/>
                <w:szCs w:val="20"/>
              </w:rPr>
              <w:t>1) 1) komersants ar tiesas spriedumu atzīts par vainīgu līdzdalībā noziedzīgā organizācijā, krāpnieciskās darbībās finanšu jomā vai noziedzīgi iegūtu līdzekļu legalizācijā;</w:t>
            </w:r>
          </w:p>
          <w:p w:rsidR="009C1C0E" w:rsidRDefault="009C1C0E" w:rsidP="009C1C0E">
            <w:pPr>
              <w:jc w:val="both"/>
              <w:rPr>
                <w:rFonts w:ascii="Times New Roman" w:hAnsi="Times New Roman"/>
                <w:szCs w:val="20"/>
              </w:rPr>
            </w:pPr>
            <w:r w:rsidRPr="009C1C0E">
              <w:rPr>
                <w:rFonts w:ascii="Times New Roman" w:hAnsi="Times New Roman"/>
                <w:szCs w:val="20"/>
              </w:rPr>
              <w:t>2) komersants ar tiesas spriedumu pasludināts par maksātnespējīgu, tā saimnieciskā darbība apturēta vai pārtraukta vai ir uzsākta tiesvedība par komersanta bankrotu;</w:t>
            </w:r>
          </w:p>
          <w:p w:rsidR="009C1C0E" w:rsidRDefault="009C1C0E" w:rsidP="009C1C0E">
            <w:pPr>
              <w:jc w:val="both"/>
              <w:rPr>
                <w:rFonts w:ascii="Times New Roman" w:hAnsi="Times New Roman"/>
                <w:szCs w:val="20"/>
              </w:rPr>
            </w:pPr>
            <w:r w:rsidRPr="009C1C0E">
              <w:rPr>
                <w:rFonts w:ascii="Times New Roman" w:hAnsi="Times New Roman"/>
                <w:szCs w:val="20"/>
              </w:rPr>
              <w:t>3) ar spēkā stājušos tiesas spriedumu vai citas kompetentas institūcijas atzinumu konstatēts, ka komersants triju gadu laikā pēc pieteikuma iesniegšanas būtiski pārkāpis normatīvos aktus, kas regulē vides aizsardzību, konkurences un darba tiesības, kā arī tā profesionālo darbību;</w:t>
            </w:r>
          </w:p>
          <w:p w:rsidR="009C1C0E" w:rsidRDefault="009C1C0E" w:rsidP="009C1C0E">
            <w:pPr>
              <w:jc w:val="both"/>
              <w:rPr>
                <w:rFonts w:ascii="Times New Roman" w:hAnsi="Times New Roman"/>
                <w:szCs w:val="20"/>
              </w:rPr>
            </w:pPr>
            <w:r w:rsidRPr="009C1C0E">
              <w:rPr>
                <w:rFonts w:ascii="Times New Roman" w:hAnsi="Times New Roman"/>
                <w:szCs w:val="20"/>
              </w:rPr>
              <w:t>4) konstatēts, ka komersants speciālās atļaujas (licences) saņemšanai vai tās derīguma termiņa pagarināšanai sniedzis nepatiesas ziņas;</w:t>
            </w:r>
          </w:p>
          <w:p w:rsidR="009C1C0E" w:rsidRDefault="009C1C0E" w:rsidP="009C1C0E">
            <w:pPr>
              <w:jc w:val="both"/>
              <w:rPr>
                <w:rFonts w:ascii="Times New Roman" w:hAnsi="Times New Roman"/>
                <w:szCs w:val="20"/>
              </w:rPr>
            </w:pPr>
            <w:r w:rsidRPr="009C1C0E">
              <w:rPr>
                <w:rFonts w:ascii="Times New Roman" w:hAnsi="Times New Roman"/>
                <w:szCs w:val="20"/>
              </w:rPr>
              <w:t>5) komersants neatbilst šā panta trešās daļas prasībām;</w:t>
            </w:r>
          </w:p>
          <w:p w:rsidR="009C1C0E" w:rsidRPr="009C1C0E" w:rsidRDefault="009C1C0E" w:rsidP="009C1C0E">
            <w:pPr>
              <w:jc w:val="both"/>
              <w:rPr>
                <w:rFonts w:ascii="Times New Roman" w:hAnsi="Times New Roman"/>
                <w:szCs w:val="20"/>
              </w:rPr>
            </w:pPr>
            <w:r w:rsidRPr="009C1C0E">
              <w:rPr>
                <w:rFonts w:ascii="Times New Roman" w:hAnsi="Times New Roman"/>
                <w:szCs w:val="20"/>
              </w:rPr>
              <w:t>6) ir pārkāptas šā likuma vai citu normatīvo aktu prasības vai speciālajā atļaujā (licencē) iekļautie nosacījumi.</w:t>
            </w:r>
          </w:p>
        </w:tc>
        <w:tc>
          <w:tcPr>
            <w:tcW w:w="2678" w:type="dxa"/>
            <w:vAlign w:val="center"/>
          </w:tcPr>
          <w:p w:rsidR="00A5359B" w:rsidRPr="003769C9" w:rsidRDefault="008C0241" w:rsidP="00DC605C">
            <w:pPr>
              <w:jc w:val="center"/>
              <w:rPr>
                <w:rFonts w:ascii="Times New Roman" w:hAnsi="Times New Roman"/>
                <w:szCs w:val="20"/>
              </w:rPr>
            </w:pPr>
            <w:r>
              <w:rPr>
                <w:rFonts w:ascii="Times New Roman" w:hAnsi="Times New Roman"/>
                <w:szCs w:val="20"/>
              </w:rPr>
              <w:t>Nav informācijas.</w:t>
            </w:r>
          </w:p>
        </w:tc>
      </w:tr>
      <w:tr w:rsidR="00BE55B1" w:rsidRPr="00AC06E9" w:rsidTr="00AB08FC">
        <w:tc>
          <w:tcPr>
            <w:tcW w:w="15672" w:type="dxa"/>
            <w:gridSpan w:val="8"/>
            <w:vAlign w:val="center"/>
          </w:tcPr>
          <w:p w:rsidR="00BE55B1" w:rsidRPr="00AC06E9" w:rsidRDefault="00BE55B1" w:rsidP="00D06963">
            <w:pPr>
              <w:pStyle w:val="ListParagraph"/>
              <w:tabs>
                <w:tab w:val="left" w:pos="473"/>
              </w:tabs>
              <w:ind w:left="182"/>
              <w:jc w:val="center"/>
              <w:rPr>
                <w:rFonts w:ascii="Times New Roman" w:hAnsi="Times New Roman"/>
                <w:sz w:val="28"/>
                <w:szCs w:val="28"/>
              </w:rPr>
            </w:pPr>
            <w:r w:rsidRPr="00AC06E9">
              <w:rPr>
                <w:rFonts w:ascii="Times New Roman" w:hAnsi="Times New Roman"/>
                <w:b/>
                <w:sz w:val="28"/>
                <w:szCs w:val="28"/>
              </w:rPr>
              <w:t>Izglītības un zinātnes ministrija</w:t>
            </w:r>
          </w:p>
        </w:tc>
      </w:tr>
      <w:tr w:rsidR="00BE55B1" w:rsidRPr="00BE4A1A" w:rsidTr="00AB08FC">
        <w:tc>
          <w:tcPr>
            <w:tcW w:w="1763" w:type="dxa"/>
            <w:gridSpan w:val="2"/>
          </w:tcPr>
          <w:p w:rsidR="00BE55B1" w:rsidRPr="00BE4A1A" w:rsidRDefault="00D00A30" w:rsidP="00D06963">
            <w:pPr>
              <w:ind w:left="-108" w:right="-47"/>
              <w:jc w:val="center"/>
              <w:rPr>
                <w:rFonts w:ascii="Times New Roman" w:eastAsia="Calibri" w:hAnsi="Times New Roman"/>
                <w:szCs w:val="20"/>
              </w:rPr>
            </w:pPr>
            <w:r>
              <w:rPr>
                <w:rFonts w:ascii="Times New Roman" w:eastAsia="Calibri" w:hAnsi="Times New Roman"/>
                <w:szCs w:val="20"/>
              </w:rPr>
              <w:t>Izglītības un zinātnes ministrija</w:t>
            </w:r>
          </w:p>
        </w:tc>
        <w:tc>
          <w:tcPr>
            <w:tcW w:w="2065" w:type="dxa"/>
          </w:tcPr>
          <w:p w:rsidR="00BE55B1" w:rsidRPr="00BE55B1" w:rsidRDefault="00BE55B1" w:rsidP="00BE55B1">
            <w:pPr>
              <w:pStyle w:val="ListParagraph"/>
              <w:numPr>
                <w:ilvl w:val="0"/>
                <w:numId w:val="2"/>
              </w:numPr>
              <w:tabs>
                <w:tab w:val="left" w:pos="398"/>
              </w:tabs>
              <w:ind w:left="0" w:firstLine="0"/>
              <w:jc w:val="both"/>
              <w:rPr>
                <w:rFonts w:ascii="Times New Roman" w:eastAsia="Calibri" w:hAnsi="Times New Roman"/>
                <w:b/>
                <w:szCs w:val="20"/>
              </w:rPr>
            </w:pPr>
            <w:r w:rsidRPr="00BE55B1">
              <w:rPr>
                <w:rFonts w:ascii="Times New Roman" w:eastAsia="Calibri" w:hAnsi="Times New Roman"/>
                <w:b/>
                <w:szCs w:val="20"/>
              </w:rPr>
              <w:t>Licence par studiju programmas īstenošanu.</w:t>
            </w:r>
          </w:p>
          <w:p w:rsidR="00BE55B1" w:rsidRPr="008D7024" w:rsidRDefault="00BE55B1" w:rsidP="00D06963">
            <w:pPr>
              <w:tabs>
                <w:tab w:val="left" w:pos="256"/>
              </w:tabs>
              <w:jc w:val="both"/>
              <w:rPr>
                <w:rFonts w:ascii="Times New Roman" w:eastAsia="Calibri" w:hAnsi="Times New Roman"/>
                <w:szCs w:val="20"/>
              </w:rPr>
            </w:pPr>
          </w:p>
        </w:tc>
        <w:tc>
          <w:tcPr>
            <w:tcW w:w="3119" w:type="dxa"/>
          </w:tcPr>
          <w:p w:rsidR="00BE55B1" w:rsidRDefault="00BE55B1" w:rsidP="00D06963">
            <w:pPr>
              <w:jc w:val="both"/>
              <w:rPr>
                <w:rFonts w:ascii="Times New Roman" w:eastAsia="Calibri" w:hAnsi="Times New Roman"/>
                <w:szCs w:val="20"/>
              </w:rPr>
            </w:pPr>
            <w:r>
              <w:rPr>
                <w:rFonts w:ascii="Times New Roman" w:eastAsia="Calibri" w:hAnsi="Times New Roman"/>
                <w:szCs w:val="20"/>
              </w:rPr>
              <w:lastRenderedPageBreak/>
              <w:t xml:space="preserve">1) </w:t>
            </w:r>
            <w:r w:rsidRPr="00BE4A1A">
              <w:rPr>
                <w:rFonts w:ascii="Times New Roman" w:eastAsia="Calibri" w:hAnsi="Times New Roman"/>
                <w:szCs w:val="20"/>
              </w:rPr>
              <w:t>Augstskolu likums</w:t>
            </w:r>
            <w:r>
              <w:rPr>
                <w:rFonts w:ascii="Times New Roman" w:eastAsia="Calibri" w:hAnsi="Times New Roman"/>
                <w:szCs w:val="20"/>
              </w:rPr>
              <w:t>;</w:t>
            </w:r>
          </w:p>
          <w:p w:rsidR="00BE55B1" w:rsidRPr="00BE4A1A" w:rsidRDefault="00BE55B1" w:rsidP="00D06963">
            <w:pPr>
              <w:jc w:val="both"/>
              <w:rPr>
                <w:rFonts w:ascii="Times New Roman" w:eastAsia="Calibri" w:hAnsi="Times New Roman"/>
                <w:szCs w:val="20"/>
              </w:rPr>
            </w:pPr>
            <w:r>
              <w:rPr>
                <w:rFonts w:ascii="Times New Roman" w:eastAsia="Calibri" w:hAnsi="Times New Roman"/>
                <w:szCs w:val="20"/>
              </w:rPr>
              <w:t xml:space="preserve">2) </w:t>
            </w:r>
            <w:r w:rsidRPr="00BE4A1A">
              <w:rPr>
                <w:rFonts w:ascii="Times New Roman" w:eastAsia="Calibri" w:hAnsi="Times New Roman"/>
                <w:szCs w:val="20"/>
              </w:rPr>
              <w:t xml:space="preserve">Ministru kabineta 2005.gada 30.augusta noteikumu Nr.650 </w:t>
            </w:r>
            <w:r w:rsidRPr="00BE4A1A">
              <w:rPr>
                <w:rFonts w:ascii="Times New Roman" w:eastAsia="Calibri" w:hAnsi="Times New Roman"/>
                <w:szCs w:val="20"/>
              </w:rPr>
              <w:lastRenderedPageBreak/>
              <w:t>„Augstākās izglītības programmu licencēšanas kārtība”</w:t>
            </w:r>
            <w:r>
              <w:rPr>
                <w:rFonts w:ascii="Times New Roman" w:eastAsia="Calibri" w:hAnsi="Times New Roman"/>
                <w:szCs w:val="20"/>
              </w:rPr>
              <w:t>.</w:t>
            </w:r>
          </w:p>
        </w:tc>
        <w:tc>
          <w:tcPr>
            <w:tcW w:w="5764" w:type="dxa"/>
            <w:vAlign w:val="center"/>
          </w:tcPr>
          <w:p w:rsidR="00BE55B1" w:rsidRPr="00BE4A1A" w:rsidRDefault="00BE55B1" w:rsidP="00D06963">
            <w:pPr>
              <w:jc w:val="both"/>
              <w:rPr>
                <w:rFonts w:ascii="Times New Roman" w:hAnsi="Times New Roman"/>
                <w:szCs w:val="20"/>
              </w:rPr>
            </w:pPr>
            <w:r w:rsidRPr="00BE4A1A">
              <w:rPr>
                <w:rFonts w:ascii="Times New Roman" w:eastAsia="Calibri" w:hAnsi="Times New Roman"/>
                <w:szCs w:val="20"/>
              </w:rPr>
              <w:lastRenderedPageBreak/>
              <w:t>Augstskolu likuma 55.panta 6.</w:t>
            </w:r>
            <w:r w:rsidRPr="00BE4A1A">
              <w:rPr>
                <w:rFonts w:ascii="Times New Roman" w:eastAsia="Calibri" w:hAnsi="Times New Roman"/>
                <w:szCs w:val="20"/>
                <w:vertAlign w:val="superscript"/>
              </w:rPr>
              <w:t>1</w:t>
            </w:r>
            <w:r w:rsidRPr="00BE4A1A">
              <w:rPr>
                <w:rFonts w:ascii="Times New Roman" w:eastAsia="Calibri" w:hAnsi="Times New Roman"/>
                <w:szCs w:val="20"/>
              </w:rPr>
              <w:t xml:space="preserve"> daļa paredz, ka </w:t>
            </w:r>
            <w:r w:rsidRPr="00BE4A1A">
              <w:rPr>
                <w:rFonts w:ascii="Times New Roman" w:eastAsia="Calibri" w:hAnsi="Times New Roman"/>
                <w:b/>
                <w:szCs w:val="20"/>
                <w:u w:val="single"/>
              </w:rPr>
              <w:t>l</w:t>
            </w:r>
            <w:r w:rsidRPr="00BE4A1A">
              <w:rPr>
                <w:rFonts w:ascii="Times New Roman" w:hAnsi="Times New Roman"/>
                <w:b/>
                <w:szCs w:val="20"/>
                <w:u w:val="single"/>
              </w:rPr>
              <w:t>icenci anulē, ja</w:t>
            </w:r>
            <w:r w:rsidRPr="00BE4A1A">
              <w:rPr>
                <w:rFonts w:ascii="Times New Roman" w:hAnsi="Times New Roman"/>
                <w:szCs w:val="20"/>
              </w:rPr>
              <w:t>:</w:t>
            </w:r>
          </w:p>
          <w:p w:rsidR="00BE55B1" w:rsidRPr="00BE4A1A" w:rsidRDefault="00BE55B1" w:rsidP="00D06963">
            <w:pPr>
              <w:jc w:val="both"/>
              <w:rPr>
                <w:rFonts w:ascii="Times New Roman" w:hAnsi="Times New Roman"/>
                <w:szCs w:val="20"/>
              </w:rPr>
            </w:pPr>
            <w:r w:rsidRPr="00BE4A1A">
              <w:rPr>
                <w:rFonts w:ascii="Times New Roman" w:hAnsi="Times New Roman"/>
                <w:szCs w:val="20"/>
              </w:rPr>
              <w:t>1) sniegtas faktiskajiem apstākļiem neatbilstošas ziņas;</w:t>
            </w:r>
          </w:p>
          <w:p w:rsidR="00BE55B1" w:rsidRPr="00BE4A1A" w:rsidRDefault="00BE55B1" w:rsidP="00D06963">
            <w:pPr>
              <w:jc w:val="both"/>
              <w:rPr>
                <w:rFonts w:ascii="Times New Roman" w:hAnsi="Times New Roman"/>
                <w:szCs w:val="20"/>
              </w:rPr>
            </w:pPr>
            <w:r w:rsidRPr="00BE4A1A">
              <w:rPr>
                <w:rFonts w:ascii="Times New Roman" w:hAnsi="Times New Roman"/>
                <w:szCs w:val="20"/>
              </w:rPr>
              <w:t xml:space="preserve">2) augstskola vai koledža gada laikā pēc licences saņemšanas nav </w:t>
            </w:r>
            <w:r w:rsidRPr="00BE4A1A">
              <w:rPr>
                <w:rFonts w:ascii="Times New Roman" w:hAnsi="Times New Roman"/>
                <w:szCs w:val="20"/>
              </w:rPr>
              <w:lastRenderedPageBreak/>
              <w:t>sākusi īstenot licencēto studiju programmu;</w:t>
            </w:r>
          </w:p>
          <w:p w:rsidR="00BE55B1" w:rsidRPr="00BE4A1A" w:rsidRDefault="00BE55B1" w:rsidP="00D06963">
            <w:pPr>
              <w:jc w:val="both"/>
              <w:rPr>
                <w:rFonts w:ascii="Times New Roman" w:hAnsi="Times New Roman"/>
                <w:szCs w:val="20"/>
              </w:rPr>
            </w:pPr>
            <w:r w:rsidRPr="00BE4A1A">
              <w:rPr>
                <w:rFonts w:ascii="Times New Roman" w:hAnsi="Times New Roman"/>
                <w:szCs w:val="20"/>
              </w:rPr>
              <w:t>3) augstskolas vai koledžas darbībā konstatēti normatīvo aktu pārkāpumi, kas saistīti ar licencēto studiju programmu;</w:t>
            </w:r>
          </w:p>
          <w:p w:rsidR="00BE55B1" w:rsidRPr="00BE4A1A" w:rsidRDefault="00BE55B1" w:rsidP="00D06963">
            <w:pPr>
              <w:jc w:val="both"/>
              <w:rPr>
                <w:rFonts w:ascii="Times New Roman" w:hAnsi="Times New Roman"/>
                <w:szCs w:val="20"/>
              </w:rPr>
            </w:pPr>
            <w:r w:rsidRPr="00BE4A1A">
              <w:rPr>
                <w:rFonts w:ascii="Times New Roman" w:hAnsi="Times New Roman"/>
                <w:szCs w:val="20"/>
              </w:rPr>
              <w:t>4) divu gadu laikā no studiju programmas īstenošanas uzsākšanas dienas nav iesniegts iesniegums studiju programmas akreditācijai;</w:t>
            </w:r>
          </w:p>
          <w:p w:rsidR="00BE55B1" w:rsidRPr="00BE4A1A" w:rsidRDefault="00BE55B1" w:rsidP="00D06963">
            <w:pPr>
              <w:jc w:val="both"/>
              <w:rPr>
                <w:rFonts w:ascii="Times New Roman" w:hAnsi="Times New Roman"/>
                <w:szCs w:val="20"/>
              </w:rPr>
            </w:pPr>
            <w:r w:rsidRPr="00BE4A1A">
              <w:rPr>
                <w:rFonts w:ascii="Times New Roman" w:hAnsi="Times New Roman"/>
                <w:szCs w:val="20"/>
              </w:rPr>
              <w:t>5) augstskola vai koledža 30 darbdienu laikā nesniedz Izglītības un zinātnes ministrijai pēc tās pieprasījuma pilnīgu informāciju par jautājumiem, kuri saistīti ar studiju procesa nodrošināšanu, kā arī augstskolas vai koledžas studiju, informatīvo (tai skaitā bibliotēku), institucionālo, materiāltehnisko vai finansiālo bāzi;</w:t>
            </w:r>
          </w:p>
          <w:p w:rsidR="00BE55B1" w:rsidRPr="00BE4A1A" w:rsidRDefault="00BE55B1" w:rsidP="00D06963">
            <w:pPr>
              <w:jc w:val="both"/>
              <w:rPr>
                <w:rFonts w:ascii="Times New Roman" w:hAnsi="Times New Roman"/>
                <w:szCs w:val="20"/>
              </w:rPr>
            </w:pPr>
            <w:r w:rsidRPr="00BE4A1A">
              <w:rPr>
                <w:rFonts w:ascii="Times New Roman" w:hAnsi="Times New Roman"/>
                <w:szCs w:val="20"/>
              </w:rPr>
              <w:t>6) akadēmiskajam personālam nav atbilstošas kvalifikācijas vai augstskola vai koledža nenodrošina atbilstošu studiju, informatīvo (tai skaitā bibliotēku), materiāltehnisko vai finansiālo bāzi;</w:t>
            </w:r>
          </w:p>
          <w:p w:rsidR="00BE55B1" w:rsidRPr="00BE4A1A" w:rsidRDefault="00BE55B1" w:rsidP="00D06963">
            <w:pPr>
              <w:jc w:val="both"/>
              <w:rPr>
                <w:rFonts w:ascii="Times New Roman" w:hAnsi="Times New Roman"/>
                <w:szCs w:val="20"/>
              </w:rPr>
            </w:pPr>
            <w:r w:rsidRPr="00BE4A1A">
              <w:rPr>
                <w:rFonts w:ascii="Times New Roman" w:hAnsi="Times New Roman"/>
                <w:szCs w:val="20"/>
              </w:rPr>
              <w:t>7) augstskola vai koledža licencētajā studiju programmā piedāvā veikt darbības, kas neatbilst šajā likumā vai citos normatīvajos aktos noteiktajām prasībām;</w:t>
            </w:r>
          </w:p>
          <w:p w:rsidR="00BE55B1" w:rsidRDefault="00BE55B1" w:rsidP="00D06963">
            <w:pPr>
              <w:spacing w:after="60"/>
              <w:jc w:val="both"/>
              <w:rPr>
                <w:rFonts w:ascii="Times New Roman" w:hAnsi="Times New Roman"/>
                <w:szCs w:val="20"/>
              </w:rPr>
            </w:pPr>
            <w:r w:rsidRPr="00BE4A1A">
              <w:rPr>
                <w:rFonts w:ascii="Times New Roman" w:hAnsi="Times New Roman"/>
                <w:szCs w:val="20"/>
              </w:rPr>
              <w:t>8) augstskolā vai koledžā pārtraukta studiju programmas īstenošana.</w:t>
            </w:r>
          </w:p>
          <w:p w:rsidR="00BE55B1" w:rsidRPr="00B918FB" w:rsidRDefault="00BE55B1" w:rsidP="00D06963">
            <w:pPr>
              <w:spacing w:after="60"/>
              <w:jc w:val="both"/>
              <w:rPr>
                <w:rFonts w:ascii="Times New Roman" w:hAnsi="Times New Roman"/>
                <w:b/>
                <w:szCs w:val="20"/>
              </w:rPr>
            </w:pPr>
            <w:r w:rsidRPr="00B918FB">
              <w:rPr>
                <w:rFonts w:ascii="Times New Roman" w:hAnsi="Times New Roman"/>
                <w:szCs w:val="20"/>
              </w:rPr>
              <w:t xml:space="preserve">Saskaņā ar LAPK </w:t>
            </w:r>
            <w:r w:rsidRPr="00B918FB">
              <w:rPr>
                <w:rFonts w:ascii="Times New Roman" w:hAnsi="Times New Roman"/>
                <w:bCs/>
                <w:szCs w:val="20"/>
              </w:rPr>
              <w:t>201.</w:t>
            </w:r>
            <w:r w:rsidRPr="00B918FB">
              <w:rPr>
                <w:rFonts w:ascii="Times New Roman" w:hAnsi="Times New Roman"/>
                <w:bCs/>
                <w:szCs w:val="20"/>
                <w:vertAlign w:val="superscript"/>
              </w:rPr>
              <w:t>52</w:t>
            </w:r>
            <w:r w:rsidRPr="00B918FB">
              <w:rPr>
                <w:rFonts w:ascii="Times New Roman" w:hAnsi="Times New Roman"/>
                <w:bCs/>
                <w:szCs w:val="20"/>
              </w:rPr>
              <w:t xml:space="preserve"> pantu</w:t>
            </w:r>
            <w:r w:rsidRPr="00B918FB">
              <w:rPr>
                <w:rFonts w:ascii="Times New Roman" w:hAnsi="Times New Roman"/>
                <w:b/>
                <w:bCs/>
                <w:szCs w:val="20"/>
              </w:rPr>
              <w:t xml:space="preserve"> </w:t>
            </w:r>
            <w:r w:rsidRPr="00B918FB">
              <w:rPr>
                <w:rFonts w:ascii="Times New Roman" w:hAnsi="Times New Roman"/>
                <w:bCs/>
                <w:szCs w:val="20"/>
              </w:rPr>
              <w:t>p</w:t>
            </w:r>
            <w:r w:rsidRPr="00B918FB">
              <w:rPr>
                <w:rFonts w:ascii="Times New Roman" w:hAnsi="Times New Roman"/>
                <w:szCs w:val="20"/>
              </w:rPr>
              <w:t xml:space="preserve">ar izglītības iestāžu reģistrācijas, licencēšanas vai akreditācijas noteikumu pārkāpšanu vai izglītības programmas īstenošanu </w:t>
            </w:r>
            <w:r>
              <w:rPr>
                <w:rFonts w:ascii="Times New Roman" w:hAnsi="Times New Roman"/>
                <w:szCs w:val="20"/>
              </w:rPr>
              <w:t>bez licences vai akreditācijas -</w:t>
            </w:r>
            <w:r w:rsidRPr="00B918FB">
              <w:rPr>
                <w:rFonts w:ascii="Times New Roman" w:hAnsi="Times New Roman"/>
                <w:szCs w:val="20"/>
              </w:rPr>
              <w:t xml:space="preserve"> </w:t>
            </w:r>
            <w:r w:rsidRPr="00B918FB">
              <w:rPr>
                <w:rFonts w:ascii="Times New Roman" w:hAnsi="Times New Roman"/>
                <w:b/>
                <w:szCs w:val="20"/>
              </w:rPr>
              <w:t xml:space="preserve">uzliek naudas sodu no </w:t>
            </w:r>
            <w:r>
              <w:rPr>
                <w:rFonts w:ascii="Times New Roman" w:hAnsi="Times New Roman"/>
                <w:b/>
                <w:szCs w:val="20"/>
              </w:rPr>
              <w:t>50</w:t>
            </w:r>
            <w:r w:rsidRPr="00B918FB">
              <w:rPr>
                <w:rFonts w:ascii="Times New Roman" w:hAnsi="Times New Roman"/>
                <w:b/>
                <w:szCs w:val="20"/>
              </w:rPr>
              <w:t xml:space="preserve"> līdz </w:t>
            </w:r>
            <w:r>
              <w:rPr>
                <w:rFonts w:ascii="Times New Roman" w:hAnsi="Times New Roman"/>
                <w:b/>
                <w:szCs w:val="20"/>
              </w:rPr>
              <w:t>100</w:t>
            </w:r>
            <w:r w:rsidRPr="00B918FB">
              <w:rPr>
                <w:rFonts w:ascii="Times New Roman" w:hAnsi="Times New Roman"/>
                <w:b/>
                <w:szCs w:val="20"/>
              </w:rPr>
              <w:t xml:space="preserve"> latiem.</w:t>
            </w:r>
            <w:r>
              <w:rPr>
                <w:rFonts w:ascii="Times New Roman" w:hAnsi="Times New Roman"/>
                <w:b/>
                <w:szCs w:val="20"/>
              </w:rPr>
              <w:t xml:space="preserve"> </w:t>
            </w:r>
            <w:r w:rsidRPr="00B918FB">
              <w:rPr>
                <w:rFonts w:ascii="Times New Roman" w:hAnsi="Times New Roman"/>
                <w:szCs w:val="20"/>
              </w:rPr>
              <w:t>Par tādiem pašiem pārkāpumiem, ja tie izdarīti atkārtoti gada laikā pēc adm</w:t>
            </w:r>
            <w:r>
              <w:rPr>
                <w:rFonts w:ascii="Times New Roman" w:hAnsi="Times New Roman"/>
                <w:szCs w:val="20"/>
              </w:rPr>
              <w:t>inistratīvā soda piemērošanas, -</w:t>
            </w:r>
            <w:r w:rsidRPr="00B918FB">
              <w:rPr>
                <w:rFonts w:ascii="Times New Roman" w:hAnsi="Times New Roman"/>
                <w:szCs w:val="20"/>
              </w:rPr>
              <w:t xml:space="preserve"> </w:t>
            </w:r>
            <w:r w:rsidRPr="00B918FB">
              <w:rPr>
                <w:rFonts w:ascii="Times New Roman" w:hAnsi="Times New Roman"/>
                <w:b/>
                <w:szCs w:val="20"/>
              </w:rPr>
              <w:t xml:space="preserve">uzliek naudas sodu no </w:t>
            </w:r>
            <w:r>
              <w:rPr>
                <w:rFonts w:ascii="Times New Roman" w:hAnsi="Times New Roman"/>
                <w:b/>
                <w:szCs w:val="20"/>
              </w:rPr>
              <w:t>100</w:t>
            </w:r>
            <w:r w:rsidRPr="00B918FB">
              <w:rPr>
                <w:rFonts w:ascii="Times New Roman" w:hAnsi="Times New Roman"/>
                <w:b/>
                <w:szCs w:val="20"/>
              </w:rPr>
              <w:t xml:space="preserve"> līdz </w:t>
            </w:r>
            <w:r>
              <w:rPr>
                <w:rFonts w:ascii="Times New Roman" w:hAnsi="Times New Roman"/>
                <w:b/>
                <w:szCs w:val="20"/>
              </w:rPr>
              <w:t>200</w:t>
            </w:r>
            <w:r w:rsidRPr="00B918FB">
              <w:rPr>
                <w:rFonts w:ascii="Times New Roman" w:hAnsi="Times New Roman"/>
                <w:b/>
                <w:szCs w:val="20"/>
              </w:rPr>
              <w:t xml:space="preserve"> latiem.</w:t>
            </w:r>
          </w:p>
          <w:p w:rsidR="00BE55B1" w:rsidRPr="00B918FB" w:rsidRDefault="00BE55B1" w:rsidP="00D06963">
            <w:pPr>
              <w:jc w:val="both"/>
              <w:rPr>
                <w:rFonts w:ascii="Times New Roman" w:eastAsia="Calibri" w:hAnsi="Times New Roman"/>
                <w:szCs w:val="20"/>
              </w:rPr>
            </w:pPr>
            <w:r w:rsidRPr="00B918FB">
              <w:rPr>
                <w:rFonts w:ascii="Times New Roman" w:eastAsia="Calibri" w:hAnsi="Times New Roman"/>
                <w:szCs w:val="20"/>
              </w:rPr>
              <w:t xml:space="preserve">Saskaņā ar LAPK </w:t>
            </w:r>
            <w:r w:rsidRPr="00B918FB">
              <w:rPr>
                <w:rFonts w:ascii="Times New Roman" w:hAnsi="Times New Roman"/>
                <w:bCs/>
                <w:szCs w:val="20"/>
              </w:rPr>
              <w:t>201.</w:t>
            </w:r>
            <w:r w:rsidRPr="00B918FB">
              <w:rPr>
                <w:rFonts w:ascii="Times New Roman" w:hAnsi="Times New Roman"/>
                <w:bCs/>
                <w:szCs w:val="20"/>
                <w:vertAlign w:val="superscript"/>
              </w:rPr>
              <w:t>60</w:t>
            </w:r>
            <w:r w:rsidRPr="00B918FB">
              <w:rPr>
                <w:rFonts w:ascii="Times New Roman" w:hAnsi="Times New Roman"/>
                <w:bCs/>
                <w:szCs w:val="20"/>
              </w:rPr>
              <w:t xml:space="preserve"> pantu </w:t>
            </w:r>
            <w:r>
              <w:rPr>
                <w:rFonts w:ascii="Times New Roman" w:hAnsi="Times New Roman"/>
                <w:bCs/>
                <w:szCs w:val="20"/>
              </w:rPr>
              <w:t>p</w:t>
            </w:r>
            <w:r w:rsidRPr="00B918FB">
              <w:rPr>
                <w:rFonts w:ascii="Times New Roman" w:hAnsi="Times New Roman"/>
                <w:szCs w:val="20"/>
              </w:rPr>
              <w:t xml:space="preserve">ar izglītības programmas īstenošanu neatbilstoši licencētajai programmai - </w:t>
            </w:r>
            <w:r w:rsidRPr="00B918FB">
              <w:rPr>
                <w:rFonts w:ascii="Times New Roman" w:hAnsi="Times New Roman"/>
                <w:b/>
                <w:szCs w:val="20"/>
              </w:rPr>
              <w:t xml:space="preserve">uzliek naudas sodu izglītības iestādes vadītājam vai atbildīgajai personai no </w:t>
            </w:r>
            <w:r>
              <w:rPr>
                <w:rFonts w:ascii="Times New Roman" w:hAnsi="Times New Roman"/>
                <w:b/>
                <w:szCs w:val="20"/>
              </w:rPr>
              <w:t>50</w:t>
            </w:r>
            <w:r w:rsidRPr="00B918FB">
              <w:rPr>
                <w:rFonts w:ascii="Times New Roman" w:hAnsi="Times New Roman"/>
                <w:b/>
                <w:szCs w:val="20"/>
              </w:rPr>
              <w:t xml:space="preserve"> līdz </w:t>
            </w:r>
            <w:r>
              <w:rPr>
                <w:rFonts w:ascii="Times New Roman" w:hAnsi="Times New Roman"/>
                <w:b/>
                <w:szCs w:val="20"/>
              </w:rPr>
              <w:t xml:space="preserve">100 </w:t>
            </w:r>
            <w:r w:rsidRPr="00B918FB">
              <w:rPr>
                <w:rFonts w:ascii="Times New Roman" w:hAnsi="Times New Roman"/>
                <w:b/>
                <w:szCs w:val="20"/>
              </w:rPr>
              <w:t>latiem.</w:t>
            </w:r>
            <w:r>
              <w:rPr>
                <w:rFonts w:ascii="Times New Roman" w:hAnsi="Times New Roman"/>
                <w:b/>
                <w:szCs w:val="20"/>
              </w:rPr>
              <w:t xml:space="preserve"> </w:t>
            </w:r>
            <w:r w:rsidRPr="00B918FB">
              <w:rPr>
                <w:rFonts w:ascii="Times New Roman" w:hAnsi="Times New Roman"/>
                <w:szCs w:val="20"/>
              </w:rPr>
              <w:t>Par tādiem pašiem pārkāpumiem, ja tie izdarīti atkārtoti gada laikā pēc a</w:t>
            </w:r>
            <w:r>
              <w:rPr>
                <w:rFonts w:ascii="Times New Roman" w:hAnsi="Times New Roman"/>
                <w:szCs w:val="20"/>
              </w:rPr>
              <w:t>dministratīvā soda uzlikšanas, -</w:t>
            </w:r>
            <w:r w:rsidRPr="00B918FB">
              <w:rPr>
                <w:rFonts w:ascii="Times New Roman" w:hAnsi="Times New Roman"/>
                <w:szCs w:val="20"/>
              </w:rPr>
              <w:t xml:space="preserve"> </w:t>
            </w:r>
            <w:r w:rsidRPr="00B918FB">
              <w:rPr>
                <w:rFonts w:ascii="Times New Roman" w:hAnsi="Times New Roman"/>
                <w:b/>
                <w:szCs w:val="20"/>
              </w:rPr>
              <w:t xml:space="preserve">uzliek naudas sodu no </w:t>
            </w:r>
            <w:r>
              <w:rPr>
                <w:rFonts w:ascii="Times New Roman" w:hAnsi="Times New Roman"/>
                <w:b/>
                <w:szCs w:val="20"/>
              </w:rPr>
              <w:t>100</w:t>
            </w:r>
            <w:r w:rsidRPr="00B918FB">
              <w:rPr>
                <w:rFonts w:ascii="Times New Roman" w:hAnsi="Times New Roman"/>
                <w:b/>
                <w:szCs w:val="20"/>
              </w:rPr>
              <w:t xml:space="preserve"> līdz </w:t>
            </w:r>
            <w:r>
              <w:rPr>
                <w:rFonts w:ascii="Times New Roman" w:hAnsi="Times New Roman"/>
                <w:b/>
                <w:szCs w:val="20"/>
              </w:rPr>
              <w:t>200</w:t>
            </w:r>
            <w:r w:rsidRPr="00B918FB">
              <w:rPr>
                <w:rFonts w:ascii="Times New Roman" w:hAnsi="Times New Roman"/>
                <w:b/>
                <w:szCs w:val="20"/>
              </w:rPr>
              <w:t xml:space="preserve"> latiem.</w:t>
            </w:r>
          </w:p>
        </w:tc>
        <w:tc>
          <w:tcPr>
            <w:tcW w:w="2961" w:type="dxa"/>
            <w:gridSpan w:val="3"/>
            <w:vAlign w:val="center"/>
          </w:tcPr>
          <w:p w:rsidR="00BE55B1" w:rsidRPr="00BE4A1A" w:rsidRDefault="00BE55B1" w:rsidP="00D06963">
            <w:pPr>
              <w:jc w:val="center"/>
              <w:rPr>
                <w:rFonts w:ascii="Times New Roman" w:eastAsia="Calibri" w:hAnsi="Times New Roman"/>
                <w:szCs w:val="20"/>
              </w:rPr>
            </w:pPr>
            <w:r>
              <w:rPr>
                <w:rFonts w:ascii="Times New Roman" w:eastAsia="Calibri" w:hAnsi="Times New Roman"/>
                <w:szCs w:val="20"/>
              </w:rPr>
              <w:lastRenderedPageBreak/>
              <w:t>Nav.</w:t>
            </w:r>
          </w:p>
        </w:tc>
      </w:tr>
      <w:tr w:rsidR="00BE55B1" w:rsidRPr="008D7024" w:rsidTr="00AB08FC">
        <w:tc>
          <w:tcPr>
            <w:tcW w:w="1763" w:type="dxa"/>
            <w:gridSpan w:val="2"/>
          </w:tcPr>
          <w:p w:rsidR="00BE55B1" w:rsidRPr="008D7024" w:rsidRDefault="00D00A30" w:rsidP="00D06963">
            <w:pPr>
              <w:ind w:left="-108" w:right="-47"/>
              <w:jc w:val="center"/>
              <w:rPr>
                <w:rFonts w:ascii="Times New Roman" w:eastAsia="Calibri" w:hAnsi="Times New Roman"/>
                <w:szCs w:val="20"/>
              </w:rPr>
            </w:pPr>
            <w:r>
              <w:rPr>
                <w:rFonts w:ascii="Times New Roman" w:eastAsia="Calibri" w:hAnsi="Times New Roman"/>
                <w:szCs w:val="20"/>
              </w:rPr>
              <w:lastRenderedPageBreak/>
              <w:t>Izglītības un zinātnes ministrija</w:t>
            </w:r>
          </w:p>
        </w:tc>
        <w:tc>
          <w:tcPr>
            <w:tcW w:w="2065" w:type="dxa"/>
          </w:tcPr>
          <w:p w:rsidR="00BE55B1" w:rsidRPr="008D7024" w:rsidRDefault="00BE55B1" w:rsidP="00BE55B1">
            <w:pPr>
              <w:pStyle w:val="ListParagraph"/>
              <w:numPr>
                <w:ilvl w:val="0"/>
                <w:numId w:val="2"/>
              </w:numPr>
              <w:tabs>
                <w:tab w:val="left" w:pos="256"/>
              </w:tabs>
              <w:ind w:left="-28" w:firstLine="0"/>
              <w:rPr>
                <w:rFonts w:ascii="Times New Roman" w:eastAsia="Calibri" w:hAnsi="Times New Roman"/>
                <w:b/>
                <w:szCs w:val="20"/>
              </w:rPr>
            </w:pPr>
            <w:r w:rsidRPr="008D7024">
              <w:rPr>
                <w:rFonts w:ascii="Times New Roman" w:eastAsia="Calibri" w:hAnsi="Times New Roman"/>
                <w:b/>
                <w:szCs w:val="20"/>
              </w:rPr>
              <w:t>Augstākās izglītības programmu akreditācija</w:t>
            </w:r>
            <w:r>
              <w:rPr>
                <w:rFonts w:ascii="Times New Roman" w:eastAsia="Calibri" w:hAnsi="Times New Roman"/>
                <w:b/>
                <w:szCs w:val="20"/>
              </w:rPr>
              <w:t>.</w:t>
            </w:r>
          </w:p>
          <w:p w:rsidR="00BE55B1" w:rsidRPr="008D7024" w:rsidRDefault="00BE55B1" w:rsidP="00D06963">
            <w:pPr>
              <w:tabs>
                <w:tab w:val="left" w:pos="473"/>
              </w:tabs>
              <w:ind w:left="-28"/>
              <w:rPr>
                <w:rFonts w:ascii="Times New Roman" w:eastAsia="Calibri" w:hAnsi="Times New Roman"/>
                <w:szCs w:val="20"/>
              </w:rPr>
            </w:pPr>
          </w:p>
        </w:tc>
        <w:tc>
          <w:tcPr>
            <w:tcW w:w="3119" w:type="dxa"/>
          </w:tcPr>
          <w:p w:rsidR="00BE55B1" w:rsidRDefault="00BE55B1" w:rsidP="00D06963">
            <w:pPr>
              <w:jc w:val="both"/>
              <w:rPr>
                <w:rFonts w:ascii="Times New Roman" w:eastAsia="Calibri" w:hAnsi="Times New Roman"/>
                <w:szCs w:val="20"/>
              </w:rPr>
            </w:pPr>
            <w:r>
              <w:rPr>
                <w:rFonts w:ascii="Times New Roman" w:eastAsia="Calibri" w:hAnsi="Times New Roman"/>
                <w:szCs w:val="20"/>
              </w:rPr>
              <w:t>1) Izglītības likums;</w:t>
            </w:r>
          </w:p>
          <w:p w:rsidR="00BE55B1" w:rsidRDefault="00BE55B1" w:rsidP="00D06963">
            <w:pPr>
              <w:jc w:val="both"/>
              <w:rPr>
                <w:rFonts w:ascii="Times New Roman" w:eastAsia="Calibri" w:hAnsi="Times New Roman"/>
                <w:szCs w:val="20"/>
              </w:rPr>
            </w:pPr>
            <w:r>
              <w:rPr>
                <w:rFonts w:ascii="Times New Roman" w:eastAsia="Calibri" w:hAnsi="Times New Roman"/>
                <w:szCs w:val="20"/>
              </w:rPr>
              <w:t>2) Augstskolu likums;</w:t>
            </w:r>
          </w:p>
          <w:p w:rsidR="00BE55B1" w:rsidRPr="008D7024" w:rsidRDefault="00BE55B1" w:rsidP="00D06963">
            <w:pPr>
              <w:jc w:val="both"/>
              <w:rPr>
                <w:rFonts w:ascii="Times New Roman" w:eastAsia="Calibri" w:hAnsi="Times New Roman"/>
                <w:szCs w:val="20"/>
              </w:rPr>
            </w:pPr>
            <w:r>
              <w:rPr>
                <w:rFonts w:ascii="Times New Roman" w:eastAsia="Calibri" w:hAnsi="Times New Roman"/>
                <w:szCs w:val="20"/>
              </w:rPr>
              <w:t xml:space="preserve">3) </w:t>
            </w:r>
            <w:r w:rsidRPr="008D7024">
              <w:rPr>
                <w:rFonts w:ascii="Times New Roman" w:eastAsia="Calibri" w:hAnsi="Times New Roman"/>
                <w:szCs w:val="20"/>
              </w:rPr>
              <w:t>Ministru kabineta 2006.gada 3.decembra noteikumi Nr.821 „Augstskolu, koledžu un augstākās izglītības p</w:t>
            </w:r>
            <w:r>
              <w:rPr>
                <w:rFonts w:ascii="Times New Roman" w:eastAsia="Calibri" w:hAnsi="Times New Roman"/>
                <w:szCs w:val="20"/>
              </w:rPr>
              <w:t xml:space="preserve">rogrammu akreditācijas kārtība” (turpmāk – </w:t>
            </w:r>
            <w:r w:rsidRPr="008D7024">
              <w:rPr>
                <w:rFonts w:ascii="Times New Roman" w:eastAsia="Calibri" w:hAnsi="Times New Roman"/>
                <w:szCs w:val="20"/>
              </w:rPr>
              <w:t xml:space="preserve">Ministru kabineta 2006.gada 3.decembra </w:t>
            </w:r>
            <w:r w:rsidRPr="008D7024">
              <w:rPr>
                <w:rFonts w:ascii="Times New Roman" w:eastAsia="Calibri" w:hAnsi="Times New Roman"/>
                <w:szCs w:val="20"/>
              </w:rPr>
              <w:lastRenderedPageBreak/>
              <w:t>noteikumi Nr.821</w:t>
            </w:r>
            <w:r>
              <w:rPr>
                <w:rFonts w:ascii="Times New Roman" w:eastAsia="Calibri" w:hAnsi="Times New Roman"/>
                <w:szCs w:val="20"/>
              </w:rPr>
              <w:t>).</w:t>
            </w:r>
          </w:p>
        </w:tc>
        <w:tc>
          <w:tcPr>
            <w:tcW w:w="5764" w:type="dxa"/>
            <w:vAlign w:val="center"/>
          </w:tcPr>
          <w:p w:rsidR="00BE55B1" w:rsidRPr="008D7024" w:rsidRDefault="00BE55B1" w:rsidP="00D06963">
            <w:pPr>
              <w:jc w:val="both"/>
              <w:rPr>
                <w:rFonts w:ascii="Times New Roman" w:hAnsi="Times New Roman"/>
                <w:szCs w:val="20"/>
              </w:rPr>
            </w:pPr>
            <w:r>
              <w:rPr>
                <w:rFonts w:ascii="Times New Roman" w:eastAsia="Calibri" w:hAnsi="Times New Roman"/>
                <w:szCs w:val="20"/>
              </w:rPr>
              <w:lastRenderedPageBreak/>
              <w:t xml:space="preserve">Saskaņā ar </w:t>
            </w:r>
            <w:r w:rsidRPr="008D7024">
              <w:rPr>
                <w:rFonts w:ascii="Times New Roman" w:eastAsia="Calibri" w:hAnsi="Times New Roman"/>
                <w:szCs w:val="20"/>
              </w:rPr>
              <w:t>Ministru kabinet</w:t>
            </w:r>
            <w:r>
              <w:rPr>
                <w:rFonts w:ascii="Times New Roman" w:eastAsia="Calibri" w:hAnsi="Times New Roman"/>
                <w:szCs w:val="20"/>
              </w:rPr>
              <w:t>a 2006.gada 3.decembra noteikumu</w:t>
            </w:r>
            <w:r w:rsidRPr="008D7024">
              <w:rPr>
                <w:rFonts w:ascii="Times New Roman" w:eastAsia="Calibri" w:hAnsi="Times New Roman"/>
                <w:szCs w:val="20"/>
              </w:rPr>
              <w:t xml:space="preserve"> Nr.821 </w:t>
            </w:r>
            <w:r>
              <w:rPr>
                <w:rFonts w:ascii="Times New Roman" w:hAnsi="Times New Roman"/>
                <w:szCs w:val="20"/>
              </w:rPr>
              <w:t>36.punktu</w:t>
            </w:r>
            <w:r w:rsidRPr="008D7024">
              <w:rPr>
                <w:rFonts w:ascii="Times New Roman" w:hAnsi="Times New Roman"/>
                <w:szCs w:val="20"/>
              </w:rPr>
              <w:t xml:space="preserve"> paredz, ka</w:t>
            </w:r>
            <w:r>
              <w:rPr>
                <w:rFonts w:ascii="Times New Roman" w:hAnsi="Times New Roman"/>
                <w:szCs w:val="20"/>
              </w:rPr>
              <w:t xml:space="preserve"> </w:t>
            </w:r>
            <w:r w:rsidRPr="00756F40">
              <w:rPr>
                <w:rFonts w:ascii="Times New Roman" w:hAnsi="Times New Roman"/>
                <w:szCs w:val="20"/>
              </w:rPr>
              <w:t>izglītības un zinātnes ministrs</w:t>
            </w:r>
            <w:r w:rsidRPr="008D7024">
              <w:rPr>
                <w:rFonts w:ascii="Times New Roman" w:hAnsi="Times New Roman"/>
                <w:szCs w:val="20"/>
              </w:rPr>
              <w:t xml:space="preserve"> var iesniegt Augstākās izglītības akreditācijas komisijā priekšlikumu par </w:t>
            </w:r>
            <w:r w:rsidRPr="008D7024">
              <w:rPr>
                <w:rFonts w:ascii="Times New Roman" w:hAnsi="Times New Roman"/>
                <w:b/>
                <w:szCs w:val="20"/>
              </w:rPr>
              <w:t>augstākās izglītības programmas akreditācijas anulēšanu</w:t>
            </w:r>
            <w:r w:rsidRPr="008D7024">
              <w:rPr>
                <w:rFonts w:ascii="Times New Roman" w:hAnsi="Times New Roman"/>
                <w:szCs w:val="20"/>
              </w:rPr>
              <w:t xml:space="preserve"> saskaņā ar Augstskolu likumu, ja:</w:t>
            </w:r>
          </w:p>
          <w:p w:rsidR="00BE55B1" w:rsidRPr="008D7024" w:rsidRDefault="00BE55B1" w:rsidP="00D06963">
            <w:pPr>
              <w:jc w:val="both"/>
              <w:rPr>
                <w:rFonts w:ascii="Times New Roman" w:hAnsi="Times New Roman"/>
                <w:szCs w:val="20"/>
              </w:rPr>
            </w:pPr>
            <w:r>
              <w:rPr>
                <w:rFonts w:ascii="Times New Roman" w:hAnsi="Times New Roman"/>
                <w:szCs w:val="20"/>
              </w:rPr>
              <w:t xml:space="preserve">1) </w:t>
            </w:r>
            <w:r w:rsidRPr="008D7024">
              <w:rPr>
                <w:rFonts w:ascii="Times New Roman" w:hAnsi="Times New Roman"/>
                <w:szCs w:val="20"/>
              </w:rPr>
              <w:t>augstskolā, koledžā vai augstākās izglītības programmas īstenošanā notikušas izmaiņas, kuras būtiski maina akreditācijas iesniegumā atbilstoši šo noteikumu 45.punktam sn</w:t>
            </w:r>
            <w:r>
              <w:rPr>
                <w:rFonts w:ascii="Times New Roman" w:hAnsi="Times New Roman"/>
                <w:szCs w:val="20"/>
              </w:rPr>
              <w:t xml:space="preserve">iegtās ziņas, un </w:t>
            </w:r>
            <w:r>
              <w:rPr>
                <w:rFonts w:ascii="Times New Roman" w:hAnsi="Times New Roman"/>
                <w:szCs w:val="20"/>
              </w:rPr>
              <w:lastRenderedPageBreak/>
              <w:t xml:space="preserve">iesniedzējs 30 </w:t>
            </w:r>
            <w:r w:rsidRPr="008D7024">
              <w:rPr>
                <w:rFonts w:ascii="Times New Roman" w:hAnsi="Times New Roman"/>
                <w:szCs w:val="20"/>
              </w:rPr>
              <w:t>dienu laikā par tām nav informējis akreditācijas komisiju;</w:t>
            </w:r>
          </w:p>
          <w:p w:rsidR="00BE55B1" w:rsidRPr="008D7024" w:rsidRDefault="00BE55B1" w:rsidP="00D06963">
            <w:pPr>
              <w:jc w:val="both"/>
              <w:rPr>
                <w:rFonts w:ascii="Times New Roman" w:hAnsi="Times New Roman"/>
                <w:szCs w:val="20"/>
              </w:rPr>
            </w:pPr>
            <w:r>
              <w:rPr>
                <w:rFonts w:ascii="Times New Roman" w:hAnsi="Times New Roman"/>
                <w:szCs w:val="20"/>
              </w:rPr>
              <w:t xml:space="preserve">2) </w:t>
            </w:r>
            <w:r w:rsidRPr="008D7024">
              <w:rPr>
                <w:rFonts w:ascii="Times New Roman" w:hAnsi="Times New Roman"/>
                <w:szCs w:val="20"/>
              </w:rPr>
              <w:t>augstskolā vai koledžā triju gadu laikā netiek īstenota neviena akreditēta augstākās izglītības programma;</w:t>
            </w:r>
          </w:p>
          <w:p w:rsidR="00BE55B1" w:rsidRPr="008D7024" w:rsidRDefault="00BE55B1" w:rsidP="00D06963">
            <w:pPr>
              <w:jc w:val="both"/>
              <w:rPr>
                <w:rFonts w:ascii="Times New Roman" w:hAnsi="Times New Roman"/>
                <w:szCs w:val="20"/>
              </w:rPr>
            </w:pPr>
            <w:r>
              <w:rPr>
                <w:rFonts w:ascii="Times New Roman" w:hAnsi="Times New Roman"/>
                <w:szCs w:val="20"/>
              </w:rPr>
              <w:t xml:space="preserve">3) </w:t>
            </w:r>
            <w:r w:rsidRPr="008D7024">
              <w:rPr>
                <w:rFonts w:ascii="Times New Roman" w:hAnsi="Times New Roman"/>
                <w:szCs w:val="20"/>
              </w:rPr>
              <w:t>augstskola vai koledža īsteno augstākās izglītības programmas vietā, formā vai veidā, kas nav minēti akreditācijas komisijas lēmumā un augstākās izglītības programmas akreditācijas lapā, izņemot jaunās licencētās augstākās izglītības programmas;</w:t>
            </w:r>
          </w:p>
          <w:p w:rsidR="00BE55B1" w:rsidRDefault="00BE55B1" w:rsidP="00D06963">
            <w:pPr>
              <w:spacing w:after="60"/>
              <w:jc w:val="both"/>
              <w:rPr>
                <w:rFonts w:ascii="Times New Roman" w:hAnsi="Times New Roman"/>
                <w:szCs w:val="20"/>
              </w:rPr>
            </w:pPr>
            <w:r>
              <w:rPr>
                <w:rFonts w:ascii="Times New Roman" w:hAnsi="Times New Roman"/>
                <w:szCs w:val="20"/>
              </w:rPr>
              <w:t xml:space="preserve">4) </w:t>
            </w:r>
            <w:r w:rsidRPr="008D7024">
              <w:rPr>
                <w:rFonts w:ascii="Times New Roman" w:hAnsi="Times New Roman"/>
                <w:szCs w:val="20"/>
              </w:rPr>
              <w:t>īstenojot augstākās izglītības programmu, būtiski pārkāpti izglītības jomu reglamentējošie normatīvie akti vai ārkārtas akreditācijā konstatēts, ka augstākās izglītības programmā maģistra vai doktora grāda iegūšanai studijas neatbilst jaunākajiem attiecīgās zinātnes nozares sasniegumiem un atziņām.</w:t>
            </w:r>
          </w:p>
          <w:p w:rsidR="00BE55B1" w:rsidRPr="00C31A37" w:rsidRDefault="00BE55B1" w:rsidP="00D06963">
            <w:pPr>
              <w:jc w:val="both"/>
              <w:rPr>
                <w:rFonts w:ascii="Times New Roman" w:hAnsi="Times New Roman"/>
                <w:b/>
                <w:szCs w:val="20"/>
              </w:rPr>
            </w:pPr>
            <w:r w:rsidRPr="00B918FB">
              <w:rPr>
                <w:rFonts w:ascii="Times New Roman" w:hAnsi="Times New Roman"/>
                <w:szCs w:val="20"/>
              </w:rPr>
              <w:t xml:space="preserve">Saskaņā ar LAPK </w:t>
            </w:r>
            <w:r w:rsidRPr="00B918FB">
              <w:rPr>
                <w:rFonts w:ascii="Times New Roman" w:hAnsi="Times New Roman"/>
                <w:bCs/>
                <w:szCs w:val="20"/>
              </w:rPr>
              <w:t>201.</w:t>
            </w:r>
            <w:r w:rsidRPr="00B918FB">
              <w:rPr>
                <w:rFonts w:ascii="Times New Roman" w:hAnsi="Times New Roman"/>
                <w:bCs/>
                <w:szCs w:val="20"/>
                <w:vertAlign w:val="superscript"/>
              </w:rPr>
              <w:t>52</w:t>
            </w:r>
            <w:r w:rsidRPr="00B918FB">
              <w:rPr>
                <w:rFonts w:ascii="Times New Roman" w:hAnsi="Times New Roman"/>
                <w:bCs/>
                <w:szCs w:val="20"/>
              </w:rPr>
              <w:t xml:space="preserve"> pantu</w:t>
            </w:r>
            <w:r w:rsidRPr="00B918FB">
              <w:rPr>
                <w:rFonts w:ascii="Times New Roman" w:hAnsi="Times New Roman"/>
                <w:b/>
                <w:bCs/>
                <w:szCs w:val="20"/>
              </w:rPr>
              <w:t xml:space="preserve"> </w:t>
            </w:r>
            <w:r w:rsidRPr="00B918FB">
              <w:rPr>
                <w:rFonts w:ascii="Times New Roman" w:hAnsi="Times New Roman"/>
                <w:bCs/>
                <w:szCs w:val="20"/>
              </w:rPr>
              <w:t>p</w:t>
            </w:r>
            <w:r w:rsidRPr="00B918FB">
              <w:rPr>
                <w:rFonts w:ascii="Times New Roman" w:hAnsi="Times New Roman"/>
                <w:szCs w:val="20"/>
              </w:rPr>
              <w:t xml:space="preserve">ar izglītības iestāžu reģistrācijas, licencēšanas vai akreditācijas noteikumu pārkāpšanu vai izglītības programmas īstenošanu </w:t>
            </w:r>
            <w:r>
              <w:rPr>
                <w:rFonts w:ascii="Times New Roman" w:hAnsi="Times New Roman"/>
                <w:szCs w:val="20"/>
              </w:rPr>
              <w:t>bez licences vai akreditācijas -</w:t>
            </w:r>
            <w:r w:rsidRPr="00B918FB">
              <w:rPr>
                <w:rFonts w:ascii="Times New Roman" w:hAnsi="Times New Roman"/>
                <w:szCs w:val="20"/>
              </w:rPr>
              <w:t xml:space="preserve"> </w:t>
            </w:r>
            <w:r w:rsidRPr="00B918FB">
              <w:rPr>
                <w:rFonts w:ascii="Times New Roman" w:hAnsi="Times New Roman"/>
                <w:b/>
                <w:szCs w:val="20"/>
              </w:rPr>
              <w:t xml:space="preserve">uzliek naudas sodu no </w:t>
            </w:r>
            <w:r>
              <w:rPr>
                <w:rFonts w:ascii="Times New Roman" w:hAnsi="Times New Roman"/>
                <w:b/>
                <w:szCs w:val="20"/>
              </w:rPr>
              <w:t>50</w:t>
            </w:r>
            <w:r w:rsidRPr="00B918FB">
              <w:rPr>
                <w:rFonts w:ascii="Times New Roman" w:hAnsi="Times New Roman"/>
                <w:b/>
                <w:szCs w:val="20"/>
              </w:rPr>
              <w:t xml:space="preserve"> līdz </w:t>
            </w:r>
            <w:r>
              <w:rPr>
                <w:rFonts w:ascii="Times New Roman" w:hAnsi="Times New Roman"/>
                <w:b/>
                <w:szCs w:val="20"/>
              </w:rPr>
              <w:t>100</w:t>
            </w:r>
            <w:r w:rsidRPr="00B918FB">
              <w:rPr>
                <w:rFonts w:ascii="Times New Roman" w:hAnsi="Times New Roman"/>
                <w:b/>
                <w:szCs w:val="20"/>
              </w:rPr>
              <w:t xml:space="preserve"> latiem.</w:t>
            </w:r>
            <w:r>
              <w:rPr>
                <w:rFonts w:ascii="Times New Roman" w:hAnsi="Times New Roman"/>
                <w:b/>
                <w:szCs w:val="20"/>
              </w:rPr>
              <w:t xml:space="preserve"> </w:t>
            </w:r>
            <w:r w:rsidRPr="00B918FB">
              <w:rPr>
                <w:rFonts w:ascii="Times New Roman" w:hAnsi="Times New Roman"/>
                <w:szCs w:val="20"/>
              </w:rPr>
              <w:t>Par tādiem pašiem pārkāpumiem, ja tie izdarīti atkārtoti gada laikā pēc adm</w:t>
            </w:r>
            <w:r>
              <w:rPr>
                <w:rFonts w:ascii="Times New Roman" w:hAnsi="Times New Roman"/>
                <w:szCs w:val="20"/>
              </w:rPr>
              <w:t>inistratīvā soda piemērošanas, -</w:t>
            </w:r>
            <w:r w:rsidRPr="00B918FB">
              <w:rPr>
                <w:rFonts w:ascii="Times New Roman" w:hAnsi="Times New Roman"/>
                <w:szCs w:val="20"/>
              </w:rPr>
              <w:t xml:space="preserve"> </w:t>
            </w:r>
            <w:r w:rsidRPr="00B918FB">
              <w:rPr>
                <w:rFonts w:ascii="Times New Roman" w:hAnsi="Times New Roman"/>
                <w:b/>
                <w:szCs w:val="20"/>
              </w:rPr>
              <w:t xml:space="preserve">uzliek naudas sodu no </w:t>
            </w:r>
            <w:r>
              <w:rPr>
                <w:rFonts w:ascii="Times New Roman" w:hAnsi="Times New Roman"/>
                <w:b/>
                <w:szCs w:val="20"/>
              </w:rPr>
              <w:t>100</w:t>
            </w:r>
            <w:r w:rsidRPr="00B918FB">
              <w:rPr>
                <w:rFonts w:ascii="Times New Roman" w:hAnsi="Times New Roman"/>
                <w:b/>
                <w:szCs w:val="20"/>
              </w:rPr>
              <w:t xml:space="preserve"> līdz </w:t>
            </w:r>
            <w:r>
              <w:rPr>
                <w:rFonts w:ascii="Times New Roman" w:hAnsi="Times New Roman"/>
                <w:b/>
                <w:szCs w:val="20"/>
              </w:rPr>
              <w:t>200</w:t>
            </w:r>
            <w:r w:rsidRPr="00B918FB">
              <w:rPr>
                <w:rFonts w:ascii="Times New Roman" w:hAnsi="Times New Roman"/>
                <w:b/>
                <w:szCs w:val="20"/>
              </w:rPr>
              <w:t xml:space="preserve"> latiem.</w:t>
            </w:r>
          </w:p>
        </w:tc>
        <w:tc>
          <w:tcPr>
            <w:tcW w:w="2961" w:type="dxa"/>
            <w:gridSpan w:val="3"/>
            <w:vAlign w:val="center"/>
          </w:tcPr>
          <w:p w:rsidR="00BE55B1" w:rsidRPr="008D7024" w:rsidRDefault="00BE55B1" w:rsidP="00D06963">
            <w:pPr>
              <w:jc w:val="center"/>
              <w:rPr>
                <w:rFonts w:ascii="Times New Roman" w:eastAsia="Calibri" w:hAnsi="Times New Roman"/>
                <w:szCs w:val="20"/>
              </w:rPr>
            </w:pPr>
            <w:r>
              <w:rPr>
                <w:rFonts w:ascii="Times New Roman" w:eastAsia="Calibri" w:hAnsi="Times New Roman"/>
                <w:szCs w:val="20"/>
              </w:rPr>
              <w:lastRenderedPageBreak/>
              <w:t>Nav.</w:t>
            </w:r>
          </w:p>
        </w:tc>
      </w:tr>
      <w:tr w:rsidR="00BE55B1" w:rsidRPr="00756F40" w:rsidTr="00AB08FC">
        <w:tc>
          <w:tcPr>
            <w:tcW w:w="1763" w:type="dxa"/>
            <w:gridSpan w:val="2"/>
          </w:tcPr>
          <w:p w:rsidR="00BE55B1" w:rsidRPr="00756F40" w:rsidRDefault="00BE55B1" w:rsidP="00D06963">
            <w:pPr>
              <w:jc w:val="center"/>
              <w:rPr>
                <w:rFonts w:ascii="Times New Roman" w:eastAsia="Calibri" w:hAnsi="Times New Roman"/>
                <w:szCs w:val="20"/>
              </w:rPr>
            </w:pPr>
            <w:r w:rsidRPr="00756F40">
              <w:rPr>
                <w:rFonts w:ascii="Times New Roman" w:eastAsia="Calibri" w:hAnsi="Times New Roman"/>
                <w:szCs w:val="20"/>
              </w:rPr>
              <w:lastRenderedPageBreak/>
              <w:t>Augstākās izglītības padome</w:t>
            </w:r>
          </w:p>
        </w:tc>
        <w:tc>
          <w:tcPr>
            <w:tcW w:w="2065" w:type="dxa"/>
          </w:tcPr>
          <w:p w:rsidR="00BE55B1" w:rsidRPr="00756F40" w:rsidRDefault="00BE55B1" w:rsidP="00BE55B1">
            <w:pPr>
              <w:pStyle w:val="ListParagraph"/>
              <w:numPr>
                <w:ilvl w:val="0"/>
                <w:numId w:val="2"/>
              </w:numPr>
              <w:tabs>
                <w:tab w:val="left" w:pos="398"/>
              </w:tabs>
              <w:ind w:left="46" w:hanging="46"/>
              <w:jc w:val="both"/>
              <w:rPr>
                <w:rFonts w:ascii="Times New Roman" w:eastAsia="Calibri" w:hAnsi="Times New Roman"/>
                <w:b/>
                <w:szCs w:val="20"/>
              </w:rPr>
            </w:pPr>
            <w:r w:rsidRPr="00756F40">
              <w:rPr>
                <w:rFonts w:ascii="Times New Roman" w:eastAsia="Calibri" w:hAnsi="Times New Roman"/>
                <w:b/>
                <w:szCs w:val="20"/>
              </w:rPr>
              <w:t>Augstskolu un koledžu akreditācija</w:t>
            </w:r>
            <w:r>
              <w:rPr>
                <w:rFonts w:ascii="Times New Roman" w:eastAsia="Calibri" w:hAnsi="Times New Roman"/>
                <w:b/>
                <w:szCs w:val="20"/>
              </w:rPr>
              <w:t>.</w:t>
            </w:r>
          </w:p>
          <w:p w:rsidR="00BE55B1" w:rsidRPr="00756F40" w:rsidRDefault="00BE55B1" w:rsidP="00D06963">
            <w:pPr>
              <w:tabs>
                <w:tab w:val="left" w:pos="473"/>
              </w:tabs>
              <w:ind w:left="46" w:firstLine="136"/>
              <w:jc w:val="both"/>
              <w:rPr>
                <w:rFonts w:ascii="Times New Roman" w:eastAsia="Calibri" w:hAnsi="Times New Roman"/>
                <w:szCs w:val="20"/>
              </w:rPr>
            </w:pPr>
          </w:p>
        </w:tc>
        <w:tc>
          <w:tcPr>
            <w:tcW w:w="3119" w:type="dxa"/>
          </w:tcPr>
          <w:p w:rsidR="00BE55B1" w:rsidRDefault="00BE55B1" w:rsidP="00D06963">
            <w:pPr>
              <w:jc w:val="both"/>
              <w:rPr>
                <w:rFonts w:ascii="Times New Roman" w:eastAsia="Calibri" w:hAnsi="Times New Roman"/>
                <w:szCs w:val="20"/>
              </w:rPr>
            </w:pPr>
            <w:r>
              <w:rPr>
                <w:rFonts w:ascii="Times New Roman" w:eastAsia="Calibri" w:hAnsi="Times New Roman"/>
                <w:szCs w:val="20"/>
              </w:rPr>
              <w:t>1) Augstskolu likums;</w:t>
            </w:r>
          </w:p>
          <w:p w:rsidR="00BE55B1" w:rsidRPr="00756F40" w:rsidRDefault="00BE55B1" w:rsidP="00D06963">
            <w:pPr>
              <w:jc w:val="both"/>
              <w:rPr>
                <w:rFonts w:ascii="Times New Roman" w:eastAsia="Calibri" w:hAnsi="Times New Roman"/>
                <w:szCs w:val="20"/>
              </w:rPr>
            </w:pPr>
            <w:r>
              <w:rPr>
                <w:rFonts w:ascii="Times New Roman" w:eastAsia="Calibri" w:hAnsi="Times New Roman"/>
                <w:szCs w:val="20"/>
              </w:rPr>
              <w:t xml:space="preserve">2) </w:t>
            </w:r>
            <w:r w:rsidRPr="008D7024">
              <w:rPr>
                <w:rFonts w:ascii="Times New Roman" w:eastAsia="Calibri" w:hAnsi="Times New Roman"/>
                <w:szCs w:val="20"/>
              </w:rPr>
              <w:t>Ministru kabineta 2006.gada 3.decembra noteikumi Nr.821</w:t>
            </w:r>
            <w:r w:rsidRPr="00756F40">
              <w:rPr>
                <w:rFonts w:ascii="Times New Roman" w:eastAsia="Calibri" w:hAnsi="Times New Roman"/>
                <w:szCs w:val="20"/>
              </w:rPr>
              <w:t>.</w:t>
            </w:r>
          </w:p>
        </w:tc>
        <w:tc>
          <w:tcPr>
            <w:tcW w:w="5764" w:type="dxa"/>
            <w:vAlign w:val="center"/>
          </w:tcPr>
          <w:p w:rsidR="00BE55B1" w:rsidRPr="00756F40" w:rsidRDefault="00BE55B1" w:rsidP="00D06963">
            <w:pPr>
              <w:spacing w:after="60"/>
              <w:jc w:val="both"/>
              <w:rPr>
                <w:rFonts w:ascii="Times New Roman" w:hAnsi="Times New Roman"/>
                <w:szCs w:val="20"/>
              </w:rPr>
            </w:pPr>
            <w:r w:rsidRPr="00756F40">
              <w:rPr>
                <w:rFonts w:ascii="Times New Roman" w:hAnsi="Times New Roman"/>
                <w:szCs w:val="20"/>
              </w:rPr>
              <w:t>Saskaņā ar Augstskolu likuma 9.panta trešo daļu</w:t>
            </w:r>
            <w:r>
              <w:rPr>
                <w:rFonts w:ascii="Times New Roman" w:hAnsi="Times New Roman"/>
                <w:szCs w:val="20"/>
              </w:rPr>
              <w:t>,</w:t>
            </w:r>
            <w:r w:rsidRPr="00756F40">
              <w:rPr>
                <w:rFonts w:ascii="Times New Roman" w:hAnsi="Times New Roman"/>
                <w:szCs w:val="20"/>
              </w:rPr>
              <w:t xml:space="preserve"> </w:t>
            </w:r>
            <w:r>
              <w:rPr>
                <w:rFonts w:ascii="Times New Roman" w:hAnsi="Times New Roman"/>
                <w:szCs w:val="20"/>
              </w:rPr>
              <w:t>j</w:t>
            </w:r>
            <w:r w:rsidRPr="00756F40">
              <w:rPr>
                <w:rFonts w:ascii="Times New Roman" w:hAnsi="Times New Roman"/>
                <w:szCs w:val="20"/>
              </w:rPr>
              <w:t xml:space="preserve">a augstskola vai koledža nenodrošina akreditācijā norādīto studiju bāzi, informatīvo bāzi, studiju kvalitāti atbilstoši šā likuma 55.panta pirmajā daļā minētajām prasībām vai augstskolas vai koledžas darbībā ir konstatēti būtiski normatīvo aktu pārkāpumi, izglītības un zinātnes ministram ir tiesības </w:t>
            </w:r>
            <w:r w:rsidRPr="00756F40">
              <w:rPr>
                <w:rFonts w:ascii="Times New Roman" w:hAnsi="Times New Roman"/>
                <w:b/>
                <w:szCs w:val="20"/>
              </w:rPr>
              <w:t>izdot rīkojumu par</w:t>
            </w:r>
            <w:r w:rsidRPr="00756F40">
              <w:rPr>
                <w:rFonts w:ascii="Times New Roman" w:hAnsi="Times New Roman"/>
                <w:szCs w:val="20"/>
              </w:rPr>
              <w:t xml:space="preserve"> </w:t>
            </w:r>
            <w:r w:rsidRPr="00756F40">
              <w:rPr>
                <w:rFonts w:ascii="Times New Roman" w:hAnsi="Times New Roman"/>
                <w:b/>
                <w:szCs w:val="20"/>
              </w:rPr>
              <w:t>augstskolas vai koledžas</w:t>
            </w:r>
            <w:r w:rsidRPr="00756F40">
              <w:rPr>
                <w:rFonts w:ascii="Times New Roman" w:hAnsi="Times New Roman"/>
                <w:szCs w:val="20"/>
              </w:rPr>
              <w:t xml:space="preserve"> ārkārtas akreditāciju, akreditācijas laiku, akreditācijas atcelšanu vai </w:t>
            </w:r>
            <w:r w:rsidRPr="00756F40">
              <w:rPr>
                <w:rFonts w:ascii="Times New Roman" w:hAnsi="Times New Roman"/>
                <w:b/>
                <w:szCs w:val="20"/>
              </w:rPr>
              <w:t>anulēšanu.</w:t>
            </w:r>
          </w:p>
          <w:p w:rsidR="00BE55B1" w:rsidRPr="00756F40" w:rsidRDefault="00BE55B1" w:rsidP="00D06963">
            <w:pPr>
              <w:jc w:val="both"/>
              <w:rPr>
                <w:rFonts w:ascii="Times New Roman" w:hAnsi="Times New Roman"/>
                <w:szCs w:val="20"/>
              </w:rPr>
            </w:pPr>
            <w:r>
              <w:rPr>
                <w:rFonts w:ascii="Times New Roman" w:hAnsi="Times New Roman"/>
                <w:szCs w:val="20"/>
              </w:rPr>
              <w:t xml:space="preserve">Saskaņā ar </w:t>
            </w:r>
            <w:r w:rsidRPr="008D7024">
              <w:rPr>
                <w:rFonts w:ascii="Times New Roman" w:eastAsia="Calibri" w:hAnsi="Times New Roman"/>
                <w:szCs w:val="20"/>
              </w:rPr>
              <w:t>Ministru kabinet</w:t>
            </w:r>
            <w:r>
              <w:rPr>
                <w:rFonts w:ascii="Times New Roman" w:eastAsia="Calibri" w:hAnsi="Times New Roman"/>
                <w:szCs w:val="20"/>
              </w:rPr>
              <w:t>a 2006.gada 3.decembra noteikumu</w:t>
            </w:r>
            <w:r w:rsidRPr="008D7024">
              <w:rPr>
                <w:rFonts w:ascii="Times New Roman" w:eastAsia="Calibri" w:hAnsi="Times New Roman"/>
                <w:szCs w:val="20"/>
              </w:rPr>
              <w:t xml:space="preserve"> Nr.821</w:t>
            </w:r>
            <w:r>
              <w:rPr>
                <w:rFonts w:ascii="Times New Roman" w:hAnsi="Times New Roman"/>
                <w:szCs w:val="20"/>
              </w:rPr>
              <w:t xml:space="preserve"> 36.punktu i</w:t>
            </w:r>
            <w:r w:rsidRPr="00756F40">
              <w:rPr>
                <w:rFonts w:ascii="Times New Roman" w:hAnsi="Times New Roman"/>
                <w:szCs w:val="20"/>
              </w:rPr>
              <w:t xml:space="preserve">zglītības un zinātnes ministrs </w:t>
            </w:r>
            <w:r w:rsidRPr="00756F40">
              <w:rPr>
                <w:rFonts w:ascii="Times New Roman" w:hAnsi="Times New Roman"/>
                <w:b/>
                <w:szCs w:val="20"/>
              </w:rPr>
              <w:t>var anulēt augstskolas vai koledžas akreditāciju</w:t>
            </w:r>
            <w:r>
              <w:rPr>
                <w:rFonts w:ascii="Times New Roman" w:hAnsi="Times New Roman"/>
                <w:szCs w:val="20"/>
              </w:rPr>
              <w:t xml:space="preserve"> saskaņā ar Augstskolu likumu,</w:t>
            </w:r>
            <w:r w:rsidRPr="00756F40">
              <w:rPr>
                <w:rFonts w:ascii="Times New Roman" w:hAnsi="Times New Roman"/>
                <w:szCs w:val="20"/>
              </w:rPr>
              <w:t xml:space="preserve"> </w:t>
            </w:r>
            <w:r>
              <w:rPr>
                <w:rFonts w:ascii="Times New Roman" w:hAnsi="Times New Roman"/>
                <w:szCs w:val="20"/>
              </w:rPr>
              <w:t>ja:</w:t>
            </w:r>
          </w:p>
          <w:p w:rsidR="00BE55B1" w:rsidRPr="00756F40" w:rsidRDefault="00BE55B1" w:rsidP="00D06963">
            <w:pPr>
              <w:jc w:val="both"/>
              <w:rPr>
                <w:rFonts w:ascii="Times New Roman" w:hAnsi="Times New Roman"/>
                <w:szCs w:val="20"/>
              </w:rPr>
            </w:pPr>
            <w:r>
              <w:rPr>
                <w:rFonts w:ascii="Times New Roman" w:hAnsi="Times New Roman"/>
                <w:szCs w:val="20"/>
              </w:rPr>
              <w:t xml:space="preserve">1) </w:t>
            </w:r>
            <w:r w:rsidRPr="00756F40">
              <w:rPr>
                <w:rFonts w:ascii="Times New Roman" w:hAnsi="Times New Roman"/>
                <w:szCs w:val="20"/>
              </w:rPr>
              <w:t>augstskolā, koledžā vai augstākās izglītības programmas īstenošanā notikušas izmaiņas, kuras būtiski maina akreditācijas iesniegumā atbilstoši šo noteikumu 45.punktam sniegtās ziņas, un iesniedzējs 30 dienu laikā par tām nav informējis akreditācijas komisiju;</w:t>
            </w:r>
          </w:p>
          <w:p w:rsidR="00BE55B1" w:rsidRPr="00756F40" w:rsidRDefault="00BE55B1" w:rsidP="00D06963">
            <w:pPr>
              <w:jc w:val="both"/>
              <w:rPr>
                <w:rFonts w:ascii="Times New Roman" w:hAnsi="Times New Roman"/>
                <w:szCs w:val="20"/>
              </w:rPr>
            </w:pPr>
            <w:r>
              <w:rPr>
                <w:rFonts w:ascii="Times New Roman" w:hAnsi="Times New Roman"/>
                <w:szCs w:val="20"/>
              </w:rPr>
              <w:t xml:space="preserve">2) </w:t>
            </w:r>
            <w:r w:rsidRPr="00756F40">
              <w:rPr>
                <w:rFonts w:ascii="Times New Roman" w:hAnsi="Times New Roman"/>
                <w:szCs w:val="20"/>
              </w:rPr>
              <w:t xml:space="preserve">augstskolā vai koledžā triju gadu laikā netiek īstenota neviena </w:t>
            </w:r>
            <w:r w:rsidRPr="00756F40">
              <w:rPr>
                <w:rFonts w:ascii="Times New Roman" w:hAnsi="Times New Roman"/>
                <w:szCs w:val="20"/>
              </w:rPr>
              <w:lastRenderedPageBreak/>
              <w:t>akreditēta augstākās izglītības programma;</w:t>
            </w:r>
          </w:p>
          <w:p w:rsidR="00BE55B1" w:rsidRPr="00756F40" w:rsidRDefault="00BE55B1" w:rsidP="00D06963">
            <w:pPr>
              <w:jc w:val="both"/>
              <w:rPr>
                <w:rFonts w:ascii="Times New Roman" w:hAnsi="Times New Roman"/>
                <w:szCs w:val="20"/>
              </w:rPr>
            </w:pPr>
            <w:r>
              <w:rPr>
                <w:rFonts w:ascii="Times New Roman" w:hAnsi="Times New Roman"/>
                <w:szCs w:val="20"/>
              </w:rPr>
              <w:t xml:space="preserve">3) </w:t>
            </w:r>
            <w:r w:rsidRPr="00756F40">
              <w:rPr>
                <w:rFonts w:ascii="Times New Roman" w:hAnsi="Times New Roman"/>
                <w:szCs w:val="20"/>
              </w:rPr>
              <w:t>augstskola vai koledža īsteno augstākās izglītības programmas vietā, formā vai veidā, kas nav minēti akreditācijas komisijas lēmumā un augstākās izglītības programmas akreditācijas lapā, izņemot jaunās licencētās augstākās izglītības programmas;</w:t>
            </w:r>
          </w:p>
          <w:p w:rsidR="00BE55B1" w:rsidRDefault="00BE55B1" w:rsidP="00D06963">
            <w:pPr>
              <w:spacing w:after="60"/>
              <w:jc w:val="both"/>
              <w:rPr>
                <w:rFonts w:ascii="Times New Roman" w:hAnsi="Times New Roman"/>
                <w:szCs w:val="20"/>
              </w:rPr>
            </w:pPr>
            <w:r>
              <w:rPr>
                <w:rFonts w:ascii="Times New Roman" w:hAnsi="Times New Roman"/>
                <w:szCs w:val="20"/>
              </w:rPr>
              <w:t xml:space="preserve">4) </w:t>
            </w:r>
            <w:r w:rsidRPr="00756F40">
              <w:rPr>
                <w:rFonts w:ascii="Times New Roman" w:hAnsi="Times New Roman"/>
                <w:szCs w:val="20"/>
              </w:rPr>
              <w:t>īstenojot augstākās izglītības programmu, būtiski pārkāpti izglītības jomu reglamentējošie normatīvie akti vai ārkārtas akreditācijā konstatēts, ka augstākās izglītības programmā maģistra vai doktora grāda iegūšanai studijas neatbilst jaunākajiem attiecīgās zinātnes nozares sasniegumiem un atziņām.</w:t>
            </w:r>
          </w:p>
          <w:p w:rsidR="00BE55B1" w:rsidRPr="002129F0" w:rsidRDefault="00BE55B1" w:rsidP="00D06963">
            <w:pPr>
              <w:spacing w:after="60"/>
              <w:jc w:val="both"/>
              <w:rPr>
                <w:rFonts w:ascii="Times New Roman" w:hAnsi="Times New Roman"/>
                <w:b/>
                <w:szCs w:val="20"/>
              </w:rPr>
            </w:pPr>
            <w:r w:rsidRPr="00B918FB">
              <w:rPr>
                <w:rFonts w:ascii="Times New Roman" w:hAnsi="Times New Roman"/>
                <w:szCs w:val="20"/>
              </w:rPr>
              <w:t xml:space="preserve">Saskaņā ar LAPK </w:t>
            </w:r>
            <w:r w:rsidRPr="00B918FB">
              <w:rPr>
                <w:rFonts w:ascii="Times New Roman" w:hAnsi="Times New Roman"/>
                <w:bCs/>
                <w:szCs w:val="20"/>
              </w:rPr>
              <w:t>201.</w:t>
            </w:r>
            <w:r w:rsidRPr="00B918FB">
              <w:rPr>
                <w:rFonts w:ascii="Times New Roman" w:hAnsi="Times New Roman"/>
                <w:bCs/>
                <w:szCs w:val="20"/>
                <w:vertAlign w:val="superscript"/>
              </w:rPr>
              <w:t>52</w:t>
            </w:r>
            <w:r w:rsidRPr="00B918FB">
              <w:rPr>
                <w:rFonts w:ascii="Times New Roman" w:hAnsi="Times New Roman"/>
                <w:bCs/>
                <w:szCs w:val="20"/>
              </w:rPr>
              <w:t xml:space="preserve"> pantu</w:t>
            </w:r>
            <w:r w:rsidRPr="00B918FB">
              <w:rPr>
                <w:rFonts w:ascii="Times New Roman" w:hAnsi="Times New Roman"/>
                <w:b/>
                <w:bCs/>
                <w:szCs w:val="20"/>
              </w:rPr>
              <w:t xml:space="preserve"> </w:t>
            </w:r>
            <w:r w:rsidRPr="00B918FB">
              <w:rPr>
                <w:rFonts w:ascii="Times New Roman" w:hAnsi="Times New Roman"/>
                <w:bCs/>
                <w:szCs w:val="20"/>
              </w:rPr>
              <w:t>p</w:t>
            </w:r>
            <w:r w:rsidRPr="00B918FB">
              <w:rPr>
                <w:rFonts w:ascii="Times New Roman" w:hAnsi="Times New Roman"/>
                <w:szCs w:val="20"/>
              </w:rPr>
              <w:t xml:space="preserve">ar izglītības iestāžu reģistrācijas, licencēšanas vai akreditācijas noteikumu pārkāpšanu vai izglītības programmas īstenošanu </w:t>
            </w:r>
            <w:r>
              <w:rPr>
                <w:rFonts w:ascii="Times New Roman" w:hAnsi="Times New Roman"/>
                <w:szCs w:val="20"/>
              </w:rPr>
              <w:t>bez licences vai akreditācijas -</w:t>
            </w:r>
            <w:r w:rsidRPr="00B918FB">
              <w:rPr>
                <w:rFonts w:ascii="Times New Roman" w:hAnsi="Times New Roman"/>
                <w:szCs w:val="20"/>
              </w:rPr>
              <w:t xml:space="preserve"> </w:t>
            </w:r>
            <w:r w:rsidRPr="00B918FB">
              <w:rPr>
                <w:rFonts w:ascii="Times New Roman" w:hAnsi="Times New Roman"/>
                <w:b/>
                <w:szCs w:val="20"/>
              </w:rPr>
              <w:t xml:space="preserve">uzliek naudas sodu no </w:t>
            </w:r>
            <w:r>
              <w:rPr>
                <w:rFonts w:ascii="Times New Roman" w:hAnsi="Times New Roman"/>
                <w:b/>
                <w:szCs w:val="20"/>
              </w:rPr>
              <w:t>50</w:t>
            </w:r>
            <w:r w:rsidRPr="00B918FB">
              <w:rPr>
                <w:rFonts w:ascii="Times New Roman" w:hAnsi="Times New Roman"/>
                <w:b/>
                <w:szCs w:val="20"/>
              </w:rPr>
              <w:t xml:space="preserve"> līdz </w:t>
            </w:r>
            <w:r>
              <w:rPr>
                <w:rFonts w:ascii="Times New Roman" w:hAnsi="Times New Roman"/>
                <w:b/>
                <w:szCs w:val="20"/>
              </w:rPr>
              <w:t>100</w:t>
            </w:r>
            <w:r w:rsidRPr="00B918FB">
              <w:rPr>
                <w:rFonts w:ascii="Times New Roman" w:hAnsi="Times New Roman"/>
                <w:b/>
                <w:szCs w:val="20"/>
              </w:rPr>
              <w:t xml:space="preserve"> latiem.</w:t>
            </w:r>
            <w:r>
              <w:rPr>
                <w:rFonts w:ascii="Times New Roman" w:hAnsi="Times New Roman"/>
                <w:b/>
                <w:szCs w:val="20"/>
              </w:rPr>
              <w:t xml:space="preserve"> </w:t>
            </w:r>
            <w:r w:rsidRPr="00B918FB">
              <w:rPr>
                <w:rFonts w:ascii="Times New Roman" w:hAnsi="Times New Roman"/>
                <w:szCs w:val="20"/>
              </w:rPr>
              <w:t>Par tādiem pašiem pārkāpumiem, ja tie izdarīti atkārtoti gada laikā pēc adm</w:t>
            </w:r>
            <w:r>
              <w:rPr>
                <w:rFonts w:ascii="Times New Roman" w:hAnsi="Times New Roman"/>
                <w:szCs w:val="20"/>
              </w:rPr>
              <w:t>inistratīvā soda piemērošanas, -</w:t>
            </w:r>
            <w:r w:rsidRPr="00B918FB">
              <w:rPr>
                <w:rFonts w:ascii="Times New Roman" w:hAnsi="Times New Roman"/>
                <w:szCs w:val="20"/>
              </w:rPr>
              <w:t xml:space="preserve"> </w:t>
            </w:r>
            <w:r w:rsidRPr="00B918FB">
              <w:rPr>
                <w:rFonts w:ascii="Times New Roman" w:hAnsi="Times New Roman"/>
                <w:b/>
                <w:szCs w:val="20"/>
              </w:rPr>
              <w:t xml:space="preserve">uzliek naudas sodu no </w:t>
            </w:r>
            <w:r>
              <w:rPr>
                <w:rFonts w:ascii="Times New Roman" w:hAnsi="Times New Roman"/>
                <w:b/>
                <w:szCs w:val="20"/>
              </w:rPr>
              <w:t>100</w:t>
            </w:r>
            <w:r w:rsidRPr="00B918FB">
              <w:rPr>
                <w:rFonts w:ascii="Times New Roman" w:hAnsi="Times New Roman"/>
                <w:b/>
                <w:szCs w:val="20"/>
              </w:rPr>
              <w:t xml:space="preserve"> līdz </w:t>
            </w:r>
            <w:r>
              <w:rPr>
                <w:rFonts w:ascii="Times New Roman" w:hAnsi="Times New Roman"/>
                <w:b/>
                <w:szCs w:val="20"/>
              </w:rPr>
              <w:t>200</w:t>
            </w:r>
            <w:r w:rsidRPr="00B918FB">
              <w:rPr>
                <w:rFonts w:ascii="Times New Roman" w:hAnsi="Times New Roman"/>
                <w:b/>
                <w:szCs w:val="20"/>
              </w:rPr>
              <w:t xml:space="preserve"> latiem.</w:t>
            </w:r>
          </w:p>
        </w:tc>
        <w:tc>
          <w:tcPr>
            <w:tcW w:w="2961" w:type="dxa"/>
            <w:gridSpan w:val="3"/>
            <w:vAlign w:val="center"/>
          </w:tcPr>
          <w:p w:rsidR="00BE55B1" w:rsidRPr="00756F40" w:rsidRDefault="00BE55B1" w:rsidP="00D06963">
            <w:pPr>
              <w:jc w:val="center"/>
              <w:rPr>
                <w:rFonts w:ascii="Times New Roman" w:hAnsi="Times New Roman"/>
                <w:szCs w:val="20"/>
              </w:rPr>
            </w:pPr>
            <w:r>
              <w:rPr>
                <w:rFonts w:ascii="Times New Roman" w:hAnsi="Times New Roman"/>
                <w:szCs w:val="20"/>
              </w:rPr>
              <w:lastRenderedPageBreak/>
              <w:t>Nav.</w:t>
            </w:r>
          </w:p>
        </w:tc>
      </w:tr>
      <w:tr w:rsidR="00BE55B1" w:rsidRPr="00673B0E" w:rsidTr="00AB08FC">
        <w:tc>
          <w:tcPr>
            <w:tcW w:w="1763" w:type="dxa"/>
            <w:gridSpan w:val="2"/>
          </w:tcPr>
          <w:p w:rsidR="00BE55B1" w:rsidRPr="00673B0E" w:rsidRDefault="00D00A30" w:rsidP="00D06963">
            <w:pPr>
              <w:ind w:left="-108" w:right="-47"/>
              <w:jc w:val="center"/>
              <w:rPr>
                <w:rFonts w:ascii="Times New Roman" w:eastAsia="Calibri" w:hAnsi="Times New Roman"/>
                <w:szCs w:val="20"/>
              </w:rPr>
            </w:pPr>
            <w:r>
              <w:rPr>
                <w:rFonts w:ascii="Times New Roman" w:eastAsia="Calibri" w:hAnsi="Times New Roman"/>
                <w:szCs w:val="20"/>
              </w:rPr>
              <w:lastRenderedPageBreak/>
              <w:t>Izglītības un zinātnes ministrija</w:t>
            </w:r>
          </w:p>
        </w:tc>
        <w:tc>
          <w:tcPr>
            <w:tcW w:w="2065" w:type="dxa"/>
          </w:tcPr>
          <w:p w:rsidR="00BE55B1" w:rsidRPr="00673B0E" w:rsidRDefault="00BE55B1" w:rsidP="00BE55B1">
            <w:pPr>
              <w:pStyle w:val="ListParagraph"/>
              <w:numPr>
                <w:ilvl w:val="0"/>
                <w:numId w:val="2"/>
              </w:numPr>
              <w:tabs>
                <w:tab w:val="left" w:pos="398"/>
              </w:tabs>
              <w:ind w:left="46" w:hanging="46"/>
              <w:jc w:val="both"/>
              <w:rPr>
                <w:rFonts w:ascii="Times New Roman" w:eastAsia="Calibri" w:hAnsi="Times New Roman"/>
                <w:b/>
                <w:szCs w:val="20"/>
              </w:rPr>
            </w:pPr>
            <w:r w:rsidRPr="00673B0E">
              <w:rPr>
                <w:rFonts w:ascii="Times New Roman" w:eastAsia="Calibri" w:hAnsi="Times New Roman"/>
                <w:b/>
                <w:szCs w:val="20"/>
              </w:rPr>
              <w:t>Atļauja ārvalsts augstskolas pārstāvniecības atvēršanai un darbībai</w:t>
            </w:r>
            <w:r>
              <w:rPr>
                <w:rFonts w:ascii="Times New Roman" w:eastAsia="Calibri" w:hAnsi="Times New Roman"/>
                <w:b/>
                <w:szCs w:val="20"/>
              </w:rPr>
              <w:t>.</w:t>
            </w:r>
          </w:p>
        </w:tc>
        <w:tc>
          <w:tcPr>
            <w:tcW w:w="3119" w:type="dxa"/>
          </w:tcPr>
          <w:p w:rsidR="00BE55B1" w:rsidRDefault="00BE55B1" w:rsidP="00D06963">
            <w:pPr>
              <w:jc w:val="both"/>
              <w:rPr>
                <w:rFonts w:ascii="Times New Roman" w:eastAsia="Calibri" w:hAnsi="Times New Roman"/>
                <w:szCs w:val="20"/>
              </w:rPr>
            </w:pPr>
            <w:r>
              <w:rPr>
                <w:rFonts w:ascii="Times New Roman" w:eastAsia="Calibri" w:hAnsi="Times New Roman"/>
                <w:szCs w:val="20"/>
              </w:rPr>
              <w:t>1) Augstskolu likums;</w:t>
            </w:r>
          </w:p>
          <w:p w:rsidR="00BE55B1" w:rsidRPr="00673B0E" w:rsidRDefault="00BE55B1" w:rsidP="00D06963">
            <w:pPr>
              <w:jc w:val="both"/>
              <w:rPr>
                <w:rFonts w:ascii="Times New Roman" w:eastAsia="Calibri" w:hAnsi="Times New Roman"/>
                <w:szCs w:val="20"/>
              </w:rPr>
            </w:pPr>
            <w:r>
              <w:rPr>
                <w:rFonts w:ascii="Times New Roman" w:eastAsia="Calibri" w:hAnsi="Times New Roman"/>
                <w:szCs w:val="20"/>
              </w:rPr>
              <w:t>2)</w:t>
            </w:r>
            <w:r w:rsidRPr="00673B0E">
              <w:rPr>
                <w:rFonts w:ascii="Times New Roman" w:eastAsia="Calibri" w:hAnsi="Times New Roman"/>
                <w:szCs w:val="20"/>
              </w:rPr>
              <w:t xml:space="preserve"> Ministru kabineta 2002.gada 12.decembra noteikumi Nr.56 „Kārtība, kādā tiek izsniegta atļauja ārvalsts augstskolas pārstāvniecības atvēršanai un darbībai”</w:t>
            </w:r>
            <w:r>
              <w:rPr>
                <w:rFonts w:ascii="Times New Roman" w:eastAsia="Calibri" w:hAnsi="Times New Roman"/>
                <w:szCs w:val="20"/>
              </w:rPr>
              <w:t xml:space="preserve"> (turpmāk – </w:t>
            </w:r>
            <w:r w:rsidRPr="00673B0E">
              <w:rPr>
                <w:rFonts w:ascii="Times New Roman" w:eastAsia="Calibri" w:hAnsi="Times New Roman"/>
                <w:szCs w:val="20"/>
              </w:rPr>
              <w:t>Ministru kabineta 2002.gada 12.decembra noteikumi Nr.56</w:t>
            </w:r>
            <w:r>
              <w:rPr>
                <w:rFonts w:ascii="Times New Roman" w:eastAsia="Calibri" w:hAnsi="Times New Roman"/>
                <w:szCs w:val="20"/>
              </w:rPr>
              <w:t>).</w:t>
            </w:r>
          </w:p>
        </w:tc>
        <w:tc>
          <w:tcPr>
            <w:tcW w:w="5764" w:type="dxa"/>
            <w:vAlign w:val="center"/>
          </w:tcPr>
          <w:p w:rsidR="00BE55B1" w:rsidRDefault="00BE55B1" w:rsidP="00D06963">
            <w:pPr>
              <w:pStyle w:val="NormalWeb"/>
              <w:spacing w:before="0" w:beforeAutospacing="0" w:after="60" w:afterAutospacing="0"/>
              <w:jc w:val="both"/>
              <w:rPr>
                <w:sz w:val="20"/>
                <w:szCs w:val="20"/>
              </w:rPr>
            </w:pPr>
            <w:r>
              <w:rPr>
                <w:sz w:val="20"/>
                <w:szCs w:val="20"/>
              </w:rPr>
              <w:t xml:space="preserve">Saskaņā ar </w:t>
            </w:r>
            <w:r w:rsidRPr="00C31A37">
              <w:rPr>
                <w:rFonts w:eastAsia="Calibri"/>
                <w:sz w:val="20"/>
                <w:szCs w:val="20"/>
              </w:rPr>
              <w:t>Ministru kabineta 2002.gada 12.decembra noteikum</w:t>
            </w:r>
            <w:r>
              <w:rPr>
                <w:rFonts w:eastAsia="Calibri"/>
                <w:sz w:val="20"/>
                <w:szCs w:val="20"/>
              </w:rPr>
              <w:t>u</w:t>
            </w:r>
            <w:r w:rsidRPr="00C31A37">
              <w:rPr>
                <w:rFonts w:eastAsia="Calibri"/>
                <w:sz w:val="20"/>
                <w:szCs w:val="20"/>
              </w:rPr>
              <w:t xml:space="preserve"> Nr.56</w:t>
            </w:r>
            <w:r>
              <w:rPr>
                <w:sz w:val="20"/>
                <w:szCs w:val="20"/>
              </w:rPr>
              <w:t xml:space="preserve"> 7.punktu i</w:t>
            </w:r>
            <w:r w:rsidRPr="00673B0E">
              <w:rPr>
                <w:sz w:val="20"/>
                <w:szCs w:val="20"/>
              </w:rPr>
              <w:t xml:space="preserve">zsniegto </w:t>
            </w:r>
            <w:r w:rsidRPr="007E1C9C">
              <w:rPr>
                <w:b/>
                <w:sz w:val="20"/>
                <w:szCs w:val="20"/>
              </w:rPr>
              <w:t>atļauju Izglītības un zinātnes ministrija anulē</w:t>
            </w:r>
            <w:r w:rsidRPr="00673B0E">
              <w:rPr>
                <w:sz w:val="20"/>
                <w:szCs w:val="20"/>
              </w:rPr>
              <w:t>, ja ārvalsts augstskolas pārstāvniecības darbībā ir konstatēti ar izglītību saistīto normatīvo aktu pārkāpumi.</w:t>
            </w:r>
          </w:p>
          <w:p w:rsidR="00BE55B1" w:rsidRPr="007E1C9C" w:rsidRDefault="00BE55B1" w:rsidP="00D06963">
            <w:pPr>
              <w:pStyle w:val="NormalWeb"/>
              <w:spacing w:before="0" w:beforeAutospacing="0" w:after="0" w:afterAutospacing="0"/>
              <w:jc w:val="both"/>
              <w:rPr>
                <w:sz w:val="20"/>
                <w:szCs w:val="20"/>
              </w:rPr>
            </w:pPr>
            <w:r w:rsidRPr="007E1C9C">
              <w:rPr>
                <w:sz w:val="20"/>
                <w:szCs w:val="20"/>
              </w:rPr>
              <w:t xml:space="preserve">Saskaņā ar LAPK </w:t>
            </w:r>
            <w:r w:rsidRPr="007E1C9C">
              <w:rPr>
                <w:bCs/>
                <w:sz w:val="20"/>
                <w:szCs w:val="20"/>
              </w:rPr>
              <w:t>201.</w:t>
            </w:r>
            <w:r w:rsidRPr="007E1C9C">
              <w:rPr>
                <w:bCs/>
                <w:sz w:val="20"/>
                <w:szCs w:val="20"/>
                <w:vertAlign w:val="superscript"/>
              </w:rPr>
              <w:t>62</w:t>
            </w:r>
            <w:r w:rsidRPr="007E1C9C">
              <w:rPr>
                <w:bCs/>
                <w:sz w:val="20"/>
                <w:szCs w:val="20"/>
              </w:rPr>
              <w:t xml:space="preserve"> pantu </w:t>
            </w:r>
            <w:r>
              <w:rPr>
                <w:sz w:val="20"/>
                <w:szCs w:val="20"/>
              </w:rPr>
              <w:t>p</w:t>
            </w:r>
            <w:r w:rsidRPr="007E1C9C">
              <w:rPr>
                <w:sz w:val="20"/>
                <w:szCs w:val="20"/>
              </w:rPr>
              <w:t xml:space="preserve">ar ārvalstu augstskolu pārstāvniecību darbības noteikumu pārkāpšanu - </w:t>
            </w:r>
            <w:r w:rsidRPr="007E1C9C">
              <w:rPr>
                <w:b/>
                <w:sz w:val="20"/>
                <w:szCs w:val="20"/>
              </w:rPr>
              <w:t xml:space="preserve">uzliek naudas sodu atbildīgajai personai no </w:t>
            </w:r>
            <w:r>
              <w:rPr>
                <w:b/>
                <w:sz w:val="20"/>
                <w:szCs w:val="20"/>
              </w:rPr>
              <w:t>100</w:t>
            </w:r>
            <w:r w:rsidRPr="007E1C9C">
              <w:rPr>
                <w:b/>
                <w:sz w:val="20"/>
                <w:szCs w:val="20"/>
              </w:rPr>
              <w:t xml:space="preserve"> līdz </w:t>
            </w:r>
            <w:r>
              <w:rPr>
                <w:b/>
                <w:sz w:val="20"/>
                <w:szCs w:val="20"/>
              </w:rPr>
              <w:t>200</w:t>
            </w:r>
            <w:r w:rsidRPr="007E1C9C">
              <w:rPr>
                <w:b/>
                <w:sz w:val="20"/>
                <w:szCs w:val="20"/>
              </w:rPr>
              <w:t xml:space="preserve"> latiem. </w:t>
            </w:r>
            <w:r w:rsidRPr="007E1C9C">
              <w:rPr>
                <w:sz w:val="20"/>
                <w:szCs w:val="20"/>
              </w:rPr>
              <w:t>Par tādiem pašiem pārkāpumiem, ja tie izdarīti atkārtoti gada laikā pēc administratīvā soda uzlikšanas,</w:t>
            </w:r>
            <w:r w:rsidRPr="007E1C9C">
              <w:rPr>
                <w:b/>
                <w:sz w:val="20"/>
                <w:szCs w:val="20"/>
              </w:rPr>
              <w:t xml:space="preserve"> - uzliek naudas sodu no </w:t>
            </w:r>
            <w:r>
              <w:rPr>
                <w:b/>
                <w:sz w:val="20"/>
                <w:szCs w:val="20"/>
              </w:rPr>
              <w:t xml:space="preserve">200 </w:t>
            </w:r>
            <w:r w:rsidRPr="007E1C9C">
              <w:rPr>
                <w:b/>
                <w:sz w:val="20"/>
                <w:szCs w:val="20"/>
              </w:rPr>
              <w:t xml:space="preserve">līdz </w:t>
            </w:r>
            <w:r>
              <w:rPr>
                <w:b/>
                <w:sz w:val="20"/>
                <w:szCs w:val="20"/>
              </w:rPr>
              <w:t>500</w:t>
            </w:r>
            <w:r w:rsidRPr="007E1C9C">
              <w:rPr>
                <w:b/>
                <w:sz w:val="20"/>
                <w:szCs w:val="20"/>
              </w:rPr>
              <w:t xml:space="preserve"> latiem.</w:t>
            </w:r>
          </w:p>
        </w:tc>
        <w:tc>
          <w:tcPr>
            <w:tcW w:w="2961" w:type="dxa"/>
            <w:gridSpan w:val="3"/>
            <w:vAlign w:val="center"/>
          </w:tcPr>
          <w:p w:rsidR="00BE55B1" w:rsidRPr="00673B0E" w:rsidRDefault="00BE55B1" w:rsidP="00D06963">
            <w:pPr>
              <w:jc w:val="center"/>
              <w:rPr>
                <w:rFonts w:ascii="Times New Roman" w:eastAsia="Calibri" w:hAnsi="Times New Roman"/>
                <w:szCs w:val="20"/>
              </w:rPr>
            </w:pPr>
            <w:r>
              <w:rPr>
                <w:rFonts w:ascii="Times New Roman" w:eastAsia="Calibri" w:hAnsi="Times New Roman"/>
                <w:szCs w:val="20"/>
              </w:rPr>
              <w:t>Nav.</w:t>
            </w:r>
          </w:p>
        </w:tc>
      </w:tr>
      <w:tr w:rsidR="00DC7B3B" w:rsidRPr="00673B0E" w:rsidTr="00D9638D">
        <w:tc>
          <w:tcPr>
            <w:tcW w:w="1763" w:type="dxa"/>
            <w:gridSpan w:val="2"/>
          </w:tcPr>
          <w:p w:rsidR="00DC7B3B" w:rsidRDefault="00DC7B3B" w:rsidP="00D06963">
            <w:pPr>
              <w:ind w:left="-108" w:right="-47"/>
              <w:jc w:val="center"/>
              <w:rPr>
                <w:rFonts w:ascii="Times New Roman" w:eastAsia="Calibri" w:hAnsi="Times New Roman"/>
                <w:szCs w:val="20"/>
              </w:rPr>
            </w:pPr>
            <w:r w:rsidRPr="00EF68FD">
              <w:rPr>
                <w:rFonts w:ascii="Times New Roman" w:eastAsia="Calibri" w:hAnsi="Times New Roman"/>
                <w:szCs w:val="20"/>
              </w:rPr>
              <w:t>Izglītības kvalitātes valsts dienests</w:t>
            </w:r>
          </w:p>
        </w:tc>
        <w:tc>
          <w:tcPr>
            <w:tcW w:w="2065" w:type="dxa"/>
          </w:tcPr>
          <w:p w:rsidR="00DC7B3B" w:rsidRPr="00673B0E" w:rsidRDefault="00DC7B3B" w:rsidP="00BE55B1">
            <w:pPr>
              <w:pStyle w:val="ListParagraph"/>
              <w:numPr>
                <w:ilvl w:val="0"/>
                <w:numId w:val="2"/>
              </w:numPr>
              <w:tabs>
                <w:tab w:val="left" w:pos="398"/>
              </w:tabs>
              <w:ind w:left="46" w:hanging="46"/>
              <w:jc w:val="both"/>
              <w:rPr>
                <w:rFonts w:ascii="Times New Roman" w:eastAsia="Calibri" w:hAnsi="Times New Roman"/>
                <w:b/>
                <w:szCs w:val="20"/>
              </w:rPr>
            </w:pPr>
            <w:r w:rsidRPr="00EF68FD">
              <w:rPr>
                <w:rStyle w:val="apple-style-span"/>
                <w:rFonts w:ascii="Times New Roman" w:hAnsi="Times New Roman"/>
                <w:b/>
                <w:color w:val="000000"/>
                <w:szCs w:val="20"/>
              </w:rPr>
              <w:t xml:space="preserve"> Licence par vispārējās un profesionālās izglītības programmas īstenošanu.</w:t>
            </w:r>
          </w:p>
        </w:tc>
        <w:tc>
          <w:tcPr>
            <w:tcW w:w="3119" w:type="dxa"/>
          </w:tcPr>
          <w:p w:rsidR="00DC7B3B" w:rsidRPr="00EF68FD" w:rsidRDefault="00DC7B3B" w:rsidP="00DC7B3B">
            <w:pPr>
              <w:jc w:val="both"/>
              <w:rPr>
                <w:rStyle w:val="apple-style-span"/>
                <w:rFonts w:ascii="Times New Roman" w:hAnsi="Times New Roman"/>
                <w:iCs/>
                <w:szCs w:val="20"/>
              </w:rPr>
            </w:pPr>
            <w:r w:rsidRPr="00EF68FD">
              <w:rPr>
                <w:rFonts w:ascii="Times New Roman" w:eastAsia="Calibri" w:hAnsi="Times New Roman"/>
                <w:szCs w:val="20"/>
              </w:rPr>
              <w:t xml:space="preserve">1) </w:t>
            </w:r>
            <w:r>
              <w:rPr>
                <w:rStyle w:val="apple-style-span"/>
                <w:rFonts w:ascii="Times New Roman" w:hAnsi="Times New Roman"/>
                <w:iCs/>
                <w:szCs w:val="20"/>
              </w:rPr>
              <w:t>Izglītības likums;</w:t>
            </w:r>
          </w:p>
          <w:p w:rsidR="00DC7B3B" w:rsidRPr="00EF68FD" w:rsidRDefault="00DC7B3B" w:rsidP="00DC7B3B">
            <w:pPr>
              <w:jc w:val="both"/>
              <w:rPr>
                <w:rFonts w:ascii="Times New Roman" w:hAnsi="Times New Roman"/>
                <w:szCs w:val="20"/>
              </w:rPr>
            </w:pPr>
            <w:r w:rsidRPr="00EF68FD">
              <w:rPr>
                <w:rStyle w:val="apple-style-span"/>
                <w:rFonts w:ascii="Times New Roman" w:hAnsi="Times New Roman"/>
                <w:iCs/>
                <w:szCs w:val="20"/>
              </w:rPr>
              <w:t xml:space="preserve">2) </w:t>
            </w:r>
            <w:r>
              <w:rPr>
                <w:rFonts w:ascii="Times New Roman" w:hAnsi="Times New Roman"/>
                <w:szCs w:val="20"/>
              </w:rPr>
              <w:t>Vispārējās izglītības likums;</w:t>
            </w:r>
          </w:p>
          <w:p w:rsidR="00DC7B3B" w:rsidRDefault="00DC7B3B" w:rsidP="00DC7B3B">
            <w:pPr>
              <w:jc w:val="both"/>
              <w:rPr>
                <w:rFonts w:ascii="Times New Roman" w:eastAsia="Calibri" w:hAnsi="Times New Roman"/>
                <w:szCs w:val="20"/>
              </w:rPr>
            </w:pPr>
            <w:r w:rsidRPr="00EF68FD">
              <w:rPr>
                <w:rFonts w:ascii="Times New Roman" w:hAnsi="Times New Roman"/>
                <w:szCs w:val="20"/>
              </w:rPr>
              <w:t xml:space="preserve">3) </w:t>
            </w:r>
            <w:r w:rsidRPr="00EF68FD">
              <w:rPr>
                <w:rStyle w:val="apple-style-span"/>
                <w:rFonts w:ascii="Times New Roman" w:hAnsi="Times New Roman"/>
                <w:szCs w:val="20"/>
              </w:rPr>
              <w:t>Ministru Kabineta 2009.gada 14.jūlija noteikumi Nr.775 „Vispārējās un profesionālās izglītības programmu licencēšanas kārtība” (turpmāk - Ministru Kabineta 2009.gada 14.jūlija noteikumi Nr.775)</w:t>
            </w:r>
            <w:r>
              <w:rPr>
                <w:rStyle w:val="apple-style-span"/>
                <w:rFonts w:ascii="Times New Roman" w:hAnsi="Times New Roman"/>
                <w:szCs w:val="20"/>
              </w:rPr>
              <w:t>.</w:t>
            </w:r>
          </w:p>
        </w:tc>
        <w:tc>
          <w:tcPr>
            <w:tcW w:w="5764" w:type="dxa"/>
            <w:vAlign w:val="center"/>
          </w:tcPr>
          <w:p w:rsidR="00DC7B3B" w:rsidRPr="00EF68FD" w:rsidRDefault="00DC7B3B" w:rsidP="00D9638D">
            <w:pPr>
              <w:pStyle w:val="NormalWeb"/>
              <w:spacing w:before="0" w:beforeAutospacing="0" w:after="0" w:afterAutospacing="0"/>
              <w:jc w:val="both"/>
              <w:rPr>
                <w:rStyle w:val="apple-style-span"/>
                <w:sz w:val="20"/>
                <w:szCs w:val="20"/>
              </w:rPr>
            </w:pPr>
            <w:r w:rsidRPr="00EF68FD">
              <w:rPr>
                <w:rStyle w:val="apple-style-span"/>
                <w:sz w:val="20"/>
                <w:szCs w:val="20"/>
              </w:rPr>
              <w:t xml:space="preserve">Saskaņā ar Ministru Kabineta 2009.gada 14.jūlija noteikumu Nr.775 13.punktu </w:t>
            </w:r>
            <w:r w:rsidRPr="000263AA">
              <w:rPr>
                <w:rStyle w:val="apple-style-span"/>
                <w:sz w:val="20"/>
                <w:szCs w:val="20"/>
              </w:rPr>
              <w:t xml:space="preserve">Izglītības kvalitātes valsts dienests </w:t>
            </w:r>
            <w:r w:rsidRPr="004A7AD2">
              <w:rPr>
                <w:rStyle w:val="apple-style-span"/>
                <w:b/>
                <w:sz w:val="20"/>
                <w:szCs w:val="20"/>
              </w:rPr>
              <w:t>anulē licenci</w:t>
            </w:r>
            <w:r w:rsidRPr="00EF68FD">
              <w:rPr>
                <w:rStyle w:val="apple-style-span"/>
                <w:sz w:val="20"/>
                <w:szCs w:val="20"/>
              </w:rPr>
              <w:t>, ja:</w:t>
            </w:r>
          </w:p>
          <w:p w:rsidR="00DC7B3B" w:rsidRDefault="00DC7B3B" w:rsidP="00D9638D">
            <w:pPr>
              <w:pStyle w:val="NormalWeb"/>
              <w:spacing w:before="0" w:beforeAutospacing="0" w:after="0" w:afterAutospacing="0"/>
              <w:rPr>
                <w:sz w:val="20"/>
                <w:szCs w:val="20"/>
              </w:rPr>
            </w:pPr>
            <w:r w:rsidRPr="00EF68FD">
              <w:rPr>
                <w:rStyle w:val="apple-style-span"/>
                <w:sz w:val="20"/>
                <w:szCs w:val="20"/>
              </w:rPr>
              <w:t xml:space="preserve">1) </w:t>
            </w:r>
            <w:r w:rsidRPr="00EF68FD">
              <w:rPr>
                <w:sz w:val="20"/>
                <w:szCs w:val="20"/>
              </w:rPr>
              <w:t>sniegtas n</w:t>
            </w:r>
            <w:r>
              <w:rPr>
                <w:sz w:val="20"/>
                <w:szCs w:val="20"/>
              </w:rPr>
              <w:t>epatiesas vai maldinošas ziņas;</w:t>
            </w:r>
          </w:p>
          <w:p w:rsidR="00DC7B3B" w:rsidRDefault="00DC7B3B" w:rsidP="00D9638D">
            <w:pPr>
              <w:pStyle w:val="NormalWeb"/>
              <w:spacing w:before="0" w:beforeAutospacing="0" w:after="0" w:afterAutospacing="0"/>
              <w:rPr>
                <w:sz w:val="20"/>
                <w:szCs w:val="20"/>
              </w:rPr>
            </w:pPr>
            <w:r w:rsidRPr="00EF68FD">
              <w:rPr>
                <w:sz w:val="20"/>
                <w:szCs w:val="20"/>
              </w:rPr>
              <w:t>2) izglītības iestāde gada laikā pēc licences saņemšanas nav uzsākusi licencētās iz</w:t>
            </w:r>
            <w:r>
              <w:rPr>
                <w:sz w:val="20"/>
                <w:szCs w:val="20"/>
              </w:rPr>
              <w:t>glītības programmas īstenošanu;</w:t>
            </w:r>
          </w:p>
          <w:p w:rsidR="00DC7B3B" w:rsidRDefault="00DC7B3B" w:rsidP="00D9638D">
            <w:pPr>
              <w:pStyle w:val="NormalWeb"/>
              <w:spacing w:before="0" w:beforeAutospacing="0" w:after="0" w:afterAutospacing="0"/>
              <w:rPr>
                <w:sz w:val="20"/>
                <w:szCs w:val="20"/>
              </w:rPr>
            </w:pPr>
            <w:r w:rsidRPr="00EF68FD">
              <w:rPr>
                <w:sz w:val="20"/>
                <w:szCs w:val="20"/>
              </w:rPr>
              <w:t>3) izglītības programma vai izglītības iestāde netiek akreditēta (ja akreditācija ir nepieciešama saskaņā ar normatīvajiem aktiem);</w:t>
            </w:r>
          </w:p>
          <w:p w:rsidR="00DC7B3B" w:rsidRPr="00EF68FD" w:rsidRDefault="00DC7B3B" w:rsidP="00DC7B3B">
            <w:pPr>
              <w:pStyle w:val="NormalWeb"/>
              <w:spacing w:before="0" w:beforeAutospacing="0" w:after="60" w:afterAutospacing="0"/>
              <w:rPr>
                <w:sz w:val="20"/>
                <w:szCs w:val="20"/>
              </w:rPr>
            </w:pPr>
            <w:r w:rsidRPr="00EF68FD">
              <w:rPr>
                <w:sz w:val="20"/>
                <w:szCs w:val="20"/>
              </w:rPr>
              <w:t xml:space="preserve">4) izglītības iestādes darbībā vai licencētās izglītības programmas īstenošanā konstatēti normatīvo aktu pārkāpumi, kas norādīti dienesta, Valsts ugunsdzēsības un glābšanas dienesta, Veselības </w:t>
            </w:r>
            <w:r w:rsidRPr="00EF68FD">
              <w:rPr>
                <w:sz w:val="20"/>
                <w:szCs w:val="20"/>
              </w:rPr>
              <w:lastRenderedPageBreak/>
              <w:t>inspekcijas, Valsts darba inspekcijas aktos pēc minēto kompetento institūciju veiktajām pārbaudēm izglītības iestādē.</w:t>
            </w:r>
          </w:p>
          <w:p w:rsidR="00DC7B3B" w:rsidRDefault="00DC7B3B" w:rsidP="00DC7B3B">
            <w:pPr>
              <w:pStyle w:val="NormalWeb"/>
              <w:spacing w:before="0" w:beforeAutospacing="0" w:after="60" w:afterAutospacing="0"/>
              <w:jc w:val="both"/>
              <w:rPr>
                <w:sz w:val="20"/>
                <w:szCs w:val="20"/>
              </w:rPr>
            </w:pPr>
            <w:r w:rsidRPr="00EF68FD">
              <w:rPr>
                <w:sz w:val="20"/>
                <w:szCs w:val="20"/>
              </w:rPr>
              <w:t xml:space="preserve">Saskaņā ar LAPK </w:t>
            </w:r>
            <w:r w:rsidRPr="00EF68FD">
              <w:rPr>
                <w:bCs/>
                <w:sz w:val="20"/>
                <w:szCs w:val="20"/>
              </w:rPr>
              <w:t>201.</w:t>
            </w:r>
            <w:r w:rsidRPr="00EF68FD">
              <w:rPr>
                <w:bCs/>
                <w:sz w:val="20"/>
                <w:szCs w:val="20"/>
                <w:vertAlign w:val="superscript"/>
              </w:rPr>
              <w:t>60</w:t>
            </w:r>
            <w:r w:rsidRPr="00EF68FD">
              <w:rPr>
                <w:bCs/>
                <w:sz w:val="20"/>
                <w:szCs w:val="20"/>
              </w:rPr>
              <w:t xml:space="preserve"> pantu </w:t>
            </w:r>
            <w:r w:rsidRPr="00EF68FD">
              <w:rPr>
                <w:sz w:val="20"/>
                <w:szCs w:val="20"/>
              </w:rPr>
              <w:t xml:space="preserve">par izglītības programmas īstenošanu neatbilstoši licencētajai programmai — </w:t>
            </w:r>
            <w:r w:rsidRPr="00EF68FD">
              <w:rPr>
                <w:b/>
                <w:sz w:val="20"/>
                <w:szCs w:val="20"/>
              </w:rPr>
              <w:t>uzliek naudas sodu izglītības iestādes vadītājam vai atbildīgajai personai no 50 līdz 100 latiem</w:t>
            </w:r>
            <w:r w:rsidRPr="00EF68FD">
              <w:rPr>
                <w:sz w:val="20"/>
                <w:szCs w:val="20"/>
              </w:rPr>
              <w:t>.</w:t>
            </w:r>
          </w:p>
          <w:p w:rsidR="00DC7B3B" w:rsidRDefault="00DC7B3B" w:rsidP="00DC7B3B">
            <w:pPr>
              <w:pStyle w:val="NormalWeb"/>
              <w:spacing w:before="0" w:beforeAutospacing="0" w:after="60" w:afterAutospacing="0"/>
              <w:jc w:val="both"/>
              <w:rPr>
                <w:sz w:val="20"/>
                <w:szCs w:val="20"/>
              </w:rPr>
            </w:pPr>
            <w:r w:rsidRPr="00EF68FD">
              <w:rPr>
                <w:sz w:val="20"/>
                <w:szCs w:val="20"/>
              </w:rPr>
              <w:t xml:space="preserve">Par tādiem pašiem pārkāpumiem, ja tie izdarīti atkārtoti gada laikā pēc administratīvā soda uzlikšanas, — </w:t>
            </w:r>
            <w:r w:rsidRPr="00EF68FD">
              <w:rPr>
                <w:b/>
                <w:sz w:val="20"/>
                <w:szCs w:val="20"/>
              </w:rPr>
              <w:t>uzliek naudas sodu no 100 līdz 200 latiem</w:t>
            </w:r>
            <w:r w:rsidRPr="00EF68FD">
              <w:rPr>
                <w:sz w:val="20"/>
                <w:szCs w:val="20"/>
              </w:rPr>
              <w:t>.</w:t>
            </w:r>
          </w:p>
        </w:tc>
        <w:tc>
          <w:tcPr>
            <w:tcW w:w="2961" w:type="dxa"/>
            <w:gridSpan w:val="3"/>
          </w:tcPr>
          <w:p w:rsidR="00DC7B3B" w:rsidRDefault="00DC7B3B" w:rsidP="00DC7B3B">
            <w:pPr>
              <w:jc w:val="both"/>
              <w:rPr>
                <w:rFonts w:ascii="Times New Roman" w:eastAsia="Calibri" w:hAnsi="Times New Roman"/>
                <w:szCs w:val="20"/>
              </w:rPr>
            </w:pPr>
            <w:r w:rsidRPr="008A2380">
              <w:rPr>
                <w:rFonts w:ascii="Times New Roman" w:hAnsi="Times New Roman"/>
                <w:szCs w:val="20"/>
              </w:rPr>
              <w:lastRenderedPageBreak/>
              <w:t>No 2008.gada 1.janvāra līdz 2010.gada 15.decembrim ir 23 (divdesmit trīs) administratīvā pārkāpuma lietas, kurās piemērots naudas sods par izglītības programmas īstenošanu neatbilstoši licencētajai programmai</w:t>
            </w:r>
            <w:r>
              <w:rPr>
                <w:rFonts w:ascii="Times New Roman" w:hAnsi="Times New Roman"/>
                <w:szCs w:val="20"/>
              </w:rPr>
              <w:t>.</w:t>
            </w:r>
          </w:p>
        </w:tc>
      </w:tr>
      <w:tr w:rsidR="00DC7B3B" w:rsidRPr="00673B0E" w:rsidTr="00AB08FC">
        <w:tc>
          <w:tcPr>
            <w:tcW w:w="1763" w:type="dxa"/>
            <w:gridSpan w:val="2"/>
          </w:tcPr>
          <w:p w:rsidR="00DC7B3B" w:rsidRDefault="00DC7B3B" w:rsidP="00D06963">
            <w:pPr>
              <w:ind w:left="-108" w:right="-47"/>
              <w:jc w:val="center"/>
              <w:rPr>
                <w:rFonts w:ascii="Times New Roman" w:eastAsia="Calibri" w:hAnsi="Times New Roman"/>
                <w:szCs w:val="20"/>
              </w:rPr>
            </w:pPr>
            <w:r w:rsidRPr="00EF68FD">
              <w:rPr>
                <w:rFonts w:ascii="Times New Roman" w:eastAsia="Calibri" w:hAnsi="Times New Roman"/>
                <w:szCs w:val="20"/>
              </w:rPr>
              <w:lastRenderedPageBreak/>
              <w:t>Izglītības kvalitātes valsts dienests</w:t>
            </w:r>
          </w:p>
        </w:tc>
        <w:tc>
          <w:tcPr>
            <w:tcW w:w="2065" w:type="dxa"/>
          </w:tcPr>
          <w:p w:rsidR="00DC7B3B" w:rsidRPr="00673B0E" w:rsidRDefault="00DC7B3B" w:rsidP="00BE55B1">
            <w:pPr>
              <w:pStyle w:val="ListParagraph"/>
              <w:numPr>
                <w:ilvl w:val="0"/>
                <w:numId w:val="2"/>
              </w:numPr>
              <w:tabs>
                <w:tab w:val="left" w:pos="398"/>
              </w:tabs>
              <w:ind w:left="46" w:hanging="46"/>
              <w:jc w:val="both"/>
              <w:rPr>
                <w:rFonts w:ascii="Times New Roman" w:eastAsia="Calibri" w:hAnsi="Times New Roman"/>
                <w:b/>
                <w:szCs w:val="20"/>
              </w:rPr>
            </w:pPr>
            <w:r w:rsidRPr="00EF68FD">
              <w:rPr>
                <w:rStyle w:val="apple-style-span"/>
                <w:rFonts w:ascii="Times New Roman" w:hAnsi="Times New Roman"/>
                <w:b/>
                <w:color w:val="000000"/>
                <w:szCs w:val="20"/>
              </w:rPr>
              <w:t>Vispārējās un profesionālās izglītības programmu, izglītības iestāžu un eksaminācijas centru akreditācija.</w:t>
            </w:r>
          </w:p>
        </w:tc>
        <w:tc>
          <w:tcPr>
            <w:tcW w:w="3119" w:type="dxa"/>
          </w:tcPr>
          <w:p w:rsidR="00DC7B3B" w:rsidRPr="00EF68FD" w:rsidRDefault="00DC7B3B" w:rsidP="00DC7B3B">
            <w:pPr>
              <w:jc w:val="both"/>
              <w:rPr>
                <w:rStyle w:val="apple-style-span"/>
                <w:rFonts w:ascii="Times New Roman" w:hAnsi="Times New Roman"/>
                <w:iCs/>
                <w:szCs w:val="20"/>
              </w:rPr>
            </w:pPr>
            <w:r w:rsidRPr="00EF68FD">
              <w:rPr>
                <w:rFonts w:ascii="Times New Roman" w:eastAsia="Calibri" w:hAnsi="Times New Roman"/>
                <w:szCs w:val="20"/>
              </w:rPr>
              <w:t xml:space="preserve">1) </w:t>
            </w:r>
            <w:r>
              <w:rPr>
                <w:rStyle w:val="apple-style-span"/>
                <w:rFonts w:ascii="Times New Roman" w:hAnsi="Times New Roman"/>
                <w:iCs/>
                <w:szCs w:val="20"/>
              </w:rPr>
              <w:t>Izglītības likums;</w:t>
            </w:r>
          </w:p>
          <w:p w:rsidR="00DC7B3B" w:rsidRPr="00EF68FD" w:rsidRDefault="00DC7B3B" w:rsidP="00DC7B3B">
            <w:pPr>
              <w:jc w:val="both"/>
              <w:rPr>
                <w:rFonts w:ascii="Times New Roman" w:hAnsi="Times New Roman"/>
                <w:szCs w:val="20"/>
              </w:rPr>
            </w:pPr>
            <w:r w:rsidRPr="00EF68FD">
              <w:rPr>
                <w:rStyle w:val="apple-style-span"/>
                <w:rFonts w:ascii="Times New Roman" w:hAnsi="Times New Roman"/>
                <w:iCs/>
                <w:szCs w:val="20"/>
              </w:rPr>
              <w:t xml:space="preserve">2) </w:t>
            </w:r>
            <w:r w:rsidRPr="00EF68FD">
              <w:rPr>
                <w:rFonts w:ascii="Times New Roman" w:hAnsi="Times New Roman"/>
                <w:szCs w:val="20"/>
              </w:rPr>
              <w:t>Vispārējās izglītības likums;</w:t>
            </w:r>
          </w:p>
          <w:p w:rsidR="00DC7B3B" w:rsidRPr="00EF68FD" w:rsidRDefault="00DC7B3B" w:rsidP="00DC7B3B">
            <w:pPr>
              <w:jc w:val="both"/>
              <w:rPr>
                <w:rFonts w:ascii="Times New Roman" w:hAnsi="Times New Roman"/>
                <w:szCs w:val="20"/>
              </w:rPr>
            </w:pPr>
            <w:r w:rsidRPr="00EF68FD">
              <w:rPr>
                <w:rFonts w:ascii="Times New Roman" w:hAnsi="Times New Roman"/>
                <w:szCs w:val="20"/>
              </w:rPr>
              <w:t xml:space="preserve">3) </w:t>
            </w:r>
            <w:r w:rsidRPr="00EF68FD">
              <w:rPr>
                <w:rStyle w:val="apple-style-span"/>
                <w:rFonts w:ascii="Times New Roman" w:hAnsi="Times New Roman"/>
                <w:iCs/>
                <w:szCs w:val="20"/>
              </w:rPr>
              <w:t>Profesionālās izglītības likums</w:t>
            </w:r>
            <w:r w:rsidRPr="00EF68FD">
              <w:rPr>
                <w:rFonts w:ascii="Times New Roman" w:hAnsi="Times New Roman"/>
                <w:szCs w:val="20"/>
              </w:rPr>
              <w:t>;</w:t>
            </w:r>
          </w:p>
          <w:p w:rsidR="00DC7B3B" w:rsidRDefault="00DC7B3B" w:rsidP="00DC7B3B">
            <w:pPr>
              <w:jc w:val="both"/>
              <w:rPr>
                <w:rFonts w:ascii="Times New Roman" w:eastAsia="Calibri" w:hAnsi="Times New Roman"/>
                <w:szCs w:val="20"/>
              </w:rPr>
            </w:pPr>
            <w:r w:rsidRPr="00EF68FD">
              <w:rPr>
                <w:rFonts w:ascii="Times New Roman" w:hAnsi="Times New Roman"/>
                <w:szCs w:val="20"/>
              </w:rPr>
              <w:t>4)</w:t>
            </w:r>
            <w:r w:rsidRPr="00EF68FD">
              <w:rPr>
                <w:rStyle w:val="apple-style-span"/>
                <w:rFonts w:ascii="Times New Roman" w:hAnsi="Times New Roman"/>
                <w:szCs w:val="20"/>
              </w:rPr>
              <w:t>Ministru Kabineta 2010.gada 14.septembra noteikumi Nr.852 „Kārtība, kādā akreditē vispārējās un profesionālās izglītības programmas, izglītības iestādes un eksaminācijas centrus” (turpmāk - Ministru Kabineta 2010.gada 14.septembra noteikumi Nr.852)</w:t>
            </w:r>
            <w:r>
              <w:rPr>
                <w:rStyle w:val="apple-style-span"/>
                <w:rFonts w:ascii="Times New Roman" w:hAnsi="Times New Roman"/>
                <w:szCs w:val="20"/>
              </w:rPr>
              <w:t>.</w:t>
            </w:r>
          </w:p>
        </w:tc>
        <w:tc>
          <w:tcPr>
            <w:tcW w:w="5764" w:type="dxa"/>
            <w:vAlign w:val="center"/>
          </w:tcPr>
          <w:p w:rsidR="00DC7B3B" w:rsidRPr="00EF68FD" w:rsidRDefault="00DC7B3B" w:rsidP="00D9638D">
            <w:pPr>
              <w:pStyle w:val="NormalWeb"/>
              <w:spacing w:before="0" w:beforeAutospacing="0" w:after="0" w:afterAutospacing="0"/>
              <w:jc w:val="both"/>
              <w:rPr>
                <w:rStyle w:val="apple-style-span"/>
                <w:sz w:val="20"/>
                <w:szCs w:val="20"/>
              </w:rPr>
            </w:pPr>
            <w:r w:rsidRPr="00EF68FD">
              <w:rPr>
                <w:rStyle w:val="apple-style-span"/>
                <w:sz w:val="20"/>
                <w:szCs w:val="20"/>
              </w:rPr>
              <w:t xml:space="preserve">Saskaņā ar Ministru Kabineta 2010.gada 14.septembra noteikumu Nr.852 56.punktu </w:t>
            </w:r>
            <w:r w:rsidRPr="000263AA">
              <w:rPr>
                <w:rStyle w:val="apple-style-span"/>
                <w:sz w:val="20"/>
                <w:szCs w:val="20"/>
              </w:rPr>
              <w:t xml:space="preserve">Izglītības kvalitātes valsts dienests </w:t>
            </w:r>
            <w:r w:rsidRPr="004A7AD2">
              <w:rPr>
                <w:rStyle w:val="apple-style-span"/>
                <w:b/>
                <w:sz w:val="20"/>
                <w:szCs w:val="20"/>
              </w:rPr>
              <w:t>anulē akreditāciju</w:t>
            </w:r>
            <w:r w:rsidRPr="00EF68FD">
              <w:rPr>
                <w:rStyle w:val="apple-style-span"/>
                <w:sz w:val="20"/>
                <w:szCs w:val="20"/>
              </w:rPr>
              <w:t>, ja:</w:t>
            </w:r>
          </w:p>
          <w:p w:rsidR="00DC7B3B" w:rsidRDefault="00DC7B3B" w:rsidP="00D9638D">
            <w:pPr>
              <w:pStyle w:val="NormalWeb"/>
              <w:spacing w:before="0" w:beforeAutospacing="0" w:after="0" w:afterAutospacing="0"/>
              <w:jc w:val="both"/>
              <w:rPr>
                <w:sz w:val="20"/>
                <w:szCs w:val="20"/>
              </w:rPr>
            </w:pPr>
            <w:r w:rsidRPr="00EF68FD">
              <w:rPr>
                <w:rStyle w:val="apple-style-span"/>
                <w:sz w:val="20"/>
                <w:szCs w:val="20"/>
              </w:rPr>
              <w:t xml:space="preserve">1) </w:t>
            </w:r>
            <w:r w:rsidRPr="00EF68FD">
              <w:rPr>
                <w:sz w:val="20"/>
                <w:szCs w:val="20"/>
              </w:rPr>
              <w:t>iestāde sniegusi nepatiesas vai maldinošas ziņas;</w:t>
            </w:r>
          </w:p>
          <w:p w:rsidR="00DC7B3B" w:rsidRPr="00EF68FD" w:rsidRDefault="00DC7B3B" w:rsidP="00DC7B3B">
            <w:pPr>
              <w:pStyle w:val="NormalWeb"/>
              <w:spacing w:before="0" w:beforeAutospacing="0" w:after="60" w:afterAutospacing="0"/>
              <w:jc w:val="both"/>
              <w:rPr>
                <w:sz w:val="20"/>
                <w:szCs w:val="20"/>
              </w:rPr>
            </w:pPr>
            <w:r w:rsidRPr="00EF68FD">
              <w:rPr>
                <w:sz w:val="20"/>
                <w:szCs w:val="20"/>
              </w:rPr>
              <w:t>2) iestādes darbībā vai izglītības programmas īstenošanā konstatēti būtiski normatīvo aktu pārkāpumi, kas norādīti dienesta vai citu kompetento institūciju pārbaudes aktos vai atzinumos.</w:t>
            </w:r>
          </w:p>
          <w:p w:rsidR="00DC7B3B" w:rsidRDefault="00DC7B3B" w:rsidP="00DC7B3B">
            <w:pPr>
              <w:pStyle w:val="NormalWeb"/>
              <w:spacing w:before="0" w:beforeAutospacing="0" w:after="60" w:afterAutospacing="0"/>
              <w:jc w:val="both"/>
              <w:rPr>
                <w:b/>
                <w:sz w:val="20"/>
                <w:szCs w:val="20"/>
              </w:rPr>
            </w:pPr>
            <w:r w:rsidRPr="00EF68FD">
              <w:rPr>
                <w:sz w:val="20"/>
                <w:szCs w:val="20"/>
              </w:rPr>
              <w:t xml:space="preserve">Saskaņā ar LAPK </w:t>
            </w:r>
            <w:r w:rsidRPr="00EF68FD">
              <w:rPr>
                <w:bCs/>
                <w:sz w:val="20"/>
                <w:szCs w:val="20"/>
              </w:rPr>
              <w:t>201.</w:t>
            </w:r>
            <w:r w:rsidRPr="00EF68FD">
              <w:rPr>
                <w:bCs/>
                <w:sz w:val="20"/>
                <w:szCs w:val="20"/>
                <w:vertAlign w:val="superscript"/>
              </w:rPr>
              <w:t>52</w:t>
            </w:r>
            <w:r w:rsidRPr="00EF68FD">
              <w:rPr>
                <w:bCs/>
                <w:sz w:val="20"/>
                <w:szCs w:val="20"/>
              </w:rPr>
              <w:t xml:space="preserve"> pantu</w:t>
            </w:r>
            <w:r w:rsidRPr="00EF68FD">
              <w:rPr>
                <w:sz w:val="20"/>
                <w:szCs w:val="20"/>
              </w:rPr>
              <w:t xml:space="preserve"> izglītības iestāžu reģistrācijas, licencēšanas vai akreditācijas noteikumu pārkāpšanu vai izglītības programmas īstenošanu bez licences vai akreditācijas — </w:t>
            </w:r>
            <w:r w:rsidRPr="00EF68FD">
              <w:rPr>
                <w:b/>
                <w:sz w:val="20"/>
                <w:szCs w:val="20"/>
              </w:rPr>
              <w:t>uzliek naudas sodu no 50 līdz 100 latiem.</w:t>
            </w:r>
          </w:p>
          <w:p w:rsidR="00DC7B3B" w:rsidRDefault="00DC7B3B" w:rsidP="00DC7B3B">
            <w:pPr>
              <w:pStyle w:val="NormalWeb"/>
              <w:spacing w:before="0" w:beforeAutospacing="0" w:after="60" w:afterAutospacing="0"/>
              <w:jc w:val="both"/>
              <w:rPr>
                <w:sz w:val="20"/>
                <w:szCs w:val="20"/>
              </w:rPr>
            </w:pPr>
            <w:r w:rsidRPr="00EF68FD">
              <w:rPr>
                <w:sz w:val="20"/>
                <w:szCs w:val="20"/>
              </w:rPr>
              <w:t xml:space="preserve">Par tādiem pašiem pārkāpumiem, ja tie izdarīti atkārtoti gada laikā pēc administratīvā soda piemērošanas, — </w:t>
            </w:r>
            <w:r w:rsidRPr="00EF68FD">
              <w:rPr>
                <w:b/>
                <w:sz w:val="20"/>
                <w:szCs w:val="20"/>
              </w:rPr>
              <w:t>uzliek naudas sodu no 100 līdz 200 latiem.</w:t>
            </w:r>
          </w:p>
        </w:tc>
        <w:tc>
          <w:tcPr>
            <w:tcW w:w="2961" w:type="dxa"/>
            <w:gridSpan w:val="3"/>
            <w:vAlign w:val="center"/>
          </w:tcPr>
          <w:p w:rsidR="00DC7B3B" w:rsidRPr="008A2380" w:rsidRDefault="00DC7B3B" w:rsidP="00DC7B3B">
            <w:pPr>
              <w:jc w:val="both"/>
              <w:rPr>
                <w:rFonts w:ascii="Times New Roman" w:eastAsia="Calibri" w:hAnsi="Times New Roman"/>
                <w:szCs w:val="20"/>
              </w:rPr>
            </w:pPr>
            <w:r w:rsidRPr="008A2380">
              <w:rPr>
                <w:rFonts w:ascii="Times New Roman" w:hAnsi="Times New Roman"/>
                <w:szCs w:val="20"/>
              </w:rPr>
              <w:t>No 2008.gada 1.janvāra līdz 2010.gada 15.decembrim ir:</w:t>
            </w:r>
          </w:p>
          <w:p w:rsidR="00DC7B3B" w:rsidRPr="008A2380" w:rsidRDefault="00DC7B3B" w:rsidP="00DC7B3B">
            <w:pPr>
              <w:jc w:val="both"/>
              <w:rPr>
                <w:rFonts w:ascii="Times New Roman" w:hAnsi="Times New Roman"/>
                <w:szCs w:val="20"/>
              </w:rPr>
            </w:pPr>
            <w:r w:rsidRPr="008A2380">
              <w:rPr>
                <w:rFonts w:ascii="Times New Roman" w:hAnsi="Times New Roman"/>
                <w:szCs w:val="20"/>
              </w:rPr>
              <w:t>1) 2 (divas) administratīvā pārkāpuma lietas, kurās piemērots naudas sods par izglītības programmas īstenošanu bez akreditācijas;</w:t>
            </w:r>
          </w:p>
          <w:p w:rsidR="00DC7B3B" w:rsidRDefault="00DC7B3B" w:rsidP="00DC7B3B">
            <w:pPr>
              <w:jc w:val="both"/>
              <w:rPr>
                <w:rFonts w:ascii="Times New Roman" w:eastAsia="Calibri" w:hAnsi="Times New Roman"/>
                <w:szCs w:val="20"/>
              </w:rPr>
            </w:pPr>
            <w:r w:rsidRPr="008A2380">
              <w:rPr>
                <w:rFonts w:ascii="Times New Roman" w:hAnsi="Times New Roman"/>
                <w:szCs w:val="20"/>
              </w:rPr>
              <w:t>2) 7 (septiņas) administratīvā pārkāpuma lietas, kurās piemērots naudas sods par izglītības programmas īstenošanu bez licences</w:t>
            </w:r>
          </w:p>
        </w:tc>
      </w:tr>
      <w:tr w:rsidR="00DC7B3B" w:rsidRPr="00673B0E" w:rsidTr="00D9638D">
        <w:tc>
          <w:tcPr>
            <w:tcW w:w="1763" w:type="dxa"/>
            <w:gridSpan w:val="2"/>
          </w:tcPr>
          <w:p w:rsidR="00DC7B3B" w:rsidRDefault="00DC7B3B" w:rsidP="00D06963">
            <w:pPr>
              <w:ind w:left="-108" w:right="-47"/>
              <w:jc w:val="center"/>
              <w:rPr>
                <w:rFonts w:ascii="Times New Roman" w:eastAsia="Calibri" w:hAnsi="Times New Roman"/>
                <w:szCs w:val="20"/>
              </w:rPr>
            </w:pPr>
            <w:r w:rsidRPr="00EF68FD">
              <w:rPr>
                <w:rFonts w:ascii="Times New Roman" w:eastAsia="Calibri" w:hAnsi="Times New Roman"/>
                <w:szCs w:val="20"/>
              </w:rPr>
              <w:t>Izglītības kvalitātes valsts dienests</w:t>
            </w:r>
          </w:p>
        </w:tc>
        <w:tc>
          <w:tcPr>
            <w:tcW w:w="2065" w:type="dxa"/>
          </w:tcPr>
          <w:p w:rsidR="00DC7B3B" w:rsidRPr="00673B0E" w:rsidRDefault="00DC7B3B" w:rsidP="00DC7B3B">
            <w:pPr>
              <w:pStyle w:val="ListParagraph"/>
              <w:numPr>
                <w:ilvl w:val="0"/>
                <w:numId w:val="2"/>
              </w:numPr>
              <w:tabs>
                <w:tab w:val="left" w:pos="398"/>
              </w:tabs>
              <w:ind w:left="-28" w:firstLine="0"/>
              <w:jc w:val="both"/>
              <w:rPr>
                <w:rFonts w:ascii="Times New Roman" w:eastAsia="Calibri" w:hAnsi="Times New Roman"/>
                <w:b/>
                <w:szCs w:val="20"/>
              </w:rPr>
            </w:pPr>
            <w:r w:rsidRPr="00EF68FD">
              <w:rPr>
                <w:rStyle w:val="apple-style-span"/>
                <w:rFonts w:ascii="Times New Roman" w:hAnsi="Times New Roman"/>
                <w:b/>
                <w:color w:val="000000"/>
                <w:szCs w:val="20"/>
              </w:rPr>
              <w:t xml:space="preserve">Izglītības iestāžu </w:t>
            </w:r>
            <w:r>
              <w:rPr>
                <w:rStyle w:val="apple-style-span"/>
                <w:rFonts w:ascii="Times New Roman" w:hAnsi="Times New Roman"/>
                <w:b/>
                <w:color w:val="000000"/>
                <w:szCs w:val="20"/>
              </w:rPr>
              <w:t>un zinātnisko institūciju</w:t>
            </w:r>
            <w:r w:rsidRPr="00EF68FD">
              <w:rPr>
                <w:rStyle w:val="apple-style-span"/>
                <w:rFonts w:ascii="Times New Roman" w:hAnsi="Times New Roman"/>
                <w:b/>
                <w:color w:val="000000"/>
                <w:szCs w:val="20"/>
              </w:rPr>
              <w:t xml:space="preserve"> </w:t>
            </w:r>
            <w:r>
              <w:rPr>
                <w:rStyle w:val="apple-style-span"/>
                <w:rFonts w:ascii="Times New Roman" w:hAnsi="Times New Roman"/>
                <w:b/>
                <w:color w:val="000000"/>
                <w:szCs w:val="20"/>
              </w:rPr>
              <w:t>reģistrācija.</w:t>
            </w:r>
          </w:p>
        </w:tc>
        <w:tc>
          <w:tcPr>
            <w:tcW w:w="3119" w:type="dxa"/>
          </w:tcPr>
          <w:p w:rsidR="00DC7B3B" w:rsidRPr="00EF68FD" w:rsidRDefault="00DC7B3B" w:rsidP="00DC7B3B">
            <w:pPr>
              <w:jc w:val="both"/>
              <w:rPr>
                <w:rStyle w:val="apple-style-span"/>
                <w:rFonts w:ascii="Times New Roman" w:hAnsi="Times New Roman"/>
                <w:iCs/>
                <w:szCs w:val="20"/>
              </w:rPr>
            </w:pPr>
            <w:r w:rsidRPr="00EF68FD">
              <w:rPr>
                <w:rFonts w:ascii="Times New Roman" w:eastAsia="Calibri" w:hAnsi="Times New Roman"/>
                <w:szCs w:val="20"/>
              </w:rPr>
              <w:t xml:space="preserve">1) </w:t>
            </w:r>
            <w:r w:rsidRPr="00EF68FD">
              <w:rPr>
                <w:rStyle w:val="apple-style-span"/>
                <w:rFonts w:ascii="Times New Roman" w:hAnsi="Times New Roman"/>
                <w:iCs/>
                <w:szCs w:val="20"/>
              </w:rPr>
              <w:t>Izglītības likums;</w:t>
            </w:r>
          </w:p>
          <w:p w:rsidR="00DC7B3B" w:rsidRPr="00EF68FD" w:rsidRDefault="00DC7B3B" w:rsidP="00DC7B3B">
            <w:pPr>
              <w:jc w:val="both"/>
              <w:rPr>
                <w:rStyle w:val="apple-style-span"/>
                <w:rFonts w:ascii="Times New Roman" w:hAnsi="Times New Roman"/>
                <w:iCs/>
                <w:szCs w:val="20"/>
              </w:rPr>
            </w:pPr>
            <w:r w:rsidRPr="00EF68FD">
              <w:rPr>
                <w:rStyle w:val="apple-style-span"/>
                <w:rFonts w:ascii="Times New Roman" w:hAnsi="Times New Roman"/>
                <w:iCs/>
                <w:szCs w:val="20"/>
              </w:rPr>
              <w:t>2) Augstskolu likums;</w:t>
            </w:r>
          </w:p>
          <w:p w:rsidR="00DC7B3B" w:rsidRPr="00EF68FD" w:rsidRDefault="00DC7B3B" w:rsidP="00DC7B3B">
            <w:pPr>
              <w:jc w:val="both"/>
              <w:rPr>
                <w:rStyle w:val="apple-style-span"/>
                <w:rFonts w:ascii="Times New Roman" w:hAnsi="Times New Roman"/>
                <w:iCs/>
                <w:szCs w:val="20"/>
              </w:rPr>
            </w:pPr>
            <w:r w:rsidRPr="00EF68FD">
              <w:rPr>
                <w:rStyle w:val="apple-style-span"/>
                <w:rFonts w:ascii="Times New Roman" w:hAnsi="Times New Roman"/>
                <w:iCs/>
                <w:szCs w:val="20"/>
              </w:rPr>
              <w:t xml:space="preserve">3) Zinātniskās darbības likums; </w:t>
            </w:r>
          </w:p>
          <w:p w:rsidR="00DC7B3B" w:rsidRDefault="00DC7B3B" w:rsidP="00DC7B3B">
            <w:pPr>
              <w:jc w:val="both"/>
              <w:rPr>
                <w:rFonts w:ascii="Times New Roman" w:eastAsia="Calibri" w:hAnsi="Times New Roman"/>
                <w:szCs w:val="20"/>
              </w:rPr>
            </w:pPr>
            <w:r w:rsidRPr="00EF68FD">
              <w:rPr>
                <w:rFonts w:ascii="Times New Roman" w:hAnsi="Times New Roman"/>
                <w:szCs w:val="20"/>
              </w:rPr>
              <w:t>4)</w:t>
            </w:r>
            <w:r w:rsidRPr="00EF68FD">
              <w:rPr>
                <w:rStyle w:val="apple-style-span"/>
                <w:rFonts w:ascii="Times New Roman" w:hAnsi="Times New Roman"/>
                <w:szCs w:val="20"/>
              </w:rPr>
              <w:t xml:space="preserve">Ministru Kabineta 2004.gada 23.novembra </w:t>
            </w:r>
            <w:r w:rsidRPr="00EF68FD">
              <w:rPr>
                <w:rFonts w:ascii="Times New Roman" w:eastAsia="Calibri" w:hAnsi="Times New Roman"/>
                <w:szCs w:val="20"/>
              </w:rPr>
              <w:t>noteikumi Nr.965 „Izglītības iestāžu reģistrācijas kārtība”</w:t>
            </w:r>
            <w:r>
              <w:rPr>
                <w:rFonts w:ascii="Times New Roman" w:eastAsia="Calibri" w:hAnsi="Times New Roman"/>
                <w:szCs w:val="20"/>
              </w:rPr>
              <w:t>(izņemot augstskolas un to filiāles)</w:t>
            </w:r>
            <w:r w:rsidRPr="00EF68FD">
              <w:rPr>
                <w:rStyle w:val="apple-style-span"/>
                <w:rFonts w:ascii="Times New Roman" w:hAnsi="Times New Roman"/>
                <w:szCs w:val="20"/>
              </w:rPr>
              <w:t xml:space="preserve"> (turpmāk - Ministru Kabineta 2004.gada 23.novembra </w:t>
            </w:r>
            <w:r w:rsidRPr="00EF68FD">
              <w:rPr>
                <w:rFonts w:ascii="Times New Roman" w:eastAsia="Calibri" w:hAnsi="Times New Roman"/>
                <w:szCs w:val="20"/>
              </w:rPr>
              <w:t>noteikumi Nr.965</w:t>
            </w:r>
            <w:r w:rsidRPr="00EF68FD">
              <w:rPr>
                <w:rStyle w:val="apple-style-span"/>
                <w:rFonts w:ascii="Times New Roman" w:hAnsi="Times New Roman"/>
                <w:szCs w:val="20"/>
              </w:rPr>
              <w:t>)</w:t>
            </w:r>
            <w:r>
              <w:rPr>
                <w:rStyle w:val="apple-style-span"/>
                <w:rFonts w:ascii="Times New Roman" w:hAnsi="Times New Roman"/>
                <w:szCs w:val="20"/>
              </w:rPr>
              <w:t>.</w:t>
            </w:r>
          </w:p>
        </w:tc>
        <w:tc>
          <w:tcPr>
            <w:tcW w:w="5764" w:type="dxa"/>
            <w:vAlign w:val="center"/>
          </w:tcPr>
          <w:p w:rsidR="00DC7B3B" w:rsidRPr="00EF68FD" w:rsidRDefault="00DC7B3B" w:rsidP="00DC7B3B">
            <w:pPr>
              <w:pStyle w:val="NormalWeb"/>
              <w:spacing w:before="0" w:beforeAutospacing="0" w:after="0" w:afterAutospacing="0"/>
              <w:jc w:val="both"/>
              <w:rPr>
                <w:sz w:val="20"/>
                <w:szCs w:val="20"/>
              </w:rPr>
            </w:pPr>
            <w:r w:rsidRPr="00EF68FD">
              <w:rPr>
                <w:rStyle w:val="apple-style-span"/>
                <w:sz w:val="20"/>
                <w:szCs w:val="20"/>
              </w:rPr>
              <w:t xml:space="preserve">Saskaņā ar Ministru Kabineta 2004.gada 23.novembra </w:t>
            </w:r>
            <w:r w:rsidRPr="00EF68FD">
              <w:rPr>
                <w:sz w:val="20"/>
                <w:szCs w:val="20"/>
              </w:rPr>
              <w:t xml:space="preserve">noteikumu Nr.965 14.punktu </w:t>
            </w:r>
            <w:r w:rsidRPr="000263AA">
              <w:rPr>
                <w:sz w:val="20"/>
                <w:szCs w:val="20"/>
              </w:rPr>
              <w:t xml:space="preserve">Izglītības kvalitātes valsts dienests </w:t>
            </w:r>
            <w:r w:rsidRPr="004A7AD2">
              <w:rPr>
                <w:b/>
                <w:sz w:val="20"/>
                <w:szCs w:val="20"/>
              </w:rPr>
              <w:t>svītro izglītības iestādi no Izglītības iestāžu reģistra</w:t>
            </w:r>
            <w:r w:rsidRPr="00EF68FD">
              <w:rPr>
                <w:sz w:val="20"/>
                <w:szCs w:val="20"/>
              </w:rPr>
              <w:t>, ja:</w:t>
            </w:r>
          </w:p>
          <w:p w:rsidR="00DC7B3B" w:rsidRDefault="00DC7B3B" w:rsidP="00DC7B3B">
            <w:pPr>
              <w:pStyle w:val="NormalWeb"/>
              <w:spacing w:before="0" w:beforeAutospacing="0" w:after="0" w:afterAutospacing="0"/>
              <w:jc w:val="both"/>
              <w:rPr>
                <w:sz w:val="20"/>
                <w:szCs w:val="20"/>
              </w:rPr>
            </w:pPr>
            <w:r w:rsidRPr="00EF68FD">
              <w:rPr>
                <w:sz w:val="20"/>
                <w:szCs w:val="20"/>
              </w:rPr>
              <w:t>1) dibinātājs ir iesniedzis iesniegumu par izglītības iestādes slēgšanu;</w:t>
            </w:r>
          </w:p>
          <w:p w:rsidR="00DC7B3B" w:rsidRDefault="00DC7B3B" w:rsidP="00DC7B3B">
            <w:pPr>
              <w:pStyle w:val="NormalWeb"/>
              <w:spacing w:before="0" w:beforeAutospacing="0" w:after="0" w:afterAutospacing="0"/>
              <w:jc w:val="both"/>
              <w:rPr>
                <w:sz w:val="20"/>
                <w:szCs w:val="20"/>
              </w:rPr>
            </w:pPr>
            <w:r w:rsidRPr="00EF68FD">
              <w:rPr>
                <w:sz w:val="20"/>
                <w:szCs w:val="20"/>
              </w:rPr>
              <w:t>2) gada laikā pēc izglītības iestādes reģistrēšanas nav saņemta neviena licence izglītības programmas īstenošanai;</w:t>
            </w:r>
          </w:p>
          <w:p w:rsidR="00DC7B3B" w:rsidRDefault="00DC7B3B" w:rsidP="00DC7B3B">
            <w:pPr>
              <w:pStyle w:val="NormalWeb"/>
              <w:spacing w:before="0" w:beforeAutospacing="0" w:after="0" w:afterAutospacing="0"/>
              <w:jc w:val="both"/>
              <w:rPr>
                <w:sz w:val="20"/>
                <w:szCs w:val="20"/>
              </w:rPr>
            </w:pPr>
            <w:r w:rsidRPr="00EF68FD">
              <w:rPr>
                <w:sz w:val="20"/>
                <w:szCs w:val="20"/>
              </w:rPr>
              <w:t>3) gada laikā pēc licences saņemšanas nav uzsākta paredzēto izglītības programmu īstenošana;</w:t>
            </w:r>
          </w:p>
          <w:p w:rsidR="00DC7B3B" w:rsidRDefault="00DC7B3B" w:rsidP="00DC7B3B">
            <w:pPr>
              <w:pStyle w:val="NormalWeb"/>
              <w:spacing w:before="0" w:beforeAutospacing="0" w:after="0" w:afterAutospacing="0"/>
              <w:jc w:val="both"/>
              <w:rPr>
                <w:sz w:val="20"/>
                <w:szCs w:val="20"/>
              </w:rPr>
            </w:pPr>
            <w:r w:rsidRPr="00EF68FD">
              <w:rPr>
                <w:sz w:val="20"/>
                <w:szCs w:val="20"/>
              </w:rPr>
              <w:t>4) visām izglītības iestādei izsniegtajām izglītības programmu licencēm ir beidzies derīguma termiņš vai tās ir anulētas;</w:t>
            </w:r>
          </w:p>
          <w:p w:rsidR="00DC7B3B" w:rsidRDefault="00DC7B3B" w:rsidP="00DC7B3B">
            <w:pPr>
              <w:pStyle w:val="NormalWeb"/>
              <w:spacing w:before="0" w:beforeAutospacing="0" w:after="0" w:afterAutospacing="0"/>
              <w:jc w:val="both"/>
              <w:rPr>
                <w:sz w:val="20"/>
                <w:szCs w:val="20"/>
              </w:rPr>
            </w:pPr>
            <w:r w:rsidRPr="00EF68FD">
              <w:rPr>
                <w:sz w:val="20"/>
                <w:szCs w:val="20"/>
              </w:rPr>
              <w:t>5) licence izglītības programmas īstenošanai nav saņemta, bet ir izziņota izglītojamo uzņemšana, uzņemti izglītojamie, uzsākta izglītības programmu īstenošana vai veikta cita izglītojoša darbība;</w:t>
            </w:r>
          </w:p>
          <w:p w:rsidR="00DC7B3B" w:rsidRDefault="00DC7B3B" w:rsidP="00DC7B3B">
            <w:pPr>
              <w:pStyle w:val="NormalWeb"/>
              <w:spacing w:before="0" w:beforeAutospacing="0" w:after="0" w:afterAutospacing="0"/>
              <w:jc w:val="both"/>
              <w:rPr>
                <w:sz w:val="20"/>
                <w:szCs w:val="20"/>
              </w:rPr>
            </w:pPr>
            <w:r w:rsidRPr="00EF68FD">
              <w:rPr>
                <w:sz w:val="20"/>
                <w:szCs w:val="20"/>
              </w:rPr>
              <w:lastRenderedPageBreak/>
              <w:t>6) izglītības iestādes reģistrācijas procesā ir sniegtas nepatiesas ziņas, kas bijušas par pamatu izglītības iestādes reģistrācijai;</w:t>
            </w:r>
          </w:p>
          <w:p w:rsidR="00DC7B3B" w:rsidRDefault="00DC7B3B" w:rsidP="00DC7B3B">
            <w:pPr>
              <w:pStyle w:val="NormalWeb"/>
              <w:spacing w:before="0" w:beforeAutospacing="0" w:after="0" w:afterAutospacing="0"/>
              <w:jc w:val="both"/>
              <w:rPr>
                <w:sz w:val="20"/>
                <w:szCs w:val="20"/>
              </w:rPr>
            </w:pPr>
            <w:r w:rsidRPr="00EF68FD">
              <w:rPr>
                <w:sz w:val="20"/>
                <w:szCs w:val="20"/>
              </w:rPr>
              <w:t>7) izglītības iestāde ir izsniegusi valsts atzītu izglītības dokumentu, bet atbilstoši normatīvajiem aktiem izglītības jomā tai nebija tiesību izsniegt šādus dokumentus (piemēram, persona nav pilnībā apguvusi izglītības programmu, izglītības programma nav akreditēta);</w:t>
            </w:r>
          </w:p>
          <w:p w:rsidR="00DC7B3B" w:rsidRDefault="00DC7B3B" w:rsidP="00DC7B3B">
            <w:pPr>
              <w:pStyle w:val="NormalWeb"/>
              <w:spacing w:before="0" w:beforeAutospacing="0" w:after="0" w:afterAutospacing="0"/>
              <w:jc w:val="both"/>
              <w:rPr>
                <w:sz w:val="20"/>
                <w:szCs w:val="20"/>
              </w:rPr>
            </w:pPr>
            <w:r w:rsidRPr="00EF68FD">
              <w:rPr>
                <w:sz w:val="20"/>
                <w:szCs w:val="20"/>
              </w:rPr>
              <w:t>8) kompetenta institūcija atkārtoti konstatējusi normatīvo aktu pārkāpumus izglītības iest</w:t>
            </w:r>
            <w:r>
              <w:rPr>
                <w:sz w:val="20"/>
                <w:szCs w:val="20"/>
              </w:rPr>
              <w:t>ādes darbībā;</w:t>
            </w:r>
          </w:p>
          <w:p w:rsidR="00DC7B3B" w:rsidRDefault="00DC7B3B" w:rsidP="00DC7B3B">
            <w:pPr>
              <w:pStyle w:val="NormalWeb"/>
              <w:spacing w:before="0" w:beforeAutospacing="0" w:after="0" w:afterAutospacing="0"/>
              <w:jc w:val="both"/>
              <w:rPr>
                <w:sz w:val="20"/>
                <w:szCs w:val="20"/>
              </w:rPr>
            </w:pPr>
            <w:r w:rsidRPr="00EF68FD">
              <w:rPr>
                <w:sz w:val="20"/>
                <w:szCs w:val="20"/>
              </w:rPr>
              <w:t>9) tas ir noteikts tiesas spriedumā;</w:t>
            </w:r>
          </w:p>
          <w:p w:rsidR="00DC7B3B" w:rsidRDefault="00DC7B3B" w:rsidP="00DC7B3B">
            <w:pPr>
              <w:pStyle w:val="NormalWeb"/>
              <w:spacing w:before="0" w:beforeAutospacing="0" w:after="60" w:afterAutospacing="0"/>
              <w:jc w:val="both"/>
              <w:rPr>
                <w:sz w:val="20"/>
                <w:szCs w:val="20"/>
              </w:rPr>
            </w:pPr>
            <w:r w:rsidRPr="00EF68FD">
              <w:rPr>
                <w:sz w:val="20"/>
                <w:szCs w:val="20"/>
              </w:rPr>
              <w:t>10) publiskos reģistros konstatēts, ka dibinātājs ir likvidēts.</w:t>
            </w:r>
          </w:p>
          <w:p w:rsidR="00DC7B3B" w:rsidRDefault="00DC7B3B" w:rsidP="00DC7B3B">
            <w:pPr>
              <w:pStyle w:val="NormalWeb"/>
              <w:spacing w:before="0" w:beforeAutospacing="0" w:after="0" w:afterAutospacing="0"/>
              <w:jc w:val="both"/>
              <w:rPr>
                <w:sz w:val="20"/>
                <w:szCs w:val="20"/>
              </w:rPr>
            </w:pPr>
            <w:r w:rsidRPr="001D7E4B">
              <w:rPr>
                <w:sz w:val="20"/>
                <w:szCs w:val="20"/>
              </w:rPr>
              <w:t xml:space="preserve">Saskaņā ar Augstskolu likuma </w:t>
            </w:r>
            <w:r w:rsidRPr="001D7E4B">
              <w:rPr>
                <w:bCs/>
                <w:sz w:val="20"/>
                <w:szCs w:val="20"/>
              </w:rPr>
              <w:t>8.</w:t>
            </w:r>
            <w:r w:rsidRPr="001D7E4B">
              <w:rPr>
                <w:bCs/>
                <w:sz w:val="20"/>
                <w:szCs w:val="20"/>
                <w:vertAlign w:val="superscript"/>
              </w:rPr>
              <w:t>6</w:t>
            </w:r>
            <w:r w:rsidRPr="001D7E4B">
              <w:rPr>
                <w:bCs/>
                <w:sz w:val="20"/>
                <w:szCs w:val="20"/>
              </w:rPr>
              <w:t xml:space="preserve"> panta pirmo daļu,</w:t>
            </w:r>
            <w:r w:rsidR="003C0B83">
              <w:rPr>
                <w:bCs/>
                <w:sz w:val="20"/>
                <w:szCs w:val="20"/>
              </w:rPr>
              <w:t xml:space="preserve"> </w:t>
            </w:r>
            <w:r w:rsidRPr="004A7AD2">
              <w:rPr>
                <w:b/>
                <w:bCs/>
                <w:sz w:val="20"/>
                <w:szCs w:val="20"/>
              </w:rPr>
              <w:t>augstskolu vai filiāli izslēdz no reģistra</w:t>
            </w:r>
            <w:r>
              <w:rPr>
                <w:sz w:val="20"/>
                <w:szCs w:val="20"/>
              </w:rPr>
              <w:t>, ja:</w:t>
            </w:r>
          </w:p>
          <w:p w:rsidR="00DC7B3B" w:rsidRDefault="00DC7B3B" w:rsidP="00DC7B3B">
            <w:pPr>
              <w:pStyle w:val="NormalWeb"/>
              <w:spacing w:before="0" w:beforeAutospacing="0" w:after="0" w:afterAutospacing="0"/>
              <w:jc w:val="both"/>
              <w:rPr>
                <w:sz w:val="20"/>
                <w:szCs w:val="20"/>
              </w:rPr>
            </w:pPr>
            <w:r w:rsidRPr="001D7E4B">
              <w:rPr>
                <w:sz w:val="20"/>
                <w:szCs w:val="20"/>
              </w:rPr>
              <w:t>1) ja dibinātājs ir iesniedzis iesniegumu par augstskolas likv</w:t>
            </w:r>
            <w:r>
              <w:rPr>
                <w:sz w:val="20"/>
                <w:szCs w:val="20"/>
              </w:rPr>
              <w:t>idēšanu vai filiāles slēgšanu;</w:t>
            </w:r>
          </w:p>
          <w:p w:rsidR="00DC7B3B" w:rsidRDefault="00DC7B3B" w:rsidP="00DC7B3B">
            <w:pPr>
              <w:pStyle w:val="NormalWeb"/>
              <w:spacing w:before="0" w:beforeAutospacing="0" w:after="0" w:afterAutospacing="0"/>
              <w:jc w:val="both"/>
              <w:rPr>
                <w:sz w:val="20"/>
                <w:szCs w:val="20"/>
              </w:rPr>
            </w:pPr>
            <w:r w:rsidRPr="001D7E4B">
              <w:rPr>
                <w:sz w:val="20"/>
                <w:szCs w:val="20"/>
              </w:rPr>
              <w:t>2) ja augstskola, kura atvērusi filiāli, tiek izslēgta no reģistra;</w:t>
            </w:r>
          </w:p>
          <w:p w:rsidR="00DC7B3B" w:rsidRDefault="00DC7B3B" w:rsidP="00DC7B3B">
            <w:pPr>
              <w:pStyle w:val="NormalWeb"/>
              <w:spacing w:before="0" w:beforeAutospacing="0" w:after="0" w:afterAutospacing="0"/>
              <w:jc w:val="both"/>
              <w:rPr>
                <w:sz w:val="20"/>
                <w:szCs w:val="20"/>
              </w:rPr>
            </w:pPr>
            <w:r w:rsidRPr="001D7E4B">
              <w:rPr>
                <w:sz w:val="20"/>
                <w:szCs w:val="20"/>
              </w:rPr>
              <w:t>3) ja gada laikā pēc augstskolas vai filiāles reģistrēšanas nav saņemta licence s</w:t>
            </w:r>
            <w:r>
              <w:rPr>
                <w:sz w:val="20"/>
                <w:szCs w:val="20"/>
              </w:rPr>
              <w:t>tudiju programmas īstenošanai;</w:t>
            </w:r>
          </w:p>
          <w:p w:rsidR="00DC7B3B" w:rsidRDefault="00DC7B3B" w:rsidP="00DC7B3B">
            <w:pPr>
              <w:pStyle w:val="NormalWeb"/>
              <w:spacing w:before="0" w:beforeAutospacing="0" w:after="0" w:afterAutospacing="0"/>
              <w:jc w:val="both"/>
              <w:rPr>
                <w:sz w:val="20"/>
                <w:szCs w:val="20"/>
              </w:rPr>
            </w:pPr>
            <w:r w:rsidRPr="001D7E4B">
              <w:rPr>
                <w:sz w:val="20"/>
                <w:szCs w:val="20"/>
              </w:rPr>
              <w:t>4) ja gada laikā pēc licences saņemšanas nav uzsākta paredzēto studiju p</w:t>
            </w:r>
            <w:r>
              <w:rPr>
                <w:sz w:val="20"/>
                <w:szCs w:val="20"/>
              </w:rPr>
              <w:t>rogrammu īstenošana;</w:t>
            </w:r>
          </w:p>
          <w:p w:rsidR="00DC7B3B" w:rsidRDefault="00DC7B3B" w:rsidP="00DC7B3B">
            <w:pPr>
              <w:pStyle w:val="NormalWeb"/>
              <w:spacing w:before="0" w:beforeAutospacing="0" w:after="0" w:afterAutospacing="0"/>
              <w:jc w:val="both"/>
              <w:rPr>
                <w:sz w:val="20"/>
                <w:szCs w:val="20"/>
              </w:rPr>
            </w:pPr>
            <w:r w:rsidRPr="001D7E4B">
              <w:rPr>
                <w:sz w:val="20"/>
                <w:szCs w:val="20"/>
              </w:rPr>
              <w:t>5) ja visām augstskolai vai filiālei izsniegtajām studiju programmu licencēm ir beidzies derīguma termiņš,</w:t>
            </w:r>
            <w:r>
              <w:rPr>
                <w:sz w:val="20"/>
                <w:szCs w:val="20"/>
              </w:rPr>
              <w:t xml:space="preserve"> tās ir atņemtas vai anulētas;</w:t>
            </w:r>
          </w:p>
          <w:p w:rsidR="00DC7B3B" w:rsidRDefault="00DC7B3B" w:rsidP="00DC7B3B">
            <w:pPr>
              <w:pStyle w:val="NormalWeb"/>
              <w:spacing w:before="0" w:beforeAutospacing="0" w:after="60" w:afterAutospacing="0"/>
              <w:jc w:val="both"/>
              <w:rPr>
                <w:sz w:val="20"/>
                <w:szCs w:val="20"/>
              </w:rPr>
            </w:pPr>
            <w:r w:rsidRPr="001D7E4B">
              <w:rPr>
                <w:sz w:val="20"/>
                <w:szCs w:val="20"/>
              </w:rPr>
              <w:t>6) pamatojoties uz tiesas nolēmumu.</w:t>
            </w:r>
          </w:p>
          <w:p w:rsidR="00DC7B3B" w:rsidRDefault="00DC7B3B" w:rsidP="00DC7B3B">
            <w:pPr>
              <w:pStyle w:val="NormalWeb"/>
              <w:spacing w:before="0" w:beforeAutospacing="0" w:after="0" w:afterAutospacing="0"/>
              <w:jc w:val="both"/>
              <w:rPr>
                <w:sz w:val="20"/>
                <w:szCs w:val="20"/>
              </w:rPr>
            </w:pPr>
            <w:r>
              <w:rPr>
                <w:sz w:val="20"/>
                <w:szCs w:val="20"/>
              </w:rPr>
              <w:t xml:space="preserve">Saskaņā ar Zinātniskās darbības likuma 32.panta pirmo, otro un trešo daļu, </w:t>
            </w:r>
            <w:r w:rsidRPr="004A7AD2">
              <w:rPr>
                <w:b/>
                <w:sz w:val="20"/>
                <w:szCs w:val="20"/>
              </w:rPr>
              <w:t>zinātniskās institūcijas izslēdz no reģistra</w:t>
            </w:r>
            <w:r>
              <w:rPr>
                <w:sz w:val="20"/>
                <w:szCs w:val="20"/>
              </w:rPr>
              <w:t>, ja:</w:t>
            </w:r>
          </w:p>
          <w:p w:rsidR="00DC7B3B" w:rsidRDefault="00DC7B3B" w:rsidP="00DC7B3B">
            <w:pPr>
              <w:pStyle w:val="NormalWeb"/>
              <w:spacing w:before="0" w:beforeAutospacing="0" w:after="0" w:afterAutospacing="0"/>
              <w:jc w:val="both"/>
              <w:rPr>
                <w:sz w:val="20"/>
                <w:szCs w:val="20"/>
              </w:rPr>
            </w:pPr>
            <w:r w:rsidRPr="00334BF9">
              <w:rPr>
                <w:sz w:val="20"/>
                <w:szCs w:val="20"/>
              </w:rPr>
              <w:t>1) saņemts dibinātāja iesniegums par zinātniskās institūcijas likvidēšanu;</w:t>
            </w:r>
          </w:p>
          <w:p w:rsidR="00DC7B3B" w:rsidRDefault="00DC7B3B" w:rsidP="00DC7B3B">
            <w:pPr>
              <w:pStyle w:val="NormalWeb"/>
              <w:spacing w:before="0" w:beforeAutospacing="0" w:after="0" w:afterAutospacing="0"/>
              <w:jc w:val="both"/>
              <w:rPr>
                <w:sz w:val="20"/>
                <w:szCs w:val="20"/>
              </w:rPr>
            </w:pPr>
            <w:r w:rsidRPr="00334BF9">
              <w:rPr>
                <w:sz w:val="20"/>
                <w:szCs w:val="20"/>
              </w:rPr>
              <w:t>2) zinātniskajā institūcijā bez licences tiek īstenota izglītības programma vai arī tiek izsniegti izglītību vai zinātnisko kvalifikāciju apliecinoši dokumenti, pārkāpjot normatīvos aktus;</w:t>
            </w:r>
          </w:p>
          <w:p w:rsidR="00DC7B3B" w:rsidRDefault="00DC7B3B" w:rsidP="00DC7B3B">
            <w:pPr>
              <w:pStyle w:val="NormalWeb"/>
              <w:spacing w:before="0" w:beforeAutospacing="0" w:after="0" w:afterAutospacing="0"/>
              <w:jc w:val="both"/>
              <w:rPr>
                <w:sz w:val="20"/>
                <w:szCs w:val="20"/>
              </w:rPr>
            </w:pPr>
            <w:r w:rsidRPr="00334BF9">
              <w:rPr>
                <w:sz w:val="20"/>
                <w:szCs w:val="20"/>
              </w:rPr>
              <w:t>3) Izglītības un zinātnes ministrija vai cita iestāde atbilstoši savai kompetencei atkārtoti gada laikā konstatējusi zinātniskās institūcijas darbībā likumu pārkāpumus, kuri saistīti ar zinātnisko vai izglītojošo darbību;</w:t>
            </w:r>
          </w:p>
          <w:p w:rsidR="00DC7B3B" w:rsidRDefault="00DC7B3B" w:rsidP="00DC7B3B">
            <w:pPr>
              <w:pStyle w:val="NormalWeb"/>
              <w:spacing w:before="0" w:beforeAutospacing="0" w:after="0" w:afterAutospacing="0"/>
              <w:jc w:val="both"/>
              <w:rPr>
                <w:sz w:val="20"/>
                <w:szCs w:val="20"/>
              </w:rPr>
            </w:pPr>
            <w:r w:rsidRPr="00334BF9">
              <w:rPr>
                <w:sz w:val="20"/>
                <w:szCs w:val="20"/>
              </w:rPr>
              <w:t>4) reģistrācijas procesā apzināti sniegtas nepatiesas ziņas, kas bijušas par pamatu zinātniskās institūcijas reģistrēšanai;</w:t>
            </w:r>
          </w:p>
          <w:p w:rsidR="00DC7B3B" w:rsidRDefault="00DC7B3B" w:rsidP="00DC7B3B">
            <w:pPr>
              <w:pStyle w:val="NormalWeb"/>
              <w:spacing w:before="0" w:beforeAutospacing="0" w:after="0" w:afterAutospacing="0"/>
              <w:jc w:val="both"/>
              <w:rPr>
                <w:sz w:val="20"/>
                <w:szCs w:val="20"/>
              </w:rPr>
            </w:pPr>
            <w:r w:rsidRPr="00334BF9">
              <w:rPr>
                <w:sz w:val="20"/>
                <w:szCs w:val="20"/>
              </w:rPr>
              <w:t xml:space="preserve">5) dibinātājs vai zinātniskā institūcija sešu mēnešu laikā pēc Izglītības un zinātnes ministrijas vai Izglītības kvalitātes valsts </w:t>
            </w:r>
            <w:r w:rsidRPr="00334BF9">
              <w:rPr>
                <w:sz w:val="20"/>
                <w:szCs w:val="20"/>
              </w:rPr>
              <w:lastRenderedPageBreak/>
              <w:t>dienesta rakstveida pieprasījuma nav snieguši nepieciešamo informāciju;</w:t>
            </w:r>
          </w:p>
          <w:p w:rsidR="00DC7B3B" w:rsidRDefault="00DC7B3B" w:rsidP="00DC7B3B">
            <w:pPr>
              <w:pStyle w:val="NormalWeb"/>
              <w:spacing w:before="0" w:beforeAutospacing="0" w:after="0" w:afterAutospacing="0"/>
              <w:jc w:val="both"/>
              <w:rPr>
                <w:sz w:val="20"/>
                <w:szCs w:val="20"/>
              </w:rPr>
            </w:pPr>
            <w:r w:rsidRPr="00334BF9">
              <w:rPr>
                <w:sz w:val="20"/>
                <w:szCs w:val="20"/>
              </w:rPr>
              <w:t>6) reģistrā iekļaujamās ziņas ir mainījušās, un zinātniskā institūcija sešu mēnešu laikā par to nav informējusi Izglītības un zinātnes ministriju;</w:t>
            </w:r>
          </w:p>
          <w:p w:rsidR="00DC7B3B" w:rsidRDefault="00DC7B3B" w:rsidP="00DC7B3B">
            <w:pPr>
              <w:pStyle w:val="NormalWeb"/>
              <w:spacing w:before="0" w:beforeAutospacing="0" w:after="60" w:afterAutospacing="0"/>
              <w:jc w:val="both"/>
              <w:rPr>
                <w:sz w:val="20"/>
                <w:szCs w:val="20"/>
              </w:rPr>
            </w:pPr>
            <w:r>
              <w:rPr>
                <w:sz w:val="20"/>
                <w:szCs w:val="20"/>
              </w:rPr>
              <w:t>7</w:t>
            </w:r>
            <w:r w:rsidRPr="00334BF9">
              <w:rPr>
                <w:sz w:val="20"/>
                <w:szCs w:val="20"/>
              </w:rPr>
              <w:t>) pamatojoties uz tiesas nolēmumu.</w:t>
            </w:r>
          </w:p>
          <w:p w:rsidR="00DC7B3B" w:rsidRDefault="00DC7B3B" w:rsidP="00DC7B3B">
            <w:pPr>
              <w:pStyle w:val="NormalWeb"/>
              <w:spacing w:before="0" w:beforeAutospacing="0" w:after="60" w:afterAutospacing="0"/>
              <w:jc w:val="both"/>
              <w:rPr>
                <w:sz w:val="20"/>
                <w:szCs w:val="20"/>
              </w:rPr>
            </w:pPr>
            <w:r w:rsidRPr="00334BF9">
              <w:rPr>
                <w:sz w:val="20"/>
                <w:szCs w:val="20"/>
              </w:rPr>
              <w:t xml:space="preserve">(2) Latvijas Zinātnes padome var ierosināt </w:t>
            </w:r>
            <w:r w:rsidRPr="004A7AD2">
              <w:rPr>
                <w:b/>
                <w:sz w:val="20"/>
                <w:szCs w:val="20"/>
              </w:rPr>
              <w:t>izslēgt zinātnisko institūciju no reģistra</w:t>
            </w:r>
            <w:r w:rsidRPr="00334BF9">
              <w:rPr>
                <w:sz w:val="20"/>
                <w:szCs w:val="20"/>
              </w:rPr>
              <w:t>, ja tā savas kompetences ietvaros konstatējusi zinātniskās institūcijas darbības neatbilstību normatīvajiem aktiem vai citas nepilnības.</w:t>
            </w:r>
          </w:p>
          <w:p w:rsidR="00DC7B3B" w:rsidRPr="001D7E4B" w:rsidRDefault="00DC7B3B" w:rsidP="00DC7B3B">
            <w:pPr>
              <w:pStyle w:val="NormalWeb"/>
              <w:spacing w:before="0" w:beforeAutospacing="0" w:after="60" w:afterAutospacing="0"/>
              <w:jc w:val="both"/>
              <w:rPr>
                <w:sz w:val="20"/>
                <w:szCs w:val="20"/>
              </w:rPr>
            </w:pPr>
            <w:r w:rsidRPr="00334BF9">
              <w:rPr>
                <w:sz w:val="20"/>
                <w:szCs w:val="20"/>
              </w:rPr>
              <w:t xml:space="preserve">(3) Zinātnisko institūciju </w:t>
            </w:r>
            <w:r w:rsidRPr="004A7AD2">
              <w:rPr>
                <w:b/>
                <w:sz w:val="20"/>
                <w:szCs w:val="20"/>
              </w:rPr>
              <w:t>izslēdz no reģistra</w:t>
            </w:r>
            <w:r w:rsidRPr="00334BF9">
              <w:rPr>
                <w:sz w:val="20"/>
                <w:szCs w:val="20"/>
              </w:rPr>
              <w:t>, ja tā gada laikā nav īstenojusi nevienu zinātnisku projektu un nav publicējusi nevienu zinātnisku rakstu.</w:t>
            </w:r>
          </w:p>
          <w:p w:rsidR="00DC7B3B" w:rsidRDefault="00DC7B3B" w:rsidP="00DC7B3B">
            <w:pPr>
              <w:pStyle w:val="NormalWeb"/>
              <w:spacing w:before="0" w:beforeAutospacing="0" w:after="60" w:afterAutospacing="0"/>
              <w:jc w:val="both"/>
              <w:rPr>
                <w:b/>
                <w:sz w:val="20"/>
                <w:szCs w:val="20"/>
              </w:rPr>
            </w:pPr>
            <w:r w:rsidRPr="00EF68FD">
              <w:rPr>
                <w:sz w:val="20"/>
                <w:szCs w:val="20"/>
              </w:rPr>
              <w:t xml:space="preserve">Saskaņā ar LAPK </w:t>
            </w:r>
            <w:r w:rsidRPr="00EF68FD">
              <w:rPr>
                <w:bCs/>
                <w:sz w:val="20"/>
                <w:szCs w:val="20"/>
              </w:rPr>
              <w:t>201.</w:t>
            </w:r>
            <w:r w:rsidRPr="00EF68FD">
              <w:rPr>
                <w:bCs/>
                <w:sz w:val="20"/>
                <w:szCs w:val="20"/>
                <w:vertAlign w:val="superscript"/>
              </w:rPr>
              <w:t>52</w:t>
            </w:r>
            <w:r w:rsidRPr="00EF68FD">
              <w:rPr>
                <w:bCs/>
                <w:sz w:val="20"/>
                <w:szCs w:val="20"/>
              </w:rPr>
              <w:t xml:space="preserve"> pantu</w:t>
            </w:r>
            <w:r w:rsidRPr="00EF68FD">
              <w:rPr>
                <w:sz w:val="20"/>
                <w:szCs w:val="20"/>
              </w:rPr>
              <w:t xml:space="preserve"> izglītības iestāžu reģistrācijas, licencēšanas vai akreditācijas noteikumu pārkāpšanu vai izglītības programmas īstenošanu bez licences vai akreditācijas — </w:t>
            </w:r>
            <w:r w:rsidRPr="00EF68FD">
              <w:rPr>
                <w:b/>
                <w:sz w:val="20"/>
                <w:szCs w:val="20"/>
              </w:rPr>
              <w:t>uzliek naudas sodu no 50 līdz 100 latiem.</w:t>
            </w:r>
          </w:p>
          <w:p w:rsidR="00DC7B3B" w:rsidRDefault="00DC7B3B" w:rsidP="00DC7B3B">
            <w:pPr>
              <w:pStyle w:val="NormalWeb"/>
              <w:spacing w:before="0" w:beforeAutospacing="0" w:after="60" w:afterAutospacing="0"/>
              <w:jc w:val="both"/>
              <w:rPr>
                <w:sz w:val="20"/>
                <w:szCs w:val="20"/>
              </w:rPr>
            </w:pPr>
            <w:r w:rsidRPr="00EF68FD">
              <w:rPr>
                <w:sz w:val="20"/>
                <w:szCs w:val="20"/>
              </w:rPr>
              <w:t xml:space="preserve">Par tādiem pašiem pārkāpumiem, ja tie izdarīti atkārtoti gada laikā pēc administratīvā soda piemērošanas, — </w:t>
            </w:r>
            <w:r w:rsidRPr="00EF68FD">
              <w:rPr>
                <w:b/>
                <w:sz w:val="20"/>
                <w:szCs w:val="20"/>
              </w:rPr>
              <w:t>uzliek naudas sodu no 100 līdz 200 latiem.</w:t>
            </w:r>
          </w:p>
        </w:tc>
        <w:tc>
          <w:tcPr>
            <w:tcW w:w="2961" w:type="dxa"/>
            <w:gridSpan w:val="3"/>
          </w:tcPr>
          <w:p w:rsidR="00DC7B3B" w:rsidRPr="008A2380" w:rsidRDefault="00DC7B3B" w:rsidP="00DC7B3B">
            <w:pPr>
              <w:jc w:val="both"/>
              <w:rPr>
                <w:rFonts w:ascii="Times New Roman" w:eastAsia="Calibri" w:hAnsi="Times New Roman"/>
                <w:szCs w:val="20"/>
              </w:rPr>
            </w:pPr>
            <w:r w:rsidRPr="008A2380">
              <w:rPr>
                <w:rFonts w:ascii="Times New Roman" w:hAnsi="Times New Roman"/>
                <w:szCs w:val="20"/>
              </w:rPr>
              <w:lastRenderedPageBreak/>
              <w:t>No 2008.gada 1.janvāra līdz 2010.gada 15.decembrim ir</w:t>
            </w:r>
          </w:p>
          <w:p w:rsidR="00DC7B3B" w:rsidRPr="008A2380" w:rsidRDefault="00DC7B3B" w:rsidP="00DC7B3B">
            <w:pPr>
              <w:jc w:val="both"/>
              <w:rPr>
                <w:rFonts w:ascii="Times New Roman" w:hAnsi="Times New Roman"/>
                <w:szCs w:val="20"/>
              </w:rPr>
            </w:pPr>
            <w:r w:rsidRPr="008A2380">
              <w:rPr>
                <w:rFonts w:ascii="Times New Roman" w:hAnsi="Times New Roman"/>
                <w:szCs w:val="20"/>
              </w:rPr>
              <w:t>2 (divas) administratīvā pārkāpuma lietas, kurās piemērots naudas sods par izglītības iestāžu reģistrācijas noteikumu pārkāpšanu</w:t>
            </w:r>
            <w:r>
              <w:rPr>
                <w:rFonts w:ascii="Times New Roman" w:hAnsi="Times New Roman"/>
                <w:szCs w:val="20"/>
              </w:rPr>
              <w:t>.</w:t>
            </w:r>
          </w:p>
          <w:p w:rsidR="00DC7B3B" w:rsidRDefault="00DC7B3B" w:rsidP="00DC7B3B">
            <w:pPr>
              <w:jc w:val="both"/>
              <w:rPr>
                <w:rFonts w:ascii="Times New Roman" w:eastAsia="Calibri" w:hAnsi="Times New Roman"/>
                <w:szCs w:val="20"/>
              </w:rPr>
            </w:pPr>
          </w:p>
        </w:tc>
      </w:tr>
      <w:tr w:rsidR="00DC7B3B" w:rsidRPr="00D625D5" w:rsidTr="00AB08FC">
        <w:tc>
          <w:tcPr>
            <w:tcW w:w="15672" w:type="dxa"/>
            <w:gridSpan w:val="8"/>
            <w:tcBorders>
              <w:bottom w:val="single" w:sz="4" w:space="0" w:color="auto"/>
            </w:tcBorders>
            <w:vAlign w:val="center"/>
          </w:tcPr>
          <w:p w:rsidR="00DC7B3B" w:rsidRPr="00D625D5" w:rsidRDefault="00DC7B3B" w:rsidP="00D06963">
            <w:pPr>
              <w:pStyle w:val="ListParagraph"/>
              <w:tabs>
                <w:tab w:val="left" w:pos="473"/>
              </w:tabs>
              <w:ind w:left="182"/>
              <w:jc w:val="center"/>
              <w:rPr>
                <w:rFonts w:ascii="Times New Roman" w:eastAsia="Calibri" w:hAnsi="Times New Roman"/>
                <w:sz w:val="28"/>
                <w:szCs w:val="28"/>
              </w:rPr>
            </w:pPr>
            <w:r w:rsidRPr="00D625D5">
              <w:rPr>
                <w:rFonts w:ascii="Times New Roman" w:eastAsia="Calibri" w:hAnsi="Times New Roman"/>
                <w:b/>
                <w:sz w:val="28"/>
                <w:szCs w:val="28"/>
              </w:rPr>
              <w:lastRenderedPageBreak/>
              <w:t>Kultūras ministrija</w:t>
            </w:r>
          </w:p>
        </w:tc>
      </w:tr>
      <w:tr w:rsidR="00DC7B3B" w:rsidRPr="00673B0E" w:rsidTr="00AB08FC">
        <w:trPr>
          <w:trHeight w:val="1967"/>
        </w:trPr>
        <w:tc>
          <w:tcPr>
            <w:tcW w:w="1763" w:type="dxa"/>
            <w:gridSpan w:val="2"/>
          </w:tcPr>
          <w:p w:rsidR="00DC7B3B" w:rsidRPr="00673B0E" w:rsidRDefault="00DC7B3B" w:rsidP="00D06963">
            <w:pPr>
              <w:jc w:val="center"/>
              <w:rPr>
                <w:rFonts w:ascii="Times New Roman" w:hAnsi="Times New Roman"/>
                <w:szCs w:val="20"/>
              </w:rPr>
            </w:pPr>
            <w:r w:rsidRPr="00673B0E">
              <w:rPr>
                <w:rFonts w:ascii="Times New Roman" w:hAnsi="Times New Roman"/>
                <w:szCs w:val="20"/>
              </w:rPr>
              <w:t>Valsts kultūras pieminekļu aizsardzības inspekcija</w:t>
            </w:r>
          </w:p>
        </w:tc>
        <w:tc>
          <w:tcPr>
            <w:tcW w:w="2065" w:type="dxa"/>
          </w:tcPr>
          <w:p w:rsidR="00DC7B3B" w:rsidRPr="00D625D5" w:rsidRDefault="00DC7B3B" w:rsidP="00BE55B1">
            <w:pPr>
              <w:pStyle w:val="ListParagraph"/>
              <w:numPr>
                <w:ilvl w:val="0"/>
                <w:numId w:val="2"/>
              </w:numPr>
              <w:tabs>
                <w:tab w:val="left" w:pos="256"/>
              </w:tabs>
              <w:spacing w:after="40"/>
              <w:ind w:left="0" w:hanging="8"/>
              <w:jc w:val="both"/>
              <w:rPr>
                <w:rFonts w:ascii="Times New Roman" w:hAnsi="Times New Roman"/>
                <w:szCs w:val="20"/>
              </w:rPr>
            </w:pPr>
            <w:r w:rsidRPr="00D625D5">
              <w:rPr>
                <w:rFonts w:ascii="Times New Roman" w:hAnsi="Times New Roman"/>
                <w:b/>
                <w:szCs w:val="20"/>
              </w:rPr>
              <w:t>Kultūras pieminekļa izpētes darbu atļauja.</w:t>
            </w:r>
          </w:p>
        </w:tc>
        <w:tc>
          <w:tcPr>
            <w:tcW w:w="3119" w:type="dxa"/>
          </w:tcPr>
          <w:p w:rsidR="00DC7B3B" w:rsidRPr="00673B0E" w:rsidRDefault="00DC7B3B" w:rsidP="00D06963">
            <w:pPr>
              <w:jc w:val="both"/>
              <w:rPr>
                <w:rFonts w:ascii="Times New Roman" w:hAnsi="Times New Roman"/>
                <w:szCs w:val="20"/>
              </w:rPr>
            </w:pPr>
            <w:r w:rsidRPr="00673B0E">
              <w:rPr>
                <w:rFonts w:ascii="Times New Roman" w:hAnsi="Times New Roman"/>
                <w:szCs w:val="20"/>
              </w:rPr>
              <w:t>1</w:t>
            </w:r>
            <w:r>
              <w:rPr>
                <w:rFonts w:ascii="Times New Roman" w:hAnsi="Times New Roman"/>
                <w:szCs w:val="20"/>
              </w:rPr>
              <w:t>) Likums</w:t>
            </w:r>
            <w:r w:rsidRPr="00673B0E">
              <w:rPr>
                <w:rFonts w:ascii="Times New Roman" w:hAnsi="Times New Roman"/>
                <w:szCs w:val="20"/>
              </w:rPr>
              <w:t xml:space="preserve"> „Par k</w:t>
            </w:r>
            <w:r>
              <w:rPr>
                <w:rFonts w:ascii="Times New Roman" w:hAnsi="Times New Roman"/>
                <w:szCs w:val="20"/>
              </w:rPr>
              <w:t>ultūras pieminekļu aizsardzību”;</w:t>
            </w:r>
          </w:p>
          <w:p w:rsidR="00DC7B3B" w:rsidRPr="00673B0E" w:rsidRDefault="00DC7B3B" w:rsidP="00D06963">
            <w:pPr>
              <w:jc w:val="both"/>
              <w:rPr>
                <w:rFonts w:ascii="Times New Roman" w:hAnsi="Times New Roman"/>
                <w:szCs w:val="20"/>
              </w:rPr>
            </w:pPr>
            <w:r>
              <w:rPr>
                <w:rFonts w:ascii="Times New Roman" w:hAnsi="Times New Roman"/>
                <w:szCs w:val="20"/>
              </w:rPr>
              <w:t>2) Ministru kabineta</w:t>
            </w:r>
            <w:r w:rsidRPr="00673B0E">
              <w:rPr>
                <w:rFonts w:ascii="Times New Roman" w:hAnsi="Times New Roman"/>
                <w:szCs w:val="20"/>
              </w:rPr>
              <w:t xml:space="preserve"> </w:t>
            </w:r>
            <w:r>
              <w:rPr>
                <w:rFonts w:ascii="Times New Roman" w:hAnsi="Times New Roman"/>
                <w:szCs w:val="20"/>
              </w:rPr>
              <w:t xml:space="preserve">2003.gada 26.augusta </w:t>
            </w:r>
            <w:r w:rsidRPr="00673B0E">
              <w:rPr>
                <w:rFonts w:ascii="Times New Roman" w:hAnsi="Times New Roman"/>
                <w:szCs w:val="20"/>
              </w:rPr>
              <w:t>noteikumu Nr.474 „Noteikumi par kultūras pieminekļu uzskaiti, aizsardzību, izmantošanu, restaurāciju, valsts pirmpirkuma tiesībām un vidi degradējoša objekta statusa piešķiršanu” 22</w:t>
            </w:r>
            <w:r>
              <w:rPr>
                <w:rFonts w:ascii="Times New Roman" w:hAnsi="Times New Roman"/>
                <w:szCs w:val="20"/>
              </w:rPr>
              <w:t>.punkts (turpmāk – Ministru kabineta</w:t>
            </w:r>
            <w:r w:rsidRPr="00673B0E">
              <w:rPr>
                <w:rFonts w:ascii="Times New Roman" w:hAnsi="Times New Roman"/>
                <w:szCs w:val="20"/>
              </w:rPr>
              <w:t xml:space="preserve"> </w:t>
            </w:r>
            <w:r>
              <w:rPr>
                <w:rFonts w:ascii="Times New Roman" w:hAnsi="Times New Roman"/>
                <w:szCs w:val="20"/>
              </w:rPr>
              <w:t xml:space="preserve">2003.gada 26.augusta </w:t>
            </w:r>
            <w:r w:rsidRPr="00673B0E">
              <w:rPr>
                <w:rFonts w:ascii="Times New Roman" w:hAnsi="Times New Roman"/>
                <w:szCs w:val="20"/>
              </w:rPr>
              <w:t>noteikumu Nr.474</w:t>
            </w:r>
            <w:r>
              <w:rPr>
                <w:rFonts w:ascii="Times New Roman" w:hAnsi="Times New Roman"/>
                <w:szCs w:val="20"/>
              </w:rPr>
              <w:t>).</w:t>
            </w:r>
          </w:p>
          <w:p w:rsidR="00DC7B3B" w:rsidRPr="00673B0E" w:rsidRDefault="00DC7B3B" w:rsidP="00D06963">
            <w:pPr>
              <w:jc w:val="both"/>
              <w:rPr>
                <w:rFonts w:ascii="Times New Roman" w:hAnsi="Times New Roman"/>
                <w:szCs w:val="20"/>
              </w:rPr>
            </w:pPr>
          </w:p>
        </w:tc>
        <w:tc>
          <w:tcPr>
            <w:tcW w:w="5764" w:type="dxa"/>
            <w:vMerge w:val="restart"/>
            <w:vAlign w:val="center"/>
          </w:tcPr>
          <w:p w:rsidR="00DC7B3B" w:rsidRPr="00012DCE" w:rsidRDefault="00DC7B3B" w:rsidP="00D06963">
            <w:pPr>
              <w:spacing w:after="60"/>
              <w:jc w:val="both"/>
              <w:rPr>
                <w:rFonts w:ascii="Times New Roman" w:hAnsi="Times New Roman"/>
                <w:b/>
                <w:color w:val="000000"/>
                <w:szCs w:val="20"/>
              </w:rPr>
            </w:pPr>
            <w:r>
              <w:rPr>
                <w:rFonts w:ascii="Times New Roman" w:hAnsi="Times New Roman"/>
                <w:color w:val="000000"/>
                <w:szCs w:val="20"/>
              </w:rPr>
              <w:t xml:space="preserve">Saskaņā ar LAPK 89.pantu par kultūras pieminekļu aizsardzības noteikumu pārkāpšanu – </w:t>
            </w:r>
            <w:r w:rsidRPr="00012DCE">
              <w:rPr>
                <w:rFonts w:ascii="Times New Roman" w:hAnsi="Times New Roman"/>
                <w:b/>
                <w:color w:val="000000"/>
                <w:szCs w:val="20"/>
              </w:rPr>
              <w:t>uzliek naudas sodu fiziskajām personām no 100 līdz 400 latiem, juridiskām personām no 750 līdz 2000 latiem.</w:t>
            </w:r>
          </w:p>
          <w:p w:rsidR="00DC7B3B" w:rsidRPr="00E67284" w:rsidRDefault="00DC7B3B" w:rsidP="00D06963">
            <w:pPr>
              <w:spacing w:after="60"/>
              <w:jc w:val="both"/>
              <w:rPr>
                <w:rFonts w:ascii="Times New Roman" w:hAnsi="Times New Roman"/>
                <w:b/>
                <w:bCs/>
                <w:color w:val="000000"/>
                <w:szCs w:val="20"/>
              </w:rPr>
            </w:pPr>
            <w:r>
              <w:rPr>
                <w:rFonts w:ascii="Times New Roman" w:hAnsi="Times New Roman"/>
                <w:color w:val="000000"/>
                <w:szCs w:val="20"/>
              </w:rPr>
              <w:t>Saskaņā ar LAPK</w:t>
            </w:r>
            <w:r w:rsidRPr="00673B0E">
              <w:rPr>
                <w:rFonts w:ascii="Times New Roman" w:hAnsi="Times New Roman"/>
                <w:color w:val="000000"/>
                <w:szCs w:val="20"/>
              </w:rPr>
              <w:t xml:space="preserve"> 89.</w:t>
            </w:r>
            <w:r w:rsidRPr="00673B0E">
              <w:rPr>
                <w:rFonts w:ascii="Times New Roman" w:hAnsi="Times New Roman"/>
                <w:color w:val="000000"/>
                <w:szCs w:val="20"/>
                <w:vertAlign w:val="superscript"/>
              </w:rPr>
              <w:t>1</w:t>
            </w:r>
            <w:r>
              <w:rPr>
                <w:rFonts w:ascii="Times New Roman" w:hAnsi="Times New Roman"/>
                <w:color w:val="000000"/>
                <w:szCs w:val="20"/>
              </w:rPr>
              <w:t>pantu</w:t>
            </w:r>
            <w:r w:rsidRPr="00673B0E">
              <w:rPr>
                <w:rFonts w:ascii="Times New Roman" w:hAnsi="Times New Roman"/>
                <w:color w:val="000000"/>
                <w:szCs w:val="20"/>
              </w:rPr>
              <w:t xml:space="preserve"> </w:t>
            </w:r>
            <w:r>
              <w:rPr>
                <w:rFonts w:ascii="Times New Roman" w:hAnsi="Times New Roman"/>
                <w:color w:val="000000"/>
                <w:szCs w:val="20"/>
              </w:rPr>
              <w:t>p</w:t>
            </w:r>
            <w:r w:rsidRPr="00673B0E">
              <w:rPr>
                <w:rFonts w:ascii="Times New Roman" w:hAnsi="Times New Roman"/>
                <w:color w:val="000000"/>
                <w:szCs w:val="20"/>
              </w:rPr>
              <w:t xml:space="preserve">ar </w:t>
            </w:r>
            <w:r>
              <w:rPr>
                <w:rFonts w:ascii="Times New Roman" w:hAnsi="Times New Roman"/>
                <w:color w:val="000000"/>
                <w:szCs w:val="20"/>
              </w:rPr>
              <w:t>kultūras pieminekļu restaurācijas</w:t>
            </w:r>
            <w:r w:rsidRPr="00673B0E">
              <w:rPr>
                <w:rFonts w:ascii="Times New Roman" w:hAnsi="Times New Roman"/>
                <w:color w:val="000000"/>
                <w:szCs w:val="20"/>
              </w:rPr>
              <w:t>, konservācij</w:t>
            </w:r>
            <w:r>
              <w:rPr>
                <w:rFonts w:ascii="Times New Roman" w:hAnsi="Times New Roman"/>
                <w:color w:val="000000"/>
                <w:szCs w:val="20"/>
              </w:rPr>
              <w:t>as un remonta</w:t>
            </w:r>
            <w:r w:rsidRPr="00673B0E">
              <w:rPr>
                <w:rFonts w:ascii="Times New Roman" w:hAnsi="Times New Roman"/>
                <w:color w:val="000000"/>
                <w:szCs w:val="20"/>
              </w:rPr>
              <w:t>, kā arī par izpētes u</w:t>
            </w:r>
            <w:r>
              <w:rPr>
                <w:rFonts w:ascii="Times New Roman" w:hAnsi="Times New Roman"/>
                <w:color w:val="000000"/>
                <w:szCs w:val="20"/>
              </w:rPr>
              <w:t xml:space="preserve">n arheoloģisko izrakumu veikšanas noteikumu – </w:t>
            </w:r>
            <w:r w:rsidRPr="00E67284">
              <w:rPr>
                <w:rFonts w:ascii="Times New Roman" w:hAnsi="Times New Roman"/>
                <w:b/>
                <w:color w:val="000000"/>
              </w:rPr>
              <w:t xml:space="preserve">uzliek naudas sodu </w:t>
            </w:r>
            <w:r w:rsidRPr="00E67284">
              <w:rPr>
                <w:rFonts w:ascii="Times New Roman" w:hAnsi="Times New Roman"/>
                <w:b/>
                <w:bCs/>
                <w:color w:val="000000"/>
              </w:rPr>
              <w:t>fiziskajām personām no 100 līdz 250 latiem</w:t>
            </w:r>
            <w:r w:rsidRPr="00E67284">
              <w:rPr>
                <w:rFonts w:ascii="Times New Roman" w:hAnsi="Times New Roman"/>
                <w:b/>
                <w:color w:val="000000"/>
              </w:rPr>
              <w:t xml:space="preserve">, bet </w:t>
            </w:r>
            <w:r w:rsidRPr="00E67284">
              <w:rPr>
                <w:rFonts w:ascii="Times New Roman" w:hAnsi="Times New Roman"/>
                <w:b/>
                <w:bCs/>
                <w:color w:val="000000"/>
              </w:rPr>
              <w:t>juridiskajām personām no 500 līdz 750 latiem</w:t>
            </w:r>
            <w:r w:rsidRPr="00E67284">
              <w:rPr>
                <w:rFonts w:ascii="Times New Roman" w:hAnsi="Times New Roman"/>
                <w:b/>
                <w:color w:val="000000"/>
              </w:rPr>
              <w:t>.</w:t>
            </w:r>
          </w:p>
          <w:p w:rsidR="00DC7B3B" w:rsidRDefault="00DC7B3B" w:rsidP="00D06963">
            <w:pPr>
              <w:spacing w:after="60"/>
              <w:jc w:val="both"/>
              <w:rPr>
                <w:rFonts w:ascii="Times New Roman" w:hAnsi="Times New Roman"/>
                <w:b/>
                <w:bCs/>
                <w:szCs w:val="20"/>
              </w:rPr>
            </w:pPr>
            <w:r>
              <w:rPr>
                <w:rFonts w:ascii="Times New Roman" w:hAnsi="Times New Roman"/>
                <w:lang w:eastAsia="en-US"/>
              </w:rPr>
              <w:t xml:space="preserve">Saskaņā ar LAPK </w:t>
            </w:r>
            <w:r w:rsidRPr="00673B0E">
              <w:rPr>
                <w:rFonts w:ascii="Times New Roman" w:hAnsi="Times New Roman"/>
                <w:color w:val="000000"/>
                <w:szCs w:val="20"/>
              </w:rPr>
              <w:t>89.</w:t>
            </w:r>
            <w:r>
              <w:rPr>
                <w:rFonts w:ascii="Times New Roman" w:hAnsi="Times New Roman"/>
                <w:color w:val="000000"/>
                <w:szCs w:val="20"/>
                <w:vertAlign w:val="superscript"/>
              </w:rPr>
              <w:t>2</w:t>
            </w:r>
            <w:r>
              <w:rPr>
                <w:rFonts w:ascii="Times New Roman" w:hAnsi="Times New Roman"/>
                <w:color w:val="000000"/>
                <w:szCs w:val="20"/>
              </w:rPr>
              <w:t>pantu par k</w:t>
            </w:r>
            <w:r w:rsidRPr="00012DCE">
              <w:rPr>
                <w:rFonts w:ascii="Times New Roman" w:hAnsi="Times New Roman"/>
                <w:bCs/>
                <w:szCs w:val="20"/>
              </w:rPr>
              <w:t>ultūras pieminekļu teritori</w:t>
            </w:r>
            <w:r>
              <w:rPr>
                <w:rFonts w:ascii="Times New Roman" w:hAnsi="Times New Roman"/>
                <w:bCs/>
                <w:szCs w:val="20"/>
              </w:rPr>
              <w:t>ju un aizsardzības zonu bojāšanu, pārveidošanu</w:t>
            </w:r>
            <w:r w:rsidRPr="00012DCE">
              <w:rPr>
                <w:rFonts w:ascii="Times New Roman" w:hAnsi="Times New Roman"/>
                <w:bCs/>
                <w:szCs w:val="20"/>
              </w:rPr>
              <w:t xml:space="preserve"> un neatļautas</w:t>
            </w:r>
            <w:r>
              <w:rPr>
                <w:rFonts w:ascii="Times New Roman" w:hAnsi="Times New Roman"/>
                <w:bCs/>
                <w:szCs w:val="20"/>
              </w:rPr>
              <w:t xml:space="preserve"> saimnieciskās darbības veikšanu</w:t>
            </w:r>
            <w:r w:rsidRPr="00012DCE">
              <w:rPr>
                <w:rFonts w:ascii="Times New Roman" w:hAnsi="Times New Roman"/>
                <w:bCs/>
                <w:szCs w:val="20"/>
              </w:rPr>
              <w:t xml:space="preserve"> tajā</w:t>
            </w:r>
            <w:r>
              <w:rPr>
                <w:rFonts w:ascii="Times New Roman" w:hAnsi="Times New Roman"/>
                <w:bCs/>
                <w:szCs w:val="20"/>
              </w:rPr>
              <w:t xml:space="preserve"> – </w:t>
            </w:r>
            <w:r w:rsidRPr="00012DCE">
              <w:rPr>
                <w:rFonts w:ascii="Times New Roman" w:hAnsi="Times New Roman"/>
                <w:b/>
                <w:bCs/>
                <w:szCs w:val="20"/>
              </w:rPr>
              <w:t xml:space="preserve">uzliek naudas sodu </w:t>
            </w:r>
            <w:r w:rsidRPr="00012DCE">
              <w:rPr>
                <w:rFonts w:ascii="Times New Roman" w:hAnsi="Times New Roman"/>
                <w:b/>
                <w:bCs/>
                <w:szCs w:val="20"/>
              </w:rPr>
              <w:lastRenderedPageBreak/>
              <w:t>fiziskajām personām no 50 līdz 350 latiem, juridiskām personām no 250 līdz 1000 latiem.</w:t>
            </w:r>
          </w:p>
          <w:p w:rsidR="00DC7B3B" w:rsidRPr="00012DCE" w:rsidRDefault="00DC7B3B" w:rsidP="00D06963">
            <w:pPr>
              <w:spacing w:after="60"/>
              <w:jc w:val="both"/>
              <w:rPr>
                <w:rFonts w:ascii="Times New Roman" w:hAnsi="Times New Roman"/>
                <w:b/>
                <w:bCs/>
                <w:szCs w:val="20"/>
              </w:rPr>
            </w:pPr>
            <w:r>
              <w:rPr>
                <w:rFonts w:ascii="Times New Roman" w:hAnsi="Times New Roman"/>
                <w:lang w:eastAsia="en-US"/>
              </w:rPr>
              <w:t xml:space="preserve">Saskaņā ar LAPK </w:t>
            </w:r>
            <w:r w:rsidRPr="00673B0E">
              <w:rPr>
                <w:rFonts w:ascii="Times New Roman" w:hAnsi="Times New Roman"/>
                <w:color w:val="000000"/>
                <w:szCs w:val="20"/>
              </w:rPr>
              <w:t>89.</w:t>
            </w:r>
            <w:r>
              <w:rPr>
                <w:rFonts w:ascii="Times New Roman" w:hAnsi="Times New Roman"/>
                <w:color w:val="000000"/>
                <w:szCs w:val="20"/>
                <w:vertAlign w:val="superscript"/>
              </w:rPr>
              <w:t>3</w:t>
            </w:r>
            <w:r>
              <w:rPr>
                <w:rFonts w:ascii="Times New Roman" w:hAnsi="Times New Roman"/>
                <w:color w:val="000000"/>
                <w:szCs w:val="20"/>
              </w:rPr>
              <w:t>pantu par k</w:t>
            </w:r>
            <w:r w:rsidRPr="00012DCE">
              <w:rPr>
                <w:rFonts w:ascii="Times New Roman" w:hAnsi="Times New Roman"/>
                <w:bCs/>
                <w:szCs w:val="20"/>
              </w:rPr>
              <w:t>ultūras pieminekļa remontdarbu savlaicīga neveikšana</w:t>
            </w:r>
            <w:r>
              <w:rPr>
                <w:rFonts w:ascii="Times New Roman" w:hAnsi="Times New Roman"/>
                <w:bCs/>
                <w:szCs w:val="20"/>
              </w:rPr>
              <w:t xml:space="preserve"> – </w:t>
            </w:r>
            <w:r w:rsidRPr="00012DCE">
              <w:rPr>
                <w:rFonts w:ascii="Times New Roman" w:hAnsi="Times New Roman"/>
                <w:b/>
                <w:bCs/>
                <w:szCs w:val="20"/>
              </w:rPr>
              <w:t>uzliek naudas sodu fiziskajām personām no 50 līdz 300 latiem, juridiskām personām no 500 līdz 1000 latiem.</w:t>
            </w:r>
          </w:p>
        </w:tc>
        <w:tc>
          <w:tcPr>
            <w:tcW w:w="2961" w:type="dxa"/>
            <w:gridSpan w:val="3"/>
            <w:vMerge w:val="restart"/>
            <w:vAlign w:val="center"/>
          </w:tcPr>
          <w:p w:rsidR="00DC7B3B" w:rsidRPr="00673B0E" w:rsidRDefault="00DC7B3B" w:rsidP="00D06963">
            <w:pPr>
              <w:jc w:val="both"/>
              <w:rPr>
                <w:rFonts w:ascii="Times New Roman" w:hAnsi="Times New Roman"/>
                <w:szCs w:val="20"/>
              </w:rPr>
            </w:pPr>
            <w:r>
              <w:rPr>
                <w:rFonts w:ascii="Times New Roman" w:hAnsi="Times New Roman"/>
                <w:szCs w:val="20"/>
              </w:rPr>
              <w:lastRenderedPageBreak/>
              <w:t>No 2008.gada 1.janvāra līdz 2010.gada 1.janvārim k</w:t>
            </w:r>
            <w:r w:rsidRPr="00673B0E">
              <w:rPr>
                <w:rFonts w:ascii="Times New Roman" w:hAnsi="Times New Roman"/>
                <w:szCs w:val="20"/>
              </w:rPr>
              <w:t>op</w:t>
            </w:r>
            <w:r>
              <w:rPr>
                <w:rFonts w:ascii="Times New Roman" w:hAnsi="Times New Roman"/>
                <w:szCs w:val="20"/>
              </w:rPr>
              <w:t xml:space="preserve">umā piemēroti </w:t>
            </w:r>
            <w:r w:rsidRPr="00DA25DD">
              <w:rPr>
                <w:rFonts w:ascii="Times New Roman" w:hAnsi="Times New Roman"/>
                <w:szCs w:val="20"/>
              </w:rPr>
              <w:t xml:space="preserve">37 sodi 5230 </w:t>
            </w:r>
            <w:r>
              <w:rPr>
                <w:rFonts w:ascii="Times New Roman" w:hAnsi="Times New Roman"/>
                <w:szCs w:val="20"/>
              </w:rPr>
              <w:t>latu</w:t>
            </w:r>
            <w:r w:rsidRPr="00DA25DD">
              <w:rPr>
                <w:rFonts w:ascii="Times New Roman" w:hAnsi="Times New Roman"/>
                <w:szCs w:val="20"/>
              </w:rPr>
              <w:t xml:space="preserve"> apmērā</w:t>
            </w:r>
            <w:r>
              <w:rPr>
                <w:rFonts w:ascii="Times New Roman" w:hAnsi="Times New Roman"/>
                <w:szCs w:val="20"/>
              </w:rPr>
              <w:t>.</w:t>
            </w:r>
          </w:p>
        </w:tc>
      </w:tr>
      <w:tr w:rsidR="00DC7B3B" w:rsidRPr="00673B0E" w:rsidTr="00AB08FC">
        <w:trPr>
          <w:trHeight w:val="3654"/>
        </w:trPr>
        <w:tc>
          <w:tcPr>
            <w:tcW w:w="1763" w:type="dxa"/>
            <w:gridSpan w:val="2"/>
          </w:tcPr>
          <w:p w:rsidR="00DC7B3B" w:rsidRPr="00673B0E" w:rsidRDefault="00DC7B3B" w:rsidP="00D06963">
            <w:pPr>
              <w:jc w:val="center"/>
              <w:rPr>
                <w:rFonts w:ascii="Times New Roman" w:hAnsi="Times New Roman"/>
                <w:szCs w:val="20"/>
              </w:rPr>
            </w:pPr>
            <w:r w:rsidRPr="00673B0E">
              <w:rPr>
                <w:rFonts w:ascii="Times New Roman" w:hAnsi="Times New Roman"/>
                <w:szCs w:val="20"/>
              </w:rPr>
              <w:lastRenderedPageBreak/>
              <w:t>Valsts kultūras pieminekļu aizsardzības inspekcija</w:t>
            </w:r>
          </w:p>
        </w:tc>
        <w:tc>
          <w:tcPr>
            <w:tcW w:w="2065" w:type="dxa"/>
          </w:tcPr>
          <w:p w:rsidR="00DC7B3B" w:rsidRPr="009C0D37" w:rsidRDefault="00DC7B3B" w:rsidP="00BE55B1">
            <w:pPr>
              <w:pStyle w:val="ListParagraph"/>
              <w:numPr>
                <w:ilvl w:val="0"/>
                <w:numId w:val="2"/>
              </w:numPr>
              <w:tabs>
                <w:tab w:val="left" w:pos="473"/>
              </w:tabs>
              <w:spacing w:after="40"/>
              <w:ind w:left="0" w:firstLine="0"/>
              <w:jc w:val="both"/>
              <w:rPr>
                <w:rFonts w:ascii="Times New Roman" w:hAnsi="Times New Roman"/>
                <w:szCs w:val="20"/>
              </w:rPr>
            </w:pPr>
            <w:r w:rsidRPr="009C0D37">
              <w:rPr>
                <w:rFonts w:ascii="Times New Roman" w:hAnsi="Times New Roman"/>
                <w:b/>
                <w:szCs w:val="20"/>
              </w:rPr>
              <w:t>Arh</w:t>
            </w:r>
            <w:r>
              <w:rPr>
                <w:rFonts w:ascii="Times New Roman" w:hAnsi="Times New Roman"/>
                <w:b/>
                <w:szCs w:val="20"/>
              </w:rPr>
              <w:t>eoloģiskās izpētes darbu atļauja</w:t>
            </w:r>
            <w:r w:rsidRPr="009C0D37">
              <w:rPr>
                <w:rFonts w:ascii="Times New Roman" w:hAnsi="Times New Roman"/>
                <w:b/>
                <w:szCs w:val="20"/>
              </w:rPr>
              <w:t>.</w:t>
            </w:r>
          </w:p>
        </w:tc>
        <w:tc>
          <w:tcPr>
            <w:tcW w:w="3119" w:type="dxa"/>
          </w:tcPr>
          <w:p w:rsidR="00DC7B3B" w:rsidRDefault="00DC7B3B" w:rsidP="00D06963">
            <w:pPr>
              <w:jc w:val="both"/>
              <w:rPr>
                <w:rFonts w:ascii="Times New Roman" w:hAnsi="Times New Roman"/>
                <w:szCs w:val="20"/>
              </w:rPr>
            </w:pPr>
            <w:r w:rsidRPr="00673B0E">
              <w:rPr>
                <w:rFonts w:ascii="Times New Roman" w:hAnsi="Times New Roman"/>
                <w:szCs w:val="20"/>
              </w:rPr>
              <w:t>1</w:t>
            </w:r>
            <w:r>
              <w:rPr>
                <w:rFonts w:ascii="Times New Roman" w:hAnsi="Times New Roman"/>
                <w:szCs w:val="20"/>
              </w:rPr>
              <w:t xml:space="preserve">) </w:t>
            </w:r>
            <w:r w:rsidRPr="00673B0E">
              <w:rPr>
                <w:rFonts w:ascii="Times New Roman" w:hAnsi="Times New Roman"/>
                <w:szCs w:val="20"/>
              </w:rPr>
              <w:t>Likuma „Par kultūras pieminekļu aizsardzību” 3., 21.pants</w:t>
            </w:r>
            <w:r>
              <w:rPr>
                <w:rFonts w:ascii="Times New Roman" w:hAnsi="Times New Roman"/>
                <w:szCs w:val="20"/>
              </w:rPr>
              <w:t>;</w:t>
            </w:r>
          </w:p>
          <w:p w:rsidR="00DC7B3B" w:rsidRPr="00673B0E" w:rsidRDefault="00DC7B3B" w:rsidP="00D06963">
            <w:pPr>
              <w:jc w:val="both"/>
              <w:rPr>
                <w:rFonts w:ascii="Times New Roman" w:hAnsi="Times New Roman"/>
                <w:szCs w:val="20"/>
              </w:rPr>
            </w:pPr>
            <w:r>
              <w:rPr>
                <w:rFonts w:ascii="Times New Roman" w:hAnsi="Times New Roman"/>
                <w:szCs w:val="20"/>
              </w:rPr>
              <w:t>2) Ministru kabineta</w:t>
            </w:r>
            <w:r w:rsidRPr="00673B0E">
              <w:rPr>
                <w:rFonts w:ascii="Times New Roman" w:hAnsi="Times New Roman"/>
                <w:szCs w:val="20"/>
              </w:rPr>
              <w:t xml:space="preserve"> </w:t>
            </w:r>
            <w:r>
              <w:rPr>
                <w:rFonts w:ascii="Times New Roman" w:hAnsi="Times New Roman"/>
                <w:szCs w:val="20"/>
              </w:rPr>
              <w:t>2003.gada 26.augusta noteikumi</w:t>
            </w:r>
            <w:r w:rsidRPr="00673B0E">
              <w:rPr>
                <w:rFonts w:ascii="Times New Roman" w:hAnsi="Times New Roman"/>
                <w:szCs w:val="20"/>
              </w:rPr>
              <w:t xml:space="preserve"> Nr.474</w:t>
            </w:r>
            <w:r>
              <w:rPr>
                <w:rFonts w:ascii="Times New Roman" w:hAnsi="Times New Roman"/>
                <w:szCs w:val="20"/>
              </w:rPr>
              <w:t>.</w:t>
            </w:r>
          </w:p>
        </w:tc>
        <w:tc>
          <w:tcPr>
            <w:tcW w:w="5764" w:type="dxa"/>
            <w:vMerge/>
            <w:vAlign w:val="center"/>
          </w:tcPr>
          <w:p w:rsidR="00DC7B3B" w:rsidRPr="00921550" w:rsidRDefault="00DC7B3B" w:rsidP="00D06963">
            <w:pPr>
              <w:jc w:val="both"/>
              <w:rPr>
                <w:rFonts w:ascii="Times New Roman" w:hAnsi="Times New Roman"/>
                <w:color w:val="000000"/>
                <w:szCs w:val="20"/>
              </w:rPr>
            </w:pPr>
          </w:p>
        </w:tc>
        <w:tc>
          <w:tcPr>
            <w:tcW w:w="2961" w:type="dxa"/>
            <w:gridSpan w:val="3"/>
            <w:vMerge/>
          </w:tcPr>
          <w:p w:rsidR="00DC7B3B" w:rsidRPr="00673B0E" w:rsidRDefault="00DC7B3B" w:rsidP="00D06963">
            <w:pPr>
              <w:jc w:val="both"/>
              <w:rPr>
                <w:rFonts w:ascii="Times New Roman" w:hAnsi="Times New Roman"/>
                <w:color w:val="000000"/>
                <w:szCs w:val="20"/>
              </w:rPr>
            </w:pPr>
          </w:p>
        </w:tc>
      </w:tr>
      <w:tr w:rsidR="00DC7B3B" w:rsidRPr="00673B0E" w:rsidTr="00AB08FC">
        <w:trPr>
          <w:trHeight w:val="1399"/>
        </w:trPr>
        <w:tc>
          <w:tcPr>
            <w:tcW w:w="1763" w:type="dxa"/>
            <w:gridSpan w:val="2"/>
          </w:tcPr>
          <w:p w:rsidR="00DC7B3B" w:rsidRPr="00673B0E" w:rsidRDefault="00DC7B3B" w:rsidP="00D06963">
            <w:pPr>
              <w:jc w:val="center"/>
              <w:rPr>
                <w:rFonts w:ascii="Times New Roman" w:hAnsi="Times New Roman"/>
                <w:szCs w:val="20"/>
              </w:rPr>
            </w:pPr>
            <w:r w:rsidRPr="00673B0E">
              <w:rPr>
                <w:rFonts w:ascii="Times New Roman" w:hAnsi="Times New Roman"/>
                <w:szCs w:val="20"/>
              </w:rPr>
              <w:lastRenderedPageBreak/>
              <w:t>Valsts kultūras pieminekļu aizsardzības inspekcija</w:t>
            </w:r>
          </w:p>
        </w:tc>
        <w:tc>
          <w:tcPr>
            <w:tcW w:w="2065" w:type="dxa"/>
          </w:tcPr>
          <w:p w:rsidR="00DC7B3B" w:rsidRPr="009C0D37" w:rsidRDefault="00DC7B3B" w:rsidP="00BE55B1">
            <w:pPr>
              <w:pStyle w:val="ListParagraph"/>
              <w:numPr>
                <w:ilvl w:val="0"/>
                <w:numId w:val="2"/>
              </w:numPr>
              <w:tabs>
                <w:tab w:val="left" w:pos="398"/>
              </w:tabs>
              <w:spacing w:after="40"/>
              <w:ind w:left="0" w:firstLine="0"/>
              <w:jc w:val="both"/>
              <w:rPr>
                <w:rFonts w:ascii="Times New Roman" w:hAnsi="Times New Roman"/>
                <w:szCs w:val="20"/>
              </w:rPr>
            </w:pPr>
            <w:r w:rsidRPr="009C0D37">
              <w:rPr>
                <w:rFonts w:ascii="Times New Roman" w:hAnsi="Times New Roman"/>
                <w:b/>
                <w:szCs w:val="20"/>
              </w:rPr>
              <w:t>Kultūras pieminekļa teritorijas un aizsardz</w:t>
            </w:r>
            <w:r>
              <w:rPr>
                <w:rFonts w:ascii="Times New Roman" w:hAnsi="Times New Roman"/>
                <w:b/>
                <w:szCs w:val="20"/>
              </w:rPr>
              <w:t>ības zonas pārveidošanas atļauja</w:t>
            </w:r>
            <w:r w:rsidRPr="009C0D37">
              <w:rPr>
                <w:rFonts w:ascii="Times New Roman" w:hAnsi="Times New Roman"/>
                <w:b/>
                <w:szCs w:val="20"/>
              </w:rPr>
              <w:t>.</w:t>
            </w:r>
          </w:p>
        </w:tc>
        <w:tc>
          <w:tcPr>
            <w:tcW w:w="3119" w:type="dxa"/>
          </w:tcPr>
          <w:p w:rsidR="00DC7B3B" w:rsidRDefault="00DC7B3B" w:rsidP="00D06963">
            <w:pPr>
              <w:jc w:val="both"/>
              <w:rPr>
                <w:rFonts w:ascii="Times New Roman" w:hAnsi="Times New Roman"/>
                <w:szCs w:val="20"/>
              </w:rPr>
            </w:pPr>
            <w:r w:rsidRPr="00673B0E">
              <w:rPr>
                <w:rFonts w:ascii="Times New Roman" w:hAnsi="Times New Roman"/>
                <w:szCs w:val="20"/>
              </w:rPr>
              <w:t>1</w:t>
            </w:r>
            <w:r>
              <w:rPr>
                <w:rFonts w:ascii="Times New Roman" w:hAnsi="Times New Roman"/>
                <w:szCs w:val="20"/>
              </w:rPr>
              <w:t>) Likums</w:t>
            </w:r>
            <w:r w:rsidRPr="00673B0E">
              <w:rPr>
                <w:rFonts w:ascii="Times New Roman" w:hAnsi="Times New Roman"/>
                <w:szCs w:val="20"/>
              </w:rPr>
              <w:t xml:space="preserve"> „Par kultūras pieminekļu aizsardzību”</w:t>
            </w:r>
            <w:r>
              <w:rPr>
                <w:rFonts w:ascii="Times New Roman" w:hAnsi="Times New Roman"/>
                <w:szCs w:val="20"/>
              </w:rPr>
              <w:t>;</w:t>
            </w:r>
          </w:p>
          <w:p w:rsidR="00DC7B3B" w:rsidRPr="00673B0E" w:rsidRDefault="00DC7B3B" w:rsidP="00D06963">
            <w:pPr>
              <w:jc w:val="both"/>
              <w:rPr>
                <w:rFonts w:ascii="Times New Roman" w:hAnsi="Times New Roman"/>
                <w:szCs w:val="20"/>
              </w:rPr>
            </w:pPr>
            <w:r>
              <w:rPr>
                <w:rFonts w:ascii="Times New Roman" w:hAnsi="Times New Roman"/>
                <w:szCs w:val="20"/>
              </w:rPr>
              <w:t>2) Ministru kabineta</w:t>
            </w:r>
            <w:r w:rsidRPr="00673B0E">
              <w:rPr>
                <w:rFonts w:ascii="Times New Roman" w:hAnsi="Times New Roman"/>
                <w:szCs w:val="20"/>
              </w:rPr>
              <w:t xml:space="preserve"> </w:t>
            </w:r>
            <w:r>
              <w:rPr>
                <w:rFonts w:ascii="Times New Roman" w:hAnsi="Times New Roman"/>
                <w:szCs w:val="20"/>
              </w:rPr>
              <w:t>2003.gada 26.augusta noteikumi</w:t>
            </w:r>
            <w:r w:rsidRPr="00673B0E">
              <w:rPr>
                <w:rFonts w:ascii="Times New Roman" w:hAnsi="Times New Roman"/>
                <w:szCs w:val="20"/>
              </w:rPr>
              <w:t xml:space="preserve"> Nr.474</w:t>
            </w:r>
            <w:r>
              <w:rPr>
                <w:rFonts w:ascii="Times New Roman" w:hAnsi="Times New Roman"/>
                <w:szCs w:val="20"/>
              </w:rPr>
              <w:t>.</w:t>
            </w:r>
          </w:p>
          <w:p w:rsidR="00DC7B3B" w:rsidRPr="00673B0E" w:rsidRDefault="00DC7B3B" w:rsidP="00D06963">
            <w:pPr>
              <w:jc w:val="both"/>
              <w:rPr>
                <w:rFonts w:ascii="Times New Roman" w:hAnsi="Times New Roman"/>
                <w:szCs w:val="20"/>
              </w:rPr>
            </w:pPr>
          </w:p>
        </w:tc>
        <w:tc>
          <w:tcPr>
            <w:tcW w:w="5764" w:type="dxa"/>
            <w:vMerge/>
            <w:vAlign w:val="center"/>
          </w:tcPr>
          <w:p w:rsidR="00DC7B3B" w:rsidRPr="00673B0E" w:rsidRDefault="00DC7B3B" w:rsidP="00D06963">
            <w:pPr>
              <w:jc w:val="both"/>
              <w:rPr>
                <w:rFonts w:ascii="Times New Roman" w:hAnsi="Times New Roman"/>
                <w:color w:val="000000"/>
                <w:szCs w:val="20"/>
              </w:rPr>
            </w:pPr>
          </w:p>
        </w:tc>
        <w:tc>
          <w:tcPr>
            <w:tcW w:w="2961" w:type="dxa"/>
            <w:gridSpan w:val="3"/>
            <w:vMerge/>
          </w:tcPr>
          <w:p w:rsidR="00DC7B3B" w:rsidRPr="00673B0E" w:rsidRDefault="00DC7B3B" w:rsidP="00D06963">
            <w:pPr>
              <w:jc w:val="both"/>
              <w:rPr>
                <w:rFonts w:ascii="Times New Roman" w:hAnsi="Times New Roman"/>
                <w:color w:val="000000"/>
                <w:szCs w:val="20"/>
              </w:rPr>
            </w:pPr>
          </w:p>
        </w:tc>
      </w:tr>
      <w:tr w:rsidR="00DC7B3B" w:rsidRPr="00673B0E" w:rsidTr="00AB08FC">
        <w:trPr>
          <w:trHeight w:val="2250"/>
        </w:trPr>
        <w:tc>
          <w:tcPr>
            <w:tcW w:w="1763" w:type="dxa"/>
            <w:gridSpan w:val="2"/>
          </w:tcPr>
          <w:p w:rsidR="00DC7B3B" w:rsidRPr="00673B0E" w:rsidRDefault="00DC7B3B" w:rsidP="00D06963">
            <w:pPr>
              <w:jc w:val="center"/>
              <w:rPr>
                <w:rFonts w:ascii="Times New Roman" w:hAnsi="Times New Roman"/>
                <w:szCs w:val="20"/>
              </w:rPr>
            </w:pPr>
            <w:r w:rsidRPr="00673B0E">
              <w:rPr>
                <w:rFonts w:ascii="Times New Roman" w:hAnsi="Times New Roman"/>
                <w:szCs w:val="20"/>
              </w:rPr>
              <w:t>Valsts kultūras pieminekļu aizsardzības inspekcija</w:t>
            </w:r>
          </w:p>
        </w:tc>
        <w:tc>
          <w:tcPr>
            <w:tcW w:w="2065" w:type="dxa"/>
          </w:tcPr>
          <w:p w:rsidR="00DC7B3B" w:rsidRPr="009C0D37" w:rsidRDefault="00DC7B3B" w:rsidP="00BE55B1">
            <w:pPr>
              <w:pStyle w:val="ListParagraph"/>
              <w:numPr>
                <w:ilvl w:val="0"/>
                <w:numId w:val="2"/>
              </w:numPr>
              <w:tabs>
                <w:tab w:val="left" w:pos="398"/>
              </w:tabs>
              <w:spacing w:after="40"/>
              <w:ind w:left="-28" w:firstLine="0"/>
              <w:jc w:val="both"/>
              <w:rPr>
                <w:rFonts w:ascii="Times New Roman" w:hAnsi="Times New Roman"/>
                <w:szCs w:val="20"/>
              </w:rPr>
            </w:pPr>
            <w:r w:rsidRPr="009C0D37">
              <w:rPr>
                <w:rFonts w:ascii="Times New Roman" w:hAnsi="Times New Roman"/>
                <w:b/>
                <w:szCs w:val="20"/>
              </w:rPr>
              <w:t>Kultūras pieminekļa remonta, konservācijas, restaurācija</w:t>
            </w:r>
            <w:r>
              <w:rPr>
                <w:rFonts w:ascii="Times New Roman" w:hAnsi="Times New Roman"/>
                <w:b/>
                <w:szCs w:val="20"/>
              </w:rPr>
              <w:t>s, rekonstrukcijas darbu atļauja</w:t>
            </w:r>
            <w:r w:rsidRPr="009C0D37">
              <w:rPr>
                <w:rFonts w:ascii="Times New Roman" w:hAnsi="Times New Roman"/>
                <w:b/>
                <w:szCs w:val="20"/>
              </w:rPr>
              <w:t>.</w:t>
            </w:r>
          </w:p>
        </w:tc>
        <w:tc>
          <w:tcPr>
            <w:tcW w:w="3119" w:type="dxa"/>
          </w:tcPr>
          <w:p w:rsidR="00DC7B3B" w:rsidRDefault="00DC7B3B" w:rsidP="00D06963">
            <w:pPr>
              <w:jc w:val="both"/>
              <w:rPr>
                <w:rFonts w:ascii="Times New Roman" w:hAnsi="Times New Roman"/>
                <w:szCs w:val="20"/>
              </w:rPr>
            </w:pPr>
            <w:r w:rsidRPr="00673B0E">
              <w:rPr>
                <w:rFonts w:ascii="Times New Roman" w:hAnsi="Times New Roman"/>
                <w:szCs w:val="20"/>
              </w:rPr>
              <w:t>1</w:t>
            </w:r>
            <w:r>
              <w:rPr>
                <w:rFonts w:ascii="Times New Roman" w:hAnsi="Times New Roman"/>
                <w:szCs w:val="20"/>
              </w:rPr>
              <w:t>) Likums</w:t>
            </w:r>
            <w:r w:rsidRPr="00673B0E">
              <w:rPr>
                <w:rFonts w:ascii="Times New Roman" w:hAnsi="Times New Roman"/>
                <w:szCs w:val="20"/>
              </w:rPr>
              <w:t xml:space="preserve"> „Par kultūras pieminekļu aizsardzību”</w:t>
            </w:r>
            <w:r>
              <w:rPr>
                <w:rFonts w:ascii="Times New Roman" w:hAnsi="Times New Roman"/>
                <w:szCs w:val="20"/>
              </w:rPr>
              <w:t>;</w:t>
            </w:r>
          </w:p>
          <w:p w:rsidR="00DC7B3B" w:rsidRPr="00673B0E" w:rsidRDefault="00DC7B3B" w:rsidP="00D06963">
            <w:pPr>
              <w:jc w:val="both"/>
              <w:rPr>
                <w:rFonts w:ascii="Times New Roman" w:hAnsi="Times New Roman"/>
                <w:szCs w:val="20"/>
              </w:rPr>
            </w:pPr>
            <w:r>
              <w:rPr>
                <w:rFonts w:ascii="Times New Roman" w:hAnsi="Times New Roman"/>
                <w:szCs w:val="20"/>
              </w:rPr>
              <w:t>2) Ministru kabineta</w:t>
            </w:r>
            <w:r w:rsidRPr="00673B0E">
              <w:rPr>
                <w:rFonts w:ascii="Times New Roman" w:hAnsi="Times New Roman"/>
                <w:szCs w:val="20"/>
              </w:rPr>
              <w:t xml:space="preserve"> </w:t>
            </w:r>
            <w:r>
              <w:rPr>
                <w:rFonts w:ascii="Times New Roman" w:hAnsi="Times New Roman"/>
                <w:szCs w:val="20"/>
              </w:rPr>
              <w:t>2003.gada 26.augusta noteikumi</w:t>
            </w:r>
            <w:r w:rsidRPr="00673B0E">
              <w:rPr>
                <w:rFonts w:ascii="Times New Roman" w:hAnsi="Times New Roman"/>
                <w:szCs w:val="20"/>
              </w:rPr>
              <w:t xml:space="preserve"> Nr.474</w:t>
            </w:r>
            <w:r>
              <w:rPr>
                <w:rFonts w:ascii="Times New Roman" w:hAnsi="Times New Roman"/>
                <w:szCs w:val="20"/>
              </w:rPr>
              <w:t>.</w:t>
            </w:r>
          </w:p>
        </w:tc>
        <w:tc>
          <w:tcPr>
            <w:tcW w:w="5764" w:type="dxa"/>
            <w:vAlign w:val="center"/>
          </w:tcPr>
          <w:p w:rsidR="00DC7B3B" w:rsidRDefault="00DC7B3B" w:rsidP="00CF4262">
            <w:pPr>
              <w:spacing w:after="60"/>
              <w:jc w:val="both"/>
              <w:rPr>
                <w:rFonts w:ascii="Times New Roman" w:hAnsi="Times New Roman"/>
                <w:b/>
              </w:rPr>
            </w:pPr>
            <w:r>
              <w:rPr>
                <w:rFonts w:ascii="Times New Roman" w:hAnsi="Times New Roman"/>
                <w:color w:val="000000"/>
                <w:szCs w:val="20"/>
              </w:rPr>
              <w:t xml:space="preserve">Saskaņā ar </w:t>
            </w:r>
            <w:r>
              <w:rPr>
                <w:rFonts w:ascii="Times New Roman" w:hAnsi="Times New Roman"/>
                <w:szCs w:val="20"/>
              </w:rPr>
              <w:t>Ministru kabineta</w:t>
            </w:r>
            <w:r w:rsidRPr="00673B0E">
              <w:rPr>
                <w:rFonts w:ascii="Times New Roman" w:hAnsi="Times New Roman"/>
                <w:szCs w:val="20"/>
              </w:rPr>
              <w:t xml:space="preserve"> </w:t>
            </w:r>
            <w:r>
              <w:rPr>
                <w:rFonts w:ascii="Times New Roman" w:hAnsi="Times New Roman"/>
                <w:szCs w:val="20"/>
              </w:rPr>
              <w:t>2003.gada 26.augusta noteikumu</w:t>
            </w:r>
            <w:r w:rsidRPr="00673B0E">
              <w:rPr>
                <w:rFonts w:ascii="Times New Roman" w:hAnsi="Times New Roman"/>
                <w:szCs w:val="20"/>
              </w:rPr>
              <w:t xml:space="preserve"> Nr.474</w:t>
            </w:r>
            <w:r>
              <w:rPr>
                <w:rFonts w:ascii="Times New Roman" w:hAnsi="Times New Roman"/>
                <w:szCs w:val="20"/>
              </w:rPr>
              <w:t xml:space="preserve"> 58.punktu - j</w:t>
            </w:r>
            <w:r w:rsidRPr="00CF4262">
              <w:rPr>
                <w:rFonts w:ascii="Times New Roman" w:hAnsi="Times New Roman"/>
              </w:rPr>
              <w:t xml:space="preserve">a netiek ievērotas inspekcijas rakstiskajā atļaujā noteiktās prasības, inspekcijai ir tiesības pieprasīt darbu izpildītājam un pasūtītājam </w:t>
            </w:r>
            <w:r w:rsidRPr="00CF4262">
              <w:rPr>
                <w:rFonts w:ascii="Times New Roman" w:hAnsi="Times New Roman"/>
                <w:b/>
              </w:rPr>
              <w:t>pārtraukt darbus līdz laikam, kad konstatētie pārkāpumi tiks novērsti.</w:t>
            </w:r>
          </w:p>
          <w:p w:rsidR="00DC7B3B" w:rsidRPr="00012DCE" w:rsidRDefault="00DC7B3B" w:rsidP="00CF4262">
            <w:pPr>
              <w:spacing w:after="60"/>
              <w:jc w:val="both"/>
              <w:rPr>
                <w:rFonts w:ascii="Times New Roman" w:hAnsi="Times New Roman"/>
                <w:b/>
                <w:color w:val="000000"/>
                <w:szCs w:val="20"/>
              </w:rPr>
            </w:pPr>
            <w:r>
              <w:rPr>
                <w:rFonts w:ascii="Times New Roman" w:hAnsi="Times New Roman"/>
                <w:color w:val="000000"/>
                <w:szCs w:val="20"/>
              </w:rPr>
              <w:t xml:space="preserve">Saskaņā ar LAPK 89.pantu par kultūras pieminekļu aizsardzības noteikumu pārkāpšanu – </w:t>
            </w:r>
            <w:r w:rsidRPr="00012DCE">
              <w:rPr>
                <w:rFonts w:ascii="Times New Roman" w:hAnsi="Times New Roman"/>
                <w:b/>
                <w:color w:val="000000"/>
                <w:szCs w:val="20"/>
              </w:rPr>
              <w:t>uzliek naudas sodu fiziskajām personām no 100 līdz 400 latiem, juridiskām personām no 750 līdz 2000 latiem.</w:t>
            </w:r>
          </w:p>
          <w:p w:rsidR="00DC7B3B" w:rsidRPr="00E67284" w:rsidRDefault="00DC7B3B" w:rsidP="00CF4262">
            <w:pPr>
              <w:spacing w:after="60"/>
              <w:jc w:val="both"/>
              <w:rPr>
                <w:rFonts w:ascii="Times New Roman" w:hAnsi="Times New Roman"/>
                <w:b/>
                <w:bCs/>
                <w:color w:val="000000"/>
                <w:szCs w:val="20"/>
              </w:rPr>
            </w:pPr>
            <w:r>
              <w:rPr>
                <w:rFonts w:ascii="Times New Roman" w:hAnsi="Times New Roman"/>
                <w:color w:val="000000"/>
                <w:szCs w:val="20"/>
              </w:rPr>
              <w:t>Saskaņā ar LAPK</w:t>
            </w:r>
            <w:r w:rsidRPr="00673B0E">
              <w:rPr>
                <w:rFonts w:ascii="Times New Roman" w:hAnsi="Times New Roman"/>
                <w:color w:val="000000"/>
                <w:szCs w:val="20"/>
              </w:rPr>
              <w:t xml:space="preserve"> 89.</w:t>
            </w:r>
            <w:r w:rsidRPr="00673B0E">
              <w:rPr>
                <w:rFonts w:ascii="Times New Roman" w:hAnsi="Times New Roman"/>
                <w:color w:val="000000"/>
                <w:szCs w:val="20"/>
                <w:vertAlign w:val="superscript"/>
              </w:rPr>
              <w:t>1</w:t>
            </w:r>
            <w:r>
              <w:rPr>
                <w:rFonts w:ascii="Times New Roman" w:hAnsi="Times New Roman"/>
                <w:color w:val="000000"/>
                <w:szCs w:val="20"/>
              </w:rPr>
              <w:t>pantu</w:t>
            </w:r>
            <w:r w:rsidRPr="00673B0E">
              <w:rPr>
                <w:rFonts w:ascii="Times New Roman" w:hAnsi="Times New Roman"/>
                <w:color w:val="000000"/>
                <w:szCs w:val="20"/>
              </w:rPr>
              <w:t xml:space="preserve"> </w:t>
            </w:r>
            <w:r>
              <w:rPr>
                <w:rFonts w:ascii="Times New Roman" w:hAnsi="Times New Roman"/>
                <w:color w:val="000000"/>
                <w:szCs w:val="20"/>
              </w:rPr>
              <w:t>p</w:t>
            </w:r>
            <w:r w:rsidRPr="00673B0E">
              <w:rPr>
                <w:rFonts w:ascii="Times New Roman" w:hAnsi="Times New Roman"/>
                <w:color w:val="000000"/>
                <w:szCs w:val="20"/>
              </w:rPr>
              <w:t xml:space="preserve">ar </w:t>
            </w:r>
            <w:r>
              <w:rPr>
                <w:rFonts w:ascii="Times New Roman" w:hAnsi="Times New Roman"/>
                <w:color w:val="000000"/>
                <w:szCs w:val="20"/>
              </w:rPr>
              <w:t>kultūras pieminekļu restaurācijas</w:t>
            </w:r>
            <w:r w:rsidRPr="00673B0E">
              <w:rPr>
                <w:rFonts w:ascii="Times New Roman" w:hAnsi="Times New Roman"/>
                <w:color w:val="000000"/>
                <w:szCs w:val="20"/>
              </w:rPr>
              <w:t>, konservācij</w:t>
            </w:r>
            <w:r>
              <w:rPr>
                <w:rFonts w:ascii="Times New Roman" w:hAnsi="Times New Roman"/>
                <w:color w:val="000000"/>
                <w:szCs w:val="20"/>
              </w:rPr>
              <w:t>as un remonta</w:t>
            </w:r>
            <w:r w:rsidRPr="00673B0E">
              <w:rPr>
                <w:rFonts w:ascii="Times New Roman" w:hAnsi="Times New Roman"/>
                <w:color w:val="000000"/>
                <w:szCs w:val="20"/>
              </w:rPr>
              <w:t>, kā arī par izpētes u</w:t>
            </w:r>
            <w:r>
              <w:rPr>
                <w:rFonts w:ascii="Times New Roman" w:hAnsi="Times New Roman"/>
                <w:color w:val="000000"/>
                <w:szCs w:val="20"/>
              </w:rPr>
              <w:t xml:space="preserve">n arheoloģisko izrakumu veikšanas noteikumu – </w:t>
            </w:r>
            <w:r w:rsidRPr="00E67284">
              <w:rPr>
                <w:rFonts w:ascii="Times New Roman" w:hAnsi="Times New Roman"/>
                <w:b/>
                <w:color w:val="000000"/>
              </w:rPr>
              <w:t xml:space="preserve">uzliek naudas sodu </w:t>
            </w:r>
            <w:r w:rsidRPr="00E67284">
              <w:rPr>
                <w:rFonts w:ascii="Times New Roman" w:hAnsi="Times New Roman"/>
                <w:b/>
                <w:bCs/>
                <w:color w:val="000000"/>
              </w:rPr>
              <w:t>fiziskajām personām no 100 līdz 250 latiem</w:t>
            </w:r>
            <w:r w:rsidRPr="00E67284">
              <w:rPr>
                <w:rFonts w:ascii="Times New Roman" w:hAnsi="Times New Roman"/>
                <w:b/>
                <w:color w:val="000000"/>
              </w:rPr>
              <w:t xml:space="preserve">, bet </w:t>
            </w:r>
            <w:r w:rsidRPr="00E67284">
              <w:rPr>
                <w:rFonts w:ascii="Times New Roman" w:hAnsi="Times New Roman"/>
                <w:b/>
                <w:bCs/>
                <w:color w:val="000000"/>
              </w:rPr>
              <w:t>juridiskajām personām no 500 līdz 750 latiem</w:t>
            </w:r>
            <w:r w:rsidRPr="00E67284">
              <w:rPr>
                <w:rFonts w:ascii="Times New Roman" w:hAnsi="Times New Roman"/>
                <w:b/>
                <w:color w:val="000000"/>
              </w:rPr>
              <w:t>.</w:t>
            </w:r>
          </w:p>
          <w:p w:rsidR="00DC7B3B" w:rsidRDefault="00DC7B3B" w:rsidP="00CF4262">
            <w:pPr>
              <w:spacing w:after="60"/>
              <w:jc w:val="both"/>
              <w:rPr>
                <w:rFonts w:ascii="Times New Roman" w:hAnsi="Times New Roman"/>
                <w:b/>
                <w:bCs/>
                <w:szCs w:val="20"/>
              </w:rPr>
            </w:pPr>
            <w:r>
              <w:rPr>
                <w:rFonts w:ascii="Times New Roman" w:hAnsi="Times New Roman"/>
                <w:lang w:eastAsia="en-US"/>
              </w:rPr>
              <w:lastRenderedPageBreak/>
              <w:t xml:space="preserve">Saskaņā ar LAPK </w:t>
            </w:r>
            <w:r w:rsidRPr="00673B0E">
              <w:rPr>
                <w:rFonts w:ascii="Times New Roman" w:hAnsi="Times New Roman"/>
                <w:color w:val="000000"/>
                <w:szCs w:val="20"/>
              </w:rPr>
              <w:t>89.</w:t>
            </w:r>
            <w:r>
              <w:rPr>
                <w:rFonts w:ascii="Times New Roman" w:hAnsi="Times New Roman"/>
                <w:color w:val="000000"/>
                <w:szCs w:val="20"/>
                <w:vertAlign w:val="superscript"/>
              </w:rPr>
              <w:t>2</w:t>
            </w:r>
            <w:r>
              <w:rPr>
                <w:rFonts w:ascii="Times New Roman" w:hAnsi="Times New Roman"/>
                <w:color w:val="000000"/>
                <w:szCs w:val="20"/>
              </w:rPr>
              <w:t>pantu par k</w:t>
            </w:r>
            <w:r w:rsidRPr="00012DCE">
              <w:rPr>
                <w:rFonts w:ascii="Times New Roman" w:hAnsi="Times New Roman"/>
                <w:bCs/>
                <w:szCs w:val="20"/>
              </w:rPr>
              <w:t>ultūras pieminekļu teritori</w:t>
            </w:r>
            <w:r>
              <w:rPr>
                <w:rFonts w:ascii="Times New Roman" w:hAnsi="Times New Roman"/>
                <w:bCs/>
                <w:szCs w:val="20"/>
              </w:rPr>
              <w:t>ju un aizsardzības zonu bojāšanu, pārveidošanu</w:t>
            </w:r>
            <w:r w:rsidRPr="00012DCE">
              <w:rPr>
                <w:rFonts w:ascii="Times New Roman" w:hAnsi="Times New Roman"/>
                <w:bCs/>
                <w:szCs w:val="20"/>
              </w:rPr>
              <w:t xml:space="preserve"> un neatļautas</w:t>
            </w:r>
            <w:r>
              <w:rPr>
                <w:rFonts w:ascii="Times New Roman" w:hAnsi="Times New Roman"/>
                <w:bCs/>
                <w:szCs w:val="20"/>
              </w:rPr>
              <w:t xml:space="preserve"> saimnieciskās darbības veikšanu</w:t>
            </w:r>
            <w:r w:rsidRPr="00012DCE">
              <w:rPr>
                <w:rFonts w:ascii="Times New Roman" w:hAnsi="Times New Roman"/>
                <w:bCs/>
                <w:szCs w:val="20"/>
              </w:rPr>
              <w:t xml:space="preserve"> tajā</w:t>
            </w:r>
            <w:r>
              <w:rPr>
                <w:rFonts w:ascii="Times New Roman" w:hAnsi="Times New Roman"/>
                <w:bCs/>
                <w:szCs w:val="20"/>
              </w:rPr>
              <w:t xml:space="preserve"> – </w:t>
            </w:r>
            <w:r w:rsidRPr="00012DCE">
              <w:rPr>
                <w:rFonts w:ascii="Times New Roman" w:hAnsi="Times New Roman"/>
                <w:b/>
                <w:bCs/>
                <w:szCs w:val="20"/>
              </w:rPr>
              <w:t>uzliek naudas sodu fiziskajām personām no 50 līdz 350 latiem, juridiskām personām no 250 līdz 1000 latiem.</w:t>
            </w:r>
          </w:p>
          <w:p w:rsidR="00DC7B3B" w:rsidRPr="00673B0E" w:rsidRDefault="00DC7B3B" w:rsidP="00CF4262">
            <w:pPr>
              <w:jc w:val="both"/>
              <w:rPr>
                <w:rFonts w:ascii="Times New Roman" w:hAnsi="Times New Roman"/>
                <w:color w:val="000000"/>
                <w:szCs w:val="20"/>
              </w:rPr>
            </w:pPr>
            <w:r>
              <w:rPr>
                <w:rFonts w:ascii="Times New Roman" w:hAnsi="Times New Roman"/>
                <w:lang w:eastAsia="en-US"/>
              </w:rPr>
              <w:t xml:space="preserve">Saskaņā ar LAPK </w:t>
            </w:r>
            <w:r w:rsidRPr="00673B0E">
              <w:rPr>
                <w:rFonts w:ascii="Times New Roman" w:hAnsi="Times New Roman"/>
                <w:color w:val="000000"/>
                <w:szCs w:val="20"/>
              </w:rPr>
              <w:t>89.</w:t>
            </w:r>
            <w:r>
              <w:rPr>
                <w:rFonts w:ascii="Times New Roman" w:hAnsi="Times New Roman"/>
                <w:color w:val="000000"/>
                <w:szCs w:val="20"/>
                <w:vertAlign w:val="superscript"/>
              </w:rPr>
              <w:t>3</w:t>
            </w:r>
            <w:r>
              <w:rPr>
                <w:rFonts w:ascii="Times New Roman" w:hAnsi="Times New Roman"/>
                <w:color w:val="000000"/>
                <w:szCs w:val="20"/>
              </w:rPr>
              <w:t>pantu par k</w:t>
            </w:r>
            <w:r w:rsidRPr="00012DCE">
              <w:rPr>
                <w:rFonts w:ascii="Times New Roman" w:hAnsi="Times New Roman"/>
                <w:bCs/>
                <w:szCs w:val="20"/>
              </w:rPr>
              <w:t>ultūras pieminekļa remontdarbu savlaicīga neveikšana</w:t>
            </w:r>
            <w:r>
              <w:rPr>
                <w:rFonts w:ascii="Times New Roman" w:hAnsi="Times New Roman"/>
                <w:bCs/>
                <w:szCs w:val="20"/>
              </w:rPr>
              <w:t xml:space="preserve"> – </w:t>
            </w:r>
            <w:r w:rsidRPr="00012DCE">
              <w:rPr>
                <w:rFonts w:ascii="Times New Roman" w:hAnsi="Times New Roman"/>
                <w:b/>
                <w:bCs/>
                <w:szCs w:val="20"/>
              </w:rPr>
              <w:t>uzliek naudas sodu fiziskajām personām no 50 līdz 300 latiem, juridiskām personām no 500 līdz 1000 latiem.</w:t>
            </w:r>
          </w:p>
        </w:tc>
        <w:tc>
          <w:tcPr>
            <w:tcW w:w="2961" w:type="dxa"/>
            <w:gridSpan w:val="3"/>
            <w:vMerge/>
          </w:tcPr>
          <w:p w:rsidR="00DC7B3B" w:rsidRPr="00673B0E" w:rsidRDefault="00DC7B3B" w:rsidP="00D06963">
            <w:pPr>
              <w:jc w:val="both"/>
              <w:rPr>
                <w:rFonts w:ascii="Times New Roman" w:hAnsi="Times New Roman"/>
                <w:color w:val="000000"/>
                <w:szCs w:val="20"/>
              </w:rPr>
            </w:pPr>
          </w:p>
        </w:tc>
      </w:tr>
      <w:tr w:rsidR="00D93869" w:rsidRPr="00673B0E" w:rsidTr="00AB08FC">
        <w:trPr>
          <w:trHeight w:val="2250"/>
        </w:trPr>
        <w:tc>
          <w:tcPr>
            <w:tcW w:w="1763" w:type="dxa"/>
            <w:gridSpan w:val="2"/>
          </w:tcPr>
          <w:p w:rsidR="00D93869" w:rsidRPr="00673B0E" w:rsidRDefault="00D93869" w:rsidP="00D06963">
            <w:pPr>
              <w:jc w:val="center"/>
              <w:rPr>
                <w:rFonts w:ascii="Times New Roman" w:hAnsi="Times New Roman"/>
                <w:szCs w:val="20"/>
              </w:rPr>
            </w:pPr>
            <w:r w:rsidRPr="00673B0E">
              <w:rPr>
                <w:rFonts w:ascii="Times New Roman" w:hAnsi="Times New Roman"/>
                <w:szCs w:val="20"/>
              </w:rPr>
              <w:lastRenderedPageBreak/>
              <w:t>Valsts kultūras pieminekļu aizsardzības inspekcija</w:t>
            </w:r>
          </w:p>
        </w:tc>
        <w:tc>
          <w:tcPr>
            <w:tcW w:w="2065" w:type="dxa"/>
          </w:tcPr>
          <w:p w:rsidR="00D93869" w:rsidRPr="009C0D37" w:rsidRDefault="00D93869" w:rsidP="003C0B83">
            <w:pPr>
              <w:pStyle w:val="ListParagraph"/>
              <w:numPr>
                <w:ilvl w:val="0"/>
                <w:numId w:val="2"/>
              </w:numPr>
              <w:tabs>
                <w:tab w:val="left" w:pos="398"/>
              </w:tabs>
              <w:spacing w:after="40"/>
              <w:ind w:left="-28" w:firstLine="0"/>
              <w:jc w:val="both"/>
              <w:rPr>
                <w:rFonts w:ascii="Times New Roman" w:hAnsi="Times New Roman"/>
                <w:b/>
                <w:szCs w:val="20"/>
              </w:rPr>
            </w:pPr>
            <w:r>
              <w:rPr>
                <w:rFonts w:ascii="Times New Roman" w:hAnsi="Times New Roman"/>
                <w:b/>
                <w:szCs w:val="20"/>
              </w:rPr>
              <w:t>Atļauja kultūras priekšmet</w:t>
            </w:r>
            <w:r w:rsidR="003C0B83">
              <w:rPr>
                <w:rFonts w:ascii="Times New Roman" w:hAnsi="Times New Roman"/>
                <w:b/>
                <w:szCs w:val="20"/>
              </w:rPr>
              <w:t>u</w:t>
            </w:r>
            <w:r>
              <w:rPr>
                <w:rFonts w:ascii="Times New Roman" w:hAnsi="Times New Roman"/>
                <w:b/>
                <w:szCs w:val="20"/>
              </w:rPr>
              <w:t xml:space="preserve"> izvešanai.</w:t>
            </w:r>
          </w:p>
        </w:tc>
        <w:tc>
          <w:tcPr>
            <w:tcW w:w="3119" w:type="dxa"/>
          </w:tcPr>
          <w:p w:rsidR="00D93869" w:rsidRDefault="00D93869" w:rsidP="00D93869">
            <w:pPr>
              <w:jc w:val="both"/>
              <w:rPr>
                <w:rFonts w:ascii="Times New Roman" w:hAnsi="Times New Roman"/>
                <w:szCs w:val="20"/>
              </w:rPr>
            </w:pPr>
            <w:r>
              <w:rPr>
                <w:rFonts w:ascii="Times New Roman" w:hAnsi="Times New Roman"/>
                <w:szCs w:val="20"/>
              </w:rPr>
              <w:t>1) Likums</w:t>
            </w:r>
            <w:r w:rsidRPr="00673B0E">
              <w:rPr>
                <w:rFonts w:ascii="Times New Roman" w:hAnsi="Times New Roman"/>
                <w:szCs w:val="20"/>
              </w:rPr>
              <w:t xml:space="preserve"> „Par kultūras pieminekļu aizsardzību”</w:t>
            </w:r>
            <w:r>
              <w:rPr>
                <w:rFonts w:ascii="Times New Roman" w:hAnsi="Times New Roman"/>
                <w:szCs w:val="20"/>
              </w:rPr>
              <w:t>;</w:t>
            </w:r>
          </w:p>
          <w:p w:rsidR="00D93869" w:rsidRPr="00D93869" w:rsidRDefault="00D93869" w:rsidP="00D93869">
            <w:pPr>
              <w:jc w:val="both"/>
              <w:rPr>
                <w:rFonts w:ascii="Times New Roman" w:hAnsi="Times New Roman"/>
                <w:szCs w:val="20"/>
              </w:rPr>
            </w:pPr>
            <w:r>
              <w:rPr>
                <w:rFonts w:ascii="Times New Roman" w:hAnsi="Times New Roman"/>
                <w:szCs w:val="20"/>
              </w:rPr>
              <w:t xml:space="preserve">2) Ministru kabineta 2003.gada 7.janvāra noteikumiem Nr.8 </w:t>
            </w:r>
            <w:r w:rsidRPr="00D93869">
              <w:rPr>
                <w:rFonts w:ascii="Times New Roman" w:hAnsi="Times New Roman"/>
                <w:szCs w:val="20"/>
              </w:rPr>
              <w:t>„Mākslas un antikvāro priekšmetu izvešana no Latvijas un ievešana Latvijā”</w:t>
            </w:r>
            <w:r>
              <w:rPr>
                <w:rFonts w:ascii="Times New Roman" w:hAnsi="Times New Roman"/>
                <w:szCs w:val="20"/>
              </w:rPr>
              <w:t>.</w:t>
            </w:r>
          </w:p>
          <w:p w:rsidR="00D93869" w:rsidRPr="00673B0E" w:rsidRDefault="00D93869" w:rsidP="00D06963">
            <w:pPr>
              <w:jc w:val="both"/>
              <w:rPr>
                <w:rFonts w:ascii="Times New Roman" w:hAnsi="Times New Roman"/>
                <w:szCs w:val="20"/>
              </w:rPr>
            </w:pPr>
          </w:p>
        </w:tc>
        <w:tc>
          <w:tcPr>
            <w:tcW w:w="5764" w:type="dxa"/>
            <w:vAlign w:val="center"/>
          </w:tcPr>
          <w:p w:rsidR="00D93869" w:rsidRDefault="00D93869" w:rsidP="00D93869">
            <w:pPr>
              <w:spacing w:after="60"/>
              <w:jc w:val="both"/>
              <w:rPr>
                <w:rFonts w:ascii="Times New Roman" w:hAnsi="Times New Roman"/>
                <w:szCs w:val="20"/>
              </w:rPr>
            </w:pPr>
            <w:r w:rsidRPr="00D93869">
              <w:rPr>
                <w:rFonts w:ascii="Times New Roman" w:hAnsi="Times New Roman"/>
                <w:color w:val="000000"/>
                <w:szCs w:val="20"/>
              </w:rPr>
              <w:t xml:space="preserve">Saskaņā ar LAPK </w:t>
            </w:r>
            <w:r w:rsidRPr="00D93869">
              <w:rPr>
                <w:rFonts w:ascii="Times New Roman" w:hAnsi="Times New Roman"/>
                <w:bCs/>
                <w:szCs w:val="20"/>
              </w:rPr>
              <w:t>89.</w:t>
            </w:r>
            <w:r w:rsidRPr="00D93869">
              <w:rPr>
                <w:rFonts w:ascii="Times New Roman" w:hAnsi="Times New Roman"/>
                <w:bCs/>
                <w:szCs w:val="20"/>
                <w:vertAlign w:val="superscript"/>
              </w:rPr>
              <w:t>6</w:t>
            </w:r>
            <w:r w:rsidRPr="00D93869">
              <w:rPr>
                <w:rFonts w:ascii="Times New Roman" w:hAnsi="Times New Roman"/>
                <w:bCs/>
                <w:szCs w:val="20"/>
              </w:rPr>
              <w:t xml:space="preserve">pantu </w:t>
            </w:r>
            <w:r w:rsidRPr="00D93869">
              <w:rPr>
                <w:rFonts w:ascii="Times New Roman" w:hAnsi="Times New Roman"/>
                <w:szCs w:val="20"/>
              </w:rPr>
              <w:t>Par mākslas un antikvāro priekšmetu izvešanu no Latvijas bez normatīvajos aktos</w:t>
            </w:r>
            <w:r>
              <w:rPr>
                <w:rFonts w:ascii="Times New Roman" w:hAnsi="Times New Roman"/>
                <w:szCs w:val="20"/>
              </w:rPr>
              <w:t xml:space="preserve"> noteiktās atļaujas saņemšanas -</w:t>
            </w:r>
            <w:r w:rsidRPr="00D93869">
              <w:rPr>
                <w:rFonts w:ascii="Times New Roman" w:hAnsi="Times New Roman"/>
                <w:szCs w:val="20"/>
              </w:rPr>
              <w:t xml:space="preserve"> </w:t>
            </w:r>
            <w:r w:rsidRPr="00D93869">
              <w:rPr>
                <w:rFonts w:ascii="Times New Roman" w:hAnsi="Times New Roman"/>
                <w:b/>
                <w:szCs w:val="20"/>
              </w:rPr>
              <w:t>uzliek naudas sodu fiziskajām personām no 100 līdz 250 latiem, bet juridiskajām personām - no 750 līdz 1000 latiem.</w:t>
            </w:r>
          </w:p>
          <w:p w:rsidR="00D93869" w:rsidRPr="00D93869" w:rsidRDefault="00D93869" w:rsidP="00D93869">
            <w:pPr>
              <w:spacing w:after="60"/>
              <w:jc w:val="both"/>
              <w:rPr>
                <w:rFonts w:ascii="Times New Roman" w:hAnsi="Times New Roman"/>
                <w:szCs w:val="20"/>
              </w:rPr>
            </w:pPr>
            <w:r w:rsidRPr="00D93869">
              <w:rPr>
                <w:rFonts w:ascii="Times New Roman" w:hAnsi="Times New Roman"/>
                <w:szCs w:val="20"/>
              </w:rPr>
              <w:t>Par šā panta pirmajā daļā paredzēto pārkāpumu, ja tas izdarīts atkārtoti gada laikā pēc a</w:t>
            </w:r>
            <w:r>
              <w:rPr>
                <w:rFonts w:ascii="Times New Roman" w:hAnsi="Times New Roman"/>
                <w:szCs w:val="20"/>
              </w:rPr>
              <w:t>dministratīvā soda uzlikšanas, -</w:t>
            </w:r>
            <w:r w:rsidRPr="00D93869">
              <w:rPr>
                <w:rFonts w:ascii="Times New Roman" w:hAnsi="Times New Roman"/>
                <w:szCs w:val="20"/>
              </w:rPr>
              <w:t xml:space="preserve"> </w:t>
            </w:r>
            <w:r w:rsidRPr="00D93869">
              <w:rPr>
                <w:rFonts w:ascii="Times New Roman" w:hAnsi="Times New Roman"/>
                <w:b/>
                <w:szCs w:val="20"/>
              </w:rPr>
              <w:t xml:space="preserve">uzliek naudas sodu fiziskajām personām no </w:t>
            </w:r>
            <w:r>
              <w:rPr>
                <w:rFonts w:ascii="Times New Roman" w:hAnsi="Times New Roman"/>
                <w:b/>
                <w:szCs w:val="20"/>
              </w:rPr>
              <w:t>250</w:t>
            </w:r>
            <w:r w:rsidRPr="00D93869">
              <w:rPr>
                <w:rFonts w:ascii="Times New Roman" w:hAnsi="Times New Roman"/>
                <w:b/>
                <w:szCs w:val="20"/>
              </w:rPr>
              <w:t xml:space="preserve"> līdz </w:t>
            </w:r>
            <w:r>
              <w:rPr>
                <w:rFonts w:ascii="Times New Roman" w:hAnsi="Times New Roman"/>
                <w:b/>
                <w:szCs w:val="20"/>
              </w:rPr>
              <w:t>500</w:t>
            </w:r>
            <w:r w:rsidRPr="00D93869">
              <w:rPr>
                <w:rFonts w:ascii="Times New Roman" w:hAnsi="Times New Roman"/>
                <w:b/>
                <w:szCs w:val="20"/>
              </w:rPr>
              <w:t xml:space="preserve"> latiem, bet juridiskajām personām — no </w:t>
            </w:r>
            <w:r>
              <w:rPr>
                <w:rFonts w:ascii="Times New Roman" w:hAnsi="Times New Roman"/>
                <w:b/>
                <w:szCs w:val="20"/>
              </w:rPr>
              <w:t>1750</w:t>
            </w:r>
            <w:r w:rsidRPr="00D93869">
              <w:rPr>
                <w:rFonts w:ascii="Times New Roman" w:hAnsi="Times New Roman"/>
                <w:b/>
                <w:szCs w:val="20"/>
              </w:rPr>
              <w:t xml:space="preserve"> līdz </w:t>
            </w:r>
            <w:r>
              <w:rPr>
                <w:rFonts w:ascii="Times New Roman" w:hAnsi="Times New Roman"/>
                <w:b/>
                <w:szCs w:val="20"/>
              </w:rPr>
              <w:t>2000</w:t>
            </w:r>
            <w:r w:rsidRPr="00D93869">
              <w:rPr>
                <w:rFonts w:ascii="Times New Roman" w:hAnsi="Times New Roman"/>
                <w:b/>
                <w:szCs w:val="20"/>
              </w:rPr>
              <w:t xml:space="preserve"> latiem.</w:t>
            </w:r>
          </w:p>
        </w:tc>
        <w:tc>
          <w:tcPr>
            <w:tcW w:w="2961" w:type="dxa"/>
            <w:gridSpan w:val="3"/>
          </w:tcPr>
          <w:p w:rsidR="00D93869" w:rsidRPr="00673B0E" w:rsidRDefault="00D93869" w:rsidP="00D93869">
            <w:pPr>
              <w:jc w:val="center"/>
              <w:rPr>
                <w:rFonts w:ascii="Times New Roman" w:hAnsi="Times New Roman"/>
                <w:color w:val="000000"/>
                <w:szCs w:val="20"/>
              </w:rPr>
            </w:pPr>
            <w:r>
              <w:rPr>
                <w:rFonts w:ascii="Times New Roman" w:hAnsi="Times New Roman"/>
                <w:color w:val="000000"/>
                <w:szCs w:val="20"/>
              </w:rPr>
              <w:t>Nav.</w:t>
            </w:r>
          </w:p>
        </w:tc>
      </w:tr>
      <w:tr w:rsidR="00DC7B3B" w:rsidRPr="00192905" w:rsidTr="00AB08FC">
        <w:tc>
          <w:tcPr>
            <w:tcW w:w="15672" w:type="dxa"/>
            <w:gridSpan w:val="8"/>
            <w:vAlign w:val="center"/>
          </w:tcPr>
          <w:p w:rsidR="00DC7B3B" w:rsidRPr="00192905" w:rsidRDefault="00DC7B3B" w:rsidP="00D06963">
            <w:pPr>
              <w:pStyle w:val="ListParagraph"/>
              <w:tabs>
                <w:tab w:val="left" w:pos="473"/>
              </w:tabs>
              <w:ind w:left="182"/>
              <w:jc w:val="center"/>
              <w:rPr>
                <w:rFonts w:ascii="Times New Roman" w:hAnsi="Times New Roman"/>
                <w:sz w:val="28"/>
                <w:szCs w:val="28"/>
              </w:rPr>
            </w:pPr>
            <w:r w:rsidRPr="00192905">
              <w:rPr>
                <w:rFonts w:ascii="Times New Roman" w:hAnsi="Times New Roman"/>
                <w:b/>
                <w:sz w:val="28"/>
                <w:szCs w:val="28"/>
              </w:rPr>
              <w:t>Labklājības ministrija</w:t>
            </w:r>
          </w:p>
        </w:tc>
      </w:tr>
      <w:tr w:rsidR="00DC7B3B" w:rsidRPr="00AF4B93" w:rsidTr="00AB08FC">
        <w:tc>
          <w:tcPr>
            <w:tcW w:w="1763" w:type="dxa"/>
            <w:gridSpan w:val="2"/>
          </w:tcPr>
          <w:p w:rsidR="00DC7B3B" w:rsidRPr="00AF4B93" w:rsidRDefault="00DC7B3B" w:rsidP="00302FBF">
            <w:pPr>
              <w:jc w:val="center"/>
              <w:rPr>
                <w:rFonts w:ascii="Times New Roman" w:hAnsi="Times New Roman"/>
                <w:bCs/>
                <w:szCs w:val="20"/>
              </w:rPr>
            </w:pPr>
            <w:r>
              <w:rPr>
                <w:rFonts w:ascii="Times New Roman" w:hAnsi="Times New Roman"/>
                <w:bCs/>
                <w:szCs w:val="20"/>
              </w:rPr>
              <w:t>Labklājības ministrija</w:t>
            </w:r>
          </w:p>
        </w:tc>
        <w:tc>
          <w:tcPr>
            <w:tcW w:w="2065" w:type="dxa"/>
          </w:tcPr>
          <w:p w:rsidR="00DC7B3B" w:rsidRPr="00726A46" w:rsidRDefault="00DC7B3B" w:rsidP="00BE55B1">
            <w:pPr>
              <w:pStyle w:val="ListParagraph"/>
              <w:numPr>
                <w:ilvl w:val="0"/>
                <w:numId w:val="2"/>
              </w:numPr>
              <w:tabs>
                <w:tab w:val="left" w:pos="398"/>
              </w:tabs>
              <w:ind w:left="0" w:hanging="8"/>
              <w:jc w:val="both"/>
              <w:rPr>
                <w:rFonts w:ascii="Times New Roman" w:hAnsi="Times New Roman"/>
                <w:szCs w:val="20"/>
              </w:rPr>
            </w:pPr>
            <w:r w:rsidRPr="00726A46">
              <w:rPr>
                <w:rFonts w:ascii="Times New Roman" w:hAnsi="Times New Roman"/>
                <w:b/>
                <w:szCs w:val="20"/>
              </w:rPr>
              <w:t>Publikācija laikrakstā „Latvijas Vēstnesis” par kompetentās institūcijas darba aizsardzības jautājumos statusa iegūšanu.</w:t>
            </w:r>
          </w:p>
        </w:tc>
        <w:tc>
          <w:tcPr>
            <w:tcW w:w="3119" w:type="dxa"/>
          </w:tcPr>
          <w:p w:rsidR="00DC7B3B" w:rsidRPr="00AF4B93" w:rsidRDefault="00DC7B3B" w:rsidP="00D06963">
            <w:pPr>
              <w:jc w:val="both"/>
              <w:rPr>
                <w:rFonts w:ascii="Times New Roman" w:hAnsi="Times New Roman"/>
                <w:szCs w:val="20"/>
              </w:rPr>
            </w:pPr>
            <w:r w:rsidRPr="00AF4B93">
              <w:rPr>
                <w:rFonts w:ascii="Times New Roman" w:hAnsi="Times New Roman"/>
                <w:szCs w:val="20"/>
              </w:rPr>
              <w:t>Ministru kabineta 2008.gada 8.septembra noteikumi Nr.723 „Noteikumi par prasībām kompetentām institūcijām un kompetentiem speciālistiem darba aizsardzības jautājumos un kompetences novērtēšanas kārtību”</w:t>
            </w:r>
            <w:r>
              <w:rPr>
                <w:rFonts w:ascii="Times New Roman" w:hAnsi="Times New Roman"/>
                <w:szCs w:val="20"/>
              </w:rPr>
              <w:t xml:space="preserve"> (turpmāk – </w:t>
            </w:r>
            <w:r w:rsidRPr="00AF4B93">
              <w:rPr>
                <w:rFonts w:ascii="Times New Roman" w:hAnsi="Times New Roman"/>
                <w:szCs w:val="20"/>
              </w:rPr>
              <w:t>Ministru kabineta 2008.gada 8.septembra noteikumi Nr.723</w:t>
            </w:r>
            <w:r>
              <w:rPr>
                <w:rFonts w:ascii="Times New Roman" w:hAnsi="Times New Roman"/>
                <w:szCs w:val="20"/>
              </w:rPr>
              <w:t>).</w:t>
            </w:r>
          </w:p>
        </w:tc>
        <w:tc>
          <w:tcPr>
            <w:tcW w:w="5764" w:type="dxa"/>
            <w:vAlign w:val="center"/>
          </w:tcPr>
          <w:p w:rsidR="00DC7B3B" w:rsidRDefault="00DC7B3B" w:rsidP="00D06963">
            <w:pPr>
              <w:spacing w:after="60"/>
              <w:jc w:val="both"/>
              <w:rPr>
                <w:rFonts w:ascii="Times New Roman" w:hAnsi="Times New Roman"/>
                <w:szCs w:val="20"/>
              </w:rPr>
            </w:pPr>
            <w:r>
              <w:rPr>
                <w:rFonts w:ascii="Times New Roman" w:hAnsi="Times New Roman"/>
                <w:color w:val="000000"/>
                <w:szCs w:val="20"/>
              </w:rPr>
              <w:t xml:space="preserve">Saskaņā ar </w:t>
            </w:r>
            <w:r w:rsidRPr="00AF4B93">
              <w:rPr>
                <w:rFonts w:ascii="Times New Roman" w:hAnsi="Times New Roman"/>
                <w:szCs w:val="20"/>
              </w:rPr>
              <w:t>Ministru kabineta</w:t>
            </w:r>
            <w:r>
              <w:rPr>
                <w:rFonts w:ascii="Times New Roman" w:hAnsi="Times New Roman"/>
                <w:szCs w:val="20"/>
              </w:rPr>
              <w:t xml:space="preserve"> 2008.gada 8.septembra noteikumu</w:t>
            </w:r>
            <w:r w:rsidRPr="00AF4B93">
              <w:rPr>
                <w:rFonts w:ascii="Times New Roman" w:hAnsi="Times New Roman"/>
                <w:szCs w:val="20"/>
              </w:rPr>
              <w:t xml:space="preserve"> Nr.723</w:t>
            </w:r>
            <w:r>
              <w:rPr>
                <w:rFonts w:ascii="Times New Roman" w:hAnsi="Times New Roman"/>
                <w:color w:val="000000"/>
                <w:szCs w:val="20"/>
              </w:rPr>
              <w:t xml:space="preserve"> 68.punktu </w:t>
            </w:r>
            <w:r w:rsidRPr="000E4FC6">
              <w:rPr>
                <w:rFonts w:ascii="Times New Roman" w:hAnsi="Times New Roman"/>
                <w:szCs w:val="20"/>
              </w:rPr>
              <w:t xml:space="preserve">Labklājības ministrija atsauc paziņojumu laikrakstā “Latvijas Vēstnesis” un </w:t>
            </w:r>
            <w:r w:rsidRPr="000E4FC6">
              <w:rPr>
                <w:rFonts w:ascii="Times New Roman" w:hAnsi="Times New Roman"/>
                <w:b/>
                <w:szCs w:val="20"/>
              </w:rPr>
              <w:t>svītro kompetento institūciju no mājaslapā publicētā kompetento institūciju saraksta</w:t>
            </w:r>
            <w:r w:rsidRPr="000E4FC6">
              <w:rPr>
                <w:rFonts w:ascii="Times New Roman" w:hAnsi="Times New Roman"/>
                <w:szCs w:val="20"/>
              </w:rPr>
              <w:t>, ja kompetentajai institūcijai ir anulēts kvalitātes sistēmas sertifikāts vai pēdējo triju gadu laikā kompetentā institūcija ir vismaz trīs reizes administratīvi sodīta par šo noteikumu neievērošanu vai nekvalitatīvu darba aizsardzības pakalpojumu (tai skaitā darba vides risku novērtēšana) sniegšanu uzņēmumiem</w:t>
            </w:r>
            <w:r>
              <w:rPr>
                <w:rFonts w:ascii="Times New Roman" w:hAnsi="Times New Roman"/>
                <w:szCs w:val="20"/>
              </w:rPr>
              <w:t>.</w:t>
            </w:r>
          </w:p>
          <w:p w:rsidR="00DC7B3B" w:rsidRPr="00AF4B93" w:rsidRDefault="00DC7B3B" w:rsidP="00D06963">
            <w:pPr>
              <w:jc w:val="both"/>
              <w:rPr>
                <w:rFonts w:ascii="Times New Roman" w:hAnsi="Times New Roman"/>
                <w:szCs w:val="20"/>
              </w:rPr>
            </w:pPr>
            <w:r>
              <w:rPr>
                <w:rFonts w:ascii="Times New Roman" w:hAnsi="Times New Roman"/>
                <w:szCs w:val="20"/>
              </w:rPr>
              <w:t xml:space="preserve">Saskaņā ar </w:t>
            </w:r>
            <w:bookmarkStart w:id="2" w:name="bkm62"/>
            <w:r>
              <w:rPr>
                <w:rFonts w:ascii="Times New Roman" w:hAnsi="Times New Roman"/>
                <w:szCs w:val="20"/>
              </w:rPr>
              <w:t xml:space="preserve">LAPK </w:t>
            </w:r>
            <w:r w:rsidRPr="00AF4B93">
              <w:rPr>
                <w:rFonts w:ascii="Times New Roman" w:hAnsi="Times New Roman"/>
                <w:szCs w:val="20"/>
              </w:rPr>
              <w:t>41.</w:t>
            </w:r>
            <w:r w:rsidRPr="00AF4B93">
              <w:rPr>
                <w:rFonts w:ascii="Times New Roman" w:hAnsi="Times New Roman"/>
                <w:szCs w:val="20"/>
                <w:vertAlign w:val="superscript"/>
              </w:rPr>
              <w:t>6 </w:t>
            </w:r>
            <w:r>
              <w:rPr>
                <w:rFonts w:ascii="Times New Roman" w:hAnsi="Times New Roman"/>
                <w:szCs w:val="20"/>
              </w:rPr>
              <w:t>pantu</w:t>
            </w:r>
            <w:r w:rsidRPr="00AF4B93">
              <w:rPr>
                <w:rFonts w:ascii="Times New Roman" w:hAnsi="Times New Roman"/>
                <w:szCs w:val="20"/>
              </w:rPr>
              <w:t>:</w:t>
            </w:r>
          </w:p>
          <w:p w:rsidR="00DC7B3B" w:rsidRPr="00AF4B93" w:rsidRDefault="00DC7B3B" w:rsidP="00D06963">
            <w:pPr>
              <w:pStyle w:val="naisf"/>
              <w:spacing w:before="0" w:after="0"/>
              <w:ind w:firstLine="0"/>
              <w:rPr>
                <w:sz w:val="20"/>
                <w:szCs w:val="20"/>
              </w:rPr>
            </w:pPr>
            <w:r>
              <w:rPr>
                <w:sz w:val="20"/>
                <w:szCs w:val="20"/>
              </w:rPr>
              <w:t>1) p</w:t>
            </w:r>
            <w:r w:rsidRPr="00AF4B93">
              <w:rPr>
                <w:sz w:val="20"/>
                <w:szCs w:val="20"/>
              </w:rPr>
              <w:t>ar darba aizsardzības pakalpojumu sniegšanu, tajā skaitā riska novērtēšanu, pārkāpjot normatīvajos aktos kompetentiem speciālistiem un kompetentām institūcijām noteiktās prasības, vai par darba aizsardzības pakalpojumu sniegšanu bez kompetenta speciālista sertifikāta vai kompetentas institūcijas kvalitātes sistēmas sertifikāta –</w:t>
            </w:r>
            <w:r>
              <w:rPr>
                <w:sz w:val="20"/>
                <w:szCs w:val="20"/>
              </w:rPr>
              <w:t xml:space="preserve"> </w:t>
            </w:r>
            <w:r w:rsidRPr="000E4FC6">
              <w:rPr>
                <w:b/>
                <w:sz w:val="20"/>
                <w:szCs w:val="20"/>
              </w:rPr>
              <w:t xml:space="preserve">uzliek naudas sodu fiziskajai personai no </w:t>
            </w:r>
            <w:r>
              <w:rPr>
                <w:b/>
                <w:sz w:val="20"/>
                <w:szCs w:val="20"/>
              </w:rPr>
              <w:t>250</w:t>
            </w:r>
            <w:r w:rsidRPr="000E4FC6">
              <w:rPr>
                <w:b/>
                <w:sz w:val="20"/>
                <w:szCs w:val="20"/>
              </w:rPr>
              <w:t xml:space="preserve"> līdz </w:t>
            </w:r>
            <w:r>
              <w:rPr>
                <w:b/>
                <w:sz w:val="20"/>
                <w:szCs w:val="20"/>
              </w:rPr>
              <w:lastRenderedPageBreak/>
              <w:t>500</w:t>
            </w:r>
            <w:r w:rsidRPr="000E4FC6">
              <w:rPr>
                <w:b/>
                <w:sz w:val="20"/>
                <w:szCs w:val="20"/>
              </w:rPr>
              <w:t xml:space="preserve"> latiem, juridiskajai personai – no </w:t>
            </w:r>
            <w:r>
              <w:rPr>
                <w:b/>
                <w:sz w:val="20"/>
                <w:szCs w:val="20"/>
              </w:rPr>
              <w:t>1000</w:t>
            </w:r>
            <w:r w:rsidRPr="000E4FC6">
              <w:rPr>
                <w:b/>
                <w:sz w:val="20"/>
                <w:szCs w:val="20"/>
              </w:rPr>
              <w:t xml:space="preserve"> līdz </w:t>
            </w:r>
            <w:r>
              <w:rPr>
                <w:b/>
                <w:sz w:val="20"/>
                <w:szCs w:val="20"/>
              </w:rPr>
              <w:t>3000</w:t>
            </w:r>
            <w:r w:rsidRPr="000E4FC6">
              <w:rPr>
                <w:b/>
                <w:sz w:val="20"/>
                <w:szCs w:val="20"/>
              </w:rPr>
              <w:t xml:space="preserve"> latiem.</w:t>
            </w:r>
          </w:p>
          <w:p w:rsidR="00DC7B3B" w:rsidRPr="00AF4B93" w:rsidRDefault="00DC7B3B" w:rsidP="00D06963">
            <w:pPr>
              <w:pStyle w:val="naisf"/>
              <w:spacing w:before="0" w:after="0"/>
              <w:ind w:firstLine="0"/>
              <w:rPr>
                <w:sz w:val="20"/>
                <w:szCs w:val="20"/>
              </w:rPr>
            </w:pPr>
            <w:r>
              <w:rPr>
                <w:sz w:val="20"/>
                <w:szCs w:val="20"/>
              </w:rPr>
              <w:t>2) p</w:t>
            </w:r>
            <w:r w:rsidRPr="00AF4B93">
              <w:rPr>
                <w:sz w:val="20"/>
                <w:szCs w:val="20"/>
              </w:rPr>
              <w:t>ar darba aizsardzību regulējošiem normatīvajiem aktiem neatbilstošu darba vides iekšējās uzraudzības veikšanu, tajā skaitā riska novērtēšanu, vai par normatīvajos aktos kompetentiem speciālistiem un kompetentām institūcijām noteikto prasību pārkāpšanu –</w:t>
            </w:r>
            <w:r>
              <w:rPr>
                <w:sz w:val="20"/>
                <w:szCs w:val="20"/>
              </w:rPr>
              <w:t xml:space="preserve"> </w:t>
            </w:r>
            <w:r w:rsidRPr="000E4FC6">
              <w:rPr>
                <w:b/>
                <w:sz w:val="20"/>
                <w:szCs w:val="20"/>
              </w:rPr>
              <w:t xml:space="preserve">uzliek naudas sodu fiziskajai personai no </w:t>
            </w:r>
            <w:r>
              <w:rPr>
                <w:b/>
                <w:sz w:val="20"/>
                <w:szCs w:val="20"/>
              </w:rPr>
              <w:t>100</w:t>
            </w:r>
            <w:r w:rsidRPr="000E4FC6">
              <w:rPr>
                <w:b/>
                <w:sz w:val="20"/>
                <w:szCs w:val="20"/>
              </w:rPr>
              <w:t xml:space="preserve"> līdz </w:t>
            </w:r>
            <w:r>
              <w:rPr>
                <w:b/>
                <w:sz w:val="20"/>
                <w:szCs w:val="20"/>
              </w:rPr>
              <w:t>250</w:t>
            </w:r>
            <w:r w:rsidRPr="000E4FC6">
              <w:rPr>
                <w:b/>
                <w:sz w:val="20"/>
                <w:szCs w:val="20"/>
              </w:rPr>
              <w:t xml:space="preserve"> latiem, juridiskajai personai – no </w:t>
            </w:r>
            <w:r>
              <w:rPr>
                <w:b/>
                <w:sz w:val="20"/>
                <w:szCs w:val="20"/>
              </w:rPr>
              <w:t>500</w:t>
            </w:r>
            <w:r w:rsidRPr="000E4FC6">
              <w:rPr>
                <w:b/>
                <w:sz w:val="20"/>
                <w:szCs w:val="20"/>
              </w:rPr>
              <w:t xml:space="preserve"> līdz </w:t>
            </w:r>
            <w:r>
              <w:rPr>
                <w:b/>
                <w:sz w:val="20"/>
                <w:szCs w:val="20"/>
              </w:rPr>
              <w:t>1000</w:t>
            </w:r>
            <w:r w:rsidRPr="000E4FC6">
              <w:rPr>
                <w:b/>
                <w:sz w:val="20"/>
                <w:szCs w:val="20"/>
              </w:rPr>
              <w:t xml:space="preserve"> latiem.</w:t>
            </w:r>
          </w:p>
          <w:p w:rsidR="00DC7B3B" w:rsidRPr="00AF4B93" w:rsidRDefault="00DC7B3B" w:rsidP="00D06963">
            <w:pPr>
              <w:pStyle w:val="naisf"/>
              <w:spacing w:before="0" w:after="0"/>
              <w:ind w:firstLine="0"/>
              <w:rPr>
                <w:sz w:val="20"/>
                <w:szCs w:val="20"/>
              </w:rPr>
            </w:pPr>
            <w:r>
              <w:rPr>
                <w:sz w:val="20"/>
                <w:szCs w:val="20"/>
              </w:rPr>
              <w:t>3) p</w:t>
            </w:r>
            <w:r w:rsidRPr="00AF4B93">
              <w:rPr>
                <w:sz w:val="20"/>
                <w:szCs w:val="20"/>
              </w:rPr>
              <w:t>ar darba aizsardzību regulējošiem normatīvajiem aktiem neatbilstošu darba vides iekšējās uzraudzības veikšanu, tajā skaitā riska novērtēšanu, vai par normatīvajos aktos kompetentiem speciālistiem un kompetentām institūcijām noteikto prasību pārkāpšanu, kas rada tiešus draudus nodarbināto drošībai un veselībai, –</w:t>
            </w:r>
            <w:r>
              <w:rPr>
                <w:sz w:val="20"/>
                <w:szCs w:val="20"/>
              </w:rPr>
              <w:t xml:space="preserve"> </w:t>
            </w:r>
            <w:r w:rsidRPr="000E4FC6">
              <w:rPr>
                <w:b/>
                <w:sz w:val="20"/>
                <w:szCs w:val="20"/>
              </w:rPr>
              <w:t xml:space="preserve">uzliek naudas sodu fiziskajai personai no </w:t>
            </w:r>
            <w:r>
              <w:rPr>
                <w:b/>
                <w:sz w:val="20"/>
                <w:szCs w:val="20"/>
              </w:rPr>
              <w:t>350</w:t>
            </w:r>
            <w:r w:rsidRPr="000E4FC6">
              <w:rPr>
                <w:b/>
                <w:sz w:val="20"/>
                <w:szCs w:val="20"/>
              </w:rPr>
              <w:t xml:space="preserve"> līdz </w:t>
            </w:r>
            <w:r>
              <w:rPr>
                <w:b/>
                <w:sz w:val="20"/>
                <w:szCs w:val="20"/>
              </w:rPr>
              <w:t>500</w:t>
            </w:r>
            <w:r w:rsidRPr="000E4FC6">
              <w:rPr>
                <w:b/>
                <w:sz w:val="20"/>
                <w:szCs w:val="20"/>
              </w:rPr>
              <w:t xml:space="preserve"> latiem, juridiskajai personai – no </w:t>
            </w:r>
            <w:r>
              <w:rPr>
                <w:b/>
                <w:sz w:val="20"/>
                <w:szCs w:val="20"/>
              </w:rPr>
              <w:t>1000</w:t>
            </w:r>
            <w:r w:rsidRPr="000E4FC6">
              <w:rPr>
                <w:b/>
                <w:sz w:val="20"/>
                <w:szCs w:val="20"/>
              </w:rPr>
              <w:t xml:space="preserve"> līdz </w:t>
            </w:r>
            <w:r>
              <w:rPr>
                <w:b/>
                <w:sz w:val="20"/>
                <w:szCs w:val="20"/>
              </w:rPr>
              <w:t>3000</w:t>
            </w:r>
            <w:r w:rsidRPr="000E4FC6">
              <w:rPr>
                <w:b/>
                <w:sz w:val="20"/>
                <w:szCs w:val="20"/>
              </w:rPr>
              <w:t xml:space="preserve"> latiem.</w:t>
            </w:r>
          </w:p>
          <w:p w:rsidR="00DC7B3B" w:rsidRPr="00AF4B93" w:rsidRDefault="00DC7B3B" w:rsidP="00D06963">
            <w:pPr>
              <w:pStyle w:val="naisf"/>
              <w:spacing w:before="0" w:after="0"/>
              <w:ind w:firstLine="0"/>
              <w:rPr>
                <w:sz w:val="20"/>
                <w:szCs w:val="20"/>
              </w:rPr>
            </w:pPr>
            <w:r>
              <w:rPr>
                <w:sz w:val="20"/>
                <w:szCs w:val="20"/>
              </w:rPr>
              <w:t>4) p</w:t>
            </w:r>
            <w:r w:rsidRPr="00AF4B93">
              <w:rPr>
                <w:sz w:val="20"/>
                <w:szCs w:val="20"/>
              </w:rPr>
              <w:t>ar šajā pantā paredzētajiem pārkāpumiem, ja tie izdarīti atkārtoti gada laikā pēc administratīvā soda uzlikšanas, –</w:t>
            </w:r>
            <w:r>
              <w:rPr>
                <w:sz w:val="20"/>
                <w:szCs w:val="20"/>
              </w:rPr>
              <w:t xml:space="preserve"> </w:t>
            </w:r>
            <w:r w:rsidRPr="00F01954">
              <w:rPr>
                <w:b/>
                <w:sz w:val="20"/>
                <w:szCs w:val="20"/>
              </w:rPr>
              <w:t xml:space="preserve">uzliek naudas sodu fiziskajai personai no </w:t>
            </w:r>
            <w:r>
              <w:rPr>
                <w:b/>
                <w:sz w:val="20"/>
                <w:szCs w:val="20"/>
              </w:rPr>
              <w:t>400</w:t>
            </w:r>
            <w:r w:rsidRPr="00F01954">
              <w:rPr>
                <w:b/>
                <w:sz w:val="20"/>
                <w:szCs w:val="20"/>
              </w:rPr>
              <w:t xml:space="preserve"> līdz </w:t>
            </w:r>
            <w:r>
              <w:rPr>
                <w:b/>
                <w:sz w:val="20"/>
                <w:szCs w:val="20"/>
              </w:rPr>
              <w:t>500</w:t>
            </w:r>
            <w:r w:rsidRPr="00F01954">
              <w:rPr>
                <w:b/>
                <w:sz w:val="20"/>
                <w:szCs w:val="20"/>
              </w:rPr>
              <w:t xml:space="preserve"> latiem, juridiskajai personai – no </w:t>
            </w:r>
            <w:r>
              <w:rPr>
                <w:b/>
                <w:sz w:val="20"/>
                <w:szCs w:val="20"/>
              </w:rPr>
              <w:t>3000</w:t>
            </w:r>
            <w:r w:rsidRPr="00F01954">
              <w:rPr>
                <w:b/>
                <w:sz w:val="20"/>
                <w:szCs w:val="20"/>
              </w:rPr>
              <w:t xml:space="preserve"> līdz </w:t>
            </w:r>
            <w:r>
              <w:rPr>
                <w:b/>
                <w:sz w:val="20"/>
                <w:szCs w:val="20"/>
              </w:rPr>
              <w:t>5000</w:t>
            </w:r>
            <w:r w:rsidRPr="00F01954">
              <w:rPr>
                <w:b/>
                <w:sz w:val="20"/>
                <w:szCs w:val="20"/>
              </w:rPr>
              <w:t xml:space="preserve"> latiem.</w:t>
            </w:r>
            <w:bookmarkEnd w:id="2"/>
          </w:p>
        </w:tc>
        <w:tc>
          <w:tcPr>
            <w:tcW w:w="2961" w:type="dxa"/>
            <w:gridSpan w:val="3"/>
            <w:vAlign w:val="center"/>
          </w:tcPr>
          <w:p w:rsidR="00DC7B3B" w:rsidRPr="00AF4B93" w:rsidRDefault="00DC7B3B" w:rsidP="00CF38F5">
            <w:pPr>
              <w:jc w:val="both"/>
              <w:rPr>
                <w:rFonts w:ascii="Times New Roman" w:hAnsi="Times New Roman"/>
                <w:szCs w:val="20"/>
              </w:rPr>
            </w:pPr>
            <w:r>
              <w:rPr>
                <w:rFonts w:ascii="Times New Roman" w:hAnsi="Times New Roman"/>
                <w:szCs w:val="20"/>
              </w:rPr>
              <w:lastRenderedPageBreak/>
              <w:t>No 2008.gada 1.janvāra l</w:t>
            </w:r>
            <w:r w:rsidRPr="00D6198B">
              <w:rPr>
                <w:rFonts w:ascii="Times New Roman" w:hAnsi="Times New Roman"/>
                <w:szCs w:val="20"/>
              </w:rPr>
              <w:t xml:space="preserve">īdz 2010.gada 15.decembrim </w:t>
            </w:r>
            <w:r>
              <w:rPr>
                <w:rFonts w:ascii="Times New Roman" w:hAnsi="Times New Roman"/>
                <w:szCs w:val="20"/>
              </w:rPr>
              <w:t xml:space="preserve">no kompetento institūciju saraksta ir svītrotas 9 kompetentās institūcijas, jo tām anulēts kvalitātes sistēmu sertifikāts (šīs institūcijas pārtraukušas sertifikāciju darba aizsardzības jomā). </w:t>
            </w:r>
            <w:r w:rsidRPr="00D6198B">
              <w:rPr>
                <w:rFonts w:ascii="Times New Roman" w:hAnsi="Times New Roman"/>
                <w:szCs w:val="20"/>
              </w:rPr>
              <w:t>Valsts darba inspekcija nav piemērojusi nevienu sodu par minētajiem pārkāpumiem</w:t>
            </w:r>
            <w:r>
              <w:rPr>
                <w:rFonts w:ascii="Times New Roman" w:hAnsi="Times New Roman"/>
                <w:szCs w:val="20"/>
              </w:rPr>
              <w:t>.</w:t>
            </w:r>
          </w:p>
        </w:tc>
      </w:tr>
      <w:tr w:rsidR="00DC7B3B" w:rsidRPr="00AF4B93" w:rsidTr="00AB08FC">
        <w:tc>
          <w:tcPr>
            <w:tcW w:w="1763" w:type="dxa"/>
            <w:gridSpan w:val="2"/>
          </w:tcPr>
          <w:p w:rsidR="00DC7B3B" w:rsidRPr="00AF4B93" w:rsidRDefault="00DC7B3B" w:rsidP="00D06963">
            <w:pPr>
              <w:jc w:val="center"/>
              <w:rPr>
                <w:rFonts w:ascii="Times New Roman" w:hAnsi="Times New Roman"/>
                <w:bCs/>
                <w:szCs w:val="20"/>
              </w:rPr>
            </w:pPr>
            <w:r w:rsidRPr="00AF4B93">
              <w:rPr>
                <w:rFonts w:ascii="Times New Roman" w:hAnsi="Times New Roman"/>
                <w:bCs/>
                <w:szCs w:val="20"/>
              </w:rPr>
              <w:lastRenderedPageBreak/>
              <w:t>Labklājības ministrija</w:t>
            </w:r>
          </w:p>
        </w:tc>
        <w:tc>
          <w:tcPr>
            <w:tcW w:w="2065" w:type="dxa"/>
          </w:tcPr>
          <w:p w:rsidR="00DC7B3B" w:rsidRPr="000E4FC6" w:rsidRDefault="00DC7B3B" w:rsidP="00BE55B1">
            <w:pPr>
              <w:pStyle w:val="ListParagraph"/>
              <w:numPr>
                <w:ilvl w:val="0"/>
                <w:numId w:val="2"/>
              </w:numPr>
              <w:tabs>
                <w:tab w:val="left" w:pos="398"/>
              </w:tabs>
              <w:ind w:left="0" w:firstLine="0"/>
              <w:jc w:val="both"/>
              <w:rPr>
                <w:rFonts w:ascii="Times New Roman" w:hAnsi="Times New Roman"/>
                <w:b/>
                <w:szCs w:val="20"/>
              </w:rPr>
            </w:pPr>
            <w:r>
              <w:rPr>
                <w:rFonts w:ascii="Times New Roman" w:hAnsi="Times New Roman"/>
                <w:b/>
                <w:szCs w:val="20"/>
              </w:rPr>
              <w:t>K</w:t>
            </w:r>
            <w:r w:rsidRPr="000E4FC6">
              <w:rPr>
                <w:rFonts w:ascii="Times New Roman" w:hAnsi="Times New Roman"/>
                <w:b/>
                <w:szCs w:val="20"/>
              </w:rPr>
              <w:t>ompetentā speciālista darba aizsardzības jautājumos sertifikāts</w:t>
            </w:r>
            <w:r>
              <w:rPr>
                <w:rFonts w:ascii="Times New Roman" w:hAnsi="Times New Roman"/>
                <w:b/>
                <w:szCs w:val="20"/>
              </w:rPr>
              <w:t>.</w:t>
            </w:r>
          </w:p>
        </w:tc>
        <w:tc>
          <w:tcPr>
            <w:tcW w:w="3119" w:type="dxa"/>
          </w:tcPr>
          <w:p w:rsidR="00DC7B3B" w:rsidRPr="00AF4B93" w:rsidRDefault="00DC7B3B" w:rsidP="00D06963">
            <w:pPr>
              <w:jc w:val="both"/>
              <w:rPr>
                <w:rFonts w:ascii="Times New Roman" w:hAnsi="Times New Roman"/>
                <w:szCs w:val="20"/>
              </w:rPr>
            </w:pPr>
            <w:r w:rsidRPr="00AF4B93">
              <w:rPr>
                <w:rFonts w:ascii="Times New Roman" w:hAnsi="Times New Roman"/>
                <w:szCs w:val="20"/>
              </w:rPr>
              <w:t>Ministru kabineta 2008.gada 8.septembra noteikumi Nr.723</w:t>
            </w:r>
            <w:r>
              <w:rPr>
                <w:rFonts w:ascii="Times New Roman" w:hAnsi="Times New Roman"/>
                <w:szCs w:val="20"/>
              </w:rPr>
              <w:t>.</w:t>
            </w:r>
          </w:p>
        </w:tc>
        <w:tc>
          <w:tcPr>
            <w:tcW w:w="5764" w:type="dxa"/>
            <w:vAlign w:val="center"/>
          </w:tcPr>
          <w:p w:rsidR="00DC7B3B" w:rsidRDefault="00DC7B3B" w:rsidP="00D06963">
            <w:pPr>
              <w:jc w:val="both"/>
              <w:rPr>
                <w:rFonts w:ascii="Times New Roman" w:hAnsi="Times New Roman"/>
                <w:szCs w:val="20"/>
              </w:rPr>
            </w:pPr>
            <w:r>
              <w:rPr>
                <w:rFonts w:ascii="Times New Roman" w:hAnsi="Times New Roman"/>
                <w:color w:val="000000"/>
                <w:szCs w:val="20"/>
              </w:rPr>
              <w:t xml:space="preserve">Saskaņā ar </w:t>
            </w:r>
            <w:r w:rsidRPr="00AF4B93">
              <w:rPr>
                <w:rFonts w:ascii="Times New Roman" w:hAnsi="Times New Roman"/>
                <w:szCs w:val="20"/>
              </w:rPr>
              <w:t>Ministru kabineta</w:t>
            </w:r>
            <w:r>
              <w:rPr>
                <w:rFonts w:ascii="Times New Roman" w:hAnsi="Times New Roman"/>
                <w:szCs w:val="20"/>
              </w:rPr>
              <w:t xml:space="preserve"> 2008.gada 8.septembra noteikumu</w:t>
            </w:r>
            <w:r w:rsidRPr="00AF4B93">
              <w:rPr>
                <w:rFonts w:ascii="Times New Roman" w:hAnsi="Times New Roman"/>
                <w:szCs w:val="20"/>
              </w:rPr>
              <w:t xml:space="preserve"> Nr.723</w:t>
            </w:r>
            <w:r>
              <w:rPr>
                <w:rFonts w:ascii="Times New Roman" w:hAnsi="Times New Roman"/>
                <w:color w:val="000000"/>
                <w:szCs w:val="20"/>
              </w:rPr>
              <w:t xml:space="preserve"> 36.punktu </w:t>
            </w:r>
            <w:r>
              <w:rPr>
                <w:rFonts w:ascii="Times New Roman" w:hAnsi="Times New Roman"/>
                <w:szCs w:val="20"/>
              </w:rPr>
              <w:t>p</w:t>
            </w:r>
            <w:r w:rsidRPr="000E4FC6">
              <w:rPr>
                <w:rFonts w:ascii="Times New Roman" w:hAnsi="Times New Roman"/>
                <w:szCs w:val="20"/>
              </w:rPr>
              <w:t xml:space="preserve">ersonāla sertifikācijas institūcijas pienākums ir </w:t>
            </w:r>
            <w:r w:rsidRPr="000E4FC6">
              <w:rPr>
                <w:rFonts w:ascii="Times New Roman" w:hAnsi="Times New Roman"/>
                <w:b/>
                <w:szCs w:val="20"/>
              </w:rPr>
              <w:t>anulēt izsniegto kompetentā speciālista sertifikātu</w:t>
            </w:r>
            <w:r w:rsidRPr="000E4FC6">
              <w:rPr>
                <w:rFonts w:ascii="Times New Roman" w:hAnsi="Times New Roman"/>
                <w:szCs w:val="20"/>
              </w:rPr>
              <w:t>, ja tā konstatē, ka:</w:t>
            </w:r>
          </w:p>
          <w:p w:rsidR="00DC7B3B" w:rsidRDefault="00DC7B3B" w:rsidP="00D06963">
            <w:pPr>
              <w:jc w:val="both"/>
              <w:rPr>
                <w:rFonts w:ascii="Times New Roman" w:hAnsi="Times New Roman"/>
                <w:szCs w:val="20"/>
              </w:rPr>
            </w:pPr>
            <w:r>
              <w:rPr>
                <w:rFonts w:ascii="Times New Roman" w:hAnsi="Times New Roman"/>
                <w:szCs w:val="20"/>
              </w:rPr>
              <w:t xml:space="preserve">1) </w:t>
            </w:r>
            <w:r w:rsidRPr="000E4FC6">
              <w:rPr>
                <w:rFonts w:ascii="Times New Roman" w:hAnsi="Times New Roman"/>
                <w:szCs w:val="20"/>
              </w:rPr>
              <w:t>kompetentais speciālists neatbilst šo noteikumu prasībām;</w:t>
            </w:r>
          </w:p>
          <w:p w:rsidR="00DC7B3B" w:rsidRDefault="00DC7B3B" w:rsidP="00D06963">
            <w:pPr>
              <w:jc w:val="both"/>
              <w:rPr>
                <w:rFonts w:ascii="Times New Roman" w:hAnsi="Times New Roman"/>
                <w:szCs w:val="20"/>
              </w:rPr>
            </w:pPr>
            <w:r>
              <w:rPr>
                <w:rFonts w:ascii="Times New Roman" w:hAnsi="Times New Roman"/>
                <w:szCs w:val="20"/>
              </w:rPr>
              <w:t xml:space="preserve">2) </w:t>
            </w:r>
            <w:r w:rsidRPr="000E4FC6">
              <w:rPr>
                <w:rFonts w:ascii="Times New Roman" w:hAnsi="Times New Roman"/>
                <w:szCs w:val="20"/>
              </w:rPr>
              <w:t>kompetentais speciālists pārkāpis kompetentā speciālista sertifikāta izmantošanas nosacījumus;</w:t>
            </w:r>
          </w:p>
          <w:p w:rsidR="00DC7B3B" w:rsidRDefault="00DC7B3B" w:rsidP="00D06963">
            <w:pPr>
              <w:jc w:val="both"/>
              <w:rPr>
                <w:rFonts w:ascii="Times New Roman" w:hAnsi="Times New Roman"/>
                <w:szCs w:val="20"/>
              </w:rPr>
            </w:pPr>
            <w:r>
              <w:rPr>
                <w:rFonts w:ascii="Times New Roman" w:hAnsi="Times New Roman"/>
                <w:szCs w:val="20"/>
              </w:rPr>
              <w:t xml:space="preserve">3) </w:t>
            </w:r>
            <w:r w:rsidRPr="000E4FC6">
              <w:rPr>
                <w:rFonts w:ascii="Times New Roman" w:hAnsi="Times New Roman"/>
                <w:szCs w:val="20"/>
              </w:rPr>
              <w:t>kompetentais speciālists pārkāpis viņa darbības jomu regulējošos normatīvos aktus;</w:t>
            </w:r>
          </w:p>
          <w:p w:rsidR="00DC7B3B" w:rsidRPr="000E4FC6" w:rsidRDefault="00DC7B3B" w:rsidP="00D06963">
            <w:pPr>
              <w:spacing w:after="60"/>
              <w:jc w:val="both"/>
              <w:rPr>
                <w:rFonts w:ascii="Times New Roman" w:hAnsi="Times New Roman"/>
                <w:color w:val="000000"/>
                <w:szCs w:val="20"/>
              </w:rPr>
            </w:pPr>
            <w:r>
              <w:rPr>
                <w:rFonts w:ascii="Times New Roman" w:hAnsi="Times New Roman"/>
                <w:szCs w:val="20"/>
              </w:rPr>
              <w:t>4)</w:t>
            </w:r>
            <w:r w:rsidRPr="000E4FC6">
              <w:rPr>
                <w:rFonts w:ascii="Times New Roman" w:hAnsi="Times New Roman"/>
                <w:szCs w:val="20"/>
              </w:rPr>
              <w:t xml:space="preserve"> pretendents sertifikāta saņemšanai ir sniedzis nepatiesas ziņas.</w:t>
            </w:r>
          </w:p>
          <w:p w:rsidR="00DC7B3B" w:rsidRPr="00F01954" w:rsidRDefault="00DC7B3B" w:rsidP="00D06963">
            <w:pPr>
              <w:jc w:val="both"/>
              <w:rPr>
                <w:rFonts w:ascii="Times New Roman" w:hAnsi="Times New Roman"/>
                <w:szCs w:val="20"/>
              </w:rPr>
            </w:pPr>
            <w:r w:rsidRPr="00F01954">
              <w:rPr>
                <w:rFonts w:ascii="Times New Roman" w:hAnsi="Times New Roman"/>
                <w:szCs w:val="20"/>
              </w:rPr>
              <w:t xml:space="preserve">Saskaņā ar </w:t>
            </w:r>
            <w:r>
              <w:rPr>
                <w:rFonts w:ascii="Times New Roman" w:hAnsi="Times New Roman"/>
                <w:szCs w:val="20"/>
              </w:rPr>
              <w:t>LAPK</w:t>
            </w:r>
            <w:r w:rsidRPr="00F01954">
              <w:rPr>
                <w:rFonts w:ascii="Times New Roman" w:hAnsi="Times New Roman"/>
                <w:szCs w:val="20"/>
              </w:rPr>
              <w:t xml:space="preserve"> 41.</w:t>
            </w:r>
            <w:r w:rsidRPr="00F01954">
              <w:rPr>
                <w:rFonts w:ascii="Times New Roman" w:hAnsi="Times New Roman"/>
                <w:szCs w:val="20"/>
                <w:vertAlign w:val="superscript"/>
              </w:rPr>
              <w:t>6 </w:t>
            </w:r>
            <w:r w:rsidRPr="00F01954">
              <w:rPr>
                <w:rFonts w:ascii="Times New Roman" w:hAnsi="Times New Roman"/>
                <w:szCs w:val="20"/>
              </w:rPr>
              <w:t>pantu:</w:t>
            </w:r>
          </w:p>
          <w:p w:rsidR="00DC7B3B" w:rsidRPr="00F01954" w:rsidRDefault="00DC7B3B" w:rsidP="00D06963">
            <w:pPr>
              <w:pStyle w:val="naisf"/>
              <w:spacing w:before="0" w:after="0"/>
              <w:ind w:firstLine="0"/>
              <w:rPr>
                <w:sz w:val="20"/>
                <w:szCs w:val="20"/>
              </w:rPr>
            </w:pPr>
            <w:r w:rsidRPr="00F01954">
              <w:rPr>
                <w:sz w:val="20"/>
                <w:szCs w:val="20"/>
              </w:rPr>
              <w:t xml:space="preserve">1) par darba aizsardzības pakalpojumu sniegšanu, tajā skaitā riska novērtēšanu, pārkāpjot normatīvajos aktos kompetentiem speciālistiem un kompetentām institūcijām noteiktās prasības, vai par darba aizsardzības pakalpojumu sniegšanu bez kompetenta speciālista sertifikāta vai kompetentas institūcijas kvalitātes sistēmas sertifikāta – </w:t>
            </w:r>
            <w:r w:rsidRPr="00F01954">
              <w:rPr>
                <w:b/>
                <w:sz w:val="20"/>
                <w:szCs w:val="20"/>
              </w:rPr>
              <w:t xml:space="preserve">uzliek naudas sodu fiziskajai personai no </w:t>
            </w:r>
            <w:r>
              <w:rPr>
                <w:b/>
                <w:sz w:val="20"/>
                <w:szCs w:val="20"/>
              </w:rPr>
              <w:t>250</w:t>
            </w:r>
            <w:r w:rsidRPr="00F01954">
              <w:rPr>
                <w:b/>
                <w:sz w:val="20"/>
                <w:szCs w:val="20"/>
              </w:rPr>
              <w:t xml:space="preserve"> līdz </w:t>
            </w:r>
            <w:r>
              <w:rPr>
                <w:b/>
                <w:sz w:val="20"/>
                <w:szCs w:val="20"/>
              </w:rPr>
              <w:t>500</w:t>
            </w:r>
            <w:r w:rsidRPr="00F01954">
              <w:rPr>
                <w:b/>
                <w:sz w:val="20"/>
                <w:szCs w:val="20"/>
              </w:rPr>
              <w:t xml:space="preserve"> latiem, juridiskajai personai – no </w:t>
            </w:r>
            <w:r>
              <w:rPr>
                <w:b/>
                <w:sz w:val="20"/>
                <w:szCs w:val="20"/>
              </w:rPr>
              <w:t>1000</w:t>
            </w:r>
            <w:r w:rsidRPr="00F01954">
              <w:rPr>
                <w:b/>
                <w:sz w:val="20"/>
                <w:szCs w:val="20"/>
              </w:rPr>
              <w:t xml:space="preserve"> līdz </w:t>
            </w:r>
            <w:r>
              <w:rPr>
                <w:b/>
                <w:sz w:val="20"/>
                <w:szCs w:val="20"/>
              </w:rPr>
              <w:t>3000</w:t>
            </w:r>
            <w:r w:rsidRPr="00F01954">
              <w:rPr>
                <w:b/>
                <w:sz w:val="20"/>
                <w:szCs w:val="20"/>
              </w:rPr>
              <w:t xml:space="preserve"> latiem.</w:t>
            </w:r>
          </w:p>
          <w:p w:rsidR="00DC7B3B" w:rsidRPr="00F01954" w:rsidRDefault="00DC7B3B" w:rsidP="00D06963">
            <w:pPr>
              <w:pStyle w:val="naisf"/>
              <w:spacing w:before="0" w:after="0"/>
              <w:ind w:firstLine="0"/>
              <w:rPr>
                <w:sz w:val="20"/>
                <w:szCs w:val="20"/>
              </w:rPr>
            </w:pPr>
            <w:r w:rsidRPr="00F01954">
              <w:rPr>
                <w:sz w:val="20"/>
                <w:szCs w:val="20"/>
              </w:rPr>
              <w:t xml:space="preserve">2) par darba aizsardzību regulējošiem normatīvajiem aktiem </w:t>
            </w:r>
            <w:r w:rsidRPr="00F01954">
              <w:rPr>
                <w:sz w:val="20"/>
                <w:szCs w:val="20"/>
              </w:rPr>
              <w:lastRenderedPageBreak/>
              <w:t xml:space="preserve">neatbilstošu darba vides iekšējās uzraudzības veikšanu, tajā skaitā riska novērtēšanu, vai par normatīvajos aktos kompetentiem speciālistiem un kompetentām institūcijām noteikto prasību pārkāpšanu – </w:t>
            </w:r>
            <w:r w:rsidRPr="00F01954">
              <w:rPr>
                <w:b/>
                <w:sz w:val="20"/>
                <w:szCs w:val="20"/>
              </w:rPr>
              <w:t xml:space="preserve">uzliek naudas sodu fiziskajai personai no </w:t>
            </w:r>
            <w:r>
              <w:rPr>
                <w:b/>
                <w:sz w:val="20"/>
                <w:szCs w:val="20"/>
              </w:rPr>
              <w:t>100</w:t>
            </w:r>
            <w:r w:rsidRPr="00F01954">
              <w:rPr>
                <w:b/>
                <w:sz w:val="20"/>
                <w:szCs w:val="20"/>
              </w:rPr>
              <w:t xml:space="preserve"> līdz </w:t>
            </w:r>
            <w:r>
              <w:rPr>
                <w:b/>
                <w:sz w:val="20"/>
                <w:szCs w:val="20"/>
              </w:rPr>
              <w:t>250</w:t>
            </w:r>
            <w:r w:rsidRPr="00F01954">
              <w:rPr>
                <w:b/>
                <w:sz w:val="20"/>
                <w:szCs w:val="20"/>
              </w:rPr>
              <w:t xml:space="preserve"> latiem, juridiskajai personai – no </w:t>
            </w:r>
            <w:r>
              <w:rPr>
                <w:b/>
                <w:sz w:val="20"/>
                <w:szCs w:val="20"/>
              </w:rPr>
              <w:t>500</w:t>
            </w:r>
            <w:r w:rsidRPr="00F01954">
              <w:rPr>
                <w:b/>
                <w:sz w:val="20"/>
                <w:szCs w:val="20"/>
              </w:rPr>
              <w:t xml:space="preserve"> līdz </w:t>
            </w:r>
            <w:r>
              <w:rPr>
                <w:b/>
                <w:sz w:val="20"/>
                <w:szCs w:val="20"/>
              </w:rPr>
              <w:t>1000</w:t>
            </w:r>
            <w:r w:rsidRPr="00F01954">
              <w:rPr>
                <w:b/>
                <w:sz w:val="20"/>
                <w:szCs w:val="20"/>
              </w:rPr>
              <w:t xml:space="preserve"> latiem.</w:t>
            </w:r>
          </w:p>
          <w:p w:rsidR="00DC7B3B" w:rsidRPr="00F01954" w:rsidRDefault="00DC7B3B" w:rsidP="00D06963">
            <w:pPr>
              <w:pStyle w:val="naisf"/>
              <w:spacing w:before="0" w:after="0"/>
              <w:ind w:firstLine="0"/>
              <w:rPr>
                <w:sz w:val="20"/>
                <w:szCs w:val="20"/>
              </w:rPr>
            </w:pPr>
            <w:r w:rsidRPr="00F01954">
              <w:rPr>
                <w:sz w:val="20"/>
                <w:szCs w:val="20"/>
              </w:rPr>
              <w:t xml:space="preserve">3) par darba aizsardzību regulējošiem normatīvajiem aktiem neatbilstošu darba vides iekšējās uzraudzības veikšanu, tajā skaitā riska novērtēšanu, vai par normatīvajos aktos kompetentiem speciālistiem un kompetentām institūcijām noteikto prasību pārkāpšanu, kas rada tiešus draudus nodarbināto drošībai un veselībai, – </w:t>
            </w:r>
            <w:r w:rsidRPr="00F01954">
              <w:rPr>
                <w:b/>
                <w:sz w:val="20"/>
                <w:szCs w:val="20"/>
              </w:rPr>
              <w:t xml:space="preserve">uzliek naudas sodu fiziskajai personai no </w:t>
            </w:r>
            <w:r>
              <w:rPr>
                <w:b/>
                <w:sz w:val="20"/>
                <w:szCs w:val="20"/>
              </w:rPr>
              <w:t>350</w:t>
            </w:r>
            <w:r w:rsidRPr="00F01954">
              <w:rPr>
                <w:b/>
                <w:sz w:val="20"/>
                <w:szCs w:val="20"/>
              </w:rPr>
              <w:t xml:space="preserve"> līdz </w:t>
            </w:r>
            <w:r>
              <w:rPr>
                <w:b/>
                <w:sz w:val="20"/>
                <w:szCs w:val="20"/>
              </w:rPr>
              <w:t>500</w:t>
            </w:r>
            <w:r w:rsidRPr="00F01954">
              <w:rPr>
                <w:b/>
                <w:sz w:val="20"/>
                <w:szCs w:val="20"/>
              </w:rPr>
              <w:t xml:space="preserve"> latiem, juridiskajai personai – no </w:t>
            </w:r>
            <w:r>
              <w:rPr>
                <w:b/>
                <w:sz w:val="20"/>
                <w:szCs w:val="20"/>
              </w:rPr>
              <w:t>1000</w:t>
            </w:r>
            <w:r w:rsidRPr="00F01954">
              <w:rPr>
                <w:b/>
                <w:sz w:val="20"/>
                <w:szCs w:val="20"/>
              </w:rPr>
              <w:t xml:space="preserve"> līdz </w:t>
            </w:r>
            <w:r>
              <w:rPr>
                <w:b/>
                <w:sz w:val="20"/>
                <w:szCs w:val="20"/>
              </w:rPr>
              <w:t>3000</w:t>
            </w:r>
            <w:r w:rsidRPr="00F01954">
              <w:rPr>
                <w:b/>
                <w:sz w:val="20"/>
                <w:szCs w:val="20"/>
              </w:rPr>
              <w:t xml:space="preserve"> latiem.</w:t>
            </w:r>
          </w:p>
          <w:p w:rsidR="00DC7B3B" w:rsidRPr="00AF4B93" w:rsidRDefault="00DC7B3B" w:rsidP="00D06963">
            <w:pPr>
              <w:jc w:val="both"/>
              <w:rPr>
                <w:rFonts w:ascii="Times New Roman" w:hAnsi="Times New Roman"/>
                <w:color w:val="000000"/>
                <w:szCs w:val="20"/>
              </w:rPr>
            </w:pPr>
            <w:r w:rsidRPr="00F01954">
              <w:rPr>
                <w:rFonts w:ascii="Times New Roman" w:hAnsi="Times New Roman"/>
                <w:szCs w:val="20"/>
              </w:rPr>
              <w:t xml:space="preserve">4) par šajā pantā paredzētajiem pārkāpumiem, ja tie izdarīti atkārtoti gada laikā pēc administratīvā soda uzlikšanas, – </w:t>
            </w:r>
            <w:r w:rsidRPr="00F01954">
              <w:rPr>
                <w:rFonts w:ascii="Times New Roman" w:hAnsi="Times New Roman"/>
                <w:b/>
                <w:szCs w:val="20"/>
              </w:rPr>
              <w:t xml:space="preserve">uzliek naudas sodu fiziskajai personai no </w:t>
            </w:r>
            <w:r>
              <w:rPr>
                <w:rFonts w:ascii="Times New Roman" w:hAnsi="Times New Roman"/>
                <w:b/>
                <w:szCs w:val="20"/>
              </w:rPr>
              <w:t>400</w:t>
            </w:r>
            <w:r w:rsidRPr="00F01954">
              <w:rPr>
                <w:rFonts w:ascii="Times New Roman" w:hAnsi="Times New Roman"/>
                <w:b/>
                <w:szCs w:val="20"/>
              </w:rPr>
              <w:t xml:space="preserve"> līdz </w:t>
            </w:r>
            <w:r>
              <w:rPr>
                <w:rFonts w:ascii="Times New Roman" w:hAnsi="Times New Roman"/>
                <w:b/>
                <w:szCs w:val="20"/>
              </w:rPr>
              <w:t>500</w:t>
            </w:r>
            <w:r w:rsidRPr="00F01954">
              <w:rPr>
                <w:rFonts w:ascii="Times New Roman" w:hAnsi="Times New Roman"/>
                <w:b/>
                <w:szCs w:val="20"/>
              </w:rPr>
              <w:t xml:space="preserve"> latiem, juridiskajai personai – no </w:t>
            </w:r>
            <w:r>
              <w:rPr>
                <w:rFonts w:ascii="Times New Roman" w:hAnsi="Times New Roman"/>
                <w:b/>
                <w:szCs w:val="20"/>
              </w:rPr>
              <w:t>3000</w:t>
            </w:r>
            <w:r w:rsidRPr="00F01954">
              <w:rPr>
                <w:rFonts w:ascii="Times New Roman" w:hAnsi="Times New Roman"/>
                <w:b/>
                <w:szCs w:val="20"/>
              </w:rPr>
              <w:t xml:space="preserve"> līdz </w:t>
            </w:r>
            <w:r>
              <w:rPr>
                <w:rFonts w:ascii="Times New Roman" w:hAnsi="Times New Roman"/>
                <w:b/>
                <w:szCs w:val="20"/>
              </w:rPr>
              <w:t>5000</w:t>
            </w:r>
            <w:r w:rsidRPr="00F01954">
              <w:rPr>
                <w:rFonts w:ascii="Times New Roman" w:hAnsi="Times New Roman"/>
                <w:b/>
                <w:szCs w:val="20"/>
              </w:rPr>
              <w:t xml:space="preserve"> latiem.</w:t>
            </w:r>
          </w:p>
        </w:tc>
        <w:tc>
          <w:tcPr>
            <w:tcW w:w="2961" w:type="dxa"/>
            <w:gridSpan w:val="3"/>
            <w:vAlign w:val="center"/>
          </w:tcPr>
          <w:p w:rsidR="00DC7B3B" w:rsidRPr="00AF4B93" w:rsidRDefault="00DC7B3B" w:rsidP="00D06963">
            <w:pPr>
              <w:jc w:val="both"/>
              <w:rPr>
                <w:rFonts w:ascii="Times New Roman" w:hAnsi="Times New Roman"/>
                <w:szCs w:val="20"/>
              </w:rPr>
            </w:pPr>
            <w:r w:rsidRPr="00D6198B">
              <w:rPr>
                <w:rFonts w:ascii="Times New Roman" w:hAnsi="Times New Roman"/>
                <w:szCs w:val="20"/>
              </w:rPr>
              <w:lastRenderedPageBreak/>
              <w:t xml:space="preserve">Līdz 2010.gada 15.decembrim </w:t>
            </w:r>
            <w:r>
              <w:rPr>
                <w:rFonts w:ascii="Times New Roman" w:hAnsi="Times New Roman"/>
                <w:szCs w:val="20"/>
              </w:rPr>
              <w:t xml:space="preserve">nav anulēts neviens kompetenta speciālista sertifikāts un </w:t>
            </w:r>
            <w:r w:rsidRPr="00D6198B">
              <w:rPr>
                <w:rFonts w:ascii="Times New Roman" w:hAnsi="Times New Roman"/>
                <w:szCs w:val="20"/>
              </w:rPr>
              <w:t>Valsts darba inspekcija nav piemērojusi nevienu sodu par minētajiem pārkāpumiem</w:t>
            </w:r>
            <w:r>
              <w:rPr>
                <w:rFonts w:ascii="Times New Roman" w:hAnsi="Times New Roman"/>
                <w:szCs w:val="20"/>
              </w:rPr>
              <w:t>.</w:t>
            </w:r>
          </w:p>
        </w:tc>
      </w:tr>
      <w:tr w:rsidR="00DC7B3B" w:rsidRPr="00C556B9" w:rsidTr="00AB08FC">
        <w:tc>
          <w:tcPr>
            <w:tcW w:w="1763" w:type="dxa"/>
            <w:gridSpan w:val="2"/>
          </w:tcPr>
          <w:p w:rsidR="00DC7B3B" w:rsidRPr="00F01954" w:rsidRDefault="00DC7B3B" w:rsidP="00D06963">
            <w:pPr>
              <w:jc w:val="center"/>
              <w:rPr>
                <w:rFonts w:ascii="Times New Roman" w:hAnsi="Times New Roman"/>
                <w:bCs/>
                <w:szCs w:val="20"/>
              </w:rPr>
            </w:pPr>
            <w:r w:rsidRPr="00F01954">
              <w:rPr>
                <w:rFonts w:ascii="Times New Roman" w:hAnsi="Times New Roman"/>
                <w:bCs/>
                <w:szCs w:val="20"/>
              </w:rPr>
              <w:lastRenderedPageBreak/>
              <w:t>Nodarbinātības valsts aģentūra</w:t>
            </w:r>
          </w:p>
        </w:tc>
        <w:tc>
          <w:tcPr>
            <w:tcW w:w="2065" w:type="dxa"/>
          </w:tcPr>
          <w:p w:rsidR="00DC7B3B" w:rsidRPr="00F01954" w:rsidRDefault="00DC7B3B" w:rsidP="00BE55B1">
            <w:pPr>
              <w:pStyle w:val="ListParagraph"/>
              <w:numPr>
                <w:ilvl w:val="0"/>
                <w:numId w:val="2"/>
              </w:numPr>
              <w:tabs>
                <w:tab w:val="left" w:pos="398"/>
              </w:tabs>
              <w:ind w:left="46" w:hanging="46"/>
              <w:jc w:val="both"/>
              <w:rPr>
                <w:rFonts w:ascii="Times New Roman" w:hAnsi="Times New Roman"/>
                <w:b/>
                <w:szCs w:val="20"/>
              </w:rPr>
            </w:pPr>
            <w:r>
              <w:rPr>
                <w:rFonts w:ascii="Times New Roman" w:hAnsi="Times New Roman"/>
                <w:b/>
                <w:szCs w:val="20"/>
              </w:rPr>
              <w:t>L</w:t>
            </w:r>
            <w:r w:rsidRPr="00F01954">
              <w:rPr>
                <w:rFonts w:ascii="Times New Roman" w:hAnsi="Times New Roman"/>
                <w:b/>
                <w:szCs w:val="20"/>
              </w:rPr>
              <w:t>icence darbiekārtošanas pakalpojumu sniegšanai</w:t>
            </w:r>
            <w:r>
              <w:rPr>
                <w:rFonts w:ascii="Times New Roman" w:hAnsi="Times New Roman"/>
                <w:b/>
                <w:szCs w:val="20"/>
              </w:rPr>
              <w:t>.</w:t>
            </w:r>
          </w:p>
        </w:tc>
        <w:tc>
          <w:tcPr>
            <w:tcW w:w="3119" w:type="dxa"/>
          </w:tcPr>
          <w:p w:rsidR="00DC7B3B" w:rsidRPr="00F01954" w:rsidRDefault="00DC7B3B" w:rsidP="00D06963">
            <w:pPr>
              <w:jc w:val="both"/>
              <w:rPr>
                <w:rFonts w:ascii="Times New Roman" w:hAnsi="Times New Roman"/>
                <w:szCs w:val="20"/>
              </w:rPr>
            </w:pPr>
            <w:r w:rsidRPr="00F01954">
              <w:rPr>
                <w:rFonts w:ascii="Times New Roman" w:hAnsi="Times New Roman"/>
                <w:szCs w:val="20"/>
              </w:rPr>
              <w:t>Ministru kabineta 2007.gada 3.jūlija noteikumi Nr.458 „Komersantu – darbiekārtošanas pakalpojumu sniedzēju – licencēšanas un uzraudzības kārtība”</w:t>
            </w:r>
            <w:r>
              <w:rPr>
                <w:rFonts w:ascii="Times New Roman" w:hAnsi="Times New Roman"/>
                <w:szCs w:val="20"/>
              </w:rPr>
              <w:t xml:space="preserve"> (turpmāk – </w:t>
            </w:r>
            <w:r w:rsidRPr="00F01954">
              <w:rPr>
                <w:rFonts w:ascii="Times New Roman" w:hAnsi="Times New Roman"/>
                <w:szCs w:val="20"/>
              </w:rPr>
              <w:t>Ministru kabineta 2007.gada 3.jūlija noteikumi Nr.458</w:t>
            </w:r>
            <w:r>
              <w:rPr>
                <w:rFonts w:ascii="Times New Roman" w:hAnsi="Times New Roman"/>
                <w:szCs w:val="20"/>
              </w:rPr>
              <w:t>).</w:t>
            </w:r>
          </w:p>
        </w:tc>
        <w:tc>
          <w:tcPr>
            <w:tcW w:w="5764" w:type="dxa"/>
            <w:vAlign w:val="center"/>
          </w:tcPr>
          <w:p w:rsidR="00DC7B3B" w:rsidRDefault="00DC7B3B" w:rsidP="00D06963">
            <w:pPr>
              <w:spacing w:after="60"/>
              <w:jc w:val="both"/>
              <w:rPr>
                <w:rFonts w:ascii="Times New Roman" w:hAnsi="Times New Roman"/>
                <w:szCs w:val="20"/>
              </w:rPr>
            </w:pPr>
            <w:r>
              <w:rPr>
                <w:rFonts w:ascii="Times New Roman" w:hAnsi="Times New Roman"/>
                <w:szCs w:val="20"/>
              </w:rPr>
              <w:t xml:space="preserve">Saskaņā ar </w:t>
            </w:r>
            <w:r w:rsidRPr="00F01954">
              <w:rPr>
                <w:rFonts w:ascii="Times New Roman" w:hAnsi="Times New Roman"/>
                <w:szCs w:val="20"/>
              </w:rPr>
              <w:t>Ministru kabineta 2007.gada 3.jūlija noteikumi</w:t>
            </w:r>
            <w:r>
              <w:rPr>
                <w:rFonts w:ascii="Times New Roman" w:hAnsi="Times New Roman"/>
                <w:szCs w:val="20"/>
              </w:rPr>
              <w:t>em</w:t>
            </w:r>
            <w:r w:rsidRPr="00F01954">
              <w:rPr>
                <w:rFonts w:ascii="Times New Roman" w:hAnsi="Times New Roman"/>
                <w:szCs w:val="20"/>
              </w:rPr>
              <w:t xml:space="preserve"> Nr.458</w:t>
            </w:r>
            <w:r>
              <w:rPr>
                <w:rFonts w:ascii="Times New Roman" w:hAnsi="Times New Roman"/>
                <w:szCs w:val="20"/>
              </w:rPr>
              <w:t xml:space="preserve"> 37.punktu </w:t>
            </w:r>
            <w:r w:rsidRPr="00C556B9">
              <w:rPr>
                <w:rFonts w:ascii="Times New Roman" w:hAnsi="Times New Roman"/>
                <w:b/>
                <w:szCs w:val="20"/>
              </w:rPr>
              <w:t>lēmumu par licences darbības apturēšanu</w:t>
            </w:r>
            <w:r w:rsidRPr="00C556B9">
              <w:rPr>
                <w:rFonts w:ascii="Times New Roman" w:hAnsi="Times New Roman"/>
                <w:szCs w:val="20"/>
              </w:rPr>
              <w:t xml:space="preserve"> uz laiku līdz sešiem mēnešiem var pieņemt, ja nav ievērotas šajos noteikumos minētās prasības, nosako</w:t>
            </w:r>
            <w:r>
              <w:rPr>
                <w:rFonts w:ascii="Times New Roman" w:hAnsi="Times New Roman"/>
                <w:szCs w:val="20"/>
              </w:rPr>
              <w:t>t termiņu pārkāpumu novēršanai.</w:t>
            </w:r>
          </w:p>
          <w:p w:rsidR="00DC7B3B" w:rsidRDefault="00DC7B3B" w:rsidP="00D06963">
            <w:pPr>
              <w:jc w:val="both"/>
              <w:rPr>
                <w:rFonts w:ascii="Times New Roman" w:hAnsi="Times New Roman"/>
                <w:szCs w:val="20"/>
              </w:rPr>
            </w:pPr>
            <w:r>
              <w:rPr>
                <w:rFonts w:ascii="Times New Roman" w:hAnsi="Times New Roman"/>
                <w:szCs w:val="20"/>
              </w:rPr>
              <w:t xml:space="preserve">Saskaņā ar </w:t>
            </w:r>
            <w:r w:rsidRPr="00F01954">
              <w:rPr>
                <w:rFonts w:ascii="Times New Roman" w:hAnsi="Times New Roman"/>
                <w:szCs w:val="20"/>
              </w:rPr>
              <w:t>Ministru kabin</w:t>
            </w:r>
            <w:r>
              <w:rPr>
                <w:rFonts w:ascii="Times New Roman" w:hAnsi="Times New Roman"/>
                <w:szCs w:val="20"/>
              </w:rPr>
              <w:t>eta 2007.gada 3.jūlija noteikumu</w:t>
            </w:r>
            <w:r w:rsidRPr="00F01954">
              <w:rPr>
                <w:rFonts w:ascii="Times New Roman" w:hAnsi="Times New Roman"/>
                <w:szCs w:val="20"/>
              </w:rPr>
              <w:t xml:space="preserve"> Nr.458</w:t>
            </w:r>
            <w:r>
              <w:rPr>
                <w:rFonts w:ascii="Times New Roman" w:hAnsi="Times New Roman"/>
                <w:szCs w:val="20"/>
              </w:rPr>
              <w:t xml:space="preserve"> </w:t>
            </w:r>
            <w:r w:rsidRPr="00C556B9">
              <w:rPr>
                <w:rFonts w:ascii="Times New Roman" w:hAnsi="Times New Roman"/>
                <w:b/>
                <w:szCs w:val="20"/>
              </w:rPr>
              <w:t>lēmumu par licences anulēšanu</w:t>
            </w:r>
            <w:r w:rsidRPr="00C556B9">
              <w:rPr>
                <w:rFonts w:ascii="Times New Roman" w:hAnsi="Times New Roman"/>
                <w:szCs w:val="20"/>
              </w:rPr>
              <w:t xml:space="preserve"> pieņem, ja pārbaudē konstatēts, ka licences saņēmējs:</w:t>
            </w:r>
          </w:p>
          <w:p w:rsidR="00DC7B3B" w:rsidRDefault="00DC7B3B" w:rsidP="00D06963">
            <w:pPr>
              <w:jc w:val="both"/>
              <w:rPr>
                <w:rFonts w:ascii="Times New Roman" w:hAnsi="Times New Roman"/>
                <w:szCs w:val="20"/>
              </w:rPr>
            </w:pPr>
            <w:r>
              <w:rPr>
                <w:rFonts w:ascii="Times New Roman" w:hAnsi="Times New Roman"/>
                <w:szCs w:val="20"/>
              </w:rPr>
              <w:t>1)</w:t>
            </w:r>
            <w:r w:rsidRPr="00C556B9">
              <w:rPr>
                <w:rFonts w:ascii="Times New Roman" w:hAnsi="Times New Roman"/>
                <w:szCs w:val="20"/>
              </w:rPr>
              <w:t xml:space="preserve"> nav pildījis šajos noteikumos noteiktos pienākumus, radot būtisku apdraudējumu vai kaitējumu darbiekārtošanas pakalpojumu saņēmēja likumīgajām interesēm, vai lēmumā par licences darbības apturēšanu noteiktajā termiņā nav novērsis konstatētos pārkāpumus;</w:t>
            </w:r>
          </w:p>
          <w:p w:rsidR="00DC7B3B" w:rsidRDefault="00DC7B3B" w:rsidP="00D06963">
            <w:pPr>
              <w:jc w:val="both"/>
              <w:rPr>
                <w:rFonts w:ascii="Times New Roman" w:hAnsi="Times New Roman"/>
                <w:szCs w:val="20"/>
              </w:rPr>
            </w:pPr>
            <w:r>
              <w:rPr>
                <w:rFonts w:ascii="Times New Roman" w:hAnsi="Times New Roman"/>
                <w:szCs w:val="20"/>
              </w:rPr>
              <w:t>2)</w:t>
            </w:r>
            <w:r w:rsidRPr="00C556B9">
              <w:rPr>
                <w:rFonts w:ascii="Times New Roman" w:hAnsi="Times New Roman"/>
                <w:szCs w:val="20"/>
              </w:rPr>
              <w:t xml:space="preserve"> ir pārkāpis citus ar licences izmantošanu saistītos normatīvos aktus un attiecīgo pārkāpumu dēļ rada vai var radīt apdraudējumu darbiekārtošanas pakalpojumu saņēmēja likumīgajām interesēm;</w:t>
            </w:r>
          </w:p>
          <w:p w:rsidR="00DC7B3B" w:rsidRDefault="00DC7B3B" w:rsidP="00D06963">
            <w:pPr>
              <w:jc w:val="both"/>
              <w:rPr>
                <w:rFonts w:ascii="Times New Roman" w:hAnsi="Times New Roman"/>
                <w:szCs w:val="20"/>
              </w:rPr>
            </w:pPr>
            <w:r>
              <w:rPr>
                <w:rFonts w:ascii="Times New Roman" w:hAnsi="Times New Roman"/>
                <w:szCs w:val="20"/>
              </w:rPr>
              <w:t>3)</w:t>
            </w:r>
            <w:r w:rsidRPr="00C556B9">
              <w:rPr>
                <w:rFonts w:ascii="Times New Roman" w:hAnsi="Times New Roman"/>
                <w:szCs w:val="20"/>
              </w:rPr>
              <w:t xml:space="preserve"> sniedzis nepatiesas vai maldinošas ziņas, lai saņemtu licenci;</w:t>
            </w:r>
          </w:p>
          <w:p w:rsidR="00DC7B3B" w:rsidRDefault="00DC7B3B" w:rsidP="00D06963">
            <w:pPr>
              <w:jc w:val="both"/>
              <w:rPr>
                <w:rFonts w:ascii="Times New Roman" w:hAnsi="Times New Roman"/>
                <w:szCs w:val="20"/>
              </w:rPr>
            </w:pPr>
            <w:r>
              <w:rPr>
                <w:rFonts w:ascii="Times New Roman" w:hAnsi="Times New Roman"/>
                <w:szCs w:val="20"/>
              </w:rPr>
              <w:t>4)</w:t>
            </w:r>
            <w:r w:rsidRPr="00C556B9">
              <w:rPr>
                <w:rFonts w:ascii="Times New Roman" w:hAnsi="Times New Roman"/>
                <w:szCs w:val="20"/>
              </w:rPr>
              <w:t xml:space="preserve"> neatbilst licences s</w:t>
            </w:r>
            <w:r>
              <w:rPr>
                <w:rFonts w:ascii="Times New Roman" w:hAnsi="Times New Roman"/>
                <w:szCs w:val="20"/>
              </w:rPr>
              <w:t>aņēmējam izvirzītajām prasībām;</w:t>
            </w:r>
          </w:p>
          <w:p w:rsidR="00DC7B3B" w:rsidRDefault="00DC7B3B" w:rsidP="00D06963">
            <w:pPr>
              <w:jc w:val="both"/>
              <w:rPr>
                <w:rFonts w:ascii="Times New Roman" w:hAnsi="Times New Roman"/>
                <w:szCs w:val="20"/>
              </w:rPr>
            </w:pPr>
            <w:r>
              <w:rPr>
                <w:rFonts w:ascii="Times New Roman" w:hAnsi="Times New Roman"/>
                <w:szCs w:val="20"/>
              </w:rPr>
              <w:t>5)</w:t>
            </w:r>
            <w:r w:rsidRPr="00C556B9">
              <w:rPr>
                <w:rFonts w:ascii="Times New Roman" w:hAnsi="Times New Roman"/>
                <w:szCs w:val="20"/>
              </w:rPr>
              <w:t xml:space="preserve"> 30 darbdienu laikā pēc lēmuma saņemšanas par licences izsniegšanu nav izņēmis licenci;</w:t>
            </w:r>
          </w:p>
          <w:p w:rsidR="00DC7B3B" w:rsidRPr="00F01954" w:rsidRDefault="00DC7B3B" w:rsidP="00D06963">
            <w:pPr>
              <w:jc w:val="both"/>
              <w:rPr>
                <w:rFonts w:ascii="Times New Roman" w:hAnsi="Times New Roman"/>
                <w:szCs w:val="20"/>
              </w:rPr>
            </w:pPr>
            <w:r>
              <w:rPr>
                <w:rFonts w:ascii="Times New Roman" w:hAnsi="Times New Roman"/>
                <w:szCs w:val="20"/>
              </w:rPr>
              <w:t>6)</w:t>
            </w:r>
            <w:r w:rsidRPr="00C556B9">
              <w:rPr>
                <w:rFonts w:ascii="Times New Roman" w:hAnsi="Times New Roman"/>
                <w:szCs w:val="20"/>
              </w:rPr>
              <w:t xml:space="preserve"> darbiekārtošanas pakalpojumu sniegšana ir izbeigta.</w:t>
            </w:r>
          </w:p>
        </w:tc>
        <w:tc>
          <w:tcPr>
            <w:tcW w:w="2961" w:type="dxa"/>
            <w:gridSpan w:val="3"/>
            <w:vAlign w:val="center"/>
          </w:tcPr>
          <w:p w:rsidR="00DC7B3B" w:rsidRPr="00C556B9" w:rsidRDefault="00DC7B3B" w:rsidP="00D06963">
            <w:pPr>
              <w:jc w:val="both"/>
              <w:rPr>
                <w:rFonts w:ascii="Times New Roman" w:hAnsi="Times New Roman"/>
                <w:szCs w:val="20"/>
              </w:rPr>
            </w:pPr>
            <w:r>
              <w:rPr>
                <w:rFonts w:ascii="Times New Roman" w:hAnsi="Times New Roman"/>
                <w:szCs w:val="20"/>
              </w:rPr>
              <w:t>No 2008.gada 1.janvāra līdz 2010.gada 1.janvārim k</w:t>
            </w:r>
            <w:r w:rsidRPr="00673B0E">
              <w:rPr>
                <w:rFonts w:ascii="Times New Roman" w:hAnsi="Times New Roman"/>
                <w:szCs w:val="20"/>
              </w:rPr>
              <w:t>op</w:t>
            </w:r>
            <w:r>
              <w:rPr>
                <w:rFonts w:ascii="Times New Roman" w:hAnsi="Times New Roman"/>
                <w:szCs w:val="20"/>
              </w:rPr>
              <w:t>umā apturēta 15 licenču darbība, kā arī anulētas 65 licences.</w:t>
            </w:r>
          </w:p>
        </w:tc>
      </w:tr>
      <w:tr w:rsidR="00DC7B3B" w:rsidRPr="00C556B9" w:rsidTr="00AB08FC">
        <w:tc>
          <w:tcPr>
            <w:tcW w:w="1763" w:type="dxa"/>
            <w:gridSpan w:val="2"/>
          </w:tcPr>
          <w:p w:rsidR="00DC7B3B" w:rsidRPr="00C556B9" w:rsidRDefault="00DC7B3B" w:rsidP="00D06963">
            <w:pPr>
              <w:jc w:val="center"/>
              <w:rPr>
                <w:rFonts w:ascii="Times New Roman" w:hAnsi="Times New Roman"/>
                <w:bCs/>
                <w:szCs w:val="20"/>
              </w:rPr>
            </w:pPr>
            <w:r w:rsidRPr="00C556B9">
              <w:rPr>
                <w:rFonts w:ascii="Times New Roman" w:hAnsi="Times New Roman"/>
                <w:bCs/>
                <w:szCs w:val="20"/>
              </w:rPr>
              <w:t>Labklājības ministrija</w:t>
            </w:r>
          </w:p>
        </w:tc>
        <w:tc>
          <w:tcPr>
            <w:tcW w:w="2065" w:type="dxa"/>
          </w:tcPr>
          <w:p w:rsidR="00DC7B3B" w:rsidRPr="00A92D4D" w:rsidRDefault="00DC7B3B" w:rsidP="00BE55B1">
            <w:pPr>
              <w:pStyle w:val="ListParagraph"/>
              <w:numPr>
                <w:ilvl w:val="0"/>
                <w:numId w:val="2"/>
              </w:numPr>
              <w:tabs>
                <w:tab w:val="left" w:pos="398"/>
              </w:tabs>
              <w:ind w:left="46" w:hanging="46"/>
              <w:jc w:val="both"/>
              <w:rPr>
                <w:rFonts w:ascii="Times New Roman" w:hAnsi="Times New Roman"/>
                <w:b/>
                <w:szCs w:val="20"/>
              </w:rPr>
            </w:pPr>
            <w:r w:rsidRPr="00A92D4D">
              <w:rPr>
                <w:rFonts w:ascii="Times New Roman" w:hAnsi="Times New Roman"/>
                <w:b/>
                <w:szCs w:val="20"/>
              </w:rPr>
              <w:t xml:space="preserve">Sociālo pakalpojumu </w:t>
            </w:r>
            <w:r w:rsidRPr="00A92D4D">
              <w:rPr>
                <w:rFonts w:ascii="Times New Roman" w:hAnsi="Times New Roman"/>
                <w:b/>
                <w:szCs w:val="20"/>
              </w:rPr>
              <w:lastRenderedPageBreak/>
              <w:t>sniedzēja reģistrācijas apliecība (ieraksts Valsts informācijas sistēmā „Sociālo pakalpojumu sniedzēju reģistrs”).</w:t>
            </w:r>
          </w:p>
        </w:tc>
        <w:tc>
          <w:tcPr>
            <w:tcW w:w="3119" w:type="dxa"/>
          </w:tcPr>
          <w:p w:rsidR="00DC7B3B" w:rsidRPr="00C556B9" w:rsidRDefault="00DC7B3B" w:rsidP="00D06963">
            <w:pPr>
              <w:jc w:val="both"/>
              <w:rPr>
                <w:rFonts w:ascii="Times New Roman" w:hAnsi="Times New Roman"/>
                <w:szCs w:val="20"/>
              </w:rPr>
            </w:pPr>
            <w:r w:rsidRPr="00C556B9">
              <w:rPr>
                <w:rFonts w:ascii="Times New Roman" w:hAnsi="Times New Roman"/>
                <w:szCs w:val="20"/>
              </w:rPr>
              <w:lastRenderedPageBreak/>
              <w:t xml:space="preserve">Ministru kabineta 2008.gada 20.novembra noteikumi Nr.951 </w:t>
            </w:r>
            <w:r w:rsidRPr="00C556B9">
              <w:rPr>
                <w:rFonts w:ascii="Times New Roman" w:hAnsi="Times New Roman"/>
                <w:szCs w:val="20"/>
              </w:rPr>
              <w:lastRenderedPageBreak/>
              <w:t>„Kārtība, kādā sociālo pakalpojumu sniedzējs tiek reģistrēts sociālo pakalpojumu sniedzēju reģistrā un izslēgts no tā”</w:t>
            </w:r>
            <w:r>
              <w:rPr>
                <w:rFonts w:ascii="Times New Roman" w:hAnsi="Times New Roman"/>
                <w:szCs w:val="20"/>
              </w:rPr>
              <w:t xml:space="preserve"> (turpmāk – </w:t>
            </w:r>
            <w:r w:rsidRPr="00C556B9">
              <w:rPr>
                <w:rFonts w:ascii="Times New Roman" w:hAnsi="Times New Roman"/>
                <w:szCs w:val="20"/>
              </w:rPr>
              <w:t>Ministru kabineta 2008.gada 20.novembra noteikumi Nr.951</w:t>
            </w:r>
            <w:r>
              <w:rPr>
                <w:rFonts w:ascii="Times New Roman" w:hAnsi="Times New Roman"/>
                <w:szCs w:val="20"/>
              </w:rPr>
              <w:t>).</w:t>
            </w:r>
          </w:p>
        </w:tc>
        <w:tc>
          <w:tcPr>
            <w:tcW w:w="5764" w:type="dxa"/>
            <w:vAlign w:val="center"/>
          </w:tcPr>
          <w:p w:rsidR="00DC7B3B" w:rsidRDefault="00DC7B3B" w:rsidP="00D06963">
            <w:pPr>
              <w:pStyle w:val="naisf"/>
              <w:tabs>
                <w:tab w:val="left" w:pos="569"/>
                <w:tab w:val="left" w:pos="809"/>
              </w:tabs>
              <w:spacing w:before="0" w:after="0"/>
              <w:ind w:firstLine="0"/>
              <w:rPr>
                <w:sz w:val="20"/>
                <w:szCs w:val="20"/>
              </w:rPr>
            </w:pPr>
            <w:bookmarkStart w:id="3" w:name="bkm576"/>
            <w:r w:rsidRPr="00A92D4D">
              <w:rPr>
                <w:sz w:val="20"/>
                <w:szCs w:val="20"/>
              </w:rPr>
              <w:lastRenderedPageBreak/>
              <w:t xml:space="preserve">Saskaņā ar </w:t>
            </w:r>
            <w:r w:rsidRPr="005C5FCC">
              <w:rPr>
                <w:sz w:val="20"/>
                <w:szCs w:val="20"/>
              </w:rPr>
              <w:t>Ministru kabineta</w:t>
            </w:r>
            <w:r>
              <w:rPr>
                <w:sz w:val="20"/>
                <w:szCs w:val="20"/>
              </w:rPr>
              <w:t xml:space="preserve"> 2008.gada 20.novembra noteikumu</w:t>
            </w:r>
            <w:r w:rsidRPr="005C5FCC">
              <w:rPr>
                <w:sz w:val="20"/>
                <w:szCs w:val="20"/>
              </w:rPr>
              <w:t xml:space="preserve"> Nr.951</w:t>
            </w:r>
            <w:r w:rsidRPr="00A92D4D">
              <w:rPr>
                <w:sz w:val="20"/>
                <w:szCs w:val="20"/>
              </w:rPr>
              <w:t xml:space="preserve"> 22.punktu Labklājības ministrija </w:t>
            </w:r>
            <w:r w:rsidRPr="00A92D4D">
              <w:rPr>
                <w:b/>
                <w:sz w:val="20"/>
                <w:szCs w:val="20"/>
              </w:rPr>
              <w:t xml:space="preserve">pieņem lēmumu par </w:t>
            </w:r>
            <w:r w:rsidRPr="00A92D4D">
              <w:rPr>
                <w:b/>
                <w:sz w:val="20"/>
                <w:szCs w:val="20"/>
              </w:rPr>
              <w:lastRenderedPageBreak/>
              <w:t>pakalpojumu sniedzēja vai sniegtā pakalpojuma izslēgšanu no reģistra</w:t>
            </w:r>
            <w:r>
              <w:rPr>
                <w:sz w:val="20"/>
                <w:szCs w:val="20"/>
              </w:rPr>
              <w:t>, ja:</w:t>
            </w:r>
          </w:p>
          <w:p w:rsidR="00DC7B3B" w:rsidRDefault="00DC7B3B" w:rsidP="00D06963">
            <w:pPr>
              <w:pStyle w:val="naisf"/>
              <w:tabs>
                <w:tab w:val="left" w:pos="569"/>
                <w:tab w:val="left" w:pos="809"/>
              </w:tabs>
              <w:spacing w:before="0" w:after="0"/>
              <w:ind w:firstLine="0"/>
              <w:rPr>
                <w:sz w:val="20"/>
                <w:szCs w:val="20"/>
              </w:rPr>
            </w:pPr>
            <w:r>
              <w:rPr>
                <w:sz w:val="20"/>
                <w:szCs w:val="20"/>
              </w:rPr>
              <w:t>1)</w:t>
            </w:r>
            <w:r w:rsidRPr="00A92D4D">
              <w:rPr>
                <w:sz w:val="20"/>
                <w:szCs w:val="20"/>
              </w:rPr>
              <w:t xml:space="preserve"> saņemts pakalpojumu sniedzēja rakstisks iesniegums par izslēgšanu no reģistra;</w:t>
            </w:r>
          </w:p>
          <w:p w:rsidR="00DC7B3B" w:rsidRDefault="00DC7B3B" w:rsidP="00D06963">
            <w:pPr>
              <w:pStyle w:val="naisf"/>
              <w:tabs>
                <w:tab w:val="left" w:pos="569"/>
                <w:tab w:val="left" w:pos="809"/>
              </w:tabs>
              <w:spacing w:before="0" w:after="0"/>
              <w:ind w:firstLine="0"/>
              <w:rPr>
                <w:sz w:val="20"/>
                <w:szCs w:val="20"/>
              </w:rPr>
            </w:pPr>
            <w:r>
              <w:rPr>
                <w:sz w:val="20"/>
                <w:szCs w:val="20"/>
              </w:rPr>
              <w:t>2)</w:t>
            </w:r>
            <w:r w:rsidRPr="00A92D4D">
              <w:rPr>
                <w:sz w:val="20"/>
                <w:szCs w:val="20"/>
              </w:rPr>
              <w:t xml:space="preserve"> pakalpojumu sniedzējs ir izbeidzis darbību;</w:t>
            </w:r>
          </w:p>
          <w:p w:rsidR="00DC7B3B" w:rsidRDefault="00DC7B3B" w:rsidP="00D06963">
            <w:pPr>
              <w:pStyle w:val="naisf"/>
              <w:tabs>
                <w:tab w:val="left" w:pos="569"/>
                <w:tab w:val="left" w:pos="809"/>
              </w:tabs>
              <w:spacing w:before="0" w:after="0"/>
              <w:ind w:firstLine="0"/>
              <w:rPr>
                <w:sz w:val="20"/>
                <w:szCs w:val="20"/>
              </w:rPr>
            </w:pPr>
            <w:r>
              <w:rPr>
                <w:sz w:val="20"/>
                <w:szCs w:val="20"/>
              </w:rPr>
              <w:t xml:space="preserve">3) </w:t>
            </w:r>
            <w:r w:rsidRPr="00A92D4D">
              <w:rPr>
                <w:sz w:val="20"/>
                <w:szCs w:val="20"/>
              </w:rPr>
              <w:t>pakalpojumu sniedzējs neatbilst prasībām, kas noteiktas normatīvajos aktos par sociālo pakalpojumu sniedzējiem, ir administratīvi sodīts par neatbilstību noteiktajām prasībām un nav novērsis konstatētās nepilnības ministrijas noteiktajā termiņā;</w:t>
            </w:r>
          </w:p>
          <w:p w:rsidR="00DC7B3B" w:rsidRDefault="00DC7B3B" w:rsidP="00D06963">
            <w:pPr>
              <w:pStyle w:val="naisf"/>
              <w:tabs>
                <w:tab w:val="left" w:pos="569"/>
                <w:tab w:val="left" w:pos="809"/>
              </w:tabs>
              <w:spacing w:before="0" w:after="0"/>
              <w:ind w:firstLine="0"/>
              <w:rPr>
                <w:sz w:val="20"/>
                <w:szCs w:val="20"/>
              </w:rPr>
            </w:pPr>
            <w:r>
              <w:rPr>
                <w:sz w:val="20"/>
                <w:szCs w:val="20"/>
              </w:rPr>
              <w:t>4)</w:t>
            </w:r>
            <w:r w:rsidRPr="00A92D4D">
              <w:rPr>
                <w:sz w:val="20"/>
                <w:szCs w:val="20"/>
              </w:rPr>
              <w:t xml:space="preserve"> ir stājies spēkā tiesas lēmums par pakalpojumu sniedzēja saimnieciskās darbības apturēšanu, izbeigšanu vai maksātnespēju;</w:t>
            </w:r>
          </w:p>
          <w:p w:rsidR="00DC7B3B" w:rsidRDefault="00DC7B3B" w:rsidP="00D06963">
            <w:pPr>
              <w:pStyle w:val="naisf"/>
              <w:tabs>
                <w:tab w:val="left" w:pos="569"/>
                <w:tab w:val="left" w:pos="809"/>
              </w:tabs>
              <w:spacing w:before="0" w:after="0"/>
              <w:ind w:firstLine="0"/>
              <w:rPr>
                <w:sz w:val="20"/>
                <w:szCs w:val="20"/>
              </w:rPr>
            </w:pPr>
            <w:r>
              <w:rPr>
                <w:sz w:val="20"/>
                <w:szCs w:val="20"/>
              </w:rPr>
              <w:t>5)</w:t>
            </w:r>
            <w:r w:rsidRPr="00A92D4D">
              <w:rPr>
                <w:sz w:val="20"/>
                <w:szCs w:val="20"/>
              </w:rPr>
              <w:t xml:space="preserve"> ministrija konstatē, ka pakalpojumu sniedzējs pārtraucis pakalpojuma sniegšanu;</w:t>
            </w:r>
          </w:p>
          <w:p w:rsidR="00DC7B3B" w:rsidRDefault="00DC7B3B" w:rsidP="00D06963">
            <w:pPr>
              <w:pStyle w:val="naisf"/>
              <w:tabs>
                <w:tab w:val="left" w:pos="569"/>
                <w:tab w:val="left" w:pos="809"/>
              </w:tabs>
              <w:spacing w:before="0" w:after="60"/>
              <w:ind w:firstLine="0"/>
              <w:rPr>
                <w:sz w:val="20"/>
                <w:szCs w:val="20"/>
              </w:rPr>
            </w:pPr>
            <w:r>
              <w:rPr>
                <w:sz w:val="20"/>
                <w:szCs w:val="20"/>
              </w:rPr>
              <w:t>6)</w:t>
            </w:r>
            <w:r w:rsidRPr="00A92D4D">
              <w:rPr>
                <w:sz w:val="20"/>
                <w:szCs w:val="20"/>
              </w:rPr>
              <w:t xml:space="preserve"> pakalpojumu sniedzējs nav izpildījis šo noteikumu 8.</w:t>
            </w:r>
            <w:r w:rsidRPr="00A92D4D">
              <w:rPr>
                <w:sz w:val="20"/>
                <w:szCs w:val="20"/>
                <w:vertAlign w:val="superscript"/>
              </w:rPr>
              <w:t>1</w:t>
            </w:r>
            <w:r w:rsidRPr="00A92D4D">
              <w:rPr>
                <w:sz w:val="20"/>
                <w:szCs w:val="20"/>
              </w:rPr>
              <w:t xml:space="preserve"> punktā minētos nosacījumus.</w:t>
            </w:r>
          </w:p>
          <w:p w:rsidR="00DC7B3B" w:rsidRDefault="00DC7B3B" w:rsidP="00D06963">
            <w:pPr>
              <w:jc w:val="both"/>
              <w:rPr>
                <w:rFonts w:ascii="Times New Roman" w:hAnsi="Times New Roman"/>
                <w:szCs w:val="20"/>
              </w:rPr>
            </w:pPr>
            <w:r>
              <w:rPr>
                <w:rFonts w:ascii="Times New Roman" w:hAnsi="Times New Roman"/>
                <w:szCs w:val="20"/>
              </w:rPr>
              <w:t xml:space="preserve">Saskaņā ar LAPK </w:t>
            </w:r>
            <w:r w:rsidRPr="00C556B9">
              <w:rPr>
                <w:rFonts w:ascii="Times New Roman" w:hAnsi="Times New Roman"/>
                <w:szCs w:val="20"/>
              </w:rPr>
              <w:t>204.</w:t>
            </w:r>
            <w:r w:rsidRPr="00C556B9">
              <w:rPr>
                <w:rFonts w:ascii="Times New Roman" w:hAnsi="Times New Roman"/>
                <w:szCs w:val="20"/>
                <w:vertAlign w:val="superscript"/>
              </w:rPr>
              <w:t>13 </w:t>
            </w:r>
            <w:r w:rsidRPr="00C556B9">
              <w:rPr>
                <w:rFonts w:ascii="Times New Roman" w:hAnsi="Times New Roman"/>
                <w:szCs w:val="20"/>
              </w:rPr>
              <w:t>pantu</w:t>
            </w:r>
            <w:r>
              <w:rPr>
                <w:rFonts w:ascii="Times New Roman" w:hAnsi="Times New Roman"/>
                <w:szCs w:val="20"/>
              </w:rPr>
              <w:t>:</w:t>
            </w:r>
          </w:p>
          <w:p w:rsidR="00DC7B3B" w:rsidRDefault="00DC7B3B" w:rsidP="00D06963">
            <w:pPr>
              <w:jc w:val="both"/>
              <w:rPr>
                <w:rFonts w:ascii="Times New Roman" w:hAnsi="Times New Roman"/>
                <w:b/>
                <w:szCs w:val="20"/>
              </w:rPr>
            </w:pPr>
            <w:r>
              <w:rPr>
                <w:rFonts w:ascii="Times New Roman" w:hAnsi="Times New Roman"/>
                <w:szCs w:val="20"/>
              </w:rPr>
              <w:t>1) p</w:t>
            </w:r>
            <w:r w:rsidRPr="009258EE">
              <w:rPr>
                <w:rFonts w:ascii="Times New Roman" w:hAnsi="Times New Roman"/>
                <w:szCs w:val="20"/>
              </w:rPr>
              <w:t>ar normatīvajos aktos noteiktās sociālo pakalpojumu kvalitātes nenodrošināšanu vai sociālo pakalpojumu sniedzēja neatb</w:t>
            </w:r>
            <w:r>
              <w:rPr>
                <w:rFonts w:ascii="Times New Roman" w:hAnsi="Times New Roman"/>
                <w:szCs w:val="20"/>
              </w:rPr>
              <w:t xml:space="preserve">ilstību normatīvo aktu prasībām </w:t>
            </w:r>
            <w:r w:rsidRPr="009258EE">
              <w:rPr>
                <w:rFonts w:ascii="Times New Roman" w:hAnsi="Times New Roman"/>
                <w:szCs w:val="20"/>
              </w:rPr>
              <w:t xml:space="preserve">— </w:t>
            </w:r>
            <w:r w:rsidRPr="009258EE">
              <w:rPr>
                <w:rFonts w:ascii="Times New Roman" w:hAnsi="Times New Roman"/>
                <w:b/>
                <w:szCs w:val="20"/>
              </w:rPr>
              <w:t xml:space="preserve">izsaka brīdinājumu vai uzliek naudas sodu sociālo pakalpojumu sniedzējam — fiziskajai personai vai amatpersonai līdz </w:t>
            </w:r>
            <w:r>
              <w:rPr>
                <w:rFonts w:ascii="Times New Roman" w:hAnsi="Times New Roman"/>
                <w:b/>
                <w:szCs w:val="20"/>
              </w:rPr>
              <w:t>200</w:t>
            </w:r>
            <w:r w:rsidRPr="009258EE">
              <w:rPr>
                <w:rFonts w:ascii="Times New Roman" w:hAnsi="Times New Roman"/>
                <w:b/>
                <w:szCs w:val="20"/>
              </w:rPr>
              <w:t xml:space="preserve"> latiem, juridiskajai </w:t>
            </w:r>
            <w:r>
              <w:rPr>
                <w:rFonts w:ascii="Times New Roman" w:hAnsi="Times New Roman"/>
                <w:b/>
                <w:szCs w:val="20"/>
              </w:rPr>
              <w:t>personai — līdz 400 latiem;</w:t>
            </w:r>
          </w:p>
          <w:p w:rsidR="00DC7B3B" w:rsidRPr="009258EE" w:rsidRDefault="00DC7B3B" w:rsidP="00D06963">
            <w:pPr>
              <w:jc w:val="both"/>
              <w:rPr>
                <w:rFonts w:ascii="Times New Roman" w:hAnsi="Times New Roman"/>
                <w:szCs w:val="20"/>
              </w:rPr>
            </w:pPr>
            <w:r w:rsidRPr="009258EE">
              <w:rPr>
                <w:rFonts w:ascii="Times New Roman" w:hAnsi="Times New Roman"/>
                <w:szCs w:val="20"/>
              </w:rPr>
              <w:t xml:space="preserve">2) </w:t>
            </w:r>
            <w:r>
              <w:rPr>
                <w:rFonts w:ascii="Times New Roman" w:hAnsi="Times New Roman"/>
                <w:szCs w:val="20"/>
              </w:rPr>
              <w:t>p</w:t>
            </w:r>
            <w:r w:rsidRPr="009258EE">
              <w:rPr>
                <w:rFonts w:ascii="Times New Roman" w:hAnsi="Times New Roman"/>
                <w:szCs w:val="20"/>
              </w:rPr>
              <w:t xml:space="preserve">ar šā panta pirmajā daļā paredzēto pārkāpumu, ja tas izdarīts atkārtoti gada laikā pēc administratīvā soda uzlikšanas, — </w:t>
            </w:r>
            <w:r w:rsidRPr="009258EE">
              <w:rPr>
                <w:rFonts w:ascii="Times New Roman" w:hAnsi="Times New Roman"/>
                <w:b/>
                <w:szCs w:val="20"/>
              </w:rPr>
              <w:t xml:space="preserve">uzliek naudas sodu sociālo pakalpojumu sniedzējam — fiziskajai personai vai amatpersonai līdz </w:t>
            </w:r>
            <w:r>
              <w:rPr>
                <w:rFonts w:ascii="Times New Roman" w:hAnsi="Times New Roman"/>
                <w:b/>
                <w:szCs w:val="20"/>
              </w:rPr>
              <w:t>300</w:t>
            </w:r>
            <w:r w:rsidRPr="009258EE">
              <w:rPr>
                <w:rFonts w:ascii="Times New Roman" w:hAnsi="Times New Roman"/>
                <w:b/>
                <w:szCs w:val="20"/>
              </w:rPr>
              <w:t xml:space="preserve"> latiem, juridiskajai personai — līdz </w:t>
            </w:r>
            <w:r>
              <w:rPr>
                <w:rFonts w:ascii="Times New Roman" w:hAnsi="Times New Roman"/>
                <w:b/>
                <w:szCs w:val="20"/>
              </w:rPr>
              <w:t>600</w:t>
            </w:r>
            <w:r w:rsidRPr="009258EE">
              <w:rPr>
                <w:rFonts w:ascii="Times New Roman" w:hAnsi="Times New Roman"/>
                <w:b/>
                <w:szCs w:val="20"/>
              </w:rPr>
              <w:t xml:space="preserve"> latiem;</w:t>
            </w:r>
          </w:p>
          <w:p w:rsidR="00DC7B3B" w:rsidRPr="00C556B9" w:rsidRDefault="00DC7B3B" w:rsidP="00D06963">
            <w:pPr>
              <w:jc w:val="both"/>
              <w:rPr>
                <w:rFonts w:ascii="Times New Roman" w:hAnsi="Times New Roman"/>
                <w:szCs w:val="20"/>
              </w:rPr>
            </w:pPr>
            <w:r>
              <w:rPr>
                <w:rFonts w:ascii="Times New Roman" w:hAnsi="Times New Roman"/>
                <w:szCs w:val="20"/>
              </w:rPr>
              <w:t>3)</w:t>
            </w:r>
            <w:r w:rsidRPr="00C556B9">
              <w:rPr>
                <w:rFonts w:ascii="Times New Roman" w:hAnsi="Times New Roman"/>
                <w:szCs w:val="20"/>
              </w:rPr>
              <w:t xml:space="preserve"> </w:t>
            </w:r>
            <w:r>
              <w:rPr>
                <w:rFonts w:ascii="Times New Roman" w:hAnsi="Times New Roman"/>
                <w:szCs w:val="20"/>
              </w:rPr>
              <w:t>p</w:t>
            </w:r>
            <w:r w:rsidRPr="00A92D4D">
              <w:rPr>
                <w:rFonts w:ascii="Times New Roman" w:hAnsi="Times New Roman"/>
                <w:szCs w:val="20"/>
              </w:rPr>
              <w:t>ar sociālās aprūpes vai sociālās rehabilitācijas pakalpojuma sniegšanu bez reģistrēšanās sociālo pakalpojumu sniedzēju reģistrā</w:t>
            </w:r>
            <w:r w:rsidRPr="00C556B9">
              <w:rPr>
                <w:rFonts w:ascii="Times New Roman" w:hAnsi="Times New Roman"/>
                <w:szCs w:val="20"/>
              </w:rPr>
              <w:t xml:space="preserve"> - </w:t>
            </w:r>
            <w:r w:rsidRPr="00A92D4D">
              <w:rPr>
                <w:rFonts w:ascii="Times New Roman" w:hAnsi="Times New Roman"/>
                <w:b/>
                <w:szCs w:val="20"/>
              </w:rPr>
              <w:t xml:space="preserve">izsaka brīdinājumu vai uzliek naudas sodu sociālās aprūpes vai sociālās rehabilitācijas pakalpojumu sniedzējam - fiziskajai personai vai amatpersonai līdz </w:t>
            </w:r>
            <w:r>
              <w:rPr>
                <w:rFonts w:ascii="Times New Roman" w:hAnsi="Times New Roman"/>
                <w:b/>
                <w:szCs w:val="20"/>
              </w:rPr>
              <w:t>300</w:t>
            </w:r>
            <w:r w:rsidRPr="00A92D4D">
              <w:rPr>
                <w:rFonts w:ascii="Times New Roman" w:hAnsi="Times New Roman"/>
                <w:b/>
                <w:szCs w:val="20"/>
              </w:rPr>
              <w:t xml:space="preserve"> latiem, juridiskajai personai - līdz </w:t>
            </w:r>
            <w:r>
              <w:rPr>
                <w:rFonts w:ascii="Times New Roman" w:hAnsi="Times New Roman"/>
                <w:b/>
                <w:szCs w:val="20"/>
              </w:rPr>
              <w:t>600</w:t>
            </w:r>
            <w:r w:rsidRPr="00A92D4D">
              <w:rPr>
                <w:rFonts w:ascii="Times New Roman" w:hAnsi="Times New Roman"/>
                <w:b/>
                <w:szCs w:val="20"/>
              </w:rPr>
              <w:t xml:space="preserve"> latiem</w:t>
            </w:r>
            <w:r>
              <w:rPr>
                <w:rFonts w:ascii="Times New Roman" w:hAnsi="Times New Roman"/>
                <w:b/>
                <w:szCs w:val="20"/>
              </w:rPr>
              <w:t>;</w:t>
            </w:r>
          </w:p>
          <w:p w:rsidR="00DC7B3B" w:rsidRDefault="00DC7B3B" w:rsidP="00D06963">
            <w:pPr>
              <w:jc w:val="both"/>
              <w:rPr>
                <w:rFonts w:ascii="Times New Roman" w:hAnsi="Times New Roman"/>
                <w:b/>
                <w:szCs w:val="20"/>
              </w:rPr>
            </w:pPr>
            <w:r>
              <w:rPr>
                <w:rFonts w:ascii="Times New Roman" w:hAnsi="Times New Roman"/>
                <w:szCs w:val="20"/>
              </w:rPr>
              <w:t>4) p</w:t>
            </w:r>
            <w:r w:rsidRPr="00C556B9">
              <w:rPr>
                <w:rFonts w:ascii="Times New Roman" w:hAnsi="Times New Roman"/>
                <w:szCs w:val="20"/>
              </w:rPr>
              <w:t>ar šo pašu pārkāpumu, ja tas izdarīts atkārtoti gada laikā pēc administratīvā soda uzlikšanas, -</w:t>
            </w:r>
            <w:r>
              <w:rPr>
                <w:rFonts w:ascii="Times New Roman" w:hAnsi="Times New Roman"/>
                <w:szCs w:val="20"/>
              </w:rPr>
              <w:t xml:space="preserve"> </w:t>
            </w:r>
            <w:r w:rsidRPr="009258EE">
              <w:rPr>
                <w:rFonts w:ascii="Times New Roman" w:hAnsi="Times New Roman"/>
                <w:b/>
                <w:szCs w:val="20"/>
              </w:rPr>
              <w:t xml:space="preserve">uzliek naudas sodu sociālās aprūpes vai sociālās rehabilitācijas pakalpojumu sniedzējam - fiziskajai personai vai amatpersonai līdz </w:t>
            </w:r>
            <w:r>
              <w:rPr>
                <w:rFonts w:ascii="Times New Roman" w:hAnsi="Times New Roman"/>
                <w:b/>
                <w:szCs w:val="20"/>
              </w:rPr>
              <w:t>450</w:t>
            </w:r>
            <w:r w:rsidRPr="009258EE">
              <w:rPr>
                <w:rFonts w:ascii="Times New Roman" w:hAnsi="Times New Roman"/>
                <w:b/>
                <w:szCs w:val="20"/>
              </w:rPr>
              <w:t xml:space="preserve"> latiem, juridiskajai </w:t>
            </w:r>
            <w:r w:rsidRPr="009258EE">
              <w:rPr>
                <w:rFonts w:ascii="Times New Roman" w:hAnsi="Times New Roman"/>
                <w:b/>
                <w:szCs w:val="20"/>
              </w:rPr>
              <w:lastRenderedPageBreak/>
              <w:t xml:space="preserve">personai - līdz </w:t>
            </w:r>
            <w:r>
              <w:rPr>
                <w:rFonts w:ascii="Times New Roman" w:hAnsi="Times New Roman"/>
                <w:b/>
                <w:szCs w:val="20"/>
              </w:rPr>
              <w:t>900</w:t>
            </w:r>
            <w:r w:rsidRPr="009258EE">
              <w:rPr>
                <w:rFonts w:ascii="Times New Roman" w:hAnsi="Times New Roman"/>
                <w:b/>
                <w:szCs w:val="20"/>
              </w:rPr>
              <w:t xml:space="preserve"> latiem.</w:t>
            </w:r>
            <w:bookmarkEnd w:id="3"/>
          </w:p>
          <w:p w:rsidR="00DC7B3B" w:rsidRPr="00C556B9" w:rsidRDefault="00DC7B3B" w:rsidP="00D06963">
            <w:pPr>
              <w:jc w:val="both"/>
              <w:rPr>
                <w:rFonts w:ascii="Times New Roman" w:hAnsi="Times New Roman"/>
                <w:szCs w:val="20"/>
              </w:rPr>
            </w:pPr>
          </w:p>
        </w:tc>
        <w:tc>
          <w:tcPr>
            <w:tcW w:w="2961" w:type="dxa"/>
            <w:gridSpan w:val="3"/>
            <w:vAlign w:val="center"/>
          </w:tcPr>
          <w:p w:rsidR="00DC7B3B" w:rsidRPr="00C556B9" w:rsidRDefault="00DC7B3B" w:rsidP="00D06963">
            <w:pPr>
              <w:jc w:val="both"/>
              <w:rPr>
                <w:rFonts w:ascii="Times New Roman" w:hAnsi="Times New Roman"/>
                <w:szCs w:val="20"/>
              </w:rPr>
            </w:pPr>
            <w:r w:rsidRPr="00C556B9">
              <w:rPr>
                <w:rFonts w:ascii="Times New Roman" w:hAnsi="Times New Roman"/>
                <w:szCs w:val="20"/>
              </w:rPr>
              <w:lastRenderedPageBreak/>
              <w:t>201</w:t>
            </w:r>
            <w:r>
              <w:rPr>
                <w:rFonts w:ascii="Times New Roman" w:hAnsi="Times New Roman"/>
                <w:szCs w:val="20"/>
              </w:rPr>
              <w:t xml:space="preserve">0.gadā administratīvi sodīti 9 </w:t>
            </w:r>
            <w:r w:rsidRPr="00C556B9">
              <w:rPr>
                <w:rFonts w:ascii="Times New Roman" w:hAnsi="Times New Roman"/>
                <w:szCs w:val="20"/>
              </w:rPr>
              <w:t xml:space="preserve">sociālo pakalpojumu sniedzēji par </w:t>
            </w:r>
            <w:r w:rsidRPr="00C556B9">
              <w:rPr>
                <w:rFonts w:ascii="Times New Roman" w:hAnsi="Times New Roman"/>
                <w:szCs w:val="20"/>
              </w:rPr>
              <w:lastRenderedPageBreak/>
              <w:t>pakalpojumu sniegšanu bez reģistrēšanās sociālo pakalpojumu reģistrā. Visiem piemērotais soda veids - brīdinājums.</w:t>
            </w:r>
          </w:p>
        </w:tc>
      </w:tr>
      <w:tr w:rsidR="00DC7B3B" w:rsidRPr="00EB2856" w:rsidTr="00AB08FC">
        <w:tc>
          <w:tcPr>
            <w:tcW w:w="15672" w:type="dxa"/>
            <w:gridSpan w:val="8"/>
            <w:vAlign w:val="center"/>
          </w:tcPr>
          <w:p w:rsidR="00DC7B3B" w:rsidRPr="00EB2856" w:rsidRDefault="00DC7B3B" w:rsidP="00D06963">
            <w:pPr>
              <w:pStyle w:val="ListParagraph"/>
              <w:tabs>
                <w:tab w:val="left" w:pos="473"/>
              </w:tabs>
              <w:ind w:left="182"/>
              <w:jc w:val="center"/>
              <w:rPr>
                <w:rFonts w:ascii="Times New Roman" w:hAnsi="Times New Roman"/>
                <w:b/>
                <w:sz w:val="28"/>
                <w:szCs w:val="28"/>
              </w:rPr>
            </w:pPr>
            <w:r w:rsidRPr="00EB2856">
              <w:rPr>
                <w:rFonts w:ascii="Times New Roman" w:hAnsi="Times New Roman"/>
                <w:b/>
                <w:sz w:val="28"/>
                <w:szCs w:val="28"/>
              </w:rPr>
              <w:lastRenderedPageBreak/>
              <w:t>Satiksmes ministrija</w:t>
            </w:r>
          </w:p>
        </w:tc>
      </w:tr>
      <w:tr w:rsidR="00DC7B3B" w:rsidRPr="00303015" w:rsidTr="00AB08FC">
        <w:tc>
          <w:tcPr>
            <w:tcW w:w="1763" w:type="dxa"/>
            <w:gridSpan w:val="2"/>
          </w:tcPr>
          <w:p w:rsidR="00DC7B3B" w:rsidRPr="00303015" w:rsidRDefault="00DC7B3B" w:rsidP="00D06963">
            <w:pPr>
              <w:jc w:val="center"/>
              <w:rPr>
                <w:rFonts w:ascii="Times New Roman" w:hAnsi="Times New Roman"/>
                <w:szCs w:val="20"/>
              </w:rPr>
            </w:pPr>
            <w:r w:rsidRPr="00303015">
              <w:rPr>
                <w:rFonts w:ascii="Times New Roman" w:hAnsi="Times New Roman"/>
                <w:szCs w:val="20"/>
              </w:rPr>
              <w:t>Valsts dzelzceļa tehniskā inspekcija</w:t>
            </w:r>
          </w:p>
        </w:tc>
        <w:tc>
          <w:tcPr>
            <w:tcW w:w="2065" w:type="dxa"/>
          </w:tcPr>
          <w:p w:rsidR="00DC7B3B" w:rsidRPr="00303015" w:rsidRDefault="00DC7B3B" w:rsidP="00BE55B1">
            <w:pPr>
              <w:pStyle w:val="ListParagraph"/>
              <w:numPr>
                <w:ilvl w:val="0"/>
                <w:numId w:val="2"/>
              </w:numPr>
              <w:tabs>
                <w:tab w:val="left" w:pos="398"/>
              </w:tabs>
              <w:ind w:left="-28" w:firstLine="0"/>
              <w:jc w:val="both"/>
              <w:rPr>
                <w:rFonts w:ascii="Times New Roman" w:hAnsi="Times New Roman"/>
                <w:b/>
                <w:szCs w:val="20"/>
              </w:rPr>
            </w:pPr>
            <w:r w:rsidRPr="00303015">
              <w:rPr>
                <w:rFonts w:ascii="Times New Roman" w:hAnsi="Times New Roman"/>
                <w:b/>
                <w:szCs w:val="20"/>
              </w:rPr>
              <w:t>Drošības sertifikāta A daļa</w:t>
            </w:r>
            <w:r>
              <w:rPr>
                <w:rFonts w:ascii="Times New Roman" w:hAnsi="Times New Roman"/>
                <w:b/>
                <w:szCs w:val="20"/>
              </w:rPr>
              <w:t>.</w:t>
            </w:r>
          </w:p>
        </w:tc>
        <w:tc>
          <w:tcPr>
            <w:tcW w:w="3119" w:type="dxa"/>
          </w:tcPr>
          <w:p w:rsidR="00DC7B3B" w:rsidRPr="00303015" w:rsidRDefault="00DC7B3B" w:rsidP="00D06963">
            <w:pPr>
              <w:jc w:val="both"/>
              <w:rPr>
                <w:rFonts w:ascii="Times New Roman" w:hAnsi="Times New Roman"/>
                <w:szCs w:val="20"/>
              </w:rPr>
            </w:pPr>
            <w:r>
              <w:rPr>
                <w:rFonts w:ascii="Times New Roman" w:hAnsi="Times New Roman"/>
                <w:szCs w:val="20"/>
              </w:rPr>
              <w:t>Ministru kabineta</w:t>
            </w:r>
            <w:r w:rsidRPr="00303015">
              <w:rPr>
                <w:rFonts w:ascii="Times New Roman" w:hAnsi="Times New Roman"/>
                <w:szCs w:val="20"/>
              </w:rPr>
              <w:t xml:space="preserve"> </w:t>
            </w:r>
            <w:r>
              <w:rPr>
                <w:rFonts w:ascii="Times New Roman" w:hAnsi="Times New Roman"/>
                <w:szCs w:val="20"/>
              </w:rPr>
              <w:t xml:space="preserve">2008.gada 10.marta </w:t>
            </w:r>
            <w:r w:rsidRPr="00303015">
              <w:rPr>
                <w:rFonts w:ascii="Times New Roman" w:hAnsi="Times New Roman"/>
                <w:szCs w:val="20"/>
              </w:rPr>
              <w:t>noteikumi Nr.168 „Noteikumi par drošības sertifikāta A daļas un B daļas izsniegšanas, apturēšanas un anulēšanas kārtību un kritērijiem”</w:t>
            </w:r>
            <w:r>
              <w:rPr>
                <w:rFonts w:ascii="Times New Roman" w:hAnsi="Times New Roman"/>
                <w:szCs w:val="20"/>
              </w:rPr>
              <w:t xml:space="preserve"> (turpmāk – Ministru kabineta</w:t>
            </w:r>
            <w:r w:rsidRPr="00303015">
              <w:rPr>
                <w:rFonts w:ascii="Times New Roman" w:hAnsi="Times New Roman"/>
                <w:szCs w:val="20"/>
              </w:rPr>
              <w:t xml:space="preserve"> </w:t>
            </w:r>
            <w:r>
              <w:rPr>
                <w:rFonts w:ascii="Times New Roman" w:hAnsi="Times New Roman"/>
                <w:szCs w:val="20"/>
              </w:rPr>
              <w:t xml:space="preserve">2008.gada 10.marta </w:t>
            </w:r>
            <w:r w:rsidRPr="00303015">
              <w:rPr>
                <w:rFonts w:ascii="Times New Roman" w:hAnsi="Times New Roman"/>
                <w:szCs w:val="20"/>
              </w:rPr>
              <w:t>noteikumi Nr.168</w:t>
            </w:r>
            <w:r>
              <w:rPr>
                <w:rFonts w:ascii="Times New Roman" w:hAnsi="Times New Roman"/>
                <w:szCs w:val="20"/>
              </w:rPr>
              <w:t>).</w:t>
            </w:r>
          </w:p>
        </w:tc>
        <w:tc>
          <w:tcPr>
            <w:tcW w:w="5764" w:type="dxa"/>
            <w:vAlign w:val="center"/>
          </w:tcPr>
          <w:p w:rsidR="00DC7B3B" w:rsidRPr="00303015" w:rsidRDefault="00DC7B3B" w:rsidP="00D06963">
            <w:pPr>
              <w:pStyle w:val="naisf"/>
              <w:spacing w:before="0" w:after="60"/>
              <w:ind w:firstLine="0"/>
              <w:rPr>
                <w:sz w:val="20"/>
                <w:szCs w:val="20"/>
              </w:rPr>
            </w:pPr>
            <w:r w:rsidRPr="00303015">
              <w:rPr>
                <w:sz w:val="20"/>
                <w:szCs w:val="20"/>
              </w:rPr>
              <w:t xml:space="preserve">Saskaņā ar </w:t>
            </w:r>
            <w:r w:rsidRPr="00EB2856">
              <w:rPr>
                <w:sz w:val="20"/>
                <w:szCs w:val="20"/>
              </w:rPr>
              <w:t xml:space="preserve">Ministru kabineta 2008.gada 10.marta </w:t>
            </w:r>
            <w:r>
              <w:rPr>
                <w:sz w:val="20"/>
                <w:szCs w:val="20"/>
              </w:rPr>
              <w:t>noteikumu</w:t>
            </w:r>
            <w:r w:rsidRPr="00EB2856">
              <w:rPr>
                <w:sz w:val="20"/>
                <w:szCs w:val="20"/>
              </w:rPr>
              <w:t xml:space="preserve"> Nr.168</w:t>
            </w:r>
            <w:r>
              <w:rPr>
                <w:sz w:val="20"/>
                <w:szCs w:val="20"/>
              </w:rPr>
              <w:t xml:space="preserve"> 25.punktu </w:t>
            </w:r>
            <w:r w:rsidRPr="00303015">
              <w:rPr>
                <w:b/>
                <w:sz w:val="20"/>
                <w:szCs w:val="20"/>
              </w:rPr>
              <w:t>lēmumu apturēt drošības sertifikāta A daļas</w:t>
            </w:r>
            <w:r w:rsidRPr="00303015">
              <w:rPr>
                <w:sz w:val="20"/>
                <w:szCs w:val="20"/>
              </w:rPr>
              <w:t xml:space="preserve"> </w:t>
            </w:r>
            <w:r w:rsidRPr="00303015">
              <w:rPr>
                <w:b/>
                <w:sz w:val="20"/>
                <w:szCs w:val="20"/>
              </w:rPr>
              <w:t>vai B daļas darbību</w:t>
            </w:r>
            <w:r w:rsidRPr="00303015">
              <w:rPr>
                <w:sz w:val="20"/>
                <w:szCs w:val="20"/>
              </w:rPr>
              <w:t xml:space="preserve"> Valsts dzelzceļa tehniskā inspekcija pieņem, ja pārvadātājs pārkāpis šo noteikumu vai dzelzceļa satiksmes drošību reglamentējošo normatīvo aktu prasības, apdraud</w:t>
            </w:r>
            <w:r>
              <w:rPr>
                <w:sz w:val="20"/>
                <w:szCs w:val="20"/>
              </w:rPr>
              <w:t>ot dzelzceļa satiksmes drošību.</w:t>
            </w:r>
          </w:p>
          <w:p w:rsidR="00DC7B3B" w:rsidRDefault="00DC7B3B" w:rsidP="00D06963">
            <w:pPr>
              <w:jc w:val="both"/>
              <w:rPr>
                <w:rFonts w:ascii="Times New Roman" w:hAnsi="Times New Roman"/>
                <w:szCs w:val="20"/>
              </w:rPr>
            </w:pPr>
            <w:r w:rsidRPr="00303015">
              <w:rPr>
                <w:rFonts w:ascii="Times New Roman" w:hAnsi="Times New Roman"/>
                <w:szCs w:val="20"/>
              </w:rPr>
              <w:t xml:space="preserve">Saskaņā ar </w:t>
            </w:r>
            <w:r>
              <w:rPr>
                <w:rFonts w:ascii="Times New Roman" w:hAnsi="Times New Roman"/>
                <w:szCs w:val="20"/>
              </w:rPr>
              <w:t>Ministru kabineta</w:t>
            </w:r>
            <w:r w:rsidRPr="00303015">
              <w:rPr>
                <w:rFonts w:ascii="Times New Roman" w:hAnsi="Times New Roman"/>
                <w:szCs w:val="20"/>
              </w:rPr>
              <w:t xml:space="preserve"> </w:t>
            </w:r>
            <w:r>
              <w:rPr>
                <w:rFonts w:ascii="Times New Roman" w:hAnsi="Times New Roman"/>
                <w:szCs w:val="20"/>
              </w:rPr>
              <w:t>2008.gada 10.marta noteikumu</w:t>
            </w:r>
            <w:r w:rsidRPr="00303015">
              <w:rPr>
                <w:rFonts w:ascii="Times New Roman" w:hAnsi="Times New Roman"/>
                <w:szCs w:val="20"/>
              </w:rPr>
              <w:t xml:space="preserve"> Nr.168 26.punktu </w:t>
            </w:r>
            <w:r w:rsidRPr="000932BB">
              <w:rPr>
                <w:rFonts w:ascii="Times New Roman" w:hAnsi="Times New Roman"/>
                <w:b/>
                <w:szCs w:val="20"/>
              </w:rPr>
              <w:t>lēmumu anulēt izsniegtā drošības sertifikāta A daļu vai B daļu</w:t>
            </w:r>
            <w:r w:rsidRPr="00303015">
              <w:rPr>
                <w:rFonts w:ascii="Times New Roman" w:hAnsi="Times New Roman"/>
                <w:szCs w:val="20"/>
              </w:rPr>
              <w:t xml:space="preserve"> Valsts dzelzceļa tehniskā inspekcija pieņem šādos gadījumos:</w:t>
            </w:r>
          </w:p>
          <w:p w:rsidR="00DC7B3B" w:rsidRDefault="00DC7B3B" w:rsidP="00D06963">
            <w:pPr>
              <w:jc w:val="both"/>
              <w:rPr>
                <w:rFonts w:ascii="Times New Roman" w:hAnsi="Times New Roman"/>
                <w:szCs w:val="20"/>
              </w:rPr>
            </w:pPr>
            <w:r>
              <w:rPr>
                <w:rFonts w:ascii="Times New Roman" w:hAnsi="Times New Roman"/>
                <w:szCs w:val="20"/>
              </w:rPr>
              <w:t>1)</w:t>
            </w:r>
            <w:r w:rsidRPr="00303015">
              <w:rPr>
                <w:rFonts w:ascii="Times New Roman" w:hAnsi="Times New Roman"/>
                <w:szCs w:val="20"/>
              </w:rPr>
              <w:t xml:space="preserve"> ja šajos noteikumos noteiktajā kārtībā pārvadātājam ir izsniegta jauna drošības sertifikāta A daļa vai B daļa;</w:t>
            </w:r>
          </w:p>
          <w:p w:rsidR="00DC7B3B" w:rsidRDefault="00DC7B3B" w:rsidP="00D06963">
            <w:pPr>
              <w:jc w:val="both"/>
              <w:rPr>
                <w:rFonts w:ascii="Times New Roman" w:hAnsi="Times New Roman"/>
                <w:szCs w:val="20"/>
              </w:rPr>
            </w:pPr>
            <w:r>
              <w:rPr>
                <w:rFonts w:ascii="Times New Roman" w:hAnsi="Times New Roman"/>
                <w:szCs w:val="20"/>
              </w:rPr>
              <w:t xml:space="preserve">2) </w:t>
            </w:r>
            <w:r w:rsidRPr="00303015">
              <w:rPr>
                <w:rFonts w:ascii="Times New Roman" w:hAnsi="Times New Roman"/>
                <w:szCs w:val="20"/>
              </w:rPr>
              <w:t>ja pārvadātājs sniedzis nepatiesas ziņas;</w:t>
            </w:r>
          </w:p>
          <w:p w:rsidR="00DC7B3B" w:rsidRDefault="00DC7B3B" w:rsidP="00D06963">
            <w:pPr>
              <w:jc w:val="both"/>
              <w:rPr>
                <w:rFonts w:ascii="Times New Roman" w:hAnsi="Times New Roman"/>
                <w:szCs w:val="20"/>
              </w:rPr>
            </w:pPr>
            <w:r>
              <w:rPr>
                <w:rFonts w:ascii="Times New Roman" w:hAnsi="Times New Roman"/>
                <w:szCs w:val="20"/>
              </w:rPr>
              <w:t xml:space="preserve">3) </w:t>
            </w:r>
            <w:r w:rsidRPr="00303015">
              <w:rPr>
                <w:rFonts w:ascii="Times New Roman" w:hAnsi="Times New Roman"/>
                <w:szCs w:val="20"/>
              </w:rPr>
              <w:t>ja pārvadātājam atkārtoti gada laikā tiek apturēta drošības sertifikāta darbība;</w:t>
            </w:r>
          </w:p>
          <w:p w:rsidR="00DC7B3B" w:rsidRDefault="00DC7B3B" w:rsidP="00D06963">
            <w:pPr>
              <w:jc w:val="both"/>
              <w:rPr>
                <w:rFonts w:ascii="Times New Roman" w:hAnsi="Times New Roman"/>
                <w:szCs w:val="20"/>
              </w:rPr>
            </w:pPr>
            <w:r>
              <w:rPr>
                <w:rFonts w:ascii="Times New Roman" w:hAnsi="Times New Roman"/>
                <w:szCs w:val="20"/>
              </w:rPr>
              <w:t>4)</w:t>
            </w:r>
            <w:r w:rsidRPr="00303015">
              <w:rPr>
                <w:rFonts w:ascii="Times New Roman" w:hAnsi="Times New Roman"/>
                <w:szCs w:val="20"/>
              </w:rPr>
              <w:t xml:space="preserve"> ja pārvadātājs gada laikā nav izmantojis drošības sertifikātu;</w:t>
            </w:r>
          </w:p>
          <w:p w:rsidR="00DC7B3B" w:rsidRPr="00303015" w:rsidRDefault="00DC7B3B" w:rsidP="00D06963">
            <w:pPr>
              <w:jc w:val="both"/>
              <w:rPr>
                <w:rFonts w:ascii="Times New Roman" w:hAnsi="Times New Roman"/>
                <w:szCs w:val="20"/>
              </w:rPr>
            </w:pPr>
            <w:r>
              <w:rPr>
                <w:rFonts w:ascii="Times New Roman" w:hAnsi="Times New Roman"/>
                <w:szCs w:val="20"/>
              </w:rPr>
              <w:t>5)</w:t>
            </w:r>
            <w:r w:rsidRPr="00303015">
              <w:rPr>
                <w:rFonts w:ascii="Times New Roman" w:hAnsi="Times New Roman"/>
                <w:szCs w:val="20"/>
              </w:rPr>
              <w:t xml:space="preserve"> ja pārvadātājs ir izbeidzis darbību.</w:t>
            </w:r>
          </w:p>
        </w:tc>
        <w:tc>
          <w:tcPr>
            <w:tcW w:w="2961" w:type="dxa"/>
            <w:gridSpan w:val="3"/>
            <w:vAlign w:val="center"/>
          </w:tcPr>
          <w:p w:rsidR="00DC7B3B" w:rsidRPr="00303015" w:rsidRDefault="00DC7B3B" w:rsidP="00D06963">
            <w:pPr>
              <w:jc w:val="center"/>
              <w:rPr>
                <w:rFonts w:ascii="Times New Roman" w:hAnsi="Times New Roman"/>
                <w:szCs w:val="20"/>
              </w:rPr>
            </w:pPr>
            <w:r w:rsidRPr="00303015">
              <w:rPr>
                <w:rFonts w:ascii="Times New Roman" w:hAnsi="Times New Roman"/>
                <w:szCs w:val="20"/>
              </w:rPr>
              <w:t>Nav</w:t>
            </w:r>
            <w:r>
              <w:rPr>
                <w:rFonts w:ascii="Times New Roman" w:hAnsi="Times New Roman"/>
                <w:szCs w:val="20"/>
              </w:rPr>
              <w:t>.</w:t>
            </w:r>
          </w:p>
        </w:tc>
      </w:tr>
      <w:tr w:rsidR="00DC7B3B" w:rsidRPr="000932BB" w:rsidTr="00AB08FC">
        <w:tc>
          <w:tcPr>
            <w:tcW w:w="1763" w:type="dxa"/>
            <w:gridSpan w:val="2"/>
          </w:tcPr>
          <w:p w:rsidR="00DC7B3B" w:rsidRPr="000932BB" w:rsidRDefault="00DC7B3B" w:rsidP="00D06963">
            <w:pPr>
              <w:jc w:val="center"/>
              <w:rPr>
                <w:rFonts w:ascii="Times New Roman" w:hAnsi="Times New Roman"/>
                <w:szCs w:val="20"/>
              </w:rPr>
            </w:pPr>
            <w:r w:rsidRPr="000932BB">
              <w:rPr>
                <w:rFonts w:ascii="Times New Roman" w:hAnsi="Times New Roman"/>
                <w:szCs w:val="20"/>
              </w:rPr>
              <w:t>Valsts dzelzceļa tehniskā inspekcija</w:t>
            </w:r>
          </w:p>
        </w:tc>
        <w:tc>
          <w:tcPr>
            <w:tcW w:w="2065" w:type="dxa"/>
          </w:tcPr>
          <w:p w:rsidR="00DC7B3B" w:rsidRPr="000932BB" w:rsidRDefault="00DC7B3B" w:rsidP="00BE55B1">
            <w:pPr>
              <w:pStyle w:val="ListParagraph"/>
              <w:numPr>
                <w:ilvl w:val="0"/>
                <w:numId w:val="2"/>
              </w:numPr>
              <w:tabs>
                <w:tab w:val="left" w:pos="398"/>
              </w:tabs>
              <w:ind w:left="46" w:hanging="46"/>
              <w:jc w:val="both"/>
              <w:rPr>
                <w:rFonts w:ascii="Times New Roman" w:hAnsi="Times New Roman"/>
                <w:b/>
                <w:szCs w:val="20"/>
              </w:rPr>
            </w:pPr>
            <w:r w:rsidRPr="000932BB">
              <w:rPr>
                <w:rFonts w:ascii="Times New Roman" w:hAnsi="Times New Roman"/>
                <w:b/>
                <w:szCs w:val="20"/>
              </w:rPr>
              <w:t>Drošības sertifikāta B daļa</w:t>
            </w:r>
            <w:r>
              <w:rPr>
                <w:rFonts w:ascii="Times New Roman" w:hAnsi="Times New Roman"/>
                <w:b/>
                <w:szCs w:val="20"/>
              </w:rPr>
              <w:t>.</w:t>
            </w:r>
          </w:p>
        </w:tc>
        <w:tc>
          <w:tcPr>
            <w:tcW w:w="3119" w:type="dxa"/>
          </w:tcPr>
          <w:p w:rsidR="00DC7B3B" w:rsidRPr="000932BB" w:rsidRDefault="00DC7B3B" w:rsidP="00D06963">
            <w:pPr>
              <w:jc w:val="both"/>
              <w:rPr>
                <w:rFonts w:ascii="Times New Roman" w:hAnsi="Times New Roman"/>
                <w:szCs w:val="20"/>
              </w:rPr>
            </w:pPr>
            <w:r>
              <w:rPr>
                <w:rFonts w:ascii="Times New Roman" w:hAnsi="Times New Roman"/>
                <w:szCs w:val="20"/>
              </w:rPr>
              <w:t>Ministru kabineta</w:t>
            </w:r>
            <w:r w:rsidRPr="00303015">
              <w:rPr>
                <w:rFonts w:ascii="Times New Roman" w:hAnsi="Times New Roman"/>
                <w:szCs w:val="20"/>
              </w:rPr>
              <w:t xml:space="preserve"> </w:t>
            </w:r>
            <w:r>
              <w:rPr>
                <w:rFonts w:ascii="Times New Roman" w:hAnsi="Times New Roman"/>
                <w:szCs w:val="20"/>
              </w:rPr>
              <w:t xml:space="preserve">2008.gada 10.marta </w:t>
            </w:r>
            <w:r w:rsidRPr="00303015">
              <w:rPr>
                <w:rFonts w:ascii="Times New Roman" w:hAnsi="Times New Roman"/>
                <w:szCs w:val="20"/>
              </w:rPr>
              <w:t>noteikumi Nr.168</w:t>
            </w:r>
            <w:r>
              <w:rPr>
                <w:rFonts w:ascii="Times New Roman" w:hAnsi="Times New Roman"/>
                <w:szCs w:val="20"/>
              </w:rPr>
              <w:t>.</w:t>
            </w:r>
          </w:p>
        </w:tc>
        <w:tc>
          <w:tcPr>
            <w:tcW w:w="5764" w:type="dxa"/>
            <w:vAlign w:val="center"/>
          </w:tcPr>
          <w:p w:rsidR="00DC7B3B" w:rsidRPr="00EB2856" w:rsidRDefault="00DC7B3B" w:rsidP="00D06963">
            <w:pPr>
              <w:pStyle w:val="naisf"/>
              <w:spacing w:before="0" w:after="60"/>
              <w:ind w:firstLine="0"/>
              <w:rPr>
                <w:sz w:val="20"/>
                <w:szCs w:val="20"/>
              </w:rPr>
            </w:pPr>
            <w:r w:rsidRPr="00303015">
              <w:rPr>
                <w:sz w:val="20"/>
                <w:szCs w:val="20"/>
              </w:rPr>
              <w:t xml:space="preserve">Saskaņā ar </w:t>
            </w:r>
            <w:r w:rsidRPr="00EB2856">
              <w:rPr>
                <w:sz w:val="20"/>
                <w:szCs w:val="20"/>
              </w:rPr>
              <w:t xml:space="preserve">Ministru kabineta 2008.gada 10.marta </w:t>
            </w:r>
            <w:r>
              <w:rPr>
                <w:sz w:val="20"/>
                <w:szCs w:val="20"/>
              </w:rPr>
              <w:t>noteikumu</w:t>
            </w:r>
            <w:r w:rsidRPr="00EB2856">
              <w:rPr>
                <w:sz w:val="20"/>
                <w:szCs w:val="20"/>
              </w:rPr>
              <w:t xml:space="preserve"> Nr.168</w:t>
            </w:r>
            <w:r>
              <w:rPr>
                <w:sz w:val="20"/>
                <w:szCs w:val="20"/>
              </w:rPr>
              <w:t xml:space="preserve"> 25.punktu </w:t>
            </w:r>
            <w:r w:rsidRPr="00303015">
              <w:rPr>
                <w:b/>
                <w:sz w:val="20"/>
                <w:szCs w:val="20"/>
              </w:rPr>
              <w:t>lēmumu apturēt drošības sertifikāta A daļas</w:t>
            </w:r>
            <w:r w:rsidRPr="00303015">
              <w:rPr>
                <w:sz w:val="20"/>
                <w:szCs w:val="20"/>
              </w:rPr>
              <w:t xml:space="preserve"> </w:t>
            </w:r>
            <w:r w:rsidRPr="00303015">
              <w:rPr>
                <w:b/>
                <w:sz w:val="20"/>
                <w:szCs w:val="20"/>
              </w:rPr>
              <w:t>vai B daļas darbību</w:t>
            </w:r>
            <w:r w:rsidRPr="00303015">
              <w:rPr>
                <w:sz w:val="20"/>
                <w:szCs w:val="20"/>
              </w:rPr>
              <w:t xml:space="preserve"> Valsts dzelzceļa tehniskā inspekcija pieņem, ja pārvadātājs pārkāpis šo noteikumu vai dzelzceļa satiksmes drošību reglamentējošo normatīvo aktu prasības, apdraud</w:t>
            </w:r>
            <w:r>
              <w:rPr>
                <w:sz w:val="20"/>
                <w:szCs w:val="20"/>
              </w:rPr>
              <w:t>ot dzelzceļa satiksmes drošību.</w:t>
            </w:r>
          </w:p>
          <w:p w:rsidR="00DC7B3B" w:rsidRDefault="00DC7B3B" w:rsidP="00D06963">
            <w:pPr>
              <w:jc w:val="both"/>
              <w:rPr>
                <w:rFonts w:ascii="Times New Roman" w:hAnsi="Times New Roman"/>
                <w:szCs w:val="20"/>
              </w:rPr>
            </w:pPr>
            <w:r w:rsidRPr="00EB2856">
              <w:rPr>
                <w:rFonts w:ascii="Times New Roman" w:hAnsi="Times New Roman"/>
                <w:szCs w:val="20"/>
              </w:rPr>
              <w:t>Saskaņā ar Ministru kabineta 2008.gada 10.marta noteikumu Nr.168</w:t>
            </w:r>
            <w:r w:rsidRPr="00303015">
              <w:rPr>
                <w:rFonts w:ascii="Times New Roman" w:hAnsi="Times New Roman"/>
                <w:szCs w:val="20"/>
              </w:rPr>
              <w:t xml:space="preserve"> 26.punktu </w:t>
            </w:r>
            <w:r w:rsidRPr="000932BB">
              <w:rPr>
                <w:rFonts w:ascii="Times New Roman" w:hAnsi="Times New Roman"/>
                <w:b/>
                <w:szCs w:val="20"/>
              </w:rPr>
              <w:t>lēmumu anulēt izsniegtā drošības sertifikāta A daļu vai B daļu</w:t>
            </w:r>
            <w:r w:rsidRPr="00303015">
              <w:rPr>
                <w:rFonts w:ascii="Times New Roman" w:hAnsi="Times New Roman"/>
                <w:szCs w:val="20"/>
              </w:rPr>
              <w:t xml:space="preserve"> Valsts dzelzceļa tehniskā inspekcija pieņem šādos gadījumos:</w:t>
            </w:r>
          </w:p>
          <w:p w:rsidR="00DC7B3B" w:rsidRDefault="00DC7B3B" w:rsidP="00D06963">
            <w:pPr>
              <w:jc w:val="both"/>
              <w:rPr>
                <w:rFonts w:ascii="Times New Roman" w:hAnsi="Times New Roman"/>
                <w:szCs w:val="20"/>
              </w:rPr>
            </w:pPr>
            <w:r>
              <w:rPr>
                <w:rFonts w:ascii="Times New Roman" w:hAnsi="Times New Roman"/>
                <w:szCs w:val="20"/>
              </w:rPr>
              <w:t>1)</w:t>
            </w:r>
            <w:r w:rsidRPr="00303015">
              <w:rPr>
                <w:rFonts w:ascii="Times New Roman" w:hAnsi="Times New Roman"/>
                <w:szCs w:val="20"/>
              </w:rPr>
              <w:t xml:space="preserve"> ja šajos noteikumos noteiktajā kārtībā pārvadātājam ir izsniegta jauna drošības sertifikāta A daļa vai B daļa;</w:t>
            </w:r>
          </w:p>
          <w:p w:rsidR="00DC7B3B" w:rsidRDefault="00DC7B3B" w:rsidP="00D06963">
            <w:pPr>
              <w:jc w:val="both"/>
              <w:rPr>
                <w:rFonts w:ascii="Times New Roman" w:hAnsi="Times New Roman"/>
                <w:szCs w:val="20"/>
              </w:rPr>
            </w:pPr>
            <w:r>
              <w:rPr>
                <w:rFonts w:ascii="Times New Roman" w:hAnsi="Times New Roman"/>
                <w:szCs w:val="20"/>
              </w:rPr>
              <w:t xml:space="preserve">2) </w:t>
            </w:r>
            <w:r w:rsidRPr="00303015">
              <w:rPr>
                <w:rFonts w:ascii="Times New Roman" w:hAnsi="Times New Roman"/>
                <w:szCs w:val="20"/>
              </w:rPr>
              <w:t>ja pārvadātājs sniedzis nepatiesas ziņas;</w:t>
            </w:r>
          </w:p>
          <w:p w:rsidR="00DC7B3B" w:rsidRDefault="00DC7B3B" w:rsidP="00D06963">
            <w:pPr>
              <w:jc w:val="both"/>
              <w:rPr>
                <w:rFonts w:ascii="Times New Roman" w:hAnsi="Times New Roman"/>
                <w:szCs w:val="20"/>
              </w:rPr>
            </w:pPr>
            <w:r>
              <w:rPr>
                <w:rFonts w:ascii="Times New Roman" w:hAnsi="Times New Roman"/>
                <w:szCs w:val="20"/>
              </w:rPr>
              <w:t xml:space="preserve">3) </w:t>
            </w:r>
            <w:r w:rsidRPr="00303015">
              <w:rPr>
                <w:rFonts w:ascii="Times New Roman" w:hAnsi="Times New Roman"/>
                <w:szCs w:val="20"/>
              </w:rPr>
              <w:t>ja pārvadātājam atkārtoti gada laikā tiek apturēta drošības sertifikāta darbība;</w:t>
            </w:r>
          </w:p>
          <w:p w:rsidR="00DC7B3B" w:rsidRDefault="00DC7B3B" w:rsidP="00D06963">
            <w:pPr>
              <w:jc w:val="both"/>
              <w:rPr>
                <w:rFonts w:ascii="Times New Roman" w:hAnsi="Times New Roman"/>
                <w:szCs w:val="20"/>
              </w:rPr>
            </w:pPr>
            <w:r>
              <w:rPr>
                <w:rFonts w:ascii="Times New Roman" w:hAnsi="Times New Roman"/>
                <w:szCs w:val="20"/>
              </w:rPr>
              <w:t>4)</w:t>
            </w:r>
            <w:r w:rsidRPr="00303015">
              <w:rPr>
                <w:rFonts w:ascii="Times New Roman" w:hAnsi="Times New Roman"/>
                <w:szCs w:val="20"/>
              </w:rPr>
              <w:t xml:space="preserve"> ja pārvadātājs gada laikā nav izmantojis drošības sertifikātu;</w:t>
            </w:r>
          </w:p>
          <w:p w:rsidR="00DC7B3B" w:rsidRPr="000932BB" w:rsidRDefault="00DC7B3B" w:rsidP="00D06963">
            <w:pPr>
              <w:jc w:val="both"/>
              <w:rPr>
                <w:rFonts w:ascii="Times New Roman" w:hAnsi="Times New Roman"/>
                <w:szCs w:val="20"/>
              </w:rPr>
            </w:pPr>
            <w:r>
              <w:rPr>
                <w:rFonts w:ascii="Times New Roman" w:hAnsi="Times New Roman"/>
                <w:szCs w:val="20"/>
              </w:rPr>
              <w:lastRenderedPageBreak/>
              <w:t>5)</w:t>
            </w:r>
            <w:r w:rsidRPr="00303015">
              <w:rPr>
                <w:rFonts w:ascii="Times New Roman" w:hAnsi="Times New Roman"/>
                <w:szCs w:val="20"/>
              </w:rPr>
              <w:t xml:space="preserve"> ja pārvadātājs ir izbeidzis darbību.</w:t>
            </w:r>
          </w:p>
        </w:tc>
        <w:tc>
          <w:tcPr>
            <w:tcW w:w="2961" w:type="dxa"/>
            <w:gridSpan w:val="3"/>
            <w:vAlign w:val="center"/>
          </w:tcPr>
          <w:p w:rsidR="00DC7B3B" w:rsidRPr="000932BB" w:rsidRDefault="00DC7B3B" w:rsidP="00D06963">
            <w:pPr>
              <w:jc w:val="center"/>
              <w:rPr>
                <w:rFonts w:ascii="Times New Roman" w:hAnsi="Times New Roman"/>
                <w:szCs w:val="20"/>
              </w:rPr>
            </w:pPr>
            <w:r w:rsidRPr="000932BB">
              <w:rPr>
                <w:rFonts w:ascii="Times New Roman" w:hAnsi="Times New Roman"/>
                <w:szCs w:val="20"/>
              </w:rPr>
              <w:lastRenderedPageBreak/>
              <w:t>Nav</w:t>
            </w:r>
            <w:r>
              <w:rPr>
                <w:rFonts w:ascii="Times New Roman" w:hAnsi="Times New Roman"/>
                <w:szCs w:val="20"/>
              </w:rPr>
              <w:t>.</w:t>
            </w:r>
          </w:p>
        </w:tc>
      </w:tr>
      <w:tr w:rsidR="00DC7B3B" w:rsidRPr="000932BB" w:rsidTr="00AB08FC">
        <w:tc>
          <w:tcPr>
            <w:tcW w:w="1763" w:type="dxa"/>
            <w:gridSpan w:val="2"/>
          </w:tcPr>
          <w:p w:rsidR="00DC7B3B" w:rsidRPr="000932BB" w:rsidRDefault="00DC7B3B" w:rsidP="00D06963">
            <w:pPr>
              <w:jc w:val="center"/>
              <w:rPr>
                <w:rFonts w:ascii="Times New Roman" w:hAnsi="Times New Roman"/>
                <w:szCs w:val="20"/>
              </w:rPr>
            </w:pPr>
            <w:r w:rsidRPr="000932BB">
              <w:rPr>
                <w:rFonts w:ascii="Times New Roman" w:hAnsi="Times New Roman"/>
                <w:szCs w:val="20"/>
              </w:rPr>
              <w:lastRenderedPageBreak/>
              <w:t>Valsts dzelzceļa tehniskā inspekcija</w:t>
            </w:r>
          </w:p>
        </w:tc>
        <w:tc>
          <w:tcPr>
            <w:tcW w:w="2065" w:type="dxa"/>
          </w:tcPr>
          <w:p w:rsidR="00DC7B3B" w:rsidRPr="00B30EF7" w:rsidRDefault="00DC7B3B" w:rsidP="00BE55B1">
            <w:pPr>
              <w:pStyle w:val="ListParagraph"/>
              <w:numPr>
                <w:ilvl w:val="0"/>
                <w:numId w:val="2"/>
              </w:numPr>
              <w:tabs>
                <w:tab w:val="left" w:pos="398"/>
              </w:tabs>
              <w:ind w:left="46" w:hanging="46"/>
              <w:jc w:val="both"/>
              <w:rPr>
                <w:rFonts w:ascii="Times New Roman" w:hAnsi="Times New Roman"/>
                <w:b/>
                <w:szCs w:val="20"/>
              </w:rPr>
            </w:pPr>
            <w:r w:rsidRPr="00B30EF7">
              <w:rPr>
                <w:rFonts w:ascii="Times New Roman" w:hAnsi="Times New Roman"/>
                <w:b/>
                <w:szCs w:val="20"/>
              </w:rPr>
              <w:t>Drošības apliecība</w:t>
            </w:r>
            <w:r>
              <w:rPr>
                <w:rFonts w:ascii="Times New Roman" w:hAnsi="Times New Roman"/>
                <w:b/>
                <w:szCs w:val="20"/>
              </w:rPr>
              <w:t>.</w:t>
            </w:r>
          </w:p>
        </w:tc>
        <w:tc>
          <w:tcPr>
            <w:tcW w:w="3119" w:type="dxa"/>
          </w:tcPr>
          <w:p w:rsidR="00DC7B3B" w:rsidRPr="000932BB" w:rsidRDefault="00DC7B3B" w:rsidP="00847D39">
            <w:pPr>
              <w:jc w:val="both"/>
              <w:rPr>
                <w:rFonts w:ascii="Times New Roman" w:hAnsi="Times New Roman"/>
                <w:szCs w:val="20"/>
              </w:rPr>
            </w:pPr>
            <w:r w:rsidRPr="00F07A05">
              <w:rPr>
                <w:rFonts w:ascii="Times New Roman" w:hAnsi="Times New Roman"/>
                <w:bCs/>
                <w:szCs w:val="20"/>
              </w:rPr>
              <w:t xml:space="preserve">Ministru kabineta </w:t>
            </w:r>
            <w:r w:rsidRPr="00F07A05">
              <w:rPr>
                <w:rFonts w:ascii="Times New Roman" w:hAnsi="Times New Roman"/>
                <w:szCs w:val="20"/>
              </w:rPr>
              <w:t xml:space="preserve">2011.gada 18.janvāra </w:t>
            </w:r>
            <w:r w:rsidRPr="00F07A05">
              <w:rPr>
                <w:rFonts w:ascii="Times New Roman" w:hAnsi="Times New Roman"/>
                <w:bCs/>
                <w:szCs w:val="20"/>
              </w:rPr>
              <w:t>noteikumi Nr.57</w:t>
            </w:r>
            <w:r w:rsidRPr="00F07A05">
              <w:rPr>
                <w:rFonts w:ascii="Times New Roman" w:hAnsi="Times New Roman"/>
                <w:szCs w:val="20"/>
              </w:rPr>
              <w:t xml:space="preserve"> „</w:t>
            </w:r>
            <w:r w:rsidRPr="00F07A05">
              <w:rPr>
                <w:rFonts w:ascii="Times New Roman" w:hAnsi="Times New Roman"/>
                <w:bCs/>
                <w:szCs w:val="20"/>
              </w:rPr>
              <w:t>Noteikumi par drošības apliecības izsniegšanas, darbības apturēšanas un anulēšanas kritērijiem un kārtību”</w:t>
            </w:r>
            <w:r w:rsidRPr="00015780" w:rsidDel="001B4414">
              <w:rPr>
                <w:rFonts w:ascii="Times New Roman" w:hAnsi="Times New Roman"/>
                <w:szCs w:val="20"/>
              </w:rPr>
              <w:t xml:space="preserve"> </w:t>
            </w:r>
            <w:r w:rsidRPr="00015780">
              <w:rPr>
                <w:rFonts w:ascii="Times New Roman" w:hAnsi="Times New Roman"/>
                <w:szCs w:val="20"/>
              </w:rPr>
              <w:t>(turpmāk – Ministru kabineta 20</w:t>
            </w:r>
            <w:r>
              <w:rPr>
                <w:rFonts w:ascii="Times New Roman" w:hAnsi="Times New Roman"/>
                <w:szCs w:val="20"/>
              </w:rPr>
              <w:t>11</w:t>
            </w:r>
            <w:r w:rsidRPr="00015780">
              <w:rPr>
                <w:rFonts w:ascii="Times New Roman" w:hAnsi="Times New Roman"/>
                <w:szCs w:val="20"/>
              </w:rPr>
              <w:t xml:space="preserve">.gada </w:t>
            </w:r>
            <w:r>
              <w:rPr>
                <w:rFonts w:ascii="Times New Roman" w:hAnsi="Times New Roman"/>
                <w:szCs w:val="20"/>
              </w:rPr>
              <w:t>18</w:t>
            </w:r>
            <w:r w:rsidRPr="00015780">
              <w:rPr>
                <w:rFonts w:ascii="Times New Roman" w:hAnsi="Times New Roman"/>
                <w:szCs w:val="20"/>
              </w:rPr>
              <w:t>.</w:t>
            </w:r>
            <w:r>
              <w:rPr>
                <w:rFonts w:ascii="Times New Roman" w:hAnsi="Times New Roman"/>
                <w:szCs w:val="20"/>
              </w:rPr>
              <w:t>janvār</w:t>
            </w:r>
            <w:r w:rsidRPr="00015780">
              <w:rPr>
                <w:rFonts w:ascii="Times New Roman" w:hAnsi="Times New Roman"/>
                <w:szCs w:val="20"/>
              </w:rPr>
              <w:t>a noteikumi Nr.</w:t>
            </w:r>
            <w:r>
              <w:rPr>
                <w:rFonts w:ascii="Times New Roman" w:hAnsi="Times New Roman"/>
                <w:szCs w:val="20"/>
              </w:rPr>
              <w:t>57</w:t>
            </w:r>
            <w:r w:rsidRPr="00015780">
              <w:rPr>
                <w:rFonts w:ascii="Times New Roman" w:hAnsi="Times New Roman"/>
                <w:szCs w:val="20"/>
              </w:rPr>
              <w:t>)</w:t>
            </w:r>
          </w:p>
        </w:tc>
        <w:tc>
          <w:tcPr>
            <w:tcW w:w="5764" w:type="dxa"/>
            <w:vAlign w:val="center"/>
          </w:tcPr>
          <w:p w:rsidR="00DC7B3B" w:rsidRDefault="00DC7B3B" w:rsidP="00847D39">
            <w:pPr>
              <w:jc w:val="both"/>
              <w:rPr>
                <w:rFonts w:ascii="Times New Roman" w:hAnsi="Times New Roman"/>
                <w:szCs w:val="20"/>
              </w:rPr>
            </w:pPr>
            <w:r w:rsidRPr="00015780">
              <w:rPr>
                <w:rFonts w:ascii="Times New Roman" w:hAnsi="Times New Roman"/>
                <w:szCs w:val="20"/>
              </w:rPr>
              <w:t>Saskaņā ar Ministru kabineta 20</w:t>
            </w:r>
            <w:r>
              <w:rPr>
                <w:rFonts w:ascii="Times New Roman" w:hAnsi="Times New Roman"/>
                <w:szCs w:val="20"/>
              </w:rPr>
              <w:t>11</w:t>
            </w:r>
            <w:r w:rsidRPr="00015780">
              <w:rPr>
                <w:rFonts w:ascii="Times New Roman" w:hAnsi="Times New Roman"/>
                <w:szCs w:val="20"/>
              </w:rPr>
              <w:t xml:space="preserve">.gada </w:t>
            </w:r>
            <w:r>
              <w:rPr>
                <w:rFonts w:ascii="Times New Roman" w:hAnsi="Times New Roman"/>
                <w:szCs w:val="20"/>
              </w:rPr>
              <w:t>18</w:t>
            </w:r>
            <w:r w:rsidRPr="00015780">
              <w:rPr>
                <w:rFonts w:ascii="Times New Roman" w:hAnsi="Times New Roman"/>
                <w:szCs w:val="20"/>
              </w:rPr>
              <w:t>.</w:t>
            </w:r>
            <w:r>
              <w:rPr>
                <w:rFonts w:ascii="Times New Roman" w:hAnsi="Times New Roman"/>
                <w:szCs w:val="20"/>
              </w:rPr>
              <w:t>janvār</w:t>
            </w:r>
            <w:r w:rsidRPr="00015780">
              <w:rPr>
                <w:rFonts w:ascii="Times New Roman" w:hAnsi="Times New Roman"/>
                <w:szCs w:val="20"/>
              </w:rPr>
              <w:t>a noteikumu Nr.</w:t>
            </w:r>
            <w:r>
              <w:rPr>
                <w:rFonts w:ascii="Times New Roman" w:hAnsi="Times New Roman"/>
                <w:szCs w:val="20"/>
              </w:rPr>
              <w:t xml:space="preserve">57 </w:t>
            </w:r>
            <w:r w:rsidRPr="00BF5C0A">
              <w:rPr>
                <w:rFonts w:ascii="Times New Roman" w:hAnsi="Times New Roman"/>
                <w:szCs w:val="20"/>
              </w:rPr>
              <w:t>29.</w:t>
            </w:r>
            <w:r>
              <w:rPr>
                <w:rFonts w:ascii="Times New Roman" w:hAnsi="Times New Roman"/>
                <w:szCs w:val="20"/>
              </w:rPr>
              <w:t>pun</w:t>
            </w:r>
            <w:r w:rsidRPr="00AA1272">
              <w:rPr>
                <w:rFonts w:ascii="Times New Roman" w:hAnsi="Times New Roman"/>
                <w:szCs w:val="20"/>
              </w:rPr>
              <w:t xml:space="preserve">ktu </w:t>
            </w:r>
            <w:r w:rsidRPr="00F07A05">
              <w:rPr>
                <w:rFonts w:ascii="Times New Roman" w:hAnsi="Times New Roman"/>
                <w:b/>
                <w:szCs w:val="20"/>
              </w:rPr>
              <w:t>lēmumu par drošības apliecības darbības vai drošības apliecībā norādīto darbības jomu apturēšanu</w:t>
            </w:r>
            <w:r w:rsidRPr="00AA1272">
              <w:rPr>
                <w:rFonts w:ascii="Times New Roman" w:hAnsi="Times New Roman"/>
                <w:szCs w:val="20"/>
              </w:rPr>
              <w:t xml:space="preserve"> Valsts dzelzceļa tehniskā insp</w:t>
            </w:r>
            <w:r w:rsidRPr="00F07A05">
              <w:rPr>
                <w:rFonts w:ascii="Times New Roman" w:hAnsi="Times New Roman"/>
                <w:szCs w:val="20"/>
              </w:rPr>
              <w:t>ekcija pieņem šādos gadījumos:</w:t>
            </w:r>
          </w:p>
          <w:p w:rsidR="00DC7B3B" w:rsidRDefault="00DC7B3B" w:rsidP="00847D39">
            <w:pPr>
              <w:jc w:val="both"/>
              <w:rPr>
                <w:rFonts w:ascii="Times New Roman" w:hAnsi="Times New Roman"/>
                <w:szCs w:val="20"/>
              </w:rPr>
            </w:pPr>
            <w:r>
              <w:rPr>
                <w:rFonts w:ascii="Times New Roman" w:hAnsi="Times New Roman"/>
                <w:szCs w:val="20"/>
              </w:rPr>
              <w:t>1)</w:t>
            </w:r>
            <w:r w:rsidRPr="00AA1272">
              <w:rPr>
                <w:rFonts w:ascii="Times New Roman" w:hAnsi="Times New Roman"/>
                <w:szCs w:val="20"/>
              </w:rPr>
              <w:t xml:space="preserve"> ja komersants nespēj darboties attiecīgajā komercdarbības jomā dzelzceļa nozarē, ievērojot drošības prasības šo noteikumu 5., 6., 7., 8., 9., 10. vai 11.punktā no</w:t>
            </w:r>
            <w:r w:rsidRPr="00F07A05">
              <w:rPr>
                <w:rFonts w:ascii="Times New Roman" w:hAnsi="Times New Roman"/>
                <w:szCs w:val="20"/>
              </w:rPr>
              <w:t>rādītās sistēmas trūkumu dēļ;</w:t>
            </w:r>
          </w:p>
          <w:p w:rsidR="00DC7B3B" w:rsidRDefault="00DC7B3B" w:rsidP="00847D39">
            <w:pPr>
              <w:spacing w:after="60"/>
              <w:jc w:val="both"/>
              <w:rPr>
                <w:rFonts w:ascii="Times New Roman" w:hAnsi="Times New Roman"/>
                <w:szCs w:val="20"/>
              </w:rPr>
            </w:pPr>
            <w:r>
              <w:rPr>
                <w:rFonts w:ascii="Times New Roman" w:hAnsi="Times New Roman"/>
                <w:szCs w:val="20"/>
              </w:rPr>
              <w:t>2)</w:t>
            </w:r>
            <w:r w:rsidRPr="00AA1272">
              <w:rPr>
                <w:rFonts w:ascii="Times New Roman" w:hAnsi="Times New Roman"/>
                <w:szCs w:val="20"/>
              </w:rPr>
              <w:t xml:space="preserve"> ja komersants nav atjaunojis drošības apliecības darbības nosacījumus šo noteikumu 17. vai 18.punktā noteiktajā kārtībā un tādēļ vairs neatbilst drošības apliecības darbības nosacījumiem.</w:t>
            </w:r>
          </w:p>
          <w:p w:rsidR="00DC7B3B" w:rsidRDefault="00DC7B3B" w:rsidP="00847D39">
            <w:pPr>
              <w:jc w:val="both"/>
              <w:rPr>
                <w:rFonts w:ascii="Times New Roman" w:hAnsi="Times New Roman"/>
                <w:szCs w:val="20"/>
              </w:rPr>
            </w:pPr>
            <w:r w:rsidRPr="00AA1272">
              <w:rPr>
                <w:rFonts w:ascii="Times New Roman" w:hAnsi="Times New Roman"/>
                <w:szCs w:val="20"/>
              </w:rPr>
              <w:t>Saskaņā ar Ministru kabineta 2011.gada 18.janvāra noteikumu Nr.57 30</w:t>
            </w:r>
            <w:r>
              <w:rPr>
                <w:rFonts w:ascii="Times New Roman" w:hAnsi="Times New Roman"/>
                <w:szCs w:val="20"/>
              </w:rPr>
              <w:t>.</w:t>
            </w:r>
            <w:r w:rsidRPr="00140B6E">
              <w:rPr>
                <w:rFonts w:ascii="Times New Roman" w:hAnsi="Times New Roman"/>
                <w:szCs w:val="20"/>
              </w:rPr>
              <w:t xml:space="preserve">punktu </w:t>
            </w:r>
            <w:r w:rsidRPr="00F07A05">
              <w:rPr>
                <w:rFonts w:ascii="Times New Roman" w:hAnsi="Times New Roman"/>
                <w:b/>
                <w:szCs w:val="20"/>
              </w:rPr>
              <w:t>lēmumu par drošības apliecības vai drošības apliecībā norādītās darbības jomas anulēšanu</w:t>
            </w:r>
            <w:r w:rsidRPr="00AA1272">
              <w:rPr>
                <w:rFonts w:ascii="Times New Roman" w:hAnsi="Times New Roman"/>
                <w:szCs w:val="20"/>
              </w:rPr>
              <w:t xml:space="preserve"> </w:t>
            </w:r>
            <w:r w:rsidRPr="00F07A05">
              <w:rPr>
                <w:rFonts w:ascii="Times New Roman" w:hAnsi="Times New Roman"/>
                <w:szCs w:val="20"/>
              </w:rPr>
              <w:t xml:space="preserve">Valsts dzelzceļa tehniskā </w:t>
            </w:r>
            <w:r w:rsidRPr="00AA1272">
              <w:rPr>
                <w:rFonts w:ascii="Times New Roman" w:hAnsi="Times New Roman"/>
                <w:szCs w:val="20"/>
              </w:rPr>
              <w:t>inspe</w:t>
            </w:r>
            <w:r w:rsidRPr="00F07A05">
              <w:rPr>
                <w:rFonts w:ascii="Times New Roman" w:hAnsi="Times New Roman"/>
                <w:szCs w:val="20"/>
              </w:rPr>
              <w:t>kcija pieņem šādos gadījumos:</w:t>
            </w:r>
          </w:p>
          <w:p w:rsidR="00DC7B3B" w:rsidRDefault="00DC7B3B" w:rsidP="00847D39">
            <w:pPr>
              <w:jc w:val="both"/>
              <w:rPr>
                <w:rFonts w:ascii="Times New Roman" w:hAnsi="Times New Roman"/>
                <w:szCs w:val="20"/>
              </w:rPr>
            </w:pPr>
            <w:r w:rsidRPr="00AA1272">
              <w:rPr>
                <w:rFonts w:ascii="Times New Roman" w:hAnsi="Times New Roman"/>
                <w:szCs w:val="20"/>
              </w:rPr>
              <w:t>1</w:t>
            </w:r>
            <w:r w:rsidRPr="00F07A05">
              <w:rPr>
                <w:rFonts w:ascii="Times New Roman" w:hAnsi="Times New Roman"/>
                <w:szCs w:val="20"/>
              </w:rPr>
              <w:t>)</w:t>
            </w:r>
            <w:r w:rsidRPr="00AA1272">
              <w:rPr>
                <w:rFonts w:ascii="Times New Roman" w:hAnsi="Times New Roman"/>
                <w:szCs w:val="20"/>
              </w:rPr>
              <w:t xml:space="preserve"> ja drošības apliecības turētājam ir izsniegta jauna drošības apliecība šajos n</w:t>
            </w:r>
            <w:r>
              <w:rPr>
                <w:rFonts w:ascii="Times New Roman" w:hAnsi="Times New Roman"/>
                <w:szCs w:val="20"/>
              </w:rPr>
              <w:t>oteikumos noteiktajā kārtībā;</w:t>
            </w:r>
          </w:p>
          <w:p w:rsidR="00DC7B3B" w:rsidRDefault="00DC7B3B" w:rsidP="00847D39">
            <w:pPr>
              <w:jc w:val="both"/>
              <w:rPr>
                <w:rFonts w:ascii="Times New Roman" w:hAnsi="Times New Roman"/>
                <w:szCs w:val="20"/>
              </w:rPr>
            </w:pPr>
            <w:r w:rsidRPr="00F07A05">
              <w:rPr>
                <w:rFonts w:ascii="Times New Roman" w:hAnsi="Times New Roman"/>
                <w:szCs w:val="20"/>
              </w:rPr>
              <w:t>2)</w:t>
            </w:r>
            <w:r w:rsidRPr="00AA1272">
              <w:rPr>
                <w:rFonts w:ascii="Times New Roman" w:hAnsi="Times New Roman"/>
                <w:szCs w:val="20"/>
              </w:rPr>
              <w:t xml:space="preserve"> ja drošības apliecības saņemšanai tās turētājs ir sniedzis nepatiesu informācij</w:t>
            </w:r>
            <w:r w:rsidRPr="00F07A05">
              <w:rPr>
                <w:rFonts w:ascii="Times New Roman" w:hAnsi="Times New Roman"/>
                <w:szCs w:val="20"/>
              </w:rPr>
              <w:t>u vai slēpis būtiskus faktus;</w:t>
            </w:r>
          </w:p>
          <w:p w:rsidR="00DC7B3B" w:rsidRDefault="00DC7B3B" w:rsidP="00847D39">
            <w:pPr>
              <w:jc w:val="both"/>
              <w:rPr>
                <w:rFonts w:ascii="Times New Roman" w:hAnsi="Times New Roman"/>
                <w:szCs w:val="20"/>
              </w:rPr>
            </w:pPr>
            <w:r w:rsidRPr="00AA1272">
              <w:rPr>
                <w:rFonts w:ascii="Times New Roman" w:hAnsi="Times New Roman"/>
                <w:szCs w:val="20"/>
              </w:rPr>
              <w:t>3</w:t>
            </w:r>
            <w:r w:rsidRPr="00F07A05">
              <w:rPr>
                <w:rFonts w:ascii="Times New Roman" w:hAnsi="Times New Roman"/>
                <w:szCs w:val="20"/>
              </w:rPr>
              <w:t>)</w:t>
            </w:r>
            <w:r w:rsidRPr="00AA1272">
              <w:rPr>
                <w:rFonts w:ascii="Times New Roman" w:hAnsi="Times New Roman"/>
                <w:szCs w:val="20"/>
              </w:rPr>
              <w:t xml:space="preserve"> ja sešu mēnešu laikā pēc drošības apliecības darbības vai drošības apliecībā norādītās darbības jomas apturēšanas tās turētājs nav n</w:t>
            </w:r>
            <w:r w:rsidRPr="00F07A05">
              <w:rPr>
                <w:rFonts w:ascii="Times New Roman" w:hAnsi="Times New Roman"/>
                <w:szCs w:val="20"/>
              </w:rPr>
              <w:t>ovērsis konstatētos trūkumus;</w:t>
            </w:r>
          </w:p>
          <w:p w:rsidR="00DC7B3B" w:rsidRDefault="00DC7B3B" w:rsidP="00847D39">
            <w:pPr>
              <w:jc w:val="both"/>
              <w:rPr>
                <w:rFonts w:ascii="Times New Roman" w:hAnsi="Times New Roman"/>
                <w:szCs w:val="20"/>
              </w:rPr>
            </w:pPr>
            <w:r w:rsidRPr="00AA1272">
              <w:rPr>
                <w:rFonts w:ascii="Times New Roman" w:hAnsi="Times New Roman"/>
                <w:szCs w:val="20"/>
              </w:rPr>
              <w:t>4</w:t>
            </w:r>
            <w:r w:rsidRPr="00F07A05">
              <w:rPr>
                <w:rFonts w:ascii="Times New Roman" w:hAnsi="Times New Roman"/>
                <w:szCs w:val="20"/>
              </w:rPr>
              <w:t>)</w:t>
            </w:r>
            <w:r w:rsidRPr="00AA1272">
              <w:rPr>
                <w:rFonts w:ascii="Times New Roman" w:hAnsi="Times New Roman"/>
                <w:szCs w:val="20"/>
              </w:rPr>
              <w:t xml:space="preserve"> ja drošības apliecības darbība vai drošības apliecības norādītās darbības joma gada laikā ir apturēta atkārtoti p</w:t>
            </w:r>
            <w:r>
              <w:rPr>
                <w:rFonts w:ascii="Times New Roman" w:hAnsi="Times New Roman"/>
                <w:szCs w:val="20"/>
              </w:rPr>
              <w:t>ar tāda paša veida trūkumiem;</w:t>
            </w:r>
          </w:p>
          <w:p w:rsidR="00DC7B3B" w:rsidRDefault="00DC7B3B" w:rsidP="00847D39">
            <w:pPr>
              <w:jc w:val="both"/>
              <w:rPr>
                <w:rFonts w:ascii="Times New Roman" w:hAnsi="Times New Roman"/>
                <w:szCs w:val="20"/>
              </w:rPr>
            </w:pPr>
            <w:r w:rsidRPr="00AA1272">
              <w:rPr>
                <w:rFonts w:ascii="Times New Roman" w:hAnsi="Times New Roman"/>
                <w:szCs w:val="20"/>
              </w:rPr>
              <w:t>5</w:t>
            </w:r>
            <w:r w:rsidRPr="00F07A05">
              <w:rPr>
                <w:rFonts w:ascii="Times New Roman" w:hAnsi="Times New Roman"/>
                <w:szCs w:val="20"/>
              </w:rPr>
              <w:t>)</w:t>
            </w:r>
            <w:r w:rsidRPr="00AA1272">
              <w:rPr>
                <w:rFonts w:ascii="Times New Roman" w:hAnsi="Times New Roman"/>
                <w:szCs w:val="20"/>
              </w:rPr>
              <w:t xml:space="preserve"> ja drošības apliecības turētājs ir veicis darbības kādā no drošības apliecībā norādītajām darbības jomām</w:t>
            </w:r>
            <w:r w:rsidRPr="00F07A05">
              <w:rPr>
                <w:rFonts w:ascii="Times New Roman" w:hAnsi="Times New Roman"/>
                <w:szCs w:val="20"/>
              </w:rPr>
              <w:t xml:space="preserve"> laikā, kad tā bija apturēta;</w:t>
            </w:r>
          </w:p>
          <w:p w:rsidR="00DC7B3B" w:rsidRPr="000932BB" w:rsidRDefault="00DC7B3B" w:rsidP="00D06963">
            <w:pPr>
              <w:jc w:val="both"/>
              <w:rPr>
                <w:rFonts w:ascii="Times New Roman" w:hAnsi="Times New Roman"/>
                <w:szCs w:val="20"/>
              </w:rPr>
            </w:pPr>
            <w:r w:rsidRPr="00AA1272">
              <w:rPr>
                <w:rFonts w:ascii="Times New Roman" w:hAnsi="Times New Roman"/>
                <w:szCs w:val="20"/>
              </w:rPr>
              <w:t>6</w:t>
            </w:r>
            <w:r w:rsidRPr="00F07A05">
              <w:rPr>
                <w:rFonts w:ascii="Times New Roman" w:hAnsi="Times New Roman"/>
                <w:szCs w:val="20"/>
              </w:rPr>
              <w:t>)</w:t>
            </w:r>
            <w:r w:rsidRPr="00AA1272">
              <w:rPr>
                <w:rFonts w:ascii="Times New Roman" w:hAnsi="Times New Roman"/>
                <w:szCs w:val="20"/>
              </w:rPr>
              <w:t xml:space="preserve"> ja drošības apliecības turētājs ir izbeidzis darbību.</w:t>
            </w:r>
          </w:p>
        </w:tc>
        <w:tc>
          <w:tcPr>
            <w:tcW w:w="2961" w:type="dxa"/>
            <w:gridSpan w:val="3"/>
            <w:vAlign w:val="center"/>
          </w:tcPr>
          <w:p w:rsidR="00DC7B3B" w:rsidRPr="000932BB" w:rsidRDefault="00DC7B3B" w:rsidP="00D06963">
            <w:pPr>
              <w:jc w:val="center"/>
              <w:rPr>
                <w:rFonts w:ascii="Times New Roman" w:hAnsi="Times New Roman"/>
                <w:szCs w:val="20"/>
              </w:rPr>
            </w:pPr>
            <w:r>
              <w:rPr>
                <w:rFonts w:ascii="Times New Roman" w:hAnsi="Times New Roman"/>
                <w:szCs w:val="20"/>
              </w:rPr>
              <w:t>Apturēta 1 drošības apliecība.</w:t>
            </w:r>
          </w:p>
        </w:tc>
      </w:tr>
      <w:tr w:rsidR="00DC7B3B" w:rsidRPr="003E057D" w:rsidTr="00AB08FC">
        <w:tc>
          <w:tcPr>
            <w:tcW w:w="1763" w:type="dxa"/>
            <w:gridSpan w:val="2"/>
          </w:tcPr>
          <w:p w:rsidR="00DC7B3B" w:rsidRPr="003E057D" w:rsidRDefault="00DC7B3B" w:rsidP="00D06963">
            <w:pPr>
              <w:jc w:val="center"/>
              <w:rPr>
                <w:rFonts w:ascii="Times New Roman" w:hAnsi="Times New Roman"/>
                <w:szCs w:val="20"/>
              </w:rPr>
            </w:pPr>
            <w:r w:rsidRPr="003E057D">
              <w:rPr>
                <w:rFonts w:ascii="Times New Roman" w:hAnsi="Times New Roman"/>
                <w:szCs w:val="20"/>
              </w:rPr>
              <w:t>Valsts dzelzceļa administrācija</w:t>
            </w:r>
          </w:p>
        </w:tc>
        <w:tc>
          <w:tcPr>
            <w:tcW w:w="2065" w:type="dxa"/>
          </w:tcPr>
          <w:p w:rsidR="00DC7B3B" w:rsidRPr="003E057D" w:rsidRDefault="00DC7B3B" w:rsidP="00BE55B1">
            <w:pPr>
              <w:pStyle w:val="ListParagraph"/>
              <w:numPr>
                <w:ilvl w:val="0"/>
                <w:numId w:val="2"/>
              </w:numPr>
              <w:tabs>
                <w:tab w:val="left" w:pos="398"/>
              </w:tabs>
              <w:ind w:left="46" w:hanging="46"/>
              <w:jc w:val="both"/>
              <w:rPr>
                <w:rFonts w:ascii="Times New Roman" w:hAnsi="Times New Roman"/>
                <w:b/>
                <w:szCs w:val="20"/>
              </w:rPr>
            </w:pPr>
            <w:r w:rsidRPr="003E057D">
              <w:rPr>
                <w:rFonts w:ascii="Times New Roman" w:hAnsi="Times New Roman"/>
                <w:b/>
                <w:szCs w:val="20"/>
              </w:rPr>
              <w:t>Speciālā atļauja dzelzc</w:t>
            </w:r>
            <w:r>
              <w:rPr>
                <w:rFonts w:ascii="Times New Roman" w:hAnsi="Times New Roman"/>
                <w:b/>
                <w:szCs w:val="20"/>
              </w:rPr>
              <w:t>eļa kravu pārvadājumu veikšanai.</w:t>
            </w:r>
          </w:p>
        </w:tc>
        <w:tc>
          <w:tcPr>
            <w:tcW w:w="3119" w:type="dxa"/>
          </w:tcPr>
          <w:p w:rsidR="00DC7B3B" w:rsidRPr="003E057D" w:rsidRDefault="00DC7B3B" w:rsidP="00D06963">
            <w:pPr>
              <w:jc w:val="both"/>
              <w:rPr>
                <w:rFonts w:ascii="Times New Roman" w:hAnsi="Times New Roman"/>
                <w:szCs w:val="20"/>
              </w:rPr>
            </w:pPr>
            <w:r>
              <w:rPr>
                <w:rFonts w:ascii="Times New Roman" w:hAnsi="Times New Roman"/>
                <w:szCs w:val="20"/>
              </w:rPr>
              <w:t>1) Dzelzceļa likums;</w:t>
            </w:r>
          </w:p>
          <w:p w:rsidR="00DC7B3B" w:rsidRPr="003E057D" w:rsidRDefault="00DC7B3B" w:rsidP="00D06963">
            <w:pPr>
              <w:jc w:val="both"/>
              <w:rPr>
                <w:rFonts w:ascii="Times New Roman" w:hAnsi="Times New Roman"/>
                <w:szCs w:val="20"/>
              </w:rPr>
            </w:pPr>
            <w:r w:rsidRPr="003E057D">
              <w:rPr>
                <w:rFonts w:ascii="Times New Roman" w:hAnsi="Times New Roman"/>
                <w:szCs w:val="20"/>
              </w:rPr>
              <w:t>2</w:t>
            </w:r>
            <w:r>
              <w:rPr>
                <w:rFonts w:ascii="Times New Roman" w:hAnsi="Times New Roman"/>
                <w:szCs w:val="20"/>
              </w:rPr>
              <w:t>)</w:t>
            </w:r>
            <w:r w:rsidRPr="003E057D">
              <w:rPr>
                <w:rFonts w:ascii="Times New Roman" w:hAnsi="Times New Roman"/>
                <w:szCs w:val="20"/>
              </w:rPr>
              <w:t xml:space="preserve"> </w:t>
            </w:r>
            <w:r>
              <w:rPr>
                <w:rFonts w:ascii="Times New Roman" w:hAnsi="Times New Roman"/>
                <w:szCs w:val="20"/>
              </w:rPr>
              <w:t xml:space="preserve">Ministru kabineta 1999.gada 5.janvāra </w:t>
            </w:r>
            <w:r w:rsidRPr="003E057D">
              <w:rPr>
                <w:rFonts w:ascii="Times New Roman" w:hAnsi="Times New Roman"/>
                <w:szCs w:val="20"/>
              </w:rPr>
              <w:t>noteikumi Nr.4 "Dzelzceļa pārvadātāju licencēšanas noteikumi”</w:t>
            </w:r>
            <w:r>
              <w:rPr>
                <w:rFonts w:ascii="Times New Roman" w:hAnsi="Times New Roman"/>
                <w:szCs w:val="20"/>
              </w:rPr>
              <w:t xml:space="preserve"> (turpmāk – Ministru kabineta 1999.gada 5.janvāra </w:t>
            </w:r>
            <w:r w:rsidRPr="003E057D">
              <w:rPr>
                <w:rFonts w:ascii="Times New Roman" w:hAnsi="Times New Roman"/>
                <w:szCs w:val="20"/>
              </w:rPr>
              <w:t>noteikumi Nr.4</w:t>
            </w:r>
            <w:r>
              <w:rPr>
                <w:rFonts w:ascii="Times New Roman" w:hAnsi="Times New Roman"/>
                <w:szCs w:val="20"/>
              </w:rPr>
              <w:t>).</w:t>
            </w:r>
          </w:p>
        </w:tc>
        <w:tc>
          <w:tcPr>
            <w:tcW w:w="5764" w:type="dxa"/>
            <w:vAlign w:val="center"/>
          </w:tcPr>
          <w:p w:rsidR="00DC7B3B" w:rsidRDefault="00DC7B3B" w:rsidP="00D06963">
            <w:pPr>
              <w:pStyle w:val="naisf"/>
              <w:spacing w:before="0" w:after="0"/>
              <w:ind w:firstLine="0"/>
              <w:rPr>
                <w:sz w:val="20"/>
                <w:szCs w:val="20"/>
              </w:rPr>
            </w:pPr>
            <w:r w:rsidRPr="007C73BE">
              <w:rPr>
                <w:sz w:val="20"/>
                <w:szCs w:val="20"/>
              </w:rPr>
              <w:t xml:space="preserve">Saskaņā ar </w:t>
            </w:r>
            <w:r w:rsidRPr="00DF083D">
              <w:rPr>
                <w:sz w:val="20"/>
                <w:szCs w:val="20"/>
              </w:rPr>
              <w:t xml:space="preserve">Ministru kabineta 1999.gada 5.janvāra </w:t>
            </w:r>
            <w:r>
              <w:rPr>
                <w:sz w:val="20"/>
                <w:szCs w:val="20"/>
              </w:rPr>
              <w:t>noteikumu</w:t>
            </w:r>
            <w:r w:rsidRPr="00DF083D">
              <w:rPr>
                <w:sz w:val="20"/>
                <w:szCs w:val="20"/>
              </w:rPr>
              <w:t xml:space="preserve"> Nr.4</w:t>
            </w:r>
            <w:r w:rsidRPr="007C73BE">
              <w:rPr>
                <w:sz w:val="20"/>
                <w:szCs w:val="20"/>
              </w:rPr>
              <w:t xml:space="preserve"> 15.punktu</w:t>
            </w:r>
            <w:r>
              <w:rPr>
                <w:sz w:val="20"/>
                <w:szCs w:val="20"/>
              </w:rPr>
              <w:t>,</w:t>
            </w:r>
            <w:r w:rsidRPr="007C73BE">
              <w:rPr>
                <w:sz w:val="20"/>
                <w:szCs w:val="20"/>
              </w:rPr>
              <w:t xml:space="preserve"> </w:t>
            </w:r>
            <w:r>
              <w:rPr>
                <w:sz w:val="20"/>
                <w:szCs w:val="20"/>
              </w:rPr>
              <w:t>p</w:t>
            </w:r>
            <w:r w:rsidRPr="007C73BE">
              <w:rPr>
                <w:sz w:val="20"/>
                <w:szCs w:val="20"/>
              </w:rPr>
              <w:t xml:space="preserve">amatojoties uz licencēšanas komisijas lēmumu, Dzelzceļa administrācija ir </w:t>
            </w:r>
            <w:r w:rsidRPr="00DF083D">
              <w:rPr>
                <w:b/>
                <w:sz w:val="20"/>
                <w:szCs w:val="20"/>
              </w:rPr>
              <w:t>tiesīga anulēt izsniegto licenci</w:t>
            </w:r>
            <w:r w:rsidRPr="007C73BE">
              <w:rPr>
                <w:sz w:val="20"/>
                <w:szCs w:val="20"/>
              </w:rPr>
              <w:t>, ja:</w:t>
            </w:r>
          </w:p>
          <w:p w:rsidR="00DC7B3B" w:rsidRDefault="00DC7B3B" w:rsidP="00D06963">
            <w:pPr>
              <w:pStyle w:val="naisf"/>
              <w:spacing w:before="0" w:after="0"/>
              <w:ind w:firstLine="0"/>
              <w:rPr>
                <w:sz w:val="20"/>
                <w:szCs w:val="20"/>
              </w:rPr>
            </w:pPr>
            <w:r>
              <w:rPr>
                <w:sz w:val="20"/>
                <w:szCs w:val="20"/>
              </w:rPr>
              <w:t>1)</w:t>
            </w:r>
            <w:r w:rsidRPr="007C73BE">
              <w:rPr>
                <w:sz w:val="20"/>
                <w:szCs w:val="20"/>
              </w:rPr>
              <w:t xml:space="preserve"> konstatēts, ka pretendenta sniegtās ziņas neatbilst patiesībai;</w:t>
            </w:r>
          </w:p>
          <w:p w:rsidR="00DC7B3B" w:rsidRDefault="00DC7B3B" w:rsidP="00D06963">
            <w:pPr>
              <w:pStyle w:val="naisf"/>
              <w:spacing w:before="0" w:after="0"/>
              <w:ind w:firstLine="0"/>
              <w:rPr>
                <w:sz w:val="20"/>
                <w:szCs w:val="20"/>
              </w:rPr>
            </w:pPr>
            <w:r>
              <w:rPr>
                <w:sz w:val="20"/>
                <w:szCs w:val="20"/>
              </w:rPr>
              <w:t>2)</w:t>
            </w:r>
            <w:r w:rsidRPr="007C73BE">
              <w:rPr>
                <w:sz w:val="20"/>
                <w:szCs w:val="20"/>
              </w:rPr>
              <w:t xml:space="preserve"> uzņēmējdarbība tiek veikta, neievērojot šos noteikumus vai citus normatīvos aktus un tehniskos normatīvus, vai tā apdraud dzelzceļa satiksmes drošību;</w:t>
            </w:r>
          </w:p>
          <w:p w:rsidR="00DC7B3B" w:rsidRDefault="00DC7B3B" w:rsidP="00D06963">
            <w:pPr>
              <w:pStyle w:val="naisf"/>
              <w:spacing w:before="0" w:after="0"/>
              <w:ind w:firstLine="0"/>
              <w:rPr>
                <w:sz w:val="20"/>
                <w:szCs w:val="20"/>
              </w:rPr>
            </w:pPr>
            <w:r>
              <w:rPr>
                <w:sz w:val="20"/>
                <w:szCs w:val="20"/>
              </w:rPr>
              <w:t>3)</w:t>
            </w:r>
            <w:r w:rsidRPr="007C73BE">
              <w:rPr>
                <w:sz w:val="20"/>
                <w:szCs w:val="20"/>
              </w:rPr>
              <w:t xml:space="preserve"> netiek ievēroti licenc</w:t>
            </w:r>
            <w:r>
              <w:rPr>
                <w:sz w:val="20"/>
                <w:szCs w:val="20"/>
              </w:rPr>
              <w:t>ē noteiktie darbības noteikumi;</w:t>
            </w:r>
          </w:p>
          <w:p w:rsidR="00DC7B3B" w:rsidRDefault="00DC7B3B" w:rsidP="00D06963">
            <w:pPr>
              <w:pStyle w:val="naisf"/>
              <w:spacing w:before="0" w:after="60"/>
              <w:ind w:firstLine="0"/>
              <w:rPr>
                <w:sz w:val="20"/>
                <w:szCs w:val="20"/>
              </w:rPr>
            </w:pPr>
            <w:r>
              <w:rPr>
                <w:sz w:val="20"/>
                <w:szCs w:val="20"/>
              </w:rPr>
              <w:t>4)</w:t>
            </w:r>
            <w:r w:rsidRPr="007C73BE">
              <w:rPr>
                <w:sz w:val="20"/>
                <w:szCs w:val="20"/>
              </w:rPr>
              <w:t xml:space="preserve"> licences saņēmējs ir iesniedzis iesniegumu par licences anulēšanu.</w:t>
            </w:r>
          </w:p>
          <w:p w:rsidR="00DC7B3B" w:rsidRPr="007C73BE" w:rsidRDefault="00DC7B3B" w:rsidP="00D06963">
            <w:pPr>
              <w:pStyle w:val="naisf"/>
              <w:spacing w:before="0" w:after="0"/>
              <w:ind w:firstLine="0"/>
              <w:rPr>
                <w:b/>
                <w:sz w:val="20"/>
                <w:szCs w:val="20"/>
              </w:rPr>
            </w:pPr>
            <w:r w:rsidRPr="007C73BE">
              <w:rPr>
                <w:sz w:val="20"/>
                <w:szCs w:val="20"/>
              </w:rPr>
              <w:lastRenderedPageBreak/>
              <w:t xml:space="preserve">Saskaņā ar LAPK </w:t>
            </w:r>
            <w:r w:rsidRPr="007C73BE">
              <w:rPr>
                <w:bCs/>
                <w:sz w:val="20"/>
                <w:szCs w:val="20"/>
              </w:rPr>
              <w:t>110.</w:t>
            </w:r>
            <w:r w:rsidRPr="007C73BE">
              <w:rPr>
                <w:bCs/>
                <w:sz w:val="20"/>
                <w:szCs w:val="20"/>
                <w:vertAlign w:val="superscript"/>
              </w:rPr>
              <w:t>4</w:t>
            </w:r>
            <w:r w:rsidRPr="007C73BE">
              <w:rPr>
                <w:bCs/>
                <w:sz w:val="20"/>
                <w:szCs w:val="20"/>
              </w:rPr>
              <w:t xml:space="preserve"> pantu </w:t>
            </w:r>
            <w:r>
              <w:rPr>
                <w:bCs/>
                <w:sz w:val="20"/>
                <w:szCs w:val="20"/>
              </w:rPr>
              <w:t>p</w:t>
            </w:r>
            <w:r w:rsidRPr="007C73BE">
              <w:rPr>
                <w:sz w:val="20"/>
                <w:szCs w:val="20"/>
              </w:rPr>
              <w:t xml:space="preserve">ar informācijas nesniegšanu Valsts dzelzceļa administrācijai pēc tās pieprasījuma noteiktajā termiņā, kā arī par nepatiesas informācijas sniegšanu Valsts dzelzceļa administrācijai vai tās likumīgo lēmumu nepildīšanu — </w:t>
            </w:r>
            <w:r w:rsidRPr="007C73BE">
              <w:rPr>
                <w:b/>
                <w:sz w:val="20"/>
                <w:szCs w:val="20"/>
              </w:rPr>
              <w:t xml:space="preserve">izsaka brīdinājumu vai uzliek naudas sodu fiziskajām personām no </w:t>
            </w:r>
            <w:r>
              <w:rPr>
                <w:b/>
                <w:sz w:val="20"/>
                <w:szCs w:val="20"/>
              </w:rPr>
              <w:t>50 latiem</w:t>
            </w:r>
            <w:r w:rsidRPr="007C73BE">
              <w:rPr>
                <w:b/>
                <w:sz w:val="20"/>
                <w:szCs w:val="20"/>
              </w:rPr>
              <w:t xml:space="preserve"> līdz </w:t>
            </w:r>
            <w:r>
              <w:rPr>
                <w:b/>
                <w:sz w:val="20"/>
                <w:szCs w:val="20"/>
              </w:rPr>
              <w:t>300 latiem</w:t>
            </w:r>
            <w:r w:rsidRPr="007C73BE">
              <w:rPr>
                <w:b/>
                <w:sz w:val="20"/>
                <w:szCs w:val="20"/>
              </w:rPr>
              <w:t xml:space="preserve">, bet juridiskajām personām — no </w:t>
            </w:r>
            <w:r>
              <w:rPr>
                <w:b/>
                <w:sz w:val="20"/>
                <w:szCs w:val="20"/>
              </w:rPr>
              <w:t>500 latiem</w:t>
            </w:r>
            <w:r w:rsidRPr="007C73BE">
              <w:rPr>
                <w:b/>
                <w:sz w:val="20"/>
                <w:szCs w:val="20"/>
              </w:rPr>
              <w:t xml:space="preserve"> līdz </w:t>
            </w:r>
            <w:r>
              <w:rPr>
                <w:b/>
                <w:sz w:val="20"/>
                <w:szCs w:val="20"/>
              </w:rPr>
              <w:t>10000 latiem</w:t>
            </w:r>
            <w:r w:rsidRPr="007C73BE">
              <w:rPr>
                <w:b/>
                <w:sz w:val="20"/>
                <w:szCs w:val="20"/>
              </w:rPr>
              <w:t>.</w:t>
            </w:r>
          </w:p>
        </w:tc>
        <w:tc>
          <w:tcPr>
            <w:tcW w:w="2961" w:type="dxa"/>
            <w:gridSpan w:val="3"/>
            <w:vAlign w:val="center"/>
          </w:tcPr>
          <w:p w:rsidR="00DC7B3B" w:rsidRPr="003E057D" w:rsidRDefault="00DC7B3B" w:rsidP="00D06963">
            <w:pPr>
              <w:jc w:val="center"/>
              <w:rPr>
                <w:rFonts w:ascii="Times New Roman" w:hAnsi="Times New Roman"/>
                <w:szCs w:val="20"/>
              </w:rPr>
            </w:pPr>
            <w:r w:rsidRPr="003E057D">
              <w:rPr>
                <w:rFonts w:ascii="Times New Roman" w:hAnsi="Times New Roman"/>
                <w:szCs w:val="20"/>
              </w:rPr>
              <w:lastRenderedPageBreak/>
              <w:t>Nav</w:t>
            </w:r>
            <w:r>
              <w:rPr>
                <w:rFonts w:ascii="Times New Roman" w:hAnsi="Times New Roman"/>
                <w:szCs w:val="20"/>
              </w:rPr>
              <w:t>.</w:t>
            </w:r>
          </w:p>
        </w:tc>
      </w:tr>
      <w:tr w:rsidR="00DC7B3B" w:rsidRPr="0026713C" w:rsidTr="00AB08FC">
        <w:tc>
          <w:tcPr>
            <w:tcW w:w="1763" w:type="dxa"/>
            <w:gridSpan w:val="2"/>
          </w:tcPr>
          <w:p w:rsidR="00DC7B3B" w:rsidRDefault="00DC7B3B" w:rsidP="00D06963">
            <w:pPr>
              <w:jc w:val="center"/>
              <w:rPr>
                <w:rFonts w:ascii="Times New Roman" w:hAnsi="Times New Roman"/>
                <w:szCs w:val="20"/>
              </w:rPr>
            </w:pPr>
            <w:r w:rsidRPr="0026713C">
              <w:rPr>
                <w:rFonts w:ascii="Times New Roman" w:hAnsi="Times New Roman"/>
                <w:szCs w:val="20"/>
              </w:rPr>
              <w:lastRenderedPageBreak/>
              <w:t>Valsts SIA „Autotransporta direkcija”</w:t>
            </w:r>
          </w:p>
          <w:p w:rsidR="00DC7B3B" w:rsidRPr="0026713C" w:rsidRDefault="00DC7B3B" w:rsidP="00D06963">
            <w:pPr>
              <w:pStyle w:val="FootnoteText"/>
              <w:jc w:val="both"/>
            </w:pPr>
          </w:p>
        </w:tc>
        <w:tc>
          <w:tcPr>
            <w:tcW w:w="2065" w:type="dxa"/>
          </w:tcPr>
          <w:p w:rsidR="00DC7B3B" w:rsidRPr="0026713C" w:rsidRDefault="00DC7B3B" w:rsidP="00BE55B1">
            <w:pPr>
              <w:pStyle w:val="ListParagraph"/>
              <w:numPr>
                <w:ilvl w:val="0"/>
                <w:numId w:val="2"/>
              </w:numPr>
              <w:tabs>
                <w:tab w:val="left" w:pos="398"/>
              </w:tabs>
              <w:ind w:left="46" w:hanging="46"/>
              <w:jc w:val="both"/>
              <w:rPr>
                <w:rFonts w:ascii="Times New Roman" w:hAnsi="Times New Roman"/>
                <w:b/>
                <w:bCs/>
                <w:szCs w:val="20"/>
              </w:rPr>
            </w:pPr>
            <w:r w:rsidRPr="0026713C">
              <w:rPr>
                <w:rStyle w:val="apple-style-span"/>
                <w:rFonts w:ascii="Times New Roman" w:hAnsi="Times New Roman"/>
                <w:b/>
                <w:bCs/>
                <w:color w:val="000000"/>
                <w:szCs w:val="20"/>
              </w:rPr>
              <w:t xml:space="preserve">Speciālā atļauja (licence) komercpārvadājumu veikšanai ar </w:t>
            </w:r>
            <w:r>
              <w:rPr>
                <w:rStyle w:val="apple-style-span"/>
                <w:rFonts w:ascii="Times New Roman" w:hAnsi="Times New Roman"/>
                <w:b/>
                <w:bCs/>
                <w:color w:val="000000"/>
                <w:szCs w:val="20"/>
              </w:rPr>
              <w:t xml:space="preserve">kravu </w:t>
            </w:r>
            <w:r w:rsidRPr="0026713C">
              <w:rPr>
                <w:rStyle w:val="apple-style-span"/>
                <w:rFonts w:ascii="Times New Roman" w:hAnsi="Times New Roman"/>
                <w:b/>
                <w:bCs/>
                <w:color w:val="000000"/>
                <w:szCs w:val="20"/>
              </w:rPr>
              <w:t>autotransportu</w:t>
            </w:r>
            <w:r>
              <w:rPr>
                <w:rStyle w:val="apple-style-span"/>
                <w:rFonts w:ascii="Times New Roman" w:hAnsi="Times New Roman"/>
                <w:b/>
                <w:bCs/>
                <w:color w:val="000000"/>
                <w:szCs w:val="20"/>
              </w:rPr>
              <w:t xml:space="preserve"> (t.sk., licences kartīte).</w:t>
            </w:r>
          </w:p>
        </w:tc>
        <w:tc>
          <w:tcPr>
            <w:tcW w:w="3119" w:type="dxa"/>
          </w:tcPr>
          <w:p w:rsidR="00DC7B3B" w:rsidRPr="0026713C" w:rsidRDefault="00DC7B3B" w:rsidP="00D06963">
            <w:pPr>
              <w:jc w:val="both"/>
              <w:rPr>
                <w:rFonts w:ascii="Times New Roman" w:hAnsi="Times New Roman"/>
                <w:bCs/>
                <w:szCs w:val="20"/>
              </w:rPr>
            </w:pPr>
            <w:r w:rsidRPr="0026713C">
              <w:rPr>
                <w:rFonts w:ascii="Times New Roman" w:hAnsi="Times New Roman"/>
                <w:bCs/>
                <w:szCs w:val="20"/>
              </w:rPr>
              <w:t xml:space="preserve">Ministru kabineta </w:t>
            </w:r>
            <w:r>
              <w:rPr>
                <w:rFonts w:ascii="Times New Roman" w:hAnsi="Times New Roman"/>
                <w:bCs/>
                <w:szCs w:val="20"/>
              </w:rPr>
              <w:t xml:space="preserve">2005.gada 8.februāra </w:t>
            </w:r>
            <w:r w:rsidRPr="0026713C">
              <w:rPr>
                <w:rFonts w:ascii="Times New Roman" w:hAnsi="Times New Roman"/>
                <w:bCs/>
                <w:szCs w:val="20"/>
              </w:rPr>
              <w:t>noteikumi Nr. 120 „Kārtība, kādā izsniedz, anulē vai uz laiku aptur speciālās atļaujas (licences) un licences kartītes komercpārvadājumu veikšanai ar autotransportu”</w:t>
            </w:r>
            <w:r>
              <w:rPr>
                <w:rFonts w:ascii="Times New Roman" w:hAnsi="Times New Roman"/>
                <w:bCs/>
                <w:szCs w:val="20"/>
              </w:rPr>
              <w:t xml:space="preserve"> (turpmāk – </w:t>
            </w:r>
            <w:r w:rsidRPr="0026713C">
              <w:rPr>
                <w:rFonts w:ascii="Times New Roman" w:hAnsi="Times New Roman"/>
                <w:bCs/>
                <w:szCs w:val="20"/>
              </w:rPr>
              <w:t xml:space="preserve">Ministru kabineta </w:t>
            </w:r>
            <w:r>
              <w:rPr>
                <w:rFonts w:ascii="Times New Roman" w:hAnsi="Times New Roman"/>
                <w:bCs/>
                <w:szCs w:val="20"/>
              </w:rPr>
              <w:t xml:space="preserve">2005.gada 8.februāra </w:t>
            </w:r>
            <w:r w:rsidRPr="0026713C">
              <w:rPr>
                <w:rFonts w:ascii="Times New Roman" w:hAnsi="Times New Roman"/>
                <w:bCs/>
                <w:szCs w:val="20"/>
              </w:rPr>
              <w:t>noteikumi Nr. 120</w:t>
            </w:r>
            <w:r>
              <w:rPr>
                <w:rFonts w:ascii="Times New Roman" w:hAnsi="Times New Roman"/>
                <w:bCs/>
                <w:szCs w:val="20"/>
              </w:rPr>
              <w:t>).</w:t>
            </w:r>
          </w:p>
        </w:tc>
        <w:tc>
          <w:tcPr>
            <w:tcW w:w="5764" w:type="dxa"/>
            <w:vAlign w:val="center"/>
          </w:tcPr>
          <w:p w:rsidR="00DC7B3B" w:rsidRPr="008013AA" w:rsidRDefault="00DC7B3B" w:rsidP="00D06963">
            <w:pPr>
              <w:spacing w:after="60"/>
              <w:jc w:val="both"/>
              <w:rPr>
                <w:rFonts w:ascii="Times New Roman" w:hAnsi="Times New Roman"/>
                <w:szCs w:val="20"/>
              </w:rPr>
            </w:pPr>
            <w:r>
              <w:rPr>
                <w:rFonts w:ascii="Times New Roman" w:hAnsi="Times New Roman"/>
                <w:szCs w:val="20"/>
              </w:rPr>
              <w:t xml:space="preserve">Saskaņā ar </w:t>
            </w:r>
            <w:r w:rsidRPr="0026713C">
              <w:rPr>
                <w:rFonts w:ascii="Times New Roman" w:hAnsi="Times New Roman"/>
                <w:bCs/>
                <w:szCs w:val="20"/>
              </w:rPr>
              <w:t xml:space="preserve">Ministru kabineta </w:t>
            </w:r>
            <w:r>
              <w:rPr>
                <w:rFonts w:ascii="Times New Roman" w:hAnsi="Times New Roman"/>
                <w:bCs/>
                <w:szCs w:val="20"/>
              </w:rPr>
              <w:t>2005.gada 8.februāra noteikumu</w:t>
            </w:r>
            <w:r w:rsidRPr="0026713C">
              <w:rPr>
                <w:rFonts w:ascii="Times New Roman" w:hAnsi="Times New Roman"/>
                <w:bCs/>
                <w:szCs w:val="20"/>
              </w:rPr>
              <w:t xml:space="preserve"> Nr.120</w:t>
            </w:r>
            <w:r>
              <w:rPr>
                <w:rFonts w:ascii="Times New Roman" w:hAnsi="Times New Roman"/>
                <w:szCs w:val="20"/>
              </w:rPr>
              <w:t xml:space="preserve"> 45.punktu i</w:t>
            </w:r>
            <w:r w:rsidRPr="008013AA">
              <w:rPr>
                <w:rFonts w:ascii="Times New Roman" w:hAnsi="Times New Roman"/>
                <w:szCs w:val="20"/>
              </w:rPr>
              <w:t xml:space="preserve">zsniegtās speciālās atļaujas (licences) un licences kartītes derīgumu </w:t>
            </w:r>
            <w:r w:rsidRPr="008013AA">
              <w:rPr>
                <w:rFonts w:ascii="Times New Roman" w:hAnsi="Times New Roman"/>
                <w:b/>
                <w:szCs w:val="20"/>
              </w:rPr>
              <w:t>var apturēt uz laiku līdz trim mēnešiem</w:t>
            </w:r>
            <w:r w:rsidRPr="008013AA">
              <w:rPr>
                <w:rFonts w:ascii="Times New Roman" w:hAnsi="Times New Roman"/>
                <w:szCs w:val="20"/>
              </w:rPr>
              <w:t>, ja pā</w:t>
            </w:r>
            <w:r>
              <w:rPr>
                <w:rFonts w:ascii="Times New Roman" w:hAnsi="Times New Roman"/>
                <w:szCs w:val="20"/>
              </w:rPr>
              <w:t>rvadātājs pārkāpis ar autopārva</w:t>
            </w:r>
            <w:r w:rsidRPr="008013AA">
              <w:rPr>
                <w:rFonts w:ascii="Times New Roman" w:hAnsi="Times New Roman"/>
                <w:szCs w:val="20"/>
              </w:rPr>
              <w:t>dājumu licencēšanu saistīto normatīvo aktu prasības.</w:t>
            </w:r>
          </w:p>
          <w:p w:rsidR="00DC7B3B" w:rsidRDefault="00DC7B3B" w:rsidP="00D06963">
            <w:pPr>
              <w:jc w:val="both"/>
              <w:rPr>
                <w:rFonts w:ascii="Times New Roman" w:hAnsi="Times New Roman"/>
                <w:szCs w:val="20"/>
              </w:rPr>
            </w:pPr>
            <w:r w:rsidRPr="008013AA">
              <w:rPr>
                <w:rFonts w:ascii="Times New Roman" w:hAnsi="Times New Roman"/>
                <w:szCs w:val="20"/>
              </w:rPr>
              <w:t xml:space="preserve">Saskaņā ar </w:t>
            </w:r>
            <w:r w:rsidRPr="0026713C">
              <w:rPr>
                <w:rFonts w:ascii="Times New Roman" w:hAnsi="Times New Roman"/>
                <w:bCs/>
                <w:szCs w:val="20"/>
              </w:rPr>
              <w:t xml:space="preserve">Ministru kabineta </w:t>
            </w:r>
            <w:r>
              <w:rPr>
                <w:rFonts w:ascii="Times New Roman" w:hAnsi="Times New Roman"/>
                <w:bCs/>
                <w:szCs w:val="20"/>
              </w:rPr>
              <w:t>2005.gada 8.februāra noteikumu</w:t>
            </w:r>
            <w:r w:rsidRPr="0026713C">
              <w:rPr>
                <w:rFonts w:ascii="Times New Roman" w:hAnsi="Times New Roman"/>
                <w:bCs/>
                <w:szCs w:val="20"/>
              </w:rPr>
              <w:t xml:space="preserve"> Nr. 120</w:t>
            </w:r>
            <w:r w:rsidRPr="008013AA">
              <w:rPr>
                <w:rFonts w:ascii="Times New Roman" w:hAnsi="Times New Roman"/>
                <w:szCs w:val="20"/>
              </w:rPr>
              <w:t xml:space="preserve"> 46.punktu</w:t>
            </w:r>
            <w:r>
              <w:rPr>
                <w:rFonts w:ascii="Times New Roman" w:hAnsi="Times New Roman"/>
                <w:szCs w:val="20"/>
              </w:rPr>
              <w:t xml:space="preserve"> i</w:t>
            </w:r>
            <w:r w:rsidRPr="008013AA">
              <w:rPr>
                <w:rFonts w:ascii="Times New Roman" w:hAnsi="Times New Roman"/>
                <w:szCs w:val="20"/>
              </w:rPr>
              <w:t xml:space="preserve">nstitūcija ir </w:t>
            </w:r>
            <w:r w:rsidRPr="008013AA">
              <w:rPr>
                <w:rFonts w:ascii="Times New Roman" w:hAnsi="Times New Roman"/>
                <w:b/>
                <w:szCs w:val="20"/>
              </w:rPr>
              <w:t>tiesīga anulēt speciālo atļauju (licenci)</w:t>
            </w:r>
            <w:r w:rsidRPr="008013AA">
              <w:rPr>
                <w:rFonts w:ascii="Times New Roman" w:hAnsi="Times New Roman"/>
                <w:szCs w:val="20"/>
              </w:rPr>
              <w:t>, ja pārvadātājs:</w:t>
            </w:r>
          </w:p>
          <w:p w:rsidR="00DC7B3B" w:rsidRDefault="00DC7B3B" w:rsidP="00D06963">
            <w:pPr>
              <w:jc w:val="both"/>
              <w:rPr>
                <w:rFonts w:ascii="Times New Roman" w:hAnsi="Times New Roman"/>
                <w:szCs w:val="20"/>
              </w:rPr>
            </w:pPr>
            <w:r>
              <w:rPr>
                <w:rFonts w:ascii="Times New Roman" w:hAnsi="Times New Roman"/>
                <w:szCs w:val="20"/>
              </w:rPr>
              <w:t>1)</w:t>
            </w:r>
            <w:r w:rsidRPr="008013AA">
              <w:rPr>
                <w:rFonts w:ascii="Times New Roman" w:hAnsi="Times New Roman"/>
                <w:szCs w:val="20"/>
              </w:rPr>
              <w:t xml:space="preserve"> sniedzis nepati</w:t>
            </w:r>
            <w:r>
              <w:rPr>
                <w:rFonts w:ascii="Times New Roman" w:hAnsi="Times New Roman"/>
                <w:szCs w:val="20"/>
              </w:rPr>
              <w:t>esas ziņas licences saņemšanai;</w:t>
            </w:r>
          </w:p>
          <w:p w:rsidR="00DC7B3B" w:rsidRDefault="00DC7B3B" w:rsidP="00D06963">
            <w:pPr>
              <w:jc w:val="both"/>
              <w:rPr>
                <w:rFonts w:ascii="Times New Roman" w:hAnsi="Times New Roman"/>
                <w:szCs w:val="20"/>
              </w:rPr>
            </w:pPr>
            <w:r>
              <w:rPr>
                <w:rFonts w:ascii="Times New Roman" w:hAnsi="Times New Roman"/>
                <w:szCs w:val="20"/>
              </w:rPr>
              <w:t>2)</w:t>
            </w:r>
            <w:r w:rsidRPr="008013AA">
              <w:rPr>
                <w:rFonts w:ascii="Times New Roman" w:hAnsi="Times New Roman"/>
                <w:szCs w:val="20"/>
              </w:rPr>
              <w:t xml:space="preserve"> 12 mēnešu laikā nav izņēmis piešķirto speciālo atļauju (licenci);</w:t>
            </w:r>
          </w:p>
          <w:p w:rsidR="00DC7B3B" w:rsidRDefault="00DC7B3B" w:rsidP="00D06963">
            <w:pPr>
              <w:jc w:val="both"/>
              <w:rPr>
                <w:rFonts w:ascii="Times New Roman" w:hAnsi="Times New Roman"/>
                <w:szCs w:val="20"/>
              </w:rPr>
            </w:pPr>
            <w:r>
              <w:rPr>
                <w:rFonts w:ascii="Times New Roman" w:hAnsi="Times New Roman"/>
                <w:szCs w:val="20"/>
              </w:rPr>
              <w:t>3)</w:t>
            </w:r>
            <w:r w:rsidRPr="008013AA">
              <w:rPr>
                <w:rFonts w:ascii="Times New Roman" w:hAnsi="Times New Roman"/>
                <w:szCs w:val="20"/>
              </w:rPr>
              <w:t xml:space="preserve"> pārkāpis Latvijas Republikas normatīvo aktu un Latvijai saistošo starptautisko nolīgumu prasības autopārvadājumu un ceļu satiksmes drošības jomā, ja tas radījis būtiskus draudus ceļu satiksmes drošībai un tās dalībniekiem;</w:t>
            </w:r>
          </w:p>
          <w:p w:rsidR="00DC7B3B" w:rsidRDefault="00DC7B3B" w:rsidP="00D06963">
            <w:pPr>
              <w:jc w:val="both"/>
              <w:rPr>
                <w:rFonts w:ascii="Times New Roman" w:hAnsi="Times New Roman"/>
                <w:szCs w:val="20"/>
              </w:rPr>
            </w:pPr>
            <w:r>
              <w:rPr>
                <w:rFonts w:ascii="Times New Roman" w:hAnsi="Times New Roman"/>
                <w:szCs w:val="20"/>
              </w:rPr>
              <w:t>4)</w:t>
            </w:r>
            <w:r w:rsidRPr="008013AA">
              <w:rPr>
                <w:rFonts w:ascii="Times New Roman" w:hAnsi="Times New Roman"/>
                <w:szCs w:val="20"/>
              </w:rPr>
              <w:t xml:space="preserve"> neievēro normat</w:t>
            </w:r>
            <w:r>
              <w:rPr>
                <w:rFonts w:ascii="Times New Roman" w:hAnsi="Times New Roman"/>
                <w:szCs w:val="20"/>
              </w:rPr>
              <w:t>īvo aktu prasības nodokļu jomā;</w:t>
            </w:r>
          </w:p>
          <w:p w:rsidR="00DC7B3B" w:rsidRPr="008013AA" w:rsidRDefault="00DC7B3B" w:rsidP="00D06963">
            <w:pPr>
              <w:spacing w:after="60"/>
              <w:jc w:val="both"/>
              <w:rPr>
                <w:rFonts w:ascii="Times New Roman" w:hAnsi="Times New Roman"/>
                <w:szCs w:val="20"/>
              </w:rPr>
            </w:pPr>
            <w:r>
              <w:rPr>
                <w:rFonts w:ascii="Times New Roman" w:hAnsi="Times New Roman"/>
                <w:szCs w:val="20"/>
              </w:rPr>
              <w:t>5)</w:t>
            </w:r>
            <w:r w:rsidRPr="008013AA">
              <w:rPr>
                <w:rFonts w:ascii="Times New Roman" w:hAnsi="Times New Roman"/>
                <w:szCs w:val="20"/>
              </w:rPr>
              <w:t xml:space="preserve"> atkārtoti neievēro robežšķērsošanas</w:t>
            </w:r>
            <w:r>
              <w:rPr>
                <w:rFonts w:ascii="Times New Roman" w:hAnsi="Times New Roman"/>
                <w:szCs w:val="20"/>
              </w:rPr>
              <w:t xml:space="preserve"> (robežapsardzes, muitas) notei</w:t>
            </w:r>
            <w:r w:rsidRPr="008013AA">
              <w:rPr>
                <w:rFonts w:ascii="Times New Roman" w:hAnsi="Times New Roman"/>
                <w:szCs w:val="20"/>
              </w:rPr>
              <w:t>kumus.</w:t>
            </w:r>
          </w:p>
          <w:p w:rsidR="00DC7B3B" w:rsidRDefault="00DC7B3B" w:rsidP="00D06963">
            <w:pPr>
              <w:pStyle w:val="naisf"/>
              <w:spacing w:before="0" w:after="0"/>
              <w:ind w:firstLine="0"/>
              <w:rPr>
                <w:sz w:val="20"/>
                <w:szCs w:val="20"/>
              </w:rPr>
            </w:pPr>
            <w:r w:rsidRPr="008013AA">
              <w:rPr>
                <w:sz w:val="20"/>
                <w:szCs w:val="20"/>
              </w:rPr>
              <w:t xml:space="preserve">Saskaņā ar </w:t>
            </w:r>
            <w:r w:rsidRPr="0064428E">
              <w:rPr>
                <w:bCs/>
                <w:sz w:val="20"/>
                <w:szCs w:val="20"/>
              </w:rPr>
              <w:t xml:space="preserve">Ministru kabineta 2005.gada 8.februāra </w:t>
            </w:r>
            <w:r>
              <w:rPr>
                <w:bCs/>
                <w:sz w:val="20"/>
                <w:szCs w:val="20"/>
              </w:rPr>
              <w:t>noteikumu</w:t>
            </w:r>
            <w:r w:rsidRPr="0064428E">
              <w:rPr>
                <w:bCs/>
                <w:sz w:val="20"/>
                <w:szCs w:val="20"/>
              </w:rPr>
              <w:t xml:space="preserve"> Nr. 120</w:t>
            </w:r>
            <w:r w:rsidRPr="008013AA">
              <w:rPr>
                <w:sz w:val="20"/>
                <w:szCs w:val="20"/>
              </w:rPr>
              <w:t xml:space="preserve"> 47.punktu </w:t>
            </w:r>
            <w:r>
              <w:rPr>
                <w:sz w:val="20"/>
                <w:szCs w:val="20"/>
              </w:rPr>
              <w:t>i</w:t>
            </w:r>
            <w:r w:rsidRPr="008013AA">
              <w:rPr>
                <w:sz w:val="20"/>
                <w:szCs w:val="20"/>
              </w:rPr>
              <w:t xml:space="preserve">nstitūcija ir </w:t>
            </w:r>
            <w:r w:rsidRPr="00202DDD">
              <w:rPr>
                <w:b/>
                <w:sz w:val="20"/>
                <w:szCs w:val="20"/>
              </w:rPr>
              <w:t>tiesīga anulēt licences kartīti</w:t>
            </w:r>
            <w:r>
              <w:rPr>
                <w:sz w:val="20"/>
                <w:szCs w:val="20"/>
              </w:rPr>
              <w:t>, ja pārvadātājs:</w:t>
            </w:r>
          </w:p>
          <w:p w:rsidR="00DC7B3B" w:rsidRDefault="00DC7B3B" w:rsidP="00D06963">
            <w:pPr>
              <w:pStyle w:val="naisf"/>
              <w:spacing w:before="0" w:after="0"/>
              <w:ind w:firstLine="0"/>
              <w:rPr>
                <w:sz w:val="20"/>
                <w:szCs w:val="20"/>
              </w:rPr>
            </w:pPr>
            <w:r>
              <w:rPr>
                <w:sz w:val="20"/>
                <w:szCs w:val="20"/>
              </w:rPr>
              <w:t>1)</w:t>
            </w:r>
            <w:r w:rsidRPr="008013AA">
              <w:rPr>
                <w:sz w:val="20"/>
                <w:szCs w:val="20"/>
              </w:rPr>
              <w:t xml:space="preserve"> mēneša laikā nav izņēmis licences kartīti;</w:t>
            </w:r>
          </w:p>
          <w:p w:rsidR="00DC7B3B" w:rsidRDefault="00DC7B3B" w:rsidP="00D06963">
            <w:pPr>
              <w:pStyle w:val="naisf"/>
              <w:spacing w:before="0" w:after="0"/>
              <w:ind w:firstLine="0"/>
              <w:rPr>
                <w:sz w:val="20"/>
                <w:szCs w:val="20"/>
              </w:rPr>
            </w:pPr>
            <w:r>
              <w:rPr>
                <w:sz w:val="20"/>
                <w:szCs w:val="20"/>
              </w:rPr>
              <w:t>2)</w:t>
            </w:r>
            <w:r w:rsidRPr="008013AA">
              <w:rPr>
                <w:sz w:val="20"/>
                <w:szCs w:val="20"/>
              </w:rPr>
              <w:t xml:space="preserve"> atkārtoti pārkāpis ar autopārvadājumu licencēšanu saistīto normatīvo aktu prasības;</w:t>
            </w:r>
          </w:p>
          <w:p w:rsidR="00DC7B3B" w:rsidRDefault="00DC7B3B" w:rsidP="00D06963">
            <w:pPr>
              <w:pStyle w:val="naisf"/>
              <w:spacing w:before="0" w:after="60"/>
              <w:ind w:firstLine="0"/>
              <w:rPr>
                <w:sz w:val="20"/>
                <w:szCs w:val="20"/>
              </w:rPr>
            </w:pPr>
            <w:r>
              <w:rPr>
                <w:sz w:val="20"/>
                <w:szCs w:val="20"/>
              </w:rPr>
              <w:t>3)</w:t>
            </w:r>
            <w:r w:rsidRPr="008013AA">
              <w:rPr>
                <w:sz w:val="20"/>
                <w:szCs w:val="20"/>
              </w:rPr>
              <w:t xml:space="preserve"> neievēro robežšķērsošanas (robeža</w:t>
            </w:r>
            <w:r>
              <w:rPr>
                <w:sz w:val="20"/>
                <w:szCs w:val="20"/>
              </w:rPr>
              <w:t>psardzes, muitas) un ceļu satik</w:t>
            </w:r>
            <w:r w:rsidRPr="008013AA">
              <w:rPr>
                <w:sz w:val="20"/>
                <w:szCs w:val="20"/>
              </w:rPr>
              <w:t>smes drošības noteikumus, ja tas radījis būtiskus draudus ceļu satiksmes drošībai un tās dalībniekiem.</w:t>
            </w:r>
          </w:p>
          <w:p w:rsidR="00DC7B3B" w:rsidRDefault="00DC7B3B" w:rsidP="00D06963">
            <w:pPr>
              <w:spacing w:after="60"/>
              <w:jc w:val="both"/>
              <w:rPr>
                <w:rFonts w:ascii="Times New Roman" w:hAnsi="Times New Roman"/>
                <w:bCs/>
                <w:szCs w:val="20"/>
              </w:rPr>
            </w:pPr>
            <w:r>
              <w:rPr>
                <w:rFonts w:ascii="Times New Roman" w:hAnsi="Times New Roman"/>
                <w:bCs/>
                <w:szCs w:val="20"/>
              </w:rPr>
              <w:t xml:space="preserve">Saskaņā ar </w:t>
            </w:r>
            <w:r w:rsidRPr="00BB15F2">
              <w:rPr>
                <w:rFonts w:ascii="Times New Roman" w:hAnsi="Times New Roman"/>
                <w:bCs/>
                <w:szCs w:val="20"/>
              </w:rPr>
              <w:t>Ministru kabineta 2005.gada 8.februāra noteikumu Nr.120</w:t>
            </w:r>
            <w:r>
              <w:rPr>
                <w:rFonts w:ascii="Times New Roman" w:hAnsi="Times New Roman"/>
                <w:bCs/>
                <w:szCs w:val="20"/>
              </w:rPr>
              <w:t xml:space="preserve"> 3.7.apakšpunktu institūcija </w:t>
            </w:r>
            <w:r w:rsidRPr="00BB15F2">
              <w:rPr>
                <w:rFonts w:ascii="Times New Roman" w:hAnsi="Times New Roman"/>
                <w:b/>
                <w:bCs/>
                <w:szCs w:val="20"/>
              </w:rPr>
              <w:t xml:space="preserve">var pieņemt lēmumu par pārvadātāja vai atbildīgās personas neatbilstību labai </w:t>
            </w:r>
            <w:r w:rsidRPr="00BB15F2">
              <w:rPr>
                <w:rFonts w:ascii="Times New Roman" w:hAnsi="Times New Roman"/>
                <w:b/>
                <w:bCs/>
                <w:szCs w:val="20"/>
              </w:rPr>
              <w:lastRenderedPageBreak/>
              <w:t>reputācijai un brīdinājuma izteikšanu pārvadātājam</w:t>
            </w:r>
            <w:r w:rsidRPr="0026713C">
              <w:rPr>
                <w:rFonts w:ascii="Times New Roman" w:hAnsi="Times New Roman"/>
                <w:bCs/>
                <w:szCs w:val="20"/>
              </w:rPr>
              <w:t>.</w:t>
            </w:r>
          </w:p>
          <w:p w:rsidR="00DC7B3B" w:rsidRDefault="00DC7B3B" w:rsidP="00D06963">
            <w:pPr>
              <w:spacing w:after="60"/>
              <w:jc w:val="both"/>
              <w:rPr>
                <w:rFonts w:ascii="Times New Roman" w:hAnsi="Times New Roman"/>
                <w:b/>
                <w:szCs w:val="20"/>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pirmo daļu </w:t>
            </w:r>
            <w:r>
              <w:rPr>
                <w:rFonts w:ascii="Times New Roman" w:hAnsi="Times New Roman"/>
                <w:szCs w:val="20"/>
              </w:rPr>
              <w:t>p</w:t>
            </w:r>
            <w:r w:rsidRPr="00207431">
              <w:rPr>
                <w:rFonts w:ascii="Times New Roman" w:hAnsi="Times New Roman"/>
                <w:szCs w:val="20"/>
              </w:rPr>
              <w:t>ar komercpārvadājuma vai pašpārvadājuma veikšanu, ja nav klāt licences kartītes, Eiropas Kopienas atļaujas kopijas vai pašpārvadājumu sertifikāta, kas apliecina tiesības veikt komercpārvadājumus vai paš</w:t>
            </w:r>
            <w:r w:rsidRPr="00207431">
              <w:rPr>
                <w:rFonts w:ascii="Times New Roman" w:hAnsi="Times New Roman"/>
                <w:szCs w:val="20"/>
              </w:rPr>
              <w:softHyphen/>
              <w:t>pārvadājumus ar k</w:t>
            </w:r>
            <w:r>
              <w:rPr>
                <w:rFonts w:ascii="Times New Roman" w:hAnsi="Times New Roman"/>
                <w:szCs w:val="20"/>
              </w:rPr>
              <w:t>onkrēto autotransporta līdzekli -</w:t>
            </w:r>
            <w:r w:rsidRPr="00207431">
              <w:rPr>
                <w:rFonts w:ascii="Times New Roman" w:hAnsi="Times New Roman"/>
                <w:szCs w:val="20"/>
              </w:rPr>
              <w:t xml:space="preserve"> </w:t>
            </w:r>
            <w:r w:rsidRPr="00207431">
              <w:rPr>
                <w:rFonts w:ascii="Times New Roman" w:hAnsi="Times New Roman"/>
                <w:b/>
                <w:szCs w:val="20"/>
              </w:rPr>
              <w:t xml:space="preserve">uzliek naudas sodu transportlīdzekļa vadītājam </w:t>
            </w:r>
            <w:r>
              <w:rPr>
                <w:rFonts w:ascii="Times New Roman" w:hAnsi="Times New Roman"/>
                <w:b/>
                <w:szCs w:val="20"/>
              </w:rPr>
              <w:t>2</w:t>
            </w:r>
            <w:r w:rsidRPr="00207431">
              <w:rPr>
                <w:rFonts w:ascii="Times New Roman" w:hAnsi="Times New Roman"/>
                <w:b/>
                <w:szCs w:val="20"/>
              </w:rPr>
              <w:t xml:space="preserve"> latu apmērā.</w:t>
            </w:r>
          </w:p>
          <w:p w:rsidR="00DC7B3B" w:rsidRDefault="00DC7B3B" w:rsidP="00D06963">
            <w:pPr>
              <w:spacing w:after="60"/>
              <w:jc w:val="both"/>
              <w:rPr>
                <w:rFonts w:ascii="Times New Roman" w:hAnsi="Times New Roman"/>
                <w:b/>
                <w:szCs w:val="20"/>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w:t>
            </w:r>
            <w:r>
              <w:rPr>
                <w:rFonts w:ascii="Times New Roman" w:hAnsi="Times New Roman"/>
                <w:bCs/>
                <w:szCs w:val="20"/>
              </w:rPr>
              <w:t>piekto</w:t>
            </w:r>
            <w:r w:rsidRPr="00207431">
              <w:rPr>
                <w:rFonts w:ascii="Times New Roman" w:hAnsi="Times New Roman"/>
                <w:bCs/>
                <w:szCs w:val="20"/>
              </w:rPr>
              <w:t xml:space="preserve"> daļu</w:t>
            </w:r>
            <w:r>
              <w:rPr>
                <w:rFonts w:ascii="Times New Roman" w:hAnsi="Times New Roman"/>
                <w:szCs w:val="20"/>
              </w:rPr>
              <w:t xml:space="preserve"> p</w:t>
            </w:r>
            <w:r w:rsidRPr="000E4B1E">
              <w:rPr>
                <w:rFonts w:ascii="Times New Roman" w:hAnsi="Times New Roman"/>
                <w:szCs w:val="20"/>
              </w:rPr>
              <w:t>ar pasažieru vai kravas komercpārvadājuma veikšanu bez noteiktā kārtībā izsniegtas licences kartītes vai Eiro</w:t>
            </w:r>
            <w:r>
              <w:rPr>
                <w:rFonts w:ascii="Times New Roman" w:hAnsi="Times New Roman"/>
                <w:szCs w:val="20"/>
              </w:rPr>
              <w:t xml:space="preserve">pas Kopienas atļaujas kopijas - </w:t>
            </w:r>
            <w:r w:rsidRPr="000E4B1E">
              <w:rPr>
                <w:rFonts w:ascii="Times New Roman" w:hAnsi="Times New Roman"/>
                <w:b/>
                <w:szCs w:val="20"/>
              </w:rPr>
              <w:t>uzliek naudas sodu pārvadātājam no 150 latiem līdz 300 latiem.</w:t>
            </w:r>
          </w:p>
          <w:p w:rsidR="00DC7B3B" w:rsidRDefault="00DC7B3B" w:rsidP="00D06963">
            <w:pPr>
              <w:spacing w:after="60"/>
              <w:jc w:val="both"/>
              <w:rPr>
                <w:rFonts w:ascii="Times New Roman" w:hAnsi="Times New Roman"/>
                <w:b/>
                <w:szCs w:val="20"/>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w:t>
            </w:r>
            <w:r>
              <w:rPr>
                <w:rFonts w:ascii="Times New Roman" w:hAnsi="Times New Roman"/>
                <w:bCs/>
                <w:szCs w:val="20"/>
              </w:rPr>
              <w:t>sesto</w:t>
            </w:r>
            <w:r w:rsidRPr="00207431">
              <w:rPr>
                <w:rFonts w:ascii="Times New Roman" w:hAnsi="Times New Roman"/>
                <w:bCs/>
                <w:szCs w:val="20"/>
              </w:rPr>
              <w:t xml:space="preserve"> daļu</w:t>
            </w:r>
            <w:r>
              <w:rPr>
                <w:rFonts w:ascii="Times New Roman" w:hAnsi="Times New Roman"/>
                <w:szCs w:val="20"/>
              </w:rPr>
              <w:t xml:space="preserve"> p</w:t>
            </w:r>
            <w:r w:rsidRPr="000E4B1E">
              <w:rPr>
                <w:rFonts w:ascii="Times New Roman" w:hAnsi="Times New Roman"/>
                <w:szCs w:val="20"/>
              </w:rPr>
              <w:t>ar pasažieru vai kravas komercpārvadājuma veikšanu, pārkāpjot licences kartītes vai Eiropas Kopienas atļaujas ko</w:t>
            </w:r>
            <w:r>
              <w:rPr>
                <w:rFonts w:ascii="Times New Roman" w:hAnsi="Times New Roman"/>
                <w:szCs w:val="20"/>
              </w:rPr>
              <w:t>pijas izmantošanas noteikumus -</w:t>
            </w:r>
            <w:r w:rsidRPr="000E4B1E">
              <w:rPr>
                <w:rFonts w:ascii="Times New Roman" w:hAnsi="Times New Roman"/>
                <w:szCs w:val="20"/>
              </w:rPr>
              <w:t xml:space="preserve"> </w:t>
            </w:r>
            <w:r w:rsidRPr="000E4B1E">
              <w:rPr>
                <w:rFonts w:ascii="Times New Roman" w:hAnsi="Times New Roman"/>
                <w:b/>
                <w:szCs w:val="20"/>
              </w:rPr>
              <w:t xml:space="preserve">uzliek naudas sodu transportlīdzekļa vadītājam no </w:t>
            </w:r>
            <w:r>
              <w:rPr>
                <w:rFonts w:ascii="Times New Roman" w:hAnsi="Times New Roman"/>
                <w:b/>
                <w:szCs w:val="20"/>
              </w:rPr>
              <w:t>20</w:t>
            </w:r>
            <w:r w:rsidRPr="000E4B1E">
              <w:rPr>
                <w:rFonts w:ascii="Times New Roman" w:hAnsi="Times New Roman"/>
                <w:b/>
                <w:szCs w:val="20"/>
              </w:rPr>
              <w:t xml:space="preserve"> līdz </w:t>
            </w:r>
            <w:r>
              <w:rPr>
                <w:rFonts w:ascii="Times New Roman" w:hAnsi="Times New Roman"/>
                <w:b/>
                <w:szCs w:val="20"/>
              </w:rPr>
              <w:t>40</w:t>
            </w:r>
            <w:r w:rsidRPr="000E4B1E">
              <w:rPr>
                <w:rFonts w:ascii="Times New Roman" w:hAnsi="Times New Roman"/>
                <w:b/>
                <w:szCs w:val="20"/>
              </w:rPr>
              <w:t xml:space="preserve"> latiem, bet pārvadātājam no 100 latiem līdz 200 latiem.</w:t>
            </w:r>
          </w:p>
          <w:p w:rsidR="00DC7B3B" w:rsidRPr="000E4B1E" w:rsidRDefault="00DC7B3B" w:rsidP="00D06963">
            <w:pPr>
              <w:jc w:val="both"/>
              <w:rPr>
                <w:rFonts w:ascii="Times New Roman" w:hAnsi="Times New Roman"/>
                <w:bCs/>
                <w:szCs w:val="20"/>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w:t>
            </w:r>
            <w:r>
              <w:rPr>
                <w:rFonts w:ascii="Times New Roman" w:hAnsi="Times New Roman"/>
                <w:bCs/>
                <w:szCs w:val="20"/>
              </w:rPr>
              <w:t>septīto</w:t>
            </w:r>
            <w:r w:rsidRPr="00207431">
              <w:rPr>
                <w:rFonts w:ascii="Times New Roman" w:hAnsi="Times New Roman"/>
                <w:bCs/>
                <w:szCs w:val="20"/>
              </w:rPr>
              <w:t xml:space="preserve"> daļu</w:t>
            </w:r>
            <w:r>
              <w:rPr>
                <w:rFonts w:ascii="Times New Roman" w:hAnsi="Times New Roman"/>
                <w:szCs w:val="20"/>
              </w:rPr>
              <w:t xml:space="preserve"> p</w:t>
            </w:r>
            <w:r w:rsidRPr="00DA5585">
              <w:rPr>
                <w:rFonts w:ascii="Times New Roman" w:hAnsi="Times New Roman"/>
                <w:szCs w:val="20"/>
              </w:rPr>
              <w:t>ar licences vai Eiropas Kopienas atļaujas izm</w:t>
            </w:r>
            <w:r>
              <w:rPr>
                <w:rFonts w:ascii="Times New Roman" w:hAnsi="Times New Roman"/>
                <w:szCs w:val="20"/>
              </w:rPr>
              <w:t>antošanas noteikumu pārkāpšanu -</w:t>
            </w:r>
            <w:r w:rsidRPr="00DA5585">
              <w:rPr>
                <w:rFonts w:ascii="Times New Roman" w:hAnsi="Times New Roman"/>
                <w:szCs w:val="20"/>
              </w:rPr>
              <w:t xml:space="preserve"> </w:t>
            </w:r>
            <w:r w:rsidRPr="00DA5585">
              <w:rPr>
                <w:rFonts w:ascii="Times New Roman" w:hAnsi="Times New Roman"/>
                <w:b/>
                <w:szCs w:val="20"/>
              </w:rPr>
              <w:t>uzliek naudas sodu pārvadātājam no 150 latiem līdz 300 latiem</w:t>
            </w:r>
            <w:r w:rsidRPr="00DA5585">
              <w:rPr>
                <w:rFonts w:ascii="Verdana" w:hAnsi="Verdana"/>
                <w:b/>
                <w:sz w:val="18"/>
                <w:szCs w:val="18"/>
              </w:rPr>
              <w:t>.</w:t>
            </w:r>
          </w:p>
        </w:tc>
        <w:tc>
          <w:tcPr>
            <w:tcW w:w="2961" w:type="dxa"/>
            <w:gridSpan w:val="3"/>
            <w:vMerge w:val="restart"/>
            <w:vAlign w:val="center"/>
          </w:tcPr>
          <w:p w:rsidR="00DC7B3B" w:rsidRDefault="00DC7B3B" w:rsidP="00D06963">
            <w:pPr>
              <w:jc w:val="both"/>
              <w:rPr>
                <w:rFonts w:ascii="Times New Roman" w:hAnsi="Times New Roman"/>
                <w:bCs/>
                <w:szCs w:val="20"/>
              </w:rPr>
            </w:pPr>
            <w:r>
              <w:rPr>
                <w:rFonts w:ascii="Times New Roman" w:hAnsi="Times New Roman"/>
                <w:bCs/>
                <w:szCs w:val="20"/>
              </w:rPr>
              <w:lastRenderedPageBreak/>
              <w:t>Atbilstoši MK noteikumu Nr.120 noteiktajam regulējumam a</w:t>
            </w:r>
            <w:r w:rsidRPr="0026713C">
              <w:rPr>
                <w:rFonts w:ascii="Times New Roman" w:hAnsi="Times New Roman"/>
                <w:bCs/>
                <w:szCs w:val="20"/>
              </w:rPr>
              <w:t xml:space="preserve">nulētas </w:t>
            </w:r>
            <w:r>
              <w:rPr>
                <w:rFonts w:ascii="Times New Roman" w:hAnsi="Times New Roman"/>
                <w:bCs/>
                <w:szCs w:val="20"/>
              </w:rPr>
              <w:t xml:space="preserve">265 licences, izteikti 47 brīdinājumi, 7 </w:t>
            </w:r>
            <w:r w:rsidRPr="00202DDD">
              <w:rPr>
                <w:rFonts w:ascii="Times New Roman" w:hAnsi="Times New Roman"/>
                <w:bCs/>
                <w:szCs w:val="20"/>
              </w:rPr>
              <w:t>atbildīgās personas</w:t>
            </w:r>
            <w:r>
              <w:rPr>
                <w:rFonts w:ascii="Times New Roman" w:hAnsi="Times New Roman"/>
                <w:bCs/>
                <w:szCs w:val="20"/>
              </w:rPr>
              <w:t xml:space="preserve"> a</w:t>
            </w:r>
            <w:r w:rsidRPr="00202DDD">
              <w:rPr>
                <w:rFonts w:ascii="Times New Roman" w:hAnsi="Times New Roman"/>
                <w:bCs/>
                <w:szCs w:val="20"/>
              </w:rPr>
              <w:t>tzīta</w:t>
            </w:r>
            <w:r>
              <w:rPr>
                <w:rFonts w:ascii="Times New Roman" w:hAnsi="Times New Roman"/>
                <w:bCs/>
                <w:szCs w:val="20"/>
              </w:rPr>
              <w:t>s</w:t>
            </w:r>
            <w:r w:rsidRPr="00202DDD">
              <w:rPr>
                <w:rFonts w:ascii="Times New Roman" w:hAnsi="Times New Roman"/>
                <w:bCs/>
                <w:szCs w:val="20"/>
              </w:rPr>
              <w:t xml:space="preserve"> </w:t>
            </w:r>
            <w:r>
              <w:rPr>
                <w:rFonts w:ascii="Times New Roman" w:hAnsi="Times New Roman"/>
                <w:bCs/>
                <w:szCs w:val="20"/>
              </w:rPr>
              <w:t xml:space="preserve">par </w:t>
            </w:r>
            <w:r w:rsidRPr="00202DDD">
              <w:rPr>
                <w:rFonts w:ascii="Times New Roman" w:hAnsi="Times New Roman"/>
                <w:bCs/>
                <w:szCs w:val="20"/>
              </w:rPr>
              <w:t>n</w:t>
            </w:r>
            <w:r>
              <w:rPr>
                <w:rFonts w:ascii="Times New Roman" w:hAnsi="Times New Roman"/>
                <w:bCs/>
                <w:szCs w:val="20"/>
              </w:rPr>
              <w:t>eatbilstīgām labai reputācijai, 2 s</w:t>
            </w:r>
            <w:r w:rsidRPr="0026713C">
              <w:rPr>
                <w:rFonts w:ascii="Times New Roman" w:hAnsi="Times New Roman"/>
                <w:bCs/>
                <w:szCs w:val="20"/>
              </w:rPr>
              <w:t>peciālās atļaujas (licences) apturē</w:t>
            </w:r>
            <w:r>
              <w:rPr>
                <w:rFonts w:ascii="Times New Roman" w:hAnsi="Times New Roman"/>
                <w:bCs/>
                <w:szCs w:val="20"/>
              </w:rPr>
              <w:t>tas uz laiku.</w:t>
            </w:r>
          </w:p>
          <w:p w:rsidR="00DC7B3B" w:rsidRPr="0026713C" w:rsidRDefault="00DC7B3B" w:rsidP="00D06963">
            <w:pPr>
              <w:jc w:val="both"/>
              <w:rPr>
                <w:rFonts w:ascii="Times New Roman" w:hAnsi="Times New Roman"/>
                <w:bCs/>
                <w:szCs w:val="20"/>
              </w:rPr>
            </w:pPr>
          </w:p>
          <w:p w:rsidR="00DC7B3B" w:rsidRPr="000A5B3E" w:rsidRDefault="00DC7B3B" w:rsidP="00D06963">
            <w:pPr>
              <w:jc w:val="both"/>
              <w:rPr>
                <w:rFonts w:ascii="Times New Roman" w:hAnsi="Times New Roman"/>
                <w:bCs/>
                <w:szCs w:val="20"/>
              </w:rPr>
            </w:pPr>
            <w:r w:rsidRPr="000A5B3E">
              <w:rPr>
                <w:rFonts w:ascii="Times New Roman" w:hAnsi="Times New Roman"/>
                <w:b/>
                <w:bCs/>
              </w:rPr>
              <w:t>LAPK 149.</w:t>
            </w:r>
            <w:r w:rsidRPr="000A5B3E">
              <w:rPr>
                <w:rFonts w:ascii="Times New Roman" w:hAnsi="Times New Roman"/>
                <w:b/>
                <w:bCs/>
                <w:vertAlign w:val="superscript"/>
              </w:rPr>
              <w:t>36</w:t>
            </w:r>
            <w:r w:rsidRPr="000A5B3E">
              <w:rPr>
                <w:rFonts w:ascii="Times New Roman" w:hAnsi="Times New Roman"/>
                <w:b/>
                <w:bCs/>
              </w:rPr>
              <w:t xml:space="preserve"> panta pirmā daļa</w:t>
            </w:r>
            <w:r w:rsidRPr="000A5B3E">
              <w:rPr>
                <w:rFonts w:ascii="Times New Roman" w:hAnsi="Times New Roman"/>
                <w:bCs/>
                <w:szCs w:val="20"/>
              </w:rPr>
              <w:t xml:space="preserve"> </w:t>
            </w:r>
            <w:r>
              <w:rPr>
                <w:rFonts w:ascii="Times New Roman" w:hAnsi="Times New Roman"/>
                <w:bCs/>
                <w:szCs w:val="20"/>
              </w:rPr>
              <w:t xml:space="preserve">- </w:t>
            </w:r>
            <w:r w:rsidRPr="000A5B3E">
              <w:rPr>
                <w:rFonts w:ascii="Times New Roman" w:hAnsi="Times New Roman"/>
                <w:bCs/>
                <w:szCs w:val="20"/>
              </w:rPr>
              <w:t>2009.gads – 4 administratīvā pārkāpuma protokoli – piemērotie sodi kopumā LVL 8.00 apmērā, 2010.gads - 3 administratīvā pārkāpuma protokoli – piemērotie sodi kopumā LVL 6.00 apmērā;</w:t>
            </w:r>
          </w:p>
          <w:p w:rsidR="00DC7B3B" w:rsidRPr="0037724F" w:rsidRDefault="00DC7B3B" w:rsidP="00D06963">
            <w:pPr>
              <w:ind w:right="541"/>
              <w:jc w:val="both"/>
              <w:rPr>
                <w:rFonts w:ascii="Times New Roman" w:hAnsi="Times New Roman"/>
                <w:bCs/>
                <w:szCs w:val="20"/>
              </w:rPr>
            </w:pPr>
          </w:p>
          <w:p w:rsidR="00DC7B3B" w:rsidRPr="0037724F" w:rsidRDefault="00DC7B3B" w:rsidP="00D06963">
            <w:pPr>
              <w:tabs>
                <w:tab w:val="left" w:pos="2664"/>
              </w:tabs>
              <w:ind w:right="72"/>
              <w:jc w:val="both"/>
              <w:rPr>
                <w:rFonts w:ascii="Times New Roman" w:hAnsi="Times New Roman"/>
                <w:bCs/>
                <w:szCs w:val="20"/>
              </w:rPr>
            </w:pPr>
            <w:r w:rsidRPr="000A5B3E">
              <w:rPr>
                <w:rFonts w:ascii="Times New Roman" w:hAnsi="Times New Roman"/>
                <w:b/>
                <w:bCs/>
              </w:rPr>
              <w:t>LAPK 149.</w:t>
            </w:r>
            <w:r w:rsidRPr="000A5B3E">
              <w:rPr>
                <w:rFonts w:ascii="Times New Roman" w:hAnsi="Times New Roman"/>
                <w:b/>
                <w:bCs/>
                <w:vertAlign w:val="superscript"/>
              </w:rPr>
              <w:t>36</w:t>
            </w:r>
            <w:r w:rsidRPr="000A5B3E">
              <w:rPr>
                <w:rFonts w:ascii="Times New Roman" w:hAnsi="Times New Roman"/>
                <w:b/>
                <w:bCs/>
              </w:rPr>
              <w:t xml:space="preserve"> panta piektā daļa</w:t>
            </w:r>
            <w:r w:rsidRPr="000A5B3E">
              <w:rPr>
                <w:rFonts w:ascii="Times New Roman" w:hAnsi="Times New Roman"/>
                <w:bCs/>
                <w:szCs w:val="20"/>
              </w:rPr>
              <w:t xml:space="preserve"> - 2009.gads – 59 administratīvā pārkāpuma protokoli – piemērotie sodi kopumā LVL 85</w:t>
            </w:r>
            <w:r>
              <w:rPr>
                <w:rFonts w:ascii="Times New Roman" w:hAnsi="Times New Roman"/>
                <w:bCs/>
                <w:szCs w:val="20"/>
              </w:rPr>
              <w:t xml:space="preserve">70.00 apmērā, </w:t>
            </w:r>
            <w:r w:rsidRPr="0037724F">
              <w:rPr>
                <w:rFonts w:ascii="Times New Roman" w:hAnsi="Times New Roman"/>
                <w:bCs/>
                <w:szCs w:val="20"/>
                <w:u w:val="single"/>
              </w:rPr>
              <w:t>2010.gads</w:t>
            </w:r>
            <w:r w:rsidRPr="0037724F">
              <w:rPr>
                <w:rFonts w:ascii="Times New Roman" w:hAnsi="Times New Roman"/>
                <w:bCs/>
                <w:szCs w:val="20"/>
              </w:rPr>
              <w:t xml:space="preserve"> - 157 administratīvā pārkāpuma protokoli – piemērotie sodi kopumā LVL 21730.00 apmērā;</w:t>
            </w:r>
          </w:p>
          <w:p w:rsidR="00DC7B3B" w:rsidRPr="0037724F" w:rsidRDefault="00DC7B3B" w:rsidP="00D06963">
            <w:pPr>
              <w:ind w:right="541"/>
              <w:jc w:val="both"/>
              <w:rPr>
                <w:rFonts w:ascii="Times New Roman" w:hAnsi="Times New Roman"/>
                <w:bCs/>
                <w:szCs w:val="20"/>
                <w:u w:val="single"/>
              </w:rPr>
            </w:pPr>
          </w:p>
          <w:p w:rsidR="00DC7B3B" w:rsidRPr="000A5B3E" w:rsidRDefault="00DC7B3B" w:rsidP="00D06963">
            <w:pPr>
              <w:ind w:right="72"/>
              <w:jc w:val="both"/>
              <w:rPr>
                <w:rFonts w:ascii="Times New Roman" w:hAnsi="Times New Roman"/>
                <w:bCs/>
                <w:szCs w:val="20"/>
              </w:rPr>
            </w:pPr>
            <w:r w:rsidRPr="000A5B3E">
              <w:rPr>
                <w:rFonts w:ascii="Times New Roman" w:hAnsi="Times New Roman"/>
                <w:b/>
                <w:bCs/>
              </w:rPr>
              <w:t>LAPK 149.</w:t>
            </w:r>
            <w:r w:rsidRPr="000A5B3E">
              <w:rPr>
                <w:rFonts w:ascii="Times New Roman" w:hAnsi="Times New Roman"/>
                <w:b/>
                <w:bCs/>
                <w:vertAlign w:val="superscript"/>
              </w:rPr>
              <w:t>36</w:t>
            </w:r>
            <w:r w:rsidRPr="000A5B3E">
              <w:rPr>
                <w:rFonts w:ascii="Times New Roman" w:hAnsi="Times New Roman"/>
                <w:b/>
                <w:bCs/>
              </w:rPr>
              <w:t xml:space="preserve"> panta sestā daļa</w:t>
            </w:r>
            <w:r w:rsidRPr="000A5B3E">
              <w:rPr>
                <w:rFonts w:ascii="Times New Roman" w:hAnsi="Times New Roman"/>
                <w:bCs/>
                <w:szCs w:val="20"/>
              </w:rPr>
              <w:t xml:space="preserve"> </w:t>
            </w:r>
            <w:r>
              <w:rPr>
                <w:rFonts w:ascii="Times New Roman" w:hAnsi="Times New Roman"/>
                <w:bCs/>
                <w:szCs w:val="20"/>
              </w:rPr>
              <w:t xml:space="preserve">- </w:t>
            </w:r>
            <w:r w:rsidRPr="000A5B3E">
              <w:rPr>
                <w:rFonts w:ascii="Times New Roman" w:hAnsi="Times New Roman"/>
                <w:bCs/>
                <w:szCs w:val="20"/>
              </w:rPr>
              <w:t>2009.gads - 6 administratīvā pārkāpuma protokoli – piemēroti</w:t>
            </w:r>
            <w:r>
              <w:rPr>
                <w:rFonts w:ascii="Times New Roman" w:hAnsi="Times New Roman"/>
                <w:bCs/>
                <w:szCs w:val="20"/>
              </w:rPr>
              <w:t xml:space="preserve">e sodi kopumā LVL </w:t>
            </w:r>
            <w:r>
              <w:rPr>
                <w:rFonts w:ascii="Times New Roman" w:hAnsi="Times New Roman"/>
                <w:bCs/>
                <w:szCs w:val="20"/>
              </w:rPr>
              <w:lastRenderedPageBreak/>
              <w:t xml:space="preserve">240.00 apmērā, </w:t>
            </w:r>
            <w:r w:rsidRPr="000A5B3E">
              <w:rPr>
                <w:rFonts w:ascii="Times New Roman" w:hAnsi="Times New Roman"/>
                <w:bCs/>
                <w:szCs w:val="20"/>
              </w:rPr>
              <w:t>2010.gads - 15 administratīvā pārkāpuma protokoli – piemērotie sodi kopumā LVL 1130.00 apmērā;</w:t>
            </w:r>
          </w:p>
          <w:p w:rsidR="00DC7B3B" w:rsidRPr="0037724F" w:rsidRDefault="00DC7B3B" w:rsidP="00D06963">
            <w:pPr>
              <w:ind w:right="541"/>
              <w:jc w:val="both"/>
              <w:rPr>
                <w:rFonts w:ascii="Times New Roman" w:hAnsi="Times New Roman"/>
                <w:bCs/>
                <w:szCs w:val="20"/>
              </w:rPr>
            </w:pPr>
          </w:p>
          <w:p w:rsidR="00DC7B3B" w:rsidRPr="000A5B3E" w:rsidRDefault="00DC7B3B" w:rsidP="00D06963">
            <w:pPr>
              <w:jc w:val="both"/>
              <w:rPr>
                <w:rFonts w:ascii="Times New Roman" w:hAnsi="Times New Roman"/>
                <w:bCs/>
                <w:szCs w:val="20"/>
              </w:rPr>
            </w:pPr>
            <w:r w:rsidRPr="000A5B3E">
              <w:rPr>
                <w:rFonts w:ascii="Times New Roman" w:hAnsi="Times New Roman"/>
                <w:b/>
                <w:bCs/>
              </w:rPr>
              <w:t>LAPK 149.</w:t>
            </w:r>
            <w:r w:rsidRPr="000A5B3E">
              <w:rPr>
                <w:rFonts w:ascii="Times New Roman" w:hAnsi="Times New Roman"/>
                <w:b/>
                <w:bCs/>
                <w:vertAlign w:val="superscript"/>
              </w:rPr>
              <w:t>36</w:t>
            </w:r>
            <w:r w:rsidRPr="000A5B3E">
              <w:rPr>
                <w:rFonts w:ascii="Times New Roman" w:hAnsi="Times New Roman"/>
                <w:b/>
                <w:bCs/>
              </w:rPr>
              <w:t xml:space="preserve"> panta septītā daļa</w:t>
            </w:r>
            <w:r w:rsidRPr="000A5B3E">
              <w:rPr>
                <w:rFonts w:ascii="Times New Roman" w:hAnsi="Times New Roman"/>
                <w:bCs/>
                <w:szCs w:val="20"/>
              </w:rPr>
              <w:t xml:space="preserve"> </w:t>
            </w:r>
            <w:r>
              <w:rPr>
                <w:rFonts w:ascii="Times New Roman" w:hAnsi="Times New Roman"/>
                <w:bCs/>
                <w:szCs w:val="20"/>
              </w:rPr>
              <w:t xml:space="preserve">- </w:t>
            </w:r>
            <w:r w:rsidRPr="000A5B3E">
              <w:rPr>
                <w:rFonts w:ascii="Times New Roman" w:hAnsi="Times New Roman"/>
                <w:bCs/>
                <w:szCs w:val="20"/>
              </w:rPr>
              <w:t>2009.gads - 1 administratīvā pārkāpuma protokols – pie</w:t>
            </w:r>
            <w:r>
              <w:rPr>
                <w:rFonts w:ascii="Times New Roman" w:hAnsi="Times New Roman"/>
                <w:bCs/>
                <w:szCs w:val="20"/>
              </w:rPr>
              <w:t xml:space="preserve">mērotais sods LVL 150.00 apmērā, </w:t>
            </w:r>
            <w:r w:rsidRPr="000A5B3E">
              <w:rPr>
                <w:rFonts w:ascii="Times New Roman" w:hAnsi="Times New Roman"/>
                <w:bCs/>
                <w:szCs w:val="20"/>
              </w:rPr>
              <w:t>2010.gads - 4 administratīvā pārkāpuma protokoli – piemērotie sodi kopumā LVL 700.00 apmērā;</w:t>
            </w:r>
          </w:p>
          <w:p w:rsidR="00DC7B3B" w:rsidRPr="0037724F" w:rsidRDefault="00DC7B3B" w:rsidP="00D06963">
            <w:pPr>
              <w:ind w:right="541"/>
              <w:jc w:val="both"/>
              <w:rPr>
                <w:rFonts w:ascii="Times New Roman" w:hAnsi="Times New Roman"/>
                <w:bCs/>
                <w:szCs w:val="20"/>
                <w:u w:val="single"/>
              </w:rPr>
            </w:pPr>
          </w:p>
          <w:p w:rsidR="00DC7B3B" w:rsidRPr="000A5B3E" w:rsidRDefault="00DC7B3B" w:rsidP="00D06963">
            <w:pPr>
              <w:jc w:val="both"/>
              <w:rPr>
                <w:rFonts w:ascii="Times New Roman" w:hAnsi="Times New Roman"/>
                <w:bCs/>
                <w:szCs w:val="20"/>
              </w:rPr>
            </w:pPr>
            <w:r w:rsidRPr="000A5B3E">
              <w:rPr>
                <w:rFonts w:ascii="Times New Roman" w:hAnsi="Times New Roman"/>
                <w:b/>
                <w:bCs/>
              </w:rPr>
              <w:t>LAPK 149.</w:t>
            </w:r>
            <w:r w:rsidRPr="000A5B3E">
              <w:rPr>
                <w:rFonts w:ascii="Times New Roman" w:hAnsi="Times New Roman"/>
                <w:b/>
                <w:bCs/>
                <w:vertAlign w:val="superscript"/>
              </w:rPr>
              <w:t>36</w:t>
            </w:r>
            <w:r w:rsidRPr="000A5B3E">
              <w:rPr>
                <w:rFonts w:ascii="Times New Roman" w:hAnsi="Times New Roman"/>
                <w:b/>
                <w:bCs/>
              </w:rPr>
              <w:t xml:space="preserve"> panta trešā daļa</w:t>
            </w:r>
            <w:r w:rsidRPr="000A5B3E">
              <w:rPr>
                <w:rFonts w:ascii="Times New Roman" w:hAnsi="Times New Roman"/>
                <w:bCs/>
                <w:szCs w:val="20"/>
              </w:rPr>
              <w:t xml:space="preserve"> </w:t>
            </w:r>
            <w:r>
              <w:rPr>
                <w:rFonts w:ascii="Times New Roman" w:hAnsi="Times New Roman"/>
                <w:bCs/>
                <w:szCs w:val="20"/>
              </w:rPr>
              <w:t xml:space="preserve">- </w:t>
            </w:r>
            <w:r w:rsidRPr="000A5B3E">
              <w:rPr>
                <w:rFonts w:ascii="Times New Roman" w:hAnsi="Times New Roman"/>
                <w:bCs/>
                <w:szCs w:val="20"/>
              </w:rPr>
              <w:t>2009.gads - 16 administratīvā pārkāpuma protokoli – piemēroti</w:t>
            </w:r>
            <w:r>
              <w:rPr>
                <w:rFonts w:ascii="Times New Roman" w:hAnsi="Times New Roman"/>
                <w:bCs/>
                <w:szCs w:val="20"/>
              </w:rPr>
              <w:t xml:space="preserve">e sodi kopumā LVL 610.00 apmērā, </w:t>
            </w:r>
            <w:r w:rsidRPr="000A5B3E">
              <w:rPr>
                <w:rFonts w:ascii="Times New Roman" w:hAnsi="Times New Roman"/>
                <w:bCs/>
                <w:szCs w:val="20"/>
              </w:rPr>
              <w:t>2010.gads – 46 administratīvā pārkāpuma protokoli – piemērotie sodi kopumā LVL 2030.00 apmērā;</w:t>
            </w:r>
          </w:p>
          <w:p w:rsidR="00DC7B3B" w:rsidRPr="0037724F" w:rsidRDefault="00DC7B3B" w:rsidP="00D06963">
            <w:pPr>
              <w:ind w:right="541"/>
              <w:jc w:val="both"/>
              <w:rPr>
                <w:rFonts w:ascii="Times New Roman" w:hAnsi="Times New Roman"/>
                <w:bCs/>
                <w:szCs w:val="20"/>
              </w:rPr>
            </w:pPr>
          </w:p>
          <w:p w:rsidR="00DC7B3B" w:rsidRPr="000A5B3E" w:rsidRDefault="00DC7B3B" w:rsidP="00D06963">
            <w:pPr>
              <w:jc w:val="both"/>
              <w:rPr>
                <w:rFonts w:ascii="Times New Roman" w:hAnsi="Times New Roman"/>
                <w:bCs/>
                <w:szCs w:val="20"/>
              </w:rPr>
            </w:pPr>
            <w:r w:rsidRPr="000A5B3E">
              <w:rPr>
                <w:rFonts w:ascii="Times New Roman" w:hAnsi="Times New Roman"/>
                <w:b/>
                <w:bCs/>
              </w:rPr>
              <w:t>LAPK 149.</w:t>
            </w:r>
            <w:r w:rsidRPr="000A5B3E">
              <w:rPr>
                <w:rFonts w:ascii="Times New Roman" w:hAnsi="Times New Roman"/>
                <w:b/>
                <w:bCs/>
                <w:vertAlign w:val="superscript"/>
              </w:rPr>
              <w:t>36</w:t>
            </w:r>
            <w:r w:rsidRPr="000A5B3E">
              <w:rPr>
                <w:rFonts w:ascii="Times New Roman" w:hAnsi="Times New Roman"/>
                <w:b/>
                <w:bCs/>
              </w:rPr>
              <w:t xml:space="preserve"> panta ceturtā daļa</w:t>
            </w:r>
            <w:r w:rsidRPr="000A5B3E">
              <w:rPr>
                <w:rFonts w:ascii="Times New Roman" w:hAnsi="Times New Roman"/>
                <w:bCs/>
                <w:szCs w:val="20"/>
              </w:rPr>
              <w:t xml:space="preserve"> </w:t>
            </w:r>
            <w:r>
              <w:rPr>
                <w:rFonts w:ascii="Times New Roman" w:hAnsi="Times New Roman"/>
                <w:bCs/>
                <w:szCs w:val="20"/>
              </w:rPr>
              <w:t xml:space="preserve">- </w:t>
            </w:r>
            <w:r w:rsidRPr="000A5B3E">
              <w:rPr>
                <w:rFonts w:ascii="Times New Roman" w:hAnsi="Times New Roman"/>
                <w:bCs/>
                <w:szCs w:val="20"/>
              </w:rPr>
              <w:t>2009.gads - 40 administratīvā pārkāpuma protokoli – piemērotie</w:t>
            </w:r>
            <w:r>
              <w:rPr>
                <w:rFonts w:ascii="Times New Roman" w:hAnsi="Times New Roman"/>
                <w:bCs/>
                <w:szCs w:val="20"/>
              </w:rPr>
              <w:t xml:space="preserve"> sodi kopumā LVL 3540.00 apmērā, </w:t>
            </w:r>
            <w:r w:rsidRPr="000A5B3E">
              <w:rPr>
                <w:rFonts w:ascii="Times New Roman" w:hAnsi="Times New Roman"/>
                <w:bCs/>
                <w:szCs w:val="20"/>
              </w:rPr>
              <w:t>2010.gads - 77 administratīvā pārkāpuma protokoli – piemērotie sodi kopumā LVL 9065.00 apmērā;</w:t>
            </w:r>
          </w:p>
          <w:p w:rsidR="00DC7B3B" w:rsidRPr="0037724F" w:rsidRDefault="00DC7B3B" w:rsidP="00D06963">
            <w:pPr>
              <w:jc w:val="both"/>
              <w:rPr>
                <w:rFonts w:ascii="Times New Roman" w:hAnsi="Times New Roman"/>
                <w:bCs/>
                <w:szCs w:val="20"/>
              </w:rPr>
            </w:pPr>
          </w:p>
          <w:p w:rsidR="00DC7B3B" w:rsidRPr="000F7758" w:rsidRDefault="00DC7B3B" w:rsidP="00D06963">
            <w:pPr>
              <w:jc w:val="both"/>
              <w:rPr>
                <w:rFonts w:ascii="Times New Roman" w:hAnsi="Times New Roman"/>
                <w:bCs/>
                <w:szCs w:val="20"/>
              </w:rPr>
            </w:pPr>
            <w:r w:rsidRPr="000F7758">
              <w:rPr>
                <w:rFonts w:ascii="Times New Roman" w:hAnsi="Times New Roman"/>
                <w:b/>
                <w:bCs/>
              </w:rPr>
              <w:t>LAPK 149.</w:t>
            </w:r>
            <w:r w:rsidRPr="000F7758">
              <w:rPr>
                <w:rFonts w:ascii="Times New Roman" w:hAnsi="Times New Roman"/>
                <w:b/>
                <w:bCs/>
                <w:vertAlign w:val="superscript"/>
              </w:rPr>
              <w:t>36</w:t>
            </w:r>
            <w:r w:rsidRPr="000F7758">
              <w:rPr>
                <w:rFonts w:ascii="Times New Roman" w:hAnsi="Times New Roman"/>
                <w:b/>
                <w:bCs/>
              </w:rPr>
              <w:t xml:space="preserve"> panta astotā daļa</w:t>
            </w:r>
            <w:r w:rsidRPr="000F7758">
              <w:rPr>
                <w:rFonts w:ascii="Times New Roman" w:hAnsi="Times New Roman"/>
                <w:bCs/>
                <w:szCs w:val="20"/>
              </w:rPr>
              <w:t xml:space="preserve"> </w:t>
            </w:r>
            <w:r>
              <w:rPr>
                <w:rFonts w:ascii="Times New Roman" w:hAnsi="Times New Roman"/>
                <w:bCs/>
                <w:szCs w:val="20"/>
              </w:rPr>
              <w:t xml:space="preserve">- </w:t>
            </w:r>
            <w:r w:rsidRPr="000F7758">
              <w:rPr>
                <w:rFonts w:ascii="Times New Roman" w:hAnsi="Times New Roman"/>
                <w:bCs/>
                <w:szCs w:val="20"/>
              </w:rPr>
              <w:t>2009.gads - 1 administratīvā pārkāpuma protokols – pi</w:t>
            </w:r>
            <w:r>
              <w:rPr>
                <w:rFonts w:ascii="Times New Roman" w:hAnsi="Times New Roman"/>
                <w:bCs/>
                <w:szCs w:val="20"/>
              </w:rPr>
              <w:t xml:space="preserve">emērotais sods LVL 50.00 apmērā, </w:t>
            </w:r>
            <w:r w:rsidRPr="000F7758">
              <w:rPr>
                <w:rFonts w:ascii="Times New Roman" w:hAnsi="Times New Roman"/>
                <w:bCs/>
                <w:szCs w:val="20"/>
              </w:rPr>
              <w:t xml:space="preserve">2010.gads - 3 </w:t>
            </w:r>
            <w:r w:rsidRPr="000F7758">
              <w:rPr>
                <w:rFonts w:ascii="Times New Roman" w:hAnsi="Times New Roman"/>
                <w:bCs/>
                <w:szCs w:val="20"/>
              </w:rPr>
              <w:lastRenderedPageBreak/>
              <w:t>administratīvā pārkāpuma protokoli – piemērotie sodi kopumā LVL 120.00 apmērā;</w:t>
            </w:r>
          </w:p>
          <w:p w:rsidR="00DC7B3B" w:rsidRPr="003D14A5" w:rsidRDefault="00DC7B3B" w:rsidP="00D06963">
            <w:pPr>
              <w:ind w:right="541"/>
              <w:jc w:val="both"/>
              <w:rPr>
                <w:rFonts w:ascii="Times New Roman" w:hAnsi="Times New Roman"/>
                <w:bCs/>
                <w:szCs w:val="20"/>
                <w:u w:val="single"/>
              </w:rPr>
            </w:pPr>
          </w:p>
          <w:p w:rsidR="00DC7B3B" w:rsidRPr="000F7758" w:rsidRDefault="00DC7B3B" w:rsidP="00D06963">
            <w:pPr>
              <w:ind w:right="72"/>
              <w:jc w:val="both"/>
              <w:rPr>
                <w:rFonts w:ascii="Times New Roman" w:hAnsi="Times New Roman"/>
                <w:bCs/>
                <w:szCs w:val="20"/>
              </w:rPr>
            </w:pPr>
            <w:r w:rsidRPr="000F7758">
              <w:rPr>
                <w:rFonts w:ascii="Times New Roman" w:hAnsi="Times New Roman"/>
                <w:b/>
                <w:bCs/>
              </w:rPr>
              <w:t>LAPK 149.</w:t>
            </w:r>
            <w:r w:rsidRPr="000F7758">
              <w:rPr>
                <w:rFonts w:ascii="Times New Roman" w:hAnsi="Times New Roman"/>
                <w:b/>
                <w:bCs/>
                <w:vertAlign w:val="superscript"/>
              </w:rPr>
              <w:t>36</w:t>
            </w:r>
            <w:r w:rsidRPr="000F7758">
              <w:rPr>
                <w:rFonts w:ascii="Times New Roman" w:hAnsi="Times New Roman"/>
                <w:b/>
                <w:bCs/>
              </w:rPr>
              <w:t xml:space="preserve"> panta devītā daļa</w:t>
            </w:r>
            <w:r w:rsidRPr="000F7758">
              <w:rPr>
                <w:rFonts w:ascii="Times New Roman" w:hAnsi="Times New Roman"/>
                <w:bCs/>
                <w:szCs w:val="20"/>
              </w:rPr>
              <w:t xml:space="preserve"> </w:t>
            </w:r>
            <w:r>
              <w:rPr>
                <w:rFonts w:ascii="Times New Roman" w:hAnsi="Times New Roman"/>
                <w:bCs/>
                <w:szCs w:val="20"/>
              </w:rPr>
              <w:t xml:space="preserve">- </w:t>
            </w:r>
            <w:r w:rsidRPr="000F7758">
              <w:rPr>
                <w:rFonts w:ascii="Times New Roman" w:hAnsi="Times New Roman"/>
                <w:bCs/>
                <w:szCs w:val="20"/>
              </w:rPr>
              <w:t>2009.gads - 6 administratīvā pārkāpuma protokoli – piemērotie</w:t>
            </w:r>
            <w:r>
              <w:rPr>
                <w:rFonts w:ascii="Times New Roman" w:hAnsi="Times New Roman"/>
                <w:bCs/>
                <w:szCs w:val="20"/>
              </w:rPr>
              <w:t xml:space="preserve"> sodi kopumā LVL 1030.00 apmērā, </w:t>
            </w:r>
            <w:r w:rsidRPr="000F7758">
              <w:rPr>
                <w:rFonts w:ascii="Times New Roman" w:hAnsi="Times New Roman"/>
                <w:bCs/>
                <w:szCs w:val="20"/>
              </w:rPr>
              <w:t>2010.gads - 10 administratīvā pārkāpuma protokoli – piemērotie sodi kopumā LVL 1950.00 apmērā;</w:t>
            </w:r>
          </w:p>
          <w:p w:rsidR="00DC7B3B" w:rsidRPr="003D14A5" w:rsidRDefault="00DC7B3B" w:rsidP="00D06963">
            <w:pPr>
              <w:jc w:val="both"/>
              <w:rPr>
                <w:rFonts w:ascii="Times New Roman" w:hAnsi="Times New Roman"/>
                <w:b/>
                <w:bCs/>
                <w:szCs w:val="20"/>
              </w:rPr>
            </w:pPr>
          </w:p>
          <w:p w:rsidR="00DC7B3B" w:rsidRDefault="00DC7B3B" w:rsidP="00D06963">
            <w:pPr>
              <w:jc w:val="both"/>
              <w:rPr>
                <w:rFonts w:ascii="Times New Roman" w:hAnsi="Times New Roman"/>
                <w:bCs/>
                <w:szCs w:val="20"/>
              </w:rPr>
            </w:pPr>
            <w:r w:rsidRPr="000F7758">
              <w:rPr>
                <w:rFonts w:ascii="Times New Roman" w:hAnsi="Times New Roman"/>
                <w:b/>
                <w:bCs/>
              </w:rPr>
              <w:t>LAPK 149.</w:t>
            </w:r>
            <w:r w:rsidRPr="000F7758">
              <w:rPr>
                <w:rFonts w:ascii="Times New Roman" w:hAnsi="Times New Roman"/>
                <w:b/>
                <w:bCs/>
                <w:vertAlign w:val="superscript"/>
              </w:rPr>
              <w:t>36</w:t>
            </w:r>
            <w:r w:rsidRPr="000F7758">
              <w:rPr>
                <w:rFonts w:ascii="Times New Roman" w:hAnsi="Times New Roman"/>
                <w:b/>
                <w:bCs/>
              </w:rPr>
              <w:t xml:space="preserve"> panta trīspadsmitā daļa</w:t>
            </w:r>
            <w:r w:rsidRPr="003D14A5">
              <w:rPr>
                <w:rFonts w:ascii="Times New Roman" w:hAnsi="Times New Roman"/>
                <w:bCs/>
                <w:szCs w:val="20"/>
              </w:rPr>
              <w:t xml:space="preserve"> </w:t>
            </w:r>
            <w:r>
              <w:rPr>
                <w:rFonts w:ascii="Times New Roman" w:hAnsi="Times New Roman"/>
                <w:bCs/>
                <w:szCs w:val="20"/>
              </w:rPr>
              <w:t>–</w:t>
            </w:r>
            <w:r w:rsidRPr="003D14A5">
              <w:rPr>
                <w:rFonts w:ascii="Times New Roman" w:hAnsi="Times New Roman"/>
                <w:bCs/>
                <w:szCs w:val="20"/>
              </w:rPr>
              <w:t xml:space="preserve"> nav</w:t>
            </w:r>
            <w:r>
              <w:rPr>
                <w:rFonts w:ascii="Times New Roman" w:hAnsi="Times New Roman"/>
                <w:bCs/>
                <w:szCs w:val="20"/>
              </w:rPr>
              <w:t>;</w:t>
            </w:r>
          </w:p>
          <w:p w:rsidR="00DC7B3B" w:rsidRPr="003D14A5" w:rsidRDefault="00DC7B3B" w:rsidP="00D06963">
            <w:pPr>
              <w:jc w:val="both"/>
              <w:rPr>
                <w:rFonts w:ascii="Times New Roman" w:hAnsi="Times New Roman"/>
                <w:bCs/>
                <w:szCs w:val="20"/>
              </w:rPr>
            </w:pPr>
          </w:p>
          <w:p w:rsidR="00DC7B3B" w:rsidRPr="000F7758" w:rsidRDefault="00DC7B3B" w:rsidP="00D06963">
            <w:pPr>
              <w:jc w:val="both"/>
              <w:rPr>
                <w:rFonts w:ascii="Times New Roman" w:hAnsi="Times New Roman"/>
                <w:bCs/>
                <w:szCs w:val="20"/>
              </w:rPr>
            </w:pPr>
            <w:r w:rsidRPr="000F7758">
              <w:rPr>
                <w:rFonts w:ascii="Times New Roman" w:hAnsi="Times New Roman"/>
                <w:b/>
                <w:bCs/>
              </w:rPr>
              <w:t>LAPK 149.</w:t>
            </w:r>
            <w:r w:rsidRPr="000F7758">
              <w:rPr>
                <w:rFonts w:ascii="Times New Roman" w:hAnsi="Times New Roman"/>
                <w:b/>
                <w:bCs/>
                <w:vertAlign w:val="superscript"/>
              </w:rPr>
              <w:t>36</w:t>
            </w:r>
            <w:r w:rsidRPr="000F7758">
              <w:rPr>
                <w:rFonts w:ascii="Times New Roman" w:hAnsi="Times New Roman"/>
                <w:b/>
                <w:bCs/>
              </w:rPr>
              <w:t xml:space="preserve"> panta otrā daļa</w:t>
            </w:r>
            <w:r w:rsidRPr="000F7758">
              <w:rPr>
                <w:rFonts w:ascii="Times New Roman" w:hAnsi="Times New Roman"/>
                <w:bCs/>
                <w:szCs w:val="20"/>
              </w:rPr>
              <w:t xml:space="preserve"> </w:t>
            </w:r>
            <w:r>
              <w:rPr>
                <w:rFonts w:ascii="Times New Roman" w:hAnsi="Times New Roman"/>
                <w:bCs/>
                <w:szCs w:val="20"/>
              </w:rPr>
              <w:t>- 2009.gads</w:t>
            </w:r>
            <w:r w:rsidRPr="000F7758">
              <w:rPr>
                <w:rFonts w:ascii="Times New Roman" w:hAnsi="Times New Roman"/>
                <w:bCs/>
                <w:szCs w:val="20"/>
              </w:rPr>
              <w:t xml:space="preserve"> </w:t>
            </w:r>
            <w:r>
              <w:rPr>
                <w:rFonts w:ascii="Times New Roman" w:hAnsi="Times New Roman"/>
                <w:bCs/>
                <w:szCs w:val="20"/>
              </w:rPr>
              <w:t xml:space="preserve">– </w:t>
            </w:r>
            <w:r w:rsidRPr="000F7758">
              <w:rPr>
                <w:rFonts w:ascii="Times New Roman" w:hAnsi="Times New Roman"/>
                <w:bCs/>
                <w:szCs w:val="20"/>
              </w:rPr>
              <w:t>nav</w:t>
            </w:r>
            <w:r>
              <w:rPr>
                <w:rFonts w:ascii="Times New Roman" w:hAnsi="Times New Roman"/>
                <w:bCs/>
                <w:szCs w:val="20"/>
              </w:rPr>
              <w:t xml:space="preserve">, </w:t>
            </w:r>
            <w:r w:rsidRPr="000F7758">
              <w:rPr>
                <w:rFonts w:ascii="Times New Roman" w:hAnsi="Times New Roman"/>
                <w:bCs/>
                <w:szCs w:val="20"/>
              </w:rPr>
              <w:t>2010.gads - 1 administratīvā pārkāpuma protokols – piemērotais sods LVL 5.00 apmērā;</w:t>
            </w:r>
          </w:p>
          <w:p w:rsidR="00DC7B3B" w:rsidRPr="007F6783" w:rsidRDefault="00DC7B3B" w:rsidP="00D06963">
            <w:pPr>
              <w:jc w:val="both"/>
              <w:rPr>
                <w:rFonts w:ascii="Times New Roman" w:hAnsi="Times New Roman"/>
                <w:bCs/>
                <w:szCs w:val="20"/>
                <w:u w:val="single"/>
              </w:rPr>
            </w:pPr>
          </w:p>
          <w:p w:rsidR="00DC7B3B" w:rsidRPr="000F7758" w:rsidRDefault="00DC7B3B" w:rsidP="00D06963">
            <w:pPr>
              <w:jc w:val="both"/>
              <w:rPr>
                <w:rFonts w:ascii="Times New Roman" w:hAnsi="Times New Roman"/>
                <w:bCs/>
                <w:szCs w:val="20"/>
              </w:rPr>
            </w:pPr>
            <w:r w:rsidRPr="000F7758">
              <w:rPr>
                <w:rFonts w:ascii="Times New Roman" w:hAnsi="Times New Roman"/>
                <w:b/>
                <w:bCs/>
              </w:rPr>
              <w:t>LAPK 149.</w:t>
            </w:r>
            <w:r w:rsidRPr="000F7758">
              <w:rPr>
                <w:rFonts w:ascii="Times New Roman" w:hAnsi="Times New Roman"/>
                <w:b/>
                <w:bCs/>
                <w:vertAlign w:val="superscript"/>
              </w:rPr>
              <w:t>36</w:t>
            </w:r>
            <w:r w:rsidRPr="000F7758">
              <w:rPr>
                <w:rFonts w:ascii="Times New Roman" w:hAnsi="Times New Roman"/>
                <w:b/>
                <w:bCs/>
              </w:rPr>
              <w:t xml:space="preserve"> panta vienpadsmitā daļa</w:t>
            </w:r>
            <w:r w:rsidRPr="000F7758">
              <w:rPr>
                <w:rFonts w:ascii="Times New Roman" w:hAnsi="Times New Roman"/>
                <w:bCs/>
                <w:szCs w:val="20"/>
              </w:rPr>
              <w:t xml:space="preserve"> </w:t>
            </w:r>
            <w:r>
              <w:rPr>
                <w:rFonts w:ascii="Times New Roman" w:hAnsi="Times New Roman"/>
                <w:bCs/>
                <w:szCs w:val="20"/>
              </w:rPr>
              <w:t>–</w:t>
            </w:r>
            <w:r w:rsidRPr="000F7758">
              <w:rPr>
                <w:rFonts w:ascii="Times New Roman" w:hAnsi="Times New Roman"/>
                <w:bCs/>
                <w:szCs w:val="20"/>
              </w:rPr>
              <w:t xml:space="preserve"> nav</w:t>
            </w:r>
            <w:r>
              <w:rPr>
                <w:rFonts w:ascii="Times New Roman" w:hAnsi="Times New Roman"/>
                <w:bCs/>
                <w:szCs w:val="20"/>
              </w:rPr>
              <w:t>;</w:t>
            </w:r>
          </w:p>
          <w:p w:rsidR="00DC7B3B" w:rsidRPr="007F6783" w:rsidRDefault="00DC7B3B" w:rsidP="00D06963">
            <w:pPr>
              <w:jc w:val="both"/>
              <w:rPr>
                <w:rFonts w:ascii="Times New Roman" w:hAnsi="Times New Roman"/>
                <w:bCs/>
                <w:szCs w:val="20"/>
              </w:rPr>
            </w:pPr>
          </w:p>
          <w:p w:rsidR="00DC7B3B" w:rsidRPr="0026713C" w:rsidRDefault="00DC7B3B" w:rsidP="00D06963">
            <w:pPr>
              <w:jc w:val="both"/>
              <w:rPr>
                <w:rFonts w:ascii="Times New Roman" w:hAnsi="Times New Roman"/>
                <w:bCs/>
                <w:szCs w:val="20"/>
              </w:rPr>
            </w:pPr>
            <w:r w:rsidRPr="000F7758">
              <w:rPr>
                <w:rFonts w:ascii="Times New Roman" w:hAnsi="Times New Roman"/>
                <w:b/>
                <w:bCs/>
              </w:rPr>
              <w:t>LAPK 149.</w:t>
            </w:r>
            <w:r w:rsidRPr="000F7758">
              <w:rPr>
                <w:rFonts w:ascii="Times New Roman" w:hAnsi="Times New Roman"/>
                <w:b/>
                <w:bCs/>
                <w:vertAlign w:val="superscript"/>
              </w:rPr>
              <w:t>36</w:t>
            </w:r>
            <w:r w:rsidRPr="000F7758">
              <w:rPr>
                <w:rFonts w:ascii="Times New Roman" w:hAnsi="Times New Roman"/>
                <w:b/>
                <w:bCs/>
              </w:rPr>
              <w:t xml:space="preserve"> panta divpadsmitā daļa</w:t>
            </w:r>
            <w:r w:rsidRPr="000F7758">
              <w:rPr>
                <w:rFonts w:ascii="Times New Roman" w:hAnsi="Times New Roman"/>
                <w:bCs/>
                <w:szCs w:val="20"/>
              </w:rPr>
              <w:t xml:space="preserve"> </w:t>
            </w:r>
            <w:r>
              <w:rPr>
                <w:rFonts w:ascii="Times New Roman" w:hAnsi="Times New Roman"/>
                <w:bCs/>
                <w:szCs w:val="20"/>
              </w:rPr>
              <w:t xml:space="preserve">- </w:t>
            </w:r>
            <w:r w:rsidRPr="000F7758">
              <w:rPr>
                <w:rFonts w:ascii="Times New Roman" w:hAnsi="Times New Roman"/>
                <w:bCs/>
                <w:szCs w:val="20"/>
              </w:rPr>
              <w:t xml:space="preserve">2009.gads </w:t>
            </w:r>
            <w:r>
              <w:rPr>
                <w:rFonts w:ascii="Times New Roman" w:hAnsi="Times New Roman"/>
                <w:bCs/>
                <w:szCs w:val="20"/>
              </w:rPr>
              <w:t xml:space="preserve">– nav, </w:t>
            </w:r>
            <w:r w:rsidRPr="000F7758">
              <w:rPr>
                <w:rFonts w:ascii="Times New Roman" w:hAnsi="Times New Roman"/>
                <w:bCs/>
                <w:szCs w:val="20"/>
              </w:rPr>
              <w:t>2010.gads</w:t>
            </w:r>
            <w:r w:rsidRPr="007F6783">
              <w:rPr>
                <w:rFonts w:ascii="Times New Roman" w:hAnsi="Times New Roman"/>
                <w:bCs/>
                <w:szCs w:val="20"/>
              </w:rPr>
              <w:t xml:space="preserve"> - 4 administratīvā pārkāpuma protokoli – piemērotie sodi kopumā LVL 310.00 apmērā.</w:t>
            </w:r>
          </w:p>
        </w:tc>
      </w:tr>
      <w:tr w:rsidR="00DC7B3B" w:rsidTr="00AB08FC">
        <w:tc>
          <w:tcPr>
            <w:tcW w:w="1763" w:type="dxa"/>
            <w:gridSpan w:val="2"/>
          </w:tcPr>
          <w:p w:rsidR="00DC7B3B" w:rsidRPr="0026713C" w:rsidRDefault="00DC7B3B" w:rsidP="00D06963">
            <w:pPr>
              <w:pStyle w:val="FootnoteText"/>
              <w:jc w:val="center"/>
            </w:pPr>
            <w:r w:rsidRPr="0037724F">
              <w:lastRenderedPageBreak/>
              <w:t>Valsts SIA „Autotransporta direkcija”</w:t>
            </w:r>
          </w:p>
        </w:tc>
        <w:tc>
          <w:tcPr>
            <w:tcW w:w="2065" w:type="dxa"/>
          </w:tcPr>
          <w:p w:rsidR="00DC7B3B" w:rsidRPr="00CC3E22" w:rsidRDefault="00DC7B3B" w:rsidP="00BE55B1">
            <w:pPr>
              <w:pStyle w:val="ListParagraph"/>
              <w:numPr>
                <w:ilvl w:val="0"/>
                <w:numId w:val="2"/>
              </w:numPr>
              <w:tabs>
                <w:tab w:val="left" w:pos="398"/>
              </w:tabs>
              <w:ind w:left="46" w:hanging="46"/>
              <w:jc w:val="both"/>
              <w:rPr>
                <w:rStyle w:val="apple-style-span"/>
                <w:rFonts w:ascii="Times New Roman" w:hAnsi="Times New Roman"/>
                <w:b/>
                <w:bCs/>
                <w:color w:val="000000"/>
                <w:szCs w:val="20"/>
              </w:rPr>
            </w:pPr>
            <w:r w:rsidRPr="00CC3E22">
              <w:rPr>
                <w:rFonts w:ascii="Times New Roman" w:hAnsi="Times New Roman"/>
                <w:b/>
                <w:bCs/>
                <w:szCs w:val="20"/>
              </w:rPr>
              <w:t xml:space="preserve">Eiropas Kopienas atļauja starptautiskajiem </w:t>
            </w:r>
            <w:r>
              <w:rPr>
                <w:rFonts w:ascii="Times New Roman" w:hAnsi="Times New Roman"/>
                <w:b/>
                <w:bCs/>
                <w:szCs w:val="20"/>
              </w:rPr>
              <w:t>komerc</w:t>
            </w:r>
            <w:r w:rsidRPr="00CC3E22">
              <w:rPr>
                <w:rFonts w:ascii="Times New Roman" w:hAnsi="Times New Roman"/>
                <w:b/>
                <w:bCs/>
                <w:szCs w:val="20"/>
              </w:rPr>
              <w:t>pārvadājumiem</w:t>
            </w:r>
            <w:r>
              <w:rPr>
                <w:rFonts w:ascii="Times New Roman" w:hAnsi="Times New Roman"/>
                <w:b/>
                <w:bCs/>
                <w:szCs w:val="20"/>
              </w:rPr>
              <w:t xml:space="preserve"> (t.sk., kopijas un autovadītāju atestāti).</w:t>
            </w:r>
          </w:p>
        </w:tc>
        <w:tc>
          <w:tcPr>
            <w:tcW w:w="3119" w:type="dxa"/>
          </w:tcPr>
          <w:p w:rsidR="00DC7B3B" w:rsidRDefault="00DC7B3B" w:rsidP="00D06963">
            <w:pPr>
              <w:jc w:val="both"/>
              <w:rPr>
                <w:rFonts w:ascii="Times New Roman" w:hAnsi="Times New Roman"/>
                <w:szCs w:val="20"/>
              </w:rPr>
            </w:pPr>
            <w:r>
              <w:rPr>
                <w:rFonts w:ascii="Times New Roman" w:hAnsi="Times New Roman"/>
                <w:bCs/>
                <w:szCs w:val="20"/>
              </w:rPr>
              <w:t xml:space="preserve">1) </w:t>
            </w:r>
            <w:r w:rsidRPr="008E526E">
              <w:rPr>
                <w:rFonts w:ascii="Times New Roman" w:hAnsi="Times New Roman"/>
                <w:szCs w:val="20"/>
              </w:rPr>
              <w:t>Pa</w:t>
            </w:r>
            <w:r>
              <w:rPr>
                <w:rFonts w:ascii="Times New Roman" w:hAnsi="Times New Roman"/>
                <w:szCs w:val="20"/>
              </w:rPr>
              <w:t>domes 1992.gada 26.marta Regula</w:t>
            </w:r>
            <w:r w:rsidRPr="008E526E">
              <w:rPr>
                <w:rFonts w:ascii="Times New Roman" w:hAnsi="Times New Roman"/>
                <w:szCs w:val="20"/>
              </w:rPr>
              <w:t xml:space="preserve"> (EEK) Nr.881/92 par piekļuvi Kopienas kravu autopārvadājumu tirgum, ja pārvadājumus veic uz dalībvalsts teritoriju vai no tās, vai šķērsojot vienas vai vairāku dalībvalstu teritoriju</w:t>
            </w:r>
            <w:r>
              <w:rPr>
                <w:rFonts w:ascii="Times New Roman" w:hAnsi="Times New Roman"/>
                <w:szCs w:val="20"/>
              </w:rPr>
              <w:t xml:space="preserve"> (turpmāk – Padomes Regula Nr.881/92;</w:t>
            </w:r>
          </w:p>
          <w:p w:rsidR="00DC7B3B" w:rsidRPr="008E526E" w:rsidRDefault="00DC7B3B" w:rsidP="00D06963">
            <w:pPr>
              <w:jc w:val="both"/>
              <w:rPr>
                <w:rFonts w:ascii="Times New Roman" w:hAnsi="Times New Roman"/>
                <w:bCs/>
                <w:szCs w:val="20"/>
              </w:rPr>
            </w:pPr>
            <w:r>
              <w:rPr>
                <w:rFonts w:ascii="Times New Roman" w:hAnsi="Times New Roman"/>
                <w:bCs/>
                <w:szCs w:val="20"/>
              </w:rPr>
              <w:t xml:space="preserve">2) </w:t>
            </w:r>
            <w:r w:rsidRPr="008E526E">
              <w:rPr>
                <w:rFonts w:ascii="Times New Roman" w:hAnsi="Times New Roman"/>
                <w:szCs w:val="20"/>
              </w:rPr>
              <w:t>Pa</w:t>
            </w:r>
            <w:r>
              <w:rPr>
                <w:rFonts w:ascii="Times New Roman" w:hAnsi="Times New Roman"/>
                <w:szCs w:val="20"/>
              </w:rPr>
              <w:t>domes 1992.gada 16.marta Regula</w:t>
            </w:r>
            <w:r w:rsidRPr="008E526E">
              <w:rPr>
                <w:rFonts w:ascii="Times New Roman" w:hAnsi="Times New Roman"/>
                <w:szCs w:val="20"/>
              </w:rPr>
              <w:t xml:space="preserve"> (EEK) Nr.684/92 par kopējiem noteikumiem attiecībā uz starptautiskajiem pasažieru pārvadājumiem ar autobusiem</w:t>
            </w:r>
            <w:r>
              <w:rPr>
                <w:rFonts w:ascii="Times New Roman" w:hAnsi="Times New Roman"/>
                <w:szCs w:val="20"/>
              </w:rPr>
              <w:t xml:space="preserve"> (turpmāk – Padomes Regula Nr.684/92);</w:t>
            </w:r>
          </w:p>
          <w:p w:rsidR="00DC7B3B" w:rsidRPr="0026713C" w:rsidRDefault="00DC7B3B" w:rsidP="00D06963">
            <w:pPr>
              <w:jc w:val="both"/>
              <w:rPr>
                <w:rFonts w:ascii="Times New Roman" w:hAnsi="Times New Roman"/>
                <w:bCs/>
                <w:szCs w:val="20"/>
              </w:rPr>
            </w:pPr>
            <w:r>
              <w:rPr>
                <w:rFonts w:ascii="Times New Roman" w:hAnsi="Times New Roman"/>
                <w:bCs/>
                <w:szCs w:val="20"/>
              </w:rPr>
              <w:t xml:space="preserve">3) </w:t>
            </w:r>
            <w:r w:rsidRPr="0037724F">
              <w:rPr>
                <w:rFonts w:ascii="Times New Roman" w:hAnsi="Times New Roman"/>
                <w:bCs/>
                <w:szCs w:val="20"/>
              </w:rPr>
              <w:t xml:space="preserve">Ministru kabineta 2008.gada </w:t>
            </w:r>
            <w:r w:rsidRPr="0037724F">
              <w:rPr>
                <w:rFonts w:ascii="Times New Roman" w:hAnsi="Times New Roman"/>
                <w:bCs/>
                <w:szCs w:val="20"/>
              </w:rPr>
              <w:lastRenderedPageBreak/>
              <w:t>26.februāra noteikumi Nr. 127 „Kārtība, kādā izsniedz, anulē vai uz laiku aptur Eiropas Kopienas atļaujas starptautiskajiem komercpārvadājumiem ar autotransportu</w:t>
            </w:r>
            <w:r>
              <w:rPr>
                <w:rFonts w:ascii="Times New Roman" w:hAnsi="Times New Roman"/>
                <w:bCs/>
                <w:szCs w:val="20"/>
              </w:rPr>
              <w:t xml:space="preserve"> Eiropas Savienības teritorijā” (turpmāk - </w:t>
            </w:r>
            <w:r w:rsidRPr="0037724F">
              <w:rPr>
                <w:rFonts w:ascii="Times New Roman" w:hAnsi="Times New Roman"/>
                <w:bCs/>
                <w:szCs w:val="20"/>
              </w:rPr>
              <w:t>Ministru kabineta 2008.gada 26.februāra noteikumi Nr. 127</w:t>
            </w:r>
            <w:r>
              <w:rPr>
                <w:rFonts w:ascii="Times New Roman" w:hAnsi="Times New Roman"/>
                <w:bCs/>
                <w:szCs w:val="20"/>
              </w:rPr>
              <w:t>).</w:t>
            </w:r>
          </w:p>
        </w:tc>
        <w:tc>
          <w:tcPr>
            <w:tcW w:w="5764" w:type="dxa"/>
            <w:vAlign w:val="center"/>
          </w:tcPr>
          <w:p w:rsidR="00DC7B3B" w:rsidRDefault="00DC7B3B" w:rsidP="00D06963">
            <w:pPr>
              <w:spacing w:after="60"/>
              <w:jc w:val="both"/>
              <w:rPr>
                <w:rFonts w:ascii="Times New Roman" w:hAnsi="Times New Roman"/>
                <w:szCs w:val="20"/>
              </w:rPr>
            </w:pPr>
            <w:r>
              <w:rPr>
                <w:rFonts w:ascii="Times New Roman" w:hAnsi="Times New Roman"/>
                <w:szCs w:val="20"/>
              </w:rPr>
              <w:lastRenderedPageBreak/>
              <w:t xml:space="preserve">Saskaņā ar </w:t>
            </w:r>
            <w:r w:rsidRPr="0037724F">
              <w:rPr>
                <w:rFonts w:ascii="Times New Roman" w:hAnsi="Times New Roman"/>
                <w:bCs/>
                <w:szCs w:val="20"/>
              </w:rPr>
              <w:t>Ministru kabineta</w:t>
            </w:r>
            <w:r>
              <w:rPr>
                <w:rFonts w:ascii="Times New Roman" w:hAnsi="Times New Roman"/>
                <w:bCs/>
                <w:szCs w:val="20"/>
              </w:rPr>
              <w:t xml:space="preserve"> 2008.gada 26.februāra noteikumu Nr.</w:t>
            </w:r>
            <w:r w:rsidRPr="0037724F">
              <w:rPr>
                <w:rFonts w:ascii="Times New Roman" w:hAnsi="Times New Roman"/>
                <w:bCs/>
                <w:szCs w:val="20"/>
              </w:rPr>
              <w:t>127</w:t>
            </w:r>
            <w:r>
              <w:rPr>
                <w:rFonts w:ascii="Times New Roman" w:hAnsi="Times New Roman"/>
                <w:szCs w:val="20"/>
              </w:rPr>
              <w:t xml:space="preserve"> 31.punktu institūcija var </w:t>
            </w:r>
            <w:r w:rsidRPr="00440572">
              <w:rPr>
                <w:rFonts w:ascii="Times New Roman" w:hAnsi="Times New Roman"/>
                <w:b/>
                <w:szCs w:val="20"/>
              </w:rPr>
              <w:t>pieņemt lēmumu par kravas komercpārvadājumu atļaujas vai autovadītāja atestāta anulēšanu, par kravas komercpārvadājumu atļaujas kopijas apturēšanu uz laiku vai daļēju anulēšanu, par autovadītāja atestāta izsniegšanas pārtraukšanu, par papildu noteikumu noteikšanu autovadītāju atestātu izsniegšanai, par pasažieru komercpārvadājumu atļaujas anulēšanu, par pasažieru komercpārvadājumu atļaujas kopijas apturēšanu uz laiku vai daļēju anulēšanu, par aizliegumu pārvadātājam nodarboties ar starptautiskiem pasažieru pārvadājumiem</w:t>
            </w:r>
            <w:r w:rsidRPr="00440572">
              <w:rPr>
                <w:rFonts w:ascii="Times New Roman" w:hAnsi="Times New Roman"/>
                <w:szCs w:val="20"/>
              </w:rPr>
              <w:t xml:space="preserve"> atbilstoši </w:t>
            </w:r>
            <w:r>
              <w:rPr>
                <w:rFonts w:ascii="Times New Roman" w:hAnsi="Times New Roman"/>
                <w:szCs w:val="20"/>
              </w:rPr>
              <w:t>Padomes R</w:t>
            </w:r>
            <w:r w:rsidRPr="00440572">
              <w:rPr>
                <w:rFonts w:ascii="Times New Roman" w:hAnsi="Times New Roman"/>
                <w:szCs w:val="20"/>
              </w:rPr>
              <w:t xml:space="preserve">egulas Nr.881/92 8.panta 2.-4.punktam vai </w:t>
            </w:r>
            <w:r>
              <w:rPr>
                <w:rFonts w:ascii="Times New Roman" w:hAnsi="Times New Roman"/>
                <w:szCs w:val="20"/>
              </w:rPr>
              <w:t>Padomes R</w:t>
            </w:r>
            <w:r w:rsidRPr="00440572">
              <w:rPr>
                <w:rFonts w:ascii="Times New Roman" w:hAnsi="Times New Roman"/>
                <w:szCs w:val="20"/>
              </w:rPr>
              <w:t xml:space="preserve">egulas Nr.684/92 16.panta </w:t>
            </w:r>
            <w:r>
              <w:rPr>
                <w:rFonts w:ascii="Times New Roman" w:hAnsi="Times New Roman"/>
                <w:szCs w:val="20"/>
              </w:rPr>
              <w:t xml:space="preserve">1.-4.punktam, ja </w:t>
            </w:r>
            <w:r w:rsidRPr="00440572">
              <w:rPr>
                <w:rFonts w:ascii="Times New Roman" w:hAnsi="Times New Roman"/>
                <w:szCs w:val="20"/>
              </w:rPr>
              <w:t>šo noteikumu 14.punktā minētie dokumenti netiek iesniegti institūcijā 30 dienu laikā pēc pieprasījuma nosūtīšanas pārvadātājam vai iesniegtie dokumenti ir nepilnīgi</w:t>
            </w:r>
            <w:r>
              <w:rPr>
                <w:rFonts w:ascii="Times New Roman" w:hAnsi="Times New Roman"/>
                <w:szCs w:val="20"/>
              </w:rPr>
              <w:t>.</w:t>
            </w:r>
          </w:p>
          <w:p w:rsidR="00DC7B3B" w:rsidRDefault="00DC7B3B" w:rsidP="00D06963">
            <w:pPr>
              <w:spacing w:after="60"/>
              <w:jc w:val="both"/>
              <w:rPr>
                <w:rFonts w:ascii="Times New Roman" w:hAnsi="Times New Roman"/>
                <w:b/>
                <w:szCs w:val="20"/>
              </w:rPr>
            </w:pPr>
            <w:r>
              <w:rPr>
                <w:rFonts w:ascii="Times New Roman" w:hAnsi="Times New Roman"/>
                <w:szCs w:val="20"/>
              </w:rPr>
              <w:t xml:space="preserve">Saskaņā ar </w:t>
            </w:r>
            <w:r w:rsidRPr="0037724F">
              <w:rPr>
                <w:rFonts w:ascii="Times New Roman" w:hAnsi="Times New Roman"/>
                <w:bCs/>
                <w:szCs w:val="20"/>
              </w:rPr>
              <w:t>Ministru kabineta 2008.gada 26.februāra noteikum</w:t>
            </w:r>
            <w:r>
              <w:rPr>
                <w:rFonts w:ascii="Times New Roman" w:hAnsi="Times New Roman"/>
                <w:bCs/>
                <w:szCs w:val="20"/>
              </w:rPr>
              <w:t xml:space="preserve">u </w:t>
            </w:r>
            <w:r>
              <w:rPr>
                <w:rFonts w:ascii="Times New Roman" w:hAnsi="Times New Roman"/>
                <w:bCs/>
                <w:szCs w:val="20"/>
              </w:rPr>
              <w:lastRenderedPageBreak/>
              <w:t>Nr.</w:t>
            </w:r>
            <w:r w:rsidRPr="0037724F">
              <w:rPr>
                <w:rFonts w:ascii="Times New Roman" w:hAnsi="Times New Roman"/>
                <w:bCs/>
                <w:szCs w:val="20"/>
              </w:rPr>
              <w:t>127</w:t>
            </w:r>
            <w:r>
              <w:rPr>
                <w:rFonts w:ascii="Times New Roman" w:hAnsi="Times New Roman"/>
                <w:szCs w:val="20"/>
              </w:rPr>
              <w:t xml:space="preserve"> 34.punktu - j</w:t>
            </w:r>
            <w:r w:rsidRPr="00440572">
              <w:rPr>
                <w:rFonts w:ascii="Times New Roman" w:hAnsi="Times New Roman"/>
                <w:szCs w:val="20"/>
              </w:rPr>
              <w:t xml:space="preserve">a Kopienas atļaujas darbības laikā izbeidzas derīguma termiņš speciālajai atļaujai (licencei) starptautiskajiem kravas komercpārvadājumiem ar autotransportu vai starptautiskajiem pasažieru komercpārvadājumiem ar autobusu un pārvadātājs to nav pagarinājis vai pārreģistrējis uz jaunu termiņu, institūcija Kopienas </w:t>
            </w:r>
            <w:r w:rsidRPr="00440572">
              <w:rPr>
                <w:rFonts w:ascii="Times New Roman" w:hAnsi="Times New Roman"/>
                <w:b/>
                <w:szCs w:val="20"/>
              </w:rPr>
              <w:t>atļauju anulē</w:t>
            </w:r>
            <w:r>
              <w:rPr>
                <w:rFonts w:ascii="Times New Roman" w:hAnsi="Times New Roman"/>
                <w:b/>
                <w:szCs w:val="20"/>
              </w:rPr>
              <w:t>.</w:t>
            </w:r>
          </w:p>
          <w:p w:rsidR="00DC7B3B" w:rsidRDefault="00DC7B3B" w:rsidP="00D06963">
            <w:pPr>
              <w:spacing w:after="60"/>
              <w:jc w:val="both"/>
              <w:rPr>
                <w:rFonts w:ascii="Times New Roman" w:hAnsi="Times New Roman"/>
                <w:b/>
                <w:szCs w:val="20"/>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pirmo daļu </w:t>
            </w:r>
            <w:r>
              <w:rPr>
                <w:rFonts w:ascii="Times New Roman" w:hAnsi="Times New Roman"/>
                <w:szCs w:val="20"/>
              </w:rPr>
              <w:t>p</w:t>
            </w:r>
            <w:r w:rsidRPr="00207431">
              <w:rPr>
                <w:rFonts w:ascii="Times New Roman" w:hAnsi="Times New Roman"/>
                <w:szCs w:val="20"/>
              </w:rPr>
              <w:t>ar komercpārvadājuma vai pašpārvadājuma veikšanu, ja nav klāt licences kartītes, Eiropas Kopienas atļaujas kopijas vai pašpārvadājumu sertifikāta, kas apliecina tiesības veikt komercpārvadājumus vai paš</w:t>
            </w:r>
            <w:r w:rsidRPr="00207431">
              <w:rPr>
                <w:rFonts w:ascii="Times New Roman" w:hAnsi="Times New Roman"/>
                <w:szCs w:val="20"/>
              </w:rPr>
              <w:softHyphen/>
              <w:t>pārvadājumus ar k</w:t>
            </w:r>
            <w:r>
              <w:rPr>
                <w:rFonts w:ascii="Times New Roman" w:hAnsi="Times New Roman"/>
                <w:szCs w:val="20"/>
              </w:rPr>
              <w:t>onkrēto autotransporta līdzekli -</w:t>
            </w:r>
            <w:r w:rsidRPr="00207431">
              <w:rPr>
                <w:rFonts w:ascii="Times New Roman" w:hAnsi="Times New Roman"/>
                <w:szCs w:val="20"/>
              </w:rPr>
              <w:t xml:space="preserve"> </w:t>
            </w:r>
            <w:r w:rsidRPr="00207431">
              <w:rPr>
                <w:rFonts w:ascii="Times New Roman" w:hAnsi="Times New Roman"/>
                <w:b/>
                <w:szCs w:val="20"/>
              </w:rPr>
              <w:t xml:space="preserve">uzliek naudas sodu transportlīdzekļa vadītājam </w:t>
            </w:r>
            <w:r>
              <w:rPr>
                <w:rFonts w:ascii="Times New Roman" w:hAnsi="Times New Roman"/>
                <w:b/>
                <w:szCs w:val="20"/>
              </w:rPr>
              <w:t>2</w:t>
            </w:r>
            <w:r w:rsidRPr="00207431">
              <w:rPr>
                <w:rFonts w:ascii="Times New Roman" w:hAnsi="Times New Roman"/>
                <w:b/>
                <w:szCs w:val="20"/>
              </w:rPr>
              <w:t xml:space="preserve"> latu apmērā.</w:t>
            </w:r>
          </w:p>
          <w:p w:rsidR="00DC7B3B" w:rsidRDefault="00DC7B3B" w:rsidP="00D06963">
            <w:pPr>
              <w:spacing w:after="60"/>
              <w:jc w:val="both"/>
              <w:rPr>
                <w:rFonts w:ascii="Times New Roman" w:hAnsi="Times New Roman"/>
                <w:b/>
                <w:szCs w:val="20"/>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w:t>
            </w:r>
            <w:r>
              <w:rPr>
                <w:rFonts w:ascii="Times New Roman" w:hAnsi="Times New Roman"/>
                <w:bCs/>
                <w:szCs w:val="20"/>
              </w:rPr>
              <w:t>piekto</w:t>
            </w:r>
            <w:r w:rsidRPr="00207431">
              <w:rPr>
                <w:rFonts w:ascii="Times New Roman" w:hAnsi="Times New Roman"/>
                <w:bCs/>
                <w:szCs w:val="20"/>
              </w:rPr>
              <w:t xml:space="preserve"> daļu</w:t>
            </w:r>
            <w:r>
              <w:rPr>
                <w:rFonts w:ascii="Times New Roman" w:hAnsi="Times New Roman"/>
                <w:szCs w:val="20"/>
              </w:rPr>
              <w:t xml:space="preserve"> p</w:t>
            </w:r>
            <w:r w:rsidRPr="000E4B1E">
              <w:rPr>
                <w:rFonts w:ascii="Times New Roman" w:hAnsi="Times New Roman"/>
                <w:szCs w:val="20"/>
              </w:rPr>
              <w:t>ar pasažieru vai kravas komercpārvadājuma veikšanu bez noteiktā kārtībā izsniegtas licences kartītes vai Eiro</w:t>
            </w:r>
            <w:r>
              <w:rPr>
                <w:rFonts w:ascii="Times New Roman" w:hAnsi="Times New Roman"/>
                <w:szCs w:val="20"/>
              </w:rPr>
              <w:t xml:space="preserve">pas Kopienas atļaujas kopijas - </w:t>
            </w:r>
            <w:r w:rsidRPr="000E4B1E">
              <w:rPr>
                <w:rFonts w:ascii="Times New Roman" w:hAnsi="Times New Roman"/>
                <w:b/>
                <w:szCs w:val="20"/>
              </w:rPr>
              <w:t>uzliek naudas sodu pārvadātājam no 150 latiem līdz 300 latiem.</w:t>
            </w:r>
          </w:p>
          <w:p w:rsidR="00DC7B3B" w:rsidRDefault="00DC7B3B" w:rsidP="00D06963">
            <w:pPr>
              <w:spacing w:after="60"/>
              <w:jc w:val="both"/>
              <w:rPr>
                <w:rFonts w:ascii="Times New Roman" w:hAnsi="Times New Roman"/>
                <w:b/>
                <w:szCs w:val="20"/>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w:t>
            </w:r>
            <w:r>
              <w:rPr>
                <w:rFonts w:ascii="Times New Roman" w:hAnsi="Times New Roman"/>
                <w:bCs/>
                <w:szCs w:val="20"/>
              </w:rPr>
              <w:t>sesto</w:t>
            </w:r>
            <w:r w:rsidRPr="00207431">
              <w:rPr>
                <w:rFonts w:ascii="Times New Roman" w:hAnsi="Times New Roman"/>
                <w:bCs/>
                <w:szCs w:val="20"/>
              </w:rPr>
              <w:t xml:space="preserve"> daļu</w:t>
            </w:r>
            <w:r>
              <w:rPr>
                <w:rFonts w:ascii="Times New Roman" w:hAnsi="Times New Roman"/>
                <w:szCs w:val="20"/>
              </w:rPr>
              <w:t xml:space="preserve"> p</w:t>
            </w:r>
            <w:r w:rsidRPr="000E4B1E">
              <w:rPr>
                <w:rFonts w:ascii="Times New Roman" w:hAnsi="Times New Roman"/>
                <w:szCs w:val="20"/>
              </w:rPr>
              <w:t>ar pasažieru vai kravas komercpārvadājuma veikšanu, pārkāpjot licences kartītes vai Eiropas Kopienas atļaujas ko</w:t>
            </w:r>
            <w:r>
              <w:rPr>
                <w:rFonts w:ascii="Times New Roman" w:hAnsi="Times New Roman"/>
                <w:szCs w:val="20"/>
              </w:rPr>
              <w:t>pijas izmantošanas noteikumus -</w:t>
            </w:r>
            <w:r w:rsidRPr="000E4B1E">
              <w:rPr>
                <w:rFonts w:ascii="Times New Roman" w:hAnsi="Times New Roman"/>
                <w:szCs w:val="20"/>
              </w:rPr>
              <w:t xml:space="preserve"> </w:t>
            </w:r>
            <w:r w:rsidRPr="000E4B1E">
              <w:rPr>
                <w:rFonts w:ascii="Times New Roman" w:hAnsi="Times New Roman"/>
                <w:b/>
                <w:szCs w:val="20"/>
              </w:rPr>
              <w:t>uzliek naudas sodu transportlīdzekļa vadītājam no divdesmit līdz četrdesmit latiem, bet pārvadātājam no 100 latiem līdz 200 latiem.</w:t>
            </w:r>
          </w:p>
          <w:p w:rsidR="00DC7B3B" w:rsidRDefault="00DC7B3B" w:rsidP="00D06963">
            <w:pPr>
              <w:spacing w:after="60"/>
              <w:jc w:val="both"/>
              <w:rPr>
                <w:rFonts w:ascii="Verdana" w:hAnsi="Verdana"/>
                <w:b/>
                <w:sz w:val="18"/>
                <w:szCs w:val="18"/>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w:t>
            </w:r>
            <w:r>
              <w:rPr>
                <w:rFonts w:ascii="Times New Roman" w:hAnsi="Times New Roman"/>
                <w:bCs/>
                <w:szCs w:val="20"/>
              </w:rPr>
              <w:t>septīto</w:t>
            </w:r>
            <w:r w:rsidRPr="00207431">
              <w:rPr>
                <w:rFonts w:ascii="Times New Roman" w:hAnsi="Times New Roman"/>
                <w:bCs/>
                <w:szCs w:val="20"/>
              </w:rPr>
              <w:t xml:space="preserve"> daļu</w:t>
            </w:r>
            <w:r>
              <w:rPr>
                <w:rFonts w:ascii="Times New Roman" w:hAnsi="Times New Roman"/>
                <w:szCs w:val="20"/>
              </w:rPr>
              <w:t xml:space="preserve"> p</w:t>
            </w:r>
            <w:r w:rsidRPr="00DA5585">
              <w:rPr>
                <w:rFonts w:ascii="Times New Roman" w:hAnsi="Times New Roman"/>
                <w:szCs w:val="20"/>
              </w:rPr>
              <w:t>ar licences vai Eiropas Kopienas atļaujas izm</w:t>
            </w:r>
            <w:r>
              <w:rPr>
                <w:rFonts w:ascii="Times New Roman" w:hAnsi="Times New Roman"/>
                <w:szCs w:val="20"/>
              </w:rPr>
              <w:t>antošanas noteikumu pārkāpšanu -</w:t>
            </w:r>
            <w:r w:rsidRPr="00DA5585">
              <w:rPr>
                <w:rFonts w:ascii="Times New Roman" w:hAnsi="Times New Roman"/>
                <w:szCs w:val="20"/>
              </w:rPr>
              <w:t xml:space="preserve"> </w:t>
            </w:r>
            <w:r w:rsidRPr="00DA5585">
              <w:rPr>
                <w:rFonts w:ascii="Times New Roman" w:hAnsi="Times New Roman"/>
                <w:b/>
                <w:szCs w:val="20"/>
              </w:rPr>
              <w:t>uzliek naudas sodu pārvadātājam no 150 latiem līdz 300 latiem</w:t>
            </w:r>
            <w:r w:rsidRPr="00DA5585">
              <w:rPr>
                <w:rFonts w:ascii="Verdana" w:hAnsi="Verdana"/>
                <w:b/>
                <w:sz w:val="18"/>
                <w:szCs w:val="18"/>
              </w:rPr>
              <w:t>.</w:t>
            </w:r>
          </w:p>
          <w:p w:rsidR="00DC7B3B" w:rsidRPr="00D77C8B" w:rsidRDefault="00DC7B3B" w:rsidP="00D06963">
            <w:pPr>
              <w:jc w:val="both"/>
              <w:rPr>
                <w:rFonts w:ascii="Times New Roman" w:hAnsi="Times New Roman"/>
                <w:szCs w:val="20"/>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w:t>
            </w:r>
            <w:r>
              <w:rPr>
                <w:rFonts w:ascii="Times New Roman" w:hAnsi="Times New Roman"/>
                <w:bCs/>
                <w:szCs w:val="20"/>
              </w:rPr>
              <w:t>desmito</w:t>
            </w:r>
            <w:r w:rsidRPr="00207431">
              <w:rPr>
                <w:rFonts w:ascii="Times New Roman" w:hAnsi="Times New Roman"/>
                <w:bCs/>
                <w:szCs w:val="20"/>
              </w:rPr>
              <w:t xml:space="preserve"> daļu</w:t>
            </w:r>
            <w:r>
              <w:rPr>
                <w:rFonts w:ascii="Times New Roman" w:hAnsi="Times New Roman"/>
                <w:szCs w:val="20"/>
              </w:rPr>
              <w:t xml:space="preserve"> p</w:t>
            </w:r>
            <w:r w:rsidRPr="00D77C8B">
              <w:rPr>
                <w:rFonts w:ascii="Times New Roman" w:hAnsi="Times New Roman"/>
                <w:szCs w:val="20"/>
              </w:rPr>
              <w:t>ar starptautiskā kravas komercpārvadājuma veikšanu bez nepieciešamā autovadītāja atestāta, ja transportlīdzekļa vadītājs nav Eiropas Sa</w:t>
            </w:r>
            <w:r>
              <w:rPr>
                <w:rFonts w:ascii="Times New Roman" w:hAnsi="Times New Roman"/>
                <w:szCs w:val="20"/>
              </w:rPr>
              <w:t>vienības dalībvalsts pilsonis -</w:t>
            </w:r>
            <w:r w:rsidRPr="00D77C8B">
              <w:rPr>
                <w:rFonts w:ascii="Times New Roman" w:hAnsi="Times New Roman"/>
                <w:szCs w:val="20"/>
              </w:rPr>
              <w:t xml:space="preserve"> </w:t>
            </w:r>
            <w:r w:rsidRPr="00D77C8B">
              <w:rPr>
                <w:rFonts w:ascii="Times New Roman" w:hAnsi="Times New Roman"/>
                <w:b/>
                <w:szCs w:val="20"/>
              </w:rPr>
              <w:t xml:space="preserve">uzliek naudas sodu pārvadātājam </w:t>
            </w:r>
            <w:r>
              <w:rPr>
                <w:rFonts w:ascii="Times New Roman" w:hAnsi="Times New Roman"/>
                <w:b/>
                <w:szCs w:val="20"/>
              </w:rPr>
              <w:t>50</w:t>
            </w:r>
            <w:r w:rsidRPr="00D77C8B">
              <w:rPr>
                <w:rFonts w:ascii="Times New Roman" w:hAnsi="Times New Roman"/>
                <w:b/>
                <w:szCs w:val="20"/>
              </w:rPr>
              <w:t xml:space="preserve"> latu apmērā.</w:t>
            </w:r>
          </w:p>
        </w:tc>
        <w:tc>
          <w:tcPr>
            <w:tcW w:w="2961" w:type="dxa"/>
            <w:gridSpan w:val="3"/>
            <w:vMerge/>
            <w:vAlign w:val="center"/>
          </w:tcPr>
          <w:p w:rsidR="00DC7B3B" w:rsidRDefault="00DC7B3B" w:rsidP="00D06963">
            <w:pPr>
              <w:ind w:right="72"/>
              <w:jc w:val="both"/>
              <w:rPr>
                <w:rFonts w:ascii="Times New Roman" w:hAnsi="Times New Roman"/>
                <w:bCs/>
                <w:szCs w:val="20"/>
              </w:rPr>
            </w:pPr>
          </w:p>
        </w:tc>
      </w:tr>
      <w:tr w:rsidR="00DC7B3B" w:rsidRPr="0037724F" w:rsidTr="00AB08FC">
        <w:tc>
          <w:tcPr>
            <w:tcW w:w="1763" w:type="dxa"/>
            <w:gridSpan w:val="2"/>
          </w:tcPr>
          <w:p w:rsidR="00DC7B3B" w:rsidRPr="003D14A5" w:rsidRDefault="00DC7B3B" w:rsidP="00D06963">
            <w:pPr>
              <w:pStyle w:val="FootnoteText"/>
              <w:jc w:val="center"/>
            </w:pPr>
            <w:r w:rsidRPr="0037724F">
              <w:lastRenderedPageBreak/>
              <w:t>Valsts SIA „Autotransporta direkcija”</w:t>
            </w:r>
          </w:p>
        </w:tc>
        <w:tc>
          <w:tcPr>
            <w:tcW w:w="2065" w:type="dxa"/>
          </w:tcPr>
          <w:p w:rsidR="00DC7B3B" w:rsidRPr="0092351E" w:rsidRDefault="00DC7B3B" w:rsidP="00BE55B1">
            <w:pPr>
              <w:pStyle w:val="ListParagraph"/>
              <w:numPr>
                <w:ilvl w:val="0"/>
                <w:numId w:val="2"/>
              </w:numPr>
              <w:tabs>
                <w:tab w:val="left" w:pos="473"/>
              </w:tabs>
              <w:ind w:left="46" w:hanging="10"/>
              <w:jc w:val="both"/>
              <w:rPr>
                <w:rFonts w:ascii="Times New Roman" w:hAnsi="Times New Roman"/>
                <w:b/>
                <w:bCs/>
                <w:szCs w:val="20"/>
              </w:rPr>
            </w:pPr>
            <w:r w:rsidRPr="0092351E">
              <w:rPr>
                <w:rFonts w:ascii="Times New Roman" w:hAnsi="Times New Roman"/>
                <w:b/>
                <w:bCs/>
                <w:szCs w:val="20"/>
              </w:rPr>
              <w:t>Pašpārvadājumu sertifikāts.</w:t>
            </w:r>
          </w:p>
        </w:tc>
        <w:tc>
          <w:tcPr>
            <w:tcW w:w="3119" w:type="dxa"/>
          </w:tcPr>
          <w:p w:rsidR="00DC7B3B" w:rsidRDefault="00DC7B3B" w:rsidP="00D06963">
            <w:pPr>
              <w:jc w:val="both"/>
              <w:rPr>
                <w:rFonts w:ascii="Times New Roman" w:hAnsi="Times New Roman"/>
                <w:szCs w:val="20"/>
              </w:rPr>
            </w:pPr>
            <w:r>
              <w:rPr>
                <w:rFonts w:ascii="Times New Roman" w:hAnsi="Times New Roman"/>
                <w:bCs/>
                <w:szCs w:val="20"/>
              </w:rPr>
              <w:t xml:space="preserve">1) </w:t>
            </w:r>
            <w:r>
              <w:rPr>
                <w:rFonts w:ascii="Times New Roman" w:hAnsi="Times New Roman"/>
                <w:szCs w:val="20"/>
              </w:rPr>
              <w:t>Padomes Regula Nr.684/92;</w:t>
            </w:r>
          </w:p>
          <w:p w:rsidR="00DC7B3B" w:rsidRPr="0092351E" w:rsidRDefault="00DC7B3B" w:rsidP="00D06963">
            <w:pPr>
              <w:jc w:val="both"/>
              <w:rPr>
                <w:rFonts w:ascii="Times New Roman" w:hAnsi="Times New Roman"/>
                <w:bCs/>
                <w:szCs w:val="20"/>
              </w:rPr>
            </w:pPr>
            <w:r>
              <w:rPr>
                <w:rFonts w:ascii="Times New Roman" w:hAnsi="Times New Roman"/>
                <w:szCs w:val="20"/>
              </w:rPr>
              <w:t>2)</w:t>
            </w:r>
            <w:r>
              <w:rPr>
                <w:rFonts w:ascii="Verdana" w:hAnsi="Verdana"/>
                <w:sz w:val="18"/>
                <w:szCs w:val="18"/>
              </w:rPr>
              <w:t xml:space="preserve"> </w:t>
            </w:r>
            <w:r w:rsidRPr="0092351E">
              <w:rPr>
                <w:rFonts w:ascii="Times New Roman" w:hAnsi="Times New Roman"/>
                <w:szCs w:val="20"/>
              </w:rPr>
              <w:t xml:space="preserve">Komisijas 1998.gada 2.oktobra Regulu (EEK) Nr.2121/98, ar ko paredz sīki izstrādātus noteikumus, lai Padomes Regulu (EEK) Nr.684/92 un Padomes Regulu (EK) Nr.12/98 piemērotu attiecībā </w:t>
            </w:r>
            <w:r w:rsidRPr="0092351E">
              <w:rPr>
                <w:rFonts w:ascii="Times New Roman" w:hAnsi="Times New Roman"/>
                <w:szCs w:val="20"/>
              </w:rPr>
              <w:lastRenderedPageBreak/>
              <w:t>uz dokumentiem pasažieru pārvadājumiem ar autobusiem</w:t>
            </w:r>
            <w:r>
              <w:rPr>
                <w:rFonts w:ascii="Times New Roman" w:hAnsi="Times New Roman"/>
                <w:szCs w:val="20"/>
              </w:rPr>
              <w:t>;</w:t>
            </w:r>
          </w:p>
          <w:p w:rsidR="00DC7B3B" w:rsidRPr="0092351E" w:rsidRDefault="00DC7B3B" w:rsidP="00D06963">
            <w:pPr>
              <w:jc w:val="both"/>
              <w:rPr>
                <w:rFonts w:ascii="Times New Roman" w:hAnsi="Times New Roman"/>
                <w:bCs/>
                <w:szCs w:val="20"/>
              </w:rPr>
            </w:pPr>
            <w:r>
              <w:rPr>
                <w:rFonts w:ascii="Times New Roman" w:hAnsi="Times New Roman"/>
                <w:bCs/>
                <w:szCs w:val="20"/>
              </w:rPr>
              <w:t xml:space="preserve">3) </w:t>
            </w:r>
            <w:r w:rsidRPr="0092351E">
              <w:rPr>
                <w:rFonts w:ascii="Times New Roman" w:hAnsi="Times New Roman"/>
                <w:szCs w:val="20"/>
              </w:rPr>
              <w:t>Eiropas Parlamenta un Padomes 2009.gada 21.oktobra Regulu (EK) Nr.1073/2009 par kopīgiem noteikumiem attiecībā uz piekļuvi starptautiskajam autobusu pārvadājumu tirgum un ar ko groza Regulu (EK) Nr.561/2006</w:t>
            </w:r>
            <w:r>
              <w:rPr>
                <w:rFonts w:ascii="Times New Roman" w:hAnsi="Times New Roman"/>
                <w:szCs w:val="20"/>
              </w:rPr>
              <w:t>;</w:t>
            </w:r>
          </w:p>
          <w:p w:rsidR="00DC7B3B" w:rsidRPr="0092351E" w:rsidRDefault="00DC7B3B" w:rsidP="00D06963">
            <w:pPr>
              <w:jc w:val="both"/>
              <w:rPr>
                <w:rFonts w:ascii="Times New Roman" w:hAnsi="Times New Roman"/>
                <w:bCs/>
                <w:szCs w:val="20"/>
              </w:rPr>
            </w:pPr>
            <w:r>
              <w:rPr>
                <w:rFonts w:ascii="Times New Roman" w:hAnsi="Times New Roman"/>
                <w:bCs/>
                <w:szCs w:val="20"/>
              </w:rPr>
              <w:t xml:space="preserve">4) </w:t>
            </w:r>
            <w:r w:rsidRPr="0092351E">
              <w:rPr>
                <w:rFonts w:ascii="Times New Roman" w:hAnsi="Times New Roman"/>
                <w:bCs/>
                <w:szCs w:val="20"/>
              </w:rPr>
              <w:t>Ministru kabineta 2004.gada 20.aprīļa noteikumi Nr. 327 „</w:t>
            </w:r>
            <w:r w:rsidRPr="0092351E">
              <w:rPr>
                <w:rStyle w:val="Strong"/>
                <w:rFonts w:ascii="Times New Roman" w:hAnsi="Times New Roman"/>
                <w:b w:val="0"/>
                <w:szCs w:val="20"/>
              </w:rPr>
              <w:t>Kārtība, kādā veicami pasažieru un kravas pašpārvadājumi</w:t>
            </w:r>
            <w:r w:rsidRPr="0092351E">
              <w:rPr>
                <w:rFonts w:ascii="Times New Roman" w:hAnsi="Times New Roman"/>
                <w:bCs/>
                <w:szCs w:val="20"/>
              </w:rPr>
              <w:t>”</w:t>
            </w:r>
            <w:r>
              <w:rPr>
                <w:rFonts w:ascii="Times New Roman" w:hAnsi="Times New Roman"/>
                <w:bCs/>
                <w:szCs w:val="20"/>
              </w:rPr>
              <w:t xml:space="preserve"> (turpmāk – </w:t>
            </w:r>
            <w:r w:rsidRPr="0092351E">
              <w:rPr>
                <w:rFonts w:ascii="Times New Roman" w:hAnsi="Times New Roman"/>
                <w:bCs/>
                <w:szCs w:val="20"/>
              </w:rPr>
              <w:t>Ministru kabineta 2004.gada 20.aprīļa noteikumi Nr. 327</w:t>
            </w:r>
            <w:r>
              <w:rPr>
                <w:rFonts w:ascii="Times New Roman" w:hAnsi="Times New Roman"/>
                <w:bCs/>
                <w:szCs w:val="20"/>
              </w:rPr>
              <w:t>).</w:t>
            </w:r>
          </w:p>
        </w:tc>
        <w:tc>
          <w:tcPr>
            <w:tcW w:w="5764" w:type="dxa"/>
            <w:vAlign w:val="center"/>
          </w:tcPr>
          <w:p w:rsidR="00DC7B3B" w:rsidRPr="003D14A5" w:rsidRDefault="00DC7B3B" w:rsidP="00D06963">
            <w:pPr>
              <w:spacing w:after="60"/>
              <w:jc w:val="both"/>
              <w:rPr>
                <w:rFonts w:ascii="Times New Roman" w:hAnsi="Times New Roman"/>
                <w:bCs/>
                <w:szCs w:val="20"/>
              </w:rPr>
            </w:pPr>
            <w:r w:rsidRPr="003D14A5">
              <w:rPr>
                <w:rFonts w:ascii="Times New Roman" w:hAnsi="Times New Roman"/>
                <w:bCs/>
                <w:szCs w:val="20"/>
              </w:rPr>
              <w:lastRenderedPageBreak/>
              <w:t xml:space="preserve">Saskaņā ar </w:t>
            </w:r>
            <w:r w:rsidRPr="0092351E">
              <w:rPr>
                <w:rFonts w:ascii="Times New Roman" w:hAnsi="Times New Roman"/>
                <w:bCs/>
                <w:szCs w:val="20"/>
              </w:rPr>
              <w:t>Ministru kabineta 2004.gada 20.aprīļa noteikum</w:t>
            </w:r>
            <w:r>
              <w:rPr>
                <w:rFonts w:ascii="Times New Roman" w:hAnsi="Times New Roman"/>
                <w:bCs/>
                <w:szCs w:val="20"/>
              </w:rPr>
              <w:t>u</w:t>
            </w:r>
            <w:r w:rsidRPr="0092351E">
              <w:rPr>
                <w:rFonts w:ascii="Times New Roman" w:hAnsi="Times New Roman"/>
                <w:bCs/>
                <w:szCs w:val="20"/>
              </w:rPr>
              <w:t xml:space="preserve"> Nr.327</w:t>
            </w:r>
            <w:r>
              <w:rPr>
                <w:rFonts w:ascii="Times New Roman" w:hAnsi="Times New Roman"/>
                <w:bCs/>
                <w:szCs w:val="20"/>
              </w:rPr>
              <w:t xml:space="preserve"> 17.punktu </w:t>
            </w:r>
            <w:r w:rsidRPr="003D14A5">
              <w:rPr>
                <w:rFonts w:ascii="Times New Roman" w:hAnsi="Times New Roman"/>
                <w:bCs/>
                <w:szCs w:val="20"/>
              </w:rPr>
              <w:t>i</w:t>
            </w:r>
            <w:r w:rsidRPr="003D14A5">
              <w:rPr>
                <w:rFonts w:ascii="Times New Roman" w:hAnsi="Times New Roman"/>
                <w:szCs w:val="20"/>
              </w:rPr>
              <w:t xml:space="preserve">zsniegtā sertifikāta darbību </w:t>
            </w:r>
            <w:r w:rsidRPr="003D14A5">
              <w:rPr>
                <w:rFonts w:ascii="Times New Roman" w:hAnsi="Times New Roman"/>
                <w:b/>
                <w:szCs w:val="20"/>
              </w:rPr>
              <w:t>var apturēt uz laiku līdz trim mēnešiem</w:t>
            </w:r>
            <w:r w:rsidRPr="003D14A5">
              <w:rPr>
                <w:rFonts w:ascii="Times New Roman" w:hAnsi="Times New Roman"/>
                <w:szCs w:val="20"/>
              </w:rPr>
              <w:t>, ja komersants ir pārkāpis normatīvo aktu prasības par autopārvadājumiem un ceļu satiksmi</w:t>
            </w:r>
            <w:r>
              <w:rPr>
                <w:rFonts w:ascii="Times New Roman" w:hAnsi="Times New Roman"/>
                <w:szCs w:val="20"/>
              </w:rPr>
              <w:t>.</w:t>
            </w:r>
          </w:p>
          <w:p w:rsidR="00DC7B3B" w:rsidRDefault="00DC7B3B" w:rsidP="00D06963">
            <w:pPr>
              <w:jc w:val="both"/>
              <w:rPr>
                <w:rFonts w:ascii="Times New Roman" w:hAnsi="Times New Roman"/>
                <w:szCs w:val="20"/>
              </w:rPr>
            </w:pPr>
            <w:r w:rsidRPr="003D14A5">
              <w:rPr>
                <w:rFonts w:ascii="Times New Roman" w:hAnsi="Times New Roman"/>
                <w:bCs/>
                <w:szCs w:val="20"/>
              </w:rPr>
              <w:t xml:space="preserve">Saskaņā ar </w:t>
            </w:r>
            <w:r w:rsidRPr="0092351E">
              <w:rPr>
                <w:rFonts w:ascii="Times New Roman" w:hAnsi="Times New Roman"/>
                <w:bCs/>
                <w:szCs w:val="20"/>
              </w:rPr>
              <w:t>Ministru kabineta 2004.gada 20.aprīļa noteikum</w:t>
            </w:r>
            <w:r>
              <w:rPr>
                <w:rFonts w:ascii="Times New Roman" w:hAnsi="Times New Roman"/>
                <w:bCs/>
                <w:szCs w:val="20"/>
              </w:rPr>
              <w:t>u</w:t>
            </w:r>
            <w:r w:rsidRPr="003D14A5">
              <w:rPr>
                <w:rFonts w:ascii="Times New Roman" w:hAnsi="Times New Roman"/>
                <w:bCs/>
                <w:szCs w:val="20"/>
              </w:rPr>
              <w:t xml:space="preserve"> </w:t>
            </w:r>
            <w:r>
              <w:rPr>
                <w:rFonts w:ascii="Times New Roman" w:hAnsi="Times New Roman"/>
                <w:bCs/>
                <w:szCs w:val="20"/>
              </w:rPr>
              <w:t xml:space="preserve">18.punktu </w:t>
            </w:r>
            <w:r w:rsidRPr="003D14A5">
              <w:rPr>
                <w:rFonts w:ascii="Times New Roman" w:hAnsi="Times New Roman"/>
                <w:b/>
                <w:bCs/>
                <w:szCs w:val="20"/>
              </w:rPr>
              <w:t>s</w:t>
            </w:r>
            <w:r w:rsidRPr="003D14A5">
              <w:rPr>
                <w:rFonts w:ascii="Times New Roman" w:hAnsi="Times New Roman"/>
                <w:b/>
                <w:szCs w:val="20"/>
              </w:rPr>
              <w:t>ertifikātu var anulēt</w:t>
            </w:r>
            <w:r w:rsidRPr="003D14A5">
              <w:rPr>
                <w:rFonts w:ascii="Times New Roman" w:hAnsi="Times New Roman"/>
                <w:szCs w:val="20"/>
              </w:rPr>
              <w:t>, ja komersants:</w:t>
            </w:r>
          </w:p>
          <w:p w:rsidR="00DC7B3B" w:rsidRDefault="00DC7B3B" w:rsidP="00D06963">
            <w:pPr>
              <w:jc w:val="both"/>
              <w:rPr>
                <w:rFonts w:ascii="Times New Roman" w:hAnsi="Times New Roman"/>
                <w:szCs w:val="20"/>
              </w:rPr>
            </w:pPr>
            <w:r>
              <w:rPr>
                <w:rFonts w:ascii="Times New Roman" w:hAnsi="Times New Roman"/>
                <w:szCs w:val="20"/>
              </w:rPr>
              <w:t xml:space="preserve">1) </w:t>
            </w:r>
            <w:r w:rsidRPr="003D14A5">
              <w:rPr>
                <w:rFonts w:ascii="Times New Roman" w:hAnsi="Times New Roman"/>
                <w:szCs w:val="20"/>
              </w:rPr>
              <w:t>sniedzis nepatiesas ziņas;</w:t>
            </w:r>
          </w:p>
          <w:p w:rsidR="00DC7B3B" w:rsidRDefault="00DC7B3B" w:rsidP="00D06963">
            <w:pPr>
              <w:jc w:val="both"/>
              <w:rPr>
                <w:rFonts w:ascii="Times New Roman" w:hAnsi="Times New Roman"/>
                <w:szCs w:val="20"/>
              </w:rPr>
            </w:pPr>
            <w:r>
              <w:rPr>
                <w:rFonts w:ascii="Times New Roman" w:hAnsi="Times New Roman"/>
                <w:szCs w:val="20"/>
              </w:rPr>
              <w:lastRenderedPageBreak/>
              <w:t>2)</w:t>
            </w:r>
            <w:r w:rsidRPr="003D14A5">
              <w:rPr>
                <w:rFonts w:ascii="Times New Roman" w:hAnsi="Times New Roman"/>
                <w:szCs w:val="20"/>
              </w:rPr>
              <w:t xml:space="preserve"> pamatojoties uz izsniegto sertif</w:t>
            </w:r>
            <w:r>
              <w:rPr>
                <w:rFonts w:ascii="Times New Roman" w:hAnsi="Times New Roman"/>
                <w:szCs w:val="20"/>
              </w:rPr>
              <w:t>ikātu, veic komercpārvadājumus;</w:t>
            </w:r>
          </w:p>
          <w:p w:rsidR="00DC7B3B" w:rsidRDefault="00DC7B3B" w:rsidP="00D06963">
            <w:pPr>
              <w:jc w:val="both"/>
              <w:rPr>
                <w:rFonts w:ascii="Times New Roman" w:hAnsi="Times New Roman"/>
                <w:szCs w:val="20"/>
              </w:rPr>
            </w:pPr>
            <w:r>
              <w:rPr>
                <w:rFonts w:ascii="Times New Roman" w:hAnsi="Times New Roman"/>
                <w:szCs w:val="20"/>
              </w:rPr>
              <w:t>3)</w:t>
            </w:r>
            <w:r w:rsidRPr="003D14A5">
              <w:rPr>
                <w:rFonts w:ascii="Times New Roman" w:hAnsi="Times New Roman"/>
                <w:szCs w:val="20"/>
              </w:rPr>
              <w:t xml:space="preserve"> mēneša laikā nav izņēmis sertifikātu;</w:t>
            </w:r>
          </w:p>
          <w:p w:rsidR="00DC7B3B" w:rsidRPr="003D14A5" w:rsidRDefault="00DC7B3B" w:rsidP="00D06963">
            <w:pPr>
              <w:spacing w:after="60"/>
              <w:jc w:val="both"/>
              <w:rPr>
                <w:rFonts w:ascii="Times New Roman" w:hAnsi="Times New Roman"/>
                <w:bCs/>
                <w:szCs w:val="20"/>
              </w:rPr>
            </w:pPr>
            <w:r>
              <w:rPr>
                <w:rFonts w:ascii="Times New Roman" w:hAnsi="Times New Roman"/>
                <w:szCs w:val="20"/>
              </w:rPr>
              <w:t>4)</w:t>
            </w:r>
            <w:r w:rsidRPr="003D14A5">
              <w:rPr>
                <w:rFonts w:ascii="Times New Roman" w:hAnsi="Times New Roman"/>
                <w:szCs w:val="20"/>
              </w:rPr>
              <w:t xml:space="preserve"> atkārtoti pārkāpis normatīvo aktu prasības par autopārvadājumiem un ceļu satiksmi.</w:t>
            </w:r>
          </w:p>
          <w:p w:rsidR="00DC7B3B" w:rsidRDefault="00DC7B3B" w:rsidP="00D06963">
            <w:pPr>
              <w:spacing w:after="60"/>
              <w:jc w:val="both"/>
              <w:rPr>
                <w:rFonts w:ascii="Times New Roman" w:hAnsi="Times New Roman"/>
                <w:bCs/>
                <w:szCs w:val="20"/>
                <w:u w:val="single"/>
              </w:rPr>
            </w:pPr>
            <w:r w:rsidRPr="00207431">
              <w:rPr>
                <w:rFonts w:ascii="Times New Roman" w:hAnsi="Times New Roman"/>
                <w:bCs/>
                <w:szCs w:val="20"/>
              </w:rPr>
              <w:t>Saskaņā LAPK 149.</w:t>
            </w:r>
            <w:r w:rsidRPr="00207431">
              <w:rPr>
                <w:rFonts w:ascii="Times New Roman" w:hAnsi="Times New Roman"/>
                <w:bCs/>
                <w:szCs w:val="20"/>
                <w:vertAlign w:val="superscript"/>
              </w:rPr>
              <w:t>36</w:t>
            </w:r>
            <w:r w:rsidRPr="00207431">
              <w:rPr>
                <w:rFonts w:ascii="Times New Roman" w:hAnsi="Times New Roman"/>
                <w:bCs/>
                <w:szCs w:val="20"/>
              </w:rPr>
              <w:t xml:space="preserve"> panta pirmo daļu </w:t>
            </w:r>
            <w:r>
              <w:rPr>
                <w:rFonts w:ascii="Times New Roman" w:hAnsi="Times New Roman"/>
                <w:szCs w:val="20"/>
              </w:rPr>
              <w:t>p</w:t>
            </w:r>
            <w:r w:rsidRPr="00207431">
              <w:rPr>
                <w:rFonts w:ascii="Times New Roman" w:hAnsi="Times New Roman"/>
                <w:szCs w:val="20"/>
              </w:rPr>
              <w:t>ar komercpārvadājuma vai pašpārvadājuma veikšanu, ja nav klāt licences kartītes, Eiropas Kopienas atļaujas kopijas vai pašpārvadājumu sertifikāta, kas apliecina tiesības veikt komercpārvadājumus vai paš</w:t>
            </w:r>
            <w:r w:rsidRPr="00207431">
              <w:rPr>
                <w:rFonts w:ascii="Times New Roman" w:hAnsi="Times New Roman"/>
                <w:szCs w:val="20"/>
              </w:rPr>
              <w:softHyphen/>
              <w:t>pārvadājumus ar k</w:t>
            </w:r>
            <w:r>
              <w:rPr>
                <w:rFonts w:ascii="Times New Roman" w:hAnsi="Times New Roman"/>
                <w:szCs w:val="20"/>
              </w:rPr>
              <w:t>onkrēto autotransporta līdzekli -</w:t>
            </w:r>
            <w:r w:rsidRPr="00207431">
              <w:rPr>
                <w:rFonts w:ascii="Times New Roman" w:hAnsi="Times New Roman"/>
                <w:szCs w:val="20"/>
              </w:rPr>
              <w:t xml:space="preserve"> </w:t>
            </w:r>
            <w:r w:rsidRPr="00207431">
              <w:rPr>
                <w:rFonts w:ascii="Times New Roman" w:hAnsi="Times New Roman"/>
                <w:b/>
                <w:szCs w:val="20"/>
              </w:rPr>
              <w:t xml:space="preserve">uzliek naudas sodu transportlīdzekļa vadītājam </w:t>
            </w:r>
            <w:r>
              <w:rPr>
                <w:rFonts w:ascii="Times New Roman" w:hAnsi="Times New Roman"/>
                <w:b/>
                <w:szCs w:val="20"/>
              </w:rPr>
              <w:t>2</w:t>
            </w:r>
            <w:r w:rsidRPr="00207431">
              <w:rPr>
                <w:rFonts w:ascii="Times New Roman" w:hAnsi="Times New Roman"/>
                <w:b/>
                <w:szCs w:val="20"/>
              </w:rPr>
              <w:t xml:space="preserve"> latu apmērā.</w:t>
            </w:r>
          </w:p>
          <w:p w:rsidR="00DC7B3B" w:rsidRDefault="00DC7B3B" w:rsidP="00D06963">
            <w:pPr>
              <w:spacing w:after="60"/>
              <w:jc w:val="both"/>
              <w:rPr>
                <w:rFonts w:ascii="Times New Roman" w:hAnsi="Times New Roman"/>
                <w:b/>
                <w:szCs w:val="20"/>
              </w:rPr>
            </w:pPr>
            <w:r w:rsidRPr="00207431">
              <w:rPr>
                <w:rFonts w:ascii="Times New Roman" w:hAnsi="Times New Roman"/>
                <w:bCs/>
                <w:szCs w:val="20"/>
              </w:rPr>
              <w:t>Saskaņā ar LAPK 149.</w:t>
            </w:r>
            <w:r w:rsidRPr="00207431">
              <w:rPr>
                <w:rFonts w:ascii="Times New Roman" w:hAnsi="Times New Roman"/>
                <w:bCs/>
                <w:szCs w:val="20"/>
                <w:vertAlign w:val="superscript"/>
              </w:rPr>
              <w:t>36</w:t>
            </w:r>
            <w:r w:rsidRPr="00207431">
              <w:rPr>
                <w:rFonts w:ascii="Times New Roman" w:hAnsi="Times New Roman"/>
                <w:bCs/>
                <w:szCs w:val="20"/>
              </w:rPr>
              <w:t xml:space="preserve"> panta trešo daļu </w:t>
            </w:r>
            <w:r w:rsidRPr="00207431">
              <w:rPr>
                <w:rFonts w:ascii="Times New Roman" w:hAnsi="Times New Roman"/>
                <w:szCs w:val="20"/>
              </w:rPr>
              <w:t>par pasažieru vai kravas pašpārvadājuma veikšanu, pārkāpjot pašpārvadājumu sert</w:t>
            </w:r>
            <w:r>
              <w:rPr>
                <w:rFonts w:ascii="Times New Roman" w:hAnsi="Times New Roman"/>
                <w:szCs w:val="20"/>
              </w:rPr>
              <w:t xml:space="preserve">ifikāta izmantošanas noteikumus - </w:t>
            </w:r>
            <w:r w:rsidRPr="00207431">
              <w:rPr>
                <w:rFonts w:ascii="Times New Roman" w:hAnsi="Times New Roman"/>
                <w:b/>
                <w:szCs w:val="20"/>
              </w:rPr>
              <w:t xml:space="preserve">uzliek naudas sodu transportlīdzekļa vadītājam no </w:t>
            </w:r>
            <w:r>
              <w:rPr>
                <w:rFonts w:ascii="Times New Roman" w:hAnsi="Times New Roman"/>
                <w:b/>
                <w:szCs w:val="20"/>
              </w:rPr>
              <w:t>10</w:t>
            </w:r>
            <w:r w:rsidRPr="00207431">
              <w:rPr>
                <w:rFonts w:ascii="Times New Roman" w:hAnsi="Times New Roman"/>
                <w:b/>
                <w:szCs w:val="20"/>
              </w:rPr>
              <w:t xml:space="preserve"> </w:t>
            </w:r>
            <w:r>
              <w:rPr>
                <w:rFonts w:ascii="Times New Roman" w:hAnsi="Times New Roman"/>
                <w:b/>
                <w:szCs w:val="20"/>
              </w:rPr>
              <w:t xml:space="preserve">latiem </w:t>
            </w:r>
            <w:r w:rsidRPr="00207431">
              <w:rPr>
                <w:rFonts w:ascii="Times New Roman" w:hAnsi="Times New Roman"/>
                <w:b/>
                <w:szCs w:val="20"/>
              </w:rPr>
              <w:t xml:space="preserve">līdz </w:t>
            </w:r>
            <w:r>
              <w:rPr>
                <w:rFonts w:ascii="Times New Roman" w:hAnsi="Times New Roman"/>
                <w:b/>
                <w:szCs w:val="20"/>
              </w:rPr>
              <w:t>25</w:t>
            </w:r>
            <w:r w:rsidRPr="00207431">
              <w:rPr>
                <w:rFonts w:ascii="Times New Roman" w:hAnsi="Times New Roman"/>
                <w:b/>
                <w:szCs w:val="20"/>
              </w:rPr>
              <w:t xml:space="preserve"> latiem, bet pārvadātājam — no </w:t>
            </w:r>
            <w:r>
              <w:rPr>
                <w:rFonts w:ascii="Times New Roman" w:hAnsi="Times New Roman"/>
                <w:b/>
                <w:szCs w:val="20"/>
              </w:rPr>
              <w:t>50 latiem</w:t>
            </w:r>
            <w:r w:rsidRPr="00207431">
              <w:rPr>
                <w:rFonts w:ascii="Times New Roman" w:hAnsi="Times New Roman"/>
                <w:b/>
                <w:szCs w:val="20"/>
              </w:rPr>
              <w:t xml:space="preserve"> līdz </w:t>
            </w:r>
            <w:r>
              <w:rPr>
                <w:rFonts w:ascii="Times New Roman" w:hAnsi="Times New Roman"/>
                <w:b/>
                <w:szCs w:val="20"/>
              </w:rPr>
              <w:t>100</w:t>
            </w:r>
            <w:r w:rsidRPr="00207431">
              <w:rPr>
                <w:rFonts w:ascii="Times New Roman" w:hAnsi="Times New Roman"/>
                <w:b/>
                <w:szCs w:val="20"/>
              </w:rPr>
              <w:t xml:space="preserve"> latiem.</w:t>
            </w:r>
          </w:p>
          <w:p w:rsidR="00DC7B3B" w:rsidRPr="00207431" w:rsidRDefault="00DC7B3B" w:rsidP="00D06963">
            <w:pPr>
              <w:jc w:val="both"/>
              <w:rPr>
                <w:rFonts w:ascii="Times New Roman" w:hAnsi="Times New Roman"/>
                <w:szCs w:val="20"/>
              </w:rPr>
            </w:pPr>
            <w:r>
              <w:rPr>
                <w:rFonts w:ascii="Times New Roman" w:hAnsi="Times New Roman"/>
                <w:szCs w:val="20"/>
              </w:rPr>
              <w:t xml:space="preserve">Saskaņā </w:t>
            </w:r>
            <w:r w:rsidRPr="00207431">
              <w:rPr>
                <w:rFonts w:ascii="Times New Roman" w:hAnsi="Times New Roman"/>
                <w:bCs/>
                <w:szCs w:val="20"/>
              </w:rPr>
              <w:t>ar LAPK 149.</w:t>
            </w:r>
            <w:r w:rsidRPr="00207431">
              <w:rPr>
                <w:rFonts w:ascii="Times New Roman" w:hAnsi="Times New Roman"/>
                <w:bCs/>
                <w:szCs w:val="20"/>
                <w:vertAlign w:val="superscript"/>
              </w:rPr>
              <w:t>36</w:t>
            </w:r>
            <w:r w:rsidRPr="00207431">
              <w:rPr>
                <w:rFonts w:ascii="Times New Roman" w:hAnsi="Times New Roman"/>
                <w:bCs/>
                <w:szCs w:val="20"/>
              </w:rPr>
              <w:t xml:space="preserve"> panta </w:t>
            </w:r>
            <w:r>
              <w:rPr>
                <w:rFonts w:ascii="Times New Roman" w:hAnsi="Times New Roman"/>
                <w:bCs/>
                <w:szCs w:val="20"/>
              </w:rPr>
              <w:t>ceturto</w:t>
            </w:r>
            <w:r w:rsidRPr="00207431">
              <w:rPr>
                <w:rFonts w:ascii="Times New Roman" w:hAnsi="Times New Roman"/>
                <w:bCs/>
                <w:szCs w:val="20"/>
              </w:rPr>
              <w:t xml:space="preserve"> daļu</w:t>
            </w:r>
            <w:r w:rsidRPr="00207431">
              <w:rPr>
                <w:rFonts w:ascii="Times New Roman" w:hAnsi="Times New Roman"/>
                <w:szCs w:val="20"/>
              </w:rPr>
              <w:t xml:space="preserve"> </w:t>
            </w:r>
            <w:r>
              <w:rPr>
                <w:rFonts w:ascii="Times New Roman" w:hAnsi="Times New Roman"/>
                <w:szCs w:val="20"/>
              </w:rPr>
              <w:t>p</w:t>
            </w:r>
            <w:r w:rsidRPr="00207431">
              <w:rPr>
                <w:rFonts w:ascii="Times New Roman" w:hAnsi="Times New Roman"/>
                <w:szCs w:val="20"/>
              </w:rPr>
              <w:t>ar pasažieru vai kravas pašpārvadājuma veikšanu bez noteiktā kārtībā izsnie</w:t>
            </w:r>
            <w:r>
              <w:rPr>
                <w:rFonts w:ascii="Times New Roman" w:hAnsi="Times New Roman"/>
                <w:szCs w:val="20"/>
              </w:rPr>
              <w:t>gta pašpārvadājumu sertifikāta -</w:t>
            </w:r>
            <w:r w:rsidRPr="00207431">
              <w:rPr>
                <w:rFonts w:ascii="Times New Roman" w:hAnsi="Times New Roman"/>
                <w:szCs w:val="20"/>
              </w:rPr>
              <w:t xml:space="preserve"> </w:t>
            </w:r>
            <w:r w:rsidRPr="000E4B1E">
              <w:rPr>
                <w:rFonts w:ascii="Times New Roman" w:hAnsi="Times New Roman"/>
                <w:b/>
                <w:szCs w:val="20"/>
              </w:rPr>
              <w:t>uzliek naudas sodu pārvadātājam no 100 latiem līdz 200 latiem.</w:t>
            </w:r>
          </w:p>
        </w:tc>
        <w:tc>
          <w:tcPr>
            <w:tcW w:w="2961" w:type="dxa"/>
            <w:gridSpan w:val="3"/>
            <w:vMerge/>
          </w:tcPr>
          <w:p w:rsidR="00DC7B3B" w:rsidRPr="0037724F" w:rsidRDefault="00DC7B3B" w:rsidP="00D06963">
            <w:pPr>
              <w:ind w:right="72"/>
              <w:jc w:val="both"/>
              <w:rPr>
                <w:rFonts w:ascii="Times New Roman" w:hAnsi="Times New Roman"/>
                <w:bCs/>
                <w:szCs w:val="20"/>
              </w:rPr>
            </w:pPr>
          </w:p>
        </w:tc>
      </w:tr>
      <w:tr w:rsidR="00DC7B3B" w:rsidRPr="003D14A5" w:rsidTr="00AB08FC">
        <w:tc>
          <w:tcPr>
            <w:tcW w:w="1763" w:type="dxa"/>
            <w:gridSpan w:val="2"/>
          </w:tcPr>
          <w:p w:rsidR="00DC7B3B" w:rsidRPr="003D14A5" w:rsidRDefault="00DC7B3B" w:rsidP="00D06963">
            <w:pPr>
              <w:pStyle w:val="FootnoteText"/>
              <w:jc w:val="center"/>
            </w:pPr>
            <w:r w:rsidRPr="003D14A5">
              <w:lastRenderedPageBreak/>
              <w:t>Valsts SIA „Autotransporta direkcija”</w:t>
            </w:r>
          </w:p>
        </w:tc>
        <w:tc>
          <w:tcPr>
            <w:tcW w:w="2065" w:type="dxa"/>
          </w:tcPr>
          <w:p w:rsidR="00DC7B3B" w:rsidRPr="00DD57CC" w:rsidRDefault="00DC7B3B" w:rsidP="00BE55B1">
            <w:pPr>
              <w:pStyle w:val="ListParagraph"/>
              <w:numPr>
                <w:ilvl w:val="0"/>
                <w:numId w:val="2"/>
              </w:numPr>
              <w:tabs>
                <w:tab w:val="left" w:pos="398"/>
              </w:tabs>
              <w:ind w:left="46" w:hanging="46"/>
              <w:jc w:val="both"/>
              <w:rPr>
                <w:rFonts w:ascii="Times New Roman" w:hAnsi="Times New Roman"/>
                <w:b/>
                <w:bCs/>
                <w:szCs w:val="20"/>
              </w:rPr>
            </w:pPr>
            <w:r w:rsidRPr="00DD57CC">
              <w:rPr>
                <w:rFonts w:ascii="Times New Roman" w:hAnsi="Times New Roman"/>
                <w:b/>
                <w:bCs/>
                <w:szCs w:val="20"/>
              </w:rPr>
              <w:t>Starptautiskā kravas autopārvadājumu atļauja un Eiropas transporta ministru konferences atļauja (ETMK atļauja).</w:t>
            </w:r>
          </w:p>
        </w:tc>
        <w:tc>
          <w:tcPr>
            <w:tcW w:w="3119" w:type="dxa"/>
          </w:tcPr>
          <w:p w:rsidR="00DC7B3B" w:rsidRPr="003D14A5" w:rsidRDefault="00DC7B3B" w:rsidP="00E12508">
            <w:pPr>
              <w:jc w:val="both"/>
              <w:rPr>
                <w:rFonts w:ascii="Times New Roman" w:hAnsi="Times New Roman"/>
                <w:b/>
                <w:bCs/>
                <w:szCs w:val="20"/>
              </w:rPr>
            </w:pPr>
            <w:r w:rsidRPr="003D14A5">
              <w:rPr>
                <w:rFonts w:ascii="Times New Roman" w:hAnsi="Times New Roman"/>
                <w:bCs/>
                <w:szCs w:val="20"/>
              </w:rPr>
              <w:t>Ministru kabineta 2005.gada 21.jūnija</w:t>
            </w:r>
            <w:r>
              <w:rPr>
                <w:rFonts w:ascii="Times New Roman" w:hAnsi="Times New Roman"/>
                <w:bCs/>
                <w:szCs w:val="20"/>
              </w:rPr>
              <w:t xml:space="preserve"> noteikumi Nr.</w:t>
            </w:r>
            <w:r w:rsidRPr="003D14A5">
              <w:rPr>
                <w:rFonts w:ascii="Times New Roman" w:hAnsi="Times New Roman"/>
                <w:bCs/>
                <w:szCs w:val="20"/>
              </w:rPr>
              <w:t xml:space="preserve">442 </w:t>
            </w:r>
            <w:r w:rsidRPr="00DD57CC">
              <w:rPr>
                <w:rFonts w:ascii="Times New Roman" w:hAnsi="Times New Roman"/>
                <w:bCs/>
                <w:szCs w:val="20"/>
              </w:rPr>
              <w:t>„</w:t>
            </w:r>
            <w:r w:rsidRPr="003D14A5">
              <w:rPr>
                <w:rStyle w:val="Strong"/>
                <w:rFonts w:ascii="Times New Roman" w:hAnsi="Times New Roman"/>
                <w:b w:val="0"/>
                <w:szCs w:val="20"/>
              </w:rPr>
              <w:t>Kārtība, kādā izsniedzamas, anulējamas vai uz laiku apturamas atļaujas starptautiskajiem kravas pārvadājumiem ar autotransportu</w:t>
            </w:r>
            <w:r w:rsidRPr="00DD57CC">
              <w:rPr>
                <w:rFonts w:ascii="Times New Roman" w:hAnsi="Times New Roman"/>
                <w:bCs/>
                <w:szCs w:val="20"/>
              </w:rPr>
              <w:t>”</w:t>
            </w:r>
            <w:r>
              <w:rPr>
                <w:rFonts w:ascii="Times New Roman" w:hAnsi="Times New Roman"/>
                <w:bCs/>
                <w:szCs w:val="20"/>
              </w:rPr>
              <w:t xml:space="preserve"> (turpmāk – </w:t>
            </w:r>
            <w:r w:rsidRPr="003D14A5">
              <w:rPr>
                <w:rFonts w:ascii="Times New Roman" w:hAnsi="Times New Roman"/>
                <w:bCs/>
                <w:szCs w:val="20"/>
              </w:rPr>
              <w:t>Ministru kabineta 2005.gada 21.jūnija</w:t>
            </w:r>
            <w:r>
              <w:rPr>
                <w:rFonts w:ascii="Times New Roman" w:hAnsi="Times New Roman"/>
                <w:bCs/>
                <w:szCs w:val="20"/>
              </w:rPr>
              <w:t xml:space="preserve"> noteikumi Nr.</w:t>
            </w:r>
            <w:r w:rsidRPr="003D14A5">
              <w:rPr>
                <w:rFonts w:ascii="Times New Roman" w:hAnsi="Times New Roman"/>
                <w:bCs/>
                <w:szCs w:val="20"/>
              </w:rPr>
              <w:t>442</w:t>
            </w:r>
            <w:r>
              <w:rPr>
                <w:rFonts w:ascii="Times New Roman" w:hAnsi="Times New Roman"/>
                <w:bCs/>
                <w:szCs w:val="20"/>
              </w:rPr>
              <w:t>).</w:t>
            </w:r>
          </w:p>
        </w:tc>
        <w:tc>
          <w:tcPr>
            <w:tcW w:w="5764" w:type="dxa"/>
            <w:vAlign w:val="center"/>
          </w:tcPr>
          <w:p w:rsidR="00DC7B3B" w:rsidRDefault="00DC7B3B" w:rsidP="00D06963">
            <w:pPr>
              <w:spacing w:after="60"/>
              <w:jc w:val="both"/>
              <w:rPr>
                <w:rFonts w:ascii="Times New Roman" w:hAnsi="Times New Roman"/>
                <w:szCs w:val="20"/>
              </w:rPr>
            </w:pPr>
            <w:r w:rsidRPr="001668F1">
              <w:rPr>
                <w:rFonts w:ascii="Times New Roman" w:hAnsi="Times New Roman"/>
                <w:bCs/>
                <w:szCs w:val="20"/>
              </w:rPr>
              <w:t xml:space="preserve">Saskaņā ar </w:t>
            </w:r>
            <w:r w:rsidRPr="003D14A5">
              <w:rPr>
                <w:rFonts w:ascii="Times New Roman" w:hAnsi="Times New Roman"/>
                <w:bCs/>
                <w:szCs w:val="20"/>
              </w:rPr>
              <w:t>Ministru kabineta 2005.gada 21.jūnija</w:t>
            </w:r>
            <w:r>
              <w:rPr>
                <w:rFonts w:ascii="Times New Roman" w:hAnsi="Times New Roman"/>
                <w:bCs/>
                <w:szCs w:val="20"/>
              </w:rPr>
              <w:t xml:space="preserve"> noteikumu Nr.</w:t>
            </w:r>
            <w:r w:rsidRPr="003D14A5">
              <w:rPr>
                <w:rFonts w:ascii="Times New Roman" w:hAnsi="Times New Roman"/>
                <w:bCs/>
                <w:szCs w:val="20"/>
              </w:rPr>
              <w:t>442</w:t>
            </w:r>
            <w:r w:rsidRPr="001668F1">
              <w:rPr>
                <w:rFonts w:ascii="Times New Roman" w:hAnsi="Times New Roman"/>
                <w:bCs/>
                <w:szCs w:val="20"/>
              </w:rPr>
              <w:t xml:space="preserve"> </w:t>
            </w:r>
            <w:r>
              <w:rPr>
                <w:rFonts w:ascii="Times New Roman" w:hAnsi="Times New Roman"/>
                <w:bCs/>
                <w:szCs w:val="20"/>
              </w:rPr>
              <w:t xml:space="preserve">20.punktu </w:t>
            </w:r>
            <w:r w:rsidRPr="001668F1">
              <w:rPr>
                <w:rFonts w:ascii="Times New Roman" w:hAnsi="Times New Roman"/>
                <w:szCs w:val="20"/>
              </w:rPr>
              <w:t xml:space="preserve">Autotransporta direkcija ir </w:t>
            </w:r>
            <w:r w:rsidRPr="001668F1">
              <w:rPr>
                <w:rFonts w:ascii="Times New Roman" w:hAnsi="Times New Roman"/>
                <w:b/>
                <w:szCs w:val="20"/>
              </w:rPr>
              <w:t>tiesīga anulēt atļaujas un ETMK atļaujas, apturēt to izmantošanu uz laiku, pieprasīt tās nodot un ierobežot to skaitu</w:t>
            </w:r>
            <w:r w:rsidRPr="001668F1">
              <w:rPr>
                <w:rFonts w:ascii="Times New Roman" w:hAnsi="Times New Roman"/>
                <w:szCs w:val="20"/>
              </w:rPr>
              <w:t>, ja pārvadātājs nepilda starptautiskajos nolīgumos, Eiropas transporta ministru konferences dokumentos un citos starptautiskos kravas autopārvadājumus regulējošos normatīvajos aktos noteiktās prasības vai ja pārvadātājs pārtrauc veikt starptautiskos kravas autopārvadājumus, vai ievērojami samazinās pārvadātāja rīcībā esošo Kopienas atļauju kopiju skaits.</w:t>
            </w:r>
          </w:p>
          <w:p w:rsidR="00DC7B3B" w:rsidRPr="000068E3" w:rsidRDefault="00DC7B3B" w:rsidP="00D06963">
            <w:pPr>
              <w:spacing w:after="60"/>
              <w:jc w:val="both"/>
              <w:rPr>
                <w:rFonts w:ascii="Times New Roman" w:hAnsi="Times New Roman"/>
                <w:bCs/>
                <w:szCs w:val="20"/>
              </w:rPr>
            </w:pPr>
            <w:r w:rsidRPr="000068E3">
              <w:rPr>
                <w:rFonts w:ascii="Times New Roman" w:hAnsi="Times New Roman"/>
                <w:bCs/>
                <w:szCs w:val="20"/>
              </w:rPr>
              <w:t>Saskaņā ar LAPK 149.</w:t>
            </w:r>
            <w:r w:rsidRPr="000068E3">
              <w:rPr>
                <w:rFonts w:ascii="Times New Roman" w:hAnsi="Times New Roman"/>
                <w:bCs/>
                <w:szCs w:val="20"/>
                <w:vertAlign w:val="superscript"/>
              </w:rPr>
              <w:t>36</w:t>
            </w:r>
            <w:r w:rsidRPr="000068E3">
              <w:rPr>
                <w:rFonts w:ascii="Times New Roman" w:hAnsi="Times New Roman"/>
                <w:bCs/>
                <w:szCs w:val="20"/>
              </w:rPr>
              <w:t xml:space="preserve"> panta astoto daļu par starptautiskā komercpārvadājuma veikšanu, pārkāpjot starptautisko autopārvadājumu a</w:t>
            </w:r>
            <w:r>
              <w:rPr>
                <w:rFonts w:ascii="Times New Roman" w:hAnsi="Times New Roman"/>
                <w:bCs/>
                <w:szCs w:val="20"/>
              </w:rPr>
              <w:t>tļaujas izmantošanas noteikumus</w:t>
            </w:r>
            <w:r w:rsidRPr="000068E3">
              <w:rPr>
                <w:rFonts w:ascii="Times New Roman" w:hAnsi="Times New Roman"/>
                <w:bCs/>
                <w:szCs w:val="20"/>
              </w:rPr>
              <w:t xml:space="preserve"> </w:t>
            </w:r>
            <w:r>
              <w:rPr>
                <w:rFonts w:ascii="Times New Roman" w:hAnsi="Times New Roman"/>
                <w:bCs/>
                <w:szCs w:val="20"/>
              </w:rPr>
              <w:t xml:space="preserve">- </w:t>
            </w:r>
            <w:r w:rsidRPr="000068E3">
              <w:rPr>
                <w:rFonts w:ascii="Times New Roman" w:hAnsi="Times New Roman"/>
                <w:b/>
                <w:bCs/>
                <w:szCs w:val="20"/>
              </w:rPr>
              <w:t>uzliek naudas sodu transportlīdzekļa vadītājam 40 latu apmērā.</w:t>
            </w:r>
          </w:p>
          <w:p w:rsidR="00DC7B3B" w:rsidRPr="000068E3" w:rsidRDefault="00DC7B3B" w:rsidP="00D06963">
            <w:pPr>
              <w:spacing w:after="60"/>
              <w:jc w:val="both"/>
              <w:rPr>
                <w:rFonts w:ascii="Times New Roman" w:hAnsi="Times New Roman"/>
                <w:bCs/>
                <w:szCs w:val="20"/>
              </w:rPr>
            </w:pPr>
            <w:r>
              <w:rPr>
                <w:rFonts w:ascii="Times New Roman" w:hAnsi="Times New Roman"/>
                <w:bCs/>
                <w:szCs w:val="20"/>
              </w:rPr>
              <w:t xml:space="preserve">Saskaņā ar </w:t>
            </w:r>
            <w:r w:rsidRPr="000068E3">
              <w:rPr>
                <w:rFonts w:ascii="Times New Roman" w:hAnsi="Times New Roman"/>
                <w:bCs/>
                <w:szCs w:val="20"/>
              </w:rPr>
              <w:t>LAPK 149.</w:t>
            </w:r>
            <w:r w:rsidRPr="000068E3">
              <w:rPr>
                <w:rFonts w:ascii="Times New Roman" w:hAnsi="Times New Roman"/>
                <w:bCs/>
                <w:szCs w:val="20"/>
                <w:vertAlign w:val="superscript"/>
              </w:rPr>
              <w:t>36</w:t>
            </w:r>
            <w:r w:rsidRPr="000068E3">
              <w:rPr>
                <w:rFonts w:ascii="Times New Roman" w:hAnsi="Times New Roman"/>
                <w:bCs/>
                <w:szCs w:val="20"/>
              </w:rPr>
              <w:t xml:space="preserve"> panta devīt</w:t>
            </w:r>
            <w:r>
              <w:rPr>
                <w:rFonts w:ascii="Times New Roman" w:hAnsi="Times New Roman"/>
                <w:bCs/>
                <w:szCs w:val="20"/>
              </w:rPr>
              <w:t>o</w:t>
            </w:r>
            <w:r w:rsidRPr="000068E3">
              <w:rPr>
                <w:rFonts w:ascii="Times New Roman" w:hAnsi="Times New Roman"/>
                <w:bCs/>
                <w:szCs w:val="20"/>
              </w:rPr>
              <w:t xml:space="preserve"> daļ</w:t>
            </w:r>
            <w:r>
              <w:rPr>
                <w:rFonts w:ascii="Times New Roman" w:hAnsi="Times New Roman"/>
                <w:bCs/>
                <w:szCs w:val="20"/>
              </w:rPr>
              <w:t xml:space="preserve">u </w:t>
            </w:r>
            <w:r w:rsidRPr="000068E3">
              <w:rPr>
                <w:rFonts w:ascii="Times New Roman" w:hAnsi="Times New Roman"/>
                <w:bCs/>
                <w:szCs w:val="20"/>
              </w:rPr>
              <w:t>par starptautiskā komercpārvadājuma veikšanu bez starptautisko autopārvadājumu atļaujas atti</w:t>
            </w:r>
            <w:r>
              <w:rPr>
                <w:rFonts w:ascii="Times New Roman" w:hAnsi="Times New Roman"/>
                <w:bCs/>
                <w:szCs w:val="20"/>
              </w:rPr>
              <w:t>ecīgajam autopārvadājumu veidam</w:t>
            </w:r>
            <w:r w:rsidRPr="000068E3">
              <w:rPr>
                <w:rFonts w:ascii="Times New Roman" w:hAnsi="Times New Roman"/>
                <w:bCs/>
                <w:szCs w:val="20"/>
              </w:rPr>
              <w:t xml:space="preserve"> </w:t>
            </w:r>
            <w:r>
              <w:rPr>
                <w:rFonts w:ascii="Times New Roman" w:hAnsi="Times New Roman"/>
                <w:bCs/>
                <w:szCs w:val="20"/>
              </w:rPr>
              <w:t xml:space="preserve">- </w:t>
            </w:r>
            <w:r w:rsidRPr="000068E3">
              <w:rPr>
                <w:rFonts w:ascii="Times New Roman" w:hAnsi="Times New Roman"/>
                <w:b/>
                <w:bCs/>
                <w:szCs w:val="20"/>
              </w:rPr>
              <w:t>uzliek naudas sodu pārvadātājam no 200 latiem līdz 300 latiem.</w:t>
            </w:r>
          </w:p>
          <w:p w:rsidR="00DC7B3B" w:rsidRPr="000068E3" w:rsidRDefault="00DC7B3B" w:rsidP="00D06963">
            <w:pPr>
              <w:jc w:val="both"/>
              <w:rPr>
                <w:rFonts w:ascii="Times New Roman" w:hAnsi="Times New Roman"/>
                <w:bCs/>
                <w:szCs w:val="20"/>
              </w:rPr>
            </w:pPr>
            <w:r>
              <w:rPr>
                <w:rFonts w:ascii="Times New Roman" w:hAnsi="Times New Roman"/>
                <w:bCs/>
                <w:szCs w:val="20"/>
              </w:rPr>
              <w:lastRenderedPageBreak/>
              <w:t xml:space="preserve">Saskaņā ar </w:t>
            </w:r>
            <w:r w:rsidRPr="000068E3">
              <w:rPr>
                <w:rFonts w:ascii="Times New Roman" w:hAnsi="Times New Roman"/>
                <w:bCs/>
                <w:szCs w:val="20"/>
              </w:rPr>
              <w:t>LAPK 149.</w:t>
            </w:r>
            <w:r w:rsidRPr="000068E3">
              <w:rPr>
                <w:rFonts w:ascii="Times New Roman" w:hAnsi="Times New Roman"/>
                <w:bCs/>
                <w:szCs w:val="20"/>
                <w:vertAlign w:val="superscript"/>
              </w:rPr>
              <w:t>36</w:t>
            </w:r>
            <w:r w:rsidRPr="000068E3">
              <w:rPr>
                <w:rFonts w:ascii="Times New Roman" w:hAnsi="Times New Roman"/>
                <w:bCs/>
                <w:szCs w:val="20"/>
              </w:rPr>
              <w:t xml:space="preserve"> panta trīspadsmit</w:t>
            </w:r>
            <w:r>
              <w:rPr>
                <w:rFonts w:ascii="Times New Roman" w:hAnsi="Times New Roman"/>
                <w:bCs/>
                <w:szCs w:val="20"/>
              </w:rPr>
              <w:t xml:space="preserve">o daļu </w:t>
            </w:r>
            <w:r w:rsidRPr="000068E3">
              <w:rPr>
                <w:rFonts w:ascii="Times New Roman" w:hAnsi="Times New Roman"/>
                <w:bCs/>
                <w:szCs w:val="20"/>
              </w:rPr>
              <w:t>par Eiropas Transporta ministru konferences atļaujas iz</w:t>
            </w:r>
            <w:r>
              <w:rPr>
                <w:rFonts w:ascii="Times New Roman" w:hAnsi="Times New Roman"/>
                <w:bCs/>
                <w:szCs w:val="20"/>
              </w:rPr>
              <w:t>mantošanas noteikumu pārkāpšanu</w:t>
            </w:r>
            <w:r w:rsidRPr="000068E3">
              <w:rPr>
                <w:rFonts w:ascii="Times New Roman" w:hAnsi="Times New Roman"/>
                <w:bCs/>
                <w:szCs w:val="20"/>
              </w:rPr>
              <w:t xml:space="preserve"> </w:t>
            </w:r>
            <w:r>
              <w:rPr>
                <w:rFonts w:ascii="Times New Roman" w:hAnsi="Times New Roman"/>
                <w:bCs/>
                <w:szCs w:val="20"/>
              </w:rPr>
              <w:t xml:space="preserve">- </w:t>
            </w:r>
            <w:r w:rsidRPr="000068E3">
              <w:rPr>
                <w:rFonts w:ascii="Times New Roman" w:hAnsi="Times New Roman"/>
                <w:b/>
                <w:bCs/>
                <w:szCs w:val="20"/>
              </w:rPr>
              <w:t>uzliek naudas sodu transportlīdzekļa vadītājam no 50 latiem līdz 100 latiem, bet pārvadātājam no 200 latiem līdz 500 latiem.</w:t>
            </w:r>
          </w:p>
        </w:tc>
        <w:tc>
          <w:tcPr>
            <w:tcW w:w="2961" w:type="dxa"/>
            <w:gridSpan w:val="3"/>
            <w:vMerge/>
          </w:tcPr>
          <w:p w:rsidR="00DC7B3B" w:rsidRPr="003D14A5" w:rsidRDefault="00DC7B3B" w:rsidP="00D06963">
            <w:pPr>
              <w:ind w:right="72"/>
              <w:jc w:val="both"/>
              <w:rPr>
                <w:rFonts w:ascii="Times New Roman" w:hAnsi="Times New Roman"/>
                <w:bCs/>
                <w:szCs w:val="20"/>
              </w:rPr>
            </w:pPr>
          </w:p>
        </w:tc>
      </w:tr>
      <w:tr w:rsidR="00DC7B3B" w:rsidRPr="007F6783" w:rsidTr="00AB08FC">
        <w:tc>
          <w:tcPr>
            <w:tcW w:w="1763" w:type="dxa"/>
            <w:gridSpan w:val="2"/>
          </w:tcPr>
          <w:p w:rsidR="00DC7B3B" w:rsidRPr="007F6783" w:rsidRDefault="00DC7B3B" w:rsidP="00D06963">
            <w:pPr>
              <w:jc w:val="center"/>
              <w:rPr>
                <w:rFonts w:ascii="Times New Roman" w:hAnsi="Times New Roman"/>
                <w:szCs w:val="20"/>
              </w:rPr>
            </w:pPr>
            <w:r w:rsidRPr="007F6783">
              <w:rPr>
                <w:rFonts w:ascii="Times New Roman" w:hAnsi="Times New Roman"/>
                <w:szCs w:val="20"/>
              </w:rPr>
              <w:lastRenderedPageBreak/>
              <w:t>Valsts SIA „Autotransporta direkcija”</w:t>
            </w:r>
          </w:p>
        </w:tc>
        <w:tc>
          <w:tcPr>
            <w:tcW w:w="2065" w:type="dxa"/>
          </w:tcPr>
          <w:p w:rsidR="00DC7B3B" w:rsidRPr="00ED3231" w:rsidRDefault="00DC7B3B" w:rsidP="00BE55B1">
            <w:pPr>
              <w:pStyle w:val="ListParagraph"/>
              <w:numPr>
                <w:ilvl w:val="0"/>
                <w:numId w:val="2"/>
              </w:numPr>
              <w:tabs>
                <w:tab w:val="left" w:pos="398"/>
              </w:tabs>
              <w:ind w:left="46" w:hanging="46"/>
              <w:jc w:val="both"/>
              <w:rPr>
                <w:rFonts w:ascii="Times New Roman" w:hAnsi="Times New Roman"/>
                <w:b/>
                <w:bCs/>
                <w:szCs w:val="20"/>
              </w:rPr>
            </w:pPr>
            <w:r w:rsidRPr="00ED3231">
              <w:rPr>
                <w:rFonts w:ascii="Times New Roman" w:hAnsi="Times New Roman"/>
                <w:b/>
                <w:bCs/>
                <w:szCs w:val="20"/>
              </w:rPr>
              <w:t>Speciālā atļauja (licence) pasažieru pārvadājumu veikšanai</w:t>
            </w:r>
            <w:r>
              <w:rPr>
                <w:rFonts w:ascii="Times New Roman" w:hAnsi="Times New Roman"/>
                <w:b/>
                <w:bCs/>
                <w:szCs w:val="20"/>
              </w:rPr>
              <w:t xml:space="preserve"> (t.sk., licences kartīte).</w:t>
            </w:r>
          </w:p>
        </w:tc>
        <w:tc>
          <w:tcPr>
            <w:tcW w:w="3119" w:type="dxa"/>
          </w:tcPr>
          <w:p w:rsidR="00DC7B3B" w:rsidRPr="007F6783" w:rsidRDefault="00DC7B3B" w:rsidP="00D06963">
            <w:pPr>
              <w:jc w:val="both"/>
              <w:rPr>
                <w:rFonts w:ascii="Times New Roman" w:hAnsi="Times New Roman"/>
                <w:b/>
                <w:bCs/>
                <w:szCs w:val="20"/>
              </w:rPr>
            </w:pPr>
            <w:r w:rsidRPr="0026713C">
              <w:rPr>
                <w:rFonts w:ascii="Times New Roman" w:hAnsi="Times New Roman"/>
                <w:bCs/>
                <w:szCs w:val="20"/>
              </w:rPr>
              <w:t xml:space="preserve">Ministru kabineta </w:t>
            </w:r>
            <w:r>
              <w:rPr>
                <w:rFonts w:ascii="Times New Roman" w:hAnsi="Times New Roman"/>
                <w:bCs/>
                <w:szCs w:val="20"/>
              </w:rPr>
              <w:t xml:space="preserve">2005.gada 8.februāra </w:t>
            </w:r>
            <w:r w:rsidRPr="0026713C">
              <w:rPr>
                <w:rFonts w:ascii="Times New Roman" w:hAnsi="Times New Roman"/>
                <w:bCs/>
                <w:szCs w:val="20"/>
              </w:rPr>
              <w:t>noteikumi Nr. 120</w:t>
            </w:r>
            <w:r>
              <w:rPr>
                <w:rFonts w:ascii="Times New Roman" w:hAnsi="Times New Roman"/>
                <w:bCs/>
                <w:szCs w:val="20"/>
              </w:rPr>
              <w:t>.</w:t>
            </w:r>
          </w:p>
        </w:tc>
        <w:tc>
          <w:tcPr>
            <w:tcW w:w="5764" w:type="dxa"/>
            <w:vAlign w:val="center"/>
          </w:tcPr>
          <w:p w:rsidR="00DC7B3B" w:rsidRPr="008013AA" w:rsidRDefault="00DC7B3B" w:rsidP="00D06963">
            <w:pPr>
              <w:spacing w:after="60"/>
              <w:jc w:val="both"/>
              <w:rPr>
                <w:rFonts w:ascii="Times New Roman" w:hAnsi="Times New Roman"/>
                <w:szCs w:val="20"/>
              </w:rPr>
            </w:pPr>
            <w:r>
              <w:rPr>
                <w:rFonts w:ascii="Times New Roman" w:hAnsi="Times New Roman"/>
                <w:szCs w:val="20"/>
              </w:rPr>
              <w:t xml:space="preserve">Saskaņā ar </w:t>
            </w:r>
            <w:r w:rsidRPr="0026713C">
              <w:rPr>
                <w:rFonts w:ascii="Times New Roman" w:hAnsi="Times New Roman"/>
                <w:bCs/>
                <w:szCs w:val="20"/>
              </w:rPr>
              <w:t xml:space="preserve">Ministru kabineta </w:t>
            </w:r>
            <w:r>
              <w:rPr>
                <w:rFonts w:ascii="Times New Roman" w:hAnsi="Times New Roman"/>
                <w:bCs/>
                <w:szCs w:val="20"/>
              </w:rPr>
              <w:t>2005.gada 8.februāra noteikumu</w:t>
            </w:r>
            <w:r w:rsidRPr="0026713C">
              <w:rPr>
                <w:rFonts w:ascii="Times New Roman" w:hAnsi="Times New Roman"/>
                <w:bCs/>
                <w:szCs w:val="20"/>
              </w:rPr>
              <w:t xml:space="preserve"> Nr.120</w:t>
            </w:r>
            <w:r>
              <w:rPr>
                <w:rFonts w:ascii="Times New Roman" w:hAnsi="Times New Roman"/>
                <w:szCs w:val="20"/>
              </w:rPr>
              <w:t xml:space="preserve"> 45.punktu i</w:t>
            </w:r>
            <w:r w:rsidRPr="008013AA">
              <w:rPr>
                <w:rFonts w:ascii="Times New Roman" w:hAnsi="Times New Roman"/>
                <w:szCs w:val="20"/>
              </w:rPr>
              <w:t xml:space="preserve">zsniegtās speciālās atļaujas (licences) un licences kartītes derīgumu </w:t>
            </w:r>
            <w:r w:rsidRPr="008013AA">
              <w:rPr>
                <w:rFonts w:ascii="Times New Roman" w:hAnsi="Times New Roman"/>
                <w:b/>
                <w:szCs w:val="20"/>
              </w:rPr>
              <w:t>var apturēt uz laiku līdz trim mēnešiem</w:t>
            </w:r>
            <w:r w:rsidRPr="008013AA">
              <w:rPr>
                <w:rFonts w:ascii="Times New Roman" w:hAnsi="Times New Roman"/>
                <w:szCs w:val="20"/>
              </w:rPr>
              <w:t>, ja pā</w:t>
            </w:r>
            <w:r>
              <w:rPr>
                <w:rFonts w:ascii="Times New Roman" w:hAnsi="Times New Roman"/>
                <w:szCs w:val="20"/>
              </w:rPr>
              <w:t>rvadātājs pārkāpis ar autopārva</w:t>
            </w:r>
            <w:r w:rsidRPr="008013AA">
              <w:rPr>
                <w:rFonts w:ascii="Times New Roman" w:hAnsi="Times New Roman"/>
                <w:szCs w:val="20"/>
              </w:rPr>
              <w:t>dājumu licencēšanu saistīto normatīvo aktu prasības.</w:t>
            </w:r>
          </w:p>
          <w:p w:rsidR="00DC7B3B" w:rsidRDefault="00DC7B3B" w:rsidP="00D06963">
            <w:pPr>
              <w:jc w:val="both"/>
              <w:rPr>
                <w:rFonts w:ascii="Times New Roman" w:hAnsi="Times New Roman"/>
                <w:szCs w:val="20"/>
              </w:rPr>
            </w:pPr>
            <w:r w:rsidRPr="008013AA">
              <w:rPr>
                <w:rFonts w:ascii="Times New Roman" w:hAnsi="Times New Roman"/>
                <w:szCs w:val="20"/>
              </w:rPr>
              <w:t xml:space="preserve">Saskaņā ar </w:t>
            </w:r>
            <w:r w:rsidRPr="0026713C">
              <w:rPr>
                <w:rFonts w:ascii="Times New Roman" w:hAnsi="Times New Roman"/>
                <w:bCs/>
                <w:szCs w:val="20"/>
              </w:rPr>
              <w:t xml:space="preserve">Ministru kabineta </w:t>
            </w:r>
            <w:r>
              <w:rPr>
                <w:rFonts w:ascii="Times New Roman" w:hAnsi="Times New Roman"/>
                <w:bCs/>
                <w:szCs w:val="20"/>
              </w:rPr>
              <w:t>2005.gada 8.februāra noteikumu</w:t>
            </w:r>
            <w:r w:rsidRPr="0026713C">
              <w:rPr>
                <w:rFonts w:ascii="Times New Roman" w:hAnsi="Times New Roman"/>
                <w:bCs/>
                <w:szCs w:val="20"/>
              </w:rPr>
              <w:t xml:space="preserve"> Nr.120</w:t>
            </w:r>
            <w:r w:rsidRPr="008013AA">
              <w:rPr>
                <w:rFonts w:ascii="Times New Roman" w:hAnsi="Times New Roman"/>
                <w:szCs w:val="20"/>
              </w:rPr>
              <w:t xml:space="preserve"> 46.punktu</w:t>
            </w:r>
            <w:r>
              <w:rPr>
                <w:rFonts w:ascii="Times New Roman" w:hAnsi="Times New Roman"/>
                <w:szCs w:val="20"/>
              </w:rPr>
              <w:t xml:space="preserve"> i</w:t>
            </w:r>
            <w:r w:rsidRPr="008013AA">
              <w:rPr>
                <w:rFonts w:ascii="Times New Roman" w:hAnsi="Times New Roman"/>
                <w:szCs w:val="20"/>
              </w:rPr>
              <w:t xml:space="preserve">nstitūcija ir </w:t>
            </w:r>
            <w:r w:rsidRPr="008013AA">
              <w:rPr>
                <w:rFonts w:ascii="Times New Roman" w:hAnsi="Times New Roman"/>
                <w:b/>
                <w:szCs w:val="20"/>
              </w:rPr>
              <w:t>tiesīga anulēt speciālo atļauju (licenci)</w:t>
            </w:r>
            <w:r w:rsidRPr="008013AA">
              <w:rPr>
                <w:rFonts w:ascii="Times New Roman" w:hAnsi="Times New Roman"/>
                <w:szCs w:val="20"/>
              </w:rPr>
              <w:t>, ja pārvadātājs:</w:t>
            </w:r>
          </w:p>
          <w:p w:rsidR="00DC7B3B" w:rsidRDefault="00DC7B3B" w:rsidP="00D06963">
            <w:pPr>
              <w:jc w:val="both"/>
              <w:rPr>
                <w:rFonts w:ascii="Times New Roman" w:hAnsi="Times New Roman"/>
                <w:szCs w:val="20"/>
              </w:rPr>
            </w:pPr>
            <w:r>
              <w:rPr>
                <w:rFonts w:ascii="Times New Roman" w:hAnsi="Times New Roman"/>
                <w:szCs w:val="20"/>
              </w:rPr>
              <w:t>1)</w:t>
            </w:r>
            <w:r w:rsidRPr="008013AA">
              <w:rPr>
                <w:rFonts w:ascii="Times New Roman" w:hAnsi="Times New Roman"/>
                <w:szCs w:val="20"/>
              </w:rPr>
              <w:t xml:space="preserve"> sniedzis nepati</w:t>
            </w:r>
            <w:r>
              <w:rPr>
                <w:rFonts w:ascii="Times New Roman" w:hAnsi="Times New Roman"/>
                <w:szCs w:val="20"/>
              </w:rPr>
              <w:t>esas ziņas licences saņemšanai;</w:t>
            </w:r>
          </w:p>
          <w:p w:rsidR="00DC7B3B" w:rsidRDefault="00DC7B3B" w:rsidP="00D06963">
            <w:pPr>
              <w:jc w:val="both"/>
              <w:rPr>
                <w:rFonts w:ascii="Times New Roman" w:hAnsi="Times New Roman"/>
                <w:szCs w:val="20"/>
              </w:rPr>
            </w:pPr>
            <w:r>
              <w:rPr>
                <w:rFonts w:ascii="Times New Roman" w:hAnsi="Times New Roman"/>
                <w:szCs w:val="20"/>
              </w:rPr>
              <w:t>2)</w:t>
            </w:r>
            <w:r w:rsidRPr="008013AA">
              <w:rPr>
                <w:rFonts w:ascii="Times New Roman" w:hAnsi="Times New Roman"/>
                <w:szCs w:val="20"/>
              </w:rPr>
              <w:t xml:space="preserve"> 12 mēnešu laikā nav izņēmis piešķirto speciālo atļauju (licenci);</w:t>
            </w:r>
          </w:p>
          <w:p w:rsidR="00DC7B3B" w:rsidRDefault="00DC7B3B" w:rsidP="00D06963">
            <w:pPr>
              <w:jc w:val="both"/>
              <w:rPr>
                <w:rFonts w:ascii="Times New Roman" w:hAnsi="Times New Roman"/>
                <w:szCs w:val="20"/>
              </w:rPr>
            </w:pPr>
            <w:r>
              <w:rPr>
                <w:rFonts w:ascii="Times New Roman" w:hAnsi="Times New Roman"/>
                <w:szCs w:val="20"/>
              </w:rPr>
              <w:t>3)</w:t>
            </w:r>
            <w:r w:rsidRPr="008013AA">
              <w:rPr>
                <w:rFonts w:ascii="Times New Roman" w:hAnsi="Times New Roman"/>
                <w:szCs w:val="20"/>
              </w:rPr>
              <w:t xml:space="preserve"> pārkāpis Latvijas Republikas normatīvo aktu un Latvijai saistošo starptautisko nolīgumu prasības autopārvadājumu un ceļu satiksmes drošības jomā, ja tas radījis būtiskus draudus ceļu satiksmes drošībai un tās dalībniekiem;</w:t>
            </w:r>
          </w:p>
          <w:p w:rsidR="00DC7B3B" w:rsidRDefault="00DC7B3B" w:rsidP="00D06963">
            <w:pPr>
              <w:jc w:val="both"/>
              <w:rPr>
                <w:rFonts w:ascii="Times New Roman" w:hAnsi="Times New Roman"/>
                <w:szCs w:val="20"/>
              </w:rPr>
            </w:pPr>
            <w:r>
              <w:rPr>
                <w:rFonts w:ascii="Times New Roman" w:hAnsi="Times New Roman"/>
                <w:szCs w:val="20"/>
              </w:rPr>
              <w:t>4)</w:t>
            </w:r>
            <w:r w:rsidRPr="008013AA">
              <w:rPr>
                <w:rFonts w:ascii="Times New Roman" w:hAnsi="Times New Roman"/>
                <w:szCs w:val="20"/>
              </w:rPr>
              <w:t xml:space="preserve"> neievēro normat</w:t>
            </w:r>
            <w:r>
              <w:rPr>
                <w:rFonts w:ascii="Times New Roman" w:hAnsi="Times New Roman"/>
                <w:szCs w:val="20"/>
              </w:rPr>
              <w:t>īvo aktu prasības nodokļu jomā;</w:t>
            </w:r>
          </w:p>
          <w:p w:rsidR="00DC7B3B" w:rsidRPr="008013AA" w:rsidRDefault="00DC7B3B" w:rsidP="00D06963">
            <w:pPr>
              <w:spacing w:after="60"/>
              <w:jc w:val="both"/>
              <w:rPr>
                <w:rFonts w:ascii="Times New Roman" w:hAnsi="Times New Roman"/>
                <w:szCs w:val="20"/>
              </w:rPr>
            </w:pPr>
            <w:r>
              <w:rPr>
                <w:rFonts w:ascii="Times New Roman" w:hAnsi="Times New Roman"/>
                <w:szCs w:val="20"/>
              </w:rPr>
              <w:t>5)</w:t>
            </w:r>
            <w:r w:rsidRPr="008013AA">
              <w:rPr>
                <w:rFonts w:ascii="Times New Roman" w:hAnsi="Times New Roman"/>
                <w:szCs w:val="20"/>
              </w:rPr>
              <w:t xml:space="preserve"> atkārtoti neievēro robežšķērsošanas</w:t>
            </w:r>
            <w:r>
              <w:rPr>
                <w:rFonts w:ascii="Times New Roman" w:hAnsi="Times New Roman"/>
                <w:szCs w:val="20"/>
              </w:rPr>
              <w:t xml:space="preserve"> (robežapsardzes, muitas) notei</w:t>
            </w:r>
            <w:r w:rsidRPr="008013AA">
              <w:rPr>
                <w:rFonts w:ascii="Times New Roman" w:hAnsi="Times New Roman"/>
                <w:szCs w:val="20"/>
              </w:rPr>
              <w:t>kumus.</w:t>
            </w:r>
          </w:p>
          <w:p w:rsidR="00DC7B3B" w:rsidRDefault="00DC7B3B" w:rsidP="00D06963">
            <w:pPr>
              <w:pStyle w:val="naisf"/>
              <w:spacing w:before="0" w:after="0"/>
              <w:ind w:firstLine="0"/>
              <w:rPr>
                <w:sz w:val="20"/>
                <w:szCs w:val="20"/>
              </w:rPr>
            </w:pPr>
            <w:r w:rsidRPr="008013AA">
              <w:rPr>
                <w:sz w:val="20"/>
                <w:szCs w:val="20"/>
              </w:rPr>
              <w:t xml:space="preserve">Saskaņā ar </w:t>
            </w:r>
            <w:r w:rsidRPr="00B454C0">
              <w:rPr>
                <w:bCs/>
                <w:sz w:val="20"/>
                <w:szCs w:val="20"/>
              </w:rPr>
              <w:t>Ministru kabineta 2005.gada 8.februāra noteikumu Nr.120</w:t>
            </w:r>
            <w:r w:rsidRPr="008013AA">
              <w:rPr>
                <w:sz w:val="20"/>
                <w:szCs w:val="20"/>
              </w:rPr>
              <w:t xml:space="preserve"> 47.punktu </w:t>
            </w:r>
            <w:r>
              <w:rPr>
                <w:sz w:val="20"/>
                <w:szCs w:val="20"/>
              </w:rPr>
              <w:t>i</w:t>
            </w:r>
            <w:r w:rsidRPr="008013AA">
              <w:rPr>
                <w:sz w:val="20"/>
                <w:szCs w:val="20"/>
              </w:rPr>
              <w:t xml:space="preserve">nstitūcija ir </w:t>
            </w:r>
            <w:r w:rsidRPr="00202DDD">
              <w:rPr>
                <w:b/>
                <w:sz w:val="20"/>
                <w:szCs w:val="20"/>
              </w:rPr>
              <w:t>tiesīga anulēt licences kartīti</w:t>
            </w:r>
            <w:r>
              <w:rPr>
                <w:sz w:val="20"/>
                <w:szCs w:val="20"/>
              </w:rPr>
              <w:t>, ja pārvadātājs:</w:t>
            </w:r>
          </w:p>
          <w:p w:rsidR="00DC7B3B" w:rsidRDefault="00DC7B3B" w:rsidP="00D06963">
            <w:pPr>
              <w:pStyle w:val="naisf"/>
              <w:spacing w:before="0" w:after="0"/>
              <w:ind w:firstLine="0"/>
              <w:rPr>
                <w:sz w:val="20"/>
                <w:szCs w:val="20"/>
              </w:rPr>
            </w:pPr>
            <w:r>
              <w:rPr>
                <w:sz w:val="20"/>
                <w:szCs w:val="20"/>
              </w:rPr>
              <w:t>1)</w:t>
            </w:r>
            <w:r w:rsidRPr="008013AA">
              <w:rPr>
                <w:sz w:val="20"/>
                <w:szCs w:val="20"/>
              </w:rPr>
              <w:t xml:space="preserve"> mēneša laikā nav izņēmis licences kartīti;</w:t>
            </w:r>
          </w:p>
          <w:p w:rsidR="00DC7B3B" w:rsidRDefault="00DC7B3B" w:rsidP="00D06963">
            <w:pPr>
              <w:pStyle w:val="naisf"/>
              <w:spacing w:before="0" w:after="0"/>
              <w:ind w:firstLine="0"/>
              <w:rPr>
                <w:sz w:val="20"/>
                <w:szCs w:val="20"/>
              </w:rPr>
            </w:pPr>
            <w:r>
              <w:rPr>
                <w:sz w:val="20"/>
                <w:szCs w:val="20"/>
              </w:rPr>
              <w:t>2)</w:t>
            </w:r>
            <w:r w:rsidRPr="008013AA">
              <w:rPr>
                <w:sz w:val="20"/>
                <w:szCs w:val="20"/>
              </w:rPr>
              <w:t xml:space="preserve"> atkārtoti pārkāpis ar autopārvadājumu licencēšanu saistīto normatīvo aktu prasības;</w:t>
            </w:r>
          </w:p>
          <w:p w:rsidR="00DC7B3B" w:rsidRDefault="00DC7B3B" w:rsidP="00D06963">
            <w:pPr>
              <w:pStyle w:val="naisf"/>
              <w:spacing w:before="0" w:after="60"/>
              <w:ind w:firstLine="0"/>
              <w:rPr>
                <w:sz w:val="20"/>
                <w:szCs w:val="20"/>
              </w:rPr>
            </w:pPr>
            <w:r>
              <w:rPr>
                <w:sz w:val="20"/>
                <w:szCs w:val="20"/>
              </w:rPr>
              <w:t>3)</w:t>
            </w:r>
            <w:r w:rsidRPr="008013AA">
              <w:rPr>
                <w:sz w:val="20"/>
                <w:szCs w:val="20"/>
              </w:rPr>
              <w:t xml:space="preserve"> neievēro robežšķērsošanas (robeža</w:t>
            </w:r>
            <w:r>
              <w:rPr>
                <w:sz w:val="20"/>
                <w:szCs w:val="20"/>
              </w:rPr>
              <w:t>psardzes, muitas) un ceļu satik</w:t>
            </w:r>
            <w:r w:rsidRPr="008013AA">
              <w:rPr>
                <w:sz w:val="20"/>
                <w:szCs w:val="20"/>
              </w:rPr>
              <w:t>smes drošības noteikumus, ja tas radījis būtiskus draudus ceļu satiksmes drošībai un tās dalībniekiem.</w:t>
            </w:r>
          </w:p>
          <w:p w:rsidR="00DC7B3B" w:rsidRDefault="00DC7B3B" w:rsidP="00D06963">
            <w:pPr>
              <w:spacing w:after="60"/>
              <w:jc w:val="both"/>
              <w:rPr>
                <w:rFonts w:ascii="Times New Roman" w:hAnsi="Times New Roman"/>
                <w:bCs/>
                <w:szCs w:val="20"/>
              </w:rPr>
            </w:pPr>
            <w:r>
              <w:rPr>
                <w:rFonts w:ascii="Times New Roman" w:hAnsi="Times New Roman"/>
                <w:bCs/>
                <w:szCs w:val="20"/>
              </w:rPr>
              <w:t xml:space="preserve">Saskaņā ar </w:t>
            </w:r>
            <w:r w:rsidRPr="0026713C">
              <w:rPr>
                <w:rFonts w:ascii="Times New Roman" w:hAnsi="Times New Roman"/>
                <w:bCs/>
                <w:szCs w:val="20"/>
              </w:rPr>
              <w:t xml:space="preserve">Ministru kabineta </w:t>
            </w:r>
            <w:r>
              <w:rPr>
                <w:rFonts w:ascii="Times New Roman" w:hAnsi="Times New Roman"/>
                <w:bCs/>
                <w:szCs w:val="20"/>
              </w:rPr>
              <w:t>2005.gada 8.februāra noteikumu</w:t>
            </w:r>
            <w:r w:rsidRPr="0026713C">
              <w:rPr>
                <w:rFonts w:ascii="Times New Roman" w:hAnsi="Times New Roman"/>
                <w:bCs/>
                <w:szCs w:val="20"/>
              </w:rPr>
              <w:t xml:space="preserve"> Nr.120</w:t>
            </w:r>
            <w:r>
              <w:rPr>
                <w:rFonts w:ascii="Times New Roman" w:hAnsi="Times New Roman"/>
                <w:bCs/>
                <w:szCs w:val="20"/>
              </w:rPr>
              <w:t xml:space="preserve"> 3.7.apakšpunktu institūcija var pieņemt </w:t>
            </w:r>
            <w:r w:rsidRPr="00B454C0">
              <w:rPr>
                <w:rFonts w:ascii="Times New Roman" w:hAnsi="Times New Roman"/>
                <w:b/>
                <w:bCs/>
                <w:szCs w:val="20"/>
              </w:rPr>
              <w:t>lēmumu par pārvadātāja vai atbildīgās personas neatbilstību labai reputācijai</w:t>
            </w:r>
            <w:r w:rsidRPr="0026713C">
              <w:rPr>
                <w:rFonts w:ascii="Times New Roman" w:hAnsi="Times New Roman"/>
                <w:bCs/>
                <w:szCs w:val="20"/>
              </w:rPr>
              <w:t xml:space="preserve"> </w:t>
            </w:r>
            <w:r w:rsidRPr="00B454C0">
              <w:rPr>
                <w:rFonts w:ascii="Times New Roman" w:hAnsi="Times New Roman"/>
                <w:b/>
                <w:bCs/>
                <w:szCs w:val="20"/>
              </w:rPr>
              <w:t>un</w:t>
            </w:r>
            <w:r w:rsidRPr="0026713C">
              <w:rPr>
                <w:rFonts w:ascii="Times New Roman" w:hAnsi="Times New Roman"/>
                <w:bCs/>
                <w:szCs w:val="20"/>
              </w:rPr>
              <w:t xml:space="preserve"> </w:t>
            </w:r>
            <w:r w:rsidRPr="0037724F">
              <w:rPr>
                <w:rFonts w:ascii="Times New Roman" w:hAnsi="Times New Roman"/>
                <w:b/>
                <w:bCs/>
                <w:szCs w:val="20"/>
              </w:rPr>
              <w:t>brīdinājuma izteikšanu</w:t>
            </w:r>
            <w:r w:rsidRPr="0026713C">
              <w:rPr>
                <w:rFonts w:ascii="Times New Roman" w:hAnsi="Times New Roman"/>
                <w:bCs/>
                <w:szCs w:val="20"/>
              </w:rPr>
              <w:t xml:space="preserve"> pārvadātājam.</w:t>
            </w:r>
          </w:p>
          <w:p w:rsidR="00DC7B3B" w:rsidRPr="00245DB3" w:rsidRDefault="00DC7B3B" w:rsidP="00D06963">
            <w:pPr>
              <w:jc w:val="both"/>
              <w:rPr>
                <w:rFonts w:ascii="Times New Roman" w:hAnsi="Times New Roman"/>
                <w:bCs/>
                <w:szCs w:val="20"/>
              </w:rPr>
            </w:pPr>
            <w:r w:rsidRPr="00245DB3">
              <w:rPr>
                <w:rFonts w:ascii="Times New Roman" w:hAnsi="Times New Roman"/>
                <w:bCs/>
                <w:szCs w:val="20"/>
              </w:rPr>
              <w:t>Saskaņā ar LAPK 149.</w:t>
            </w:r>
            <w:r w:rsidRPr="00245DB3">
              <w:rPr>
                <w:rFonts w:ascii="Times New Roman" w:hAnsi="Times New Roman"/>
                <w:bCs/>
                <w:szCs w:val="20"/>
                <w:vertAlign w:val="superscript"/>
              </w:rPr>
              <w:t>36</w:t>
            </w:r>
            <w:r w:rsidRPr="00245DB3">
              <w:rPr>
                <w:rFonts w:ascii="Times New Roman" w:hAnsi="Times New Roman"/>
                <w:bCs/>
                <w:szCs w:val="20"/>
              </w:rPr>
              <w:t xml:space="preserve"> panta divpadsmito daļu par pasažieru </w:t>
            </w:r>
            <w:r w:rsidRPr="00245DB3">
              <w:rPr>
                <w:rFonts w:ascii="Times New Roman" w:hAnsi="Times New Roman"/>
                <w:bCs/>
                <w:szCs w:val="20"/>
              </w:rPr>
              <w:lastRenderedPageBreak/>
              <w:t>neregulārā komercpārvadājuma veikšanu pēc pasūtījuma bez rakstve</w:t>
            </w:r>
            <w:r>
              <w:rPr>
                <w:rFonts w:ascii="Times New Roman" w:hAnsi="Times New Roman"/>
                <w:bCs/>
                <w:szCs w:val="20"/>
              </w:rPr>
              <w:t>idā noslēgta pārvadājuma līguma</w:t>
            </w:r>
            <w:r w:rsidRPr="00245DB3">
              <w:rPr>
                <w:rFonts w:ascii="Times New Roman" w:hAnsi="Times New Roman"/>
                <w:bCs/>
                <w:szCs w:val="20"/>
              </w:rPr>
              <w:t xml:space="preserve"> </w:t>
            </w:r>
            <w:r>
              <w:rPr>
                <w:rFonts w:ascii="Times New Roman" w:hAnsi="Times New Roman"/>
                <w:bCs/>
                <w:szCs w:val="20"/>
              </w:rPr>
              <w:t xml:space="preserve">- </w:t>
            </w:r>
            <w:r w:rsidRPr="00245DB3">
              <w:rPr>
                <w:rFonts w:ascii="Times New Roman" w:hAnsi="Times New Roman"/>
                <w:b/>
                <w:bCs/>
                <w:szCs w:val="20"/>
              </w:rPr>
              <w:t xml:space="preserve">uzliek naudas sodu transportlīdzekļa vadītājam no </w:t>
            </w:r>
            <w:r>
              <w:rPr>
                <w:rFonts w:ascii="Times New Roman" w:hAnsi="Times New Roman"/>
                <w:b/>
                <w:bCs/>
                <w:szCs w:val="20"/>
              </w:rPr>
              <w:t>20</w:t>
            </w:r>
            <w:r w:rsidRPr="00245DB3">
              <w:rPr>
                <w:rFonts w:ascii="Times New Roman" w:hAnsi="Times New Roman"/>
                <w:b/>
                <w:bCs/>
                <w:szCs w:val="20"/>
              </w:rPr>
              <w:t xml:space="preserve"> </w:t>
            </w:r>
            <w:r>
              <w:rPr>
                <w:rFonts w:ascii="Times New Roman" w:hAnsi="Times New Roman"/>
                <w:b/>
                <w:bCs/>
                <w:szCs w:val="20"/>
              </w:rPr>
              <w:t xml:space="preserve">latiem </w:t>
            </w:r>
            <w:r w:rsidRPr="00245DB3">
              <w:rPr>
                <w:rFonts w:ascii="Times New Roman" w:hAnsi="Times New Roman"/>
                <w:b/>
                <w:bCs/>
                <w:szCs w:val="20"/>
              </w:rPr>
              <w:t xml:space="preserve">līdz </w:t>
            </w:r>
            <w:r>
              <w:rPr>
                <w:rFonts w:ascii="Times New Roman" w:hAnsi="Times New Roman"/>
                <w:b/>
                <w:bCs/>
                <w:szCs w:val="20"/>
              </w:rPr>
              <w:t>50 latiem</w:t>
            </w:r>
            <w:r w:rsidRPr="00245DB3">
              <w:rPr>
                <w:rFonts w:ascii="Times New Roman" w:hAnsi="Times New Roman"/>
                <w:b/>
                <w:bCs/>
                <w:szCs w:val="20"/>
              </w:rPr>
              <w:t xml:space="preserve">, bet pārvadātājam no </w:t>
            </w:r>
            <w:r>
              <w:rPr>
                <w:rFonts w:ascii="Times New Roman" w:hAnsi="Times New Roman"/>
                <w:b/>
                <w:bCs/>
                <w:szCs w:val="20"/>
              </w:rPr>
              <w:t>200 latiem</w:t>
            </w:r>
            <w:r w:rsidRPr="00245DB3">
              <w:rPr>
                <w:rFonts w:ascii="Times New Roman" w:hAnsi="Times New Roman"/>
                <w:b/>
                <w:bCs/>
                <w:szCs w:val="20"/>
              </w:rPr>
              <w:t xml:space="preserve"> līdz 500</w:t>
            </w:r>
            <w:r>
              <w:rPr>
                <w:rFonts w:ascii="Times New Roman" w:hAnsi="Times New Roman"/>
                <w:b/>
                <w:bCs/>
                <w:szCs w:val="20"/>
              </w:rPr>
              <w:t xml:space="preserve"> latiem.</w:t>
            </w:r>
          </w:p>
        </w:tc>
        <w:tc>
          <w:tcPr>
            <w:tcW w:w="2961" w:type="dxa"/>
            <w:gridSpan w:val="3"/>
            <w:vMerge/>
          </w:tcPr>
          <w:p w:rsidR="00DC7B3B" w:rsidRPr="007F6783" w:rsidRDefault="00DC7B3B" w:rsidP="00D06963">
            <w:pPr>
              <w:ind w:right="72"/>
              <w:jc w:val="both"/>
              <w:rPr>
                <w:rFonts w:ascii="Times New Roman" w:hAnsi="Times New Roman"/>
                <w:bCs/>
                <w:szCs w:val="20"/>
              </w:rPr>
            </w:pPr>
          </w:p>
        </w:tc>
      </w:tr>
      <w:tr w:rsidR="00DC7B3B" w:rsidRPr="007F6783" w:rsidTr="00AB08FC">
        <w:tc>
          <w:tcPr>
            <w:tcW w:w="1763" w:type="dxa"/>
            <w:gridSpan w:val="2"/>
          </w:tcPr>
          <w:p w:rsidR="00DC7B3B" w:rsidRPr="007F6783" w:rsidRDefault="00DC7B3B" w:rsidP="00D06963">
            <w:pPr>
              <w:jc w:val="center"/>
              <w:rPr>
                <w:rFonts w:ascii="Times New Roman" w:hAnsi="Times New Roman"/>
                <w:szCs w:val="20"/>
              </w:rPr>
            </w:pPr>
            <w:r w:rsidRPr="007F6783">
              <w:rPr>
                <w:rFonts w:ascii="Times New Roman" w:hAnsi="Times New Roman"/>
                <w:szCs w:val="20"/>
              </w:rPr>
              <w:lastRenderedPageBreak/>
              <w:t>Valsts SIA „Autotransporta direkcija”</w:t>
            </w:r>
          </w:p>
        </w:tc>
        <w:tc>
          <w:tcPr>
            <w:tcW w:w="2065" w:type="dxa"/>
          </w:tcPr>
          <w:p w:rsidR="00DC7B3B" w:rsidRPr="00ED3231" w:rsidRDefault="00D9638D" w:rsidP="00BE55B1">
            <w:pPr>
              <w:pStyle w:val="ListParagraph"/>
              <w:numPr>
                <w:ilvl w:val="0"/>
                <w:numId w:val="2"/>
              </w:numPr>
              <w:tabs>
                <w:tab w:val="left" w:pos="398"/>
              </w:tabs>
              <w:ind w:left="0" w:firstLine="0"/>
              <w:jc w:val="both"/>
              <w:rPr>
                <w:rFonts w:ascii="Times New Roman" w:hAnsi="Times New Roman"/>
                <w:b/>
                <w:bCs/>
                <w:szCs w:val="20"/>
              </w:rPr>
            </w:pPr>
            <w:r w:rsidRPr="00D9638D">
              <w:rPr>
                <w:rFonts w:ascii="Times New Roman" w:hAnsi="Times New Roman"/>
                <w:b/>
                <w:szCs w:val="20"/>
              </w:rPr>
              <w:t>Atļauja starptautiskajiem regulārajiem pasažieru pārvadājumiem ar autobusiem.</w:t>
            </w:r>
          </w:p>
        </w:tc>
        <w:tc>
          <w:tcPr>
            <w:tcW w:w="3119" w:type="dxa"/>
          </w:tcPr>
          <w:p w:rsidR="00DC7B3B" w:rsidRPr="007F6783" w:rsidRDefault="00DC7B3B" w:rsidP="00D06963">
            <w:pPr>
              <w:jc w:val="both"/>
              <w:rPr>
                <w:rFonts w:ascii="Times New Roman" w:hAnsi="Times New Roman"/>
                <w:bCs/>
                <w:szCs w:val="20"/>
              </w:rPr>
            </w:pPr>
            <w:r w:rsidRPr="007F6783">
              <w:rPr>
                <w:rFonts w:ascii="Times New Roman" w:hAnsi="Times New Roman"/>
                <w:bCs/>
                <w:szCs w:val="20"/>
              </w:rPr>
              <w:t xml:space="preserve">Ministru kabineta 2005.gada 12.aprīļa noteikumi Nr. 248 </w:t>
            </w:r>
            <w:r w:rsidRPr="00ED3231">
              <w:rPr>
                <w:rFonts w:ascii="Times New Roman" w:hAnsi="Times New Roman"/>
                <w:bCs/>
                <w:szCs w:val="20"/>
              </w:rPr>
              <w:t>„</w:t>
            </w:r>
            <w:r w:rsidRPr="00ED3231">
              <w:rPr>
                <w:rStyle w:val="Strong"/>
                <w:rFonts w:ascii="Times New Roman" w:hAnsi="Times New Roman"/>
                <w:b w:val="0"/>
                <w:szCs w:val="20"/>
              </w:rPr>
              <w:t>Kārtība, kādā organizē un veic pasažieru starptautiskos pārvadājumus ar autobusiem, atklāj, groza un slēdz maršrutus un izsniedz starptautiskajos līgumos paredzētās atļaujas</w:t>
            </w:r>
            <w:r w:rsidRPr="00ED3231">
              <w:rPr>
                <w:rFonts w:ascii="Times New Roman" w:hAnsi="Times New Roman"/>
                <w:bCs/>
                <w:szCs w:val="20"/>
              </w:rPr>
              <w:t>”</w:t>
            </w:r>
            <w:r>
              <w:rPr>
                <w:rFonts w:ascii="Times New Roman" w:hAnsi="Times New Roman"/>
                <w:bCs/>
                <w:szCs w:val="20"/>
              </w:rPr>
              <w:t xml:space="preserve"> (turpmāk – </w:t>
            </w:r>
            <w:r w:rsidRPr="007F6783">
              <w:rPr>
                <w:rFonts w:ascii="Times New Roman" w:hAnsi="Times New Roman"/>
                <w:bCs/>
                <w:szCs w:val="20"/>
              </w:rPr>
              <w:t>Ministru kabineta 2005.gada 12.aprīļa noteikumi Nr. 248</w:t>
            </w:r>
            <w:r>
              <w:rPr>
                <w:rFonts w:ascii="Times New Roman" w:hAnsi="Times New Roman"/>
                <w:bCs/>
                <w:szCs w:val="20"/>
              </w:rPr>
              <w:t>).</w:t>
            </w:r>
          </w:p>
        </w:tc>
        <w:tc>
          <w:tcPr>
            <w:tcW w:w="5764" w:type="dxa"/>
            <w:vAlign w:val="center"/>
          </w:tcPr>
          <w:p w:rsidR="00DC7B3B" w:rsidRDefault="00DC7B3B" w:rsidP="00D06963">
            <w:pPr>
              <w:jc w:val="both"/>
              <w:rPr>
                <w:rFonts w:ascii="Times New Roman" w:hAnsi="Times New Roman"/>
                <w:szCs w:val="20"/>
              </w:rPr>
            </w:pPr>
            <w:r w:rsidRPr="00C659EF">
              <w:rPr>
                <w:rFonts w:ascii="Times New Roman" w:hAnsi="Times New Roman"/>
                <w:bCs/>
                <w:szCs w:val="20"/>
              </w:rPr>
              <w:t xml:space="preserve">Saskaņā ar </w:t>
            </w:r>
            <w:r w:rsidRPr="007F6783">
              <w:rPr>
                <w:rFonts w:ascii="Times New Roman" w:hAnsi="Times New Roman"/>
                <w:bCs/>
                <w:szCs w:val="20"/>
              </w:rPr>
              <w:t>Ministru kabineta 2005.gada 12.aprīļa noteikum</w:t>
            </w:r>
            <w:r>
              <w:rPr>
                <w:rFonts w:ascii="Times New Roman" w:hAnsi="Times New Roman"/>
                <w:bCs/>
                <w:szCs w:val="20"/>
              </w:rPr>
              <w:t>u</w:t>
            </w:r>
            <w:r w:rsidRPr="007F6783">
              <w:rPr>
                <w:rFonts w:ascii="Times New Roman" w:hAnsi="Times New Roman"/>
                <w:bCs/>
                <w:szCs w:val="20"/>
              </w:rPr>
              <w:t xml:space="preserve"> Nr.248</w:t>
            </w:r>
            <w:r w:rsidRPr="00C659EF">
              <w:rPr>
                <w:rFonts w:ascii="Times New Roman" w:hAnsi="Times New Roman"/>
                <w:bCs/>
                <w:szCs w:val="20"/>
              </w:rPr>
              <w:t xml:space="preserve"> </w:t>
            </w:r>
            <w:r>
              <w:rPr>
                <w:rFonts w:ascii="Times New Roman" w:hAnsi="Times New Roman"/>
                <w:bCs/>
                <w:szCs w:val="20"/>
              </w:rPr>
              <w:t xml:space="preserve">35.punktu </w:t>
            </w:r>
            <w:r w:rsidRPr="00C659EF">
              <w:rPr>
                <w:rFonts w:ascii="Times New Roman" w:hAnsi="Times New Roman"/>
                <w:szCs w:val="20"/>
              </w:rPr>
              <w:t>Satiksmes ministrija informē pārvadātāju par atļaujas anu</w:t>
            </w:r>
            <w:r>
              <w:rPr>
                <w:rFonts w:ascii="Times New Roman" w:hAnsi="Times New Roman"/>
                <w:szCs w:val="20"/>
              </w:rPr>
              <w:t xml:space="preserve">lēšanu. </w:t>
            </w:r>
            <w:r w:rsidRPr="00C659EF">
              <w:rPr>
                <w:rFonts w:ascii="Times New Roman" w:hAnsi="Times New Roman"/>
                <w:b/>
                <w:szCs w:val="20"/>
              </w:rPr>
              <w:t>Atļauju var anulēt</w:t>
            </w:r>
            <w:r>
              <w:rPr>
                <w:rFonts w:ascii="Times New Roman" w:hAnsi="Times New Roman"/>
                <w:szCs w:val="20"/>
              </w:rPr>
              <w:t>, ja:</w:t>
            </w:r>
          </w:p>
          <w:p w:rsidR="00DC7B3B" w:rsidRDefault="00DC7B3B" w:rsidP="00D06963">
            <w:pPr>
              <w:jc w:val="both"/>
              <w:rPr>
                <w:rFonts w:ascii="Times New Roman" w:hAnsi="Times New Roman"/>
                <w:szCs w:val="20"/>
              </w:rPr>
            </w:pPr>
            <w:r>
              <w:rPr>
                <w:rFonts w:ascii="Times New Roman" w:hAnsi="Times New Roman"/>
                <w:szCs w:val="20"/>
              </w:rPr>
              <w:t>1)</w:t>
            </w:r>
            <w:r w:rsidRPr="00C659EF">
              <w:rPr>
                <w:rFonts w:ascii="Times New Roman" w:hAnsi="Times New Roman"/>
                <w:szCs w:val="20"/>
              </w:rPr>
              <w:t xml:space="preserve"> pārvadātājs atkārtoti gada laikā ir pārkāpis šo noteikumu vai Latvijai saistošo starptautisko normatīvo aktu prasības pasažieru autopārvadājumu jomā un kontroles dienesti par to ir sastādījuši protokolu (aktu) vai par to saskaņā ar Latvijai saistošajiem starptautiskajiem līgumiem ir saņemta oficiāla informācija no ārval</w:t>
            </w:r>
            <w:r>
              <w:rPr>
                <w:rFonts w:ascii="Times New Roman" w:hAnsi="Times New Roman"/>
                <w:szCs w:val="20"/>
              </w:rPr>
              <w:t>stu kompetentajām institūcijām;</w:t>
            </w:r>
          </w:p>
          <w:p w:rsidR="00DC7B3B" w:rsidRDefault="00DC7B3B" w:rsidP="00D06963">
            <w:pPr>
              <w:jc w:val="both"/>
              <w:rPr>
                <w:rFonts w:ascii="Times New Roman" w:hAnsi="Times New Roman"/>
                <w:szCs w:val="20"/>
              </w:rPr>
            </w:pPr>
            <w:r>
              <w:rPr>
                <w:rFonts w:ascii="Times New Roman" w:hAnsi="Times New Roman"/>
                <w:szCs w:val="20"/>
              </w:rPr>
              <w:t>2)</w:t>
            </w:r>
            <w:r w:rsidRPr="00C659EF">
              <w:rPr>
                <w:rFonts w:ascii="Times New Roman" w:hAnsi="Times New Roman"/>
                <w:szCs w:val="20"/>
              </w:rPr>
              <w:t xml:space="preserve"> pārvadātājs atkārtoti gada laikā ir pārkāpis normatīvo aktu prasības pasažieru autopārvadājumu jomā, veicot pasažieru pārvadājumus citas valsts teritorijā, un par to ir saņemta attiecīga informācija no citu valstu kompeten</w:t>
            </w:r>
            <w:r w:rsidRPr="00C659EF">
              <w:rPr>
                <w:rFonts w:ascii="Times New Roman" w:hAnsi="Times New Roman"/>
                <w:szCs w:val="20"/>
              </w:rPr>
              <w:softHyphen/>
              <w:t>tajām institūcijām;</w:t>
            </w:r>
          </w:p>
          <w:p w:rsidR="00DC7B3B" w:rsidRDefault="00DC7B3B" w:rsidP="00D06963">
            <w:pPr>
              <w:jc w:val="both"/>
              <w:rPr>
                <w:rFonts w:ascii="Times New Roman" w:hAnsi="Times New Roman"/>
                <w:szCs w:val="20"/>
              </w:rPr>
            </w:pPr>
            <w:r>
              <w:rPr>
                <w:rFonts w:ascii="Times New Roman" w:hAnsi="Times New Roman"/>
                <w:szCs w:val="20"/>
              </w:rPr>
              <w:t>3)</w:t>
            </w:r>
            <w:r w:rsidRPr="00C659EF">
              <w:rPr>
                <w:rFonts w:ascii="Times New Roman" w:hAnsi="Times New Roman"/>
                <w:szCs w:val="20"/>
              </w:rPr>
              <w:t xml:space="preserve"> pārvadātājs nav uzsācis pārvadājumus maršrutā vai reisā atbilstoši šo noteikumu 31.punktā minētajām prasībām un attiecīgie kontroles dienesti par to ir sastādījuši protokolu (aktu);</w:t>
            </w:r>
          </w:p>
          <w:p w:rsidR="00DC7B3B" w:rsidRDefault="00DC7B3B" w:rsidP="00D06963">
            <w:pPr>
              <w:jc w:val="both"/>
              <w:rPr>
                <w:rFonts w:ascii="Times New Roman" w:hAnsi="Times New Roman"/>
                <w:szCs w:val="20"/>
              </w:rPr>
            </w:pPr>
            <w:r>
              <w:rPr>
                <w:rFonts w:ascii="Times New Roman" w:hAnsi="Times New Roman"/>
                <w:szCs w:val="20"/>
              </w:rPr>
              <w:t>4)</w:t>
            </w:r>
            <w:r w:rsidRPr="00C659EF">
              <w:rPr>
                <w:rFonts w:ascii="Times New Roman" w:hAnsi="Times New Roman"/>
                <w:szCs w:val="20"/>
              </w:rPr>
              <w:t xml:space="preserve"> pārvadātājs nepilda atļaujā minētos nosacījumus un attiecīgie kon</w:t>
            </w:r>
            <w:r w:rsidRPr="00C659EF">
              <w:rPr>
                <w:rFonts w:ascii="Times New Roman" w:hAnsi="Times New Roman"/>
                <w:szCs w:val="20"/>
              </w:rPr>
              <w:softHyphen/>
              <w:t>troles dienesti par to ir sastādījuši protokolu (aktu);</w:t>
            </w:r>
          </w:p>
          <w:p w:rsidR="00DC7B3B" w:rsidRDefault="00DC7B3B" w:rsidP="00D06963">
            <w:pPr>
              <w:jc w:val="both"/>
              <w:rPr>
                <w:rFonts w:ascii="Times New Roman" w:hAnsi="Times New Roman"/>
                <w:szCs w:val="20"/>
              </w:rPr>
            </w:pPr>
            <w:r>
              <w:rPr>
                <w:rFonts w:ascii="Times New Roman" w:hAnsi="Times New Roman"/>
                <w:szCs w:val="20"/>
              </w:rPr>
              <w:t>5)</w:t>
            </w:r>
            <w:r w:rsidRPr="00C659EF">
              <w:rPr>
                <w:rFonts w:ascii="Times New Roman" w:hAnsi="Times New Roman"/>
                <w:szCs w:val="20"/>
              </w:rPr>
              <w:t xml:space="preserve"> pārvadātājs iesniegumos vai pārsk</w:t>
            </w:r>
            <w:r>
              <w:rPr>
                <w:rFonts w:ascii="Times New Roman" w:hAnsi="Times New Roman"/>
                <w:szCs w:val="20"/>
              </w:rPr>
              <w:t>atos sniedzis nepatiesu informā</w:t>
            </w:r>
            <w:r w:rsidRPr="00C659EF">
              <w:rPr>
                <w:rFonts w:ascii="Times New Roman" w:hAnsi="Times New Roman"/>
                <w:szCs w:val="20"/>
              </w:rPr>
              <w:t>ciju;</w:t>
            </w:r>
          </w:p>
          <w:p w:rsidR="00DC7B3B" w:rsidRDefault="00DC7B3B" w:rsidP="00D06963">
            <w:pPr>
              <w:jc w:val="both"/>
              <w:rPr>
                <w:rFonts w:ascii="Times New Roman" w:hAnsi="Times New Roman"/>
                <w:szCs w:val="20"/>
              </w:rPr>
            </w:pPr>
            <w:r>
              <w:rPr>
                <w:rFonts w:ascii="Times New Roman" w:hAnsi="Times New Roman"/>
                <w:szCs w:val="20"/>
              </w:rPr>
              <w:t>6)</w:t>
            </w:r>
            <w:r w:rsidRPr="00C659EF">
              <w:rPr>
                <w:rFonts w:ascii="Times New Roman" w:hAnsi="Times New Roman"/>
                <w:szCs w:val="20"/>
              </w:rPr>
              <w:t xml:space="preserve"> pārvadātājs trīs mēnešus pēc kārtas nav veicis vairāk kā 15 % no autobusu kustības sarakstā paredzētajiem reisiem;</w:t>
            </w:r>
          </w:p>
          <w:p w:rsidR="00DC7B3B" w:rsidRPr="00C659EF" w:rsidRDefault="00DC7B3B" w:rsidP="00D06963">
            <w:pPr>
              <w:spacing w:after="60"/>
              <w:jc w:val="both"/>
              <w:rPr>
                <w:rFonts w:ascii="Times New Roman" w:hAnsi="Times New Roman"/>
                <w:bCs/>
                <w:szCs w:val="20"/>
              </w:rPr>
            </w:pPr>
            <w:r>
              <w:rPr>
                <w:rFonts w:ascii="Times New Roman" w:hAnsi="Times New Roman"/>
                <w:szCs w:val="20"/>
              </w:rPr>
              <w:t>7)</w:t>
            </w:r>
            <w:r w:rsidRPr="00C659EF">
              <w:rPr>
                <w:rFonts w:ascii="Times New Roman" w:hAnsi="Times New Roman"/>
                <w:szCs w:val="20"/>
              </w:rPr>
              <w:t xml:space="preserve"> vismaz trīs mēnešus iepriekš ir saņemts pārvadātāja iesniegums maršruta slēgšanai vai pārvadājumu izbeigšanai</w:t>
            </w:r>
            <w:r>
              <w:rPr>
                <w:rFonts w:ascii="Times New Roman" w:hAnsi="Times New Roman"/>
                <w:szCs w:val="20"/>
              </w:rPr>
              <w:t xml:space="preserve"> reisā. Iesniegumā norāda pārva</w:t>
            </w:r>
            <w:r w:rsidRPr="00C659EF">
              <w:rPr>
                <w:rFonts w:ascii="Times New Roman" w:hAnsi="Times New Roman"/>
                <w:szCs w:val="20"/>
              </w:rPr>
              <w:t>dājumu izbeigšanas datumu un iemeslu.</w:t>
            </w:r>
          </w:p>
          <w:p w:rsidR="00DC7B3B" w:rsidRPr="00C659EF" w:rsidRDefault="00DC7B3B" w:rsidP="00D06963">
            <w:pPr>
              <w:spacing w:after="60"/>
              <w:jc w:val="both"/>
              <w:rPr>
                <w:rFonts w:ascii="Times New Roman" w:hAnsi="Times New Roman"/>
                <w:bCs/>
                <w:szCs w:val="20"/>
              </w:rPr>
            </w:pPr>
            <w:r w:rsidRPr="00C659EF">
              <w:rPr>
                <w:rFonts w:ascii="Times New Roman" w:hAnsi="Times New Roman"/>
                <w:bCs/>
                <w:szCs w:val="20"/>
              </w:rPr>
              <w:t>Saskaņā ar LAPK 149.</w:t>
            </w:r>
            <w:r w:rsidRPr="00C659EF">
              <w:rPr>
                <w:rFonts w:ascii="Times New Roman" w:hAnsi="Times New Roman"/>
                <w:bCs/>
                <w:szCs w:val="20"/>
                <w:vertAlign w:val="superscript"/>
              </w:rPr>
              <w:t>36</w:t>
            </w:r>
            <w:r w:rsidRPr="00C659EF">
              <w:rPr>
                <w:rFonts w:ascii="Times New Roman" w:hAnsi="Times New Roman"/>
                <w:bCs/>
                <w:szCs w:val="20"/>
              </w:rPr>
              <w:t xml:space="preserve"> panta otro daļu par pasažieru regulārā komercpārvadājuma veikšanu, ja nav </w:t>
            </w:r>
            <w:r>
              <w:rPr>
                <w:rFonts w:ascii="Times New Roman" w:hAnsi="Times New Roman"/>
                <w:bCs/>
                <w:szCs w:val="20"/>
              </w:rPr>
              <w:t>klāt atļaujas vai apliecinājuma</w:t>
            </w:r>
            <w:r w:rsidRPr="00C659EF">
              <w:rPr>
                <w:rFonts w:ascii="Times New Roman" w:hAnsi="Times New Roman"/>
                <w:bCs/>
                <w:szCs w:val="20"/>
              </w:rPr>
              <w:t xml:space="preserve"> </w:t>
            </w:r>
            <w:r>
              <w:rPr>
                <w:rFonts w:ascii="Times New Roman" w:hAnsi="Times New Roman"/>
                <w:bCs/>
                <w:szCs w:val="20"/>
              </w:rPr>
              <w:t xml:space="preserve">- </w:t>
            </w:r>
            <w:r w:rsidRPr="00C659EF">
              <w:rPr>
                <w:rFonts w:ascii="Times New Roman" w:hAnsi="Times New Roman"/>
                <w:b/>
                <w:bCs/>
                <w:szCs w:val="20"/>
              </w:rPr>
              <w:t xml:space="preserve">uzliek naudas sodu transportlīdzekļa vadītājam 5 </w:t>
            </w:r>
            <w:r>
              <w:rPr>
                <w:rFonts w:ascii="Times New Roman" w:hAnsi="Times New Roman"/>
                <w:b/>
                <w:bCs/>
                <w:szCs w:val="20"/>
              </w:rPr>
              <w:t xml:space="preserve">latu </w:t>
            </w:r>
            <w:r w:rsidRPr="00C659EF">
              <w:rPr>
                <w:rFonts w:ascii="Times New Roman" w:hAnsi="Times New Roman"/>
                <w:b/>
                <w:bCs/>
                <w:szCs w:val="20"/>
              </w:rPr>
              <w:t xml:space="preserve">apmērā, bet pārvadātājam </w:t>
            </w:r>
            <w:r>
              <w:rPr>
                <w:rFonts w:ascii="Times New Roman" w:hAnsi="Times New Roman"/>
                <w:b/>
                <w:bCs/>
                <w:szCs w:val="20"/>
              </w:rPr>
              <w:t>25</w:t>
            </w:r>
            <w:r w:rsidRPr="00C659EF">
              <w:rPr>
                <w:rFonts w:ascii="Times New Roman" w:hAnsi="Times New Roman"/>
                <w:b/>
                <w:bCs/>
                <w:szCs w:val="20"/>
              </w:rPr>
              <w:t xml:space="preserve"> </w:t>
            </w:r>
            <w:r>
              <w:rPr>
                <w:rFonts w:ascii="Times New Roman" w:hAnsi="Times New Roman"/>
                <w:b/>
                <w:bCs/>
                <w:szCs w:val="20"/>
              </w:rPr>
              <w:t xml:space="preserve">latu </w:t>
            </w:r>
            <w:r w:rsidRPr="00C659EF">
              <w:rPr>
                <w:rFonts w:ascii="Times New Roman" w:hAnsi="Times New Roman"/>
                <w:b/>
                <w:bCs/>
                <w:szCs w:val="20"/>
              </w:rPr>
              <w:t>apmērā.</w:t>
            </w:r>
          </w:p>
          <w:p w:rsidR="00DC7B3B" w:rsidRPr="00C659EF" w:rsidRDefault="00DC7B3B" w:rsidP="00D06963">
            <w:pPr>
              <w:jc w:val="both"/>
              <w:rPr>
                <w:rFonts w:ascii="Times New Roman" w:hAnsi="Times New Roman"/>
                <w:bCs/>
                <w:szCs w:val="20"/>
              </w:rPr>
            </w:pPr>
            <w:r w:rsidRPr="00C659EF">
              <w:rPr>
                <w:rFonts w:ascii="Times New Roman" w:hAnsi="Times New Roman"/>
                <w:bCs/>
                <w:szCs w:val="20"/>
              </w:rPr>
              <w:t>Saskaņā ar LAPK 149.</w:t>
            </w:r>
            <w:r w:rsidRPr="00C659EF">
              <w:rPr>
                <w:rFonts w:ascii="Times New Roman" w:hAnsi="Times New Roman"/>
                <w:bCs/>
                <w:szCs w:val="20"/>
                <w:vertAlign w:val="superscript"/>
              </w:rPr>
              <w:t>36</w:t>
            </w:r>
            <w:r w:rsidRPr="00C659EF">
              <w:rPr>
                <w:rFonts w:ascii="Times New Roman" w:hAnsi="Times New Roman"/>
                <w:bCs/>
                <w:szCs w:val="20"/>
              </w:rPr>
              <w:t xml:space="preserve"> panta vienpadsmito daļu par pasažieru regulārā komercpārvadājuma veikšanu bez noteiktā kārtībā izsniegtas atļaujas vai apliecinājuma </w:t>
            </w:r>
            <w:r>
              <w:rPr>
                <w:rFonts w:ascii="Times New Roman" w:hAnsi="Times New Roman"/>
                <w:bCs/>
                <w:szCs w:val="20"/>
              </w:rPr>
              <w:t xml:space="preserve">- </w:t>
            </w:r>
            <w:r w:rsidRPr="00C659EF">
              <w:rPr>
                <w:rFonts w:ascii="Times New Roman" w:hAnsi="Times New Roman"/>
                <w:b/>
                <w:bCs/>
                <w:szCs w:val="20"/>
              </w:rPr>
              <w:t>uzliek naudas sodu pārvadātājam no 150 latiem līdz 300 latiem.</w:t>
            </w:r>
          </w:p>
        </w:tc>
        <w:tc>
          <w:tcPr>
            <w:tcW w:w="2961" w:type="dxa"/>
            <w:gridSpan w:val="3"/>
            <w:vMerge/>
          </w:tcPr>
          <w:p w:rsidR="00DC7B3B" w:rsidRPr="007F6783" w:rsidRDefault="00DC7B3B" w:rsidP="00D06963">
            <w:pPr>
              <w:jc w:val="both"/>
              <w:rPr>
                <w:rFonts w:ascii="Times New Roman" w:hAnsi="Times New Roman"/>
                <w:bCs/>
                <w:szCs w:val="20"/>
                <w:u w:val="single"/>
              </w:rPr>
            </w:pPr>
          </w:p>
        </w:tc>
      </w:tr>
      <w:tr w:rsidR="00DC7B3B" w:rsidRPr="00E21C62" w:rsidTr="00AB08FC">
        <w:tc>
          <w:tcPr>
            <w:tcW w:w="1763" w:type="dxa"/>
            <w:gridSpan w:val="2"/>
          </w:tcPr>
          <w:p w:rsidR="00DC7B3B" w:rsidRPr="00E21C62" w:rsidRDefault="00DC7B3B" w:rsidP="00D06963">
            <w:pPr>
              <w:jc w:val="center"/>
              <w:rPr>
                <w:rFonts w:ascii="Times New Roman" w:hAnsi="Times New Roman"/>
                <w:szCs w:val="20"/>
              </w:rPr>
            </w:pPr>
            <w:r w:rsidRPr="00E21C62">
              <w:rPr>
                <w:rFonts w:ascii="Times New Roman" w:hAnsi="Times New Roman"/>
                <w:szCs w:val="20"/>
              </w:rPr>
              <w:lastRenderedPageBreak/>
              <w:t>Valsts aģentūra „Civilās aviācijas aģentūra”</w:t>
            </w:r>
          </w:p>
        </w:tc>
        <w:tc>
          <w:tcPr>
            <w:tcW w:w="2065" w:type="dxa"/>
          </w:tcPr>
          <w:p w:rsidR="00DC7B3B" w:rsidRPr="00E21C62" w:rsidRDefault="00DC7B3B" w:rsidP="00BE55B1">
            <w:pPr>
              <w:pStyle w:val="ListParagraph"/>
              <w:numPr>
                <w:ilvl w:val="0"/>
                <w:numId w:val="2"/>
              </w:numPr>
              <w:tabs>
                <w:tab w:val="left" w:pos="398"/>
              </w:tabs>
              <w:ind w:left="46" w:hanging="46"/>
              <w:rPr>
                <w:rFonts w:ascii="Times New Roman" w:hAnsi="Times New Roman"/>
                <w:b/>
                <w:szCs w:val="20"/>
              </w:rPr>
            </w:pPr>
            <w:r w:rsidRPr="00E21C62">
              <w:rPr>
                <w:rFonts w:ascii="Times New Roman" w:hAnsi="Times New Roman"/>
                <w:b/>
                <w:szCs w:val="20"/>
              </w:rPr>
              <w:t>Gaisa kuģa ekspluatanta apliecība par tiesībām veikt speciālos aviācijas darbus.</w:t>
            </w:r>
          </w:p>
        </w:tc>
        <w:tc>
          <w:tcPr>
            <w:tcW w:w="3119" w:type="dxa"/>
          </w:tcPr>
          <w:p w:rsidR="00DC7B3B" w:rsidRPr="00E21C62" w:rsidRDefault="00DC7B3B" w:rsidP="00D06963">
            <w:pPr>
              <w:jc w:val="both"/>
              <w:rPr>
                <w:rFonts w:ascii="Times New Roman" w:hAnsi="Times New Roman"/>
                <w:b/>
                <w:szCs w:val="20"/>
              </w:rPr>
            </w:pPr>
            <w:r w:rsidRPr="00E21C62">
              <w:rPr>
                <w:rFonts w:ascii="Times New Roman" w:hAnsi="Times New Roman"/>
                <w:szCs w:val="20"/>
              </w:rPr>
              <w:t>Ministru kabineta 2007.gada 8.maija noteikumi Nr.309 "Speciālo aviācijas darbu gaisa kuģa ekspluatanta apliecības izsniegšanas kārtība"</w:t>
            </w:r>
            <w:r>
              <w:rPr>
                <w:rFonts w:ascii="Times New Roman" w:hAnsi="Times New Roman"/>
                <w:szCs w:val="20"/>
              </w:rPr>
              <w:t xml:space="preserve"> (turpmāk – </w:t>
            </w:r>
            <w:r w:rsidRPr="00E21C62">
              <w:rPr>
                <w:rFonts w:ascii="Times New Roman" w:hAnsi="Times New Roman"/>
                <w:szCs w:val="20"/>
              </w:rPr>
              <w:t>Ministru kabineta 2007.gada 8.maija noteikumi Nr.309</w:t>
            </w:r>
            <w:r>
              <w:rPr>
                <w:rFonts w:ascii="Times New Roman" w:hAnsi="Times New Roman"/>
                <w:szCs w:val="20"/>
              </w:rPr>
              <w:t>)</w:t>
            </w:r>
            <w:r w:rsidRPr="00E21C62">
              <w:rPr>
                <w:rFonts w:ascii="Times New Roman" w:hAnsi="Times New Roman"/>
                <w:szCs w:val="20"/>
              </w:rPr>
              <w:t>.</w:t>
            </w:r>
          </w:p>
        </w:tc>
        <w:tc>
          <w:tcPr>
            <w:tcW w:w="5764" w:type="dxa"/>
            <w:vAlign w:val="center"/>
          </w:tcPr>
          <w:p w:rsidR="00DC7B3B" w:rsidRDefault="00DC7B3B" w:rsidP="00D06963">
            <w:pPr>
              <w:jc w:val="both"/>
              <w:rPr>
                <w:rFonts w:ascii="Times New Roman" w:hAnsi="Times New Roman"/>
                <w:szCs w:val="20"/>
              </w:rPr>
            </w:pPr>
            <w:r>
              <w:rPr>
                <w:rFonts w:ascii="Times New Roman" w:hAnsi="Times New Roman"/>
                <w:szCs w:val="20"/>
              </w:rPr>
              <w:t xml:space="preserve">Saskaņā ar </w:t>
            </w:r>
            <w:r w:rsidRPr="00E21C62">
              <w:rPr>
                <w:rFonts w:ascii="Times New Roman" w:hAnsi="Times New Roman"/>
                <w:szCs w:val="20"/>
              </w:rPr>
              <w:t>Ministru kabineta 2007.gada 8.maija noteikum</w:t>
            </w:r>
            <w:r>
              <w:rPr>
                <w:rFonts w:ascii="Times New Roman" w:hAnsi="Times New Roman"/>
                <w:szCs w:val="20"/>
              </w:rPr>
              <w:t>u</w:t>
            </w:r>
            <w:r w:rsidRPr="00E21C62">
              <w:rPr>
                <w:rFonts w:ascii="Times New Roman" w:hAnsi="Times New Roman"/>
                <w:szCs w:val="20"/>
              </w:rPr>
              <w:t xml:space="preserve"> Nr.309</w:t>
            </w:r>
            <w:r>
              <w:rPr>
                <w:rFonts w:ascii="Times New Roman" w:hAnsi="Times New Roman"/>
                <w:szCs w:val="20"/>
              </w:rPr>
              <w:t xml:space="preserve"> 20.punktu </w:t>
            </w:r>
            <w:r w:rsidRPr="00E21C62">
              <w:rPr>
                <w:rFonts w:ascii="Times New Roman" w:hAnsi="Times New Roman"/>
                <w:szCs w:val="20"/>
              </w:rPr>
              <w:t xml:space="preserve">Civilās aviācijas aģentūra </w:t>
            </w:r>
            <w:r w:rsidRPr="00E21C62">
              <w:rPr>
                <w:rFonts w:ascii="Times New Roman" w:hAnsi="Times New Roman"/>
                <w:b/>
                <w:szCs w:val="20"/>
              </w:rPr>
              <w:t>pieņem lēmumu par apliecības darbības apturēšanu uz laiku līdz 6 mēnešiem</w:t>
            </w:r>
            <w:r w:rsidRPr="00E21C62">
              <w:rPr>
                <w:rFonts w:ascii="Times New Roman" w:hAnsi="Times New Roman"/>
                <w:szCs w:val="20"/>
              </w:rPr>
              <w:t>, ja:</w:t>
            </w:r>
          </w:p>
          <w:p w:rsidR="00DC7B3B" w:rsidRDefault="00DC7B3B" w:rsidP="00D06963">
            <w:pPr>
              <w:jc w:val="both"/>
              <w:rPr>
                <w:rFonts w:ascii="Times New Roman" w:hAnsi="Times New Roman"/>
                <w:szCs w:val="20"/>
              </w:rPr>
            </w:pPr>
            <w:r>
              <w:rPr>
                <w:rFonts w:ascii="Times New Roman" w:hAnsi="Times New Roman"/>
                <w:szCs w:val="20"/>
              </w:rPr>
              <w:t>1)</w:t>
            </w:r>
            <w:r w:rsidRPr="00E21C62">
              <w:rPr>
                <w:rFonts w:ascii="Times New Roman" w:hAnsi="Times New Roman"/>
                <w:szCs w:val="20"/>
              </w:rPr>
              <w:t xml:space="preserve"> komersants nenodrošina gaisa kuģa lidojumus un to drošību atbilstoši lidojumu ekspluatācijas rok</w:t>
            </w:r>
            <w:r>
              <w:rPr>
                <w:rFonts w:ascii="Times New Roman" w:hAnsi="Times New Roman"/>
                <w:szCs w:val="20"/>
              </w:rPr>
              <w:t>asgrāmatas būtiskajām prasībām;</w:t>
            </w:r>
          </w:p>
          <w:p w:rsidR="00DC7B3B" w:rsidRDefault="00DC7B3B" w:rsidP="00D06963">
            <w:pPr>
              <w:jc w:val="both"/>
              <w:rPr>
                <w:rFonts w:ascii="Times New Roman" w:hAnsi="Times New Roman"/>
                <w:szCs w:val="20"/>
              </w:rPr>
            </w:pPr>
            <w:r>
              <w:rPr>
                <w:rFonts w:ascii="Times New Roman" w:hAnsi="Times New Roman"/>
                <w:szCs w:val="20"/>
              </w:rPr>
              <w:t>2)</w:t>
            </w:r>
            <w:r w:rsidRPr="00E21C62">
              <w:rPr>
                <w:rFonts w:ascii="Times New Roman" w:hAnsi="Times New Roman"/>
                <w:szCs w:val="20"/>
              </w:rPr>
              <w:t xml:space="preserve"> komersants pārkāpj Komisijas Regulu Nr.2042/2003 par gaisa kuģu un aeronavigācijas ražojumu, daļu un ierīču pastāvīgu lidotspēju un šo uzdevumu izpildē iesaistīto organizāciju un personāla apstiprināšanu;</w:t>
            </w:r>
          </w:p>
          <w:p w:rsidR="00DC7B3B" w:rsidRPr="00E21C62" w:rsidRDefault="00DC7B3B" w:rsidP="00D06963">
            <w:pPr>
              <w:spacing w:after="60"/>
              <w:jc w:val="both"/>
              <w:rPr>
                <w:rFonts w:ascii="Times New Roman" w:hAnsi="Times New Roman"/>
                <w:szCs w:val="20"/>
              </w:rPr>
            </w:pPr>
            <w:r>
              <w:rPr>
                <w:rFonts w:ascii="Times New Roman" w:hAnsi="Times New Roman"/>
                <w:szCs w:val="20"/>
              </w:rPr>
              <w:t>3)</w:t>
            </w:r>
            <w:r w:rsidRPr="00E21C62">
              <w:rPr>
                <w:rFonts w:ascii="Times New Roman" w:hAnsi="Times New Roman"/>
                <w:szCs w:val="20"/>
              </w:rPr>
              <w:t xml:space="preserve"> komersants sešu mēnešu laikā no šo noteikumu 8.punktā minētās neatbilstības pieļaušanas dienas nav šo neatbilstību novērsis.</w:t>
            </w:r>
          </w:p>
          <w:p w:rsidR="00DC7B3B" w:rsidRDefault="00DC7B3B" w:rsidP="00D06963">
            <w:pPr>
              <w:jc w:val="both"/>
              <w:rPr>
                <w:rFonts w:ascii="Times New Roman" w:hAnsi="Times New Roman"/>
                <w:szCs w:val="20"/>
              </w:rPr>
            </w:pPr>
            <w:r w:rsidRPr="00E21C62">
              <w:rPr>
                <w:rFonts w:ascii="Times New Roman" w:hAnsi="Times New Roman"/>
                <w:szCs w:val="20"/>
              </w:rPr>
              <w:t>Saskaņā ar Ministru kabineta 2007.gada 8.maija noteikum</w:t>
            </w:r>
            <w:r>
              <w:rPr>
                <w:rFonts w:ascii="Times New Roman" w:hAnsi="Times New Roman"/>
                <w:szCs w:val="20"/>
              </w:rPr>
              <w:t>u</w:t>
            </w:r>
            <w:r w:rsidRPr="00E21C62">
              <w:rPr>
                <w:rFonts w:ascii="Times New Roman" w:hAnsi="Times New Roman"/>
                <w:szCs w:val="20"/>
              </w:rPr>
              <w:t xml:space="preserve"> Nr.309 22.punktu Civilās aviācijas aģentūra </w:t>
            </w:r>
            <w:r w:rsidRPr="00AB6EF9">
              <w:rPr>
                <w:rFonts w:ascii="Times New Roman" w:hAnsi="Times New Roman"/>
                <w:b/>
                <w:szCs w:val="20"/>
              </w:rPr>
              <w:t>anulē apliecību</w:t>
            </w:r>
            <w:r w:rsidRPr="00E21C62">
              <w:rPr>
                <w:rFonts w:ascii="Times New Roman" w:hAnsi="Times New Roman"/>
                <w:szCs w:val="20"/>
              </w:rPr>
              <w:t>, ja:</w:t>
            </w:r>
          </w:p>
          <w:p w:rsidR="00DC7B3B" w:rsidRDefault="00DC7B3B" w:rsidP="00D06963">
            <w:pPr>
              <w:jc w:val="both"/>
              <w:rPr>
                <w:rFonts w:ascii="Times New Roman" w:hAnsi="Times New Roman"/>
                <w:szCs w:val="20"/>
              </w:rPr>
            </w:pPr>
            <w:r>
              <w:rPr>
                <w:rFonts w:ascii="Times New Roman" w:hAnsi="Times New Roman"/>
                <w:szCs w:val="20"/>
              </w:rPr>
              <w:t>1)</w:t>
            </w:r>
            <w:r w:rsidRPr="00E21C62">
              <w:rPr>
                <w:rFonts w:ascii="Times New Roman" w:hAnsi="Times New Roman"/>
                <w:szCs w:val="20"/>
              </w:rPr>
              <w:t xml:space="preserve"> komersants ir sniedzis nepatiesas ziņas;</w:t>
            </w:r>
          </w:p>
          <w:p w:rsidR="00DC7B3B" w:rsidRDefault="00DC7B3B" w:rsidP="00D06963">
            <w:pPr>
              <w:jc w:val="both"/>
              <w:rPr>
                <w:rFonts w:ascii="Times New Roman" w:hAnsi="Times New Roman"/>
                <w:szCs w:val="20"/>
              </w:rPr>
            </w:pPr>
            <w:r>
              <w:rPr>
                <w:rFonts w:ascii="Times New Roman" w:hAnsi="Times New Roman"/>
                <w:szCs w:val="20"/>
              </w:rPr>
              <w:t>2)</w:t>
            </w:r>
            <w:r w:rsidRPr="00E21C62">
              <w:rPr>
                <w:rFonts w:ascii="Times New Roman" w:hAnsi="Times New Roman"/>
                <w:szCs w:val="20"/>
              </w:rPr>
              <w:t xml:space="preserve"> komersants šo noteikumu 20.punktā minētajā termiņā nav novērsis apstākļus, kuru dēļ apliecības darbība apturēta;</w:t>
            </w:r>
          </w:p>
          <w:p w:rsidR="00DC7B3B" w:rsidRDefault="00DC7B3B" w:rsidP="00D06963">
            <w:pPr>
              <w:jc w:val="both"/>
              <w:rPr>
                <w:rFonts w:ascii="Times New Roman" w:hAnsi="Times New Roman"/>
                <w:szCs w:val="20"/>
              </w:rPr>
            </w:pPr>
            <w:r>
              <w:rPr>
                <w:rFonts w:ascii="Times New Roman" w:hAnsi="Times New Roman"/>
                <w:szCs w:val="20"/>
              </w:rPr>
              <w:t>3)</w:t>
            </w:r>
            <w:r w:rsidRPr="00E21C62">
              <w:rPr>
                <w:rFonts w:ascii="Times New Roman" w:hAnsi="Times New Roman"/>
                <w:szCs w:val="20"/>
              </w:rPr>
              <w:t xml:space="preserve"> komersants ir maks</w:t>
            </w:r>
            <w:r>
              <w:rPr>
                <w:rFonts w:ascii="Times New Roman" w:hAnsi="Times New Roman"/>
                <w:szCs w:val="20"/>
              </w:rPr>
              <w:t>ātnespējīgs vai tiek likvidēts;</w:t>
            </w:r>
          </w:p>
          <w:p w:rsidR="00DC7B3B" w:rsidRDefault="00DC7B3B" w:rsidP="00D06963">
            <w:pPr>
              <w:spacing w:after="60"/>
              <w:jc w:val="both"/>
              <w:rPr>
                <w:rFonts w:ascii="Times New Roman" w:hAnsi="Times New Roman"/>
                <w:szCs w:val="20"/>
              </w:rPr>
            </w:pPr>
            <w:r>
              <w:rPr>
                <w:rFonts w:ascii="Times New Roman" w:hAnsi="Times New Roman"/>
                <w:szCs w:val="20"/>
              </w:rPr>
              <w:t>4)</w:t>
            </w:r>
            <w:r w:rsidRPr="00E21C62">
              <w:rPr>
                <w:rFonts w:ascii="Times New Roman" w:hAnsi="Times New Roman"/>
                <w:szCs w:val="20"/>
              </w:rPr>
              <w:t xml:space="preserve"> saņemts komersanta iesniegums par apliecības anulēšanu.</w:t>
            </w:r>
          </w:p>
          <w:p w:rsidR="00DC7B3B" w:rsidRDefault="00DC7B3B" w:rsidP="00D06963">
            <w:pPr>
              <w:spacing w:after="60"/>
              <w:jc w:val="both"/>
              <w:rPr>
                <w:rFonts w:ascii="Times New Roman" w:hAnsi="Times New Roman"/>
                <w:b/>
                <w:szCs w:val="20"/>
              </w:rPr>
            </w:pPr>
            <w:r w:rsidRPr="0097171C">
              <w:rPr>
                <w:rFonts w:ascii="Times New Roman" w:hAnsi="Times New Roman"/>
                <w:szCs w:val="20"/>
              </w:rPr>
              <w:t xml:space="preserve">Saskaņā ar LAPK </w:t>
            </w:r>
            <w:r w:rsidRPr="0097171C">
              <w:rPr>
                <w:rFonts w:ascii="Times New Roman" w:hAnsi="Times New Roman"/>
                <w:bCs/>
                <w:szCs w:val="20"/>
              </w:rPr>
              <w:t>114.</w:t>
            </w:r>
            <w:r w:rsidRPr="0097171C">
              <w:rPr>
                <w:rFonts w:ascii="Times New Roman" w:hAnsi="Times New Roman"/>
                <w:bCs/>
                <w:szCs w:val="20"/>
                <w:vertAlign w:val="superscript"/>
              </w:rPr>
              <w:t>1</w:t>
            </w:r>
            <w:r w:rsidRPr="0097171C">
              <w:rPr>
                <w:rFonts w:ascii="Times New Roman" w:hAnsi="Times New Roman"/>
                <w:bCs/>
                <w:szCs w:val="20"/>
              </w:rPr>
              <w:t xml:space="preserve"> panta piekto daļu </w:t>
            </w:r>
            <w:r>
              <w:rPr>
                <w:rFonts w:ascii="Times New Roman" w:hAnsi="Times New Roman"/>
                <w:szCs w:val="20"/>
              </w:rPr>
              <w:t>p</w:t>
            </w:r>
            <w:r w:rsidRPr="0097171C">
              <w:rPr>
                <w:rFonts w:ascii="Times New Roman" w:hAnsi="Times New Roman"/>
                <w:szCs w:val="20"/>
              </w:rPr>
              <w:t xml:space="preserve">ar gaisa kuģa ekspluatanta apliecībā un darbības specifikācijās noteikto nosacījumu pārkāpšanu - </w:t>
            </w:r>
            <w:r w:rsidRPr="0097171C">
              <w:rPr>
                <w:rFonts w:ascii="Times New Roman" w:hAnsi="Times New Roman"/>
                <w:b/>
                <w:szCs w:val="20"/>
              </w:rPr>
              <w:t xml:space="preserve">uzliek naudas sodu līdz </w:t>
            </w:r>
            <w:r>
              <w:rPr>
                <w:rFonts w:ascii="Times New Roman" w:hAnsi="Times New Roman"/>
                <w:b/>
                <w:szCs w:val="20"/>
              </w:rPr>
              <w:t>250</w:t>
            </w:r>
            <w:r w:rsidRPr="0097171C">
              <w:rPr>
                <w:rFonts w:ascii="Times New Roman" w:hAnsi="Times New Roman"/>
                <w:b/>
                <w:szCs w:val="20"/>
              </w:rPr>
              <w:t xml:space="preserve"> latiem.</w:t>
            </w:r>
          </w:p>
          <w:p w:rsidR="00DC7B3B" w:rsidRPr="00C93436" w:rsidRDefault="00DC7B3B" w:rsidP="00D06963">
            <w:pPr>
              <w:jc w:val="both"/>
              <w:rPr>
                <w:rFonts w:ascii="Times New Roman" w:hAnsi="Times New Roman"/>
                <w:b/>
                <w:szCs w:val="20"/>
              </w:rPr>
            </w:pPr>
            <w:r w:rsidRPr="00C93436">
              <w:rPr>
                <w:rFonts w:ascii="Times New Roman" w:hAnsi="Times New Roman"/>
                <w:szCs w:val="20"/>
              </w:rPr>
              <w:t xml:space="preserve">Saskaņā ar LAPK </w:t>
            </w:r>
            <w:r w:rsidRPr="00C93436">
              <w:rPr>
                <w:rFonts w:ascii="Times New Roman" w:hAnsi="Times New Roman"/>
                <w:bCs/>
                <w:szCs w:val="20"/>
              </w:rPr>
              <w:t>114.</w:t>
            </w:r>
            <w:r w:rsidRPr="00C93436">
              <w:rPr>
                <w:rFonts w:ascii="Times New Roman" w:hAnsi="Times New Roman"/>
                <w:bCs/>
                <w:szCs w:val="20"/>
                <w:vertAlign w:val="superscript"/>
              </w:rPr>
              <w:t>1</w:t>
            </w:r>
            <w:r w:rsidRPr="00C93436">
              <w:rPr>
                <w:rFonts w:ascii="Times New Roman" w:hAnsi="Times New Roman"/>
                <w:bCs/>
                <w:szCs w:val="20"/>
              </w:rPr>
              <w:t xml:space="preserve"> panta sesto daļu p</w:t>
            </w:r>
            <w:r w:rsidRPr="00C93436">
              <w:rPr>
                <w:rFonts w:ascii="Times New Roman" w:hAnsi="Times New Roman"/>
              </w:rPr>
              <w:t xml:space="preserve">ar tādas rakstveida informācijas nesniegšanu Civilās aviācijas administrācijai, kas saistīta ar to nosacījumu grozījumiem, uz kuru pamata tika izdota gaisa kuģa ekspluatanta apliecība - </w:t>
            </w:r>
            <w:r w:rsidRPr="00C93436">
              <w:rPr>
                <w:rFonts w:ascii="Times New Roman" w:hAnsi="Times New Roman"/>
                <w:b/>
              </w:rPr>
              <w:t xml:space="preserve">uzliek naudas sodu līdz </w:t>
            </w:r>
            <w:r>
              <w:rPr>
                <w:rFonts w:ascii="Times New Roman" w:hAnsi="Times New Roman"/>
                <w:b/>
              </w:rPr>
              <w:t>250</w:t>
            </w:r>
            <w:r w:rsidRPr="00C93436">
              <w:rPr>
                <w:rFonts w:ascii="Times New Roman" w:hAnsi="Times New Roman"/>
                <w:b/>
              </w:rPr>
              <w:t xml:space="preserve"> latiem</w:t>
            </w:r>
            <w:r w:rsidRPr="00C93436">
              <w:rPr>
                <w:rFonts w:ascii="Times New Roman" w:hAnsi="Times New Roman"/>
              </w:rPr>
              <w:t>.</w:t>
            </w:r>
          </w:p>
        </w:tc>
        <w:tc>
          <w:tcPr>
            <w:tcW w:w="2961" w:type="dxa"/>
            <w:gridSpan w:val="3"/>
            <w:vAlign w:val="center"/>
          </w:tcPr>
          <w:p w:rsidR="00DC7B3B" w:rsidRPr="00E21C62" w:rsidRDefault="00DC7B3B" w:rsidP="00D06963">
            <w:pPr>
              <w:jc w:val="center"/>
              <w:rPr>
                <w:rFonts w:ascii="Times New Roman" w:hAnsi="Times New Roman"/>
                <w:szCs w:val="20"/>
              </w:rPr>
            </w:pPr>
            <w:r>
              <w:rPr>
                <w:rFonts w:ascii="Times New Roman" w:hAnsi="Times New Roman"/>
                <w:szCs w:val="20"/>
              </w:rPr>
              <w:t>Nav.</w:t>
            </w:r>
          </w:p>
        </w:tc>
      </w:tr>
      <w:tr w:rsidR="00DC7B3B" w:rsidRPr="00AB6EF9" w:rsidTr="00AB08FC">
        <w:tc>
          <w:tcPr>
            <w:tcW w:w="1763" w:type="dxa"/>
            <w:gridSpan w:val="2"/>
          </w:tcPr>
          <w:p w:rsidR="00DC7B3B" w:rsidRPr="00AB6EF9" w:rsidRDefault="00DC7B3B" w:rsidP="00E77771">
            <w:pPr>
              <w:jc w:val="center"/>
              <w:rPr>
                <w:rFonts w:ascii="Times New Roman" w:hAnsi="Times New Roman"/>
                <w:szCs w:val="20"/>
              </w:rPr>
            </w:pPr>
            <w:r w:rsidRPr="00AB6EF9">
              <w:rPr>
                <w:rFonts w:ascii="Times New Roman" w:hAnsi="Times New Roman"/>
                <w:szCs w:val="20"/>
              </w:rPr>
              <w:t>Satiksmes ministrija</w:t>
            </w:r>
          </w:p>
        </w:tc>
        <w:tc>
          <w:tcPr>
            <w:tcW w:w="2065" w:type="dxa"/>
          </w:tcPr>
          <w:p w:rsidR="00DC7B3B" w:rsidRPr="00AB6EF9" w:rsidRDefault="00DC7B3B" w:rsidP="00BE55B1">
            <w:pPr>
              <w:pStyle w:val="ListParagraph"/>
              <w:numPr>
                <w:ilvl w:val="0"/>
                <w:numId w:val="2"/>
              </w:numPr>
              <w:tabs>
                <w:tab w:val="left" w:pos="398"/>
              </w:tabs>
              <w:ind w:left="46" w:hanging="46"/>
              <w:jc w:val="both"/>
              <w:rPr>
                <w:rFonts w:ascii="Times New Roman" w:hAnsi="Times New Roman"/>
                <w:b/>
                <w:szCs w:val="20"/>
              </w:rPr>
            </w:pPr>
            <w:r w:rsidRPr="00AB6EF9">
              <w:rPr>
                <w:rFonts w:ascii="Times New Roman" w:hAnsi="Times New Roman"/>
                <w:b/>
                <w:szCs w:val="20"/>
              </w:rPr>
              <w:t>Licence par tiesībām veikt speciālos aviācijas darbus</w:t>
            </w:r>
            <w:r>
              <w:rPr>
                <w:rFonts w:ascii="Times New Roman" w:hAnsi="Times New Roman"/>
                <w:b/>
                <w:szCs w:val="20"/>
              </w:rPr>
              <w:t>.</w:t>
            </w:r>
          </w:p>
        </w:tc>
        <w:tc>
          <w:tcPr>
            <w:tcW w:w="3119" w:type="dxa"/>
          </w:tcPr>
          <w:p w:rsidR="00DC7B3B" w:rsidRPr="00AB6EF9" w:rsidRDefault="001327F3" w:rsidP="001327F3">
            <w:pPr>
              <w:jc w:val="both"/>
              <w:rPr>
                <w:rFonts w:ascii="Times New Roman" w:hAnsi="Times New Roman"/>
                <w:szCs w:val="20"/>
              </w:rPr>
            </w:pPr>
            <w:r w:rsidRPr="001327F3">
              <w:rPr>
                <w:rFonts w:ascii="Times New Roman" w:hAnsi="Times New Roman"/>
                <w:bCs/>
                <w:szCs w:val="20"/>
              </w:rPr>
              <w:t xml:space="preserve">Ministru kabineta </w:t>
            </w:r>
            <w:r w:rsidRPr="001327F3">
              <w:rPr>
                <w:rFonts w:ascii="Times New Roman" w:hAnsi="Times New Roman"/>
                <w:szCs w:val="20"/>
              </w:rPr>
              <w:t xml:space="preserve">2011.gada 17.maija </w:t>
            </w:r>
            <w:r w:rsidRPr="001327F3">
              <w:rPr>
                <w:rFonts w:ascii="Times New Roman" w:hAnsi="Times New Roman"/>
                <w:bCs/>
                <w:szCs w:val="20"/>
              </w:rPr>
              <w:t>noteikumi Nr.377</w:t>
            </w:r>
            <w:r w:rsidRPr="001327F3">
              <w:rPr>
                <w:rFonts w:ascii="Times New Roman" w:hAnsi="Times New Roman"/>
                <w:szCs w:val="20"/>
              </w:rPr>
              <w:t xml:space="preserve"> „</w:t>
            </w:r>
            <w:r w:rsidRPr="001327F3">
              <w:rPr>
                <w:rFonts w:ascii="Times New Roman" w:hAnsi="Times New Roman"/>
                <w:bCs/>
                <w:szCs w:val="20"/>
              </w:rPr>
              <w:t>Speciālo aviācijas darbu licencēšanas kārtība”</w:t>
            </w:r>
            <w:r w:rsidR="00DC7B3B">
              <w:rPr>
                <w:rFonts w:ascii="Times New Roman" w:hAnsi="Times New Roman"/>
                <w:szCs w:val="20"/>
              </w:rPr>
              <w:t xml:space="preserve"> (turpmāk – </w:t>
            </w:r>
            <w:r w:rsidR="00DC7B3B" w:rsidRPr="00AB6EF9">
              <w:rPr>
                <w:rFonts w:ascii="Times New Roman" w:hAnsi="Times New Roman"/>
                <w:szCs w:val="20"/>
              </w:rPr>
              <w:t xml:space="preserve">Ministru kabineta </w:t>
            </w:r>
            <w:r w:rsidRPr="00AB6EF9">
              <w:rPr>
                <w:rFonts w:ascii="Times New Roman" w:hAnsi="Times New Roman"/>
                <w:szCs w:val="20"/>
              </w:rPr>
              <w:t>20</w:t>
            </w:r>
            <w:r>
              <w:rPr>
                <w:rFonts w:ascii="Times New Roman" w:hAnsi="Times New Roman"/>
                <w:szCs w:val="20"/>
              </w:rPr>
              <w:t>11</w:t>
            </w:r>
            <w:r w:rsidR="00DC7B3B" w:rsidRPr="00AB6EF9">
              <w:rPr>
                <w:rFonts w:ascii="Times New Roman" w:hAnsi="Times New Roman"/>
                <w:szCs w:val="20"/>
              </w:rPr>
              <w:t xml:space="preserve">.gada </w:t>
            </w:r>
            <w:r>
              <w:rPr>
                <w:rFonts w:ascii="Times New Roman" w:hAnsi="Times New Roman"/>
                <w:szCs w:val="20"/>
              </w:rPr>
              <w:t>17</w:t>
            </w:r>
            <w:r w:rsidR="00DC7B3B" w:rsidRPr="00AB6EF9">
              <w:rPr>
                <w:rFonts w:ascii="Times New Roman" w:hAnsi="Times New Roman"/>
                <w:szCs w:val="20"/>
              </w:rPr>
              <w:t>.</w:t>
            </w:r>
            <w:r>
              <w:rPr>
                <w:rFonts w:ascii="Times New Roman" w:hAnsi="Times New Roman"/>
                <w:szCs w:val="20"/>
              </w:rPr>
              <w:t>maija</w:t>
            </w:r>
            <w:r w:rsidRPr="00AB6EF9">
              <w:rPr>
                <w:rFonts w:ascii="Times New Roman" w:hAnsi="Times New Roman"/>
                <w:szCs w:val="20"/>
              </w:rPr>
              <w:t xml:space="preserve"> </w:t>
            </w:r>
            <w:r w:rsidR="00DC7B3B" w:rsidRPr="00AB6EF9">
              <w:rPr>
                <w:rFonts w:ascii="Times New Roman" w:hAnsi="Times New Roman"/>
                <w:szCs w:val="20"/>
              </w:rPr>
              <w:t>noteikumi Nr.</w:t>
            </w:r>
            <w:r>
              <w:rPr>
                <w:rFonts w:ascii="Times New Roman" w:hAnsi="Times New Roman"/>
                <w:szCs w:val="20"/>
              </w:rPr>
              <w:t>377</w:t>
            </w:r>
            <w:r w:rsidR="00DC7B3B">
              <w:rPr>
                <w:rFonts w:ascii="Times New Roman" w:hAnsi="Times New Roman"/>
                <w:szCs w:val="20"/>
              </w:rPr>
              <w:t>)</w:t>
            </w:r>
            <w:r w:rsidR="00DC7B3B" w:rsidRPr="006C51AF">
              <w:rPr>
                <w:rFonts w:ascii="Times New Roman" w:hAnsi="Times New Roman"/>
                <w:color w:val="000000" w:themeColor="text1"/>
                <w:szCs w:val="20"/>
              </w:rPr>
              <w:t>.</w:t>
            </w:r>
          </w:p>
        </w:tc>
        <w:tc>
          <w:tcPr>
            <w:tcW w:w="5764" w:type="dxa"/>
            <w:vAlign w:val="center"/>
          </w:tcPr>
          <w:p w:rsidR="001327F3" w:rsidRPr="001327F3" w:rsidRDefault="001327F3" w:rsidP="001327F3">
            <w:pPr>
              <w:jc w:val="both"/>
              <w:rPr>
                <w:rFonts w:ascii="Times New Roman" w:hAnsi="Times New Roman"/>
                <w:szCs w:val="20"/>
              </w:rPr>
            </w:pPr>
            <w:r w:rsidRPr="001327F3">
              <w:rPr>
                <w:rFonts w:ascii="Times New Roman" w:hAnsi="Times New Roman"/>
                <w:szCs w:val="20"/>
              </w:rPr>
              <w:t xml:space="preserve">Saskaņā ar Ministru kabineta 2011.gada 17.maija noteikumu Nr.377 14.punktu </w:t>
            </w:r>
            <w:r w:rsidRPr="001327F3">
              <w:rPr>
                <w:rFonts w:ascii="Times New Roman" w:hAnsi="Times New Roman"/>
                <w:bCs/>
                <w:szCs w:val="20"/>
              </w:rPr>
              <w:t xml:space="preserve">Satiksmes ministrija </w:t>
            </w:r>
            <w:r w:rsidRPr="001327F3">
              <w:rPr>
                <w:rFonts w:ascii="Times New Roman" w:hAnsi="Times New Roman"/>
                <w:b/>
                <w:szCs w:val="20"/>
              </w:rPr>
              <w:t>pieņem lēmumu par licences darbības apturēšanu uz laiku līdz 12 mēnešiem šādos gadījumos</w:t>
            </w:r>
            <w:r w:rsidRPr="001327F3">
              <w:rPr>
                <w:rFonts w:ascii="Times New Roman" w:hAnsi="Times New Roman"/>
                <w:szCs w:val="20"/>
              </w:rPr>
              <w:t>:</w:t>
            </w:r>
          </w:p>
          <w:p w:rsidR="001327F3" w:rsidRPr="001327F3" w:rsidRDefault="001327F3" w:rsidP="001327F3">
            <w:pPr>
              <w:jc w:val="both"/>
              <w:rPr>
                <w:rFonts w:ascii="Times New Roman" w:hAnsi="Times New Roman"/>
                <w:szCs w:val="20"/>
              </w:rPr>
            </w:pPr>
            <w:r w:rsidRPr="001327F3">
              <w:rPr>
                <w:rFonts w:ascii="Times New Roman" w:hAnsi="Times New Roman"/>
                <w:szCs w:val="20"/>
              </w:rPr>
              <w:t>1) ja tiek konstatēts, ka licences turētājam ir finansiālas grūtības, kuru d</w:t>
            </w:r>
            <w:r>
              <w:rPr>
                <w:rFonts w:ascii="Times New Roman" w:hAnsi="Times New Roman"/>
                <w:szCs w:val="20"/>
              </w:rPr>
              <w:t>ēļ tas nespēj pildīt saistības;</w:t>
            </w:r>
          </w:p>
          <w:p w:rsidR="001327F3" w:rsidRPr="001327F3" w:rsidRDefault="001327F3" w:rsidP="001327F3">
            <w:pPr>
              <w:spacing w:after="60"/>
              <w:jc w:val="both"/>
              <w:rPr>
                <w:rFonts w:ascii="Times New Roman" w:hAnsi="Times New Roman"/>
                <w:szCs w:val="20"/>
              </w:rPr>
            </w:pPr>
            <w:r w:rsidRPr="001327F3">
              <w:rPr>
                <w:rFonts w:ascii="Times New Roman" w:hAnsi="Times New Roman"/>
                <w:szCs w:val="20"/>
              </w:rPr>
              <w:t>2) ja licences turētājs neievēro šo noteikumu 12. un 13.punktā minētās prasības.</w:t>
            </w:r>
          </w:p>
          <w:p w:rsidR="001327F3" w:rsidRPr="001327F3" w:rsidRDefault="001327F3" w:rsidP="001327F3">
            <w:pPr>
              <w:pStyle w:val="NoSpacing"/>
              <w:jc w:val="both"/>
              <w:rPr>
                <w:rFonts w:ascii="Times New Roman" w:hAnsi="Times New Roman"/>
                <w:sz w:val="20"/>
                <w:szCs w:val="20"/>
              </w:rPr>
            </w:pPr>
            <w:r w:rsidRPr="001327F3">
              <w:rPr>
                <w:rFonts w:ascii="Times New Roman" w:hAnsi="Times New Roman"/>
                <w:sz w:val="20"/>
                <w:szCs w:val="20"/>
              </w:rPr>
              <w:t>Saskaņā ar Ministru kabineta 2011.gada 17.maija noteikumu Nr.377 17.punktu Satiksmes ministrija</w:t>
            </w:r>
            <w:r w:rsidRPr="001327F3">
              <w:rPr>
                <w:rFonts w:ascii="Times New Roman" w:hAnsi="Times New Roman"/>
                <w:b/>
                <w:sz w:val="20"/>
                <w:szCs w:val="20"/>
              </w:rPr>
              <w:t xml:space="preserve"> anulē licenci šādos gadījumos</w:t>
            </w:r>
            <w:r>
              <w:rPr>
                <w:rFonts w:ascii="Times New Roman" w:hAnsi="Times New Roman"/>
                <w:sz w:val="20"/>
                <w:szCs w:val="20"/>
              </w:rPr>
              <w:t>:</w:t>
            </w:r>
          </w:p>
          <w:p w:rsidR="001327F3" w:rsidRPr="001327F3" w:rsidRDefault="001327F3" w:rsidP="001327F3">
            <w:pPr>
              <w:pStyle w:val="NoSpacing"/>
              <w:jc w:val="both"/>
              <w:rPr>
                <w:rFonts w:ascii="Times New Roman" w:hAnsi="Times New Roman"/>
                <w:sz w:val="20"/>
                <w:szCs w:val="20"/>
              </w:rPr>
            </w:pPr>
            <w:r w:rsidRPr="001327F3">
              <w:rPr>
                <w:rFonts w:ascii="Times New Roman" w:hAnsi="Times New Roman"/>
                <w:sz w:val="20"/>
                <w:szCs w:val="20"/>
              </w:rPr>
              <w:lastRenderedPageBreak/>
              <w:t>1) licences turētāj</w:t>
            </w:r>
            <w:r>
              <w:rPr>
                <w:rFonts w:ascii="Times New Roman" w:hAnsi="Times New Roman"/>
                <w:sz w:val="20"/>
                <w:szCs w:val="20"/>
              </w:rPr>
              <w:t>s ir sniedzis nepatiesas ziņas;</w:t>
            </w:r>
          </w:p>
          <w:p w:rsidR="001327F3" w:rsidRPr="001327F3" w:rsidRDefault="001327F3" w:rsidP="001327F3">
            <w:pPr>
              <w:pStyle w:val="NoSpacing"/>
              <w:jc w:val="both"/>
              <w:rPr>
                <w:rFonts w:ascii="Times New Roman" w:hAnsi="Times New Roman"/>
                <w:sz w:val="20"/>
                <w:szCs w:val="20"/>
              </w:rPr>
            </w:pPr>
            <w:r w:rsidRPr="001327F3">
              <w:rPr>
                <w:rFonts w:ascii="Times New Roman" w:hAnsi="Times New Roman"/>
                <w:sz w:val="20"/>
                <w:szCs w:val="20"/>
              </w:rPr>
              <w:t>2) licences turētāja darbībā ir konstatēti aviāciju regul</w:t>
            </w:r>
            <w:r>
              <w:rPr>
                <w:rFonts w:ascii="Times New Roman" w:hAnsi="Times New Roman"/>
                <w:sz w:val="20"/>
                <w:szCs w:val="20"/>
              </w:rPr>
              <w:t>ējošo normatīvo aktu pārkāpumi;</w:t>
            </w:r>
          </w:p>
          <w:p w:rsidR="001327F3" w:rsidRPr="001327F3" w:rsidRDefault="001327F3" w:rsidP="001327F3">
            <w:pPr>
              <w:pStyle w:val="NoSpacing"/>
              <w:jc w:val="both"/>
              <w:rPr>
                <w:rFonts w:ascii="Times New Roman" w:hAnsi="Times New Roman"/>
                <w:sz w:val="20"/>
                <w:szCs w:val="20"/>
              </w:rPr>
            </w:pPr>
            <w:r w:rsidRPr="001327F3">
              <w:rPr>
                <w:rFonts w:ascii="Times New Roman" w:hAnsi="Times New Roman"/>
                <w:sz w:val="20"/>
                <w:szCs w:val="20"/>
              </w:rPr>
              <w:t>3) licences turētājs neievē</w:t>
            </w:r>
            <w:r>
              <w:rPr>
                <w:rFonts w:ascii="Times New Roman" w:hAnsi="Times New Roman"/>
                <w:sz w:val="20"/>
                <w:szCs w:val="20"/>
              </w:rPr>
              <w:t>ro licencē minētos nosacījumus;</w:t>
            </w:r>
          </w:p>
          <w:p w:rsidR="001327F3" w:rsidRPr="001327F3" w:rsidRDefault="001327F3" w:rsidP="001327F3">
            <w:pPr>
              <w:pStyle w:val="NoSpacing"/>
              <w:jc w:val="both"/>
              <w:rPr>
                <w:rFonts w:ascii="Times New Roman" w:hAnsi="Times New Roman"/>
                <w:sz w:val="20"/>
                <w:szCs w:val="20"/>
                <w:lang w:eastAsia="lv-LV"/>
              </w:rPr>
            </w:pPr>
            <w:r w:rsidRPr="001327F3">
              <w:rPr>
                <w:rFonts w:ascii="Times New Roman" w:hAnsi="Times New Roman"/>
                <w:sz w:val="20"/>
                <w:szCs w:val="20"/>
              </w:rPr>
              <w:t>4) licences turētājs šo noteikumu 14.punktā minētajā laikā nav novērsis apstākļus, kuru dēļ licence apturēta.</w:t>
            </w:r>
          </w:p>
          <w:p w:rsidR="00DC7B3B" w:rsidRPr="0072661A" w:rsidRDefault="00DC7B3B" w:rsidP="00D06963">
            <w:pPr>
              <w:jc w:val="both"/>
              <w:rPr>
                <w:rFonts w:ascii="Times New Roman" w:hAnsi="Times New Roman"/>
                <w:szCs w:val="20"/>
              </w:rPr>
            </w:pPr>
          </w:p>
        </w:tc>
        <w:tc>
          <w:tcPr>
            <w:tcW w:w="2961" w:type="dxa"/>
            <w:gridSpan w:val="3"/>
            <w:vAlign w:val="center"/>
          </w:tcPr>
          <w:p w:rsidR="00DC7B3B" w:rsidRPr="00AB6EF9" w:rsidRDefault="00DC7B3B" w:rsidP="00D06963">
            <w:pPr>
              <w:jc w:val="center"/>
              <w:rPr>
                <w:rFonts w:ascii="Times New Roman" w:hAnsi="Times New Roman"/>
                <w:szCs w:val="20"/>
              </w:rPr>
            </w:pPr>
            <w:r>
              <w:rPr>
                <w:rFonts w:ascii="Times New Roman" w:hAnsi="Times New Roman"/>
                <w:szCs w:val="20"/>
              </w:rPr>
              <w:lastRenderedPageBreak/>
              <w:t>Nav.</w:t>
            </w:r>
          </w:p>
        </w:tc>
      </w:tr>
      <w:tr w:rsidR="00DC7B3B" w:rsidRPr="008647F7" w:rsidTr="00AB08FC">
        <w:tc>
          <w:tcPr>
            <w:tcW w:w="1763" w:type="dxa"/>
            <w:gridSpan w:val="2"/>
          </w:tcPr>
          <w:p w:rsidR="00DC7B3B" w:rsidRPr="008647F7" w:rsidRDefault="00DC7B3B" w:rsidP="00D06963">
            <w:pPr>
              <w:jc w:val="center"/>
              <w:rPr>
                <w:rFonts w:ascii="Times New Roman" w:hAnsi="Times New Roman"/>
                <w:szCs w:val="20"/>
              </w:rPr>
            </w:pPr>
            <w:r w:rsidRPr="008647F7">
              <w:rPr>
                <w:rFonts w:ascii="Times New Roman" w:hAnsi="Times New Roman"/>
                <w:szCs w:val="20"/>
              </w:rPr>
              <w:lastRenderedPageBreak/>
              <w:t>Valsts akciju sabiedrība „Latvijas Jūras administrācija”</w:t>
            </w:r>
          </w:p>
        </w:tc>
        <w:tc>
          <w:tcPr>
            <w:tcW w:w="2065" w:type="dxa"/>
          </w:tcPr>
          <w:p w:rsidR="00DC7B3B" w:rsidRPr="008647F7" w:rsidRDefault="00DC7B3B" w:rsidP="00BE55B1">
            <w:pPr>
              <w:pStyle w:val="ListParagraph"/>
              <w:numPr>
                <w:ilvl w:val="0"/>
                <w:numId w:val="2"/>
              </w:numPr>
              <w:tabs>
                <w:tab w:val="left" w:pos="539"/>
              </w:tabs>
              <w:ind w:left="-28" w:firstLine="0"/>
              <w:rPr>
                <w:rFonts w:ascii="Times New Roman" w:hAnsi="Times New Roman"/>
                <w:b/>
                <w:szCs w:val="20"/>
              </w:rPr>
            </w:pPr>
            <w:r w:rsidRPr="008647F7">
              <w:rPr>
                <w:rFonts w:ascii="Times New Roman" w:hAnsi="Times New Roman"/>
                <w:b/>
                <w:szCs w:val="20"/>
              </w:rPr>
              <w:t>Speciālā atļauja (licence) komersantam, kas sniedz darbiekārtošanas pakalpojumus kuģa apkalpes komplektēšanā</w:t>
            </w:r>
            <w:r>
              <w:rPr>
                <w:rFonts w:ascii="Times New Roman" w:hAnsi="Times New Roman"/>
                <w:b/>
                <w:szCs w:val="20"/>
              </w:rPr>
              <w:t>.</w:t>
            </w:r>
          </w:p>
        </w:tc>
        <w:tc>
          <w:tcPr>
            <w:tcW w:w="3119" w:type="dxa"/>
          </w:tcPr>
          <w:p w:rsidR="00DC7B3B" w:rsidRPr="008647F7" w:rsidRDefault="00DC7B3B" w:rsidP="00D06963">
            <w:pPr>
              <w:spacing w:after="60"/>
              <w:jc w:val="both"/>
              <w:rPr>
                <w:rFonts w:ascii="Times New Roman" w:hAnsi="Times New Roman"/>
                <w:szCs w:val="20"/>
              </w:rPr>
            </w:pPr>
            <w:r>
              <w:rPr>
                <w:rFonts w:ascii="Times New Roman" w:hAnsi="Times New Roman"/>
                <w:szCs w:val="20"/>
              </w:rPr>
              <w:t xml:space="preserve">1) </w:t>
            </w:r>
            <w:r w:rsidRPr="008647F7">
              <w:rPr>
                <w:rFonts w:ascii="Times New Roman" w:hAnsi="Times New Roman"/>
                <w:szCs w:val="20"/>
              </w:rPr>
              <w:t>Jūrlietu pārvaldes un jūras drošības likums;</w:t>
            </w:r>
          </w:p>
          <w:p w:rsidR="00DC7B3B" w:rsidRPr="008647F7" w:rsidRDefault="00DC7B3B" w:rsidP="008D39E5">
            <w:pPr>
              <w:jc w:val="both"/>
              <w:rPr>
                <w:rFonts w:ascii="Times New Roman" w:hAnsi="Times New Roman"/>
                <w:szCs w:val="20"/>
              </w:rPr>
            </w:pPr>
            <w:r>
              <w:rPr>
                <w:rFonts w:ascii="Times New Roman" w:hAnsi="Times New Roman"/>
                <w:szCs w:val="20"/>
              </w:rPr>
              <w:t xml:space="preserve">2) </w:t>
            </w:r>
            <w:r w:rsidR="008D39E5" w:rsidRPr="008D39E5">
              <w:rPr>
                <w:rFonts w:ascii="Times New Roman" w:hAnsi="Times New Roman"/>
                <w:szCs w:val="20"/>
              </w:rPr>
              <w:t>Ministru kabineta 2011.gada 17.maija noteikumi Nr.364 „Kārtība, kādā licencē un uzrauga komersantus, kuri sniedz darbiekārtošanas pakalpojumus kuģa apkalpes komplektēšanā”</w:t>
            </w:r>
            <w:r w:rsidRPr="008647F7">
              <w:rPr>
                <w:rFonts w:ascii="Times New Roman" w:hAnsi="Times New Roman"/>
                <w:szCs w:val="20"/>
              </w:rPr>
              <w:t xml:space="preserve"> </w:t>
            </w:r>
            <w:r>
              <w:rPr>
                <w:rFonts w:ascii="Times New Roman" w:hAnsi="Times New Roman"/>
                <w:szCs w:val="20"/>
              </w:rPr>
              <w:t xml:space="preserve">(turpmāk – </w:t>
            </w:r>
            <w:r w:rsidRPr="008647F7">
              <w:rPr>
                <w:rFonts w:ascii="Times New Roman" w:hAnsi="Times New Roman"/>
                <w:szCs w:val="20"/>
              </w:rPr>
              <w:t xml:space="preserve">Ministru kabineta </w:t>
            </w:r>
            <w:r w:rsidR="008D39E5" w:rsidRPr="008647F7">
              <w:rPr>
                <w:rFonts w:ascii="Times New Roman" w:hAnsi="Times New Roman"/>
                <w:szCs w:val="20"/>
              </w:rPr>
              <w:t>20</w:t>
            </w:r>
            <w:r w:rsidR="008D39E5">
              <w:rPr>
                <w:rFonts w:ascii="Times New Roman" w:hAnsi="Times New Roman"/>
                <w:szCs w:val="20"/>
              </w:rPr>
              <w:t>11</w:t>
            </w:r>
            <w:r w:rsidRPr="008647F7">
              <w:rPr>
                <w:rFonts w:ascii="Times New Roman" w:hAnsi="Times New Roman"/>
                <w:szCs w:val="20"/>
              </w:rPr>
              <w:t xml:space="preserve">.gada </w:t>
            </w:r>
            <w:r w:rsidR="008D39E5" w:rsidRPr="008647F7">
              <w:rPr>
                <w:rFonts w:ascii="Times New Roman" w:hAnsi="Times New Roman"/>
                <w:szCs w:val="20"/>
              </w:rPr>
              <w:t>1</w:t>
            </w:r>
            <w:r w:rsidR="008D39E5">
              <w:rPr>
                <w:rFonts w:ascii="Times New Roman" w:hAnsi="Times New Roman"/>
                <w:szCs w:val="20"/>
              </w:rPr>
              <w:t>7</w:t>
            </w:r>
            <w:r w:rsidRPr="008647F7">
              <w:rPr>
                <w:rFonts w:ascii="Times New Roman" w:hAnsi="Times New Roman"/>
                <w:szCs w:val="20"/>
              </w:rPr>
              <w:t>.</w:t>
            </w:r>
            <w:r w:rsidR="008D39E5">
              <w:rPr>
                <w:rFonts w:ascii="Times New Roman" w:hAnsi="Times New Roman"/>
                <w:szCs w:val="20"/>
              </w:rPr>
              <w:t>maija</w:t>
            </w:r>
            <w:r w:rsidR="008D39E5" w:rsidRPr="008647F7">
              <w:rPr>
                <w:rFonts w:ascii="Times New Roman" w:hAnsi="Times New Roman"/>
                <w:szCs w:val="20"/>
              </w:rPr>
              <w:t xml:space="preserve"> </w:t>
            </w:r>
            <w:r w:rsidRPr="008647F7">
              <w:rPr>
                <w:rFonts w:ascii="Times New Roman" w:hAnsi="Times New Roman"/>
                <w:szCs w:val="20"/>
              </w:rPr>
              <w:t>noteikumi Nr.</w:t>
            </w:r>
            <w:r w:rsidR="008D39E5">
              <w:rPr>
                <w:rFonts w:ascii="Times New Roman" w:hAnsi="Times New Roman"/>
                <w:szCs w:val="20"/>
              </w:rPr>
              <w:t>364</w:t>
            </w:r>
            <w:r>
              <w:rPr>
                <w:rFonts w:ascii="Times New Roman" w:hAnsi="Times New Roman"/>
                <w:szCs w:val="20"/>
              </w:rPr>
              <w:t>)</w:t>
            </w:r>
            <w:r w:rsidR="008D39E5">
              <w:rPr>
                <w:rFonts w:ascii="Times New Roman" w:hAnsi="Times New Roman"/>
                <w:szCs w:val="20"/>
              </w:rPr>
              <w:t>.</w:t>
            </w:r>
          </w:p>
        </w:tc>
        <w:tc>
          <w:tcPr>
            <w:tcW w:w="5764" w:type="dxa"/>
            <w:vAlign w:val="center"/>
          </w:tcPr>
          <w:p w:rsidR="00BB5DA4" w:rsidRPr="00BB5DA4" w:rsidRDefault="00BB5DA4" w:rsidP="00BB5DA4">
            <w:pPr>
              <w:jc w:val="both"/>
              <w:rPr>
                <w:rFonts w:ascii="Times New Roman" w:hAnsi="Times New Roman"/>
                <w:szCs w:val="20"/>
              </w:rPr>
            </w:pPr>
            <w:r w:rsidRPr="00BB5DA4">
              <w:rPr>
                <w:rFonts w:ascii="Times New Roman" w:hAnsi="Times New Roman"/>
                <w:szCs w:val="20"/>
              </w:rPr>
              <w:t xml:space="preserve">Saskaņā ar Ministru kabineta 2011.gada 17.maija noteikumu Nr.364 16.punktu Jūrnieku reģistrs </w:t>
            </w:r>
            <w:r w:rsidRPr="00BB5DA4">
              <w:rPr>
                <w:rFonts w:ascii="Times New Roman" w:hAnsi="Times New Roman"/>
                <w:b/>
                <w:szCs w:val="20"/>
              </w:rPr>
              <w:t>lēmumu par speciālās atļaujas (licences) anulēšanu pieņem</w:t>
            </w:r>
            <w:r w:rsidRPr="00BB5DA4">
              <w:rPr>
                <w:rFonts w:ascii="Times New Roman" w:hAnsi="Times New Roman"/>
                <w:szCs w:val="20"/>
              </w:rPr>
              <w:t>, ja:</w:t>
            </w:r>
          </w:p>
          <w:p w:rsidR="00BB5DA4" w:rsidRPr="00BB5DA4" w:rsidRDefault="00BB5DA4" w:rsidP="00BB5DA4">
            <w:pPr>
              <w:pStyle w:val="NoSpacing"/>
              <w:jc w:val="both"/>
              <w:rPr>
                <w:rFonts w:ascii="Times New Roman" w:hAnsi="Times New Roman"/>
                <w:sz w:val="20"/>
                <w:szCs w:val="20"/>
                <w:lang w:eastAsia="lv-LV"/>
              </w:rPr>
            </w:pPr>
            <w:r w:rsidRPr="00BB5DA4">
              <w:rPr>
                <w:rFonts w:ascii="Times New Roman" w:hAnsi="Times New Roman"/>
                <w:sz w:val="20"/>
                <w:szCs w:val="20"/>
                <w:lang w:eastAsia="lv-LV"/>
              </w:rPr>
              <w:t>1) komersants neatbilst šo noteikumu prasībām;</w:t>
            </w:r>
          </w:p>
          <w:p w:rsidR="00BB5DA4" w:rsidRPr="00BB5DA4" w:rsidRDefault="00BB5DA4" w:rsidP="00BB5DA4">
            <w:pPr>
              <w:pStyle w:val="NoSpacing"/>
              <w:jc w:val="both"/>
              <w:rPr>
                <w:rFonts w:ascii="Times New Roman" w:hAnsi="Times New Roman"/>
                <w:sz w:val="20"/>
                <w:szCs w:val="20"/>
                <w:lang w:eastAsia="lv-LV"/>
              </w:rPr>
            </w:pPr>
            <w:r w:rsidRPr="00BB5DA4">
              <w:rPr>
                <w:rFonts w:ascii="Times New Roman" w:hAnsi="Times New Roman"/>
                <w:sz w:val="20"/>
                <w:szCs w:val="20"/>
                <w:lang w:eastAsia="lv-LV"/>
              </w:rPr>
              <w:t>2) komersants nav novērsis neatbilstības saskaņā ar šo noteikumu 14.punktu;</w:t>
            </w:r>
          </w:p>
          <w:p w:rsidR="00BB5DA4" w:rsidRPr="00BB5DA4" w:rsidRDefault="00BB5DA4" w:rsidP="00BB5DA4">
            <w:pPr>
              <w:pStyle w:val="NoSpacing"/>
              <w:jc w:val="both"/>
              <w:rPr>
                <w:rFonts w:ascii="Times New Roman" w:hAnsi="Times New Roman"/>
                <w:sz w:val="20"/>
                <w:szCs w:val="20"/>
                <w:lang w:eastAsia="lv-LV"/>
              </w:rPr>
            </w:pPr>
            <w:r w:rsidRPr="00BB5DA4">
              <w:rPr>
                <w:rFonts w:ascii="Times New Roman" w:hAnsi="Times New Roman"/>
                <w:sz w:val="20"/>
                <w:szCs w:val="20"/>
                <w:lang w:eastAsia="lv-LV"/>
              </w:rPr>
              <w:t>3) komersants ir sniedzis Jūrnieku reģistram nepatiesas vai maldinošas ziņas;</w:t>
            </w:r>
          </w:p>
          <w:p w:rsidR="00BB5DA4" w:rsidRPr="00BB5DA4" w:rsidRDefault="00BB5DA4" w:rsidP="00BB5DA4">
            <w:pPr>
              <w:pStyle w:val="NoSpacing"/>
              <w:jc w:val="both"/>
              <w:rPr>
                <w:rFonts w:ascii="Times New Roman" w:hAnsi="Times New Roman"/>
                <w:sz w:val="20"/>
                <w:szCs w:val="20"/>
                <w:lang w:eastAsia="lv-LV"/>
              </w:rPr>
            </w:pPr>
            <w:r w:rsidRPr="00BB5DA4">
              <w:rPr>
                <w:rFonts w:ascii="Times New Roman" w:hAnsi="Times New Roman"/>
                <w:sz w:val="20"/>
                <w:szCs w:val="20"/>
                <w:lang w:eastAsia="lv-LV"/>
              </w:rPr>
              <w:t>4) komersants ir izbeidzis darbiekārtošanas pakalpojumu sniegšanu;</w:t>
            </w:r>
          </w:p>
          <w:p w:rsidR="00DC7B3B" w:rsidRPr="008647F7" w:rsidRDefault="00BB5DA4" w:rsidP="00D06963">
            <w:pPr>
              <w:jc w:val="both"/>
              <w:rPr>
                <w:rFonts w:ascii="Times New Roman" w:hAnsi="Times New Roman"/>
                <w:szCs w:val="20"/>
              </w:rPr>
            </w:pPr>
            <w:r w:rsidRPr="00BB5DA4">
              <w:rPr>
                <w:rFonts w:ascii="Times New Roman" w:hAnsi="Times New Roman"/>
                <w:szCs w:val="20"/>
              </w:rPr>
              <w:t>5) komersants gada laikā nav iekārtojis darbā uz kuģa vismaz vienu personu.</w:t>
            </w:r>
          </w:p>
        </w:tc>
        <w:tc>
          <w:tcPr>
            <w:tcW w:w="2961" w:type="dxa"/>
            <w:gridSpan w:val="3"/>
            <w:vAlign w:val="center"/>
          </w:tcPr>
          <w:p w:rsidR="00DC7B3B" w:rsidRPr="008647F7" w:rsidRDefault="00DC7B3B" w:rsidP="00D06963">
            <w:pPr>
              <w:jc w:val="center"/>
              <w:rPr>
                <w:rFonts w:ascii="Times New Roman" w:hAnsi="Times New Roman"/>
                <w:szCs w:val="20"/>
              </w:rPr>
            </w:pPr>
            <w:r>
              <w:rPr>
                <w:rFonts w:ascii="Times New Roman" w:hAnsi="Times New Roman"/>
                <w:szCs w:val="20"/>
              </w:rPr>
              <w:t>Anulēta 1 speciālā atļauja (licence)</w:t>
            </w:r>
          </w:p>
        </w:tc>
      </w:tr>
      <w:tr w:rsidR="00DC7B3B" w:rsidRPr="00ED2AF5" w:rsidTr="00AB08FC">
        <w:tc>
          <w:tcPr>
            <w:tcW w:w="1763" w:type="dxa"/>
            <w:gridSpan w:val="2"/>
          </w:tcPr>
          <w:p w:rsidR="00DC7B3B" w:rsidRPr="00ED2AF5" w:rsidRDefault="00DC7B3B" w:rsidP="00D06963">
            <w:pPr>
              <w:jc w:val="center"/>
              <w:rPr>
                <w:rFonts w:ascii="Times New Roman" w:hAnsi="Times New Roman"/>
                <w:szCs w:val="20"/>
              </w:rPr>
            </w:pPr>
            <w:r w:rsidRPr="00ED2AF5">
              <w:rPr>
                <w:rFonts w:ascii="Times New Roman" w:hAnsi="Times New Roman"/>
                <w:szCs w:val="20"/>
              </w:rPr>
              <w:t>VAS „Ceļu satiksmes drošības direkcija”</w:t>
            </w:r>
          </w:p>
        </w:tc>
        <w:tc>
          <w:tcPr>
            <w:tcW w:w="2065" w:type="dxa"/>
          </w:tcPr>
          <w:p w:rsidR="00DC7B3B" w:rsidRPr="00ED2AF5" w:rsidRDefault="00DC7B3B" w:rsidP="00BE55B1">
            <w:pPr>
              <w:pStyle w:val="ListParagraph"/>
              <w:numPr>
                <w:ilvl w:val="0"/>
                <w:numId w:val="2"/>
              </w:numPr>
              <w:tabs>
                <w:tab w:val="left" w:pos="398"/>
              </w:tabs>
              <w:ind w:left="46" w:hanging="46"/>
              <w:jc w:val="both"/>
              <w:rPr>
                <w:rFonts w:ascii="Times New Roman" w:hAnsi="Times New Roman"/>
                <w:b/>
                <w:szCs w:val="20"/>
              </w:rPr>
            </w:pPr>
            <w:r>
              <w:rPr>
                <w:rFonts w:ascii="Times New Roman" w:hAnsi="Times New Roman"/>
                <w:b/>
                <w:szCs w:val="20"/>
              </w:rPr>
              <w:t>Mācību karte k</w:t>
            </w:r>
            <w:r w:rsidRPr="00ED2AF5">
              <w:rPr>
                <w:rFonts w:ascii="Times New Roman" w:hAnsi="Times New Roman"/>
                <w:b/>
                <w:szCs w:val="20"/>
              </w:rPr>
              <w:t xml:space="preserve">omersantiem un izglītības iestādēm, kuri vēlas nodarboties ar transportlīdzekļu vadītāju apmācību </w:t>
            </w:r>
            <w:r>
              <w:rPr>
                <w:rFonts w:ascii="Times New Roman" w:hAnsi="Times New Roman"/>
                <w:b/>
                <w:szCs w:val="20"/>
              </w:rPr>
              <w:t>(līdz</w:t>
            </w:r>
            <w:r w:rsidRPr="00ED2AF5">
              <w:rPr>
                <w:rFonts w:ascii="Times New Roman" w:hAnsi="Times New Roman"/>
                <w:b/>
                <w:szCs w:val="20"/>
              </w:rPr>
              <w:t xml:space="preserve"> 18.03.2009. </w:t>
            </w:r>
            <w:r>
              <w:rPr>
                <w:rFonts w:ascii="Times New Roman" w:hAnsi="Times New Roman"/>
                <w:b/>
                <w:szCs w:val="20"/>
              </w:rPr>
              <w:t xml:space="preserve">tika </w:t>
            </w:r>
            <w:r w:rsidRPr="00ED2AF5">
              <w:rPr>
                <w:rFonts w:ascii="Times New Roman" w:hAnsi="Times New Roman"/>
                <w:b/>
                <w:szCs w:val="20"/>
              </w:rPr>
              <w:t xml:space="preserve">izsniegtas </w:t>
            </w:r>
            <w:r>
              <w:rPr>
                <w:rFonts w:ascii="Times New Roman" w:hAnsi="Times New Roman"/>
                <w:b/>
                <w:szCs w:val="20"/>
              </w:rPr>
              <w:t>licences).</w:t>
            </w:r>
          </w:p>
        </w:tc>
        <w:tc>
          <w:tcPr>
            <w:tcW w:w="3119" w:type="dxa"/>
          </w:tcPr>
          <w:p w:rsidR="00DC7B3B" w:rsidRDefault="00DC7B3B" w:rsidP="00D06963">
            <w:pPr>
              <w:jc w:val="both"/>
              <w:rPr>
                <w:rFonts w:ascii="Times New Roman" w:hAnsi="Times New Roman"/>
                <w:szCs w:val="20"/>
              </w:rPr>
            </w:pPr>
            <w:r>
              <w:rPr>
                <w:rFonts w:ascii="Times New Roman" w:hAnsi="Times New Roman"/>
                <w:szCs w:val="20"/>
              </w:rPr>
              <w:t xml:space="preserve">1) </w:t>
            </w:r>
            <w:r w:rsidRPr="00ED2AF5">
              <w:rPr>
                <w:rFonts w:ascii="Times New Roman" w:hAnsi="Times New Roman"/>
                <w:szCs w:val="20"/>
              </w:rPr>
              <w:t>Ceļu satiksmes likums</w:t>
            </w:r>
            <w:r>
              <w:rPr>
                <w:rFonts w:ascii="Times New Roman" w:hAnsi="Times New Roman"/>
                <w:szCs w:val="20"/>
              </w:rPr>
              <w:t>;</w:t>
            </w:r>
          </w:p>
          <w:p w:rsidR="00DC7B3B" w:rsidRPr="00ED2AF5" w:rsidRDefault="00DC7B3B" w:rsidP="00D06963">
            <w:pPr>
              <w:jc w:val="both"/>
              <w:rPr>
                <w:rFonts w:ascii="Times New Roman" w:hAnsi="Times New Roman"/>
                <w:szCs w:val="20"/>
              </w:rPr>
            </w:pPr>
            <w:r>
              <w:rPr>
                <w:rFonts w:ascii="Times New Roman" w:hAnsi="Times New Roman"/>
                <w:szCs w:val="20"/>
              </w:rPr>
              <w:t xml:space="preserve">2) </w:t>
            </w:r>
            <w:r w:rsidRPr="00ED2AF5">
              <w:rPr>
                <w:rFonts w:ascii="Times New Roman" w:hAnsi="Times New Roman"/>
                <w:szCs w:val="20"/>
              </w:rPr>
              <w:t xml:space="preserve">Ministru kabineta </w:t>
            </w:r>
            <w:r>
              <w:rPr>
                <w:rFonts w:ascii="Times New Roman" w:hAnsi="Times New Roman"/>
                <w:szCs w:val="20"/>
              </w:rPr>
              <w:t xml:space="preserve">2010.gada 13.aprīļa </w:t>
            </w:r>
            <w:r w:rsidRPr="00ED2AF5">
              <w:rPr>
                <w:rFonts w:ascii="Times New Roman" w:hAnsi="Times New Roman"/>
                <w:szCs w:val="20"/>
              </w:rPr>
              <w:t>noteikumi Nr.358 „Noteikumi par transportlīdzekļu vadītāju apmācību un transportlīdzekļu vadītāju apmācības programmām</w:t>
            </w:r>
            <w:r>
              <w:rPr>
                <w:rFonts w:ascii="Times New Roman" w:hAnsi="Times New Roman"/>
                <w:szCs w:val="20"/>
              </w:rPr>
              <w:t xml:space="preserve">” (turpmāk – </w:t>
            </w:r>
            <w:r w:rsidRPr="00ED2AF5">
              <w:rPr>
                <w:rFonts w:ascii="Times New Roman" w:hAnsi="Times New Roman"/>
                <w:szCs w:val="20"/>
              </w:rPr>
              <w:t xml:space="preserve">Ministru kabineta </w:t>
            </w:r>
            <w:r>
              <w:rPr>
                <w:rFonts w:ascii="Times New Roman" w:hAnsi="Times New Roman"/>
                <w:szCs w:val="20"/>
              </w:rPr>
              <w:t xml:space="preserve">2010.gada 13.aprīļa </w:t>
            </w:r>
            <w:r w:rsidRPr="00ED2AF5">
              <w:rPr>
                <w:rFonts w:ascii="Times New Roman" w:hAnsi="Times New Roman"/>
                <w:szCs w:val="20"/>
              </w:rPr>
              <w:t>noteikumi Nr.358</w:t>
            </w:r>
            <w:r>
              <w:rPr>
                <w:rFonts w:ascii="Times New Roman" w:hAnsi="Times New Roman"/>
                <w:szCs w:val="20"/>
              </w:rPr>
              <w:t>).</w:t>
            </w:r>
          </w:p>
        </w:tc>
        <w:tc>
          <w:tcPr>
            <w:tcW w:w="5764" w:type="dxa"/>
            <w:vAlign w:val="center"/>
          </w:tcPr>
          <w:p w:rsidR="00DC7B3B" w:rsidRPr="00E0039F" w:rsidRDefault="00DC7B3B" w:rsidP="00D06963">
            <w:pPr>
              <w:jc w:val="both"/>
              <w:rPr>
                <w:rFonts w:ascii="Times New Roman" w:hAnsi="Times New Roman"/>
              </w:rPr>
            </w:pPr>
            <w:r w:rsidRPr="00E0039F">
              <w:rPr>
                <w:rFonts w:ascii="Times New Roman" w:hAnsi="Times New Roman"/>
                <w:szCs w:val="20"/>
              </w:rPr>
              <w:t xml:space="preserve">Saskaņā ar </w:t>
            </w:r>
            <w:r w:rsidRPr="00ED2AF5">
              <w:rPr>
                <w:rFonts w:ascii="Times New Roman" w:hAnsi="Times New Roman"/>
                <w:szCs w:val="20"/>
              </w:rPr>
              <w:t xml:space="preserve">Ministru kabineta </w:t>
            </w:r>
            <w:r>
              <w:rPr>
                <w:rFonts w:ascii="Times New Roman" w:hAnsi="Times New Roman"/>
                <w:szCs w:val="20"/>
              </w:rPr>
              <w:t>2010.gada 13.aprīļa noteikumu</w:t>
            </w:r>
            <w:r w:rsidRPr="00ED2AF5">
              <w:rPr>
                <w:rFonts w:ascii="Times New Roman" w:hAnsi="Times New Roman"/>
                <w:szCs w:val="20"/>
              </w:rPr>
              <w:t xml:space="preserve"> Nr.358</w:t>
            </w:r>
            <w:r w:rsidRPr="00E0039F">
              <w:rPr>
                <w:rFonts w:ascii="Times New Roman" w:hAnsi="Times New Roman"/>
                <w:szCs w:val="20"/>
              </w:rPr>
              <w:t xml:space="preserve"> 12.punktu - j</w:t>
            </w:r>
            <w:r w:rsidRPr="00E0039F">
              <w:rPr>
                <w:rFonts w:ascii="Times New Roman" w:hAnsi="Times New Roman"/>
              </w:rPr>
              <w:t>a autoskola pārkāpj normatīvo aktu prasības, CSDD ir tiesīga:</w:t>
            </w:r>
          </w:p>
          <w:p w:rsidR="00DC7B3B" w:rsidRDefault="00DC7B3B" w:rsidP="00D06963">
            <w:pPr>
              <w:jc w:val="both"/>
              <w:rPr>
                <w:rFonts w:ascii="Times New Roman" w:hAnsi="Times New Roman"/>
              </w:rPr>
            </w:pPr>
            <w:r>
              <w:rPr>
                <w:rFonts w:ascii="Times New Roman" w:hAnsi="Times New Roman"/>
              </w:rPr>
              <w:t>1)</w:t>
            </w:r>
            <w:r w:rsidRPr="00E0039F">
              <w:rPr>
                <w:rFonts w:ascii="Times New Roman" w:hAnsi="Times New Roman"/>
              </w:rPr>
              <w:t xml:space="preserve"> </w:t>
            </w:r>
            <w:r w:rsidRPr="00E0039F">
              <w:rPr>
                <w:rFonts w:ascii="Times New Roman" w:hAnsi="Times New Roman"/>
                <w:b/>
              </w:rPr>
              <w:t>izteikt autoskolai brīdinājumu</w:t>
            </w:r>
            <w:r w:rsidRPr="00E0039F">
              <w:rPr>
                <w:rFonts w:ascii="Times New Roman" w:hAnsi="Times New Roman"/>
              </w:rPr>
              <w:t>, nosakot laikposmu, kurā novēršami normatīvo aktu pārkāpumi vai uzlabojama apmācīto personu sekmība transportlīdzekļu vadītāja kvalifikācijas iegūšanas eksāmenos;</w:t>
            </w:r>
          </w:p>
          <w:p w:rsidR="00DC7B3B" w:rsidRDefault="00DC7B3B" w:rsidP="00D06963">
            <w:pPr>
              <w:jc w:val="both"/>
              <w:rPr>
                <w:rFonts w:ascii="Times New Roman" w:hAnsi="Times New Roman"/>
              </w:rPr>
            </w:pPr>
            <w:r>
              <w:rPr>
                <w:rFonts w:ascii="Times New Roman" w:hAnsi="Times New Roman"/>
              </w:rPr>
              <w:t>2)</w:t>
            </w:r>
            <w:r w:rsidRPr="00E0039F">
              <w:rPr>
                <w:rFonts w:ascii="Times New Roman" w:hAnsi="Times New Roman"/>
              </w:rPr>
              <w:t xml:space="preserve"> </w:t>
            </w:r>
            <w:r w:rsidRPr="00E0039F">
              <w:rPr>
                <w:rFonts w:ascii="Times New Roman" w:hAnsi="Times New Roman"/>
                <w:b/>
              </w:rPr>
              <w:t>uz laiku apturēt mācību kartes darbību</w:t>
            </w:r>
            <w:r w:rsidRPr="00E0039F">
              <w:rPr>
                <w:rFonts w:ascii="Times New Roman" w:hAnsi="Times New Roman"/>
              </w:rPr>
              <w:t xml:space="preserve"> (pēc noteiktā laika un pārkāpumu novēršanas atjaunot mācību kartes darbību);</w:t>
            </w:r>
          </w:p>
          <w:p w:rsidR="00DC7B3B" w:rsidRPr="00E0039F" w:rsidRDefault="00DC7B3B" w:rsidP="00D06963">
            <w:pPr>
              <w:spacing w:after="60"/>
              <w:jc w:val="both"/>
              <w:rPr>
                <w:rFonts w:ascii="Times New Roman" w:hAnsi="Times New Roman"/>
                <w:szCs w:val="20"/>
              </w:rPr>
            </w:pPr>
            <w:r>
              <w:rPr>
                <w:rFonts w:ascii="Times New Roman" w:hAnsi="Times New Roman"/>
              </w:rPr>
              <w:t>3</w:t>
            </w:r>
            <w:r w:rsidRPr="00E0039F">
              <w:rPr>
                <w:rFonts w:ascii="Times New Roman" w:hAnsi="Times New Roman"/>
                <w:b/>
              </w:rPr>
              <w:t>) atņemt mācību karti.</w:t>
            </w:r>
          </w:p>
          <w:p w:rsidR="00DC7B3B" w:rsidRDefault="00DC7B3B" w:rsidP="00D06963">
            <w:pPr>
              <w:jc w:val="both"/>
              <w:rPr>
                <w:rFonts w:ascii="Times New Roman" w:hAnsi="Times New Roman"/>
              </w:rPr>
            </w:pPr>
            <w:r w:rsidRPr="00E0039F">
              <w:rPr>
                <w:rFonts w:ascii="Times New Roman" w:hAnsi="Times New Roman"/>
                <w:szCs w:val="20"/>
              </w:rPr>
              <w:t xml:space="preserve">Saskaņā ar </w:t>
            </w:r>
            <w:r w:rsidRPr="00ED2AF5">
              <w:rPr>
                <w:rFonts w:ascii="Times New Roman" w:hAnsi="Times New Roman"/>
                <w:szCs w:val="20"/>
              </w:rPr>
              <w:t xml:space="preserve">Ministru kabineta </w:t>
            </w:r>
            <w:r>
              <w:rPr>
                <w:rFonts w:ascii="Times New Roman" w:hAnsi="Times New Roman"/>
                <w:szCs w:val="20"/>
              </w:rPr>
              <w:t xml:space="preserve">2010.gada 13.aprīļa </w:t>
            </w:r>
            <w:r w:rsidRPr="00ED2AF5">
              <w:rPr>
                <w:rFonts w:ascii="Times New Roman" w:hAnsi="Times New Roman"/>
                <w:szCs w:val="20"/>
              </w:rPr>
              <w:t>noteikum</w:t>
            </w:r>
            <w:r>
              <w:rPr>
                <w:rFonts w:ascii="Times New Roman" w:hAnsi="Times New Roman"/>
                <w:szCs w:val="20"/>
              </w:rPr>
              <w:t>u</w:t>
            </w:r>
            <w:r w:rsidRPr="00ED2AF5">
              <w:rPr>
                <w:rFonts w:ascii="Times New Roman" w:hAnsi="Times New Roman"/>
                <w:szCs w:val="20"/>
              </w:rPr>
              <w:t xml:space="preserve"> Nr.358</w:t>
            </w:r>
            <w:r w:rsidRPr="00E0039F">
              <w:rPr>
                <w:rFonts w:ascii="Times New Roman" w:hAnsi="Times New Roman"/>
                <w:szCs w:val="20"/>
              </w:rPr>
              <w:t xml:space="preserve"> 13.punktu </w:t>
            </w:r>
            <w:r>
              <w:rPr>
                <w:rFonts w:ascii="Times New Roman" w:hAnsi="Times New Roman"/>
                <w:szCs w:val="20"/>
              </w:rPr>
              <w:t>- p</w:t>
            </w:r>
            <w:r w:rsidRPr="000E6BA2">
              <w:rPr>
                <w:rFonts w:ascii="Times New Roman" w:hAnsi="Times New Roman"/>
                <w:b/>
              </w:rPr>
              <w:t>ar mācību kartes darbības apturēšanu</w:t>
            </w:r>
            <w:r w:rsidRPr="00E0039F">
              <w:rPr>
                <w:rFonts w:ascii="Times New Roman" w:hAnsi="Times New Roman"/>
              </w:rPr>
              <w:t>, aizliedzot autoskolai attiecīgajās mācību telpās reģistrēt jaunas mācību grupas, CSDD lemj, ja:</w:t>
            </w:r>
          </w:p>
          <w:p w:rsidR="00DC7B3B" w:rsidRDefault="00DC7B3B" w:rsidP="00D06963">
            <w:pPr>
              <w:jc w:val="both"/>
              <w:rPr>
                <w:rFonts w:ascii="Times New Roman" w:hAnsi="Times New Roman"/>
              </w:rPr>
            </w:pPr>
            <w:r>
              <w:rPr>
                <w:rFonts w:ascii="Times New Roman" w:hAnsi="Times New Roman"/>
              </w:rPr>
              <w:t>1)</w:t>
            </w:r>
            <w:r w:rsidRPr="00E0039F">
              <w:rPr>
                <w:rFonts w:ascii="Times New Roman" w:hAnsi="Times New Roman"/>
              </w:rPr>
              <w:t xml:space="preserve"> pārbaudē konstatēts, ka mācību telpas neatbilst šo noteikumu 3.pielikumā minētajām prasībām;</w:t>
            </w:r>
          </w:p>
          <w:p w:rsidR="00DC7B3B" w:rsidRDefault="00DC7B3B" w:rsidP="00D06963">
            <w:pPr>
              <w:jc w:val="both"/>
              <w:rPr>
                <w:rFonts w:ascii="Times New Roman" w:hAnsi="Times New Roman"/>
              </w:rPr>
            </w:pPr>
            <w:r>
              <w:rPr>
                <w:rFonts w:ascii="Times New Roman" w:hAnsi="Times New Roman"/>
              </w:rPr>
              <w:t>2)</w:t>
            </w:r>
            <w:r w:rsidRPr="00E0039F">
              <w:rPr>
                <w:rFonts w:ascii="Times New Roman" w:hAnsi="Times New Roman"/>
              </w:rPr>
              <w:t xml:space="preserve"> pārkāptas šo noteikumu prasības;</w:t>
            </w:r>
          </w:p>
          <w:p w:rsidR="00DC7B3B" w:rsidRDefault="00DC7B3B" w:rsidP="00D06963">
            <w:pPr>
              <w:spacing w:after="60"/>
              <w:jc w:val="both"/>
              <w:rPr>
                <w:rFonts w:ascii="Times New Roman" w:hAnsi="Times New Roman"/>
              </w:rPr>
            </w:pPr>
            <w:r>
              <w:rPr>
                <w:rFonts w:ascii="Times New Roman" w:hAnsi="Times New Roman"/>
              </w:rPr>
              <w:t>3)</w:t>
            </w:r>
            <w:r w:rsidRPr="00E0039F">
              <w:rPr>
                <w:rFonts w:ascii="Times New Roman" w:hAnsi="Times New Roman"/>
              </w:rPr>
              <w:t xml:space="preserve"> saņemta valsts institūcijas informācija, ka autoskola neievēro normatīvajos aktos par patērētāju tiesību aizsardzību vai nodokļiem </w:t>
            </w:r>
            <w:r w:rsidRPr="00E0039F">
              <w:rPr>
                <w:rFonts w:ascii="Times New Roman" w:hAnsi="Times New Roman"/>
              </w:rPr>
              <w:lastRenderedPageBreak/>
              <w:t>(nodevām) noteiktās prasības.</w:t>
            </w:r>
          </w:p>
          <w:p w:rsidR="00DC7B3B" w:rsidRDefault="00DC7B3B" w:rsidP="00D06963">
            <w:pPr>
              <w:jc w:val="both"/>
              <w:rPr>
                <w:rFonts w:ascii="Times New Roman" w:hAnsi="Times New Roman"/>
              </w:rPr>
            </w:pPr>
            <w:r>
              <w:rPr>
                <w:rFonts w:ascii="Times New Roman" w:hAnsi="Times New Roman"/>
              </w:rPr>
              <w:t xml:space="preserve">Saskaņā ar </w:t>
            </w:r>
            <w:r w:rsidRPr="00ED2AF5">
              <w:rPr>
                <w:rFonts w:ascii="Times New Roman" w:hAnsi="Times New Roman"/>
                <w:szCs w:val="20"/>
              </w:rPr>
              <w:t xml:space="preserve">Ministru kabineta </w:t>
            </w:r>
            <w:r>
              <w:rPr>
                <w:rFonts w:ascii="Times New Roman" w:hAnsi="Times New Roman"/>
                <w:szCs w:val="20"/>
              </w:rPr>
              <w:t xml:space="preserve">2010.gada 13.aprīļa </w:t>
            </w:r>
            <w:r w:rsidRPr="00ED2AF5">
              <w:rPr>
                <w:rFonts w:ascii="Times New Roman" w:hAnsi="Times New Roman"/>
                <w:szCs w:val="20"/>
              </w:rPr>
              <w:t>noteikum</w:t>
            </w:r>
            <w:r>
              <w:rPr>
                <w:rFonts w:ascii="Times New Roman" w:hAnsi="Times New Roman"/>
                <w:szCs w:val="20"/>
              </w:rPr>
              <w:t>u</w:t>
            </w:r>
            <w:r w:rsidRPr="00ED2AF5">
              <w:rPr>
                <w:rFonts w:ascii="Times New Roman" w:hAnsi="Times New Roman"/>
                <w:szCs w:val="20"/>
              </w:rPr>
              <w:t xml:space="preserve"> Nr.358</w:t>
            </w:r>
            <w:r>
              <w:rPr>
                <w:rFonts w:ascii="Times New Roman" w:hAnsi="Times New Roman"/>
              </w:rPr>
              <w:t xml:space="preserve"> 14.punktu p</w:t>
            </w:r>
            <w:r w:rsidRPr="000E6BA2">
              <w:rPr>
                <w:rFonts w:ascii="Times New Roman" w:hAnsi="Times New Roman"/>
              </w:rPr>
              <w:t xml:space="preserve">ar </w:t>
            </w:r>
            <w:r w:rsidRPr="000E6BA2">
              <w:rPr>
                <w:rFonts w:ascii="Times New Roman" w:hAnsi="Times New Roman"/>
                <w:b/>
              </w:rPr>
              <w:t>mācību kartes atņemšanu CSDD lemj</w:t>
            </w:r>
            <w:r w:rsidRPr="000E6BA2">
              <w:rPr>
                <w:rFonts w:ascii="Times New Roman" w:hAnsi="Times New Roman"/>
              </w:rPr>
              <w:t>, ja:</w:t>
            </w:r>
          </w:p>
          <w:p w:rsidR="00DC7B3B" w:rsidRDefault="00DC7B3B" w:rsidP="00D06963">
            <w:pPr>
              <w:jc w:val="both"/>
              <w:rPr>
                <w:rFonts w:ascii="Times New Roman" w:hAnsi="Times New Roman"/>
              </w:rPr>
            </w:pPr>
            <w:r>
              <w:rPr>
                <w:rFonts w:ascii="Times New Roman" w:hAnsi="Times New Roman"/>
              </w:rPr>
              <w:t>1)</w:t>
            </w:r>
            <w:r w:rsidRPr="000E6BA2">
              <w:rPr>
                <w:rFonts w:ascii="Times New Roman" w:hAnsi="Times New Roman"/>
              </w:rPr>
              <w:t xml:space="preserve"> saņemts valsts institūcijas pieprasījums par mācību kartes atņemšanu, jo autoskola neievēro normatīvajos aktos par patērētāju tiesību aizsardzību vai nodokļiem (nodevām) noteiktās prasības;</w:t>
            </w:r>
          </w:p>
          <w:p w:rsidR="00DC7B3B" w:rsidRDefault="00DC7B3B" w:rsidP="00D06963">
            <w:pPr>
              <w:jc w:val="both"/>
              <w:rPr>
                <w:rFonts w:ascii="Times New Roman" w:hAnsi="Times New Roman"/>
              </w:rPr>
            </w:pPr>
            <w:r>
              <w:rPr>
                <w:rFonts w:ascii="Times New Roman" w:hAnsi="Times New Roman"/>
              </w:rPr>
              <w:t xml:space="preserve">2) </w:t>
            </w:r>
            <w:r w:rsidRPr="000E6BA2">
              <w:rPr>
                <w:rFonts w:ascii="Times New Roman" w:hAnsi="Times New Roman"/>
              </w:rPr>
              <w:t>atkārtoti pārkāptas šo noteikumu prasības;</w:t>
            </w:r>
          </w:p>
          <w:p w:rsidR="00DC7B3B" w:rsidRDefault="00DC7B3B" w:rsidP="00D06963">
            <w:pPr>
              <w:spacing w:after="60"/>
              <w:jc w:val="both"/>
              <w:rPr>
                <w:rFonts w:ascii="Times New Roman" w:hAnsi="Times New Roman"/>
              </w:rPr>
            </w:pPr>
            <w:r>
              <w:rPr>
                <w:rFonts w:ascii="Times New Roman" w:hAnsi="Times New Roman"/>
              </w:rPr>
              <w:t xml:space="preserve">3) </w:t>
            </w:r>
            <w:r w:rsidRPr="000E6BA2">
              <w:rPr>
                <w:rFonts w:ascii="Times New Roman" w:hAnsi="Times New Roman"/>
              </w:rPr>
              <w:t>sešu kalendāra mēnešu laikā transportlīdzekļu vadītāja kvalifikācijas iegūšanas teorētisko eksāmenu pirmajā reizē nokārto mazāk par 75 % autoskolas apmācīto personu vai vadīšanas eksāmenu – attiecīgi mazāk par 50 %.</w:t>
            </w:r>
          </w:p>
          <w:p w:rsidR="00DC7B3B" w:rsidRPr="00E0039F" w:rsidRDefault="00DC7B3B" w:rsidP="00D06963">
            <w:pPr>
              <w:jc w:val="both"/>
              <w:rPr>
                <w:rFonts w:ascii="Times New Roman" w:hAnsi="Times New Roman"/>
                <w:szCs w:val="20"/>
              </w:rPr>
            </w:pPr>
            <w:r>
              <w:rPr>
                <w:rFonts w:ascii="Times New Roman" w:hAnsi="Times New Roman"/>
              </w:rPr>
              <w:t xml:space="preserve">Saskaņā ar </w:t>
            </w:r>
            <w:r w:rsidRPr="00ED2AF5">
              <w:rPr>
                <w:rFonts w:ascii="Times New Roman" w:hAnsi="Times New Roman"/>
                <w:szCs w:val="20"/>
              </w:rPr>
              <w:t xml:space="preserve">Ministru kabineta </w:t>
            </w:r>
            <w:r>
              <w:rPr>
                <w:rFonts w:ascii="Times New Roman" w:hAnsi="Times New Roman"/>
                <w:szCs w:val="20"/>
              </w:rPr>
              <w:t>2010.gada 13.aprīļa noteikumu</w:t>
            </w:r>
            <w:r w:rsidRPr="00ED2AF5">
              <w:rPr>
                <w:rFonts w:ascii="Times New Roman" w:hAnsi="Times New Roman"/>
                <w:szCs w:val="20"/>
              </w:rPr>
              <w:t xml:space="preserve"> Nr.358</w:t>
            </w:r>
            <w:r>
              <w:rPr>
                <w:rFonts w:ascii="Times New Roman" w:hAnsi="Times New Roman"/>
              </w:rPr>
              <w:t xml:space="preserve"> 15.punktu </w:t>
            </w:r>
            <w:r w:rsidRPr="000E6BA2">
              <w:rPr>
                <w:rFonts w:ascii="Times New Roman" w:hAnsi="Times New Roman"/>
                <w:b/>
              </w:rPr>
              <w:t>mācību karti atņem</w:t>
            </w:r>
            <w:r w:rsidRPr="000E6BA2">
              <w:rPr>
                <w:rFonts w:ascii="Times New Roman" w:hAnsi="Times New Roman"/>
              </w:rPr>
              <w:t>, ja autoskolai ir atņemtas tiesības veikt komercdarbību.</w:t>
            </w:r>
          </w:p>
        </w:tc>
        <w:tc>
          <w:tcPr>
            <w:tcW w:w="2961" w:type="dxa"/>
            <w:gridSpan w:val="3"/>
            <w:vAlign w:val="center"/>
          </w:tcPr>
          <w:p w:rsidR="00DC7B3B" w:rsidRPr="00ED2AF5" w:rsidRDefault="00DC7B3B" w:rsidP="00D06963">
            <w:pPr>
              <w:jc w:val="center"/>
              <w:rPr>
                <w:rFonts w:ascii="Times New Roman" w:hAnsi="Times New Roman"/>
                <w:szCs w:val="20"/>
              </w:rPr>
            </w:pPr>
            <w:r>
              <w:rPr>
                <w:rFonts w:ascii="Times New Roman" w:hAnsi="Times New Roman"/>
                <w:szCs w:val="20"/>
              </w:rPr>
              <w:lastRenderedPageBreak/>
              <w:t>Izteikti 9 brīdinājumi.</w:t>
            </w:r>
          </w:p>
        </w:tc>
      </w:tr>
      <w:tr w:rsidR="00DC7B3B" w:rsidRPr="006B5422" w:rsidTr="00AB08FC">
        <w:tc>
          <w:tcPr>
            <w:tcW w:w="1763" w:type="dxa"/>
            <w:gridSpan w:val="2"/>
          </w:tcPr>
          <w:p w:rsidR="00DC7B3B" w:rsidRPr="0060684F" w:rsidRDefault="00DC7B3B" w:rsidP="00D06963">
            <w:pPr>
              <w:jc w:val="center"/>
              <w:rPr>
                <w:rFonts w:ascii="Times New Roman" w:hAnsi="Times New Roman"/>
                <w:szCs w:val="20"/>
              </w:rPr>
            </w:pPr>
            <w:r w:rsidRPr="0060684F">
              <w:rPr>
                <w:rFonts w:ascii="Times New Roman" w:hAnsi="Times New Roman"/>
                <w:szCs w:val="20"/>
              </w:rPr>
              <w:lastRenderedPageBreak/>
              <w:t>VAS „Ceļu satiksmes drošības direkcija”</w:t>
            </w:r>
          </w:p>
        </w:tc>
        <w:tc>
          <w:tcPr>
            <w:tcW w:w="2065" w:type="dxa"/>
          </w:tcPr>
          <w:p w:rsidR="00DC7B3B" w:rsidRPr="0060684F" w:rsidRDefault="00DC7B3B" w:rsidP="00BE55B1">
            <w:pPr>
              <w:pStyle w:val="ListParagraph"/>
              <w:numPr>
                <w:ilvl w:val="0"/>
                <w:numId w:val="2"/>
              </w:numPr>
              <w:tabs>
                <w:tab w:val="left" w:pos="539"/>
              </w:tabs>
              <w:ind w:left="46" w:hanging="46"/>
              <w:jc w:val="both"/>
              <w:rPr>
                <w:rFonts w:ascii="Times New Roman" w:hAnsi="Times New Roman"/>
                <w:b/>
                <w:szCs w:val="20"/>
              </w:rPr>
            </w:pPr>
            <w:r>
              <w:rPr>
                <w:rFonts w:ascii="Times New Roman" w:hAnsi="Times New Roman"/>
                <w:b/>
                <w:szCs w:val="20"/>
              </w:rPr>
              <w:t>T</w:t>
            </w:r>
            <w:r w:rsidRPr="0060684F">
              <w:rPr>
                <w:rFonts w:ascii="Times New Roman" w:hAnsi="Times New Roman"/>
                <w:b/>
                <w:szCs w:val="20"/>
              </w:rPr>
              <w:t>irdzniecība</w:t>
            </w:r>
            <w:r>
              <w:rPr>
                <w:rFonts w:ascii="Times New Roman" w:hAnsi="Times New Roman"/>
                <w:b/>
                <w:szCs w:val="20"/>
              </w:rPr>
              <w:t>s vietas reģistrācijas apliecība</w:t>
            </w:r>
            <w:r w:rsidRPr="0060684F">
              <w:rPr>
                <w:rFonts w:ascii="Times New Roman" w:hAnsi="Times New Roman"/>
                <w:b/>
                <w:szCs w:val="20"/>
              </w:rPr>
              <w:t xml:space="preserve"> </w:t>
            </w:r>
            <w:r>
              <w:rPr>
                <w:rFonts w:ascii="Times New Roman" w:hAnsi="Times New Roman"/>
                <w:b/>
                <w:szCs w:val="20"/>
              </w:rPr>
              <w:t>k</w:t>
            </w:r>
            <w:r w:rsidRPr="0060684F">
              <w:rPr>
                <w:rFonts w:ascii="Times New Roman" w:hAnsi="Times New Roman"/>
                <w:b/>
                <w:szCs w:val="20"/>
              </w:rPr>
              <w:t>omersantam, kurš vēlas nodarboties ar transportlīdzekļu un to numurēto agregātu t</w:t>
            </w:r>
            <w:r>
              <w:rPr>
                <w:rFonts w:ascii="Times New Roman" w:hAnsi="Times New Roman"/>
                <w:b/>
                <w:szCs w:val="20"/>
              </w:rPr>
              <w:t>irdzniecību.</w:t>
            </w:r>
          </w:p>
        </w:tc>
        <w:tc>
          <w:tcPr>
            <w:tcW w:w="3119" w:type="dxa"/>
          </w:tcPr>
          <w:p w:rsidR="00DC7B3B" w:rsidRDefault="00DC7B3B" w:rsidP="00D06963">
            <w:pPr>
              <w:jc w:val="both"/>
              <w:rPr>
                <w:rFonts w:ascii="Times New Roman" w:hAnsi="Times New Roman"/>
                <w:szCs w:val="20"/>
              </w:rPr>
            </w:pPr>
            <w:r>
              <w:rPr>
                <w:rFonts w:ascii="Times New Roman" w:hAnsi="Times New Roman"/>
                <w:szCs w:val="20"/>
              </w:rPr>
              <w:t>1 ) Ceļu satiksmes likums;</w:t>
            </w:r>
          </w:p>
          <w:p w:rsidR="00DC7B3B" w:rsidRPr="0060684F" w:rsidRDefault="00DC7B3B" w:rsidP="00D06963">
            <w:pPr>
              <w:jc w:val="both"/>
              <w:rPr>
                <w:rFonts w:ascii="Times New Roman" w:hAnsi="Times New Roman"/>
                <w:szCs w:val="20"/>
              </w:rPr>
            </w:pPr>
            <w:r>
              <w:rPr>
                <w:rFonts w:ascii="Times New Roman" w:hAnsi="Times New Roman"/>
                <w:szCs w:val="20"/>
              </w:rPr>
              <w:t>2)</w:t>
            </w:r>
            <w:r w:rsidRPr="0060684F">
              <w:rPr>
                <w:rFonts w:ascii="Times New Roman" w:hAnsi="Times New Roman"/>
                <w:szCs w:val="20"/>
              </w:rPr>
              <w:t xml:space="preserve"> Ministru kabineta </w:t>
            </w:r>
            <w:r>
              <w:rPr>
                <w:rFonts w:ascii="Times New Roman" w:hAnsi="Times New Roman"/>
                <w:szCs w:val="20"/>
              </w:rPr>
              <w:t xml:space="preserve">2007.gada 18.decembra </w:t>
            </w:r>
            <w:r w:rsidRPr="0060684F">
              <w:rPr>
                <w:rFonts w:ascii="Times New Roman" w:hAnsi="Times New Roman"/>
                <w:szCs w:val="20"/>
              </w:rPr>
              <w:t>noteikumi Nr.876 "Transportlīdzekļu un to numurēto agregātu tirdzniecības noteikumi"</w:t>
            </w:r>
            <w:r>
              <w:rPr>
                <w:rFonts w:ascii="Times New Roman" w:hAnsi="Times New Roman"/>
                <w:szCs w:val="20"/>
              </w:rPr>
              <w:t xml:space="preserve"> (turpmāk – </w:t>
            </w:r>
            <w:r w:rsidRPr="0060684F">
              <w:rPr>
                <w:rFonts w:ascii="Times New Roman" w:hAnsi="Times New Roman"/>
                <w:szCs w:val="20"/>
              </w:rPr>
              <w:t xml:space="preserve">Ministru kabineta </w:t>
            </w:r>
            <w:r>
              <w:rPr>
                <w:rFonts w:ascii="Times New Roman" w:hAnsi="Times New Roman"/>
                <w:szCs w:val="20"/>
              </w:rPr>
              <w:t xml:space="preserve">2007.gada 18.decembra </w:t>
            </w:r>
            <w:r w:rsidRPr="0060684F">
              <w:rPr>
                <w:rFonts w:ascii="Times New Roman" w:hAnsi="Times New Roman"/>
                <w:szCs w:val="20"/>
              </w:rPr>
              <w:t>noteikumi Nr.876</w:t>
            </w:r>
            <w:r>
              <w:rPr>
                <w:rFonts w:ascii="Times New Roman" w:hAnsi="Times New Roman"/>
                <w:szCs w:val="20"/>
              </w:rPr>
              <w:t>).</w:t>
            </w:r>
          </w:p>
        </w:tc>
        <w:tc>
          <w:tcPr>
            <w:tcW w:w="5764" w:type="dxa"/>
            <w:vAlign w:val="center"/>
          </w:tcPr>
          <w:p w:rsidR="00DC7B3B" w:rsidRDefault="00DC7B3B" w:rsidP="00D06963">
            <w:pPr>
              <w:jc w:val="both"/>
              <w:rPr>
                <w:rFonts w:ascii="Times New Roman" w:hAnsi="Times New Roman"/>
              </w:rPr>
            </w:pPr>
            <w:r w:rsidRPr="0060684F">
              <w:rPr>
                <w:rFonts w:ascii="Times New Roman" w:hAnsi="Times New Roman"/>
                <w:szCs w:val="20"/>
              </w:rPr>
              <w:t xml:space="preserve">Saskaņā ar Ministru kabineta </w:t>
            </w:r>
            <w:r>
              <w:rPr>
                <w:rFonts w:ascii="Times New Roman" w:hAnsi="Times New Roman"/>
                <w:szCs w:val="20"/>
              </w:rPr>
              <w:t xml:space="preserve">2007.gada 18.decembra </w:t>
            </w:r>
            <w:r w:rsidRPr="0060684F">
              <w:rPr>
                <w:rFonts w:ascii="Times New Roman" w:hAnsi="Times New Roman"/>
                <w:szCs w:val="20"/>
              </w:rPr>
              <w:t>noteikum</w:t>
            </w:r>
            <w:r>
              <w:rPr>
                <w:rFonts w:ascii="Times New Roman" w:hAnsi="Times New Roman"/>
                <w:szCs w:val="20"/>
              </w:rPr>
              <w:t>u</w:t>
            </w:r>
            <w:r w:rsidRPr="0060684F">
              <w:rPr>
                <w:rFonts w:ascii="Times New Roman" w:hAnsi="Times New Roman"/>
                <w:szCs w:val="20"/>
              </w:rPr>
              <w:t xml:space="preserve"> Nr.876 23</w:t>
            </w:r>
            <w:r>
              <w:rPr>
                <w:rFonts w:ascii="Times New Roman" w:hAnsi="Times New Roman"/>
                <w:szCs w:val="20"/>
              </w:rPr>
              <w:t>.</w:t>
            </w:r>
            <w:r w:rsidRPr="0060684F">
              <w:rPr>
                <w:rFonts w:ascii="Times New Roman" w:hAnsi="Times New Roman"/>
                <w:szCs w:val="20"/>
              </w:rPr>
              <w:t xml:space="preserve">punktu, </w:t>
            </w:r>
            <w:r w:rsidRPr="00385359">
              <w:rPr>
                <w:rFonts w:ascii="Times New Roman" w:hAnsi="Times New Roman"/>
                <w:b/>
              </w:rPr>
              <w:t>komersanta tirdzniecības vietu izslēdz no tirdzniecības reģistra</w:t>
            </w:r>
            <w:r w:rsidRPr="00CF4BCC">
              <w:rPr>
                <w:rFonts w:ascii="Times New Roman" w:hAnsi="Times New Roman"/>
              </w:rPr>
              <w:t xml:space="preserve"> šādos gadījumos:</w:t>
            </w:r>
          </w:p>
          <w:p w:rsidR="00DC7B3B" w:rsidRDefault="00DC7B3B" w:rsidP="00D06963">
            <w:pPr>
              <w:jc w:val="both"/>
              <w:rPr>
                <w:rFonts w:ascii="Times New Roman" w:hAnsi="Times New Roman"/>
              </w:rPr>
            </w:pPr>
            <w:r>
              <w:rPr>
                <w:rFonts w:ascii="Times New Roman" w:hAnsi="Times New Roman"/>
              </w:rPr>
              <w:t>1)</w:t>
            </w:r>
            <w:r w:rsidRPr="00CF4BCC">
              <w:rPr>
                <w:rFonts w:ascii="Times New Roman" w:hAnsi="Times New Roman"/>
              </w:rPr>
              <w:t xml:space="preserve"> komersants pārtrauc transportlīdzekļu un numurēto agregātu tirdzniecību attiecīgajā tirdzniecības vietā;</w:t>
            </w:r>
          </w:p>
          <w:p w:rsidR="00DC7B3B" w:rsidRDefault="00DC7B3B" w:rsidP="00D06963">
            <w:pPr>
              <w:jc w:val="both"/>
              <w:rPr>
                <w:rFonts w:ascii="Times New Roman" w:hAnsi="Times New Roman"/>
              </w:rPr>
            </w:pPr>
            <w:r>
              <w:rPr>
                <w:rFonts w:ascii="Times New Roman" w:hAnsi="Times New Roman"/>
              </w:rPr>
              <w:t>2)</w:t>
            </w:r>
            <w:r w:rsidRPr="00CF4BCC">
              <w:rPr>
                <w:rFonts w:ascii="Times New Roman" w:hAnsi="Times New Roman"/>
              </w:rPr>
              <w:t xml:space="preserve"> no valsts institūcijām, kurām saskaņā ar normatīvajiem aktiem ir tiesības veikt kontroli, saņemta informācija, ka komersants neievēro normatīvajos aktos noteiktās prasības, vai no šīm institūcijām saņemts pieprasījums par tirdzniecības vietas izslēgšanu no tirdzniecības reģistra, jo komersants neievēro normatīvos aktus, kas nosaka komersanta darbības kārtību, tirgojot transportlīdze</w:t>
            </w:r>
            <w:r>
              <w:rPr>
                <w:rFonts w:ascii="Times New Roman" w:hAnsi="Times New Roman"/>
              </w:rPr>
              <w:t>kļus un to numurētos agregātus;</w:t>
            </w:r>
          </w:p>
          <w:p w:rsidR="00DC7B3B" w:rsidRPr="00BE55B1" w:rsidRDefault="00DC7B3B" w:rsidP="00BE55B1">
            <w:pPr>
              <w:jc w:val="both"/>
              <w:rPr>
                <w:rFonts w:ascii="Times New Roman" w:hAnsi="Times New Roman"/>
              </w:rPr>
            </w:pPr>
            <w:r>
              <w:rPr>
                <w:rFonts w:ascii="Times New Roman" w:hAnsi="Times New Roman"/>
              </w:rPr>
              <w:t>3)</w:t>
            </w:r>
            <w:r w:rsidRPr="00CF4BCC">
              <w:rPr>
                <w:rFonts w:ascii="Times New Roman" w:hAnsi="Times New Roman"/>
              </w:rPr>
              <w:t xml:space="preserve"> konstatēts, ka tirdzniecības vietas reģistrācijas apliecības saņemšanai izmantoti viltoti dokumenti vai iesniegtas nepatiesas ziņas.</w:t>
            </w:r>
          </w:p>
        </w:tc>
        <w:tc>
          <w:tcPr>
            <w:tcW w:w="2961" w:type="dxa"/>
            <w:gridSpan w:val="3"/>
            <w:vAlign w:val="center"/>
          </w:tcPr>
          <w:p w:rsidR="00DC7B3B" w:rsidRPr="006B5422"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Divos gadījumos pārtrauktas tirdzniecības reģistra lietotāju tiesības, 5 gadījumos komersanta tirdzniecības vieta izslēgta no transportlīdzekļu tirdzniecības reģistra, 2 gadījumos izteikts brīdinājums </w:t>
            </w:r>
            <w:r w:rsidRPr="006B5422">
              <w:rPr>
                <w:rFonts w:ascii="Times New Roman" w:hAnsi="Times New Roman"/>
                <w:szCs w:val="20"/>
              </w:rPr>
              <w:t>par tirdzniecības vietas izslēgšanu no transportlīdzekļu tirdzniecības reģistra</w:t>
            </w:r>
            <w:r>
              <w:rPr>
                <w:rFonts w:ascii="Times New Roman" w:hAnsi="Times New Roman"/>
                <w:szCs w:val="20"/>
              </w:rPr>
              <w:t>.</w:t>
            </w:r>
          </w:p>
        </w:tc>
      </w:tr>
      <w:tr w:rsidR="00DC7B3B" w:rsidRPr="00815E3C" w:rsidTr="00AB08FC">
        <w:tc>
          <w:tcPr>
            <w:tcW w:w="15672" w:type="dxa"/>
            <w:gridSpan w:val="8"/>
            <w:vAlign w:val="center"/>
          </w:tcPr>
          <w:p w:rsidR="00DC7B3B" w:rsidRPr="008A7637" w:rsidRDefault="00DC7B3B" w:rsidP="00D06963">
            <w:pPr>
              <w:pStyle w:val="ListParagraph"/>
              <w:tabs>
                <w:tab w:val="left" w:pos="473"/>
              </w:tabs>
              <w:ind w:left="182"/>
              <w:jc w:val="center"/>
              <w:rPr>
                <w:rFonts w:ascii="Times New Roman" w:hAnsi="Times New Roman"/>
                <w:sz w:val="28"/>
                <w:szCs w:val="28"/>
              </w:rPr>
            </w:pPr>
            <w:r w:rsidRPr="008A7637">
              <w:rPr>
                <w:rFonts w:ascii="Times New Roman" w:hAnsi="Times New Roman"/>
                <w:b/>
                <w:sz w:val="28"/>
                <w:szCs w:val="28"/>
              </w:rPr>
              <w:t>Tieslietu ministrija</w:t>
            </w:r>
          </w:p>
        </w:tc>
      </w:tr>
      <w:tr w:rsidR="00DC7B3B" w:rsidRPr="00AF3FEF" w:rsidTr="00AB08FC">
        <w:tc>
          <w:tcPr>
            <w:tcW w:w="1763" w:type="dxa"/>
            <w:gridSpan w:val="2"/>
          </w:tcPr>
          <w:p w:rsidR="00DC7B3B" w:rsidRPr="00AF3FEF" w:rsidRDefault="00DC7B3B" w:rsidP="00D06963">
            <w:pPr>
              <w:jc w:val="center"/>
              <w:rPr>
                <w:rFonts w:ascii="Times New Roman" w:hAnsi="Times New Roman"/>
                <w:szCs w:val="20"/>
              </w:rPr>
            </w:pPr>
            <w:r w:rsidRPr="00AF3FEF">
              <w:rPr>
                <w:rFonts w:ascii="Times New Roman" w:hAnsi="Times New Roman"/>
                <w:szCs w:val="20"/>
              </w:rPr>
              <w:t>Valsts zemes dienests</w:t>
            </w:r>
          </w:p>
        </w:tc>
        <w:tc>
          <w:tcPr>
            <w:tcW w:w="2065" w:type="dxa"/>
          </w:tcPr>
          <w:p w:rsidR="00DC7B3B" w:rsidRPr="00976614" w:rsidRDefault="00DC7B3B" w:rsidP="00BE55B1">
            <w:pPr>
              <w:pStyle w:val="ListParagraph"/>
              <w:numPr>
                <w:ilvl w:val="0"/>
                <w:numId w:val="2"/>
              </w:numPr>
              <w:tabs>
                <w:tab w:val="left" w:pos="681"/>
              </w:tabs>
              <w:ind w:left="0" w:firstLine="0"/>
              <w:jc w:val="both"/>
              <w:rPr>
                <w:rFonts w:ascii="Times New Roman" w:hAnsi="Times New Roman"/>
                <w:b/>
                <w:szCs w:val="20"/>
              </w:rPr>
            </w:pPr>
            <w:r>
              <w:rPr>
                <w:rFonts w:ascii="Times New Roman" w:hAnsi="Times New Roman"/>
                <w:b/>
              </w:rPr>
              <w:t>Sertifikāts</w:t>
            </w:r>
            <w:r w:rsidRPr="00976614">
              <w:rPr>
                <w:rFonts w:ascii="Times New Roman" w:hAnsi="Times New Roman"/>
                <w:b/>
              </w:rPr>
              <w:t xml:space="preserve"> ģeodēzisko, zemes ierīcības un zemes kadastrālās uzmērīšanas darbu veikšanai</w:t>
            </w:r>
            <w:r>
              <w:rPr>
                <w:rFonts w:ascii="Times New Roman" w:hAnsi="Times New Roman"/>
                <w:b/>
              </w:rPr>
              <w:t>.</w:t>
            </w:r>
          </w:p>
        </w:tc>
        <w:tc>
          <w:tcPr>
            <w:tcW w:w="3119" w:type="dxa"/>
          </w:tcPr>
          <w:p w:rsidR="00DC7B3B" w:rsidRPr="00AF3FEF" w:rsidRDefault="00DC7B3B" w:rsidP="00D06963">
            <w:pPr>
              <w:jc w:val="both"/>
              <w:rPr>
                <w:rFonts w:ascii="Times New Roman" w:hAnsi="Times New Roman"/>
                <w:szCs w:val="20"/>
              </w:rPr>
            </w:pPr>
            <w:r w:rsidRPr="00AF3FEF">
              <w:rPr>
                <w:rFonts w:ascii="Times New Roman" w:hAnsi="Times New Roman"/>
                <w:szCs w:val="20"/>
              </w:rPr>
              <w:t>Ministru kabineta 20</w:t>
            </w:r>
            <w:r>
              <w:rPr>
                <w:rFonts w:ascii="Times New Roman" w:hAnsi="Times New Roman"/>
                <w:szCs w:val="20"/>
              </w:rPr>
              <w:t>10</w:t>
            </w:r>
            <w:r w:rsidRPr="00AF3FEF">
              <w:rPr>
                <w:rFonts w:ascii="Times New Roman" w:hAnsi="Times New Roman"/>
                <w:szCs w:val="20"/>
              </w:rPr>
              <w:t xml:space="preserve">.gada </w:t>
            </w:r>
            <w:r>
              <w:rPr>
                <w:rFonts w:ascii="Times New Roman" w:hAnsi="Times New Roman"/>
                <w:szCs w:val="20"/>
              </w:rPr>
              <w:t>1</w:t>
            </w:r>
            <w:r w:rsidRPr="00AF3FEF">
              <w:rPr>
                <w:rFonts w:ascii="Times New Roman" w:hAnsi="Times New Roman"/>
                <w:szCs w:val="20"/>
              </w:rPr>
              <w:t>.</w:t>
            </w:r>
            <w:r>
              <w:rPr>
                <w:rFonts w:ascii="Times New Roman" w:hAnsi="Times New Roman"/>
                <w:szCs w:val="20"/>
              </w:rPr>
              <w:t>novembra</w:t>
            </w:r>
            <w:r w:rsidRPr="00AF3FEF">
              <w:rPr>
                <w:rFonts w:ascii="Times New Roman" w:hAnsi="Times New Roman"/>
                <w:szCs w:val="20"/>
              </w:rPr>
              <w:t xml:space="preserve"> noteikumi Nr.</w:t>
            </w:r>
            <w:r>
              <w:rPr>
                <w:rFonts w:ascii="Times New Roman" w:hAnsi="Times New Roman"/>
                <w:szCs w:val="20"/>
              </w:rPr>
              <w:t>1011</w:t>
            </w:r>
            <w:r w:rsidRPr="00AF3FEF">
              <w:rPr>
                <w:rFonts w:ascii="Times New Roman" w:hAnsi="Times New Roman"/>
                <w:szCs w:val="20"/>
              </w:rPr>
              <w:t xml:space="preserve"> „</w:t>
            </w:r>
            <w:r w:rsidRPr="00ED669D">
              <w:rPr>
                <w:rFonts w:ascii="Times New Roman" w:hAnsi="Times New Roman"/>
                <w:szCs w:val="20"/>
              </w:rPr>
              <w:t>Personu sertificēšanas un sertificēto personu uzraudzības kārtība ģeodēzijā, zemes ierīcībā un zemes kadastrālajā uzmērīšanā</w:t>
            </w:r>
            <w:r w:rsidRPr="00AF3FEF">
              <w:rPr>
                <w:rFonts w:ascii="Times New Roman" w:hAnsi="Times New Roman"/>
                <w:szCs w:val="20"/>
              </w:rPr>
              <w:t>”</w:t>
            </w:r>
            <w:r>
              <w:rPr>
                <w:rFonts w:ascii="Times New Roman" w:hAnsi="Times New Roman"/>
                <w:szCs w:val="20"/>
              </w:rPr>
              <w:t xml:space="preserve"> </w:t>
            </w:r>
            <w:r>
              <w:rPr>
                <w:rFonts w:ascii="Times New Roman" w:hAnsi="Times New Roman"/>
                <w:szCs w:val="20"/>
              </w:rPr>
              <w:lastRenderedPageBreak/>
              <w:t xml:space="preserve">(turpmāk – </w:t>
            </w:r>
            <w:r w:rsidRPr="00AF3FEF">
              <w:rPr>
                <w:rFonts w:ascii="Times New Roman" w:hAnsi="Times New Roman"/>
                <w:szCs w:val="20"/>
              </w:rPr>
              <w:t>Ministru kabineta 20</w:t>
            </w:r>
            <w:r>
              <w:rPr>
                <w:rFonts w:ascii="Times New Roman" w:hAnsi="Times New Roman"/>
                <w:szCs w:val="20"/>
              </w:rPr>
              <w:t>10</w:t>
            </w:r>
            <w:r w:rsidRPr="00AF3FEF">
              <w:rPr>
                <w:rFonts w:ascii="Times New Roman" w:hAnsi="Times New Roman"/>
                <w:szCs w:val="20"/>
              </w:rPr>
              <w:t xml:space="preserve">.gada </w:t>
            </w:r>
            <w:r>
              <w:rPr>
                <w:rFonts w:ascii="Times New Roman" w:hAnsi="Times New Roman"/>
                <w:szCs w:val="20"/>
              </w:rPr>
              <w:t>1</w:t>
            </w:r>
            <w:r w:rsidRPr="00AF3FEF">
              <w:rPr>
                <w:rFonts w:ascii="Times New Roman" w:hAnsi="Times New Roman"/>
                <w:szCs w:val="20"/>
              </w:rPr>
              <w:t>.</w:t>
            </w:r>
            <w:r>
              <w:rPr>
                <w:rFonts w:ascii="Times New Roman" w:hAnsi="Times New Roman"/>
                <w:szCs w:val="20"/>
              </w:rPr>
              <w:t>novembra</w:t>
            </w:r>
            <w:r w:rsidRPr="00AF3FEF">
              <w:rPr>
                <w:rFonts w:ascii="Times New Roman" w:hAnsi="Times New Roman"/>
                <w:szCs w:val="20"/>
              </w:rPr>
              <w:t xml:space="preserve"> noteikumi Nr.</w:t>
            </w:r>
            <w:r>
              <w:rPr>
                <w:rFonts w:ascii="Times New Roman" w:hAnsi="Times New Roman"/>
                <w:szCs w:val="20"/>
              </w:rPr>
              <w:t>1011).</w:t>
            </w:r>
          </w:p>
        </w:tc>
        <w:tc>
          <w:tcPr>
            <w:tcW w:w="5764" w:type="dxa"/>
            <w:vAlign w:val="center"/>
          </w:tcPr>
          <w:p w:rsidR="00DC7B3B" w:rsidRPr="00ED669D" w:rsidRDefault="00DC7B3B" w:rsidP="00D06963">
            <w:pPr>
              <w:pStyle w:val="naisf"/>
              <w:spacing w:before="0" w:after="0"/>
              <w:ind w:firstLine="0"/>
              <w:rPr>
                <w:sz w:val="20"/>
                <w:szCs w:val="20"/>
              </w:rPr>
            </w:pPr>
            <w:r w:rsidRPr="00ED669D">
              <w:rPr>
                <w:sz w:val="20"/>
                <w:szCs w:val="20"/>
              </w:rPr>
              <w:lastRenderedPageBreak/>
              <w:t xml:space="preserve">Saskaņā ar </w:t>
            </w:r>
            <w:r w:rsidRPr="00EA75B1">
              <w:rPr>
                <w:sz w:val="20"/>
                <w:szCs w:val="20"/>
              </w:rPr>
              <w:t>Ministru kabineta 2010.gada 1.novembra</w:t>
            </w:r>
            <w:r>
              <w:rPr>
                <w:sz w:val="20"/>
                <w:szCs w:val="20"/>
              </w:rPr>
              <w:t xml:space="preserve"> noteikumu</w:t>
            </w:r>
            <w:r w:rsidRPr="00EA75B1">
              <w:rPr>
                <w:sz w:val="20"/>
                <w:szCs w:val="20"/>
              </w:rPr>
              <w:t xml:space="preserve"> Nr.1011</w:t>
            </w:r>
            <w:r w:rsidRPr="00ED669D">
              <w:rPr>
                <w:sz w:val="20"/>
                <w:szCs w:val="20"/>
              </w:rPr>
              <w:t xml:space="preserve"> 40.punktu</w:t>
            </w:r>
            <w:r w:rsidRPr="00ED669D">
              <w:rPr>
                <w:b/>
                <w:sz w:val="20"/>
                <w:szCs w:val="20"/>
              </w:rPr>
              <w:t xml:space="preserve"> </w:t>
            </w:r>
            <w:r>
              <w:rPr>
                <w:b/>
                <w:sz w:val="20"/>
                <w:szCs w:val="20"/>
              </w:rPr>
              <w:t>s</w:t>
            </w:r>
            <w:r w:rsidRPr="00ED669D">
              <w:rPr>
                <w:sz w:val="20"/>
                <w:szCs w:val="20"/>
              </w:rPr>
              <w:t xml:space="preserve">ertificēšanas institūcija </w:t>
            </w:r>
            <w:r w:rsidRPr="00ED669D">
              <w:rPr>
                <w:b/>
                <w:sz w:val="20"/>
                <w:szCs w:val="20"/>
              </w:rPr>
              <w:t>aptur sertifikāta darbību</w:t>
            </w:r>
            <w:r>
              <w:rPr>
                <w:sz w:val="20"/>
                <w:szCs w:val="20"/>
              </w:rPr>
              <w:t xml:space="preserve"> 10 </w:t>
            </w:r>
            <w:r w:rsidRPr="00ED669D">
              <w:rPr>
                <w:sz w:val="20"/>
                <w:szCs w:val="20"/>
              </w:rPr>
              <w:t>darbdienu laikā no šādu faktu konstatēšanas brīža:</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1) </w:t>
            </w:r>
            <w:r w:rsidRPr="00ED669D">
              <w:rPr>
                <w:rFonts w:ascii="Times New Roman" w:hAnsi="Times New Roman"/>
                <w:b/>
                <w:szCs w:val="20"/>
              </w:rPr>
              <w:t>uz sešiem mēnešiem</w:t>
            </w:r>
            <w:r w:rsidRPr="00ED669D">
              <w:rPr>
                <w:rFonts w:ascii="Times New Roman" w:hAnsi="Times New Roman"/>
                <w:szCs w:val="20"/>
              </w:rPr>
              <w:t xml:space="preserve">, ja sertificētā persona noteiktajā termiņā nav novērsusi pārkāpumus, kas norādīti sertificēšanas institūcijas atzinumā par sertificētas personas izpildītā ģeodēziskā, zemes </w:t>
            </w:r>
            <w:r w:rsidRPr="00ED669D">
              <w:rPr>
                <w:rFonts w:ascii="Times New Roman" w:hAnsi="Times New Roman"/>
                <w:szCs w:val="20"/>
              </w:rPr>
              <w:lastRenderedPageBreak/>
              <w:t>ierīcības vai zemes kadastrālās uzmērīšanas darba atb</w:t>
            </w:r>
            <w:r>
              <w:rPr>
                <w:rFonts w:ascii="Times New Roman" w:hAnsi="Times New Roman"/>
                <w:szCs w:val="20"/>
              </w:rPr>
              <w:t>ilstību normatīvo aktu prasībām</w:t>
            </w:r>
            <w:r w:rsidRPr="00ED669D">
              <w:rPr>
                <w:rFonts w:ascii="Times New Roman" w:hAnsi="Times New Roman"/>
                <w:szCs w:val="20"/>
              </w:rPr>
              <w:t xml:space="preserve"> un izdarīti:</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2) </w:t>
            </w:r>
            <w:r w:rsidRPr="00ED669D">
              <w:rPr>
                <w:rFonts w:ascii="Times New Roman" w:hAnsi="Times New Roman"/>
                <w:b/>
                <w:szCs w:val="20"/>
              </w:rPr>
              <w:t>uz sešiem mēnešiem</w:t>
            </w:r>
            <w:r w:rsidRPr="00ED669D">
              <w:rPr>
                <w:rFonts w:ascii="Times New Roman" w:hAnsi="Times New Roman"/>
                <w:szCs w:val="20"/>
              </w:rPr>
              <w:t>, ja elektroniskā veidā sastādītais zemes ierīcības projekts vai topogrāfiskais uzmērījums nav identisks to manuālajām izdrukām;</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3) </w:t>
            </w:r>
            <w:r w:rsidRPr="00ED669D">
              <w:rPr>
                <w:rFonts w:ascii="Times New Roman" w:hAnsi="Times New Roman"/>
                <w:b/>
                <w:szCs w:val="20"/>
              </w:rPr>
              <w:t>uz pieprasījumā norādīto laiku vai, ja tāda nav, uz sešiem mēnešiem,</w:t>
            </w:r>
            <w:r w:rsidRPr="00ED669D">
              <w:rPr>
                <w:rFonts w:ascii="Times New Roman" w:hAnsi="Times New Roman"/>
                <w:szCs w:val="20"/>
              </w:rPr>
              <w:t xml:space="preserve"> ja to pieprasa tiesībaizsardzības iestāde;</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4) </w:t>
            </w:r>
            <w:r w:rsidRPr="00ED669D">
              <w:rPr>
                <w:rFonts w:ascii="Times New Roman" w:hAnsi="Times New Roman"/>
                <w:b/>
                <w:szCs w:val="20"/>
              </w:rPr>
              <w:t>uz vienu mēnesi</w:t>
            </w:r>
            <w:r w:rsidRPr="00ED669D">
              <w:rPr>
                <w:rFonts w:ascii="Times New Roman" w:hAnsi="Times New Roman"/>
                <w:szCs w:val="20"/>
              </w:rPr>
              <w:t>, ja sertificētā persona nav izpildījusi šo noteikumu 36. vai 55.punktā minētās prasības;</w:t>
            </w:r>
          </w:p>
          <w:p w:rsidR="00DC7B3B" w:rsidRDefault="00DC7B3B" w:rsidP="00D06963">
            <w:pPr>
              <w:suppressAutoHyphens w:val="0"/>
              <w:autoSpaceDN/>
              <w:spacing w:after="60"/>
              <w:jc w:val="both"/>
              <w:textAlignment w:val="auto"/>
              <w:rPr>
                <w:rFonts w:ascii="Times New Roman" w:hAnsi="Times New Roman"/>
                <w:szCs w:val="20"/>
              </w:rPr>
            </w:pPr>
            <w:r>
              <w:rPr>
                <w:rFonts w:ascii="Times New Roman" w:hAnsi="Times New Roman"/>
                <w:szCs w:val="20"/>
              </w:rPr>
              <w:t xml:space="preserve">5) </w:t>
            </w:r>
            <w:r w:rsidRPr="00ED669D">
              <w:rPr>
                <w:rFonts w:ascii="Times New Roman" w:hAnsi="Times New Roman"/>
                <w:b/>
                <w:szCs w:val="20"/>
              </w:rPr>
              <w:t>līdz krimināllietas izskatīšanas beigām</w:t>
            </w:r>
            <w:r w:rsidRPr="00ED669D">
              <w:rPr>
                <w:rFonts w:ascii="Times New Roman" w:hAnsi="Times New Roman"/>
                <w:szCs w:val="20"/>
              </w:rPr>
              <w:t>, ja pret sertificēto personu ir ierosināta krimināllieta saistībā ar tās profesionālo darbību.</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Saskaņā ar </w:t>
            </w:r>
            <w:r w:rsidRPr="00AF3FEF">
              <w:rPr>
                <w:rFonts w:ascii="Times New Roman" w:hAnsi="Times New Roman"/>
                <w:szCs w:val="20"/>
              </w:rPr>
              <w:t>Ministru kabineta 20</w:t>
            </w:r>
            <w:r>
              <w:rPr>
                <w:rFonts w:ascii="Times New Roman" w:hAnsi="Times New Roman"/>
                <w:szCs w:val="20"/>
              </w:rPr>
              <w:t>10</w:t>
            </w:r>
            <w:r w:rsidRPr="00AF3FEF">
              <w:rPr>
                <w:rFonts w:ascii="Times New Roman" w:hAnsi="Times New Roman"/>
                <w:szCs w:val="20"/>
              </w:rPr>
              <w:t xml:space="preserve">.gada </w:t>
            </w:r>
            <w:r>
              <w:rPr>
                <w:rFonts w:ascii="Times New Roman" w:hAnsi="Times New Roman"/>
                <w:szCs w:val="20"/>
              </w:rPr>
              <w:t>1</w:t>
            </w:r>
            <w:r w:rsidRPr="00AF3FEF">
              <w:rPr>
                <w:rFonts w:ascii="Times New Roman" w:hAnsi="Times New Roman"/>
                <w:szCs w:val="20"/>
              </w:rPr>
              <w:t>.</w:t>
            </w:r>
            <w:r>
              <w:rPr>
                <w:rFonts w:ascii="Times New Roman" w:hAnsi="Times New Roman"/>
                <w:szCs w:val="20"/>
              </w:rPr>
              <w:t>novembra noteikumu</w:t>
            </w:r>
            <w:r w:rsidRPr="00AF3FEF">
              <w:rPr>
                <w:rFonts w:ascii="Times New Roman" w:hAnsi="Times New Roman"/>
                <w:szCs w:val="20"/>
              </w:rPr>
              <w:t xml:space="preserve"> Nr.</w:t>
            </w:r>
            <w:r>
              <w:rPr>
                <w:rFonts w:ascii="Times New Roman" w:hAnsi="Times New Roman"/>
                <w:szCs w:val="20"/>
              </w:rPr>
              <w:t xml:space="preserve">1011 sertificēšanas institūcija 10 </w:t>
            </w:r>
            <w:r w:rsidRPr="00ED669D">
              <w:rPr>
                <w:rFonts w:ascii="Times New Roman" w:hAnsi="Times New Roman"/>
                <w:szCs w:val="20"/>
              </w:rPr>
              <w:t xml:space="preserve">darbdienu laikā pēc šajā punktā minēto faktu konstatēšanas </w:t>
            </w:r>
            <w:r w:rsidRPr="00976614">
              <w:rPr>
                <w:rFonts w:ascii="Times New Roman" w:hAnsi="Times New Roman"/>
                <w:b/>
                <w:szCs w:val="20"/>
              </w:rPr>
              <w:t>anulē sertifikātu</w:t>
            </w:r>
            <w:r w:rsidRPr="00ED669D">
              <w:rPr>
                <w:rFonts w:ascii="Times New Roman" w:hAnsi="Times New Roman"/>
                <w:szCs w:val="20"/>
              </w:rPr>
              <w:t>, ja:</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1) </w:t>
            </w:r>
            <w:r w:rsidRPr="00ED669D">
              <w:rPr>
                <w:rFonts w:ascii="Times New Roman" w:hAnsi="Times New Roman"/>
                <w:szCs w:val="20"/>
              </w:rPr>
              <w:t>ir saņemts sertificētās personas iesniegums par sertifikāta anulēšanu;</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2) </w:t>
            </w:r>
            <w:r w:rsidRPr="00ED669D">
              <w:rPr>
                <w:rFonts w:ascii="Times New Roman" w:hAnsi="Times New Roman"/>
                <w:szCs w:val="20"/>
              </w:rPr>
              <w:t>ir beidzies termiņš, uz kādu tika apturēta sertifikāta darbība, un sertificētā persona nav novērsusi sertificēšanas institūcijas atzinumā norādītos pārkāpumus;</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3) </w:t>
            </w:r>
            <w:r w:rsidRPr="00ED669D">
              <w:rPr>
                <w:rFonts w:ascii="Times New Roman" w:hAnsi="Times New Roman"/>
                <w:szCs w:val="20"/>
              </w:rPr>
              <w:t>sertificētā persona sertifikāta saņemšanas un tā pagarināšanas procesā ir apzināti sniegusi nepatiesas ziņas vai citādi apzināti maldinājusi sertificēšanas institūciju;</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4) </w:t>
            </w:r>
            <w:r w:rsidRPr="00ED669D">
              <w:rPr>
                <w:rFonts w:ascii="Times New Roman" w:hAnsi="Times New Roman"/>
                <w:szCs w:val="20"/>
              </w:rPr>
              <w:t>sertificētā persona laikā, kad tai piešķirtā sertifikāta darbība ir bijusi apturēta, ir pieņēmusi jaunus pasūtījumus darbu veikšanai;</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5) </w:t>
            </w:r>
            <w:r w:rsidRPr="00ED669D">
              <w:rPr>
                <w:rFonts w:ascii="Times New Roman" w:hAnsi="Times New Roman"/>
                <w:szCs w:val="20"/>
              </w:rPr>
              <w:t>sertificētā persona laikā, kad tai piešķirtā sertifikāta darbība ir bijusi apturēta, ir veikusi tādu darbu izpildi, kuri nav norādīti šo noteikumu 42.punktā minētajā sarakstā;</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6) </w:t>
            </w:r>
            <w:r w:rsidRPr="00ED669D">
              <w:rPr>
                <w:rFonts w:ascii="Times New Roman" w:hAnsi="Times New Roman"/>
                <w:szCs w:val="20"/>
              </w:rPr>
              <w:t>sertificētā persona atkārtoti divu gadu laikā savā profesionālajā darbībā nav ievērojusi ētikas principus;</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7) </w:t>
            </w:r>
            <w:r w:rsidRPr="00ED669D">
              <w:rPr>
                <w:rFonts w:ascii="Times New Roman" w:hAnsi="Times New Roman"/>
                <w:szCs w:val="20"/>
              </w:rPr>
              <w:t>tā divu gadu laikā pēc atzinuma izdošanas ir konstatējusi citā atzinumā norādītus tādus pašus sertificētās personas izdarītus profesionālo darbību reglamentējošo normatīvo aktu prasību pārkāpumus;</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8) </w:t>
            </w:r>
            <w:r w:rsidRPr="00ED669D">
              <w:rPr>
                <w:rFonts w:ascii="Times New Roman" w:hAnsi="Times New Roman"/>
                <w:szCs w:val="20"/>
              </w:rPr>
              <w:t xml:space="preserve">sertificētā persona pati nav veikusi zemes ierīcības, zemes kadastrālās uzmērīšanas vai ģeodēziskos darbus, bet ir parakstījusi citu personu sastādītos dokumentus par veiktajiem darbiem kā šo </w:t>
            </w:r>
            <w:r w:rsidRPr="00ED669D">
              <w:rPr>
                <w:rFonts w:ascii="Times New Roman" w:hAnsi="Times New Roman"/>
                <w:szCs w:val="20"/>
              </w:rPr>
              <w:lastRenderedPageBreak/>
              <w:t>darbu izpildītājs;</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9) </w:t>
            </w:r>
            <w:r w:rsidRPr="00ED669D">
              <w:rPr>
                <w:rFonts w:ascii="Times New Roman" w:hAnsi="Times New Roman"/>
                <w:szCs w:val="20"/>
              </w:rPr>
              <w:t>ir stājies spēkā notiesājošs spriedums, ar kuru sertificētā persona ir atzīta par vainīgu tāda noziedzīga nodarījuma izdarīšanā, kas saistīts ar tās profesionālo darbību;</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10) </w:t>
            </w:r>
            <w:r w:rsidRPr="00ED669D">
              <w:rPr>
                <w:rFonts w:ascii="Times New Roman" w:hAnsi="Times New Roman"/>
                <w:szCs w:val="20"/>
              </w:rPr>
              <w:t>sertificētā persona apzināti nesniedz sertificēšanas institūcijai informāciju par savu profesionālo darbību, ko minētā institūcija pieprasa atbilstoši normatīvajiem aktiem;</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11) </w:t>
            </w:r>
            <w:r w:rsidRPr="00ED669D">
              <w:rPr>
                <w:rFonts w:ascii="Times New Roman" w:hAnsi="Times New Roman"/>
                <w:szCs w:val="20"/>
              </w:rPr>
              <w:t>sertificētā persona ir veikusi valsts vai vietējā ģeodēziskā tīkla ģeodēzisko punktu ierīkošanu, neievērojot normatīvo aktu prasības;</w:t>
            </w:r>
          </w:p>
          <w:p w:rsidR="00DC7B3B" w:rsidRPr="00ED669D"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12) </w:t>
            </w:r>
            <w:r w:rsidRPr="00ED669D">
              <w:rPr>
                <w:rFonts w:ascii="Times New Roman" w:hAnsi="Times New Roman"/>
                <w:szCs w:val="20"/>
              </w:rPr>
              <w:t xml:space="preserve">ir atklājušies fakti, ka sertificētā persona neatbilst šo noteikumu 16.punktā minētajām prasībām; </w:t>
            </w:r>
          </w:p>
          <w:p w:rsidR="00DC7B3B" w:rsidRPr="00976614"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13) </w:t>
            </w:r>
            <w:r w:rsidRPr="00ED669D">
              <w:rPr>
                <w:rFonts w:ascii="Times New Roman" w:hAnsi="Times New Roman"/>
                <w:szCs w:val="20"/>
              </w:rPr>
              <w:t>sertificēšanas institūcija ir saņēmusi dokumentus, kas apstiprina sertificētās personas nāvi.</w:t>
            </w:r>
          </w:p>
        </w:tc>
        <w:tc>
          <w:tcPr>
            <w:tcW w:w="2961" w:type="dxa"/>
            <w:gridSpan w:val="3"/>
            <w:vAlign w:val="center"/>
          </w:tcPr>
          <w:p w:rsidR="00DC7B3B" w:rsidRPr="00AF3FEF" w:rsidRDefault="00DC7B3B" w:rsidP="00D06963">
            <w:pPr>
              <w:jc w:val="center"/>
              <w:rPr>
                <w:rFonts w:ascii="Times New Roman" w:hAnsi="Times New Roman"/>
                <w:szCs w:val="20"/>
              </w:rPr>
            </w:pPr>
            <w:r>
              <w:rPr>
                <w:rFonts w:ascii="Times New Roman" w:hAnsi="Times New Roman"/>
                <w:szCs w:val="20"/>
              </w:rPr>
              <w:lastRenderedPageBreak/>
              <w:t>Anulētas 17</w:t>
            </w:r>
            <w:r w:rsidRPr="00AF3FEF">
              <w:rPr>
                <w:rFonts w:ascii="Times New Roman" w:hAnsi="Times New Roman"/>
                <w:szCs w:val="20"/>
              </w:rPr>
              <w:t xml:space="preserve"> licences.</w:t>
            </w:r>
          </w:p>
        </w:tc>
      </w:tr>
      <w:tr w:rsidR="00DC7B3B" w:rsidRPr="002141ED" w:rsidTr="00AB08FC">
        <w:tc>
          <w:tcPr>
            <w:tcW w:w="15672" w:type="dxa"/>
            <w:gridSpan w:val="8"/>
            <w:vAlign w:val="center"/>
          </w:tcPr>
          <w:p w:rsidR="00DC7B3B" w:rsidRPr="002141ED" w:rsidRDefault="00DC7B3B" w:rsidP="00D06963">
            <w:pPr>
              <w:pStyle w:val="ListParagraph"/>
              <w:tabs>
                <w:tab w:val="left" w:pos="473"/>
              </w:tabs>
              <w:ind w:left="182"/>
              <w:jc w:val="center"/>
              <w:rPr>
                <w:rFonts w:ascii="Times New Roman" w:hAnsi="Times New Roman"/>
                <w:b/>
                <w:sz w:val="28"/>
                <w:szCs w:val="28"/>
              </w:rPr>
            </w:pPr>
            <w:r w:rsidRPr="002141ED">
              <w:rPr>
                <w:rFonts w:ascii="Times New Roman" w:hAnsi="Times New Roman"/>
                <w:b/>
                <w:sz w:val="28"/>
                <w:szCs w:val="28"/>
              </w:rPr>
              <w:lastRenderedPageBreak/>
              <w:t>Vides aizsardzības un reģionālās attīstības ministrija</w:t>
            </w:r>
          </w:p>
        </w:tc>
      </w:tr>
      <w:tr w:rsidR="00DC7B3B" w:rsidRPr="003C02DF" w:rsidTr="00AB08FC">
        <w:tc>
          <w:tcPr>
            <w:tcW w:w="1763" w:type="dxa"/>
            <w:gridSpan w:val="2"/>
          </w:tcPr>
          <w:p w:rsidR="00DC7B3B" w:rsidRPr="003C02DF" w:rsidRDefault="00DC7B3B" w:rsidP="00D06963">
            <w:pPr>
              <w:jc w:val="center"/>
              <w:rPr>
                <w:rFonts w:ascii="Times New Roman" w:eastAsia="Calibri" w:hAnsi="Times New Roman"/>
                <w:szCs w:val="20"/>
              </w:rPr>
            </w:pPr>
            <w:r w:rsidRPr="003C02DF">
              <w:rPr>
                <w:rFonts w:ascii="Times New Roman" w:eastAsia="Calibri" w:hAnsi="Times New Roman"/>
                <w:szCs w:val="20"/>
              </w:rPr>
              <w:t>Valsts vides dienests</w:t>
            </w:r>
          </w:p>
        </w:tc>
        <w:tc>
          <w:tcPr>
            <w:tcW w:w="2065" w:type="dxa"/>
          </w:tcPr>
          <w:p w:rsidR="00DC7B3B" w:rsidRPr="003C02DF" w:rsidRDefault="00DC7B3B" w:rsidP="00BE55B1">
            <w:pPr>
              <w:pStyle w:val="ListParagraph"/>
              <w:numPr>
                <w:ilvl w:val="0"/>
                <w:numId w:val="2"/>
              </w:numPr>
              <w:tabs>
                <w:tab w:val="left" w:pos="539"/>
              </w:tabs>
              <w:ind w:left="0" w:firstLine="0"/>
              <w:jc w:val="both"/>
              <w:rPr>
                <w:rFonts w:ascii="Times New Roman" w:eastAsia="Calibri" w:hAnsi="Times New Roman"/>
                <w:b/>
                <w:szCs w:val="20"/>
              </w:rPr>
            </w:pPr>
            <w:r w:rsidRPr="003C02DF">
              <w:rPr>
                <w:rFonts w:ascii="Times New Roman" w:eastAsia="Calibri" w:hAnsi="Times New Roman"/>
                <w:b/>
                <w:szCs w:val="20"/>
              </w:rPr>
              <w:t>Ūdens resursu lietošanas atļauja</w:t>
            </w:r>
            <w:r>
              <w:rPr>
                <w:rFonts w:ascii="Times New Roman" w:eastAsia="Calibri" w:hAnsi="Times New Roman"/>
                <w:b/>
                <w:szCs w:val="20"/>
              </w:rPr>
              <w:t>.</w:t>
            </w:r>
          </w:p>
        </w:tc>
        <w:tc>
          <w:tcPr>
            <w:tcW w:w="3119" w:type="dxa"/>
          </w:tcPr>
          <w:p w:rsidR="00DC7B3B" w:rsidRPr="003C02DF" w:rsidRDefault="00DC7B3B" w:rsidP="001E1F39">
            <w:pPr>
              <w:jc w:val="both"/>
              <w:rPr>
                <w:rFonts w:ascii="Times New Roman" w:eastAsia="Calibri" w:hAnsi="Times New Roman"/>
                <w:spacing w:val="-4"/>
                <w:szCs w:val="20"/>
              </w:rPr>
            </w:pPr>
            <w:r>
              <w:rPr>
                <w:rFonts w:ascii="Times New Roman" w:eastAsia="Calibri" w:hAnsi="Times New Roman"/>
                <w:spacing w:val="-4"/>
                <w:szCs w:val="20"/>
              </w:rPr>
              <w:t xml:space="preserve">1) </w:t>
            </w:r>
            <w:r w:rsidRPr="003C02DF">
              <w:rPr>
                <w:rFonts w:ascii="Times New Roman" w:eastAsia="Calibri" w:hAnsi="Times New Roman"/>
                <w:spacing w:val="-4"/>
                <w:szCs w:val="20"/>
              </w:rPr>
              <w:t>Ūdens apsaimniekoš</w:t>
            </w:r>
            <w:r>
              <w:rPr>
                <w:rFonts w:ascii="Times New Roman" w:eastAsia="Calibri" w:hAnsi="Times New Roman"/>
                <w:spacing w:val="-4"/>
                <w:szCs w:val="20"/>
              </w:rPr>
              <w:t>anas likums;</w:t>
            </w:r>
          </w:p>
          <w:p w:rsidR="00DC7B3B" w:rsidRPr="003C02DF" w:rsidRDefault="00DC7B3B" w:rsidP="00D06963">
            <w:pPr>
              <w:jc w:val="both"/>
              <w:rPr>
                <w:rFonts w:ascii="Times New Roman" w:eastAsia="Calibri" w:hAnsi="Times New Roman"/>
                <w:szCs w:val="20"/>
              </w:rPr>
            </w:pPr>
            <w:r>
              <w:rPr>
                <w:rFonts w:ascii="Times New Roman" w:eastAsia="Calibri" w:hAnsi="Times New Roman"/>
                <w:spacing w:val="-6"/>
                <w:szCs w:val="20"/>
              </w:rPr>
              <w:t xml:space="preserve">2) Ministru kabineta 2003.gada 23.decembra </w:t>
            </w:r>
            <w:r w:rsidRPr="003C02DF">
              <w:rPr>
                <w:rFonts w:ascii="Times New Roman" w:eastAsia="Calibri" w:hAnsi="Times New Roman"/>
                <w:spacing w:val="-6"/>
                <w:szCs w:val="20"/>
              </w:rPr>
              <w:t>noteikumi Nr.736 „Noteikumi par ūdens resursu lietošanas atļauju”</w:t>
            </w:r>
            <w:r>
              <w:rPr>
                <w:rFonts w:ascii="Times New Roman" w:eastAsia="Calibri" w:hAnsi="Times New Roman"/>
                <w:spacing w:val="-6"/>
                <w:szCs w:val="20"/>
              </w:rPr>
              <w:t xml:space="preserve"> (turpmāk – Ministru kabineta 2003.gada 23.decembra </w:t>
            </w:r>
            <w:r w:rsidRPr="003C02DF">
              <w:rPr>
                <w:rFonts w:ascii="Times New Roman" w:eastAsia="Calibri" w:hAnsi="Times New Roman"/>
                <w:spacing w:val="-6"/>
                <w:szCs w:val="20"/>
              </w:rPr>
              <w:t>noteikumi Nr.736</w:t>
            </w:r>
            <w:r>
              <w:rPr>
                <w:rFonts w:ascii="Times New Roman" w:eastAsia="Calibri" w:hAnsi="Times New Roman"/>
                <w:spacing w:val="-6"/>
                <w:szCs w:val="20"/>
              </w:rPr>
              <w:t>).</w:t>
            </w:r>
          </w:p>
        </w:tc>
        <w:tc>
          <w:tcPr>
            <w:tcW w:w="5764" w:type="dxa"/>
            <w:vAlign w:val="center"/>
          </w:tcPr>
          <w:p w:rsidR="00DC7B3B" w:rsidRPr="003C02DF" w:rsidRDefault="00DC7B3B" w:rsidP="00D06963">
            <w:pPr>
              <w:spacing w:after="60"/>
              <w:jc w:val="both"/>
              <w:rPr>
                <w:rFonts w:ascii="Times New Roman" w:eastAsia="Calibri" w:hAnsi="Times New Roman"/>
                <w:szCs w:val="20"/>
              </w:rPr>
            </w:pPr>
            <w:r>
              <w:rPr>
                <w:rFonts w:ascii="Times New Roman" w:eastAsia="Calibri" w:hAnsi="Times New Roman"/>
                <w:szCs w:val="20"/>
              </w:rPr>
              <w:t xml:space="preserve">Saskaņā ar </w:t>
            </w:r>
            <w:r>
              <w:rPr>
                <w:rFonts w:ascii="Times New Roman" w:eastAsia="Calibri" w:hAnsi="Times New Roman"/>
                <w:spacing w:val="-6"/>
                <w:szCs w:val="20"/>
              </w:rPr>
              <w:t>Ministru kabineta 2003.gada 23.decembra noteikumu</w:t>
            </w:r>
            <w:r w:rsidRPr="003C02DF">
              <w:rPr>
                <w:rFonts w:ascii="Times New Roman" w:eastAsia="Calibri" w:hAnsi="Times New Roman"/>
                <w:spacing w:val="-6"/>
                <w:szCs w:val="20"/>
              </w:rPr>
              <w:t xml:space="preserve"> Nr.736</w:t>
            </w:r>
            <w:r>
              <w:rPr>
                <w:rFonts w:ascii="Times New Roman" w:eastAsia="Calibri" w:hAnsi="Times New Roman"/>
                <w:szCs w:val="20"/>
              </w:rPr>
              <w:t xml:space="preserve"> 26.punktu - j</w:t>
            </w:r>
            <w:r w:rsidRPr="003C02DF">
              <w:rPr>
                <w:rFonts w:ascii="Times New Roman" w:hAnsi="Times New Roman"/>
                <w:szCs w:val="20"/>
              </w:rPr>
              <w:t xml:space="preserve">a pārvalde konstatē, ka ūdens lietotājs iesniegumā vai ziņojumā par ūdens resursu lietošanu ir apzināti sniedzis nepatiesu vai maldinošu informāciju vai netiek ievēroti atļaujā noteiktie nosacījumi, pārvalde </w:t>
            </w:r>
            <w:r w:rsidRPr="003C02DF">
              <w:rPr>
                <w:rFonts w:ascii="Times New Roman" w:hAnsi="Times New Roman"/>
                <w:b/>
                <w:szCs w:val="20"/>
              </w:rPr>
              <w:t>var pieņemt lēmumu par atļaujas anulēšanu</w:t>
            </w:r>
            <w:r>
              <w:rPr>
                <w:rFonts w:ascii="Times New Roman" w:hAnsi="Times New Roman"/>
                <w:b/>
                <w:szCs w:val="20"/>
              </w:rPr>
              <w:t>.</w:t>
            </w:r>
          </w:p>
          <w:p w:rsidR="00DC7B3B" w:rsidRPr="003C02DF" w:rsidRDefault="00DC7B3B" w:rsidP="00D06963">
            <w:pPr>
              <w:spacing w:after="60"/>
              <w:jc w:val="both"/>
              <w:rPr>
                <w:rFonts w:ascii="Times New Roman" w:eastAsia="Calibri" w:hAnsi="Times New Roman"/>
                <w:b/>
                <w:szCs w:val="20"/>
              </w:rPr>
            </w:pPr>
            <w:r>
              <w:rPr>
                <w:rFonts w:ascii="Times New Roman" w:eastAsia="Calibri" w:hAnsi="Times New Roman"/>
                <w:szCs w:val="20"/>
              </w:rPr>
              <w:t>Saskaņā ar LAPK 62.panta pirmo daļu p</w:t>
            </w:r>
            <w:r w:rsidRPr="003C02DF">
              <w:rPr>
                <w:rFonts w:ascii="Times New Roman" w:hAnsi="Times New Roman"/>
                <w:szCs w:val="20"/>
              </w:rPr>
              <w:t xml:space="preserve">ar virszemes un pazemes ūdeņu aizsardzības vai lietošanas noteikumu vai prasību pārkāpšanu - </w:t>
            </w:r>
            <w:r w:rsidRPr="003C02DF">
              <w:rPr>
                <w:rFonts w:ascii="Times New Roman" w:hAnsi="Times New Roman"/>
                <w:b/>
                <w:szCs w:val="20"/>
              </w:rPr>
              <w:t xml:space="preserve">uzliek naudas sodu fiziskajām personām no </w:t>
            </w:r>
            <w:r>
              <w:rPr>
                <w:rFonts w:ascii="Times New Roman" w:hAnsi="Times New Roman"/>
                <w:b/>
                <w:szCs w:val="20"/>
              </w:rPr>
              <w:t>40</w:t>
            </w:r>
            <w:r w:rsidRPr="003C02DF">
              <w:rPr>
                <w:rFonts w:ascii="Times New Roman" w:hAnsi="Times New Roman"/>
                <w:b/>
                <w:szCs w:val="20"/>
              </w:rPr>
              <w:t xml:space="preserve"> </w:t>
            </w:r>
            <w:r>
              <w:rPr>
                <w:rFonts w:ascii="Times New Roman" w:hAnsi="Times New Roman"/>
                <w:b/>
                <w:szCs w:val="20"/>
              </w:rPr>
              <w:t xml:space="preserve">latiem </w:t>
            </w:r>
            <w:r w:rsidRPr="003C02DF">
              <w:rPr>
                <w:rFonts w:ascii="Times New Roman" w:hAnsi="Times New Roman"/>
                <w:b/>
                <w:szCs w:val="20"/>
              </w:rPr>
              <w:t xml:space="preserve">līdz </w:t>
            </w:r>
            <w:r>
              <w:rPr>
                <w:rFonts w:ascii="Times New Roman" w:hAnsi="Times New Roman"/>
                <w:b/>
                <w:szCs w:val="20"/>
              </w:rPr>
              <w:t>1000</w:t>
            </w:r>
            <w:r w:rsidRPr="003C02DF">
              <w:rPr>
                <w:rFonts w:ascii="Times New Roman" w:hAnsi="Times New Roman"/>
                <w:b/>
                <w:szCs w:val="20"/>
              </w:rPr>
              <w:t xml:space="preserve"> latiem, bet juridiskajām personām — no </w:t>
            </w:r>
            <w:r>
              <w:rPr>
                <w:rFonts w:ascii="Times New Roman" w:hAnsi="Times New Roman"/>
                <w:b/>
                <w:szCs w:val="20"/>
              </w:rPr>
              <w:t>100</w:t>
            </w:r>
            <w:r w:rsidRPr="003C02DF">
              <w:rPr>
                <w:rFonts w:ascii="Times New Roman" w:hAnsi="Times New Roman"/>
                <w:b/>
                <w:szCs w:val="20"/>
              </w:rPr>
              <w:t xml:space="preserve"> </w:t>
            </w:r>
            <w:r>
              <w:rPr>
                <w:rFonts w:ascii="Times New Roman" w:hAnsi="Times New Roman"/>
                <w:b/>
                <w:szCs w:val="20"/>
              </w:rPr>
              <w:t xml:space="preserve">latiem </w:t>
            </w:r>
            <w:r w:rsidRPr="003C02DF">
              <w:rPr>
                <w:rFonts w:ascii="Times New Roman" w:hAnsi="Times New Roman"/>
                <w:b/>
                <w:szCs w:val="20"/>
              </w:rPr>
              <w:t xml:space="preserve">līdz </w:t>
            </w:r>
            <w:r>
              <w:rPr>
                <w:rFonts w:ascii="Times New Roman" w:hAnsi="Times New Roman"/>
                <w:b/>
                <w:szCs w:val="20"/>
              </w:rPr>
              <w:t>2000</w:t>
            </w:r>
            <w:r w:rsidRPr="003C02DF">
              <w:rPr>
                <w:rFonts w:ascii="Times New Roman" w:hAnsi="Times New Roman"/>
                <w:b/>
                <w:szCs w:val="20"/>
              </w:rPr>
              <w:t xml:space="preserve"> latiem.</w:t>
            </w:r>
          </w:p>
          <w:p w:rsidR="00DC7B3B" w:rsidRPr="00935B8B" w:rsidRDefault="00DC7B3B" w:rsidP="00D06963">
            <w:pPr>
              <w:spacing w:after="60"/>
              <w:jc w:val="both"/>
              <w:rPr>
                <w:rFonts w:ascii="Times New Roman" w:eastAsia="Calibri" w:hAnsi="Times New Roman"/>
                <w:b/>
                <w:szCs w:val="20"/>
              </w:rPr>
            </w:pPr>
            <w:r>
              <w:rPr>
                <w:rFonts w:ascii="Times New Roman" w:eastAsia="Calibri" w:hAnsi="Times New Roman"/>
                <w:szCs w:val="20"/>
              </w:rPr>
              <w:t xml:space="preserve">Saskaņā ar LAPK 62.panta otro daļu </w:t>
            </w:r>
            <w:r>
              <w:rPr>
                <w:rFonts w:ascii="Times New Roman" w:hAnsi="Times New Roman"/>
                <w:szCs w:val="20"/>
              </w:rPr>
              <w:t>p</w:t>
            </w:r>
            <w:r w:rsidRPr="00935B8B">
              <w:rPr>
                <w:rFonts w:ascii="Times New Roman" w:hAnsi="Times New Roman"/>
                <w:szCs w:val="20"/>
              </w:rPr>
              <w:t>ar virszemes vai pazemes ūdens resursu lietošanu bez nepieciešamās ūdens resursu lietošanas atļaujas vai par a</w:t>
            </w:r>
            <w:r>
              <w:rPr>
                <w:rFonts w:ascii="Times New Roman" w:hAnsi="Times New Roman"/>
                <w:szCs w:val="20"/>
              </w:rPr>
              <w:t xml:space="preserve">tļaujas nosacījumu pārkāpšanu - </w:t>
            </w:r>
            <w:r w:rsidRPr="00935B8B">
              <w:rPr>
                <w:rFonts w:ascii="Times New Roman" w:hAnsi="Times New Roman"/>
                <w:b/>
                <w:szCs w:val="20"/>
              </w:rPr>
              <w:t xml:space="preserve">uzliek naudas sodu fiziskajām vai juridiskajām personām no </w:t>
            </w:r>
            <w:r>
              <w:rPr>
                <w:rFonts w:ascii="Times New Roman" w:hAnsi="Times New Roman"/>
                <w:b/>
                <w:szCs w:val="20"/>
              </w:rPr>
              <w:t>20</w:t>
            </w:r>
            <w:r w:rsidRPr="00935B8B">
              <w:rPr>
                <w:rFonts w:ascii="Times New Roman" w:hAnsi="Times New Roman"/>
                <w:b/>
                <w:szCs w:val="20"/>
              </w:rPr>
              <w:t xml:space="preserve"> </w:t>
            </w:r>
            <w:r>
              <w:rPr>
                <w:rFonts w:ascii="Times New Roman" w:hAnsi="Times New Roman"/>
                <w:b/>
                <w:szCs w:val="20"/>
              </w:rPr>
              <w:t xml:space="preserve">latiem </w:t>
            </w:r>
            <w:r w:rsidRPr="00935B8B">
              <w:rPr>
                <w:rFonts w:ascii="Times New Roman" w:hAnsi="Times New Roman"/>
                <w:b/>
                <w:szCs w:val="20"/>
              </w:rPr>
              <w:t xml:space="preserve">līdz </w:t>
            </w:r>
            <w:r>
              <w:rPr>
                <w:rFonts w:ascii="Times New Roman" w:hAnsi="Times New Roman"/>
                <w:b/>
                <w:szCs w:val="20"/>
              </w:rPr>
              <w:t>250</w:t>
            </w:r>
            <w:r w:rsidRPr="00935B8B">
              <w:rPr>
                <w:rFonts w:ascii="Times New Roman" w:hAnsi="Times New Roman"/>
                <w:b/>
                <w:szCs w:val="20"/>
              </w:rPr>
              <w:t xml:space="preserve"> latiem.</w:t>
            </w:r>
          </w:p>
          <w:p w:rsidR="00DC7B3B" w:rsidRPr="00935B8B" w:rsidRDefault="00DC7B3B" w:rsidP="00D06963">
            <w:pPr>
              <w:jc w:val="both"/>
              <w:rPr>
                <w:rFonts w:ascii="Times New Roman" w:eastAsia="Calibri" w:hAnsi="Times New Roman"/>
                <w:bCs/>
                <w:szCs w:val="20"/>
              </w:rPr>
            </w:pPr>
            <w:r w:rsidRPr="00935B8B">
              <w:rPr>
                <w:rFonts w:ascii="Times New Roman" w:eastAsia="Calibri" w:hAnsi="Times New Roman"/>
                <w:bCs/>
                <w:szCs w:val="20"/>
              </w:rPr>
              <w:t xml:space="preserve">Saskaņā ar LAPK 64.pantu </w:t>
            </w:r>
            <w:r w:rsidRPr="00935B8B">
              <w:rPr>
                <w:rFonts w:ascii="Times New Roman" w:hAnsi="Times New Roman"/>
                <w:szCs w:val="20"/>
              </w:rPr>
              <w:t>Par h</w:t>
            </w:r>
            <w:r>
              <w:rPr>
                <w:rFonts w:ascii="Times New Roman" w:hAnsi="Times New Roman"/>
                <w:szCs w:val="20"/>
              </w:rPr>
              <w:t>idrotehnisko vai citu darbu pat</w:t>
            </w:r>
            <w:r w:rsidRPr="00935B8B">
              <w:rPr>
                <w:rFonts w:ascii="Times New Roman" w:hAnsi="Times New Roman"/>
                <w:szCs w:val="20"/>
              </w:rPr>
              <w:t xml:space="preserve">vaļīgu veikšanu ūdens objektos vai to aizsargjoslās; hidroelektrostaciju tehnisko noteikumu, ekspluatācijas noteikumu un ūdens resursu lietošanas atļaujas nosacījumu pārkāpšanu; ūdens objekta ūdenslīmeņa režīma un noteces regulēšanai nepieciešamo hidrotehnisko būvju neuzturēšanu ekspluatācijas kārtībā; ūdenssaimniecisko būvju vai ietaišu ekspluatācijas noteikumu un </w:t>
            </w:r>
            <w:r w:rsidRPr="00935B8B">
              <w:rPr>
                <w:rFonts w:ascii="Times New Roman" w:hAnsi="Times New Roman"/>
                <w:szCs w:val="20"/>
              </w:rPr>
              <w:lastRenderedPageBreak/>
              <w:t>aizsargjoslu noteikumu pārkāpšanu; ūdens objektu ekspluatācijas noteikumu vai hidrotehnisko būvju drošuma programmas pārkāpšanu; hidrotehnisko būvju drošuma deklarācijas savlaicīgu neiesniegšanu Sabiedrisko pakalpojumu regulēšanas komisijai; hidroelektrostaciju ekspluatēšanu bez hidrotehnisko būvju drošuma sertifikāta vai ar sertifikātu, kam beidzies derīguma termiņš; A un B klases hidroelektrostaciju hidrotehnisko būvju ekspluatāciju bez valdītāja</w:t>
            </w:r>
            <w:r>
              <w:rPr>
                <w:rFonts w:ascii="Times New Roman" w:hAnsi="Times New Roman"/>
                <w:szCs w:val="20"/>
              </w:rPr>
              <w:t xml:space="preserve"> civiltiesiskās apdrošināšanas - </w:t>
            </w:r>
            <w:r w:rsidRPr="00935B8B">
              <w:rPr>
                <w:rFonts w:ascii="Times New Roman" w:hAnsi="Times New Roman"/>
                <w:b/>
                <w:szCs w:val="20"/>
              </w:rPr>
              <w:t xml:space="preserve">uzliek naudas sodu fiziskajām personām no </w:t>
            </w:r>
            <w:r>
              <w:rPr>
                <w:rFonts w:ascii="Times New Roman" w:hAnsi="Times New Roman"/>
                <w:b/>
                <w:szCs w:val="20"/>
              </w:rPr>
              <w:t>250</w:t>
            </w:r>
            <w:r w:rsidRPr="00935B8B">
              <w:rPr>
                <w:rFonts w:ascii="Times New Roman" w:hAnsi="Times New Roman"/>
                <w:b/>
                <w:szCs w:val="20"/>
              </w:rPr>
              <w:t xml:space="preserve"> </w:t>
            </w:r>
            <w:r>
              <w:rPr>
                <w:rFonts w:ascii="Times New Roman" w:hAnsi="Times New Roman"/>
                <w:b/>
                <w:szCs w:val="20"/>
              </w:rPr>
              <w:t xml:space="preserve">latiem </w:t>
            </w:r>
            <w:r w:rsidRPr="00935B8B">
              <w:rPr>
                <w:rFonts w:ascii="Times New Roman" w:hAnsi="Times New Roman"/>
                <w:b/>
                <w:szCs w:val="20"/>
              </w:rPr>
              <w:t xml:space="preserve">līdz </w:t>
            </w:r>
            <w:r>
              <w:rPr>
                <w:rFonts w:ascii="Times New Roman" w:hAnsi="Times New Roman"/>
                <w:b/>
                <w:szCs w:val="20"/>
              </w:rPr>
              <w:t>500</w:t>
            </w:r>
            <w:r w:rsidRPr="00935B8B">
              <w:rPr>
                <w:rFonts w:ascii="Times New Roman" w:hAnsi="Times New Roman"/>
                <w:b/>
                <w:szCs w:val="20"/>
              </w:rPr>
              <w:t xml:space="preserve"> lat</w:t>
            </w:r>
            <w:r>
              <w:rPr>
                <w:rFonts w:ascii="Times New Roman" w:hAnsi="Times New Roman"/>
                <w:b/>
                <w:szCs w:val="20"/>
              </w:rPr>
              <w:t>iem, bet juridiskajām personām -</w:t>
            </w:r>
            <w:r w:rsidRPr="00935B8B">
              <w:rPr>
                <w:rFonts w:ascii="Times New Roman" w:hAnsi="Times New Roman"/>
                <w:b/>
                <w:szCs w:val="20"/>
              </w:rPr>
              <w:t xml:space="preserve"> no </w:t>
            </w:r>
            <w:r>
              <w:rPr>
                <w:rFonts w:ascii="Times New Roman" w:hAnsi="Times New Roman"/>
                <w:b/>
                <w:szCs w:val="20"/>
              </w:rPr>
              <w:t>250 latiem</w:t>
            </w:r>
            <w:r w:rsidRPr="00935B8B">
              <w:rPr>
                <w:rFonts w:ascii="Times New Roman" w:hAnsi="Times New Roman"/>
                <w:b/>
                <w:szCs w:val="20"/>
              </w:rPr>
              <w:t xml:space="preserve"> līdz </w:t>
            </w:r>
            <w:r>
              <w:rPr>
                <w:rFonts w:ascii="Times New Roman" w:hAnsi="Times New Roman"/>
                <w:b/>
                <w:szCs w:val="20"/>
              </w:rPr>
              <w:t>1000</w:t>
            </w:r>
            <w:r w:rsidRPr="00935B8B">
              <w:rPr>
                <w:rFonts w:ascii="Times New Roman" w:hAnsi="Times New Roman"/>
                <w:b/>
                <w:szCs w:val="20"/>
              </w:rPr>
              <w:t xml:space="preserve"> latiem.</w:t>
            </w:r>
          </w:p>
        </w:tc>
        <w:tc>
          <w:tcPr>
            <w:tcW w:w="2961" w:type="dxa"/>
            <w:gridSpan w:val="3"/>
            <w:vAlign w:val="center"/>
          </w:tcPr>
          <w:p w:rsidR="00DC7B3B" w:rsidRPr="003C02DF" w:rsidRDefault="00DC7B3B" w:rsidP="00D06963">
            <w:pPr>
              <w:jc w:val="both"/>
              <w:rPr>
                <w:rFonts w:ascii="Times New Roman" w:eastAsia="Calibri" w:hAnsi="Times New Roman"/>
                <w:szCs w:val="20"/>
              </w:rPr>
            </w:pPr>
            <w:r>
              <w:rPr>
                <w:rFonts w:ascii="Times New Roman" w:eastAsia="Calibri" w:hAnsi="Times New Roman"/>
                <w:szCs w:val="20"/>
              </w:rPr>
              <w:lastRenderedPageBreak/>
              <w:t xml:space="preserve">2008.gadā konstatēts 21 pārkāpums par kopējo soda naudas summu </w:t>
            </w:r>
            <w:r w:rsidRPr="003C02DF">
              <w:rPr>
                <w:rFonts w:ascii="Times New Roman" w:eastAsia="Calibri" w:hAnsi="Times New Roman"/>
                <w:szCs w:val="20"/>
              </w:rPr>
              <w:t>3430</w:t>
            </w:r>
            <w:r>
              <w:rPr>
                <w:rFonts w:ascii="Times New Roman" w:eastAsia="Calibri" w:hAnsi="Times New Roman"/>
                <w:szCs w:val="20"/>
              </w:rPr>
              <w:t xml:space="preserve"> lati, </w:t>
            </w:r>
            <w:r w:rsidRPr="003C02DF">
              <w:rPr>
                <w:rFonts w:ascii="Times New Roman" w:eastAsia="Calibri" w:hAnsi="Times New Roman"/>
                <w:szCs w:val="20"/>
              </w:rPr>
              <w:t xml:space="preserve">2009.gadā </w:t>
            </w:r>
            <w:r>
              <w:rPr>
                <w:rFonts w:ascii="Times New Roman" w:eastAsia="Calibri" w:hAnsi="Times New Roman"/>
                <w:szCs w:val="20"/>
              </w:rPr>
              <w:t>konstatēti</w:t>
            </w:r>
            <w:r w:rsidRPr="003C02DF">
              <w:rPr>
                <w:rFonts w:ascii="Times New Roman" w:eastAsia="Calibri" w:hAnsi="Times New Roman"/>
                <w:szCs w:val="20"/>
              </w:rPr>
              <w:t xml:space="preserve"> 16 </w:t>
            </w:r>
            <w:r>
              <w:rPr>
                <w:rFonts w:ascii="Times New Roman" w:eastAsia="Calibri" w:hAnsi="Times New Roman"/>
                <w:szCs w:val="20"/>
              </w:rPr>
              <w:t>pārkāpumi par kopējo soda naudas summu 3990 lati, 2010.gadā konstatēti 8 pārkāpumi par kopējo soda naudas summu 2</w:t>
            </w:r>
            <w:r w:rsidRPr="003C02DF">
              <w:rPr>
                <w:rFonts w:ascii="Times New Roman" w:eastAsia="Calibri" w:hAnsi="Times New Roman"/>
                <w:szCs w:val="20"/>
              </w:rPr>
              <w:t>610</w:t>
            </w:r>
            <w:r>
              <w:rPr>
                <w:rFonts w:ascii="Times New Roman" w:eastAsia="Calibri" w:hAnsi="Times New Roman"/>
                <w:szCs w:val="20"/>
              </w:rPr>
              <w:t xml:space="preserve"> lati</w:t>
            </w:r>
            <w:r w:rsidRPr="003C02DF">
              <w:rPr>
                <w:rFonts w:ascii="Times New Roman" w:eastAsia="Calibri" w:hAnsi="Times New Roman"/>
                <w:szCs w:val="20"/>
              </w:rPr>
              <w:t>.</w:t>
            </w:r>
          </w:p>
        </w:tc>
      </w:tr>
      <w:tr w:rsidR="00DC7B3B" w:rsidRPr="00D54922" w:rsidTr="00AB08FC">
        <w:tc>
          <w:tcPr>
            <w:tcW w:w="1763" w:type="dxa"/>
            <w:gridSpan w:val="2"/>
          </w:tcPr>
          <w:p w:rsidR="00DC7B3B" w:rsidRPr="00D54922" w:rsidRDefault="00DC7B3B" w:rsidP="00D06963">
            <w:pPr>
              <w:jc w:val="center"/>
              <w:rPr>
                <w:rFonts w:ascii="Times New Roman" w:eastAsia="Calibri" w:hAnsi="Times New Roman"/>
                <w:szCs w:val="20"/>
              </w:rPr>
            </w:pPr>
            <w:r w:rsidRPr="00D54922">
              <w:rPr>
                <w:rFonts w:ascii="Times New Roman" w:eastAsia="Calibri" w:hAnsi="Times New Roman"/>
                <w:szCs w:val="20"/>
              </w:rPr>
              <w:lastRenderedPageBreak/>
              <w:t>Valsts vides dienests</w:t>
            </w:r>
          </w:p>
        </w:tc>
        <w:tc>
          <w:tcPr>
            <w:tcW w:w="2065" w:type="dxa"/>
          </w:tcPr>
          <w:p w:rsidR="00DC7B3B" w:rsidRPr="00D54922" w:rsidRDefault="00DC7B3B" w:rsidP="00BE55B1">
            <w:pPr>
              <w:pStyle w:val="ListParagraph"/>
              <w:numPr>
                <w:ilvl w:val="0"/>
                <w:numId w:val="2"/>
              </w:numPr>
              <w:tabs>
                <w:tab w:val="left" w:pos="539"/>
              </w:tabs>
              <w:ind w:left="0" w:firstLine="0"/>
              <w:jc w:val="both"/>
              <w:rPr>
                <w:rFonts w:ascii="Times New Roman" w:eastAsia="Calibri" w:hAnsi="Times New Roman"/>
                <w:b/>
                <w:szCs w:val="20"/>
              </w:rPr>
            </w:pPr>
            <w:r w:rsidRPr="00D54922">
              <w:rPr>
                <w:rFonts w:ascii="Times New Roman" w:eastAsia="Calibri" w:hAnsi="Times New Roman"/>
                <w:b/>
                <w:szCs w:val="20"/>
              </w:rPr>
              <w:t>Licence zvejai piekrastes ūdeņos un zvejai jūras ūdeņos</w:t>
            </w:r>
            <w:r>
              <w:rPr>
                <w:rFonts w:ascii="Times New Roman" w:eastAsia="Calibri" w:hAnsi="Times New Roman"/>
                <w:b/>
                <w:szCs w:val="20"/>
              </w:rPr>
              <w:t>.</w:t>
            </w:r>
          </w:p>
        </w:tc>
        <w:tc>
          <w:tcPr>
            <w:tcW w:w="3119" w:type="dxa"/>
          </w:tcPr>
          <w:p w:rsidR="00DC7B3B" w:rsidRPr="00D54922" w:rsidRDefault="00DC7B3B" w:rsidP="00D06963">
            <w:pPr>
              <w:jc w:val="both"/>
              <w:rPr>
                <w:rFonts w:ascii="Times New Roman" w:eastAsia="Calibri" w:hAnsi="Times New Roman"/>
                <w:szCs w:val="20"/>
              </w:rPr>
            </w:pPr>
            <w:r>
              <w:rPr>
                <w:rFonts w:ascii="Times New Roman" w:eastAsia="Calibri" w:hAnsi="Times New Roman"/>
                <w:spacing w:val="-2"/>
                <w:szCs w:val="20"/>
              </w:rPr>
              <w:t xml:space="preserve">Ministru kabineta 2007.gada 2.maija </w:t>
            </w:r>
            <w:r w:rsidRPr="00D54922">
              <w:rPr>
                <w:rFonts w:ascii="Times New Roman" w:eastAsia="Calibri" w:hAnsi="Times New Roman"/>
                <w:spacing w:val="-2"/>
                <w:szCs w:val="20"/>
              </w:rPr>
              <w:t xml:space="preserve">noteikumi Nr.296 „Noteikumi par rūpniecisko zveju teritoriālajos ūdeņos un ekonomiskās zonas ūdeņos” </w:t>
            </w:r>
            <w:r>
              <w:rPr>
                <w:rFonts w:ascii="Times New Roman" w:eastAsia="Calibri" w:hAnsi="Times New Roman"/>
                <w:spacing w:val="-2"/>
                <w:szCs w:val="20"/>
              </w:rPr>
              <w:t>(turpmāk – Ministru kabineta 2007.gada 2.maija noteikumu</w:t>
            </w:r>
            <w:r w:rsidRPr="00D54922">
              <w:rPr>
                <w:rFonts w:ascii="Times New Roman" w:eastAsia="Calibri" w:hAnsi="Times New Roman"/>
                <w:spacing w:val="-2"/>
                <w:szCs w:val="20"/>
              </w:rPr>
              <w:t xml:space="preserve"> Nr.296</w:t>
            </w:r>
            <w:r>
              <w:rPr>
                <w:rFonts w:ascii="Times New Roman" w:eastAsia="Calibri" w:hAnsi="Times New Roman"/>
                <w:spacing w:val="-2"/>
                <w:szCs w:val="20"/>
              </w:rPr>
              <w:t>)</w:t>
            </w:r>
            <w:r w:rsidRPr="00D54922">
              <w:rPr>
                <w:rFonts w:ascii="Times New Roman" w:eastAsia="Calibri" w:hAnsi="Times New Roman"/>
                <w:spacing w:val="-2"/>
                <w:szCs w:val="20"/>
              </w:rPr>
              <w:t>.</w:t>
            </w:r>
          </w:p>
        </w:tc>
        <w:tc>
          <w:tcPr>
            <w:tcW w:w="5764" w:type="dxa"/>
            <w:vAlign w:val="center"/>
          </w:tcPr>
          <w:p w:rsidR="00DC7B3B" w:rsidRDefault="00DC7B3B" w:rsidP="00D06963">
            <w:pPr>
              <w:jc w:val="both"/>
              <w:rPr>
                <w:rFonts w:ascii="Times New Roman" w:hAnsi="Times New Roman"/>
                <w:szCs w:val="20"/>
              </w:rPr>
            </w:pPr>
            <w:r>
              <w:rPr>
                <w:rFonts w:ascii="Times New Roman" w:eastAsia="Calibri" w:hAnsi="Times New Roman"/>
                <w:szCs w:val="20"/>
              </w:rPr>
              <w:t xml:space="preserve">Saskaņā ar </w:t>
            </w:r>
            <w:r>
              <w:rPr>
                <w:rFonts w:ascii="Times New Roman" w:eastAsia="Calibri" w:hAnsi="Times New Roman"/>
                <w:spacing w:val="-2"/>
                <w:szCs w:val="20"/>
              </w:rPr>
              <w:t>Ministru kabineta 2007.gada 2.maija noteikumu</w:t>
            </w:r>
            <w:r w:rsidRPr="00D54922">
              <w:rPr>
                <w:rFonts w:ascii="Times New Roman" w:eastAsia="Calibri" w:hAnsi="Times New Roman"/>
                <w:spacing w:val="-2"/>
                <w:szCs w:val="20"/>
              </w:rPr>
              <w:t xml:space="preserve"> Nr.296</w:t>
            </w:r>
            <w:r>
              <w:rPr>
                <w:rFonts w:ascii="Times New Roman" w:eastAsia="Calibri" w:hAnsi="Times New Roman"/>
                <w:szCs w:val="20"/>
              </w:rPr>
              <w:t xml:space="preserve"> 28.punktu </w:t>
            </w:r>
            <w:r w:rsidRPr="0009317B">
              <w:rPr>
                <w:rFonts w:ascii="Times New Roman" w:hAnsi="Times New Roman"/>
                <w:szCs w:val="20"/>
              </w:rPr>
              <w:t>Valsts vides dienesta amatpersonām, kontrolējot zveju Latvijas Republikas teritoriālajos ūdeņos un ekonomiskajā zonā</w:t>
            </w:r>
            <w:r>
              <w:rPr>
                <w:rFonts w:ascii="Times New Roman" w:hAnsi="Times New Roman"/>
                <w:szCs w:val="20"/>
              </w:rPr>
              <w:t xml:space="preserve"> ir tiesības:</w:t>
            </w:r>
          </w:p>
          <w:p w:rsidR="00DC7B3B" w:rsidRDefault="00DC7B3B" w:rsidP="00D06963">
            <w:pPr>
              <w:jc w:val="both"/>
              <w:rPr>
                <w:rFonts w:ascii="Times New Roman" w:hAnsi="Times New Roman"/>
                <w:szCs w:val="20"/>
              </w:rPr>
            </w:pPr>
            <w:r w:rsidRPr="0009317B">
              <w:rPr>
                <w:rFonts w:ascii="Times New Roman" w:hAnsi="Times New Roman"/>
                <w:szCs w:val="20"/>
              </w:rPr>
              <w:t xml:space="preserve">1) </w:t>
            </w:r>
            <w:r w:rsidRPr="0009317B">
              <w:rPr>
                <w:rFonts w:ascii="Times New Roman" w:hAnsi="Times New Roman"/>
                <w:b/>
                <w:szCs w:val="20"/>
              </w:rPr>
              <w:t>uz laiku apturēt vai anulēt zvejas atļauju (licenci)</w:t>
            </w:r>
            <w:r w:rsidRPr="0009317B">
              <w:rPr>
                <w:rFonts w:ascii="Times New Roman" w:hAnsi="Times New Roman"/>
                <w:szCs w:val="20"/>
              </w:rPr>
              <w:t>, vai atteikt tās izsniegšanu Latvijas zvejniekiem, ja tiek pārkāptas šo noteikumu prasības vai arī tiek saņemts Zemkopības ministrijas vai attiecīgās pašvaldības paziņojums par zvejnieka - rūpnieciskās zvejas tiesību nomnieka - saistību neizpildi, vai saņemta Centrālās statistikas pārvaldes informācija par šo noteikumu 8.22.apakšpunktā noteikto pienākumu neievērošanu</w:t>
            </w:r>
            <w:r>
              <w:rPr>
                <w:rFonts w:ascii="Times New Roman" w:hAnsi="Times New Roman"/>
                <w:szCs w:val="20"/>
              </w:rPr>
              <w:t>;</w:t>
            </w:r>
          </w:p>
          <w:p w:rsidR="00DC7B3B" w:rsidRPr="0009317B" w:rsidRDefault="00DC7B3B" w:rsidP="00D06963">
            <w:pPr>
              <w:spacing w:after="60"/>
              <w:jc w:val="both"/>
              <w:rPr>
                <w:rFonts w:ascii="Times New Roman" w:eastAsia="Calibri" w:hAnsi="Times New Roman"/>
                <w:szCs w:val="20"/>
              </w:rPr>
            </w:pPr>
            <w:r>
              <w:rPr>
                <w:rFonts w:ascii="Times New Roman" w:eastAsia="Calibri" w:hAnsi="Times New Roman"/>
                <w:szCs w:val="20"/>
              </w:rPr>
              <w:t xml:space="preserve">2) </w:t>
            </w:r>
            <w:r w:rsidRPr="0009317B">
              <w:rPr>
                <w:rFonts w:ascii="Times New Roman" w:hAnsi="Times New Roman"/>
                <w:szCs w:val="20"/>
              </w:rPr>
              <w:t xml:space="preserve">ja ir izdarīti šo noteikumu 8.15.apakšpunktā minētie pārkāpumi vai tie izdarīti atkārtoti gada laikā, skaitot no dienas, kad ir izdarīts iepriekšējais administratīvais pārkāpums, vai pārkāpējs nav samaksājis tam uzlikto administratīvo naudas sodu un zivju resursiem nodarītā zaudējuma atlīdzību, lūgt Zemkopības ministriju vai attiecīgo piekrastes pašvaldību </w:t>
            </w:r>
            <w:r w:rsidRPr="0009317B">
              <w:rPr>
                <w:rFonts w:ascii="Times New Roman" w:hAnsi="Times New Roman"/>
                <w:b/>
                <w:szCs w:val="20"/>
              </w:rPr>
              <w:t>atteikt zvejas limitu piešķiršanu nākamajā gadā vai lauzt zvejas tiesību nomas līgumu ar attiecīgo Latvijas zvejnieku</w:t>
            </w:r>
            <w:r w:rsidRPr="0009317B">
              <w:rPr>
                <w:rFonts w:ascii="Times New Roman" w:hAnsi="Times New Roman"/>
                <w:szCs w:val="20"/>
              </w:rPr>
              <w:t>;</w:t>
            </w:r>
          </w:p>
          <w:p w:rsidR="00DC7B3B" w:rsidRPr="002343C8" w:rsidRDefault="00DC7B3B" w:rsidP="00D06963">
            <w:pPr>
              <w:jc w:val="both"/>
              <w:rPr>
                <w:rFonts w:ascii="Times New Roman" w:eastAsia="Calibri" w:hAnsi="Times New Roman"/>
                <w:szCs w:val="20"/>
              </w:rPr>
            </w:pPr>
            <w:r w:rsidRPr="002343C8">
              <w:rPr>
                <w:rFonts w:ascii="Times New Roman" w:eastAsia="Calibri" w:hAnsi="Times New Roman"/>
                <w:szCs w:val="20"/>
              </w:rPr>
              <w:t xml:space="preserve">Saskaņā ar LAPK </w:t>
            </w:r>
            <w:r w:rsidRPr="002343C8">
              <w:rPr>
                <w:rFonts w:ascii="Times New Roman" w:eastAsia="Calibri" w:hAnsi="Times New Roman"/>
                <w:bCs/>
                <w:szCs w:val="20"/>
              </w:rPr>
              <w:t xml:space="preserve">80.panta otro daļu </w:t>
            </w:r>
            <w:r w:rsidRPr="002343C8">
              <w:rPr>
                <w:rFonts w:ascii="Times New Roman" w:hAnsi="Times New Roman"/>
                <w:szCs w:val="20"/>
              </w:rPr>
              <w:t>P</w:t>
            </w:r>
            <w:r>
              <w:rPr>
                <w:rFonts w:ascii="Times New Roman" w:hAnsi="Times New Roman"/>
                <w:szCs w:val="20"/>
              </w:rPr>
              <w:t>ar zvejas noteikumu pārkāpšanu -</w:t>
            </w:r>
            <w:r w:rsidRPr="002343C8">
              <w:rPr>
                <w:rFonts w:ascii="Times New Roman" w:hAnsi="Times New Roman"/>
                <w:szCs w:val="20"/>
              </w:rPr>
              <w:t xml:space="preserve"> </w:t>
            </w:r>
            <w:r w:rsidRPr="002343C8">
              <w:rPr>
                <w:rFonts w:ascii="Times New Roman" w:hAnsi="Times New Roman"/>
                <w:b/>
                <w:szCs w:val="20"/>
              </w:rPr>
              <w:t xml:space="preserve">uzliek naudas sodu fiziskajām personām no 200 latiem līdz 500 latiem, konfiscējot pārkāpuma izdarīšanas rīkus un pārkāpuma priekšmetus, tajā skaitā pārkāpuma rezultātā iegūtās zivis, kā arī peldošos līdzekļus ar aprīkojumu, vai bez konfiskācijas un atņem zvejas tiesības uz laiku līdz vienam gadam vai bez tiesību atņemšanas, bet juridiskajām personām — no </w:t>
            </w:r>
            <w:r>
              <w:rPr>
                <w:rFonts w:ascii="Times New Roman" w:hAnsi="Times New Roman"/>
                <w:b/>
                <w:szCs w:val="20"/>
              </w:rPr>
              <w:t>200</w:t>
            </w:r>
            <w:r w:rsidRPr="002343C8">
              <w:rPr>
                <w:rFonts w:ascii="Times New Roman" w:hAnsi="Times New Roman"/>
                <w:b/>
                <w:szCs w:val="20"/>
              </w:rPr>
              <w:t xml:space="preserve"> </w:t>
            </w:r>
            <w:r>
              <w:rPr>
                <w:rFonts w:ascii="Times New Roman" w:hAnsi="Times New Roman"/>
                <w:b/>
                <w:szCs w:val="20"/>
              </w:rPr>
              <w:t>latiem līdz 3000</w:t>
            </w:r>
            <w:r w:rsidRPr="002343C8">
              <w:rPr>
                <w:rFonts w:ascii="Times New Roman" w:hAnsi="Times New Roman"/>
                <w:b/>
                <w:szCs w:val="20"/>
              </w:rPr>
              <w:t xml:space="preserve"> latiem, konfiscējot pārkāpuma </w:t>
            </w:r>
            <w:r w:rsidRPr="002343C8">
              <w:rPr>
                <w:rFonts w:ascii="Times New Roman" w:hAnsi="Times New Roman"/>
                <w:b/>
                <w:szCs w:val="20"/>
              </w:rPr>
              <w:lastRenderedPageBreak/>
              <w:t>izdarīšanas rīkus un pārkāpuma priekšmetus, tajā skaitā pārkāpuma rezultātā iegūtās zivis, kā arī peldošos līdzekļus ar aprīkojumu, vai bez konfiskācijas un atņem zvejas tiesības uz laiku līdz trim gadiem vai bez tiesību atņemšanas.</w:t>
            </w:r>
          </w:p>
        </w:tc>
        <w:tc>
          <w:tcPr>
            <w:tcW w:w="2961" w:type="dxa"/>
            <w:gridSpan w:val="3"/>
            <w:vAlign w:val="center"/>
          </w:tcPr>
          <w:p w:rsidR="00DC7B3B" w:rsidRPr="00D54922" w:rsidRDefault="00DC7B3B" w:rsidP="008A5635">
            <w:pPr>
              <w:jc w:val="both"/>
              <w:rPr>
                <w:rFonts w:ascii="Times New Roman" w:eastAsia="Calibri" w:hAnsi="Times New Roman"/>
                <w:szCs w:val="20"/>
              </w:rPr>
            </w:pPr>
            <w:r>
              <w:rPr>
                <w:rFonts w:ascii="Times New Roman" w:eastAsia="Calibri" w:hAnsi="Times New Roman"/>
                <w:szCs w:val="20"/>
              </w:rPr>
              <w:lastRenderedPageBreak/>
              <w:t>2008.gadā</w:t>
            </w:r>
            <w:r w:rsidRPr="00D54922">
              <w:rPr>
                <w:rFonts w:ascii="Times New Roman" w:eastAsia="Calibri" w:hAnsi="Times New Roman"/>
                <w:szCs w:val="20"/>
              </w:rPr>
              <w:t xml:space="preserve"> </w:t>
            </w:r>
            <w:r w:rsidRPr="00D54922">
              <w:rPr>
                <w:rFonts w:ascii="Times New Roman" w:eastAsia="Calibri" w:hAnsi="Times New Roman"/>
                <w:bCs/>
                <w:szCs w:val="20"/>
              </w:rPr>
              <w:t>noteikumu</w:t>
            </w:r>
            <w:r w:rsidRPr="00D54922">
              <w:rPr>
                <w:rFonts w:ascii="Times New Roman" w:eastAsia="Calibri" w:hAnsi="Times New Roman"/>
                <w:szCs w:val="20"/>
              </w:rPr>
              <w:t xml:space="preserve"> ievērošanas pārbaudēs</w:t>
            </w:r>
            <w:r w:rsidRPr="00D54922">
              <w:rPr>
                <w:rFonts w:ascii="Times New Roman" w:eastAsia="Calibri" w:hAnsi="Times New Roman"/>
                <w:i/>
                <w:iCs/>
                <w:szCs w:val="20"/>
              </w:rPr>
              <w:t xml:space="preserve"> </w:t>
            </w:r>
            <w:r w:rsidRPr="00D54922">
              <w:rPr>
                <w:rFonts w:ascii="Times New Roman" w:eastAsia="Calibri" w:hAnsi="Times New Roman"/>
                <w:szCs w:val="20"/>
              </w:rPr>
              <w:t>pieņemti 105</w:t>
            </w:r>
            <w:r>
              <w:rPr>
                <w:rFonts w:ascii="Times New Roman" w:eastAsia="Calibri" w:hAnsi="Times New Roman"/>
                <w:szCs w:val="20"/>
              </w:rPr>
              <w:t xml:space="preserve"> </w:t>
            </w:r>
            <w:r w:rsidRPr="00D54922">
              <w:rPr>
                <w:rFonts w:ascii="Times New Roman" w:eastAsia="Calibri" w:hAnsi="Times New Roman"/>
                <w:szCs w:val="20"/>
              </w:rPr>
              <w:t>lēmumi (ieskaitot soda kvītis)</w:t>
            </w:r>
            <w:r>
              <w:rPr>
                <w:rFonts w:ascii="Times New Roman" w:eastAsia="Calibri" w:hAnsi="Times New Roman"/>
                <w:szCs w:val="20"/>
              </w:rPr>
              <w:t>,</w:t>
            </w:r>
            <w:r w:rsidRPr="00D54922">
              <w:rPr>
                <w:rFonts w:ascii="Times New Roman" w:eastAsia="Calibri" w:hAnsi="Times New Roman"/>
                <w:szCs w:val="20"/>
              </w:rPr>
              <w:t xml:space="preserve"> soda naudā uzlikti </w:t>
            </w:r>
            <w:r>
              <w:rPr>
                <w:rFonts w:ascii="Times New Roman" w:eastAsia="Calibri" w:hAnsi="Times New Roman"/>
                <w:bCs/>
                <w:szCs w:val="20"/>
              </w:rPr>
              <w:t>26245 lati</w:t>
            </w:r>
            <w:r w:rsidRPr="00D54922">
              <w:rPr>
                <w:rFonts w:ascii="Times New Roman" w:eastAsia="Calibri" w:hAnsi="Times New Roman"/>
                <w:bCs/>
                <w:szCs w:val="20"/>
              </w:rPr>
              <w:t>.</w:t>
            </w:r>
            <w:r>
              <w:rPr>
                <w:rFonts w:ascii="Times New Roman" w:eastAsia="Calibri" w:hAnsi="Times New Roman"/>
                <w:bCs/>
                <w:szCs w:val="20"/>
              </w:rPr>
              <w:t xml:space="preserve"> </w:t>
            </w:r>
            <w:r w:rsidRPr="00D54922">
              <w:rPr>
                <w:rFonts w:ascii="Times New Roman" w:eastAsia="Calibri" w:hAnsi="Times New Roman"/>
                <w:bCs/>
                <w:szCs w:val="20"/>
              </w:rPr>
              <w:t>2009.gad</w:t>
            </w:r>
            <w:r>
              <w:rPr>
                <w:rFonts w:ascii="Times New Roman" w:eastAsia="Calibri" w:hAnsi="Times New Roman"/>
                <w:bCs/>
                <w:szCs w:val="20"/>
              </w:rPr>
              <w:t xml:space="preserve">ā </w:t>
            </w:r>
            <w:r w:rsidRPr="00D54922">
              <w:rPr>
                <w:rFonts w:ascii="Times New Roman" w:eastAsia="Calibri" w:hAnsi="Times New Roman"/>
                <w:bCs/>
                <w:szCs w:val="20"/>
              </w:rPr>
              <w:t>zvejas noteikumu</w:t>
            </w:r>
            <w:r w:rsidRPr="00D54922">
              <w:rPr>
                <w:rFonts w:ascii="Times New Roman" w:eastAsia="Calibri" w:hAnsi="Times New Roman"/>
                <w:szCs w:val="20"/>
              </w:rPr>
              <w:t xml:space="preserve"> ievērošanas pārbaudēs</w:t>
            </w:r>
            <w:r w:rsidRPr="00D54922">
              <w:rPr>
                <w:rFonts w:ascii="Times New Roman" w:eastAsia="Calibri" w:hAnsi="Times New Roman"/>
                <w:i/>
                <w:iCs/>
                <w:szCs w:val="20"/>
              </w:rPr>
              <w:t xml:space="preserve"> </w:t>
            </w:r>
            <w:r w:rsidRPr="00D54922">
              <w:rPr>
                <w:rFonts w:ascii="Times New Roman" w:eastAsia="Calibri" w:hAnsi="Times New Roman"/>
                <w:szCs w:val="20"/>
              </w:rPr>
              <w:t>pieņemti 87</w:t>
            </w:r>
            <w:r>
              <w:rPr>
                <w:rFonts w:ascii="Times New Roman" w:eastAsia="Calibri" w:hAnsi="Times New Roman"/>
                <w:szCs w:val="20"/>
              </w:rPr>
              <w:t xml:space="preserve"> </w:t>
            </w:r>
            <w:r w:rsidRPr="00D54922">
              <w:rPr>
                <w:rFonts w:ascii="Times New Roman" w:eastAsia="Calibri" w:hAnsi="Times New Roman"/>
                <w:szCs w:val="20"/>
              </w:rPr>
              <w:t>lēmumi (ieskaitot soda kvītis)</w:t>
            </w:r>
            <w:r>
              <w:rPr>
                <w:rFonts w:ascii="Times New Roman" w:eastAsia="Calibri" w:hAnsi="Times New Roman"/>
                <w:szCs w:val="20"/>
              </w:rPr>
              <w:t>, soda naudā uzlikti 30</w:t>
            </w:r>
            <w:r w:rsidRPr="00D54922">
              <w:rPr>
                <w:rFonts w:ascii="Times New Roman" w:eastAsia="Calibri" w:hAnsi="Times New Roman"/>
                <w:szCs w:val="20"/>
              </w:rPr>
              <w:t>050</w:t>
            </w:r>
            <w:r>
              <w:rPr>
                <w:rFonts w:ascii="Times New Roman" w:eastAsia="Calibri" w:hAnsi="Times New Roman"/>
                <w:szCs w:val="20"/>
              </w:rPr>
              <w:t xml:space="preserve"> lati</w:t>
            </w:r>
            <w:r w:rsidRPr="00D54922">
              <w:rPr>
                <w:rFonts w:ascii="Times New Roman" w:eastAsia="Calibri" w:hAnsi="Times New Roman"/>
                <w:bCs/>
                <w:szCs w:val="20"/>
              </w:rPr>
              <w:t>.</w:t>
            </w:r>
            <w:r>
              <w:rPr>
                <w:rFonts w:ascii="Times New Roman" w:eastAsia="Calibri" w:hAnsi="Times New Roman"/>
                <w:bCs/>
                <w:szCs w:val="20"/>
              </w:rPr>
              <w:t xml:space="preserve"> 2010.gadā</w:t>
            </w:r>
            <w:r w:rsidRPr="00D54922">
              <w:rPr>
                <w:rFonts w:ascii="Times New Roman" w:eastAsia="Calibri" w:hAnsi="Times New Roman"/>
                <w:bCs/>
                <w:szCs w:val="20"/>
              </w:rPr>
              <w:t xml:space="preserve"> zvejas noteikumu</w:t>
            </w:r>
            <w:r w:rsidRPr="00D54922">
              <w:rPr>
                <w:rFonts w:ascii="Times New Roman" w:eastAsia="Calibri" w:hAnsi="Times New Roman"/>
                <w:szCs w:val="20"/>
              </w:rPr>
              <w:t xml:space="preserve"> ievērošanas pārbaudēs</w:t>
            </w:r>
            <w:r w:rsidRPr="00D54922">
              <w:rPr>
                <w:rFonts w:ascii="Times New Roman" w:eastAsia="Calibri" w:hAnsi="Times New Roman"/>
                <w:i/>
                <w:iCs/>
                <w:szCs w:val="20"/>
              </w:rPr>
              <w:t xml:space="preserve"> </w:t>
            </w:r>
            <w:r>
              <w:rPr>
                <w:rFonts w:ascii="Times New Roman" w:eastAsia="Calibri" w:hAnsi="Times New Roman"/>
                <w:szCs w:val="20"/>
              </w:rPr>
              <w:t>pieņemts</w:t>
            </w:r>
            <w:r w:rsidRPr="00D54922">
              <w:rPr>
                <w:rFonts w:ascii="Times New Roman" w:eastAsia="Calibri" w:hAnsi="Times New Roman"/>
                <w:szCs w:val="20"/>
              </w:rPr>
              <w:t xml:space="preserve"> 51</w:t>
            </w:r>
            <w:r>
              <w:rPr>
                <w:rFonts w:ascii="Times New Roman" w:eastAsia="Calibri" w:hAnsi="Times New Roman"/>
                <w:szCs w:val="20"/>
              </w:rPr>
              <w:t xml:space="preserve"> lēmums</w:t>
            </w:r>
            <w:r w:rsidRPr="00D54922">
              <w:rPr>
                <w:rFonts w:ascii="Times New Roman" w:eastAsia="Calibri" w:hAnsi="Times New Roman"/>
                <w:szCs w:val="20"/>
              </w:rPr>
              <w:t xml:space="preserve"> (ieskaitot soda kvītis)</w:t>
            </w:r>
            <w:r>
              <w:rPr>
                <w:rFonts w:ascii="Times New Roman" w:eastAsia="Calibri" w:hAnsi="Times New Roman"/>
                <w:szCs w:val="20"/>
              </w:rPr>
              <w:t>,</w:t>
            </w:r>
            <w:r w:rsidRPr="00D54922">
              <w:rPr>
                <w:rFonts w:ascii="Times New Roman" w:eastAsia="Calibri" w:hAnsi="Times New Roman"/>
                <w:szCs w:val="20"/>
              </w:rPr>
              <w:t xml:space="preserve"> soda naudā uzlikti </w:t>
            </w:r>
            <w:r>
              <w:rPr>
                <w:rFonts w:ascii="Times New Roman" w:eastAsia="Calibri" w:hAnsi="Times New Roman"/>
                <w:szCs w:val="20"/>
              </w:rPr>
              <w:t>25792 lati.</w:t>
            </w:r>
          </w:p>
        </w:tc>
      </w:tr>
      <w:tr w:rsidR="00DC7B3B" w:rsidRPr="00FB0281" w:rsidTr="00AB08FC">
        <w:tc>
          <w:tcPr>
            <w:tcW w:w="1763" w:type="dxa"/>
            <w:gridSpan w:val="2"/>
          </w:tcPr>
          <w:p w:rsidR="00DC7B3B" w:rsidRPr="00FB0281" w:rsidRDefault="00DC7B3B" w:rsidP="00D06963">
            <w:pPr>
              <w:jc w:val="center"/>
              <w:rPr>
                <w:rFonts w:ascii="Times New Roman" w:eastAsia="Calibri" w:hAnsi="Times New Roman"/>
                <w:szCs w:val="20"/>
              </w:rPr>
            </w:pPr>
            <w:r w:rsidRPr="00FB0281">
              <w:rPr>
                <w:rFonts w:ascii="Times New Roman" w:eastAsia="Calibri" w:hAnsi="Times New Roman"/>
                <w:szCs w:val="20"/>
              </w:rPr>
              <w:lastRenderedPageBreak/>
              <w:t>Valsts vides dienests</w:t>
            </w:r>
          </w:p>
        </w:tc>
        <w:tc>
          <w:tcPr>
            <w:tcW w:w="2065" w:type="dxa"/>
          </w:tcPr>
          <w:p w:rsidR="00DC7B3B" w:rsidRPr="00FB0281" w:rsidRDefault="00DC7B3B" w:rsidP="00BE55B1">
            <w:pPr>
              <w:pStyle w:val="ListParagraph"/>
              <w:numPr>
                <w:ilvl w:val="0"/>
                <w:numId w:val="2"/>
              </w:numPr>
              <w:tabs>
                <w:tab w:val="left" w:pos="398"/>
              </w:tabs>
              <w:ind w:left="-28" w:firstLine="0"/>
              <w:jc w:val="both"/>
              <w:rPr>
                <w:rFonts w:ascii="Times New Roman" w:eastAsia="Calibri" w:hAnsi="Times New Roman"/>
                <w:b/>
                <w:szCs w:val="20"/>
              </w:rPr>
            </w:pPr>
            <w:r w:rsidRPr="00FB0281">
              <w:rPr>
                <w:rFonts w:ascii="Times New Roman" w:eastAsia="Calibri" w:hAnsi="Times New Roman"/>
                <w:b/>
                <w:szCs w:val="20"/>
              </w:rPr>
              <w:t>Licence rūpnieciskajai zvejai iekšējos ūdeņos</w:t>
            </w:r>
            <w:r>
              <w:rPr>
                <w:rFonts w:ascii="Times New Roman" w:eastAsia="Calibri" w:hAnsi="Times New Roman"/>
                <w:b/>
                <w:szCs w:val="20"/>
              </w:rPr>
              <w:t>.</w:t>
            </w:r>
          </w:p>
        </w:tc>
        <w:tc>
          <w:tcPr>
            <w:tcW w:w="3119" w:type="dxa"/>
          </w:tcPr>
          <w:p w:rsidR="00DC7B3B" w:rsidRPr="00FB0281" w:rsidRDefault="00DC7B3B" w:rsidP="00D06963">
            <w:pPr>
              <w:jc w:val="both"/>
              <w:rPr>
                <w:rFonts w:ascii="Times New Roman" w:eastAsia="Calibri" w:hAnsi="Times New Roman"/>
                <w:szCs w:val="20"/>
              </w:rPr>
            </w:pPr>
            <w:r>
              <w:rPr>
                <w:rFonts w:ascii="Times New Roman" w:eastAsia="Calibri" w:hAnsi="Times New Roman"/>
                <w:spacing w:val="-2"/>
                <w:szCs w:val="20"/>
              </w:rPr>
              <w:t xml:space="preserve">Ministru kabineta 2007.gada 2.maija </w:t>
            </w:r>
            <w:r>
              <w:rPr>
                <w:rFonts w:ascii="Times New Roman" w:eastAsia="Calibri" w:hAnsi="Times New Roman"/>
                <w:szCs w:val="20"/>
              </w:rPr>
              <w:t>noteikumi</w:t>
            </w:r>
            <w:r w:rsidRPr="00FB0281">
              <w:rPr>
                <w:rFonts w:ascii="Times New Roman" w:eastAsia="Calibri" w:hAnsi="Times New Roman"/>
                <w:szCs w:val="20"/>
              </w:rPr>
              <w:t xml:space="preserve"> </w:t>
            </w:r>
            <w:r w:rsidRPr="00FB0281">
              <w:rPr>
                <w:rFonts w:ascii="Times New Roman" w:eastAsia="Calibri" w:hAnsi="Times New Roman"/>
                <w:spacing w:val="-2"/>
                <w:szCs w:val="20"/>
              </w:rPr>
              <w:t>Nr.295 „Noteikumi par rūpniecisko zveju iekšējos ūdeņos”</w:t>
            </w:r>
            <w:r>
              <w:rPr>
                <w:rFonts w:ascii="Times New Roman" w:eastAsia="Calibri" w:hAnsi="Times New Roman"/>
                <w:spacing w:val="-2"/>
                <w:szCs w:val="20"/>
              </w:rPr>
              <w:t xml:space="preserve"> (turpmāk – Ministru kabineta 2007.gada 2.maija </w:t>
            </w:r>
            <w:r>
              <w:rPr>
                <w:rFonts w:ascii="Times New Roman" w:eastAsia="Calibri" w:hAnsi="Times New Roman"/>
                <w:szCs w:val="20"/>
              </w:rPr>
              <w:t>noteikumi</w:t>
            </w:r>
            <w:r w:rsidRPr="00FB0281">
              <w:rPr>
                <w:rFonts w:ascii="Times New Roman" w:eastAsia="Calibri" w:hAnsi="Times New Roman"/>
                <w:szCs w:val="20"/>
              </w:rPr>
              <w:t xml:space="preserve"> </w:t>
            </w:r>
            <w:r w:rsidRPr="00FB0281">
              <w:rPr>
                <w:rFonts w:ascii="Times New Roman" w:eastAsia="Calibri" w:hAnsi="Times New Roman"/>
                <w:spacing w:val="-2"/>
                <w:szCs w:val="20"/>
              </w:rPr>
              <w:t>Nr.295</w:t>
            </w:r>
            <w:r>
              <w:rPr>
                <w:rFonts w:ascii="Times New Roman" w:eastAsia="Calibri" w:hAnsi="Times New Roman"/>
                <w:spacing w:val="-2"/>
                <w:szCs w:val="20"/>
              </w:rPr>
              <w:t>).</w:t>
            </w:r>
          </w:p>
        </w:tc>
        <w:tc>
          <w:tcPr>
            <w:tcW w:w="5764" w:type="dxa"/>
            <w:vAlign w:val="center"/>
          </w:tcPr>
          <w:p w:rsidR="00DC7B3B" w:rsidRDefault="00DC7B3B" w:rsidP="00D06963">
            <w:pPr>
              <w:spacing w:after="60"/>
              <w:jc w:val="both"/>
              <w:rPr>
                <w:rFonts w:ascii="Times New Roman" w:hAnsi="Times New Roman"/>
                <w:szCs w:val="20"/>
              </w:rPr>
            </w:pPr>
            <w:r>
              <w:rPr>
                <w:rFonts w:ascii="Times New Roman" w:eastAsia="Calibri" w:hAnsi="Times New Roman"/>
                <w:szCs w:val="20"/>
              </w:rPr>
              <w:t xml:space="preserve">Saskaņā ar </w:t>
            </w:r>
            <w:r>
              <w:rPr>
                <w:rFonts w:ascii="Times New Roman" w:eastAsia="Calibri" w:hAnsi="Times New Roman"/>
                <w:spacing w:val="-2"/>
                <w:szCs w:val="20"/>
              </w:rPr>
              <w:t xml:space="preserve">Ministru kabineta 2007.gada 2.maija </w:t>
            </w:r>
            <w:r w:rsidRPr="00FB0281">
              <w:rPr>
                <w:rFonts w:ascii="Times New Roman" w:eastAsia="Calibri" w:hAnsi="Times New Roman"/>
                <w:szCs w:val="20"/>
              </w:rPr>
              <w:t xml:space="preserve">noteikumu </w:t>
            </w:r>
            <w:r w:rsidRPr="00FB0281">
              <w:rPr>
                <w:rFonts w:ascii="Times New Roman" w:eastAsia="Calibri" w:hAnsi="Times New Roman"/>
                <w:spacing w:val="-2"/>
                <w:szCs w:val="20"/>
              </w:rPr>
              <w:t>Nr.295</w:t>
            </w:r>
            <w:r>
              <w:rPr>
                <w:rFonts w:ascii="Times New Roman" w:eastAsia="Calibri" w:hAnsi="Times New Roman"/>
                <w:szCs w:val="20"/>
              </w:rPr>
              <w:t xml:space="preserve"> 31.1.5.apakšpunktu </w:t>
            </w:r>
            <w:r w:rsidRPr="00FB0281">
              <w:rPr>
                <w:rFonts w:ascii="Times New Roman" w:hAnsi="Times New Roman"/>
                <w:szCs w:val="20"/>
              </w:rPr>
              <w:t>Valsts vides dienesta pilnvarotām amatpersonām atbilstoši to kompetencei</w:t>
            </w:r>
            <w:r>
              <w:rPr>
                <w:rFonts w:ascii="Times New Roman" w:hAnsi="Times New Roman"/>
                <w:szCs w:val="20"/>
              </w:rPr>
              <w:t xml:space="preserve"> ir tiesības </w:t>
            </w:r>
            <w:r w:rsidRPr="00FB0281">
              <w:rPr>
                <w:rFonts w:ascii="Times New Roman" w:hAnsi="Times New Roman"/>
                <w:b/>
                <w:szCs w:val="20"/>
              </w:rPr>
              <w:t>apturēt vai anulēt izsniegto zvejas atļauju (licenci)</w:t>
            </w:r>
            <w:r w:rsidRPr="00FB0281">
              <w:rPr>
                <w:rFonts w:ascii="Times New Roman" w:hAnsi="Times New Roman"/>
                <w:szCs w:val="20"/>
              </w:rPr>
              <w:t>, ja notiek šo noteikumu pārkāpumu izmeklēšana vai ir izdarīti šo noteikumu</w:t>
            </w:r>
            <w:r>
              <w:rPr>
                <w:rFonts w:ascii="Times New Roman" w:hAnsi="Times New Roman"/>
                <w:szCs w:val="20"/>
              </w:rPr>
              <w:t xml:space="preserve"> 38.2.3., 38.2.4. un 38.3.apakš</w:t>
            </w:r>
            <w:r w:rsidRPr="00FB0281">
              <w:rPr>
                <w:rFonts w:ascii="Times New Roman" w:hAnsi="Times New Roman"/>
                <w:szCs w:val="20"/>
              </w:rPr>
              <w:t>punktā minētie pārkāpumi, vai ir saņemts attiecīgās pašvaldības paziņojums par zvejnieka – rūpnieciskās zvejas tiesību nomnieka – saistību neizpildi vai informācija par šo noteikumu 33.12.apakšpunktā minētā pienākuma nepildīšanu</w:t>
            </w:r>
            <w:r>
              <w:rPr>
                <w:rFonts w:ascii="Times New Roman" w:hAnsi="Times New Roman"/>
                <w:szCs w:val="20"/>
              </w:rPr>
              <w:t>.</w:t>
            </w:r>
          </w:p>
          <w:p w:rsidR="00DC7B3B" w:rsidRPr="00D90939" w:rsidRDefault="00DC7B3B" w:rsidP="00D06963">
            <w:pPr>
              <w:spacing w:after="60"/>
              <w:jc w:val="both"/>
              <w:rPr>
                <w:rFonts w:ascii="Times New Roman" w:eastAsia="Calibri" w:hAnsi="Times New Roman"/>
                <w:szCs w:val="20"/>
              </w:rPr>
            </w:pPr>
            <w:r w:rsidRPr="00D90939">
              <w:rPr>
                <w:rFonts w:ascii="Times New Roman" w:eastAsia="Calibri" w:hAnsi="Times New Roman"/>
                <w:szCs w:val="20"/>
              </w:rPr>
              <w:t>Saskaņā ar MK noteikumu Nr.295 39.punktu</w:t>
            </w:r>
            <w:r>
              <w:rPr>
                <w:rFonts w:ascii="Times New Roman" w:eastAsia="Calibri" w:hAnsi="Times New Roman"/>
                <w:szCs w:val="20"/>
              </w:rPr>
              <w:t>,</w:t>
            </w:r>
            <w:r w:rsidRPr="00D90939">
              <w:rPr>
                <w:rFonts w:ascii="Times New Roman" w:eastAsia="Calibri" w:hAnsi="Times New Roman"/>
                <w:szCs w:val="20"/>
              </w:rPr>
              <w:t xml:space="preserve"> </w:t>
            </w:r>
            <w:r>
              <w:rPr>
                <w:rFonts w:ascii="Times New Roman" w:eastAsia="Calibri" w:hAnsi="Times New Roman"/>
                <w:szCs w:val="20"/>
              </w:rPr>
              <w:t>n</w:t>
            </w:r>
            <w:r w:rsidRPr="00D90939">
              <w:rPr>
                <w:rFonts w:ascii="Times New Roman" w:hAnsi="Times New Roman"/>
                <w:szCs w:val="20"/>
              </w:rPr>
              <w:t xml:space="preserve">eņemot vērā piemēroto administratīvo sodu vai kriminālsodu, Valsts vides dienesta pilnvarotās amatpersonas ir </w:t>
            </w:r>
            <w:r w:rsidRPr="00D90939">
              <w:rPr>
                <w:rFonts w:ascii="Times New Roman" w:hAnsi="Times New Roman"/>
                <w:b/>
                <w:szCs w:val="20"/>
              </w:rPr>
              <w:t>tiesīgas anulēt izsniegto zvejas atļauju (licenci).</w:t>
            </w:r>
            <w:r w:rsidRPr="00D90939">
              <w:rPr>
                <w:rFonts w:ascii="Times New Roman" w:hAnsi="Times New Roman"/>
                <w:szCs w:val="20"/>
              </w:rPr>
              <w:t xml:space="preserve"> Zvejas noteikumu pārkāpumi var būt par iemeslu </w:t>
            </w:r>
            <w:r w:rsidRPr="00D90939">
              <w:rPr>
                <w:rFonts w:ascii="Times New Roman" w:hAnsi="Times New Roman"/>
                <w:b/>
                <w:szCs w:val="20"/>
              </w:rPr>
              <w:t>atteikumam piešķirt zvejas limitus nākamajā gadā vai zvejas tiesību nomas līguma laušanai.</w:t>
            </w:r>
            <w:r w:rsidRPr="00D90939">
              <w:rPr>
                <w:rFonts w:ascii="Times New Roman" w:hAnsi="Times New Roman"/>
                <w:szCs w:val="20"/>
              </w:rPr>
              <w:t xml:space="preserve"> </w:t>
            </w:r>
            <w:r w:rsidRPr="00D90939">
              <w:rPr>
                <w:rFonts w:ascii="Times New Roman" w:hAnsi="Times New Roman"/>
                <w:b/>
                <w:szCs w:val="20"/>
              </w:rPr>
              <w:t>Zvejas tiesību nomas līgums obligāti laužams vismaz uz diviem gadiem ar zvejnieku</w:t>
            </w:r>
            <w:r w:rsidRPr="00D90939">
              <w:rPr>
                <w:rFonts w:ascii="Times New Roman" w:hAnsi="Times New Roman"/>
                <w:szCs w:val="20"/>
              </w:rPr>
              <w:t xml:space="preserve">, kurš kalendāra gada laikā ir atkārtoti izdarījis kādu no šo noteikumu 38.2. un 38.3. apakšpunktā minētajiem pārkāpumiem vai nodevis tālāk citām juridiskajām vai fiziskajām personām iznomātās zvejas tiesības. Ja persona ir nodarījusi zaudējumu zivju resursiem, ar tiesas lēmumu tai </w:t>
            </w:r>
            <w:r w:rsidRPr="00D90939">
              <w:rPr>
                <w:rFonts w:ascii="Times New Roman" w:hAnsi="Times New Roman"/>
                <w:b/>
                <w:szCs w:val="20"/>
              </w:rPr>
              <w:t>var noteikt pienākumu sakopt vidi</w:t>
            </w:r>
            <w:r w:rsidRPr="00D90939">
              <w:rPr>
                <w:rFonts w:ascii="Times New Roman" w:hAnsi="Times New Roman"/>
                <w:szCs w:val="20"/>
              </w:rPr>
              <w:t>, lai kompensētu zaudējumus.</w:t>
            </w:r>
          </w:p>
          <w:p w:rsidR="00DC7B3B" w:rsidRPr="00FB0281" w:rsidRDefault="00DC7B3B" w:rsidP="00D06963">
            <w:pPr>
              <w:jc w:val="both"/>
              <w:rPr>
                <w:rFonts w:ascii="Times New Roman" w:eastAsia="Calibri" w:hAnsi="Times New Roman"/>
                <w:szCs w:val="20"/>
              </w:rPr>
            </w:pPr>
            <w:r w:rsidRPr="002343C8">
              <w:rPr>
                <w:rFonts w:ascii="Times New Roman" w:eastAsia="Calibri" w:hAnsi="Times New Roman"/>
                <w:szCs w:val="20"/>
              </w:rPr>
              <w:t xml:space="preserve">Saskaņā ar LAPK </w:t>
            </w:r>
            <w:r w:rsidRPr="002343C8">
              <w:rPr>
                <w:rFonts w:ascii="Times New Roman" w:eastAsia="Calibri" w:hAnsi="Times New Roman"/>
                <w:bCs/>
                <w:szCs w:val="20"/>
              </w:rPr>
              <w:t xml:space="preserve">80.panta otro daļu </w:t>
            </w:r>
            <w:r w:rsidRPr="002343C8">
              <w:rPr>
                <w:rFonts w:ascii="Times New Roman" w:hAnsi="Times New Roman"/>
                <w:szCs w:val="20"/>
              </w:rPr>
              <w:t>P</w:t>
            </w:r>
            <w:r>
              <w:rPr>
                <w:rFonts w:ascii="Times New Roman" w:hAnsi="Times New Roman"/>
                <w:szCs w:val="20"/>
              </w:rPr>
              <w:t>ar zvejas noteikumu pārkāpšanu -</w:t>
            </w:r>
            <w:r w:rsidRPr="002343C8">
              <w:rPr>
                <w:rFonts w:ascii="Times New Roman" w:hAnsi="Times New Roman"/>
                <w:szCs w:val="20"/>
              </w:rPr>
              <w:t xml:space="preserve"> </w:t>
            </w:r>
            <w:r w:rsidRPr="002343C8">
              <w:rPr>
                <w:rFonts w:ascii="Times New Roman" w:hAnsi="Times New Roman"/>
                <w:b/>
                <w:szCs w:val="20"/>
              </w:rPr>
              <w:t xml:space="preserve">uzliek naudas sodu fiziskajām personām no 200 latiem līdz 500 latiem, konfiscējot pārkāpuma izdarīšanas rīkus un pārkāpuma priekšmetus, tajā skaitā pārkāpuma rezultātā iegūtās zivis, kā arī peldošos līdzekļus ar aprīkojumu, vai bez konfiskācijas un atņem zvejas tiesības uz laiku līdz vienam gadam vai bez tiesību atņemšanas, bet juridiskajām personām — no </w:t>
            </w:r>
            <w:r>
              <w:rPr>
                <w:rFonts w:ascii="Times New Roman" w:hAnsi="Times New Roman"/>
                <w:b/>
                <w:szCs w:val="20"/>
              </w:rPr>
              <w:t>200</w:t>
            </w:r>
            <w:r w:rsidRPr="002343C8">
              <w:rPr>
                <w:rFonts w:ascii="Times New Roman" w:hAnsi="Times New Roman"/>
                <w:b/>
                <w:szCs w:val="20"/>
              </w:rPr>
              <w:t xml:space="preserve"> </w:t>
            </w:r>
            <w:r>
              <w:rPr>
                <w:rFonts w:ascii="Times New Roman" w:hAnsi="Times New Roman"/>
                <w:b/>
                <w:szCs w:val="20"/>
              </w:rPr>
              <w:t>latiem līdz 3000</w:t>
            </w:r>
            <w:r w:rsidRPr="002343C8">
              <w:rPr>
                <w:rFonts w:ascii="Times New Roman" w:hAnsi="Times New Roman"/>
                <w:b/>
                <w:szCs w:val="20"/>
              </w:rPr>
              <w:t xml:space="preserve"> latiem, konfiscējot pārkāpuma izdarīšanas rīkus un pārkāpuma priekšmetus, tajā skaitā pārkāpuma rezultātā iegūtās zivis, kā arī peldošos līdzekļus ar aprīkojumu, vai bez konfiskācijas un atņem zvejas tiesības uz </w:t>
            </w:r>
            <w:r w:rsidRPr="002343C8">
              <w:rPr>
                <w:rFonts w:ascii="Times New Roman" w:hAnsi="Times New Roman"/>
                <w:b/>
                <w:szCs w:val="20"/>
              </w:rPr>
              <w:lastRenderedPageBreak/>
              <w:t>laiku līdz trim gadiem vai bez tiesību atņemšanas.</w:t>
            </w:r>
          </w:p>
        </w:tc>
        <w:tc>
          <w:tcPr>
            <w:tcW w:w="2961" w:type="dxa"/>
            <w:gridSpan w:val="3"/>
            <w:vAlign w:val="center"/>
          </w:tcPr>
          <w:p w:rsidR="00DC7B3B" w:rsidRPr="00FB0281" w:rsidRDefault="00DC7B3B" w:rsidP="00D06963">
            <w:pPr>
              <w:jc w:val="both"/>
              <w:rPr>
                <w:rFonts w:ascii="Times New Roman" w:eastAsia="Calibri" w:hAnsi="Times New Roman"/>
                <w:szCs w:val="20"/>
              </w:rPr>
            </w:pPr>
            <w:r>
              <w:rPr>
                <w:rFonts w:ascii="Times New Roman" w:eastAsia="Calibri" w:hAnsi="Times New Roman"/>
                <w:szCs w:val="20"/>
              </w:rPr>
              <w:lastRenderedPageBreak/>
              <w:t xml:space="preserve">2008.gadā konstatēti </w:t>
            </w:r>
            <w:r w:rsidRPr="00FB0281">
              <w:rPr>
                <w:rFonts w:ascii="Times New Roman" w:eastAsia="Calibri" w:hAnsi="Times New Roman"/>
                <w:szCs w:val="20"/>
              </w:rPr>
              <w:t>343</w:t>
            </w:r>
            <w:r>
              <w:rPr>
                <w:rFonts w:ascii="Times New Roman" w:eastAsia="Calibri" w:hAnsi="Times New Roman"/>
                <w:szCs w:val="20"/>
              </w:rPr>
              <w:t xml:space="preserve"> zvejas noteikumu pārkāpumi, </w:t>
            </w:r>
            <w:r w:rsidRPr="00FB0281">
              <w:rPr>
                <w:rFonts w:ascii="Times New Roman" w:eastAsia="Calibri" w:hAnsi="Times New Roman"/>
                <w:szCs w:val="20"/>
              </w:rPr>
              <w:t>1488 makšķerēšanas noteikumu pārkāpumi</w:t>
            </w:r>
            <w:r>
              <w:rPr>
                <w:rFonts w:ascii="Times New Roman" w:eastAsia="Calibri" w:hAnsi="Times New Roman"/>
                <w:szCs w:val="20"/>
              </w:rPr>
              <w:t xml:space="preserve">, piemērojot </w:t>
            </w:r>
            <w:r w:rsidRPr="00FB0281">
              <w:rPr>
                <w:rFonts w:ascii="Times New Roman" w:eastAsia="Calibri" w:hAnsi="Times New Roman"/>
                <w:szCs w:val="20"/>
              </w:rPr>
              <w:t>soda naud</w:t>
            </w:r>
            <w:r>
              <w:rPr>
                <w:rFonts w:ascii="Times New Roman" w:eastAsia="Calibri" w:hAnsi="Times New Roman"/>
                <w:szCs w:val="20"/>
              </w:rPr>
              <w:t>u</w:t>
            </w:r>
            <w:r w:rsidRPr="00FB0281">
              <w:rPr>
                <w:rFonts w:ascii="Times New Roman" w:eastAsia="Calibri" w:hAnsi="Times New Roman"/>
                <w:szCs w:val="20"/>
              </w:rPr>
              <w:t xml:space="preserve"> </w:t>
            </w:r>
            <w:r>
              <w:rPr>
                <w:rFonts w:ascii="Times New Roman" w:eastAsia="Calibri" w:hAnsi="Times New Roman"/>
                <w:szCs w:val="20"/>
              </w:rPr>
              <w:t>105</w:t>
            </w:r>
            <w:r w:rsidRPr="00FB0281">
              <w:rPr>
                <w:rFonts w:ascii="Times New Roman" w:eastAsia="Calibri" w:hAnsi="Times New Roman"/>
                <w:szCs w:val="20"/>
              </w:rPr>
              <w:t>469</w:t>
            </w:r>
            <w:r>
              <w:rPr>
                <w:rFonts w:ascii="Times New Roman" w:eastAsia="Calibri" w:hAnsi="Times New Roman"/>
                <w:szCs w:val="20"/>
              </w:rPr>
              <w:t xml:space="preserve"> latu apmērā</w:t>
            </w:r>
            <w:r w:rsidRPr="00FB0281">
              <w:rPr>
                <w:rFonts w:ascii="Times New Roman" w:eastAsia="Calibri" w:hAnsi="Times New Roman"/>
                <w:szCs w:val="20"/>
              </w:rPr>
              <w:t>.</w:t>
            </w:r>
            <w:r>
              <w:rPr>
                <w:rFonts w:ascii="Times New Roman" w:eastAsia="Calibri" w:hAnsi="Times New Roman"/>
                <w:szCs w:val="20"/>
              </w:rPr>
              <w:t xml:space="preserve"> 2009.gadā</w:t>
            </w:r>
            <w:r w:rsidRPr="00FB0281">
              <w:rPr>
                <w:rFonts w:ascii="Times New Roman" w:eastAsia="Calibri" w:hAnsi="Times New Roman"/>
                <w:szCs w:val="20"/>
              </w:rPr>
              <w:t xml:space="preserve"> </w:t>
            </w:r>
            <w:r>
              <w:rPr>
                <w:rFonts w:ascii="Times New Roman" w:eastAsia="Calibri" w:hAnsi="Times New Roman"/>
                <w:szCs w:val="20"/>
              </w:rPr>
              <w:t xml:space="preserve">konstatēti </w:t>
            </w:r>
            <w:r w:rsidRPr="00FB0281">
              <w:rPr>
                <w:rFonts w:ascii="Times New Roman" w:eastAsia="Calibri" w:hAnsi="Times New Roman"/>
                <w:szCs w:val="20"/>
              </w:rPr>
              <w:t>295</w:t>
            </w:r>
            <w:r>
              <w:rPr>
                <w:rFonts w:ascii="Times New Roman" w:eastAsia="Calibri" w:hAnsi="Times New Roman"/>
                <w:szCs w:val="20"/>
              </w:rPr>
              <w:t xml:space="preserve"> </w:t>
            </w:r>
            <w:r w:rsidRPr="00FB0281">
              <w:rPr>
                <w:rFonts w:ascii="Times New Roman" w:eastAsia="Calibri" w:hAnsi="Times New Roman"/>
                <w:szCs w:val="20"/>
              </w:rPr>
              <w:t>zvejas noteikumu pārkāpumi</w:t>
            </w:r>
            <w:r>
              <w:rPr>
                <w:rFonts w:ascii="Times New Roman" w:eastAsia="Calibri" w:hAnsi="Times New Roman"/>
                <w:szCs w:val="20"/>
              </w:rPr>
              <w:t>,</w:t>
            </w:r>
            <w:r w:rsidRPr="00FB0281">
              <w:rPr>
                <w:rFonts w:ascii="Times New Roman" w:eastAsia="Calibri" w:hAnsi="Times New Roman"/>
                <w:szCs w:val="20"/>
              </w:rPr>
              <w:t xml:space="preserve"> 1675</w:t>
            </w:r>
            <w:r>
              <w:rPr>
                <w:rFonts w:ascii="Times New Roman" w:eastAsia="Calibri" w:hAnsi="Times New Roman"/>
                <w:szCs w:val="20"/>
              </w:rPr>
              <w:t xml:space="preserve"> </w:t>
            </w:r>
            <w:r w:rsidRPr="00FB0281">
              <w:rPr>
                <w:rFonts w:ascii="Times New Roman" w:eastAsia="Calibri" w:hAnsi="Times New Roman"/>
                <w:szCs w:val="20"/>
              </w:rPr>
              <w:t>makšķerēšanas noteikumu pārkāpumi</w:t>
            </w:r>
            <w:r>
              <w:rPr>
                <w:rFonts w:ascii="Times New Roman" w:eastAsia="Calibri" w:hAnsi="Times New Roman"/>
                <w:szCs w:val="20"/>
              </w:rPr>
              <w:t>,</w:t>
            </w:r>
            <w:r w:rsidRPr="00FB0281">
              <w:rPr>
                <w:rFonts w:ascii="Times New Roman" w:eastAsia="Calibri" w:hAnsi="Times New Roman"/>
                <w:szCs w:val="20"/>
              </w:rPr>
              <w:t xml:space="preserve"> </w:t>
            </w:r>
            <w:r>
              <w:rPr>
                <w:rFonts w:ascii="Times New Roman" w:eastAsia="Calibri" w:hAnsi="Times New Roman"/>
                <w:szCs w:val="20"/>
              </w:rPr>
              <w:t>piemērojot soda naudu</w:t>
            </w:r>
            <w:r w:rsidRPr="00FB0281">
              <w:rPr>
                <w:rFonts w:ascii="Times New Roman" w:eastAsia="Calibri" w:hAnsi="Times New Roman"/>
                <w:szCs w:val="20"/>
              </w:rPr>
              <w:t xml:space="preserve"> </w:t>
            </w:r>
            <w:r>
              <w:rPr>
                <w:rFonts w:ascii="Times New Roman" w:eastAsia="Calibri" w:hAnsi="Times New Roman"/>
                <w:szCs w:val="20"/>
              </w:rPr>
              <w:t>119</w:t>
            </w:r>
            <w:r w:rsidRPr="00FB0281">
              <w:rPr>
                <w:rFonts w:ascii="Times New Roman" w:eastAsia="Calibri" w:hAnsi="Times New Roman"/>
                <w:szCs w:val="20"/>
              </w:rPr>
              <w:t>246</w:t>
            </w:r>
            <w:r>
              <w:rPr>
                <w:rFonts w:ascii="Times New Roman" w:eastAsia="Calibri" w:hAnsi="Times New Roman"/>
                <w:szCs w:val="20"/>
              </w:rPr>
              <w:t xml:space="preserve"> latu apmērā</w:t>
            </w:r>
            <w:r w:rsidRPr="00FB0281">
              <w:rPr>
                <w:rFonts w:ascii="Times New Roman" w:eastAsia="Calibri" w:hAnsi="Times New Roman"/>
                <w:szCs w:val="20"/>
              </w:rPr>
              <w:t>.</w:t>
            </w:r>
            <w:r>
              <w:rPr>
                <w:rFonts w:ascii="Times New Roman" w:eastAsia="Calibri" w:hAnsi="Times New Roman"/>
                <w:szCs w:val="20"/>
              </w:rPr>
              <w:t xml:space="preserve"> </w:t>
            </w:r>
            <w:r w:rsidRPr="00FB0281">
              <w:rPr>
                <w:rFonts w:ascii="Times New Roman" w:eastAsia="Calibri" w:hAnsi="Times New Roman"/>
                <w:szCs w:val="20"/>
              </w:rPr>
              <w:t>2010.g</w:t>
            </w:r>
            <w:r>
              <w:rPr>
                <w:rFonts w:ascii="Times New Roman" w:eastAsia="Calibri" w:hAnsi="Times New Roman"/>
                <w:szCs w:val="20"/>
              </w:rPr>
              <w:t>adā</w:t>
            </w:r>
            <w:r w:rsidRPr="00FB0281">
              <w:rPr>
                <w:rFonts w:ascii="Times New Roman" w:eastAsia="Calibri" w:hAnsi="Times New Roman"/>
                <w:szCs w:val="20"/>
              </w:rPr>
              <w:t xml:space="preserve"> </w:t>
            </w:r>
            <w:r>
              <w:rPr>
                <w:rFonts w:ascii="Times New Roman" w:eastAsia="Calibri" w:hAnsi="Times New Roman"/>
                <w:szCs w:val="20"/>
              </w:rPr>
              <w:t xml:space="preserve">konstatēti </w:t>
            </w:r>
            <w:r w:rsidRPr="00FB0281">
              <w:rPr>
                <w:rFonts w:ascii="Times New Roman" w:eastAsia="Calibri" w:hAnsi="Times New Roman"/>
                <w:szCs w:val="20"/>
              </w:rPr>
              <w:t>174</w:t>
            </w:r>
            <w:r>
              <w:rPr>
                <w:rFonts w:ascii="Times New Roman" w:eastAsia="Calibri" w:hAnsi="Times New Roman"/>
                <w:szCs w:val="20"/>
              </w:rPr>
              <w:t xml:space="preserve"> </w:t>
            </w:r>
            <w:r w:rsidRPr="00FB0281">
              <w:rPr>
                <w:rFonts w:ascii="Times New Roman" w:eastAsia="Calibri" w:hAnsi="Times New Roman"/>
                <w:szCs w:val="20"/>
              </w:rPr>
              <w:t>zvejas noteikumu pārkāpumi</w:t>
            </w:r>
            <w:r>
              <w:rPr>
                <w:rFonts w:ascii="Times New Roman" w:eastAsia="Calibri" w:hAnsi="Times New Roman"/>
                <w:szCs w:val="20"/>
              </w:rPr>
              <w:t>,</w:t>
            </w:r>
            <w:r w:rsidRPr="00FB0281">
              <w:rPr>
                <w:rFonts w:ascii="Times New Roman" w:eastAsia="Calibri" w:hAnsi="Times New Roman"/>
                <w:szCs w:val="20"/>
              </w:rPr>
              <w:t xml:space="preserve"> 913</w:t>
            </w:r>
            <w:r>
              <w:rPr>
                <w:rFonts w:ascii="Times New Roman" w:eastAsia="Calibri" w:hAnsi="Times New Roman"/>
                <w:szCs w:val="20"/>
              </w:rPr>
              <w:t xml:space="preserve"> </w:t>
            </w:r>
            <w:r w:rsidRPr="00FB0281">
              <w:rPr>
                <w:rFonts w:ascii="Times New Roman" w:eastAsia="Calibri" w:hAnsi="Times New Roman"/>
                <w:szCs w:val="20"/>
              </w:rPr>
              <w:t>makšķerēšanas noteikumi</w:t>
            </w:r>
            <w:r>
              <w:rPr>
                <w:rFonts w:ascii="Times New Roman" w:eastAsia="Calibri" w:hAnsi="Times New Roman"/>
                <w:szCs w:val="20"/>
              </w:rPr>
              <w:t>,</w:t>
            </w:r>
            <w:r w:rsidRPr="00FB0281">
              <w:rPr>
                <w:rFonts w:ascii="Times New Roman" w:eastAsia="Calibri" w:hAnsi="Times New Roman"/>
                <w:szCs w:val="20"/>
              </w:rPr>
              <w:t xml:space="preserve"> </w:t>
            </w:r>
            <w:r>
              <w:rPr>
                <w:rFonts w:ascii="Times New Roman" w:eastAsia="Calibri" w:hAnsi="Times New Roman"/>
                <w:szCs w:val="20"/>
              </w:rPr>
              <w:t xml:space="preserve">piemērojot </w:t>
            </w:r>
            <w:r w:rsidRPr="00FB0281">
              <w:rPr>
                <w:rFonts w:ascii="Times New Roman" w:eastAsia="Calibri" w:hAnsi="Times New Roman"/>
                <w:szCs w:val="20"/>
              </w:rPr>
              <w:t>soda naud</w:t>
            </w:r>
            <w:r>
              <w:rPr>
                <w:rFonts w:ascii="Times New Roman" w:eastAsia="Calibri" w:hAnsi="Times New Roman"/>
                <w:szCs w:val="20"/>
              </w:rPr>
              <w:t>u</w:t>
            </w:r>
            <w:r w:rsidRPr="00FB0281">
              <w:rPr>
                <w:rFonts w:ascii="Times New Roman" w:eastAsia="Calibri" w:hAnsi="Times New Roman"/>
                <w:szCs w:val="20"/>
              </w:rPr>
              <w:t xml:space="preserve"> 64430</w:t>
            </w:r>
            <w:r>
              <w:rPr>
                <w:rFonts w:ascii="Times New Roman" w:eastAsia="Calibri" w:hAnsi="Times New Roman"/>
                <w:szCs w:val="20"/>
              </w:rPr>
              <w:t xml:space="preserve"> apmērā</w:t>
            </w:r>
            <w:r w:rsidRPr="00FB0281">
              <w:rPr>
                <w:rFonts w:ascii="Times New Roman" w:eastAsia="Calibri" w:hAnsi="Times New Roman"/>
                <w:szCs w:val="20"/>
              </w:rPr>
              <w:t>.</w:t>
            </w:r>
          </w:p>
        </w:tc>
      </w:tr>
      <w:tr w:rsidR="00DC7B3B" w:rsidRPr="002E3F7A" w:rsidTr="00AB08FC">
        <w:tc>
          <w:tcPr>
            <w:tcW w:w="1763" w:type="dxa"/>
            <w:gridSpan w:val="2"/>
          </w:tcPr>
          <w:p w:rsidR="00DC7B3B" w:rsidRPr="002E3F7A" w:rsidRDefault="00DC7B3B" w:rsidP="00D06963">
            <w:pPr>
              <w:jc w:val="center"/>
              <w:rPr>
                <w:rFonts w:ascii="Times New Roman" w:eastAsia="Calibri" w:hAnsi="Times New Roman"/>
                <w:szCs w:val="20"/>
              </w:rPr>
            </w:pPr>
            <w:r w:rsidRPr="002E3F7A">
              <w:rPr>
                <w:rFonts w:ascii="Times New Roman" w:eastAsia="Calibri" w:hAnsi="Times New Roman"/>
                <w:szCs w:val="20"/>
              </w:rPr>
              <w:lastRenderedPageBreak/>
              <w:t>Valsts vides dienests</w:t>
            </w:r>
          </w:p>
        </w:tc>
        <w:tc>
          <w:tcPr>
            <w:tcW w:w="2065" w:type="dxa"/>
          </w:tcPr>
          <w:p w:rsidR="00DC7B3B" w:rsidRPr="002E3F7A" w:rsidRDefault="00DC7B3B" w:rsidP="00BE55B1">
            <w:pPr>
              <w:pStyle w:val="ListParagraph"/>
              <w:numPr>
                <w:ilvl w:val="0"/>
                <w:numId w:val="2"/>
              </w:numPr>
              <w:tabs>
                <w:tab w:val="left" w:pos="398"/>
              </w:tabs>
              <w:ind w:left="0" w:firstLine="0"/>
              <w:jc w:val="both"/>
              <w:rPr>
                <w:rFonts w:ascii="Times New Roman" w:eastAsia="Calibri" w:hAnsi="Times New Roman"/>
                <w:b/>
                <w:szCs w:val="20"/>
              </w:rPr>
            </w:pPr>
            <w:r w:rsidRPr="002E3F7A">
              <w:rPr>
                <w:rFonts w:ascii="Times New Roman" w:eastAsia="Calibri" w:hAnsi="Times New Roman"/>
                <w:b/>
                <w:szCs w:val="20"/>
              </w:rPr>
              <w:t xml:space="preserve">Zemes dzīļu izmantošanas licences </w:t>
            </w:r>
            <w:r w:rsidRPr="002E3F7A">
              <w:rPr>
                <w:rFonts w:ascii="Times New Roman" w:eastAsia="Calibri" w:hAnsi="Times New Roman"/>
                <w:b/>
                <w:i/>
                <w:szCs w:val="20"/>
              </w:rPr>
              <w:t>(izņemot ogļūdeņražu meklēšanai, izpētei un ieguvei)</w:t>
            </w:r>
            <w:r>
              <w:rPr>
                <w:rFonts w:ascii="Times New Roman" w:eastAsia="Calibri" w:hAnsi="Times New Roman"/>
                <w:b/>
                <w:i/>
                <w:szCs w:val="20"/>
              </w:rPr>
              <w:t>.</w:t>
            </w:r>
          </w:p>
        </w:tc>
        <w:tc>
          <w:tcPr>
            <w:tcW w:w="3119" w:type="dxa"/>
          </w:tcPr>
          <w:p w:rsidR="00DC7B3B" w:rsidRPr="002E3F7A" w:rsidRDefault="00DC7B3B" w:rsidP="00D06963">
            <w:pPr>
              <w:jc w:val="both"/>
              <w:rPr>
                <w:rFonts w:ascii="Times New Roman" w:eastAsia="Calibri" w:hAnsi="Times New Roman"/>
                <w:b/>
                <w:i/>
                <w:szCs w:val="20"/>
              </w:rPr>
            </w:pPr>
            <w:r w:rsidRPr="002E3F7A">
              <w:rPr>
                <w:rFonts w:ascii="Times New Roman" w:eastAsia="Calibri" w:hAnsi="Times New Roman"/>
                <w:szCs w:val="20"/>
              </w:rPr>
              <w:t>Likum</w:t>
            </w:r>
            <w:r>
              <w:rPr>
                <w:rFonts w:ascii="Times New Roman" w:eastAsia="Calibri" w:hAnsi="Times New Roman"/>
                <w:szCs w:val="20"/>
              </w:rPr>
              <w:t>s</w:t>
            </w:r>
            <w:r w:rsidRPr="002E3F7A">
              <w:rPr>
                <w:rFonts w:ascii="Times New Roman" w:eastAsia="Calibri" w:hAnsi="Times New Roman"/>
                <w:szCs w:val="20"/>
              </w:rPr>
              <w:t xml:space="preserve"> „Par zemes dzīlēm”</w:t>
            </w:r>
            <w:r>
              <w:rPr>
                <w:rFonts w:ascii="Times New Roman" w:eastAsia="Calibri" w:hAnsi="Times New Roman"/>
                <w:szCs w:val="20"/>
              </w:rPr>
              <w:t>.</w:t>
            </w:r>
          </w:p>
        </w:tc>
        <w:tc>
          <w:tcPr>
            <w:tcW w:w="5764" w:type="dxa"/>
            <w:vAlign w:val="center"/>
          </w:tcPr>
          <w:p w:rsidR="00DC7B3B" w:rsidRDefault="00DC7B3B" w:rsidP="00D06963">
            <w:pPr>
              <w:jc w:val="both"/>
              <w:rPr>
                <w:rFonts w:ascii="Times New Roman" w:eastAsia="Calibri" w:hAnsi="Times New Roman"/>
                <w:szCs w:val="20"/>
              </w:rPr>
            </w:pPr>
            <w:r>
              <w:rPr>
                <w:rFonts w:ascii="Times New Roman" w:eastAsia="Calibri" w:hAnsi="Times New Roman"/>
                <w:szCs w:val="20"/>
              </w:rPr>
              <w:t>Saskaņā ar likuma „Par zemes dzīlēm” 16.pantu:</w:t>
            </w:r>
          </w:p>
          <w:p w:rsidR="00DC7B3B" w:rsidRDefault="00DC7B3B" w:rsidP="00D06963">
            <w:pPr>
              <w:jc w:val="both"/>
              <w:rPr>
                <w:rFonts w:ascii="Times New Roman" w:hAnsi="Times New Roman"/>
                <w:szCs w:val="20"/>
              </w:rPr>
            </w:pPr>
            <w:r>
              <w:rPr>
                <w:rFonts w:ascii="Times New Roman" w:eastAsia="Calibri" w:hAnsi="Times New Roman"/>
                <w:szCs w:val="20"/>
              </w:rPr>
              <w:t xml:space="preserve">1) </w:t>
            </w:r>
            <w:r w:rsidRPr="004A0EF4">
              <w:rPr>
                <w:rFonts w:ascii="Times New Roman" w:hAnsi="Times New Roman"/>
                <w:szCs w:val="20"/>
              </w:rPr>
              <w:t xml:space="preserve">Valsts vides dienests pieņem </w:t>
            </w:r>
            <w:r w:rsidRPr="004A0EF4">
              <w:rPr>
                <w:rFonts w:ascii="Times New Roman" w:hAnsi="Times New Roman"/>
                <w:b/>
                <w:szCs w:val="20"/>
              </w:rPr>
              <w:t>lēmumu par zemes dzīļu izmantošanas ierobežošanu vai apturēšanu</w:t>
            </w:r>
            <w:r w:rsidRPr="004A0EF4">
              <w:rPr>
                <w:rFonts w:ascii="Times New Roman" w:hAnsi="Times New Roman"/>
                <w:szCs w:val="20"/>
              </w:rPr>
              <w:t>, ja tas konstatē, ka tiek pārkāptas zemes dzīļu izmantošanas licences, bieži sastopamo derīgo izrakteņu ieguves atļaujas vai zemes dzīļu izmantošanu regulējošo normatīvo aktu prasības, kā arī tad, ja zemes dzīļu izmantošanas rezultātā rodas draudi cilvēka</w:t>
            </w:r>
            <w:r>
              <w:rPr>
                <w:rFonts w:ascii="Times New Roman" w:hAnsi="Times New Roman"/>
                <w:szCs w:val="20"/>
              </w:rPr>
              <w:t xml:space="preserve"> veselībai, videi vai īpašumam;</w:t>
            </w:r>
          </w:p>
          <w:p w:rsidR="00DC7B3B" w:rsidRDefault="00DC7B3B" w:rsidP="00D06963">
            <w:pPr>
              <w:jc w:val="both"/>
              <w:rPr>
                <w:rFonts w:ascii="Times New Roman" w:hAnsi="Times New Roman"/>
                <w:szCs w:val="20"/>
              </w:rPr>
            </w:pPr>
            <w:r>
              <w:rPr>
                <w:rFonts w:ascii="Times New Roman" w:hAnsi="Times New Roman"/>
                <w:szCs w:val="20"/>
              </w:rPr>
              <w:t xml:space="preserve">2) </w:t>
            </w:r>
            <w:r w:rsidRPr="004A0EF4">
              <w:rPr>
                <w:rFonts w:ascii="Times New Roman" w:hAnsi="Times New Roman"/>
                <w:szCs w:val="20"/>
              </w:rPr>
              <w:t xml:space="preserve">Valsts kultūras pieminekļu aizsardzības inspekcija </w:t>
            </w:r>
            <w:r w:rsidRPr="004A0EF4">
              <w:rPr>
                <w:rFonts w:ascii="Times New Roman" w:hAnsi="Times New Roman"/>
                <w:b/>
                <w:szCs w:val="20"/>
              </w:rPr>
              <w:t>ierosina zemes dzīļu izmantošanas licences vai bieži sastopamo derīgo izrakteņu ieguves atļaujas izsniedzējam ierobežot vai apturēt zemes dzīļu izmantošanu</w:t>
            </w:r>
            <w:r w:rsidRPr="004A0EF4">
              <w:rPr>
                <w:rFonts w:ascii="Times New Roman" w:hAnsi="Times New Roman"/>
                <w:szCs w:val="20"/>
              </w:rPr>
              <w:t>, ja tās rezultātā tiek apdraudēti kultūras piemin</w:t>
            </w:r>
            <w:r>
              <w:rPr>
                <w:rFonts w:ascii="Times New Roman" w:hAnsi="Times New Roman"/>
                <w:szCs w:val="20"/>
              </w:rPr>
              <w:t>ekļi;</w:t>
            </w:r>
          </w:p>
          <w:p w:rsidR="00DC7B3B" w:rsidRPr="00F93B1C" w:rsidRDefault="00DC7B3B" w:rsidP="00D06963">
            <w:pPr>
              <w:spacing w:after="60"/>
              <w:jc w:val="both"/>
              <w:rPr>
                <w:rFonts w:ascii="Times New Roman" w:eastAsia="Calibri" w:hAnsi="Times New Roman"/>
                <w:szCs w:val="20"/>
              </w:rPr>
            </w:pPr>
            <w:r w:rsidRPr="00F93B1C">
              <w:rPr>
                <w:rFonts w:ascii="Times New Roman" w:hAnsi="Times New Roman"/>
                <w:szCs w:val="20"/>
              </w:rPr>
              <w:t xml:space="preserve">3) Zemes dzīļu izmantošanas licenci vai bieži sastopamo derīgo izrakteņu ieguves </w:t>
            </w:r>
            <w:r w:rsidRPr="00F93B1C">
              <w:rPr>
                <w:rFonts w:ascii="Times New Roman" w:hAnsi="Times New Roman"/>
                <w:b/>
                <w:szCs w:val="20"/>
              </w:rPr>
              <w:t>atļauju tās izsniedzējs atceļ</w:t>
            </w:r>
            <w:r w:rsidRPr="00F93B1C">
              <w:rPr>
                <w:rFonts w:ascii="Times New Roman" w:hAnsi="Times New Roman"/>
                <w:szCs w:val="20"/>
              </w:rPr>
              <w:t xml:space="preserve">, ja </w:t>
            </w:r>
            <w:r>
              <w:rPr>
                <w:rFonts w:ascii="Times New Roman" w:hAnsi="Times New Roman"/>
                <w:szCs w:val="20"/>
              </w:rPr>
              <w:t xml:space="preserve">licences vai atļaujas adresāts </w:t>
            </w:r>
            <w:r w:rsidRPr="00F93B1C">
              <w:rPr>
                <w:rFonts w:ascii="Times New Roman" w:hAnsi="Times New Roman"/>
                <w:szCs w:val="20"/>
              </w:rPr>
              <w:t>gada laikā no zemes dzīļu izmantošanas licences (izņemot licenci derīgo izrakteņu ieguvei) spēkā stāšanās dienas nav u</w:t>
            </w:r>
            <w:r>
              <w:rPr>
                <w:rFonts w:ascii="Times New Roman" w:hAnsi="Times New Roman"/>
                <w:szCs w:val="20"/>
              </w:rPr>
              <w:t xml:space="preserve">zsācis zemes dzīļu izmantošanu, </w:t>
            </w:r>
            <w:r w:rsidRPr="00F93B1C">
              <w:rPr>
                <w:rFonts w:ascii="Times New Roman" w:hAnsi="Times New Roman"/>
                <w:szCs w:val="20"/>
              </w:rPr>
              <w:t>triju gadu laikā no attiecīgās licences vai atļaujas spēkā stāšanās dienas nav uzsācis derīgo izrakteņu iegu</w:t>
            </w:r>
            <w:r>
              <w:rPr>
                <w:rFonts w:ascii="Times New Roman" w:hAnsi="Times New Roman"/>
                <w:szCs w:val="20"/>
              </w:rPr>
              <w:t xml:space="preserve">vi (izņemot ogļūdeņražu ieguvi), </w:t>
            </w:r>
            <w:r w:rsidRPr="00F93B1C">
              <w:rPr>
                <w:rFonts w:ascii="Times New Roman" w:hAnsi="Times New Roman"/>
                <w:szCs w:val="20"/>
              </w:rPr>
              <w:t>izmanto zemes dzīles tādā veidā, kāds nav noteikts z</w:t>
            </w:r>
            <w:r>
              <w:rPr>
                <w:rFonts w:ascii="Times New Roman" w:hAnsi="Times New Roman"/>
                <w:szCs w:val="20"/>
              </w:rPr>
              <w:t xml:space="preserve">emes dzīļu izmantošanas licencē vai </w:t>
            </w:r>
            <w:r w:rsidRPr="00F93B1C">
              <w:rPr>
                <w:rFonts w:ascii="Times New Roman" w:hAnsi="Times New Roman"/>
                <w:szCs w:val="20"/>
              </w:rPr>
              <w:t>atkārtoti pārkāpj normatīvo aktu prasības attiecībā uz zemes dzīļu izmantošanu un aizsardzību vai zemes dzīļu izmantošanas licences vai bieži sastopamo derīgo izrakteņu ieguves atļaujas nosacījumus.</w:t>
            </w:r>
          </w:p>
          <w:p w:rsidR="00DC7B3B" w:rsidRPr="00F93B1C" w:rsidRDefault="00DC7B3B" w:rsidP="00D06963">
            <w:pPr>
              <w:jc w:val="both"/>
              <w:rPr>
                <w:rFonts w:ascii="Times New Roman" w:eastAsia="Calibri" w:hAnsi="Times New Roman"/>
                <w:szCs w:val="20"/>
              </w:rPr>
            </w:pPr>
            <w:r w:rsidRPr="00F93B1C">
              <w:rPr>
                <w:rFonts w:ascii="Times New Roman" w:eastAsia="Calibri" w:hAnsi="Times New Roman"/>
                <w:szCs w:val="20"/>
              </w:rPr>
              <w:t xml:space="preserve">Saskaņā ar LAPK </w:t>
            </w:r>
            <w:r w:rsidRPr="00F93B1C">
              <w:rPr>
                <w:rFonts w:ascii="Times New Roman" w:eastAsia="Calibri" w:hAnsi="Times New Roman"/>
                <w:bCs/>
                <w:szCs w:val="20"/>
              </w:rPr>
              <w:t>55.</w:t>
            </w:r>
            <w:r w:rsidRPr="00F93B1C">
              <w:rPr>
                <w:rFonts w:ascii="Times New Roman" w:eastAsia="Calibri" w:hAnsi="Times New Roman"/>
                <w:bCs/>
                <w:szCs w:val="20"/>
                <w:vertAlign w:val="superscript"/>
              </w:rPr>
              <w:t>1</w:t>
            </w:r>
            <w:r w:rsidRPr="00F93B1C">
              <w:rPr>
                <w:rFonts w:ascii="Times New Roman" w:eastAsia="Calibri" w:hAnsi="Times New Roman"/>
                <w:bCs/>
                <w:szCs w:val="20"/>
              </w:rPr>
              <w:t xml:space="preserve"> pantu p</w:t>
            </w:r>
            <w:r w:rsidRPr="00F93B1C">
              <w:rPr>
                <w:rFonts w:ascii="Times New Roman" w:hAnsi="Times New Roman"/>
                <w:szCs w:val="20"/>
              </w:rPr>
              <w:t xml:space="preserve">ar normatīvajos aktos reglamentēto zemes dzīļu izmantošanas noteikumu vai zemes dzīļu izmantošanas atļaujā (licencē) noteikto prasību pārkāpšanu - </w:t>
            </w:r>
            <w:r w:rsidRPr="00F93B1C">
              <w:rPr>
                <w:rFonts w:ascii="Times New Roman" w:hAnsi="Times New Roman"/>
                <w:b/>
                <w:szCs w:val="20"/>
              </w:rPr>
              <w:t xml:space="preserve">uzliek naudas sodu fiziskajām personām no </w:t>
            </w:r>
            <w:r>
              <w:rPr>
                <w:rFonts w:ascii="Times New Roman" w:hAnsi="Times New Roman"/>
                <w:b/>
                <w:szCs w:val="20"/>
              </w:rPr>
              <w:t>50</w:t>
            </w:r>
            <w:r w:rsidRPr="00F93B1C">
              <w:rPr>
                <w:rFonts w:ascii="Times New Roman" w:hAnsi="Times New Roman"/>
                <w:b/>
                <w:szCs w:val="20"/>
              </w:rPr>
              <w:t xml:space="preserve"> </w:t>
            </w:r>
            <w:r>
              <w:rPr>
                <w:rFonts w:ascii="Times New Roman" w:hAnsi="Times New Roman"/>
                <w:b/>
                <w:szCs w:val="20"/>
              </w:rPr>
              <w:t xml:space="preserve">latiem </w:t>
            </w:r>
            <w:r w:rsidRPr="00F93B1C">
              <w:rPr>
                <w:rFonts w:ascii="Times New Roman" w:hAnsi="Times New Roman"/>
                <w:b/>
                <w:szCs w:val="20"/>
              </w:rPr>
              <w:t xml:space="preserve">līdz </w:t>
            </w:r>
            <w:r>
              <w:rPr>
                <w:rFonts w:ascii="Times New Roman" w:hAnsi="Times New Roman"/>
                <w:b/>
                <w:szCs w:val="20"/>
              </w:rPr>
              <w:t>500</w:t>
            </w:r>
            <w:r w:rsidRPr="00F93B1C">
              <w:rPr>
                <w:rFonts w:ascii="Times New Roman" w:hAnsi="Times New Roman"/>
                <w:b/>
                <w:szCs w:val="20"/>
              </w:rPr>
              <w:t xml:space="preserve"> latiem, bet juridiskajām personām - no </w:t>
            </w:r>
            <w:r>
              <w:rPr>
                <w:rFonts w:ascii="Times New Roman" w:hAnsi="Times New Roman"/>
                <w:b/>
                <w:szCs w:val="20"/>
              </w:rPr>
              <w:t>100</w:t>
            </w:r>
            <w:r w:rsidRPr="00F93B1C">
              <w:rPr>
                <w:rFonts w:ascii="Times New Roman" w:hAnsi="Times New Roman"/>
                <w:b/>
                <w:szCs w:val="20"/>
              </w:rPr>
              <w:t xml:space="preserve"> </w:t>
            </w:r>
            <w:r>
              <w:rPr>
                <w:rFonts w:ascii="Times New Roman" w:hAnsi="Times New Roman"/>
                <w:b/>
                <w:szCs w:val="20"/>
              </w:rPr>
              <w:t xml:space="preserve">latiem </w:t>
            </w:r>
            <w:r w:rsidRPr="00F93B1C">
              <w:rPr>
                <w:rFonts w:ascii="Times New Roman" w:hAnsi="Times New Roman"/>
                <w:b/>
                <w:szCs w:val="20"/>
              </w:rPr>
              <w:t xml:space="preserve">līdz </w:t>
            </w:r>
            <w:r>
              <w:rPr>
                <w:rFonts w:ascii="Times New Roman" w:hAnsi="Times New Roman"/>
                <w:b/>
                <w:szCs w:val="20"/>
              </w:rPr>
              <w:t>1000</w:t>
            </w:r>
            <w:r w:rsidRPr="00F93B1C">
              <w:rPr>
                <w:rFonts w:ascii="Times New Roman" w:hAnsi="Times New Roman"/>
                <w:b/>
                <w:szCs w:val="20"/>
              </w:rPr>
              <w:t xml:space="preserve"> latiem.</w:t>
            </w:r>
          </w:p>
        </w:tc>
        <w:tc>
          <w:tcPr>
            <w:tcW w:w="2961" w:type="dxa"/>
            <w:gridSpan w:val="3"/>
            <w:vAlign w:val="center"/>
          </w:tcPr>
          <w:p w:rsidR="00DC7B3B" w:rsidRPr="002E3F7A" w:rsidRDefault="00DC7B3B" w:rsidP="00D06963">
            <w:pPr>
              <w:jc w:val="both"/>
              <w:rPr>
                <w:rFonts w:ascii="Times New Roman" w:eastAsia="Calibri" w:hAnsi="Times New Roman"/>
                <w:szCs w:val="20"/>
              </w:rPr>
            </w:pPr>
            <w:r w:rsidRPr="002E3F7A">
              <w:rPr>
                <w:rFonts w:ascii="Times New Roman" w:eastAsia="Calibri" w:hAnsi="Times New Roman"/>
                <w:szCs w:val="20"/>
              </w:rPr>
              <w:t xml:space="preserve">2008.gadā </w:t>
            </w:r>
            <w:r>
              <w:rPr>
                <w:rFonts w:ascii="Times New Roman" w:eastAsia="Calibri" w:hAnsi="Times New Roman"/>
                <w:szCs w:val="20"/>
              </w:rPr>
              <w:t xml:space="preserve">konstatēts </w:t>
            </w:r>
            <w:r w:rsidRPr="002E3F7A">
              <w:rPr>
                <w:rFonts w:ascii="Times New Roman" w:eastAsia="Calibri" w:hAnsi="Times New Roman"/>
                <w:szCs w:val="20"/>
              </w:rPr>
              <w:t>71</w:t>
            </w:r>
            <w:r>
              <w:rPr>
                <w:rFonts w:ascii="Times New Roman" w:eastAsia="Calibri" w:hAnsi="Times New Roman"/>
                <w:szCs w:val="20"/>
              </w:rPr>
              <w:t xml:space="preserve"> pārkāpums, piemērojot sodu </w:t>
            </w:r>
            <w:r w:rsidRPr="002E3F7A">
              <w:rPr>
                <w:rFonts w:ascii="Times New Roman" w:eastAsia="Calibri" w:hAnsi="Times New Roman"/>
                <w:szCs w:val="20"/>
              </w:rPr>
              <w:t>14140</w:t>
            </w:r>
            <w:r>
              <w:rPr>
                <w:rFonts w:ascii="Times New Roman" w:eastAsia="Calibri" w:hAnsi="Times New Roman"/>
                <w:szCs w:val="20"/>
              </w:rPr>
              <w:t xml:space="preserve"> latu apmērā, </w:t>
            </w:r>
            <w:r w:rsidRPr="002E3F7A">
              <w:rPr>
                <w:rFonts w:ascii="Times New Roman" w:eastAsia="Calibri" w:hAnsi="Times New Roman"/>
                <w:szCs w:val="20"/>
              </w:rPr>
              <w:t>2009.gadā - 39</w:t>
            </w:r>
            <w:r>
              <w:rPr>
                <w:rFonts w:ascii="Times New Roman" w:eastAsia="Calibri" w:hAnsi="Times New Roman"/>
                <w:szCs w:val="20"/>
              </w:rPr>
              <w:t xml:space="preserve"> pārkāpumi, piemērojot sodu </w:t>
            </w:r>
            <w:r w:rsidRPr="002E3F7A">
              <w:rPr>
                <w:rFonts w:ascii="Times New Roman" w:eastAsia="Calibri" w:hAnsi="Times New Roman"/>
                <w:szCs w:val="20"/>
              </w:rPr>
              <w:t>7545</w:t>
            </w:r>
            <w:r>
              <w:rPr>
                <w:rFonts w:ascii="Times New Roman" w:eastAsia="Calibri" w:hAnsi="Times New Roman"/>
                <w:szCs w:val="20"/>
              </w:rPr>
              <w:t xml:space="preserve"> latu apmērā, </w:t>
            </w:r>
            <w:r w:rsidRPr="002E3F7A">
              <w:rPr>
                <w:rFonts w:ascii="Times New Roman" w:eastAsia="Calibri" w:hAnsi="Times New Roman"/>
                <w:szCs w:val="20"/>
              </w:rPr>
              <w:t xml:space="preserve">2010.gadā </w:t>
            </w:r>
            <w:r>
              <w:rPr>
                <w:rFonts w:ascii="Times New Roman" w:eastAsia="Calibri" w:hAnsi="Times New Roman"/>
                <w:szCs w:val="20"/>
              </w:rPr>
              <w:t>–</w:t>
            </w:r>
            <w:r w:rsidRPr="002E3F7A">
              <w:rPr>
                <w:rFonts w:ascii="Times New Roman" w:eastAsia="Calibri" w:hAnsi="Times New Roman"/>
                <w:szCs w:val="20"/>
              </w:rPr>
              <w:t xml:space="preserve"> 33</w:t>
            </w:r>
            <w:r>
              <w:rPr>
                <w:rFonts w:ascii="Times New Roman" w:eastAsia="Calibri" w:hAnsi="Times New Roman"/>
                <w:szCs w:val="20"/>
              </w:rPr>
              <w:t xml:space="preserve"> pārkāpumi, piemērojot sodu </w:t>
            </w:r>
            <w:r w:rsidRPr="002E3F7A">
              <w:rPr>
                <w:rFonts w:ascii="Times New Roman" w:eastAsia="Calibri" w:hAnsi="Times New Roman"/>
                <w:szCs w:val="20"/>
              </w:rPr>
              <w:t>6570</w:t>
            </w:r>
            <w:r>
              <w:rPr>
                <w:rFonts w:ascii="Times New Roman" w:eastAsia="Calibri" w:hAnsi="Times New Roman"/>
                <w:szCs w:val="20"/>
              </w:rPr>
              <w:t xml:space="preserve"> latu apmērā.</w:t>
            </w:r>
          </w:p>
        </w:tc>
      </w:tr>
      <w:tr w:rsidR="00DC7B3B" w:rsidRPr="00B007F1" w:rsidTr="00AB08FC">
        <w:tc>
          <w:tcPr>
            <w:tcW w:w="1763" w:type="dxa"/>
            <w:gridSpan w:val="2"/>
          </w:tcPr>
          <w:p w:rsidR="00DC7B3B" w:rsidRPr="00B007F1" w:rsidRDefault="00DC7B3B" w:rsidP="00D06963">
            <w:pPr>
              <w:jc w:val="center"/>
              <w:rPr>
                <w:rFonts w:ascii="Times New Roman" w:eastAsia="Calibri" w:hAnsi="Times New Roman"/>
                <w:szCs w:val="20"/>
              </w:rPr>
            </w:pPr>
            <w:r w:rsidRPr="00B007F1">
              <w:rPr>
                <w:rFonts w:ascii="Times New Roman" w:eastAsia="Calibri" w:hAnsi="Times New Roman"/>
                <w:szCs w:val="20"/>
              </w:rPr>
              <w:t>Valsts vides dienests</w:t>
            </w:r>
          </w:p>
        </w:tc>
        <w:tc>
          <w:tcPr>
            <w:tcW w:w="2065" w:type="dxa"/>
          </w:tcPr>
          <w:p w:rsidR="00DC7B3B" w:rsidRPr="00B007F1" w:rsidRDefault="00DC7B3B" w:rsidP="00BE55B1">
            <w:pPr>
              <w:pStyle w:val="ListParagraph"/>
              <w:numPr>
                <w:ilvl w:val="0"/>
                <w:numId w:val="2"/>
              </w:numPr>
              <w:tabs>
                <w:tab w:val="left" w:pos="398"/>
              </w:tabs>
              <w:ind w:left="-28" w:firstLine="0"/>
              <w:jc w:val="both"/>
              <w:rPr>
                <w:rFonts w:ascii="Times New Roman" w:eastAsia="Calibri" w:hAnsi="Times New Roman"/>
                <w:b/>
                <w:szCs w:val="20"/>
              </w:rPr>
            </w:pPr>
            <w:r w:rsidRPr="00B007F1">
              <w:rPr>
                <w:rFonts w:ascii="Times New Roman" w:eastAsia="Calibri" w:hAnsi="Times New Roman"/>
                <w:b/>
                <w:szCs w:val="20"/>
              </w:rPr>
              <w:t>Atļaujas A un B kategorijas piesārņojošo darbību veikšanai</w:t>
            </w:r>
            <w:r>
              <w:rPr>
                <w:rFonts w:ascii="Times New Roman" w:eastAsia="Calibri" w:hAnsi="Times New Roman"/>
                <w:b/>
                <w:szCs w:val="20"/>
              </w:rPr>
              <w:t>.</w:t>
            </w:r>
          </w:p>
        </w:tc>
        <w:tc>
          <w:tcPr>
            <w:tcW w:w="3119" w:type="dxa"/>
          </w:tcPr>
          <w:p w:rsidR="00DC7B3B" w:rsidRDefault="00DC7B3B" w:rsidP="00D06963">
            <w:pPr>
              <w:jc w:val="both"/>
              <w:rPr>
                <w:rFonts w:ascii="Times New Roman" w:eastAsia="Calibri" w:hAnsi="Times New Roman"/>
                <w:szCs w:val="20"/>
              </w:rPr>
            </w:pPr>
            <w:r>
              <w:rPr>
                <w:rFonts w:ascii="Times New Roman" w:eastAsia="Calibri" w:hAnsi="Times New Roman"/>
                <w:szCs w:val="20"/>
              </w:rPr>
              <w:t>1) L</w:t>
            </w:r>
            <w:r w:rsidRPr="00B007F1">
              <w:rPr>
                <w:rFonts w:ascii="Times New Roman" w:eastAsia="Calibri" w:hAnsi="Times New Roman"/>
                <w:szCs w:val="20"/>
              </w:rPr>
              <w:t>ikums „Par piesārņojumu”</w:t>
            </w:r>
            <w:r>
              <w:rPr>
                <w:rFonts w:ascii="Times New Roman" w:eastAsia="Calibri" w:hAnsi="Times New Roman"/>
                <w:szCs w:val="20"/>
              </w:rPr>
              <w:t>;</w:t>
            </w:r>
          </w:p>
          <w:p w:rsidR="00DC7B3B" w:rsidRDefault="00DC7B3B" w:rsidP="00D06963">
            <w:pPr>
              <w:jc w:val="both"/>
              <w:rPr>
                <w:rFonts w:ascii="Times New Roman" w:eastAsia="Calibri" w:hAnsi="Times New Roman"/>
                <w:szCs w:val="20"/>
              </w:rPr>
            </w:pPr>
            <w:r>
              <w:rPr>
                <w:rFonts w:ascii="Times New Roman" w:eastAsia="Calibri" w:hAnsi="Times New Roman"/>
                <w:szCs w:val="20"/>
              </w:rPr>
              <w:t xml:space="preserve">2) Ministru kabineta 2010.gada 30.novembra </w:t>
            </w:r>
            <w:r w:rsidRPr="00B007F1">
              <w:rPr>
                <w:rFonts w:ascii="Times New Roman" w:eastAsia="Calibri" w:hAnsi="Times New Roman"/>
                <w:szCs w:val="20"/>
              </w:rPr>
              <w:t>noteikumi Nr.1082 „Kārtība, kādā piesakāmas A, B un C kategorijas piesārņojošas darbības un izsniedzamas atļaujas A un B kategorijas piesārņojošo darbību veikšanai”</w:t>
            </w:r>
            <w:r>
              <w:rPr>
                <w:rFonts w:ascii="Times New Roman" w:eastAsia="Calibri" w:hAnsi="Times New Roman"/>
                <w:szCs w:val="20"/>
              </w:rPr>
              <w:t xml:space="preserve"> (turpmāk – Ministru kabineta 2010.gada </w:t>
            </w:r>
            <w:r>
              <w:rPr>
                <w:rFonts w:ascii="Times New Roman" w:eastAsia="Calibri" w:hAnsi="Times New Roman"/>
                <w:szCs w:val="20"/>
              </w:rPr>
              <w:lastRenderedPageBreak/>
              <w:t xml:space="preserve">30.novembra </w:t>
            </w:r>
            <w:r w:rsidRPr="00B007F1">
              <w:rPr>
                <w:rFonts w:ascii="Times New Roman" w:eastAsia="Calibri" w:hAnsi="Times New Roman"/>
                <w:szCs w:val="20"/>
              </w:rPr>
              <w:t>noteikumi Nr.1082</w:t>
            </w:r>
            <w:r>
              <w:rPr>
                <w:rFonts w:ascii="Times New Roman" w:eastAsia="Calibri" w:hAnsi="Times New Roman"/>
                <w:szCs w:val="20"/>
              </w:rPr>
              <w:t>).</w:t>
            </w:r>
          </w:p>
          <w:p w:rsidR="00DC7B3B" w:rsidRPr="00B007F1" w:rsidRDefault="00DC7B3B" w:rsidP="00D06963">
            <w:pPr>
              <w:jc w:val="both"/>
              <w:rPr>
                <w:rFonts w:ascii="Times New Roman" w:eastAsia="Calibri" w:hAnsi="Times New Roman"/>
                <w:szCs w:val="20"/>
              </w:rPr>
            </w:pPr>
          </w:p>
        </w:tc>
        <w:tc>
          <w:tcPr>
            <w:tcW w:w="5764" w:type="dxa"/>
            <w:vAlign w:val="center"/>
          </w:tcPr>
          <w:p w:rsidR="00DC7B3B" w:rsidRDefault="00DC7B3B" w:rsidP="00D06963">
            <w:pPr>
              <w:spacing w:after="60"/>
              <w:jc w:val="both"/>
              <w:rPr>
                <w:rFonts w:ascii="Times New Roman" w:hAnsi="Times New Roman"/>
                <w:szCs w:val="20"/>
              </w:rPr>
            </w:pPr>
            <w:r>
              <w:rPr>
                <w:rFonts w:ascii="Times New Roman" w:eastAsia="Calibri" w:hAnsi="Times New Roman"/>
                <w:szCs w:val="20"/>
              </w:rPr>
              <w:lastRenderedPageBreak/>
              <w:t xml:space="preserve">Saskaņā ar MK noteikumu Nr.1082 57.punktu </w:t>
            </w:r>
            <w:r w:rsidRPr="00AD7B7F">
              <w:rPr>
                <w:rFonts w:ascii="Times New Roman" w:hAnsi="Times New Roman"/>
                <w:szCs w:val="20"/>
              </w:rPr>
              <w:t xml:space="preserve">Pārvalde </w:t>
            </w:r>
            <w:r w:rsidRPr="00AD7B7F">
              <w:rPr>
                <w:rFonts w:ascii="Times New Roman" w:hAnsi="Times New Roman"/>
                <w:b/>
                <w:szCs w:val="20"/>
              </w:rPr>
              <w:t>var atcelt atļauju</w:t>
            </w:r>
            <w:r w:rsidRPr="00AD7B7F">
              <w:rPr>
                <w:rFonts w:ascii="Times New Roman" w:hAnsi="Times New Roman"/>
                <w:szCs w:val="20"/>
              </w:rPr>
              <w:t>, ja tā konstatē, ka operators sniedzis nepatiesu vai maldinošu informāciju</w:t>
            </w:r>
            <w:r>
              <w:rPr>
                <w:rFonts w:ascii="Times New Roman" w:hAnsi="Times New Roman"/>
                <w:szCs w:val="20"/>
              </w:rPr>
              <w:t>.</w:t>
            </w:r>
          </w:p>
          <w:p w:rsidR="00DC7B3B" w:rsidRPr="00662DC6" w:rsidRDefault="00DC7B3B" w:rsidP="00D06963">
            <w:pPr>
              <w:spacing w:after="60"/>
              <w:jc w:val="both"/>
              <w:rPr>
                <w:rFonts w:ascii="Times New Roman" w:eastAsia="Calibri" w:hAnsi="Times New Roman"/>
                <w:szCs w:val="20"/>
              </w:rPr>
            </w:pPr>
            <w:r>
              <w:rPr>
                <w:rFonts w:ascii="Times New Roman" w:hAnsi="Times New Roman"/>
                <w:szCs w:val="20"/>
              </w:rPr>
              <w:t xml:space="preserve">Saskaņā ar likuma „Par piesārņojumu” 28.panta septīto daļu </w:t>
            </w:r>
            <w:r w:rsidRPr="00662DC6">
              <w:rPr>
                <w:rFonts w:ascii="Times New Roman" w:hAnsi="Times New Roman"/>
                <w:szCs w:val="20"/>
              </w:rPr>
              <w:t xml:space="preserve">Reģionālā vides pārvalde izsniegto </w:t>
            </w:r>
            <w:r w:rsidRPr="002213CD">
              <w:rPr>
                <w:rFonts w:ascii="Times New Roman" w:hAnsi="Times New Roman"/>
                <w:b/>
                <w:szCs w:val="20"/>
              </w:rPr>
              <w:t>atļauju atceļ un aptur tās darbību</w:t>
            </w:r>
            <w:r w:rsidRPr="00662DC6">
              <w:rPr>
                <w:rFonts w:ascii="Times New Roman" w:hAnsi="Times New Roman"/>
                <w:szCs w:val="20"/>
              </w:rPr>
              <w:t xml:space="preserve">, ja konstatē, ka operators sniedzis nepatiesu vai maldinošu informāciju. Reģionālā vides pārvalde </w:t>
            </w:r>
            <w:r w:rsidRPr="002213CD">
              <w:rPr>
                <w:rFonts w:ascii="Times New Roman" w:hAnsi="Times New Roman"/>
                <w:b/>
                <w:szCs w:val="20"/>
              </w:rPr>
              <w:t>ir tiesīga atcelt izsniegto atļauju un apturēt tās darbību</w:t>
            </w:r>
            <w:r w:rsidRPr="00662DC6">
              <w:rPr>
                <w:rFonts w:ascii="Times New Roman" w:hAnsi="Times New Roman"/>
                <w:szCs w:val="20"/>
              </w:rPr>
              <w:t xml:space="preserve">, ja operators nesniedz reģionālās vides pārvaldes pieprasīto informāciju, kas nepieciešama lēmuma </w:t>
            </w:r>
            <w:r w:rsidRPr="00662DC6">
              <w:rPr>
                <w:rFonts w:ascii="Times New Roman" w:hAnsi="Times New Roman"/>
                <w:szCs w:val="20"/>
              </w:rPr>
              <w:lastRenderedPageBreak/>
              <w:t>pieņemšanai par piesārņojošas darbības atļaujas izsniegšanu, uzsākot jaunu A vai B kategorijas piesārņojošu darbību, veicot būtiskas izmaiņas esošajā A vai B kategorijas piesārņojošā darbībā, kā arī piesārņojošas darbības atļaujas nosacījumu pārskatīšanai un atjaunošanai.</w:t>
            </w:r>
          </w:p>
          <w:p w:rsidR="00DC7B3B" w:rsidRDefault="00DC7B3B" w:rsidP="00D06963">
            <w:pPr>
              <w:jc w:val="both"/>
              <w:rPr>
                <w:rFonts w:ascii="Times New Roman" w:eastAsia="Calibri" w:hAnsi="Times New Roman"/>
                <w:bCs/>
                <w:szCs w:val="20"/>
              </w:rPr>
            </w:pPr>
            <w:r>
              <w:rPr>
                <w:rFonts w:ascii="Times New Roman" w:eastAsia="Calibri" w:hAnsi="Times New Roman"/>
                <w:szCs w:val="20"/>
              </w:rPr>
              <w:t xml:space="preserve">Saskaņā ar LAPK </w:t>
            </w:r>
            <w:r w:rsidRPr="00B007F1">
              <w:rPr>
                <w:rFonts w:ascii="Times New Roman" w:eastAsia="Calibri" w:hAnsi="Times New Roman"/>
                <w:bCs/>
                <w:szCs w:val="20"/>
              </w:rPr>
              <w:t>75.</w:t>
            </w:r>
            <w:r w:rsidRPr="00B007F1">
              <w:rPr>
                <w:rFonts w:ascii="Times New Roman" w:eastAsia="Calibri" w:hAnsi="Times New Roman"/>
                <w:bCs/>
                <w:szCs w:val="20"/>
                <w:vertAlign w:val="superscript"/>
              </w:rPr>
              <w:t>3</w:t>
            </w:r>
            <w:r>
              <w:rPr>
                <w:rFonts w:ascii="Times New Roman" w:eastAsia="Calibri" w:hAnsi="Times New Roman"/>
                <w:bCs/>
                <w:szCs w:val="20"/>
              </w:rPr>
              <w:t xml:space="preserve"> pantu:</w:t>
            </w:r>
          </w:p>
          <w:p w:rsidR="00DC7B3B" w:rsidRDefault="00DC7B3B" w:rsidP="00D06963">
            <w:pPr>
              <w:jc w:val="both"/>
              <w:rPr>
                <w:rFonts w:ascii="Times New Roman" w:hAnsi="Times New Roman"/>
                <w:b/>
                <w:szCs w:val="20"/>
              </w:rPr>
            </w:pPr>
            <w:r>
              <w:rPr>
                <w:rFonts w:ascii="Times New Roman" w:eastAsia="Calibri" w:hAnsi="Times New Roman"/>
                <w:bCs/>
                <w:szCs w:val="20"/>
              </w:rPr>
              <w:t xml:space="preserve">1) </w:t>
            </w:r>
            <w:r>
              <w:rPr>
                <w:rFonts w:ascii="Times New Roman" w:hAnsi="Times New Roman"/>
                <w:szCs w:val="20"/>
              </w:rPr>
              <w:t>p</w:t>
            </w:r>
            <w:r w:rsidRPr="00BD4457">
              <w:rPr>
                <w:rFonts w:ascii="Times New Roman" w:hAnsi="Times New Roman"/>
                <w:szCs w:val="20"/>
              </w:rPr>
              <w:t>ar normatīvajos aktos noteiktā speciālā marķējuma ar prasību savākt elektrisko un elektronisko iekārtu atkritumus atsevišķi no citiem atkritumiem nelietošanu elektriskaj</w:t>
            </w:r>
            <w:r>
              <w:rPr>
                <w:rFonts w:ascii="Times New Roman" w:hAnsi="Times New Roman"/>
                <w:szCs w:val="20"/>
              </w:rPr>
              <w:t>ām un elektroniskajām iekārtām -</w:t>
            </w:r>
            <w:r w:rsidRPr="00BD4457">
              <w:rPr>
                <w:rFonts w:ascii="Times New Roman" w:hAnsi="Times New Roman"/>
                <w:szCs w:val="20"/>
              </w:rPr>
              <w:t xml:space="preserve"> </w:t>
            </w:r>
            <w:r w:rsidRPr="00BD4457">
              <w:rPr>
                <w:rFonts w:ascii="Times New Roman" w:hAnsi="Times New Roman"/>
                <w:b/>
                <w:szCs w:val="20"/>
              </w:rPr>
              <w:t xml:space="preserve">uzliek naudas sodu juridiskajām personām no </w:t>
            </w:r>
            <w:r>
              <w:rPr>
                <w:rFonts w:ascii="Times New Roman" w:hAnsi="Times New Roman"/>
                <w:b/>
                <w:szCs w:val="20"/>
              </w:rPr>
              <w:t>250 latiem līdz 1000 latiem;</w:t>
            </w:r>
          </w:p>
          <w:p w:rsidR="00DC7B3B" w:rsidRDefault="00DC7B3B" w:rsidP="00D06963">
            <w:pPr>
              <w:jc w:val="both"/>
              <w:rPr>
                <w:rFonts w:ascii="Times New Roman" w:hAnsi="Times New Roman"/>
                <w:b/>
                <w:szCs w:val="20"/>
              </w:rPr>
            </w:pPr>
            <w:r w:rsidRPr="00706116">
              <w:rPr>
                <w:rFonts w:ascii="Times New Roman" w:hAnsi="Times New Roman"/>
                <w:szCs w:val="20"/>
              </w:rPr>
              <w:t>2)</w:t>
            </w:r>
            <w:r>
              <w:rPr>
                <w:rFonts w:ascii="Verdana" w:hAnsi="Verdana"/>
                <w:sz w:val="18"/>
                <w:szCs w:val="18"/>
              </w:rPr>
              <w:t xml:space="preserve"> </w:t>
            </w:r>
            <w:r>
              <w:rPr>
                <w:rFonts w:ascii="Times New Roman" w:hAnsi="Times New Roman"/>
                <w:szCs w:val="20"/>
              </w:rPr>
              <w:t>p</w:t>
            </w:r>
            <w:r w:rsidRPr="0070729D">
              <w:rPr>
                <w:rFonts w:ascii="Times New Roman" w:hAnsi="Times New Roman"/>
                <w:szCs w:val="20"/>
              </w:rPr>
              <w:t xml:space="preserve">ar normatīvajos aktos noteiktās prasības elektrisko un elektronisko iekārtu ražotājam reģistrēties nepildīšanu - </w:t>
            </w:r>
            <w:r w:rsidRPr="0070729D">
              <w:rPr>
                <w:rFonts w:ascii="Times New Roman" w:hAnsi="Times New Roman"/>
                <w:b/>
                <w:szCs w:val="20"/>
              </w:rPr>
              <w:t xml:space="preserve">uzliek naudas sodu juridiskajām personām no </w:t>
            </w:r>
            <w:r>
              <w:rPr>
                <w:rFonts w:ascii="Times New Roman" w:hAnsi="Times New Roman"/>
                <w:b/>
                <w:szCs w:val="20"/>
              </w:rPr>
              <w:t>250 latiem</w:t>
            </w:r>
            <w:r w:rsidRPr="0070729D">
              <w:rPr>
                <w:rFonts w:ascii="Times New Roman" w:hAnsi="Times New Roman"/>
                <w:b/>
                <w:szCs w:val="20"/>
              </w:rPr>
              <w:t xml:space="preserve"> līdz </w:t>
            </w:r>
            <w:r>
              <w:rPr>
                <w:rFonts w:ascii="Times New Roman" w:hAnsi="Times New Roman"/>
                <w:b/>
                <w:szCs w:val="20"/>
              </w:rPr>
              <w:t>1000 latiem;</w:t>
            </w:r>
          </w:p>
          <w:p w:rsidR="00DC7B3B" w:rsidRPr="00706116" w:rsidRDefault="00DC7B3B" w:rsidP="00D06963">
            <w:pPr>
              <w:spacing w:after="60"/>
              <w:jc w:val="both"/>
              <w:rPr>
                <w:rFonts w:ascii="Times New Roman" w:hAnsi="Times New Roman"/>
                <w:b/>
                <w:szCs w:val="20"/>
              </w:rPr>
            </w:pPr>
            <w:r w:rsidRPr="00706116">
              <w:rPr>
                <w:rFonts w:ascii="Times New Roman" w:hAnsi="Times New Roman"/>
                <w:szCs w:val="20"/>
              </w:rPr>
              <w:t>3)</w:t>
            </w:r>
            <w:r>
              <w:rPr>
                <w:rFonts w:ascii="Times New Roman" w:hAnsi="Times New Roman"/>
                <w:b/>
                <w:szCs w:val="20"/>
              </w:rPr>
              <w:t xml:space="preserve"> </w:t>
            </w:r>
            <w:r>
              <w:rPr>
                <w:rFonts w:ascii="Times New Roman" w:hAnsi="Times New Roman"/>
                <w:szCs w:val="20"/>
              </w:rPr>
              <w:t>p</w:t>
            </w:r>
            <w:r w:rsidRPr="00706116">
              <w:rPr>
                <w:rFonts w:ascii="Times New Roman" w:hAnsi="Times New Roman"/>
                <w:szCs w:val="20"/>
              </w:rPr>
              <w:t>ar normatīvajos aktos noteikto ziņojumu par elektrisko un elektronisko iekārtu un to atkritu</w:t>
            </w:r>
            <w:r>
              <w:rPr>
                <w:rFonts w:ascii="Times New Roman" w:hAnsi="Times New Roman"/>
                <w:szCs w:val="20"/>
              </w:rPr>
              <w:t>mu apsaimniekošanu nesniegšanu -</w:t>
            </w:r>
            <w:r w:rsidRPr="00706116">
              <w:rPr>
                <w:rFonts w:ascii="Times New Roman" w:hAnsi="Times New Roman"/>
                <w:szCs w:val="20"/>
              </w:rPr>
              <w:t xml:space="preserve"> </w:t>
            </w:r>
            <w:r w:rsidRPr="00706116">
              <w:rPr>
                <w:rFonts w:ascii="Times New Roman" w:hAnsi="Times New Roman"/>
                <w:b/>
                <w:szCs w:val="20"/>
              </w:rPr>
              <w:t xml:space="preserve">uzliek naudas sodu juridiskajām personām no </w:t>
            </w:r>
            <w:r>
              <w:rPr>
                <w:rFonts w:ascii="Times New Roman" w:hAnsi="Times New Roman"/>
                <w:b/>
                <w:szCs w:val="20"/>
              </w:rPr>
              <w:t>250</w:t>
            </w:r>
            <w:r w:rsidRPr="00706116">
              <w:rPr>
                <w:rFonts w:ascii="Times New Roman" w:hAnsi="Times New Roman"/>
                <w:b/>
                <w:szCs w:val="20"/>
              </w:rPr>
              <w:t xml:space="preserve"> </w:t>
            </w:r>
            <w:r>
              <w:rPr>
                <w:rFonts w:ascii="Times New Roman" w:hAnsi="Times New Roman"/>
                <w:b/>
                <w:szCs w:val="20"/>
              </w:rPr>
              <w:t xml:space="preserve">latiem </w:t>
            </w:r>
            <w:r w:rsidRPr="00706116">
              <w:rPr>
                <w:rFonts w:ascii="Times New Roman" w:hAnsi="Times New Roman"/>
                <w:b/>
                <w:szCs w:val="20"/>
              </w:rPr>
              <w:t xml:space="preserve">līdz </w:t>
            </w:r>
            <w:r>
              <w:rPr>
                <w:rFonts w:ascii="Times New Roman" w:hAnsi="Times New Roman"/>
                <w:b/>
                <w:szCs w:val="20"/>
              </w:rPr>
              <w:t>1000</w:t>
            </w:r>
            <w:r w:rsidRPr="00706116">
              <w:rPr>
                <w:rFonts w:ascii="Times New Roman" w:hAnsi="Times New Roman"/>
                <w:b/>
                <w:szCs w:val="20"/>
              </w:rPr>
              <w:t xml:space="preserve"> latiem.</w:t>
            </w:r>
          </w:p>
          <w:p w:rsidR="00DC7B3B" w:rsidRPr="00BD4457" w:rsidRDefault="00DC7B3B" w:rsidP="00D06963">
            <w:pPr>
              <w:jc w:val="both"/>
              <w:rPr>
                <w:rFonts w:ascii="Times New Roman" w:eastAsia="Calibri" w:hAnsi="Times New Roman"/>
                <w:b/>
                <w:bCs/>
                <w:szCs w:val="20"/>
              </w:rPr>
            </w:pPr>
            <w:r>
              <w:rPr>
                <w:rFonts w:ascii="Times New Roman" w:eastAsia="Calibri" w:hAnsi="Times New Roman"/>
                <w:szCs w:val="20"/>
              </w:rPr>
              <w:t xml:space="preserve">Saskaņā ar LAPK </w:t>
            </w:r>
            <w:r w:rsidRPr="00B007F1">
              <w:rPr>
                <w:rFonts w:ascii="Times New Roman" w:eastAsia="Calibri" w:hAnsi="Times New Roman"/>
                <w:bCs/>
                <w:szCs w:val="20"/>
              </w:rPr>
              <w:t>75.</w:t>
            </w:r>
            <w:r w:rsidRPr="00706116">
              <w:rPr>
                <w:rFonts w:ascii="Times New Roman" w:eastAsia="Calibri" w:hAnsi="Times New Roman"/>
                <w:bCs/>
                <w:szCs w:val="20"/>
                <w:vertAlign w:val="superscript"/>
              </w:rPr>
              <w:t>4</w:t>
            </w:r>
            <w:r>
              <w:rPr>
                <w:rFonts w:ascii="Times New Roman" w:eastAsia="Calibri" w:hAnsi="Times New Roman"/>
                <w:bCs/>
                <w:szCs w:val="20"/>
              </w:rPr>
              <w:t xml:space="preserve"> pantu:</w:t>
            </w:r>
          </w:p>
          <w:p w:rsidR="00DC7B3B" w:rsidRDefault="00DC7B3B" w:rsidP="00D06963">
            <w:pPr>
              <w:jc w:val="both"/>
              <w:rPr>
                <w:rFonts w:ascii="Times New Roman" w:hAnsi="Times New Roman"/>
                <w:b/>
                <w:szCs w:val="20"/>
              </w:rPr>
            </w:pPr>
            <w:r>
              <w:rPr>
                <w:rFonts w:ascii="Times New Roman" w:eastAsia="Calibri" w:hAnsi="Times New Roman"/>
                <w:bCs/>
                <w:szCs w:val="20"/>
              </w:rPr>
              <w:t>1)</w:t>
            </w:r>
            <w:r>
              <w:rPr>
                <w:rFonts w:ascii="Verdana" w:hAnsi="Verdana"/>
                <w:sz w:val="18"/>
                <w:szCs w:val="18"/>
              </w:rPr>
              <w:t xml:space="preserve"> </w:t>
            </w:r>
            <w:r>
              <w:rPr>
                <w:rFonts w:ascii="Times New Roman" w:hAnsi="Times New Roman"/>
                <w:szCs w:val="20"/>
              </w:rPr>
              <w:t>p</w:t>
            </w:r>
            <w:r w:rsidRPr="00706116">
              <w:rPr>
                <w:rFonts w:ascii="Times New Roman" w:hAnsi="Times New Roman"/>
                <w:szCs w:val="20"/>
              </w:rPr>
              <w:t xml:space="preserve">ar nolietota transportlīdzekļa apstrādi bez </w:t>
            </w:r>
            <w:r>
              <w:rPr>
                <w:rFonts w:ascii="Times New Roman" w:hAnsi="Times New Roman"/>
                <w:szCs w:val="20"/>
              </w:rPr>
              <w:t xml:space="preserve">attiecīgas atļaujas saņemšanas - </w:t>
            </w:r>
            <w:r w:rsidRPr="00706116">
              <w:rPr>
                <w:rFonts w:ascii="Times New Roman" w:hAnsi="Times New Roman"/>
                <w:b/>
                <w:szCs w:val="20"/>
              </w:rPr>
              <w:t xml:space="preserve">uzliek naudas sodu fiziskajai personai no </w:t>
            </w:r>
            <w:r>
              <w:rPr>
                <w:rFonts w:ascii="Times New Roman" w:hAnsi="Times New Roman"/>
                <w:b/>
                <w:szCs w:val="20"/>
              </w:rPr>
              <w:t>50</w:t>
            </w:r>
            <w:r w:rsidRPr="00706116">
              <w:rPr>
                <w:rFonts w:ascii="Times New Roman" w:hAnsi="Times New Roman"/>
                <w:b/>
                <w:szCs w:val="20"/>
              </w:rPr>
              <w:t xml:space="preserve"> </w:t>
            </w:r>
            <w:r>
              <w:rPr>
                <w:rFonts w:ascii="Times New Roman" w:hAnsi="Times New Roman"/>
                <w:b/>
                <w:szCs w:val="20"/>
              </w:rPr>
              <w:t xml:space="preserve">latiem </w:t>
            </w:r>
            <w:r w:rsidRPr="00706116">
              <w:rPr>
                <w:rFonts w:ascii="Times New Roman" w:hAnsi="Times New Roman"/>
                <w:b/>
                <w:szCs w:val="20"/>
              </w:rPr>
              <w:t xml:space="preserve">līdz </w:t>
            </w:r>
            <w:r>
              <w:rPr>
                <w:rFonts w:ascii="Times New Roman" w:hAnsi="Times New Roman"/>
                <w:b/>
                <w:szCs w:val="20"/>
              </w:rPr>
              <w:t>500</w:t>
            </w:r>
            <w:r w:rsidRPr="00706116">
              <w:rPr>
                <w:rFonts w:ascii="Times New Roman" w:hAnsi="Times New Roman"/>
                <w:b/>
                <w:szCs w:val="20"/>
              </w:rPr>
              <w:t xml:space="preserve"> latiem, bet juridiskajai personai — no </w:t>
            </w:r>
            <w:r>
              <w:rPr>
                <w:rFonts w:ascii="Times New Roman" w:hAnsi="Times New Roman"/>
                <w:b/>
                <w:szCs w:val="20"/>
              </w:rPr>
              <w:t xml:space="preserve">100 latiem </w:t>
            </w:r>
            <w:r w:rsidRPr="00706116">
              <w:rPr>
                <w:rFonts w:ascii="Times New Roman" w:hAnsi="Times New Roman"/>
                <w:b/>
                <w:szCs w:val="20"/>
              </w:rPr>
              <w:t xml:space="preserve">līdz </w:t>
            </w:r>
            <w:r>
              <w:rPr>
                <w:rFonts w:ascii="Times New Roman" w:hAnsi="Times New Roman"/>
                <w:b/>
                <w:szCs w:val="20"/>
              </w:rPr>
              <w:t>1000 latiem;</w:t>
            </w:r>
          </w:p>
          <w:p w:rsidR="00DC7B3B" w:rsidRDefault="00DC7B3B" w:rsidP="00D06963">
            <w:pPr>
              <w:spacing w:after="60"/>
              <w:jc w:val="both"/>
              <w:rPr>
                <w:rFonts w:ascii="Times New Roman" w:hAnsi="Times New Roman"/>
                <w:b/>
                <w:szCs w:val="20"/>
              </w:rPr>
            </w:pPr>
            <w:r w:rsidRPr="008034DF">
              <w:rPr>
                <w:rFonts w:ascii="Times New Roman" w:eastAsia="Calibri" w:hAnsi="Times New Roman"/>
                <w:bCs/>
                <w:szCs w:val="20"/>
              </w:rPr>
              <w:t xml:space="preserve">2) </w:t>
            </w:r>
            <w:r w:rsidRPr="008034DF">
              <w:rPr>
                <w:rFonts w:ascii="Times New Roman" w:hAnsi="Times New Roman"/>
                <w:szCs w:val="20"/>
              </w:rPr>
              <w:t>Par apstrādes uzņēmuma atteikšanos pieņemt nolietotu transportlīdzekli, kuram netrūkst nozīmīgāko sastāvdaļu — motora, stūres mehānisma, šasijas, transmisijas, kurā nav papildu atkritumu un kurš nav r</w:t>
            </w:r>
            <w:r>
              <w:rPr>
                <w:rFonts w:ascii="Times New Roman" w:hAnsi="Times New Roman"/>
                <w:szCs w:val="20"/>
              </w:rPr>
              <w:t xml:space="preserve">eģistrēts komercķīlu reģistrā - </w:t>
            </w:r>
            <w:r w:rsidRPr="008034DF">
              <w:rPr>
                <w:rFonts w:ascii="Times New Roman" w:hAnsi="Times New Roman"/>
                <w:b/>
                <w:szCs w:val="20"/>
              </w:rPr>
              <w:t xml:space="preserve">uzliek naudas sodu no </w:t>
            </w:r>
            <w:r>
              <w:rPr>
                <w:rFonts w:ascii="Times New Roman" w:hAnsi="Times New Roman"/>
                <w:b/>
                <w:szCs w:val="20"/>
              </w:rPr>
              <w:t>150</w:t>
            </w:r>
            <w:r w:rsidRPr="008034DF">
              <w:rPr>
                <w:rFonts w:ascii="Times New Roman" w:hAnsi="Times New Roman"/>
                <w:b/>
                <w:szCs w:val="20"/>
              </w:rPr>
              <w:t xml:space="preserve"> </w:t>
            </w:r>
            <w:r>
              <w:rPr>
                <w:rFonts w:ascii="Times New Roman" w:hAnsi="Times New Roman"/>
                <w:b/>
                <w:szCs w:val="20"/>
              </w:rPr>
              <w:t xml:space="preserve">latiem </w:t>
            </w:r>
            <w:r w:rsidRPr="008034DF">
              <w:rPr>
                <w:rFonts w:ascii="Times New Roman" w:hAnsi="Times New Roman"/>
                <w:b/>
                <w:szCs w:val="20"/>
              </w:rPr>
              <w:t xml:space="preserve">līdz </w:t>
            </w:r>
            <w:r>
              <w:rPr>
                <w:rFonts w:ascii="Times New Roman" w:hAnsi="Times New Roman"/>
                <w:b/>
                <w:szCs w:val="20"/>
              </w:rPr>
              <w:t xml:space="preserve">200 latiem. </w:t>
            </w:r>
            <w:r w:rsidRPr="008034DF">
              <w:rPr>
                <w:rFonts w:ascii="Times New Roman" w:hAnsi="Times New Roman"/>
                <w:szCs w:val="20"/>
              </w:rPr>
              <w:t>Ja gada laikā pārkāpums izdarīts atkārtoti</w:t>
            </w:r>
            <w:r>
              <w:rPr>
                <w:rFonts w:ascii="Times New Roman" w:hAnsi="Times New Roman"/>
                <w:b/>
                <w:szCs w:val="20"/>
              </w:rPr>
              <w:t xml:space="preserve"> - </w:t>
            </w:r>
            <w:r w:rsidRPr="008034DF">
              <w:rPr>
                <w:rFonts w:ascii="Times New Roman" w:hAnsi="Times New Roman"/>
                <w:b/>
                <w:szCs w:val="20"/>
              </w:rPr>
              <w:t xml:space="preserve">uzliek naudas sodu no </w:t>
            </w:r>
            <w:r>
              <w:rPr>
                <w:rFonts w:ascii="Times New Roman" w:hAnsi="Times New Roman"/>
                <w:b/>
                <w:szCs w:val="20"/>
              </w:rPr>
              <w:t>400</w:t>
            </w:r>
            <w:r w:rsidRPr="008034DF">
              <w:rPr>
                <w:rFonts w:ascii="Times New Roman" w:hAnsi="Times New Roman"/>
                <w:b/>
                <w:szCs w:val="20"/>
              </w:rPr>
              <w:t xml:space="preserve"> </w:t>
            </w:r>
            <w:r>
              <w:rPr>
                <w:rFonts w:ascii="Times New Roman" w:hAnsi="Times New Roman"/>
                <w:b/>
                <w:szCs w:val="20"/>
              </w:rPr>
              <w:t xml:space="preserve">latiem </w:t>
            </w:r>
            <w:r w:rsidRPr="008034DF">
              <w:rPr>
                <w:rFonts w:ascii="Times New Roman" w:hAnsi="Times New Roman"/>
                <w:b/>
                <w:szCs w:val="20"/>
              </w:rPr>
              <w:t xml:space="preserve">līdz </w:t>
            </w:r>
            <w:r>
              <w:rPr>
                <w:rFonts w:ascii="Times New Roman" w:hAnsi="Times New Roman"/>
                <w:b/>
                <w:szCs w:val="20"/>
              </w:rPr>
              <w:t>500</w:t>
            </w:r>
            <w:r w:rsidRPr="008034DF">
              <w:rPr>
                <w:rFonts w:ascii="Times New Roman" w:hAnsi="Times New Roman"/>
                <w:b/>
                <w:szCs w:val="20"/>
              </w:rPr>
              <w:t xml:space="preserve"> latiem</w:t>
            </w:r>
            <w:r>
              <w:rPr>
                <w:rFonts w:ascii="Times New Roman" w:hAnsi="Times New Roman"/>
                <w:b/>
                <w:szCs w:val="20"/>
              </w:rPr>
              <w:t>.</w:t>
            </w:r>
          </w:p>
          <w:p w:rsidR="00DC7B3B" w:rsidRPr="00BD4457" w:rsidRDefault="00DC7B3B" w:rsidP="00D06963">
            <w:pPr>
              <w:jc w:val="both"/>
              <w:rPr>
                <w:rFonts w:ascii="Times New Roman" w:eastAsia="Calibri" w:hAnsi="Times New Roman"/>
                <w:b/>
                <w:bCs/>
                <w:szCs w:val="20"/>
              </w:rPr>
            </w:pPr>
            <w:r>
              <w:rPr>
                <w:rFonts w:ascii="Times New Roman" w:eastAsia="Calibri" w:hAnsi="Times New Roman"/>
                <w:szCs w:val="20"/>
              </w:rPr>
              <w:t xml:space="preserve">Saskaņā ar LAPK </w:t>
            </w:r>
            <w:r>
              <w:rPr>
                <w:rFonts w:ascii="Times New Roman" w:eastAsia="Calibri" w:hAnsi="Times New Roman"/>
                <w:bCs/>
                <w:szCs w:val="20"/>
              </w:rPr>
              <w:t>88</w:t>
            </w:r>
            <w:r w:rsidRPr="00B007F1">
              <w:rPr>
                <w:rFonts w:ascii="Times New Roman" w:eastAsia="Calibri" w:hAnsi="Times New Roman"/>
                <w:bCs/>
                <w:szCs w:val="20"/>
              </w:rPr>
              <w:t>.</w:t>
            </w:r>
            <w:r>
              <w:rPr>
                <w:rFonts w:ascii="Times New Roman" w:eastAsia="Calibri" w:hAnsi="Times New Roman"/>
                <w:bCs/>
                <w:szCs w:val="20"/>
                <w:vertAlign w:val="superscript"/>
              </w:rPr>
              <w:t>6</w:t>
            </w:r>
            <w:r>
              <w:rPr>
                <w:rFonts w:ascii="Times New Roman" w:eastAsia="Calibri" w:hAnsi="Times New Roman"/>
                <w:bCs/>
                <w:szCs w:val="20"/>
              </w:rPr>
              <w:t xml:space="preserve"> pantu:</w:t>
            </w:r>
          </w:p>
          <w:p w:rsidR="00DC7B3B" w:rsidRPr="008034DF" w:rsidRDefault="00DC7B3B" w:rsidP="00D06963">
            <w:pPr>
              <w:tabs>
                <w:tab w:val="left" w:pos="1170"/>
              </w:tabs>
              <w:jc w:val="both"/>
              <w:rPr>
                <w:rFonts w:ascii="Times New Roman" w:hAnsi="Times New Roman"/>
                <w:b/>
                <w:szCs w:val="20"/>
              </w:rPr>
            </w:pPr>
            <w:r w:rsidRPr="008034DF">
              <w:rPr>
                <w:rFonts w:ascii="Times New Roman" w:eastAsia="Calibri" w:hAnsi="Times New Roman"/>
                <w:bCs/>
                <w:szCs w:val="20"/>
              </w:rPr>
              <w:t xml:space="preserve">1) </w:t>
            </w:r>
            <w:r>
              <w:rPr>
                <w:rFonts w:ascii="Times New Roman" w:eastAsia="Calibri" w:hAnsi="Times New Roman"/>
                <w:bCs/>
                <w:szCs w:val="20"/>
              </w:rPr>
              <w:t>p</w:t>
            </w:r>
            <w:r w:rsidRPr="008034DF">
              <w:rPr>
                <w:rFonts w:ascii="Times New Roman" w:hAnsi="Times New Roman"/>
                <w:szCs w:val="20"/>
              </w:rPr>
              <w:t>ar A kategorijas piesārņojošas darbības veikšanu bez nepieciešamās atļaujas -</w:t>
            </w:r>
            <w:r>
              <w:rPr>
                <w:rFonts w:ascii="Times New Roman" w:hAnsi="Times New Roman"/>
                <w:szCs w:val="20"/>
              </w:rPr>
              <w:t xml:space="preserve"> </w:t>
            </w:r>
            <w:r w:rsidRPr="008034DF">
              <w:rPr>
                <w:rFonts w:ascii="Times New Roman" w:hAnsi="Times New Roman"/>
                <w:b/>
                <w:szCs w:val="20"/>
              </w:rPr>
              <w:t xml:space="preserve">uzliek naudas sodu fiziskajām personām no </w:t>
            </w:r>
            <w:r>
              <w:rPr>
                <w:rFonts w:ascii="Times New Roman" w:hAnsi="Times New Roman"/>
                <w:b/>
                <w:szCs w:val="20"/>
              </w:rPr>
              <w:t>250</w:t>
            </w:r>
            <w:r w:rsidRPr="008034DF">
              <w:rPr>
                <w:rFonts w:ascii="Times New Roman" w:hAnsi="Times New Roman"/>
                <w:b/>
                <w:szCs w:val="20"/>
              </w:rPr>
              <w:t xml:space="preserve"> </w:t>
            </w:r>
            <w:r>
              <w:rPr>
                <w:rFonts w:ascii="Times New Roman" w:hAnsi="Times New Roman"/>
                <w:b/>
                <w:szCs w:val="20"/>
              </w:rPr>
              <w:t xml:space="preserve">latiem </w:t>
            </w:r>
            <w:r w:rsidRPr="008034DF">
              <w:rPr>
                <w:rFonts w:ascii="Times New Roman" w:hAnsi="Times New Roman"/>
                <w:b/>
                <w:szCs w:val="20"/>
              </w:rPr>
              <w:t xml:space="preserve">līdz </w:t>
            </w:r>
            <w:r>
              <w:rPr>
                <w:rFonts w:ascii="Times New Roman" w:hAnsi="Times New Roman"/>
                <w:b/>
                <w:szCs w:val="20"/>
              </w:rPr>
              <w:t>500</w:t>
            </w:r>
            <w:r w:rsidRPr="008034DF">
              <w:rPr>
                <w:rFonts w:ascii="Times New Roman" w:hAnsi="Times New Roman"/>
                <w:b/>
                <w:szCs w:val="20"/>
              </w:rPr>
              <w:t xml:space="preserve"> lat</w:t>
            </w:r>
            <w:r>
              <w:rPr>
                <w:rFonts w:ascii="Times New Roman" w:hAnsi="Times New Roman"/>
                <w:b/>
                <w:szCs w:val="20"/>
              </w:rPr>
              <w:t>iem, bet juridiskajām personām -</w:t>
            </w:r>
            <w:r w:rsidRPr="008034DF">
              <w:rPr>
                <w:rFonts w:ascii="Times New Roman" w:hAnsi="Times New Roman"/>
                <w:b/>
                <w:szCs w:val="20"/>
              </w:rPr>
              <w:t xml:space="preserve"> no </w:t>
            </w:r>
            <w:r>
              <w:rPr>
                <w:rFonts w:ascii="Times New Roman" w:hAnsi="Times New Roman"/>
                <w:b/>
                <w:szCs w:val="20"/>
              </w:rPr>
              <w:t>500</w:t>
            </w:r>
            <w:r w:rsidRPr="008034DF">
              <w:rPr>
                <w:rFonts w:ascii="Times New Roman" w:hAnsi="Times New Roman"/>
                <w:b/>
                <w:szCs w:val="20"/>
              </w:rPr>
              <w:t xml:space="preserve"> </w:t>
            </w:r>
            <w:r>
              <w:rPr>
                <w:rFonts w:ascii="Times New Roman" w:hAnsi="Times New Roman"/>
                <w:b/>
                <w:szCs w:val="20"/>
              </w:rPr>
              <w:t>latiem līdz 3000 latiem;</w:t>
            </w:r>
          </w:p>
          <w:p w:rsidR="00DC7B3B" w:rsidRPr="008034DF" w:rsidRDefault="00DC7B3B" w:rsidP="00D06963">
            <w:pPr>
              <w:tabs>
                <w:tab w:val="left" w:pos="1170"/>
              </w:tabs>
              <w:jc w:val="both"/>
              <w:rPr>
                <w:rFonts w:ascii="Times New Roman" w:hAnsi="Times New Roman"/>
                <w:b/>
                <w:szCs w:val="20"/>
              </w:rPr>
            </w:pPr>
            <w:r>
              <w:rPr>
                <w:rFonts w:ascii="Times New Roman" w:hAnsi="Times New Roman"/>
                <w:szCs w:val="20"/>
              </w:rPr>
              <w:t>2) p</w:t>
            </w:r>
            <w:r w:rsidRPr="008034DF">
              <w:rPr>
                <w:rFonts w:ascii="Times New Roman" w:hAnsi="Times New Roman"/>
                <w:szCs w:val="20"/>
              </w:rPr>
              <w:t xml:space="preserve">ar B kategorijas piesārņojošas darbības veikšanu bez </w:t>
            </w:r>
            <w:r w:rsidRPr="008034DF">
              <w:rPr>
                <w:rFonts w:ascii="Times New Roman" w:hAnsi="Times New Roman"/>
                <w:szCs w:val="20"/>
              </w:rPr>
              <w:lastRenderedPageBreak/>
              <w:t xml:space="preserve">nepieciešamās atļaujas </w:t>
            </w:r>
            <w:r>
              <w:rPr>
                <w:rFonts w:ascii="Times New Roman" w:hAnsi="Times New Roman"/>
                <w:szCs w:val="20"/>
              </w:rPr>
              <w:t xml:space="preserve">– </w:t>
            </w:r>
            <w:r w:rsidRPr="008034DF">
              <w:rPr>
                <w:rFonts w:ascii="Times New Roman" w:hAnsi="Times New Roman"/>
                <w:b/>
                <w:szCs w:val="20"/>
              </w:rPr>
              <w:t xml:space="preserve">uzliek naudas sodu fiziskajām personām no </w:t>
            </w:r>
            <w:r>
              <w:rPr>
                <w:rFonts w:ascii="Times New Roman" w:hAnsi="Times New Roman"/>
                <w:b/>
                <w:szCs w:val="20"/>
              </w:rPr>
              <w:t>150</w:t>
            </w:r>
            <w:r w:rsidRPr="008034DF">
              <w:rPr>
                <w:rFonts w:ascii="Times New Roman" w:hAnsi="Times New Roman"/>
                <w:b/>
                <w:szCs w:val="20"/>
              </w:rPr>
              <w:t xml:space="preserve"> </w:t>
            </w:r>
            <w:r>
              <w:rPr>
                <w:rFonts w:ascii="Times New Roman" w:hAnsi="Times New Roman"/>
                <w:b/>
                <w:szCs w:val="20"/>
              </w:rPr>
              <w:t xml:space="preserve">latiem </w:t>
            </w:r>
            <w:r w:rsidRPr="008034DF">
              <w:rPr>
                <w:rFonts w:ascii="Times New Roman" w:hAnsi="Times New Roman"/>
                <w:b/>
                <w:szCs w:val="20"/>
              </w:rPr>
              <w:t xml:space="preserve">līdz </w:t>
            </w:r>
            <w:r>
              <w:rPr>
                <w:rFonts w:ascii="Times New Roman" w:hAnsi="Times New Roman"/>
                <w:b/>
                <w:szCs w:val="20"/>
              </w:rPr>
              <w:t>300</w:t>
            </w:r>
            <w:r w:rsidRPr="008034DF">
              <w:rPr>
                <w:rFonts w:ascii="Times New Roman" w:hAnsi="Times New Roman"/>
                <w:b/>
                <w:szCs w:val="20"/>
              </w:rPr>
              <w:t xml:space="preserve"> latiem, bet juridiskajām personām — no </w:t>
            </w:r>
            <w:r>
              <w:rPr>
                <w:rFonts w:ascii="Times New Roman" w:hAnsi="Times New Roman"/>
                <w:b/>
                <w:szCs w:val="20"/>
              </w:rPr>
              <w:t>350 latiem</w:t>
            </w:r>
            <w:r w:rsidRPr="008034DF">
              <w:rPr>
                <w:rFonts w:ascii="Times New Roman" w:hAnsi="Times New Roman"/>
                <w:b/>
                <w:szCs w:val="20"/>
              </w:rPr>
              <w:t xml:space="preserve"> līdz </w:t>
            </w:r>
            <w:r>
              <w:rPr>
                <w:rFonts w:ascii="Times New Roman" w:hAnsi="Times New Roman"/>
                <w:b/>
                <w:szCs w:val="20"/>
              </w:rPr>
              <w:t>2000 latiem;</w:t>
            </w:r>
          </w:p>
          <w:p w:rsidR="00DC7B3B" w:rsidRPr="00662DC6" w:rsidRDefault="00DC7B3B" w:rsidP="00D06963">
            <w:pPr>
              <w:tabs>
                <w:tab w:val="left" w:pos="1170"/>
              </w:tabs>
              <w:jc w:val="both"/>
              <w:rPr>
                <w:rFonts w:ascii="Times New Roman" w:hAnsi="Times New Roman"/>
                <w:b/>
                <w:szCs w:val="20"/>
              </w:rPr>
            </w:pPr>
            <w:r>
              <w:rPr>
                <w:rFonts w:ascii="Times New Roman" w:hAnsi="Times New Roman"/>
                <w:szCs w:val="20"/>
              </w:rPr>
              <w:t>3) p</w:t>
            </w:r>
            <w:r w:rsidRPr="008034DF">
              <w:rPr>
                <w:rFonts w:ascii="Times New Roman" w:hAnsi="Times New Roman"/>
                <w:szCs w:val="20"/>
              </w:rPr>
              <w:t>ar piesārņojošas darbības A kategorijas atļaujas nosacījumu neievērošanu -</w:t>
            </w:r>
            <w:r>
              <w:rPr>
                <w:rFonts w:ascii="Times New Roman" w:hAnsi="Times New Roman"/>
                <w:szCs w:val="20"/>
              </w:rPr>
              <w:t xml:space="preserve"> </w:t>
            </w:r>
            <w:r w:rsidRPr="00662DC6">
              <w:rPr>
                <w:rFonts w:ascii="Times New Roman" w:hAnsi="Times New Roman"/>
                <w:b/>
                <w:szCs w:val="20"/>
              </w:rPr>
              <w:t xml:space="preserve">uzliek naudas sodu fiziskajām personām no </w:t>
            </w:r>
            <w:r>
              <w:rPr>
                <w:rFonts w:ascii="Times New Roman" w:hAnsi="Times New Roman"/>
                <w:b/>
                <w:szCs w:val="20"/>
              </w:rPr>
              <w:t>200 latiem</w:t>
            </w:r>
            <w:r w:rsidRPr="00662DC6">
              <w:rPr>
                <w:rFonts w:ascii="Times New Roman" w:hAnsi="Times New Roman"/>
                <w:b/>
                <w:szCs w:val="20"/>
              </w:rPr>
              <w:t xml:space="preserve"> līdz </w:t>
            </w:r>
            <w:r>
              <w:rPr>
                <w:rFonts w:ascii="Times New Roman" w:hAnsi="Times New Roman"/>
                <w:b/>
                <w:szCs w:val="20"/>
              </w:rPr>
              <w:t>450</w:t>
            </w:r>
            <w:r w:rsidRPr="00662DC6">
              <w:rPr>
                <w:rFonts w:ascii="Times New Roman" w:hAnsi="Times New Roman"/>
                <w:b/>
                <w:szCs w:val="20"/>
              </w:rPr>
              <w:t xml:space="preserve"> latiem, bet juridiskajām personām — no </w:t>
            </w:r>
            <w:r>
              <w:rPr>
                <w:rFonts w:ascii="Times New Roman" w:hAnsi="Times New Roman"/>
                <w:b/>
                <w:szCs w:val="20"/>
              </w:rPr>
              <w:t>400</w:t>
            </w:r>
            <w:r w:rsidRPr="00662DC6">
              <w:rPr>
                <w:rFonts w:ascii="Times New Roman" w:hAnsi="Times New Roman"/>
                <w:b/>
                <w:szCs w:val="20"/>
              </w:rPr>
              <w:t xml:space="preserve"> </w:t>
            </w:r>
            <w:r>
              <w:rPr>
                <w:rFonts w:ascii="Times New Roman" w:hAnsi="Times New Roman"/>
                <w:b/>
                <w:szCs w:val="20"/>
              </w:rPr>
              <w:t xml:space="preserve">latiem </w:t>
            </w:r>
            <w:r w:rsidRPr="00662DC6">
              <w:rPr>
                <w:rFonts w:ascii="Times New Roman" w:hAnsi="Times New Roman"/>
                <w:b/>
                <w:szCs w:val="20"/>
              </w:rPr>
              <w:t xml:space="preserve">līdz </w:t>
            </w:r>
            <w:r>
              <w:rPr>
                <w:rFonts w:ascii="Times New Roman" w:hAnsi="Times New Roman"/>
                <w:b/>
                <w:szCs w:val="20"/>
              </w:rPr>
              <w:t>1500</w:t>
            </w:r>
            <w:r w:rsidRPr="00662DC6">
              <w:rPr>
                <w:rFonts w:ascii="Times New Roman" w:hAnsi="Times New Roman"/>
                <w:b/>
                <w:szCs w:val="20"/>
              </w:rPr>
              <w:t xml:space="preserve"> </w:t>
            </w:r>
            <w:r>
              <w:rPr>
                <w:rFonts w:ascii="Times New Roman" w:hAnsi="Times New Roman"/>
                <w:b/>
                <w:szCs w:val="20"/>
              </w:rPr>
              <w:t>latiem;</w:t>
            </w:r>
          </w:p>
          <w:p w:rsidR="00DC7B3B" w:rsidRDefault="00DC7B3B" w:rsidP="00D06963">
            <w:pPr>
              <w:tabs>
                <w:tab w:val="left" w:pos="1170"/>
              </w:tabs>
              <w:jc w:val="both"/>
              <w:rPr>
                <w:rFonts w:ascii="Times New Roman" w:hAnsi="Times New Roman"/>
                <w:b/>
                <w:szCs w:val="20"/>
              </w:rPr>
            </w:pPr>
            <w:r>
              <w:rPr>
                <w:rFonts w:ascii="Times New Roman" w:hAnsi="Times New Roman"/>
                <w:szCs w:val="20"/>
              </w:rPr>
              <w:t>4) p</w:t>
            </w:r>
            <w:r w:rsidRPr="008034DF">
              <w:rPr>
                <w:rFonts w:ascii="Times New Roman" w:hAnsi="Times New Roman"/>
                <w:szCs w:val="20"/>
              </w:rPr>
              <w:t>ar piesārņojošas darbības B kategorijas atļaujas nosacījumu neievērošanu -</w:t>
            </w:r>
            <w:r>
              <w:rPr>
                <w:rFonts w:ascii="Times New Roman" w:hAnsi="Times New Roman"/>
                <w:szCs w:val="20"/>
              </w:rPr>
              <w:t xml:space="preserve"> </w:t>
            </w:r>
            <w:r w:rsidRPr="00662DC6">
              <w:rPr>
                <w:rFonts w:ascii="Times New Roman" w:hAnsi="Times New Roman"/>
                <w:b/>
                <w:szCs w:val="20"/>
              </w:rPr>
              <w:t xml:space="preserve">uzliek naudas sodu fiziskajām personām no </w:t>
            </w:r>
            <w:r>
              <w:rPr>
                <w:rFonts w:ascii="Times New Roman" w:hAnsi="Times New Roman"/>
                <w:b/>
                <w:szCs w:val="20"/>
              </w:rPr>
              <w:t xml:space="preserve">100 latiem </w:t>
            </w:r>
            <w:r w:rsidRPr="00662DC6">
              <w:rPr>
                <w:rFonts w:ascii="Times New Roman" w:hAnsi="Times New Roman"/>
                <w:b/>
                <w:szCs w:val="20"/>
              </w:rPr>
              <w:t xml:space="preserve">līdz </w:t>
            </w:r>
            <w:r>
              <w:rPr>
                <w:rFonts w:ascii="Times New Roman" w:hAnsi="Times New Roman"/>
                <w:b/>
                <w:szCs w:val="20"/>
              </w:rPr>
              <w:t>250</w:t>
            </w:r>
            <w:r w:rsidRPr="00662DC6">
              <w:rPr>
                <w:rFonts w:ascii="Times New Roman" w:hAnsi="Times New Roman"/>
                <w:b/>
                <w:szCs w:val="20"/>
              </w:rPr>
              <w:t xml:space="preserve"> latiem, bet juridiskajām personām — no </w:t>
            </w:r>
            <w:r>
              <w:rPr>
                <w:rFonts w:ascii="Times New Roman" w:hAnsi="Times New Roman"/>
                <w:b/>
                <w:szCs w:val="20"/>
              </w:rPr>
              <w:t xml:space="preserve">200 latiem </w:t>
            </w:r>
            <w:r w:rsidRPr="00662DC6">
              <w:rPr>
                <w:rFonts w:ascii="Times New Roman" w:hAnsi="Times New Roman"/>
                <w:b/>
                <w:szCs w:val="20"/>
              </w:rPr>
              <w:t xml:space="preserve">līdz </w:t>
            </w:r>
            <w:r>
              <w:rPr>
                <w:rFonts w:ascii="Times New Roman" w:hAnsi="Times New Roman"/>
                <w:b/>
                <w:szCs w:val="20"/>
              </w:rPr>
              <w:t>1000</w:t>
            </w:r>
            <w:r w:rsidRPr="00662DC6">
              <w:rPr>
                <w:rFonts w:ascii="Times New Roman" w:hAnsi="Times New Roman"/>
                <w:b/>
                <w:szCs w:val="20"/>
              </w:rPr>
              <w:t xml:space="preserve"> latiem</w:t>
            </w:r>
            <w:r>
              <w:rPr>
                <w:rFonts w:ascii="Times New Roman" w:hAnsi="Times New Roman"/>
                <w:b/>
                <w:szCs w:val="20"/>
              </w:rPr>
              <w:t>;</w:t>
            </w:r>
          </w:p>
          <w:p w:rsidR="00DC7B3B" w:rsidRPr="00662DC6" w:rsidRDefault="00DC7B3B" w:rsidP="00D06963">
            <w:pPr>
              <w:tabs>
                <w:tab w:val="left" w:pos="1170"/>
              </w:tabs>
              <w:jc w:val="both"/>
              <w:rPr>
                <w:rFonts w:ascii="Times New Roman" w:hAnsi="Times New Roman"/>
                <w:b/>
                <w:szCs w:val="20"/>
              </w:rPr>
            </w:pPr>
            <w:r w:rsidRPr="00662DC6">
              <w:rPr>
                <w:rFonts w:ascii="Times New Roman" w:hAnsi="Times New Roman"/>
                <w:szCs w:val="20"/>
              </w:rPr>
              <w:t>5)</w:t>
            </w:r>
            <w:r>
              <w:rPr>
                <w:rFonts w:ascii="Times New Roman" w:hAnsi="Times New Roman"/>
                <w:b/>
                <w:szCs w:val="20"/>
              </w:rPr>
              <w:t xml:space="preserve"> </w:t>
            </w:r>
            <w:r>
              <w:rPr>
                <w:rFonts w:ascii="Times New Roman" w:hAnsi="Times New Roman"/>
                <w:szCs w:val="20"/>
              </w:rPr>
              <w:t>p</w:t>
            </w:r>
            <w:r w:rsidRPr="00662DC6">
              <w:rPr>
                <w:rFonts w:ascii="Times New Roman" w:hAnsi="Times New Roman"/>
                <w:szCs w:val="20"/>
              </w:rPr>
              <w:t xml:space="preserve">ar piesārņojošas darbības neatbilstību normatīvajos aktos noteiktajām prasībām - </w:t>
            </w:r>
            <w:r w:rsidRPr="00662DC6">
              <w:rPr>
                <w:rFonts w:ascii="Times New Roman" w:hAnsi="Times New Roman"/>
                <w:b/>
                <w:szCs w:val="20"/>
              </w:rPr>
              <w:t xml:space="preserve">uzliek naudas sodu fiziskajām personām no </w:t>
            </w:r>
            <w:r>
              <w:rPr>
                <w:rFonts w:ascii="Times New Roman" w:hAnsi="Times New Roman"/>
                <w:b/>
                <w:szCs w:val="20"/>
              </w:rPr>
              <w:t>20</w:t>
            </w:r>
            <w:r w:rsidRPr="00662DC6">
              <w:rPr>
                <w:rFonts w:ascii="Times New Roman" w:hAnsi="Times New Roman"/>
                <w:b/>
                <w:szCs w:val="20"/>
              </w:rPr>
              <w:t xml:space="preserve"> </w:t>
            </w:r>
            <w:r>
              <w:rPr>
                <w:rFonts w:ascii="Times New Roman" w:hAnsi="Times New Roman"/>
                <w:b/>
                <w:szCs w:val="20"/>
              </w:rPr>
              <w:t xml:space="preserve">latiem </w:t>
            </w:r>
            <w:r w:rsidRPr="00662DC6">
              <w:rPr>
                <w:rFonts w:ascii="Times New Roman" w:hAnsi="Times New Roman"/>
                <w:b/>
                <w:szCs w:val="20"/>
              </w:rPr>
              <w:t xml:space="preserve">līdz </w:t>
            </w:r>
            <w:r>
              <w:rPr>
                <w:rFonts w:ascii="Times New Roman" w:hAnsi="Times New Roman"/>
                <w:b/>
                <w:szCs w:val="20"/>
              </w:rPr>
              <w:t>500</w:t>
            </w:r>
            <w:r w:rsidRPr="00662DC6">
              <w:rPr>
                <w:rFonts w:ascii="Times New Roman" w:hAnsi="Times New Roman"/>
                <w:b/>
                <w:szCs w:val="20"/>
              </w:rPr>
              <w:t xml:space="preserve"> latiem, bet juridiskajām personām — no </w:t>
            </w:r>
            <w:r>
              <w:rPr>
                <w:rFonts w:ascii="Times New Roman" w:hAnsi="Times New Roman"/>
                <w:b/>
                <w:szCs w:val="20"/>
              </w:rPr>
              <w:t>50</w:t>
            </w:r>
            <w:r w:rsidRPr="00662DC6">
              <w:rPr>
                <w:rFonts w:ascii="Times New Roman" w:hAnsi="Times New Roman"/>
                <w:b/>
                <w:szCs w:val="20"/>
              </w:rPr>
              <w:t xml:space="preserve"> </w:t>
            </w:r>
            <w:r>
              <w:rPr>
                <w:rFonts w:ascii="Times New Roman" w:hAnsi="Times New Roman"/>
                <w:b/>
                <w:szCs w:val="20"/>
              </w:rPr>
              <w:t xml:space="preserve">latiem </w:t>
            </w:r>
            <w:r w:rsidRPr="00662DC6">
              <w:rPr>
                <w:rFonts w:ascii="Times New Roman" w:hAnsi="Times New Roman"/>
                <w:b/>
                <w:szCs w:val="20"/>
              </w:rPr>
              <w:t xml:space="preserve">līdz </w:t>
            </w:r>
            <w:r>
              <w:rPr>
                <w:rFonts w:ascii="Times New Roman" w:hAnsi="Times New Roman"/>
                <w:b/>
                <w:szCs w:val="20"/>
              </w:rPr>
              <w:t>1000</w:t>
            </w:r>
            <w:r w:rsidRPr="00662DC6">
              <w:rPr>
                <w:rFonts w:ascii="Times New Roman" w:hAnsi="Times New Roman"/>
                <w:b/>
                <w:szCs w:val="20"/>
              </w:rPr>
              <w:t xml:space="preserve"> latiem;</w:t>
            </w:r>
          </w:p>
          <w:p w:rsidR="00DC7B3B" w:rsidRPr="00662DC6" w:rsidRDefault="00DC7B3B" w:rsidP="00D06963">
            <w:pPr>
              <w:tabs>
                <w:tab w:val="left" w:pos="1170"/>
              </w:tabs>
              <w:jc w:val="both"/>
              <w:rPr>
                <w:rFonts w:ascii="Times New Roman" w:hAnsi="Times New Roman"/>
                <w:b/>
                <w:szCs w:val="20"/>
              </w:rPr>
            </w:pPr>
            <w:r w:rsidRPr="00662DC6">
              <w:rPr>
                <w:rFonts w:ascii="Times New Roman" w:hAnsi="Times New Roman"/>
                <w:szCs w:val="20"/>
              </w:rPr>
              <w:t xml:space="preserve">6) </w:t>
            </w:r>
            <w:r>
              <w:rPr>
                <w:rFonts w:ascii="Times New Roman" w:hAnsi="Times New Roman"/>
                <w:szCs w:val="20"/>
              </w:rPr>
              <w:t>p</w:t>
            </w:r>
            <w:r w:rsidRPr="00662DC6">
              <w:rPr>
                <w:rFonts w:ascii="Times New Roman" w:hAnsi="Times New Roman"/>
                <w:szCs w:val="20"/>
              </w:rPr>
              <w:t>ar pieteikuma neiesniegšanu normatīvajos aktos noteiktajā termiņā atļaujas saņemšanai A kategorijas piesā</w:t>
            </w:r>
            <w:r>
              <w:rPr>
                <w:rFonts w:ascii="Times New Roman" w:hAnsi="Times New Roman"/>
                <w:szCs w:val="20"/>
              </w:rPr>
              <w:t>rņojošas darbības turpināšanai -</w:t>
            </w:r>
            <w:r w:rsidRPr="00662DC6">
              <w:rPr>
                <w:rFonts w:ascii="Times New Roman" w:hAnsi="Times New Roman"/>
                <w:szCs w:val="20"/>
              </w:rPr>
              <w:t xml:space="preserve"> </w:t>
            </w:r>
            <w:r w:rsidRPr="00662DC6">
              <w:rPr>
                <w:rFonts w:ascii="Times New Roman" w:hAnsi="Times New Roman"/>
                <w:b/>
                <w:szCs w:val="20"/>
              </w:rPr>
              <w:t xml:space="preserve">uzliek naudas sodu operatoram no </w:t>
            </w:r>
            <w:r>
              <w:rPr>
                <w:rFonts w:ascii="Times New Roman" w:hAnsi="Times New Roman"/>
                <w:b/>
                <w:szCs w:val="20"/>
              </w:rPr>
              <w:t>50 latiem</w:t>
            </w:r>
            <w:r w:rsidRPr="00662DC6">
              <w:rPr>
                <w:rFonts w:ascii="Times New Roman" w:hAnsi="Times New Roman"/>
                <w:b/>
                <w:szCs w:val="20"/>
              </w:rPr>
              <w:t xml:space="preserve"> līdz </w:t>
            </w:r>
            <w:r>
              <w:rPr>
                <w:rFonts w:ascii="Times New Roman" w:hAnsi="Times New Roman"/>
                <w:b/>
                <w:szCs w:val="20"/>
              </w:rPr>
              <w:t>300</w:t>
            </w:r>
            <w:r w:rsidRPr="00662DC6">
              <w:rPr>
                <w:rFonts w:ascii="Times New Roman" w:hAnsi="Times New Roman"/>
                <w:b/>
                <w:szCs w:val="20"/>
              </w:rPr>
              <w:t xml:space="preserve"> latiem.</w:t>
            </w:r>
          </w:p>
          <w:p w:rsidR="00DC7B3B" w:rsidRPr="00662DC6" w:rsidRDefault="00DC7B3B" w:rsidP="00D06963">
            <w:pPr>
              <w:tabs>
                <w:tab w:val="left" w:pos="1170"/>
              </w:tabs>
              <w:jc w:val="both"/>
              <w:rPr>
                <w:rFonts w:ascii="Times New Roman" w:hAnsi="Times New Roman"/>
                <w:szCs w:val="20"/>
              </w:rPr>
            </w:pPr>
            <w:r>
              <w:rPr>
                <w:rFonts w:ascii="Times New Roman" w:hAnsi="Times New Roman"/>
                <w:szCs w:val="20"/>
              </w:rPr>
              <w:t>7) p</w:t>
            </w:r>
            <w:r w:rsidRPr="00662DC6">
              <w:rPr>
                <w:rFonts w:ascii="Times New Roman" w:hAnsi="Times New Roman"/>
                <w:szCs w:val="20"/>
              </w:rPr>
              <w:t>ar pieteikuma neiesniegšanu normatīvajos aktos noteiktajā termiņā atļaujas saņemšanai B kategorijas piesā</w:t>
            </w:r>
            <w:r>
              <w:rPr>
                <w:rFonts w:ascii="Times New Roman" w:hAnsi="Times New Roman"/>
                <w:szCs w:val="20"/>
              </w:rPr>
              <w:t>rņojošas darbības turpināšanai -</w:t>
            </w:r>
            <w:r w:rsidRPr="00662DC6">
              <w:rPr>
                <w:rFonts w:ascii="Times New Roman" w:hAnsi="Times New Roman"/>
                <w:szCs w:val="20"/>
              </w:rPr>
              <w:t xml:space="preserve"> </w:t>
            </w:r>
            <w:r w:rsidRPr="00662DC6">
              <w:rPr>
                <w:rFonts w:ascii="Times New Roman" w:hAnsi="Times New Roman"/>
                <w:b/>
                <w:szCs w:val="20"/>
              </w:rPr>
              <w:t xml:space="preserve">uzliek naudas sodu operatoram no </w:t>
            </w:r>
            <w:r>
              <w:rPr>
                <w:rFonts w:ascii="Times New Roman" w:hAnsi="Times New Roman"/>
                <w:b/>
                <w:szCs w:val="20"/>
              </w:rPr>
              <w:t>20 latiem</w:t>
            </w:r>
            <w:r w:rsidRPr="00662DC6">
              <w:rPr>
                <w:rFonts w:ascii="Times New Roman" w:hAnsi="Times New Roman"/>
                <w:b/>
                <w:szCs w:val="20"/>
              </w:rPr>
              <w:t xml:space="preserve"> līdz </w:t>
            </w:r>
            <w:r>
              <w:rPr>
                <w:rFonts w:ascii="Times New Roman" w:hAnsi="Times New Roman"/>
                <w:b/>
                <w:szCs w:val="20"/>
              </w:rPr>
              <w:t>200</w:t>
            </w:r>
            <w:r w:rsidRPr="00662DC6">
              <w:rPr>
                <w:rFonts w:ascii="Times New Roman" w:hAnsi="Times New Roman"/>
                <w:b/>
                <w:szCs w:val="20"/>
              </w:rPr>
              <w:t xml:space="preserve"> latiem.</w:t>
            </w:r>
          </w:p>
        </w:tc>
        <w:tc>
          <w:tcPr>
            <w:tcW w:w="2961" w:type="dxa"/>
            <w:gridSpan w:val="3"/>
          </w:tcPr>
          <w:p w:rsidR="00DC7B3B" w:rsidRPr="00B007F1" w:rsidRDefault="00DC7B3B" w:rsidP="00D06963">
            <w:pPr>
              <w:spacing w:after="60"/>
              <w:jc w:val="both"/>
              <w:rPr>
                <w:rFonts w:ascii="Times New Roman" w:eastAsia="Calibri" w:hAnsi="Times New Roman"/>
                <w:szCs w:val="20"/>
              </w:rPr>
            </w:pPr>
            <w:r>
              <w:rPr>
                <w:rFonts w:ascii="Times New Roman" w:eastAsia="Calibri" w:hAnsi="Times New Roman"/>
                <w:szCs w:val="20"/>
              </w:rPr>
              <w:lastRenderedPageBreak/>
              <w:t>2008.gadā p</w:t>
            </w:r>
            <w:r w:rsidRPr="00B007F1">
              <w:rPr>
                <w:rFonts w:ascii="Times New Roman" w:eastAsia="Calibri" w:hAnsi="Times New Roman"/>
                <w:szCs w:val="20"/>
              </w:rPr>
              <w:t>ar A, B kategorijas piesārņojošas darbības veikšanu bez nepieciešamās atļaujas</w:t>
            </w:r>
            <w:r>
              <w:rPr>
                <w:rFonts w:ascii="Times New Roman" w:eastAsia="Calibri" w:hAnsi="Times New Roman"/>
                <w:szCs w:val="20"/>
              </w:rPr>
              <w:t xml:space="preserve"> konstatēti 63 pārkāpumi, piemērojot soda naudu 13100 latu apmērā, 2009.gadā 34 pārkāpumi, piemērojot soda naudu 7590 latu apmērā, 2010.gadā 26 pārkāpumi, piemērojot sodu 15150 latu </w:t>
            </w:r>
            <w:r>
              <w:rPr>
                <w:rFonts w:ascii="Times New Roman" w:eastAsia="Calibri" w:hAnsi="Times New Roman"/>
                <w:szCs w:val="20"/>
              </w:rPr>
              <w:lastRenderedPageBreak/>
              <w:t>apmērā.</w:t>
            </w:r>
          </w:p>
          <w:p w:rsidR="00DC7B3B" w:rsidRPr="00B007F1" w:rsidRDefault="00DC7B3B" w:rsidP="00D06963">
            <w:pPr>
              <w:jc w:val="both"/>
              <w:rPr>
                <w:rFonts w:ascii="Times New Roman" w:eastAsia="Calibri" w:hAnsi="Times New Roman"/>
                <w:szCs w:val="20"/>
              </w:rPr>
            </w:pPr>
            <w:r>
              <w:rPr>
                <w:rFonts w:ascii="Times New Roman" w:eastAsia="Calibri" w:hAnsi="Times New Roman"/>
                <w:szCs w:val="20"/>
              </w:rPr>
              <w:t>2008.gadā p</w:t>
            </w:r>
            <w:r w:rsidRPr="00B007F1">
              <w:rPr>
                <w:rFonts w:ascii="Times New Roman" w:eastAsia="Calibri" w:hAnsi="Times New Roman"/>
                <w:szCs w:val="20"/>
              </w:rPr>
              <w:t xml:space="preserve">ar piesārņojošas darbības A,B </w:t>
            </w:r>
            <w:r>
              <w:rPr>
                <w:rFonts w:ascii="Times New Roman" w:eastAsia="Calibri" w:hAnsi="Times New Roman"/>
                <w:szCs w:val="20"/>
              </w:rPr>
              <w:t>k</w:t>
            </w:r>
            <w:r w:rsidRPr="00B007F1">
              <w:rPr>
                <w:rFonts w:ascii="Times New Roman" w:eastAsia="Calibri" w:hAnsi="Times New Roman"/>
                <w:szCs w:val="20"/>
              </w:rPr>
              <w:t>ategorijas atļaujas nosacījumu neievērošanu</w:t>
            </w:r>
            <w:r>
              <w:rPr>
                <w:rFonts w:ascii="Times New Roman" w:eastAsia="Calibri" w:hAnsi="Times New Roman"/>
                <w:szCs w:val="20"/>
              </w:rPr>
              <w:t xml:space="preserve"> konstatēti 118 pārkāpumi, piemērojot soda naudu 15120 latu apmērā, 2009.gadā 66 pārkāpumi, piemērojot soda naudu 14020 latu apmērā, 2010.gadā 29 pārkāpumi, piemērojot soda naudu 9200 latu apmērā.</w:t>
            </w:r>
          </w:p>
        </w:tc>
      </w:tr>
      <w:tr w:rsidR="00DC7B3B" w:rsidRPr="00C533B3" w:rsidTr="00AB08FC">
        <w:tc>
          <w:tcPr>
            <w:tcW w:w="1763" w:type="dxa"/>
            <w:gridSpan w:val="2"/>
          </w:tcPr>
          <w:p w:rsidR="00DC7B3B" w:rsidRPr="00C533B3" w:rsidRDefault="00DC7B3B" w:rsidP="00D06963">
            <w:pPr>
              <w:jc w:val="center"/>
              <w:rPr>
                <w:rFonts w:ascii="Times New Roman" w:eastAsia="Calibri" w:hAnsi="Times New Roman"/>
                <w:szCs w:val="20"/>
              </w:rPr>
            </w:pPr>
            <w:r w:rsidRPr="00C533B3">
              <w:rPr>
                <w:rFonts w:ascii="Times New Roman" w:eastAsia="Calibri" w:hAnsi="Times New Roman"/>
                <w:szCs w:val="20"/>
              </w:rPr>
              <w:lastRenderedPageBreak/>
              <w:t>Valsts vides dienests</w:t>
            </w:r>
          </w:p>
        </w:tc>
        <w:tc>
          <w:tcPr>
            <w:tcW w:w="2065" w:type="dxa"/>
          </w:tcPr>
          <w:p w:rsidR="00DC7B3B" w:rsidRPr="00C533B3" w:rsidRDefault="00DC7B3B" w:rsidP="00BE55B1">
            <w:pPr>
              <w:pStyle w:val="ListParagraph"/>
              <w:numPr>
                <w:ilvl w:val="0"/>
                <w:numId w:val="2"/>
              </w:numPr>
              <w:tabs>
                <w:tab w:val="left" w:pos="539"/>
              </w:tabs>
              <w:ind w:left="0" w:firstLine="0"/>
              <w:jc w:val="both"/>
              <w:rPr>
                <w:rFonts w:ascii="Times New Roman" w:eastAsia="Calibri" w:hAnsi="Times New Roman"/>
                <w:b/>
                <w:szCs w:val="20"/>
              </w:rPr>
            </w:pPr>
            <w:r w:rsidRPr="00C533B3">
              <w:rPr>
                <w:rFonts w:ascii="Times New Roman" w:eastAsia="Calibri" w:hAnsi="Times New Roman"/>
                <w:b/>
                <w:szCs w:val="20"/>
              </w:rPr>
              <w:t>C kategorijas piesā</w:t>
            </w:r>
            <w:r>
              <w:rPr>
                <w:rFonts w:ascii="Times New Roman" w:eastAsia="Calibri" w:hAnsi="Times New Roman"/>
                <w:b/>
                <w:szCs w:val="20"/>
              </w:rPr>
              <w:t>rņojošās darbības apliecinājums.</w:t>
            </w:r>
          </w:p>
        </w:tc>
        <w:tc>
          <w:tcPr>
            <w:tcW w:w="3119" w:type="dxa"/>
          </w:tcPr>
          <w:p w:rsidR="00DC7B3B" w:rsidRPr="00C533B3" w:rsidRDefault="00DC7B3B" w:rsidP="00D06963">
            <w:pPr>
              <w:jc w:val="both"/>
              <w:rPr>
                <w:rFonts w:ascii="Times New Roman" w:eastAsia="Calibri" w:hAnsi="Times New Roman"/>
                <w:szCs w:val="20"/>
              </w:rPr>
            </w:pPr>
            <w:r>
              <w:rPr>
                <w:rFonts w:ascii="Times New Roman" w:eastAsia="Calibri" w:hAnsi="Times New Roman"/>
                <w:szCs w:val="20"/>
              </w:rPr>
              <w:t xml:space="preserve">Ministru kabineta 2010.gada 30.novembra </w:t>
            </w:r>
            <w:r w:rsidRPr="00B007F1">
              <w:rPr>
                <w:rFonts w:ascii="Times New Roman" w:eastAsia="Calibri" w:hAnsi="Times New Roman"/>
                <w:szCs w:val="20"/>
              </w:rPr>
              <w:t>noteikumi Nr.1082</w:t>
            </w:r>
            <w:r>
              <w:rPr>
                <w:rFonts w:ascii="Times New Roman" w:eastAsia="Calibri" w:hAnsi="Times New Roman"/>
                <w:szCs w:val="20"/>
              </w:rPr>
              <w:t>.</w:t>
            </w:r>
          </w:p>
        </w:tc>
        <w:tc>
          <w:tcPr>
            <w:tcW w:w="5764" w:type="dxa"/>
            <w:vAlign w:val="center"/>
          </w:tcPr>
          <w:p w:rsidR="00DC7B3B" w:rsidRPr="00B13069" w:rsidRDefault="00DC7B3B" w:rsidP="00D06963">
            <w:pPr>
              <w:spacing w:after="60"/>
              <w:jc w:val="both"/>
              <w:rPr>
                <w:rFonts w:ascii="Times New Roman" w:eastAsia="Calibri" w:hAnsi="Times New Roman"/>
                <w:szCs w:val="20"/>
              </w:rPr>
            </w:pPr>
            <w:r>
              <w:rPr>
                <w:rFonts w:ascii="Times New Roman" w:eastAsia="Calibri" w:hAnsi="Times New Roman"/>
                <w:szCs w:val="20"/>
              </w:rPr>
              <w:t xml:space="preserve">Saskaņā ar Ministru kabineta 2010.gada 30.novembra </w:t>
            </w:r>
            <w:r w:rsidRPr="00B007F1">
              <w:rPr>
                <w:rFonts w:ascii="Times New Roman" w:eastAsia="Calibri" w:hAnsi="Times New Roman"/>
                <w:szCs w:val="20"/>
              </w:rPr>
              <w:t>noteikum</w:t>
            </w:r>
            <w:r>
              <w:rPr>
                <w:rFonts w:ascii="Times New Roman" w:eastAsia="Calibri" w:hAnsi="Times New Roman"/>
                <w:szCs w:val="20"/>
              </w:rPr>
              <w:t>u</w:t>
            </w:r>
            <w:r w:rsidRPr="00B007F1">
              <w:rPr>
                <w:rFonts w:ascii="Times New Roman" w:eastAsia="Calibri" w:hAnsi="Times New Roman"/>
                <w:szCs w:val="20"/>
              </w:rPr>
              <w:t xml:space="preserve"> Nr.1082</w:t>
            </w:r>
            <w:r>
              <w:rPr>
                <w:rFonts w:ascii="Times New Roman" w:eastAsia="Calibri" w:hAnsi="Times New Roman"/>
                <w:szCs w:val="20"/>
              </w:rPr>
              <w:t xml:space="preserve"> 59.punktu </w:t>
            </w:r>
            <w:r w:rsidRPr="00B13069">
              <w:rPr>
                <w:rFonts w:ascii="Times New Roman" w:hAnsi="Times New Roman"/>
                <w:szCs w:val="20"/>
              </w:rPr>
              <w:t xml:space="preserve">Pārvalde, izsniedzot C kategorijas piesārņojošas darbības apliecinājumu, iekļauj operatoru C kategorijas piesārņojošo darbību veicēju sarakstā. </w:t>
            </w:r>
            <w:r w:rsidRPr="00B13069">
              <w:rPr>
                <w:rFonts w:ascii="Times New Roman" w:hAnsi="Times New Roman"/>
                <w:b/>
                <w:szCs w:val="20"/>
              </w:rPr>
              <w:t>Operatoru svītro no saraksta</w:t>
            </w:r>
            <w:r w:rsidRPr="00B13069">
              <w:rPr>
                <w:rFonts w:ascii="Times New Roman" w:hAnsi="Times New Roman"/>
                <w:szCs w:val="20"/>
              </w:rPr>
              <w:t>, ja C kategorijas piesārņojošo darbību izbeidz vai attiecīgo darbību svītro no šo noteikumu 2.pielikuma.</w:t>
            </w:r>
          </w:p>
          <w:p w:rsidR="00DC7B3B" w:rsidRDefault="00DC7B3B" w:rsidP="00D06963">
            <w:pPr>
              <w:jc w:val="both"/>
              <w:rPr>
                <w:rFonts w:ascii="Times New Roman" w:eastAsia="Calibri" w:hAnsi="Times New Roman"/>
                <w:bCs/>
                <w:szCs w:val="20"/>
              </w:rPr>
            </w:pPr>
            <w:r>
              <w:rPr>
                <w:rFonts w:ascii="Times New Roman" w:eastAsia="Calibri" w:hAnsi="Times New Roman"/>
                <w:szCs w:val="20"/>
              </w:rPr>
              <w:t xml:space="preserve">Saskaņā ar LAPK </w:t>
            </w:r>
            <w:r w:rsidRPr="00C533B3">
              <w:rPr>
                <w:rFonts w:ascii="Times New Roman" w:eastAsia="Calibri" w:hAnsi="Times New Roman"/>
                <w:bCs/>
                <w:szCs w:val="20"/>
              </w:rPr>
              <w:t>88.</w:t>
            </w:r>
            <w:r w:rsidRPr="00C533B3">
              <w:rPr>
                <w:rFonts w:ascii="Times New Roman" w:eastAsia="Calibri" w:hAnsi="Times New Roman"/>
                <w:bCs/>
                <w:szCs w:val="20"/>
                <w:vertAlign w:val="superscript"/>
              </w:rPr>
              <w:t>6</w:t>
            </w:r>
            <w:r w:rsidRPr="00C533B3">
              <w:rPr>
                <w:rFonts w:ascii="Times New Roman" w:eastAsia="Calibri" w:hAnsi="Times New Roman"/>
                <w:bCs/>
                <w:szCs w:val="20"/>
              </w:rPr>
              <w:t xml:space="preserve"> pant</w:t>
            </w:r>
            <w:r>
              <w:rPr>
                <w:rFonts w:ascii="Times New Roman" w:eastAsia="Calibri" w:hAnsi="Times New Roman"/>
                <w:bCs/>
                <w:szCs w:val="20"/>
              </w:rPr>
              <w:t>u:</w:t>
            </w:r>
          </w:p>
          <w:p w:rsidR="00DC7B3B" w:rsidRDefault="00DC7B3B" w:rsidP="00D06963">
            <w:pPr>
              <w:jc w:val="both"/>
              <w:rPr>
                <w:rFonts w:ascii="Times New Roman" w:hAnsi="Times New Roman"/>
                <w:szCs w:val="20"/>
              </w:rPr>
            </w:pPr>
            <w:r>
              <w:rPr>
                <w:rFonts w:ascii="Times New Roman" w:eastAsia="Calibri" w:hAnsi="Times New Roman"/>
                <w:bCs/>
                <w:szCs w:val="20"/>
              </w:rPr>
              <w:t>1)</w:t>
            </w:r>
            <w:r>
              <w:rPr>
                <w:rFonts w:ascii="Verdana" w:hAnsi="Verdana"/>
                <w:sz w:val="18"/>
                <w:szCs w:val="18"/>
              </w:rPr>
              <w:t xml:space="preserve"> </w:t>
            </w:r>
            <w:r>
              <w:rPr>
                <w:rFonts w:ascii="Times New Roman" w:hAnsi="Times New Roman"/>
                <w:szCs w:val="20"/>
              </w:rPr>
              <w:t>p</w:t>
            </w:r>
            <w:r w:rsidRPr="00EF5829">
              <w:rPr>
                <w:rFonts w:ascii="Times New Roman" w:hAnsi="Times New Roman"/>
                <w:szCs w:val="20"/>
              </w:rPr>
              <w:t>ar C kategorijas piesārņojošas darbības veikš</w:t>
            </w:r>
            <w:r>
              <w:rPr>
                <w:rFonts w:ascii="Times New Roman" w:hAnsi="Times New Roman"/>
                <w:szCs w:val="20"/>
              </w:rPr>
              <w:t>anu bez darbības apliecinājuma -</w:t>
            </w:r>
            <w:r w:rsidRPr="00EF5829">
              <w:rPr>
                <w:rFonts w:ascii="Times New Roman" w:hAnsi="Times New Roman"/>
                <w:szCs w:val="20"/>
              </w:rPr>
              <w:t xml:space="preserve"> </w:t>
            </w:r>
            <w:r w:rsidRPr="00EF5829">
              <w:rPr>
                <w:rFonts w:ascii="Times New Roman" w:hAnsi="Times New Roman"/>
                <w:b/>
                <w:szCs w:val="20"/>
              </w:rPr>
              <w:t xml:space="preserve">uzliek naudas sodu fiziskajām vai juridiskajām personām no </w:t>
            </w:r>
            <w:r>
              <w:rPr>
                <w:rFonts w:ascii="Times New Roman" w:hAnsi="Times New Roman"/>
                <w:b/>
                <w:szCs w:val="20"/>
              </w:rPr>
              <w:t>50</w:t>
            </w:r>
            <w:r w:rsidRPr="00EF5829">
              <w:rPr>
                <w:rFonts w:ascii="Times New Roman" w:hAnsi="Times New Roman"/>
                <w:b/>
                <w:szCs w:val="20"/>
              </w:rPr>
              <w:t xml:space="preserve"> </w:t>
            </w:r>
            <w:r>
              <w:rPr>
                <w:rFonts w:ascii="Times New Roman" w:hAnsi="Times New Roman"/>
                <w:b/>
                <w:szCs w:val="20"/>
              </w:rPr>
              <w:t xml:space="preserve">latiem </w:t>
            </w:r>
            <w:r w:rsidRPr="00EF5829">
              <w:rPr>
                <w:rFonts w:ascii="Times New Roman" w:hAnsi="Times New Roman"/>
                <w:b/>
                <w:szCs w:val="20"/>
              </w:rPr>
              <w:t xml:space="preserve">līdz </w:t>
            </w:r>
            <w:r>
              <w:rPr>
                <w:rFonts w:ascii="Times New Roman" w:hAnsi="Times New Roman"/>
                <w:b/>
                <w:szCs w:val="20"/>
              </w:rPr>
              <w:t>250</w:t>
            </w:r>
            <w:r w:rsidRPr="00EF5829">
              <w:rPr>
                <w:rFonts w:ascii="Times New Roman" w:hAnsi="Times New Roman"/>
                <w:b/>
                <w:szCs w:val="20"/>
              </w:rPr>
              <w:t xml:space="preserve"> latiem;</w:t>
            </w:r>
          </w:p>
          <w:p w:rsidR="00DC7B3B" w:rsidRPr="00EF5829" w:rsidRDefault="00DC7B3B" w:rsidP="00D06963">
            <w:pPr>
              <w:jc w:val="both"/>
              <w:rPr>
                <w:rFonts w:ascii="Times New Roman" w:hAnsi="Times New Roman"/>
                <w:szCs w:val="20"/>
              </w:rPr>
            </w:pPr>
            <w:r>
              <w:rPr>
                <w:rFonts w:ascii="Times New Roman" w:hAnsi="Times New Roman"/>
                <w:szCs w:val="20"/>
              </w:rPr>
              <w:t>2) p</w:t>
            </w:r>
            <w:r w:rsidRPr="00EF5829">
              <w:rPr>
                <w:rFonts w:ascii="Times New Roman" w:hAnsi="Times New Roman"/>
                <w:szCs w:val="20"/>
              </w:rPr>
              <w:t xml:space="preserve">ar piesārņojošas darbības neatbilstību normatīvajos aktos noteiktajām prasībām - </w:t>
            </w:r>
            <w:r w:rsidRPr="00EF5829">
              <w:rPr>
                <w:rFonts w:ascii="Times New Roman" w:hAnsi="Times New Roman"/>
                <w:b/>
                <w:szCs w:val="20"/>
              </w:rPr>
              <w:t xml:space="preserve">uzliek naudas sodu fiziskajām personām no </w:t>
            </w:r>
            <w:r>
              <w:rPr>
                <w:rFonts w:ascii="Times New Roman" w:hAnsi="Times New Roman"/>
                <w:b/>
                <w:szCs w:val="20"/>
              </w:rPr>
              <w:t>20</w:t>
            </w:r>
            <w:r w:rsidRPr="00EF5829">
              <w:rPr>
                <w:rFonts w:ascii="Times New Roman" w:hAnsi="Times New Roman"/>
                <w:b/>
                <w:szCs w:val="20"/>
              </w:rPr>
              <w:t xml:space="preserve"> </w:t>
            </w:r>
            <w:r>
              <w:rPr>
                <w:rFonts w:ascii="Times New Roman" w:hAnsi="Times New Roman"/>
                <w:b/>
                <w:szCs w:val="20"/>
              </w:rPr>
              <w:t xml:space="preserve">latiem </w:t>
            </w:r>
            <w:r w:rsidRPr="00EF5829">
              <w:rPr>
                <w:rFonts w:ascii="Times New Roman" w:hAnsi="Times New Roman"/>
                <w:b/>
                <w:szCs w:val="20"/>
              </w:rPr>
              <w:t xml:space="preserve">līdz </w:t>
            </w:r>
            <w:r>
              <w:rPr>
                <w:rFonts w:ascii="Times New Roman" w:hAnsi="Times New Roman"/>
                <w:b/>
                <w:szCs w:val="20"/>
              </w:rPr>
              <w:t>500 latiem</w:t>
            </w:r>
            <w:r w:rsidRPr="00EF5829">
              <w:rPr>
                <w:rFonts w:ascii="Times New Roman" w:hAnsi="Times New Roman"/>
                <w:b/>
                <w:szCs w:val="20"/>
              </w:rPr>
              <w:t xml:space="preserve">, bet juridiskajām personām - no </w:t>
            </w:r>
            <w:r>
              <w:rPr>
                <w:rFonts w:ascii="Times New Roman" w:hAnsi="Times New Roman"/>
                <w:b/>
                <w:szCs w:val="20"/>
              </w:rPr>
              <w:t>50</w:t>
            </w:r>
            <w:r w:rsidRPr="00EF5829">
              <w:rPr>
                <w:rFonts w:ascii="Times New Roman" w:hAnsi="Times New Roman"/>
                <w:b/>
                <w:szCs w:val="20"/>
              </w:rPr>
              <w:t xml:space="preserve"> </w:t>
            </w:r>
            <w:r>
              <w:rPr>
                <w:rFonts w:ascii="Times New Roman" w:hAnsi="Times New Roman"/>
                <w:b/>
                <w:szCs w:val="20"/>
              </w:rPr>
              <w:t xml:space="preserve">latiem </w:t>
            </w:r>
            <w:r w:rsidRPr="00EF5829">
              <w:rPr>
                <w:rFonts w:ascii="Times New Roman" w:hAnsi="Times New Roman"/>
                <w:b/>
                <w:szCs w:val="20"/>
              </w:rPr>
              <w:t xml:space="preserve">līdz </w:t>
            </w:r>
            <w:r>
              <w:rPr>
                <w:rFonts w:ascii="Times New Roman" w:hAnsi="Times New Roman"/>
                <w:b/>
                <w:szCs w:val="20"/>
              </w:rPr>
              <w:t>1000</w:t>
            </w:r>
            <w:r w:rsidRPr="00EF5829">
              <w:rPr>
                <w:rFonts w:ascii="Times New Roman" w:hAnsi="Times New Roman"/>
                <w:b/>
                <w:szCs w:val="20"/>
              </w:rPr>
              <w:t xml:space="preserve"> latiem.</w:t>
            </w:r>
          </w:p>
        </w:tc>
        <w:tc>
          <w:tcPr>
            <w:tcW w:w="2961" w:type="dxa"/>
            <w:gridSpan w:val="3"/>
            <w:vAlign w:val="center"/>
          </w:tcPr>
          <w:p w:rsidR="00DC7B3B" w:rsidRPr="00C533B3" w:rsidRDefault="00DC7B3B" w:rsidP="00D06963">
            <w:pPr>
              <w:jc w:val="both"/>
              <w:rPr>
                <w:rFonts w:ascii="Times New Roman" w:eastAsia="Calibri" w:hAnsi="Times New Roman"/>
                <w:szCs w:val="20"/>
              </w:rPr>
            </w:pPr>
            <w:r>
              <w:rPr>
                <w:rFonts w:ascii="Times New Roman" w:eastAsia="Calibri" w:hAnsi="Times New Roman"/>
                <w:szCs w:val="20"/>
              </w:rPr>
              <w:t xml:space="preserve">2008.gadā konstatēti 114 pārkāpumi, piemērojot sodu </w:t>
            </w:r>
            <w:r w:rsidRPr="00C533B3">
              <w:rPr>
                <w:rFonts w:ascii="Times New Roman" w:eastAsia="Calibri" w:hAnsi="Times New Roman"/>
                <w:szCs w:val="20"/>
              </w:rPr>
              <w:t>8710</w:t>
            </w:r>
            <w:r>
              <w:rPr>
                <w:rFonts w:ascii="Times New Roman" w:eastAsia="Calibri" w:hAnsi="Times New Roman"/>
                <w:szCs w:val="20"/>
              </w:rPr>
              <w:t xml:space="preserve"> latu apmērā, </w:t>
            </w:r>
            <w:r w:rsidRPr="00C533B3">
              <w:rPr>
                <w:rFonts w:ascii="Times New Roman" w:eastAsia="Calibri" w:hAnsi="Times New Roman"/>
                <w:szCs w:val="20"/>
              </w:rPr>
              <w:t xml:space="preserve">2009.gadā </w:t>
            </w:r>
            <w:r>
              <w:rPr>
                <w:rFonts w:ascii="Times New Roman" w:eastAsia="Calibri" w:hAnsi="Times New Roman"/>
                <w:szCs w:val="20"/>
              </w:rPr>
              <w:t>–</w:t>
            </w:r>
            <w:r w:rsidRPr="00C533B3">
              <w:rPr>
                <w:rFonts w:ascii="Times New Roman" w:eastAsia="Calibri" w:hAnsi="Times New Roman"/>
                <w:szCs w:val="20"/>
              </w:rPr>
              <w:t xml:space="preserve"> 57</w:t>
            </w:r>
            <w:r>
              <w:rPr>
                <w:rFonts w:ascii="Times New Roman" w:eastAsia="Calibri" w:hAnsi="Times New Roman"/>
                <w:szCs w:val="20"/>
              </w:rPr>
              <w:t xml:space="preserve"> pārkāpumi, piemērojot sodu 3</w:t>
            </w:r>
            <w:r w:rsidRPr="00C533B3">
              <w:rPr>
                <w:rFonts w:ascii="Times New Roman" w:eastAsia="Calibri" w:hAnsi="Times New Roman"/>
                <w:szCs w:val="20"/>
              </w:rPr>
              <w:t>220</w:t>
            </w:r>
            <w:r>
              <w:rPr>
                <w:rFonts w:ascii="Times New Roman" w:eastAsia="Calibri" w:hAnsi="Times New Roman"/>
                <w:szCs w:val="20"/>
              </w:rPr>
              <w:t xml:space="preserve"> latu apmērā, </w:t>
            </w:r>
            <w:r w:rsidRPr="00C533B3">
              <w:rPr>
                <w:rFonts w:ascii="Times New Roman" w:eastAsia="Calibri" w:hAnsi="Times New Roman"/>
                <w:szCs w:val="20"/>
              </w:rPr>
              <w:t xml:space="preserve">2010.gadā </w:t>
            </w:r>
            <w:r>
              <w:rPr>
                <w:rFonts w:ascii="Times New Roman" w:eastAsia="Calibri" w:hAnsi="Times New Roman"/>
                <w:szCs w:val="20"/>
              </w:rPr>
              <w:t>–</w:t>
            </w:r>
            <w:r w:rsidRPr="00C533B3">
              <w:rPr>
                <w:rFonts w:ascii="Times New Roman" w:eastAsia="Calibri" w:hAnsi="Times New Roman"/>
                <w:szCs w:val="20"/>
              </w:rPr>
              <w:t xml:space="preserve"> </w:t>
            </w:r>
            <w:r>
              <w:rPr>
                <w:rFonts w:ascii="Times New Roman" w:eastAsia="Calibri" w:hAnsi="Times New Roman"/>
                <w:szCs w:val="20"/>
              </w:rPr>
              <w:t>25 pārkāpumi, piemērojot sodu 1</w:t>
            </w:r>
            <w:r w:rsidRPr="00C533B3">
              <w:rPr>
                <w:rFonts w:ascii="Times New Roman" w:eastAsia="Calibri" w:hAnsi="Times New Roman"/>
                <w:szCs w:val="20"/>
              </w:rPr>
              <w:t>750</w:t>
            </w:r>
            <w:r>
              <w:rPr>
                <w:rFonts w:ascii="Times New Roman" w:eastAsia="Calibri" w:hAnsi="Times New Roman"/>
                <w:szCs w:val="20"/>
              </w:rPr>
              <w:t xml:space="preserve"> latu apmērā</w:t>
            </w:r>
            <w:r w:rsidRPr="00C533B3">
              <w:rPr>
                <w:rFonts w:ascii="Times New Roman" w:eastAsia="Calibri" w:hAnsi="Times New Roman"/>
                <w:szCs w:val="20"/>
              </w:rPr>
              <w:t>.</w:t>
            </w:r>
          </w:p>
        </w:tc>
      </w:tr>
      <w:tr w:rsidR="00DC7B3B" w:rsidRPr="005F4046" w:rsidTr="00AB08FC">
        <w:tc>
          <w:tcPr>
            <w:tcW w:w="1763" w:type="dxa"/>
            <w:gridSpan w:val="2"/>
          </w:tcPr>
          <w:p w:rsidR="00DC7B3B" w:rsidRPr="005F4046" w:rsidRDefault="00DC7B3B" w:rsidP="00D06963">
            <w:pPr>
              <w:jc w:val="center"/>
              <w:rPr>
                <w:rFonts w:ascii="Times New Roman" w:eastAsia="Calibri" w:hAnsi="Times New Roman"/>
                <w:szCs w:val="20"/>
              </w:rPr>
            </w:pPr>
            <w:r w:rsidRPr="005F4046">
              <w:rPr>
                <w:rFonts w:ascii="Times New Roman" w:eastAsia="Calibri" w:hAnsi="Times New Roman"/>
                <w:szCs w:val="20"/>
              </w:rPr>
              <w:lastRenderedPageBreak/>
              <w:t>Valsts vides dienests</w:t>
            </w:r>
          </w:p>
        </w:tc>
        <w:tc>
          <w:tcPr>
            <w:tcW w:w="2065" w:type="dxa"/>
          </w:tcPr>
          <w:p w:rsidR="00DC7B3B" w:rsidRPr="005F4046" w:rsidRDefault="00DC7B3B" w:rsidP="00BE55B1">
            <w:pPr>
              <w:pStyle w:val="ListParagraph"/>
              <w:numPr>
                <w:ilvl w:val="0"/>
                <w:numId w:val="2"/>
              </w:numPr>
              <w:tabs>
                <w:tab w:val="left" w:pos="539"/>
              </w:tabs>
              <w:ind w:left="0" w:firstLine="0"/>
              <w:jc w:val="both"/>
              <w:rPr>
                <w:rFonts w:ascii="Times New Roman" w:eastAsia="Calibri" w:hAnsi="Times New Roman"/>
                <w:b/>
                <w:szCs w:val="20"/>
              </w:rPr>
            </w:pPr>
            <w:r w:rsidRPr="005F4046">
              <w:rPr>
                <w:rFonts w:ascii="Times New Roman" w:eastAsia="Calibri" w:hAnsi="Times New Roman"/>
                <w:b/>
                <w:szCs w:val="20"/>
              </w:rPr>
              <w:t>Siltumnīcefekta gāzu emisijas atļauja</w:t>
            </w:r>
            <w:r>
              <w:rPr>
                <w:rFonts w:ascii="Times New Roman" w:eastAsia="Calibri" w:hAnsi="Times New Roman"/>
                <w:b/>
                <w:szCs w:val="20"/>
              </w:rPr>
              <w:t>.</w:t>
            </w:r>
          </w:p>
        </w:tc>
        <w:tc>
          <w:tcPr>
            <w:tcW w:w="3119" w:type="dxa"/>
          </w:tcPr>
          <w:p w:rsidR="00DC7B3B" w:rsidRDefault="00DC7B3B" w:rsidP="00D06963">
            <w:pPr>
              <w:jc w:val="both"/>
              <w:rPr>
                <w:rFonts w:ascii="Times New Roman" w:eastAsia="Calibri" w:hAnsi="Times New Roman"/>
                <w:szCs w:val="20"/>
              </w:rPr>
            </w:pPr>
            <w:r>
              <w:rPr>
                <w:rFonts w:ascii="Times New Roman" w:eastAsia="Calibri" w:hAnsi="Times New Roman"/>
                <w:szCs w:val="20"/>
              </w:rPr>
              <w:t xml:space="preserve">1) </w:t>
            </w:r>
            <w:r w:rsidRPr="005F4046">
              <w:rPr>
                <w:rFonts w:ascii="Times New Roman" w:eastAsia="Calibri" w:hAnsi="Times New Roman"/>
                <w:szCs w:val="20"/>
              </w:rPr>
              <w:t>Likums „Par piesārņojumu”;</w:t>
            </w:r>
          </w:p>
          <w:p w:rsidR="00DC7B3B" w:rsidRPr="005F4046" w:rsidRDefault="00DC7B3B" w:rsidP="00D06963">
            <w:pPr>
              <w:jc w:val="both"/>
              <w:rPr>
                <w:rFonts w:ascii="Times New Roman" w:eastAsia="Calibri" w:hAnsi="Times New Roman"/>
                <w:szCs w:val="20"/>
              </w:rPr>
            </w:pPr>
            <w:r>
              <w:rPr>
                <w:rFonts w:ascii="Times New Roman" w:eastAsia="Calibri" w:hAnsi="Times New Roman"/>
                <w:szCs w:val="20"/>
              </w:rPr>
              <w:t xml:space="preserve">2) Ministru kabineta 2004.gada 22.aprīļa </w:t>
            </w:r>
            <w:r w:rsidRPr="005F4046">
              <w:rPr>
                <w:rFonts w:ascii="Times New Roman" w:eastAsia="Calibri" w:hAnsi="Times New Roman"/>
                <w:spacing w:val="-2"/>
                <w:szCs w:val="20"/>
              </w:rPr>
              <w:t xml:space="preserve">noteikumi </w:t>
            </w:r>
            <w:r>
              <w:rPr>
                <w:rFonts w:ascii="Times New Roman" w:eastAsia="Calibri" w:hAnsi="Times New Roman"/>
                <w:spacing w:val="-2"/>
                <w:szCs w:val="20"/>
              </w:rPr>
              <w:t xml:space="preserve">Nr.400 </w:t>
            </w:r>
            <w:r w:rsidRPr="005F4046">
              <w:rPr>
                <w:rFonts w:ascii="Times New Roman" w:eastAsia="Calibri" w:hAnsi="Times New Roman"/>
                <w:spacing w:val="-2"/>
                <w:szCs w:val="20"/>
              </w:rPr>
              <w:t xml:space="preserve">„Siltumnīcefekta gāzu emisijas atļaujas pieteikšanas un izsniegšanas kārtība” </w:t>
            </w:r>
            <w:r>
              <w:rPr>
                <w:rFonts w:ascii="Times New Roman" w:eastAsia="Calibri" w:hAnsi="Times New Roman"/>
                <w:spacing w:val="-2"/>
                <w:szCs w:val="20"/>
              </w:rPr>
              <w:t xml:space="preserve">(turpmāk – </w:t>
            </w:r>
            <w:r>
              <w:rPr>
                <w:rFonts w:ascii="Times New Roman" w:eastAsia="Calibri" w:hAnsi="Times New Roman"/>
                <w:szCs w:val="20"/>
              </w:rPr>
              <w:t xml:space="preserve">Ministru kabineta 2004.gada 22.aprīļa </w:t>
            </w:r>
            <w:r w:rsidRPr="005F4046">
              <w:rPr>
                <w:rFonts w:ascii="Times New Roman" w:eastAsia="Calibri" w:hAnsi="Times New Roman"/>
                <w:spacing w:val="-2"/>
                <w:szCs w:val="20"/>
              </w:rPr>
              <w:t xml:space="preserve">noteikumi </w:t>
            </w:r>
            <w:r>
              <w:rPr>
                <w:rFonts w:ascii="Times New Roman" w:eastAsia="Calibri" w:hAnsi="Times New Roman"/>
                <w:spacing w:val="-2"/>
                <w:szCs w:val="20"/>
              </w:rPr>
              <w:t>Nr.400).</w:t>
            </w:r>
          </w:p>
        </w:tc>
        <w:tc>
          <w:tcPr>
            <w:tcW w:w="5764" w:type="dxa"/>
            <w:vAlign w:val="center"/>
          </w:tcPr>
          <w:p w:rsidR="00DC7B3B" w:rsidRPr="00B87677" w:rsidRDefault="00DC7B3B" w:rsidP="00D06963">
            <w:pPr>
              <w:spacing w:after="60"/>
              <w:jc w:val="both"/>
              <w:rPr>
                <w:rFonts w:ascii="Times New Roman" w:eastAsia="Calibri" w:hAnsi="Times New Roman"/>
                <w:szCs w:val="20"/>
              </w:rPr>
            </w:pPr>
            <w:r>
              <w:rPr>
                <w:rFonts w:ascii="Times New Roman" w:eastAsia="Calibri" w:hAnsi="Times New Roman"/>
                <w:szCs w:val="20"/>
              </w:rPr>
              <w:t>Saskaņā ar Likumu</w:t>
            </w:r>
            <w:r w:rsidRPr="005F4046">
              <w:rPr>
                <w:rFonts w:ascii="Times New Roman" w:eastAsia="Calibri" w:hAnsi="Times New Roman"/>
                <w:szCs w:val="20"/>
              </w:rPr>
              <w:t xml:space="preserve"> „Par piesārņojumu”, V nodaļa 28.</w:t>
            </w:r>
            <w:r w:rsidRPr="005F4046">
              <w:rPr>
                <w:rFonts w:ascii="Times New Roman" w:eastAsia="Calibri" w:hAnsi="Times New Roman"/>
                <w:szCs w:val="20"/>
                <w:vertAlign w:val="superscript"/>
              </w:rPr>
              <w:t>1</w:t>
            </w:r>
            <w:r>
              <w:rPr>
                <w:rFonts w:ascii="Times New Roman" w:eastAsia="Calibri" w:hAnsi="Times New Roman"/>
                <w:szCs w:val="20"/>
              </w:rPr>
              <w:t>panta</w:t>
            </w:r>
            <w:r w:rsidRPr="005F4046">
              <w:rPr>
                <w:rFonts w:ascii="Times New Roman" w:eastAsia="Calibri" w:hAnsi="Times New Roman"/>
                <w:szCs w:val="20"/>
              </w:rPr>
              <w:t xml:space="preserve"> </w:t>
            </w:r>
            <w:r>
              <w:rPr>
                <w:rFonts w:ascii="Times New Roman" w:eastAsia="Calibri" w:hAnsi="Times New Roman"/>
                <w:szCs w:val="20"/>
              </w:rPr>
              <w:t xml:space="preserve">sestā daļu </w:t>
            </w:r>
            <w:r w:rsidRPr="00B87677">
              <w:rPr>
                <w:rFonts w:ascii="Times New Roman" w:hAnsi="Times New Roman"/>
                <w:szCs w:val="20"/>
              </w:rPr>
              <w:t xml:space="preserve">Reģionālā vides pārvalde izsniegto </w:t>
            </w:r>
            <w:r w:rsidRPr="00B87677">
              <w:rPr>
                <w:rFonts w:ascii="Times New Roman" w:hAnsi="Times New Roman"/>
                <w:b/>
                <w:szCs w:val="20"/>
              </w:rPr>
              <w:t>siltumnīcefekta gāzu emisijas atļauju atceļ</w:t>
            </w:r>
            <w:r w:rsidRPr="00B87677">
              <w:rPr>
                <w:rFonts w:ascii="Times New Roman" w:hAnsi="Times New Roman"/>
                <w:szCs w:val="20"/>
              </w:rPr>
              <w:t>, ja konstatē, ka operators sniedzis nepatiesu vai maldinošu informāciju.</w:t>
            </w:r>
          </w:p>
          <w:p w:rsidR="00DC7B3B" w:rsidRDefault="00DC7B3B" w:rsidP="00D06963">
            <w:pPr>
              <w:jc w:val="both"/>
              <w:rPr>
                <w:rFonts w:ascii="Times New Roman" w:hAnsi="Times New Roman"/>
                <w:szCs w:val="20"/>
              </w:rPr>
            </w:pPr>
            <w:r>
              <w:rPr>
                <w:rFonts w:ascii="Times New Roman" w:eastAsia="Calibri" w:hAnsi="Times New Roman"/>
                <w:szCs w:val="20"/>
              </w:rPr>
              <w:t xml:space="preserve">Saskaņā ar MK noteikumu Nr.400 16.punktu </w:t>
            </w:r>
            <w:r w:rsidRPr="00B87677">
              <w:rPr>
                <w:rFonts w:ascii="Times New Roman" w:hAnsi="Times New Roman"/>
                <w:szCs w:val="20"/>
              </w:rPr>
              <w:t xml:space="preserve">Pārvalde </w:t>
            </w:r>
            <w:r w:rsidRPr="00B87677">
              <w:rPr>
                <w:rFonts w:ascii="Times New Roman" w:hAnsi="Times New Roman"/>
                <w:b/>
                <w:szCs w:val="20"/>
              </w:rPr>
              <w:t>anulē atļauju</w:t>
            </w:r>
            <w:r w:rsidRPr="00B87677">
              <w:rPr>
                <w:rFonts w:ascii="Times New Roman" w:hAnsi="Times New Roman"/>
                <w:szCs w:val="20"/>
              </w:rPr>
              <w:t>, ja:</w:t>
            </w:r>
          </w:p>
          <w:p w:rsidR="00DC7B3B" w:rsidRDefault="00DC7B3B" w:rsidP="00D06963">
            <w:pPr>
              <w:jc w:val="both"/>
              <w:rPr>
                <w:rFonts w:ascii="Times New Roman" w:hAnsi="Times New Roman"/>
                <w:szCs w:val="20"/>
              </w:rPr>
            </w:pPr>
            <w:r>
              <w:rPr>
                <w:rFonts w:ascii="Times New Roman" w:hAnsi="Times New Roman"/>
                <w:szCs w:val="20"/>
              </w:rPr>
              <w:t>1)</w:t>
            </w:r>
            <w:r w:rsidRPr="00B87677">
              <w:rPr>
                <w:rFonts w:ascii="Times New Roman" w:hAnsi="Times New Roman"/>
                <w:szCs w:val="20"/>
              </w:rPr>
              <w:t xml:space="preserve"> iekārta beidz darbību;</w:t>
            </w:r>
          </w:p>
          <w:p w:rsidR="00DC7B3B" w:rsidRPr="00B87677" w:rsidRDefault="00DC7B3B" w:rsidP="00D06963">
            <w:pPr>
              <w:spacing w:after="60"/>
              <w:jc w:val="both"/>
              <w:rPr>
                <w:rFonts w:ascii="Times New Roman" w:eastAsia="Calibri" w:hAnsi="Times New Roman"/>
                <w:szCs w:val="20"/>
              </w:rPr>
            </w:pPr>
            <w:r>
              <w:rPr>
                <w:rFonts w:ascii="Times New Roman" w:hAnsi="Times New Roman"/>
                <w:szCs w:val="20"/>
              </w:rPr>
              <w:t>2)</w:t>
            </w:r>
            <w:r w:rsidRPr="00B87677">
              <w:rPr>
                <w:rFonts w:ascii="Times New Roman" w:hAnsi="Times New Roman"/>
                <w:szCs w:val="20"/>
              </w:rPr>
              <w:t xml:space="preserve"> pamatojoties uz operatora iesniegumu, iekārtā vairs neveic likuma "Par piesārņojumu" 2.pielikumā minētās darbības</w:t>
            </w:r>
            <w:r>
              <w:rPr>
                <w:rFonts w:ascii="Times New Roman" w:hAnsi="Times New Roman"/>
                <w:szCs w:val="20"/>
              </w:rPr>
              <w:t>.</w:t>
            </w:r>
          </w:p>
          <w:p w:rsidR="00DC7B3B" w:rsidRDefault="00DC7B3B" w:rsidP="00D06963">
            <w:pPr>
              <w:jc w:val="both"/>
              <w:rPr>
                <w:rFonts w:ascii="Times New Roman" w:hAnsi="Times New Roman"/>
                <w:szCs w:val="20"/>
              </w:rPr>
            </w:pPr>
            <w:r>
              <w:rPr>
                <w:rFonts w:ascii="Times New Roman" w:eastAsia="Calibri" w:hAnsi="Times New Roman"/>
                <w:szCs w:val="20"/>
              </w:rPr>
              <w:t xml:space="preserve">Saskaņā ar MK noteikumu Nr.400 17.punktu </w:t>
            </w:r>
            <w:r w:rsidRPr="00E213A1">
              <w:rPr>
                <w:rFonts w:ascii="Times New Roman" w:hAnsi="Times New Roman"/>
                <w:szCs w:val="20"/>
              </w:rPr>
              <w:t xml:space="preserve">Pārvalde </w:t>
            </w:r>
            <w:r w:rsidRPr="00E213A1">
              <w:rPr>
                <w:rFonts w:ascii="Times New Roman" w:hAnsi="Times New Roman"/>
                <w:b/>
                <w:szCs w:val="20"/>
              </w:rPr>
              <w:t>var anulēt atļauju</w:t>
            </w:r>
            <w:r w:rsidRPr="00E213A1">
              <w:rPr>
                <w:rFonts w:ascii="Times New Roman" w:hAnsi="Times New Roman"/>
                <w:szCs w:val="20"/>
              </w:rPr>
              <w:t>, ja operators:</w:t>
            </w:r>
          </w:p>
          <w:p w:rsidR="00DC7B3B" w:rsidRDefault="00DC7B3B" w:rsidP="00D06963">
            <w:pPr>
              <w:jc w:val="both"/>
              <w:rPr>
                <w:rFonts w:ascii="Times New Roman" w:hAnsi="Times New Roman"/>
                <w:szCs w:val="20"/>
              </w:rPr>
            </w:pPr>
            <w:r>
              <w:rPr>
                <w:rFonts w:ascii="Times New Roman" w:hAnsi="Times New Roman"/>
                <w:szCs w:val="20"/>
              </w:rPr>
              <w:t>1)</w:t>
            </w:r>
            <w:r w:rsidRPr="00E213A1">
              <w:rPr>
                <w:rFonts w:ascii="Times New Roman" w:hAnsi="Times New Roman"/>
                <w:szCs w:val="20"/>
              </w:rPr>
              <w:t xml:space="preserve"> ir sniedzis nepat</w:t>
            </w:r>
            <w:r>
              <w:rPr>
                <w:rFonts w:ascii="Times New Roman" w:hAnsi="Times New Roman"/>
                <w:szCs w:val="20"/>
              </w:rPr>
              <w:t>iesu vai maldinošu informāciju;</w:t>
            </w:r>
          </w:p>
          <w:p w:rsidR="00DC7B3B" w:rsidRPr="00E213A1" w:rsidRDefault="00DC7B3B" w:rsidP="00D06963">
            <w:pPr>
              <w:spacing w:after="60"/>
              <w:jc w:val="both"/>
              <w:rPr>
                <w:rFonts w:ascii="Times New Roman" w:eastAsia="Calibri" w:hAnsi="Times New Roman"/>
                <w:szCs w:val="20"/>
              </w:rPr>
            </w:pPr>
            <w:r>
              <w:rPr>
                <w:rFonts w:ascii="Times New Roman" w:hAnsi="Times New Roman"/>
                <w:szCs w:val="20"/>
              </w:rPr>
              <w:t>2)</w:t>
            </w:r>
            <w:r w:rsidRPr="00E213A1">
              <w:rPr>
                <w:rFonts w:ascii="Times New Roman" w:hAnsi="Times New Roman"/>
                <w:szCs w:val="20"/>
              </w:rPr>
              <w:t xml:space="preserve"> neievēro atļaujas nosacījumus.</w:t>
            </w:r>
          </w:p>
          <w:p w:rsidR="00DC7B3B" w:rsidRDefault="00DC7B3B" w:rsidP="00D06963">
            <w:pPr>
              <w:jc w:val="both"/>
              <w:rPr>
                <w:rFonts w:ascii="Times New Roman" w:eastAsia="Calibri" w:hAnsi="Times New Roman"/>
                <w:bCs/>
                <w:szCs w:val="20"/>
              </w:rPr>
            </w:pPr>
            <w:r w:rsidRPr="00E213A1">
              <w:rPr>
                <w:rFonts w:ascii="Times New Roman" w:eastAsia="Calibri" w:hAnsi="Times New Roman"/>
                <w:szCs w:val="20"/>
              </w:rPr>
              <w:t xml:space="preserve">Saskaņā ar LAPK </w:t>
            </w:r>
            <w:r w:rsidRPr="00E213A1">
              <w:rPr>
                <w:rFonts w:ascii="Times New Roman" w:eastAsia="Calibri" w:hAnsi="Times New Roman"/>
                <w:bCs/>
                <w:szCs w:val="20"/>
              </w:rPr>
              <w:t>88.</w:t>
            </w:r>
            <w:r w:rsidRPr="00E213A1">
              <w:rPr>
                <w:rFonts w:ascii="Times New Roman" w:eastAsia="Calibri" w:hAnsi="Times New Roman"/>
                <w:bCs/>
                <w:szCs w:val="20"/>
                <w:vertAlign w:val="superscript"/>
              </w:rPr>
              <w:t>6</w:t>
            </w:r>
            <w:r w:rsidRPr="00E213A1">
              <w:rPr>
                <w:rFonts w:ascii="Times New Roman" w:eastAsia="Calibri" w:hAnsi="Times New Roman"/>
                <w:bCs/>
                <w:szCs w:val="20"/>
              </w:rPr>
              <w:t xml:space="preserve"> pant</w:t>
            </w:r>
            <w:r>
              <w:rPr>
                <w:rFonts w:ascii="Times New Roman" w:eastAsia="Calibri" w:hAnsi="Times New Roman"/>
                <w:bCs/>
                <w:szCs w:val="20"/>
              </w:rPr>
              <w:t>u:</w:t>
            </w:r>
          </w:p>
          <w:p w:rsidR="00DC7B3B" w:rsidRDefault="00DC7B3B" w:rsidP="00D06963">
            <w:pPr>
              <w:jc w:val="both"/>
              <w:rPr>
                <w:rFonts w:ascii="Times New Roman" w:hAnsi="Times New Roman"/>
                <w:szCs w:val="20"/>
              </w:rPr>
            </w:pPr>
            <w:r>
              <w:rPr>
                <w:rFonts w:ascii="Times New Roman" w:eastAsia="Calibri" w:hAnsi="Times New Roman"/>
                <w:bCs/>
                <w:szCs w:val="20"/>
              </w:rPr>
              <w:t>1)</w:t>
            </w:r>
            <w:r w:rsidRPr="00E213A1">
              <w:rPr>
                <w:rFonts w:ascii="Times New Roman" w:eastAsia="Calibri" w:hAnsi="Times New Roman"/>
                <w:bCs/>
                <w:szCs w:val="20"/>
              </w:rPr>
              <w:t xml:space="preserve"> </w:t>
            </w:r>
            <w:r>
              <w:rPr>
                <w:rFonts w:ascii="Times New Roman" w:eastAsia="Calibri" w:hAnsi="Times New Roman"/>
                <w:bCs/>
                <w:szCs w:val="20"/>
              </w:rPr>
              <w:t>p</w:t>
            </w:r>
            <w:r w:rsidRPr="00E213A1">
              <w:rPr>
                <w:rFonts w:ascii="Times New Roman" w:hAnsi="Times New Roman"/>
                <w:szCs w:val="20"/>
              </w:rPr>
              <w:t>ar piesārņojošas darbības veikšanu bez nepieciešamās siltumnī</w:t>
            </w:r>
            <w:r>
              <w:rPr>
                <w:rFonts w:ascii="Times New Roman" w:hAnsi="Times New Roman"/>
                <w:szCs w:val="20"/>
              </w:rPr>
              <w:t>cefekta gāzu emisijas atļaujas -</w:t>
            </w:r>
            <w:r w:rsidRPr="00E213A1">
              <w:rPr>
                <w:rFonts w:ascii="Times New Roman" w:hAnsi="Times New Roman"/>
                <w:szCs w:val="20"/>
              </w:rPr>
              <w:t xml:space="preserve"> </w:t>
            </w:r>
            <w:r w:rsidRPr="00E213A1">
              <w:rPr>
                <w:rFonts w:ascii="Times New Roman" w:hAnsi="Times New Roman"/>
                <w:b/>
                <w:szCs w:val="20"/>
              </w:rPr>
              <w:t xml:space="preserve">uzliek naudas sodu fiziskajām personām no </w:t>
            </w:r>
            <w:r>
              <w:rPr>
                <w:rFonts w:ascii="Times New Roman" w:hAnsi="Times New Roman"/>
                <w:b/>
                <w:szCs w:val="20"/>
              </w:rPr>
              <w:t>100</w:t>
            </w:r>
            <w:r w:rsidRPr="00E213A1">
              <w:rPr>
                <w:rFonts w:ascii="Times New Roman" w:hAnsi="Times New Roman"/>
                <w:b/>
                <w:szCs w:val="20"/>
              </w:rPr>
              <w:t xml:space="preserve"> </w:t>
            </w:r>
            <w:r>
              <w:rPr>
                <w:rFonts w:ascii="Times New Roman" w:hAnsi="Times New Roman"/>
                <w:b/>
                <w:szCs w:val="20"/>
              </w:rPr>
              <w:t xml:space="preserve">latiem </w:t>
            </w:r>
            <w:r w:rsidRPr="00E213A1">
              <w:rPr>
                <w:rFonts w:ascii="Times New Roman" w:hAnsi="Times New Roman"/>
                <w:b/>
                <w:szCs w:val="20"/>
              </w:rPr>
              <w:t xml:space="preserve">līdz </w:t>
            </w:r>
            <w:r>
              <w:rPr>
                <w:rFonts w:ascii="Times New Roman" w:hAnsi="Times New Roman"/>
                <w:b/>
                <w:szCs w:val="20"/>
              </w:rPr>
              <w:t>300</w:t>
            </w:r>
            <w:r w:rsidRPr="00E213A1">
              <w:rPr>
                <w:rFonts w:ascii="Times New Roman" w:hAnsi="Times New Roman"/>
                <w:b/>
                <w:szCs w:val="20"/>
              </w:rPr>
              <w:t xml:space="preserve"> latiem, bet juridiskajām personām — no </w:t>
            </w:r>
            <w:r>
              <w:rPr>
                <w:rFonts w:ascii="Times New Roman" w:hAnsi="Times New Roman"/>
                <w:b/>
                <w:szCs w:val="20"/>
              </w:rPr>
              <w:t>200</w:t>
            </w:r>
            <w:r w:rsidRPr="00E213A1">
              <w:rPr>
                <w:rFonts w:ascii="Times New Roman" w:hAnsi="Times New Roman"/>
                <w:b/>
                <w:szCs w:val="20"/>
              </w:rPr>
              <w:t xml:space="preserve"> </w:t>
            </w:r>
            <w:r>
              <w:rPr>
                <w:rFonts w:ascii="Times New Roman" w:hAnsi="Times New Roman"/>
                <w:b/>
                <w:szCs w:val="20"/>
              </w:rPr>
              <w:t xml:space="preserve">latiem </w:t>
            </w:r>
            <w:r w:rsidRPr="00E213A1">
              <w:rPr>
                <w:rFonts w:ascii="Times New Roman" w:hAnsi="Times New Roman"/>
                <w:b/>
                <w:szCs w:val="20"/>
              </w:rPr>
              <w:t xml:space="preserve">līdz </w:t>
            </w:r>
            <w:r>
              <w:rPr>
                <w:rFonts w:ascii="Times New Roman" w:hAnsi="Times New Roman"/>
                <w:b/>
                <w:szCs w:val="20"/>
              </w:rPr>
              <w:t>2000</w:t>
            </w:r>
            <w:r w:rsidRPr="00E213A1">
              <w:rPr>
                <w:rFonts w:ascii="Times New Roman" w:hAnsi="Times New Roman"/>
                <w:b/>
                <w:szCs w:val="20"/>
              </w:rPr>
              <w:t xml:space="preserve"> latiem;</w:t>
            </w:r>
          </w:p>
          <w:p w:rsidR="00DC7B3B" w:rsidRPr="00E213A1" w:rsidRDefault="00DC7B3B" w:rsidP="00D06963">
            <w:pPr>
              <w:jc w:val="both"/>
              <w:rPr>
                <w:rFonts w:ascii="Times New Roman" w:eastAsia="Calibri" w:hAnsi="Times New Roman"/>
                <w:b/>
                <w:szCs w:val="20"/>
              </w:rPr>
            </w:pPr>
            <w:r>
              <w:rPr>
                <w:rFonts w:ascii="Times New Roman" w:hAnsi="Times New Roman"/>
                <w:szCs w:val="20"/>
              </w:rPr>
              <w:t>2) p</w:t>
            </w:r>
            <w:r w:rsidRPr="00E213A1">
              <w:rPr>
                <w:rFonts w:ascii="Times New Roman" w:hAnsi="Times New Roman"/>
                <w:szCs w:val="20"/>
              </w:rPr>
              <w:t>ar piesārņojošas darbības siltumnīcefekta gāzu emisijas atļaujā m</w:t>
            </w:r>
            <w:r>
              <w:rPr>
                <w:rFonts w:ascii="Times New Roman" w:hAnsi="Times New Roman"/>
                <w:szCs w:val="20"/>
              </w:rPr>
              <w:t xml:space="preserve">inēto nosacījumu neievērošanu - </w:t>
            </w:r>
            <w:r w:rsidRPr="00E213A1">
              <w:rPr>
                <w:rFonts w:ascii="Times New Roman" w:hAnsi="Times New Roman"/>
                <w:b/>
                <w:szCs w:val="20"/>
              </w:rPr>
              <w:t xml:space="preserve">uzliek naudas sodu fiziskajām personām no </w:t>
            </w:r>
            <w:r>
              <w:rPr>
                <w:rFonts w:ascii="Times New Roman" w:hAnsi="Times New Roman"/>
                <w:b/>
                <w:szCs w:val="20"/>
              </w:rPr>
              <w:t>50</w:t>
            </w:r>
            <w:r w:rsidRPr="00E213A1">
              <w:rPr>
                <w:rFonts w:ascii="Times New Roman" w:hAnsi="Times New Roman"/>
                <w:b/>
                <w:szCs w:val="20"/>
              </w:rPr>
              <w:t xml:space="preserve"> </w:t>
            </w:r>
            <w:r>
              <w:rPr>
                <w:rFonts w:ascii="Times New Roman" w:hAnsi="Times New Roman"/>
                <w:b/>
                <w:szCs w:val="20"/>
              </w:rPr>
              <w:t xml:space="preserve">latiem </w:t>
            </w:r>
            <w:r w:rsidRPr="00E213A1">
              <w:rPr>
                <w:rFonts w:ascii="Times New Roman" w:hAnsi="Times New Roman"/>
                <w:b/>
                <w:szCs w:val="20"/>
              </w:rPr>
              <w:t xml:space="preserve">līdz </w:t>
            </w:r>
            <w:r>
              <w:rPr>
                <w:rFonts w:ascii="Times New Roman" w:hAnsi="Times New Roman"/>
                <w:b/>
                <w:szCs w:val="20"/>
              </w:rPr>
              <w:t>250</w:t>
            </w:r>
            <w:r w:rsidRPr="00E213A1">
              <w:rPr>
                <w:rFonts w:ascii="Times New Roman" w:hAnsi="Times New Roman"/>
                <w:b/>
                <w:szCs w:val="20"/>
              </w:rPr>
              <w:t xml:space="preserve"> latiem, bet juridiskajām personām — no </w:t>
            </w:r>
            <w:r>
              <w:rPr>
                <w:rFonts w:ascii="Times New Roman" w:hAnsi="Times New Roman"/>
                <w:b/>
                <w:szCs w:val="20"/>
              </w:rPr>
              <w:t xml:space="preserve">100 latiem </w:t>
            </w:r>
            <w:r w:rsidRPr="00E213A1">
              <w:rPr>
                <w:rFonts w:ascii="Times New Roman" w:hAnsi="Times New Roman"/>
                <w:b/>
                <w:szCs w:val="20"/>
              </w:rPr>
              <w:t xml:space="preserve">līdz </w:t>
            </w:r>
            <w:r>
              <w:rPr>
                <w:rFonts w:ascii="Times New Roman" w:hAnsi="Times New Roman"/>
                <w:b/>
                <w:szCs w:val="20"/>
              </w:rPr>
              <w:t>1000</w:t>
            </w:r>
            <w:r w:rsidRPr="00E213A1">
              <w:rPr>
                <w:rFonts w:ascii="Times New Roman" w:hAnsi="Times New Roman"/>
                <w:b/>
                <w:szCs w:val="20"/>
              </w:rPr>
              <w:t xml:space="preserve"> latiem.</w:t>
            </w:r>
          </w:p>
        </w:tc>
        <w:tc>
          <w:tcPr>
            <w:tcW w:w="2961" w:type="dxa"/>
            <w:gridSpan w:val="3"/>
            <w:vAlign w:val="center"/>
          </w:tcPr>
          <w:p w:rsidR="00DC7B3B" w:rsidRPr="005F4046" w:rsidRDefault="00DC7B3B" w:rsidP="00D06963">
            <w:pPr>
              <w:jc w:val="center"/>
              <w:rPr>
                <w:rFonts w:ascii="Times New Roman" w:eastAsia="Calibri" w:hAnsi="Times New Roman"/>
                <w:szCs w:val="20"/>
              </w:rPr>
            </w:pPr>
            <w:r>
              <w:rPr>
                <w:rFonts w:ascii="Times New Roman" w:eastAsia="Calibri" w:hAnsi="Times New Roman"/>
                <w:szCs w:val="20"/>
              </w:rPr>
              <w:t>Nav.</w:t>
            </w:r>
          </w:p>
        </w:tc>
      </w:tr>
      <w:tr w:rsidR="00DC7B3B" w:rsidRPr="00E213A1" w:rsidTr="00AB08FC">
        <w:tc>
          <w:tcPr>
            <w:tcW w:w="1763" w:type="dxa"/>
            <w:gridSpan w:val="2"/>
          </w:tcPr>
          <w:p w:rsidR="00DC7B3B" w:rsidRPr="00E213A1" w:rsidRDefault="00DC7B3B" w:rsidP="00D06963">
            <w:pPr>
              <w:jc w:val="center"/>
              <w:rPr>
                <w:rFonts w:ascii="Times New Roman" w:eastAsia="Calibri" w:hAnsi="Times New Roman"/>
                <w:szCs w:val="20"/>
              </w:rPr>
            </w:pPr>
            <w:r w:rsidRPr="00E213A1">
              <w:rPr>
                <w:rFonts w:ascii="Times New Roman" w:eastAsia="Calibri" w:hAnsi="Times New Roman"/>
                <w:szCs w:val="20"/>
              </w:rPr>
              <w:t>Valsts vides dienests</w:t>
            </w:r>
          </w:p>
        </w:tc>
        <w:tc>
          <w:tcPr>
            <w:tcW w:w="2065" w:type="dxa"/>
          </w:tcPr>
          <w:p w:rsidR="00DC7B3B" w:rsidRPr="00E213A1" w:rsidRDefault="00DC7B3B" w:rsidP="00BE55B1">
            <w:pPr>
              <w:pStyle w:val="ListParagraph"/>
              <w:numPr>
                <w:ilvl w:val="0"/>
                <w:numId w:val="2"/>
              </w:numPr>
              <w:tabs>
                <w:tab w:val="left" w:pos="398"/>
              </w:tabs>
              <w:ind w:left="46" w:hanging="46"/>
              <w:jc w:val="both"/>
              <w:rPr>
                <w:rFonts w:ascii="Times New Roman" w:eastAsia="Calibri" w:hAnsi="Times New Roman"/>
                <w:b/>
                <w:szCs w:val="20"/>
              </w:rPr>
            </w:pPr>
            <w:r w:rsidRPr="00E213A1">
              <w:rPr>
                <w:rFonts w:ascii="Times New Roman" w:eastAsia="Calibri" w:hAnsi="Times New Roman"/>
                <w:b/>
                <w:szCs w:val="20"/>
              </w:rPr>
              <w:t>Speciālā atļauja darbībām ar aukstuma aģentiem</w:t>
            </w:r>
            <w:r>
              <w:rPr>
                <w:rFonts w:ascii="Times New Roman" w:eastAsia="Calibri" w:hAnsi="Times New Roman"/>
                <w:b/>
                <w:szCs w:val="20"/>
              </w:rPr>
              <w:t>.</w:t>
            </w:r>
          </w:p>
        </w:tc>
        <w:tc>
          <w:tcPr>
            <w:tcW w:w="3119" w:type="dxa"/>
          </w:tcPr>
          <w:p w:rsidR="00DC7B3B" w:rsidRPr="00E213A1" w:rsidRDefault="00DC7B3B" w:rsidP="00D06963">
            <w:pPr>
              <w:jc w:val="both"/>
              <w:rPr>
                <w:rFonts w:ascii="Times New Roman" w:eastAsia="Calibri" w:hAnsi="Times New Roman"/>
                <w:szCs w:val="20"/>
              </w:rPr>
            </w:pPr>
            <w:r>
              <w:rPr>
                <w:rFonts w:ascii="Times New Roman" w:eastAsia="Calibri" w:hAnsi="Times New Roman"/>
                <w:szCs w:val="20"/>
              </w:rPr>
              <w:t>Ministru kabineta 2005.gada 9.jūnija noteikumi</w:t>
            </w:r>
            <w:r w:rsidRPr="00E213A1">
              <w:rPr>
                <w:rFonts w:ascii="Times New Roman" w:eastAsia="Calibri" w:hAnsi="Times New Roman"/>
                <w:szCs w:val="20"/>
              </w:rPr>
              <w:t xml:space="preserve"> Nr.688 „Noteikumi par ozona slāni noārdošām vielām un fluorētām siltumnīcefekta gāzēm, kas ir aukstuma aģenti”</w:t>
            </w:r>
            <w:r>
              <w:rPr>
                <w:rFonts w:ascii="Times New Roman" w:eastAsia="Calibri" w:hAnsi="Times New Roman"/>
                <w:szCs w:val="20"/>
              </w:rPr>
              <w:t>.</w:t>
            </w:r>
          </w:p>
        </w:tc>
        <w:tc>
          <w:tcPr>
            <w:tcW w:w="5764" w:type="dxa"/>
            <w:vAlign w:val="center"/>
          </w:tcPr>
          <w:p w:rsidR="00DC7B3B" w:rsidRDefault="00DC7B3B" w:rsidP="00D06963">
            <w:pPr>
              <w:jc w:val="both"/>
              <w:rPr>
                <w:rFonts w:ascii="Times New Roman" w:eastAsia="Calibri" w:hAnsi="Times New Roman"/>
                <w:szCs w:val="20"/>
              </w:rPr>
            </w:pPr>
            <w:r>
              <w:rPr>
                <w:rFonts w:ascii="Times New Roman" w:eastAsia="Calibri" w:hAnsi="Times New Roman"/>
                <w:szCs w:val="20"/>
              </w:rPr>
              <w:t>Saskaņā ar LAPK 88.pantu:</w:t>
            </w:r>
          </w:p>
          <w:p w:rsidR="00DC7B3B" w:rsidRPr="00293268" w:rsidRDefault="00DC7B3B" w:rsidP="00D06963">
            <w:pPr>
              <w:jc w:val="both"/>
              <w:rPr>
                <w:rFonts w:ascii="Times New Roman" w:hAnsi="Times New Roman"/>
                <w:b/>
                <w:szCs w:val="20"/>
              </w:rPr>
            </w:pPr>
            <w:r w:rsidRPr="00293268">
              <w:rPr>
                <w:rFonts w:ascii="Times New Roman" w:eastAsia="Calibri" w:hAnsi="Times New Roman"/>
                <w:szCs w:val="20"/>
              </w:rPr>
              <w:t>1)</w:t>
            </w:r>
            <w:r w:rsidRPr="00293268">
              <w:rPr>
                <w:rFonts w:ascii="Times New Roman" w:hAnsi="Times New Roman"/>
                <w:szCs w:val="20"/>
              </w:rPr>
              <w:t xml:space="preserve"> </w:t>
            </w:r>
            <w:r>
              <w:rPr>
                <w:rFonts w:ascii="Times New Roman" w:hAnsi="Times New Roman"/>
                <w:szCs w:val="20"/>
              </w:rPr>
              <w:t>p</w:t>
            </w:r>
            <w:r w:rsidRPr="00293268">
              <w:rPr>
                <w:rFonts w:ascii="Times New Roman" w:hAnsi="Times New Roman"/>
                <w:szCs w:val="20"/>
              </w:rPr>
              <w:t>ar normatīvo aktu prasību pārkāpšanu, veicot darbības ar ķīmi</w:t>
            </w:r>
            <w:r>
              <w:rPr>
                <w:rFonts w:ascii="Times New Roman" w:hAnsi="Times New Roman"/>
                <w:szCs w:val="20"/>
              </w:rPr>
              <w:t xml:space="preserve">skajām vielām vai maisījumiem - </w:t>
            </w:r>
            <w:r w:rsidRPr="00293268">
              <w:rPr>
                <w:rFonts w:ascii="Times New Roman" w:hAnsi="Times New Roman"/>
                <w:b/>
                <w:szCs w:val="20"/>
              </w:rPr>
              <w:t xml:space="preserve">uzliek naudas sodu fiziskajām personām no </w:t>
            </w:r>
            <w:r>
              <w:rPr>
                <w:rFonts w:ascii="Times New Roman" w:hAnsi="Times New Roman"/>
                <w:b/>
                <w:szCs w:val="20"/>
              </w:rPr>
              <w:t>20</w:t>
            </w:r>
            <w:r w:rsidRPr="00293268">
              <w:rPr>
                <w:rFonts w:ascii="Times New Roman" w:hAnsi="Times New Roman"/>
                <w:b/>
                <w:szCs w:val="20"/>
              </w:rPr>
              <w:t xml:space="preserve"> </w:t>
            </w:r>
            <w:r>
              <w:rPr>
                <w:rFonts w:ascii="Times New Roman" w:hAnsi="Times New Roman"/>
                <w:b/>
                <w:szCs w:val="20"/>
              </w:rPr>
              <w:t xml:space="preserve">latiem </w:t>
            </w:r>
            <w:r w:rsidRPr="00293268">
              <w:rPr>
                <w:rFonts w:ascii="Times New Roman" w:hAnsi="Times New Roman"/>
                <w:b/>
                <w:szCs w:val="20"/>
              </w:rPr>
              <w:t xml:space="preserve">līdz </w:t>
            </w:r>
            <w:r>
              <w:rPr>
                <w:rFonts w:ascii="Times New Roman" w:hAnsi="Times New Roman"/>
                <w:b/>
                <w:szCs w:val="20"/>
              </w:rPr>
              <w:t>300</w:t>
            </w:r>
            <w:r w:rsidRPr="00293268">
              <w:rPr>
                <w:rFonts w:ascii="Times New Roman" w:hAnsi="Times New Roman"/>
                <w:b/>
                <w:szCs w:val="20"/>
              </w:rPr>
              <w:t xml:space="preserve"> latiem, bet juridiskajām personām - no </w:t>
            </w:r>
            <w:r>
              <w:rPr>
                <w:rFonts w:ascii="Times New Roman" w:hAnsi="Times New Roman"/>
                <w:b/>
                <w:szCs w:val="20"/>
              </w:rPr>
              <w:t>250</w:t>
            </w:r>
            <w:r w:rsidRPr="00293268">
              <w:rPr>
                <w:rFonts w:ascii="Times New Roman" w:hAnsi="Times New Roman"/>
                <w:b/>
                <w:szCs w:val="20"/>
              </w:rPr>
              <w:t xml:space="preserve"> </w:t>
            </w:r>
            <w:r>
              <w:rPr>
                <w:rFonts w:ascii="Times New Roman" w:hAnsi="Times New Roman"/>
                <w:b/>
                <w:szCs w:val="20"/>
              </w:rPr>
              <w:t xml:space="preserve">latiem </w:t>
            </w:r>
            <w:r w:rsidRPr="00293268">
              <w:rPr>
                <w:rFonts w:ascii="Times New Roman" w:hAnsi="Times New Roman"/>
                <w:b/>
                <w:szCs w:val="20"/>
              </w:rPr>
              <w:t xml:space="preserve">līdz </w:t>
            </w:r>
            <w:r>
              <w:rPr>
                <w:rFonts w:ascii="Times New Roman" w:hAnsi="Times New Roman"/>
                <w:b/>
                <w:szCs w:val="20"/>
              </w:rPr>
              <w:t>1000</w:t>
            </w:r>
            <w:r w:rsidRPr="00293268">
              <w:rPr>
                <w:rFonts w:ascii="Times New Roman" w:hAnsi="Times New Roman"/>
                <w:b/>
                <w:szCs w:val="20"/>
              </w:rPr>
              <w:t xml:space="preserve"> latiem;</w:t>
            </w:r>
          </w:p>
          <w:p w:rsidR="00DC7B3B" w:rsidRPr="00293268" w:rsidRDefault="00DC7B3B" w:rsidP="00D06963">
            <w:pPr>
              <w:spacing w:after="60"/>
              <w:jc w:val="both"/>
              <w:rPr>
                <w:rFonts w:ascii="Times New Roman" w:eastAsia="Calibri" w:hAnsi="Times New Roman"/>
                <w:b/>
                <w:szCs w:val="20"/>
              </w:rPr>
            </w:pPr>
            <w:r>
              <w:rPr>
                <w:rFonts w:ascii="Times New Roman" w:hAnsi="Times New Roman"/>
                <w:szCs w:val="20"/>
              </w:rPr>
              <w:t>2) p</w:t>
            </w:r>
            <w:r w:rsidRPr="00293268">
              <w:rPr>
                <w:rFonts w:ascii="Times New Roman" w:hAnsi="Times New Roman"/>
                <w:szCs w:val="20"/>
              </w:rPr>
              <w:t>ar normatīvajos aktos noteikto laku, krāsu un transportlīdzekļu galīgās apdares materiālu realizāciju be</w:t>
            </w:r>
            <w:r>
              <w:rPr>
                <w:rFonts w:ascii="Times New Roman" w:hAnsi="Times New Roman"/>
                <w:szCs w:val="20"/>
              </w:rPr>
              <w:t>z licences veicamajai darbībai -</w:t>
            </w:r>
            <w:r w:rsidRPr="00293268">
              <w:rPr>
                <w:rFonts w:ascii="Times New Roman" w:hAnsi="Times New Roman"/>
                <w:szCs w:val="20"/>
              </w:rPr>
              <w:t xml:space="preserve"> </w:t>
            </w:r>
            <w:r w:rsidRPr="00293268">
              <w:rPr>
                <w:rFonts w:ascii="Times New Roman" w:hAnsi="Times New Roman"/>
                <w:b/>
                <w:szCs w:val="20"/>
              </w:rPr>
              <w:t xml:space="preserve">uzliek naudas sodu fiziskajām personām no </w:t>
            </w:r>
            <w:r>
              <w:rPr>
                <w:rFonts w:ascii="Times New Roman" w:hAnsi="Times New Roman"/>
                <w:b/>
                <w:szCs w:val="20"/>
              </w:rPr>
              <w:t>20</w:t>
            </w:r>
            <w:r w:rsidRPr="00293268">
              <w:rPr>
                <w:rFonts w:ascii="Times New Roman" w:hAnsi="Times New Roman"/>
                <w:b/>
                <w:szCs w:val="20"/>
              </w:rPr>
              <w:t xml:space="preserve"> </w:t>
            </w:r>
            <w:r>
              <w:rPr>
                <w:rFonts w:ascii="Times New Roman" w:hAnsi="Times New Roman"/>
                <w:b/>
                <w:szCs w:val="20"/>
              </w:rPr>
              <w:t xml:space="preserve">latiem </w:t>
            </w:r>
            <w:r w:rsidRPr="00293268">
              <w:rPr>
                <w:rFonts w:ascii="Times New Roman" w:hAnsi="Times New Roman"/>
                <w:b/>
                <w:szCs w:val="20"/>
              </w:rPr>
              <w:t xml:space="preserve">līdz </w:t>
            </w:r>
            <w:r>
              <w:rPr>
                <w:rFonts w:ascii="Times New Roman" w:hAnsi="Times New Roman"/>
                <w:b/>
                <w:szCs w:val="20"/>
              </w:rPr>
              <w:t>300</w:t>
            </w:r>
            <w:r w:rsidRPr="00293268">
              <w:rPr>
                <w:rFonts w:ascii="Times New Roman" w:hAnsi="Times New Roman"/>
                <w:b/>
                <w:szCs w:val="20"/>
              </w:rPr>
              <w:t xml:space="preserve"> latiem, bet juridiskajām personām - no </w:t>
            </w:r>
            <w:r>
              <w:rPr>
                <w:rFonts w:ascii="Times New Roman" w:hAnsi="Times New Roman"/>
                <w:b/>
                <w:szCs w:val="20"/>
              </w:rPr>
              <w:t>250 latiem</w:t>
            </w:r>
            <w:r w:rsidRPr="00293268">
              <w:rPr>
                <w:rFonts w:ascii="Times New Roman" w:hAnsi="Times New Roman"/>
                <w:b/>
                <w:szCs w:val="20"/>
              </w:rPr>
              <w:t xml:space="preserve"> līdz </w:t>
            </w:r>
            <w:r>
              <w:rPr>
                <w:rFonts w:ascii="Times New Roman" w:hAnsi="Times New Roman"/>
                <w:b/>
                <w:szCs w:val="20"/>
              </w:rPr>
              <w:t>1000</w:t>
            </w:r>
            <w:r w:rsidRPr="00293268">
              <w:rPr>
                <w:rFonts w:ascii="Times New Roman" w:hAnsi="Times New Roman"/>
                <w:b/>
                <w:szCs w:val="20"/>
              </w:rPr>
              <w:t xml:space="preserve"> latiem.</w:t>
            </w:r>
          </w:p>
          <w:p w:rsidR="00DC7B3B" w:rsidRDefault="00DC7B3B" w:rsidP="00D06963">
            <w:pPr>
              <w:jc w:val="both"/>
              <w:rPr>
                <w:rFonts w:ascii="Times New Roman" w:eastAsia="Calibri" w:hAnsi="Times New Roman"/>
                <w:szCs w:val="20"/>
              </w:rPr>
            </w:pPr>
            <w:r>
              <w:rPr>
                <w:rFonts w:ascii="Times New Roman" w:eastAsia="Calibri" w:hAnsi="Times New Roman"/>
                <w:szCs w:val="20"/>
              </w:rPr>
              <w:t xml:space="preserve">Saskaņā ar LAPK </w:t>
            </w:r>
            <w:r w:rsidRPr="00E213A1">
              <w:rPr>
                <w:rFonts w:ascii="Times New Roman" w:eastAsia="Calibri" w:hAnsi="Times New Roman"/>
                <w:bCs/>
                <w:szCs w:val="20"/>
              </w:rPr>
              <w:t>88.</w:t>
            </w:r>
            <w:r w:rsidRPr="00E213A1">
              <w:rPr>
                <w:rFonts w:ascii="Times New Roman" w:eastAsia="Calibri" w:hAnsi="Times New Roman"/>
                <w:bCs/>
                <w:szCs w:val="20"/>
                <w:vertAlign w:val="superscript"/>
              </w:rPr>
              <w:t>1</w:t>
            </w:r>
            <w:r>
              <w:rPr>
                <w:rFonts w:ascii="Times New Roman" w:eastAsia="Calibri" w:hAnsi="Times New Roman"/>
                <w:bCs/>
                <w:szCs w:val="20"/>
              </w:rPr>
              <w:t xml:space="preserve"> pantu</w:t>
            </w:r>
            <w:r>
              <w:rPr>
                <w:rFonts w:ascii="Times New Roman" w:eastAsia="Calibri" w:hAnsi="Times New Roman"/>
                <w:szCs w:val="20"/>
              </w:rPr>
              <w:t>:</w:t>
            </w:r>
          </w:p>
          <w:p w:rsidR="00DC7B3B" w:rsidRPr="00293268" w:rsidRDefault="00DC7B3B" w:rsidP="00D06963">
            <w:pPr>
              <w:jc w:val="both"/>
              <w:rPr>
                <w:rFonts w:ascii="Times New Roman" w:hAnsi="Times New Roman"/>
                <w:b/>
                <w:szCs w:val="20"/>
              </w:rPr>
            </w:pPr>
            <w:r>
              <w:rPr>
                <w:rFonts w:ascii="Times New Roman" w:hAnsi="Times New Roman"/>
                <w:szCs w:val="20"/>
              </w:rPr>
              <w:t>1) p</w:t>
            </w:r>
            <w:r w:rsidRPr="00293268">
              <w:rPr>
                <w:rFonts w:ascii="Times New Roman" w:hAnsi="Times New Roman"/>
                <w:szCs w:val="20"/>
              </w:rPr>
              <w:t>ar neatļautu ozona slāni noārdošo vielu ievešanu (importu) -</w:t>
            </w:r>
            <w:r>
              <w:rPr>
                <w:rFonts w:ascii="Times New Roman" w:hAnsi="Times New Roman"/>
                <w:szCs w:val="20"/>
              </w:rPr>
              <w:t xml:space="preserve"> </w:t>
            </w:r>
            <w:r w:rsidRPr="00293268">
              <w:rPr>
                <w:rFonts w:ascii="Times New Roman" w:hAnsi="Times New Roman"/>
                <w:b/>
                <w:szCs w:val="20"/>
              </w:rPr>
              <w:t xml:space="preserve">uzliek naudas sodu juridiskajām personām no </w:t>
            </w:r>
            <w:r>
              <w:rPr>
                <w:rFonts w:ascii="Times New Roman" w:hAnsi="Times New Roman"/>
                <w:b/>
                <w:szCs w:val="20"/>
              </w:rPr>
              <w:t>200</w:t>
            </w:r>
            <w:r w:rsidRPr="00293268">
              <w:rPr>
                <w:rFonts w:ascii="Times New Roman" w:hAnsi="Times New Roman"/>
                <w:b/>
                <w:szCs w:val="20"/>
              </w:rPr>
              <w:t xml:space="preserve"> </w:t>
            </w:r>
            <w:r>
              <w:rPr>
                <w:rFonts w:ascii="Times New Roman" w:hAnsi="Times New Roman"/>
                <w:b/>
                <w:szCs w:val="20"/>
              </w:rPr>
              <w:t xml:space="preserve">latiem </w:t>
            </w:r>
            <w:r w:rsidRPr="00293268">
              <w:rPr>
                <w:rFonts w:ascii="Times New Roman" w:hAnsi="Times New Roman"/>
                <w:b/>
                <w:szCs w:val="20"/>
              </w:rPr>
              <w:t xml:space="preserve">līdz </w:t>
            </w:r>
            <w:r>
              <w:rPr>
                <w:rFonts w:ascii="Times New Roman" w:hAnsi="Times New Roman"/>
                <w:b/>
                <w:szCs w:val="20"/>
              </w:rPr>
              <w:t>1000</w:t>
            </w:r>
            <w:r w:rsidRPr="00293268">
              <w:rPr>
                <w:rFonts w:ascii="Times New Roman" w:hAnsi="Times New Roman"/>
                <w:b/>
                <w:szCs w:val="20"/>
              </w:rPr>
              <w:t xml:space="preserve"> latiem.</w:t>
            </w:r>
          </w:p>
          <w:p w:rsidR="00DC7B3B" w:rsidRPr="00E213A1" w:rsidRDefault="00DC7B3B" w:rsidP="00D06963">
            <w:pPr>
              <w:jc w:val="both"/>
              <w:rPr>
                <w:rFonts w:ascii="Times New Roman" w:eastAsia="Calibri" w:hAnsi="Times New Roman"/>
                <w:szCs w:val="20"/>
              </w:rPr>
            </w:pPr>
            <w:r>
              <w:rPr>
                <w:rFonts w:ascii="Times New Roman" w:hAnsi="Times New Roman"/>
                <w:szCs w:val="20"/>
              </w:rPr>
              <w:lastRenderedPageBreak/>
              <w:t>2) p</w:t>
            </w:r>
            <w:r w:rsidRPr="00293268">
              <w:rPr>
                <w:rFonts w:ascii="Times New Roman" w:hAnsi="Times New Roman"/>
                <w:szCs w:val="20"/>
              </w:rPr>
              <w:t xml:space="preserve">ar ozona slāni noārdošo vielu izmantošanas, ražošanas, ievešanas (importa) un izvešanas (eksporta) pārskatu neiesniegšanu - </w:t>
            </w:r>
            <w:r w:rsidRPr="00293268">
              <w:rPr>
                <w:rFonts w:ascii="Times New Roman" w:hAnsi="Times New Roman"/>
                <w:b/>
                <w:szCs w:val="20"/>
              </w:rPr>
              <w:t xml:space="preserve">uzliek naudas sodu juridiskajām personām no </w:t>
            </w:r>
            <w:r>
              <w:rPr>
                <w:rFonts w:ascii="Times New Roman" w:hAnsi="Times New Roman"/>
                <w:b/>
                <w:szCs w:val="20"/>
              </w:rPr>
              <w:t>50</w:t>
            </w:r>
            <w:r w:rsidRPr="00293268">
              <w:rPr>
                <w:rFonts w:ascii="Times New Roman" w:hAnsi="Times New Roman"/>
                <w:b/>
                <w:szCs w:val="20"/>
              </w:rPr>
              <w:t xml:space="preserve"> </w:t>
            </w:r>
            <w:r>
              <w:rPr>
                <w:rFonts w:ascii="Times New Roman" w:hAnsi="Times New Roman"/>
                <w:b/>
                <w:szCs w:val="20"/>
              </w:rPr>
              <w:t xml:space="preserve">latiem </w:t>
            </w:r>
            <w:r w:rsidRPr="00293268">
              <w:rPr>
                <w:rFonts w:ascii="Times New Roman" w:hAnsi="Times New Roman"/>
                <w:b/>
                <w:szCs w:val="20"/>
              </w:rPr>
              <w:t xml:space="preserve">līdz </w:t>
            </w:r>
            <w:r>
              <w:rPr>
                <w:rFonts w:ascii="Times New Roman" w:hAnsi="Times New Roman"/>
                <w:b/>
                <w:szCs w:val="20"/>
              </w:rPr>
              <w:t>250</w:t>
            </w:r>
            <w:r w:rsidRPr="00293268">
              <w:rPr>
                <w:rFonts w:ascii="Times New Roman" w:hAnsi="Times New Roman"/>
                <w:b/>
                <w:szCs w:val="20"/>
              </w:rPr>
              <w:t xml:space="preserve"> latiem.</w:t>
            </w:r>
          </w:p>
        </w:tc>
        <w:tc>
          <w:tcPr>
            <w:tcW w:w="2961" w:type="dxa"/>
            <w:gridSpan w:val="3"/>
            <w:vAlign w:val="center"/>
          </w:tcPr>
          <w:p w:rsidR="00DC7B3B" w:rsidRPr="00E213A1" w:rsidRDefault="00DC7B3B" w:rsidP="00D06963">
            <w:pPr>
              <w:jc w:val="both"/>
              <w:rPr>
                <w:rFonts w:ascii="Times New Roman" w:eastAsia="Calibri" w:hAnsi="Times New Roman"/>
                <w:szCs w:val="20"/>
              </w:rPr>
            </w:pPr>
            <w:r w:rsidRPr="00E213A1">
              <w:rPr>
                <w:rFonts w:ascii="Times New Roman" w:eastAsia="Calibri" w:hAnsi="Times New Roman"/>
                <w:szCs w:val="20"/>
              </w:rPr>
              <w:lastRenderedPageBreak/>
              <w:t xml:space="preserve">2008.gadā </w:t>
            </w:r>
            <w:r>
              <w:rPr>
                <w:rFonts w:ascii="Times New Roman" w:eastAsia="Calibri" w:hAnsi="Times New Roman"/>
                <w:szCs w:val="20"/>
              </w:rPr>
              <w:t xml:space="preserve">konstatēti </w:t>
            </w:r>
            <w:r w:rsidRPr="00E213A1">
              <w:rPr>
                <w:rFonts w:ascii="Times New Roman" w:eastAsia="Calibri" w:hAnsi="Times New Roman"/>
                <w:szCs w:val="20"/>
              </w:rPr>
              <w:t>2</w:t>
            </w:r>
            <w:r>
              <w:rPr>
                <w:rFonts w:ascii="Times New Roman" w:eastAsia="Calibri" w:hAnsi="Times New Roman"/>
                <w:szCs w:val="20"/>
              </w:rPr>
              <w:t xml:space="preserve"> pārkāpumi, piemērojot sodus </w:t>
            </w:r>
            <w:r w:rsidRPr="00E213A1">
              <w:rPr>
                <w:rFonts w:ascii="Times New Roman" w:eastAsia="Calibri" w:hAnsi="Times New Roman"/>
                <w:szCs w:val="20"/>
              </w:rPr>
              <w:t>500</w:t>
            </w:r>
            <w:r>
              <w:rPr>
                <w:rFonts w:ascii="Times New Roman" w:eastAsia="Calibri" w:hAnsi="Times New Roman"/>
                <w:szCs w:val="20"/>
              </w:rPr>
              <w:t xml:space="preserve"> latu apmērā, </w:t>
            </w:r>
            <w:r w:rsidRPr="00E213A1">
              <w:rPr>
                <w:rFonts w:ascii="Times New Roman" w:eastAsia="Calibri" w:hAnsi="Times New Roman"/>
                <w:szCs w:val="20"/>
              </w:rPr>
              <w:t xml:space="preserve">2009.gadā </w:t>
            </w:r>
            <w:r>
              <w:rPr>
                <w:rFonts w:ascii="Times New Roman" w:eastAsia="Calibri" w:hAnsi="Times New Roman"/>
                <w:szCs w:val="20"/>
              </w:rPr>
              <w:t>–</w:t>
            </w:r>
            <w:r w:rsidRPr="00E213A1">
              <w:rPr>
                <w:rFonts w:ascii="Times New Roman" w:eastAsia="Calibri" w:hAnsi="Times New Roman"/>
                <w:szCs w:val="20"/>
              </w:rPr>
              <w:t xml:space="preserve"> 1</w:t>
            </w:r>
            <w:r>
              <w:rPr>
                <w:rFonts w:ascii="Times New Roman" w:eastAsia="Calibri" w:hAnsi="Times New Roman"/>
                <w:szCs w:val="20"/>
              </w:rPr>
              <w:t xml:space="preserve"> pārkāpums, piemērojot sodu </w:t>
            </w:r>
            <w:r w:rsidRPr="00E213A1">
              <w:rPr>
                <w:rFonts w:ascii="Times New Roman" w:eastAsia="Calibri" w:hAnsi="Times New Roman"/>
                <w:szCs w:val="20"/>
              </w:rPr>
              <w:t>500</w:t>
            </w:r>
            <w:r>
              <w:rPr>
                <w:rFonts w:ascii="Times New Roman" w:eastAsia="Calibri" w:hAnsi="Times New Roman"/>
                <w:szCs w:val="20"/>
              </w:rPr>
              <w:t xml:space="preserve"> latu apmērā, </w:t>
            </w:r>
            <w:r w:rsidRPr="00E213A1">
              <w:rPr>
                <w:rFonts w:ascii="Times New Roman" w:eastAsia="Calibri" w:hAnsi="Times New Roman"/>
                <w:szCs w:val="20"/>
              </w:rPr>
              <w:t xml:space="preserve">2010.gadā </w:t>
            </w:r>
            <w:r>
              <w:rPr>
                <w:rFonts w:ascii="Times New Roman" w:eastAsia="Calibri" w:hAnsi="Times New Roman"/>
                <w:szCs w:val="20"/>
              </w:rPr>
              <w:t>–</w:t>
            </w:r>
            <w:r w:rsidRPr="00E213A1">
              <w:rPr>
                <w:rFonts w:ascii="Times New Roman" w:eastAsia="Calibri" w:hAnsi="Times New Roman"/>
                <w:szCs w:val="20"/>
              </w:rPr>
              <w:t xml:space="preserve"> 1</w:t>
            </w:r>
            <w:r>
              <w:rPr>
                <w:rFonts w:ascii="Times New Roman" w:eastAsia="Calibri" w:hAnsi="Times New Roman"/>
                <w:szCs w:val="20"/>
              </w:rPr>
              <w:t xml:space="preserve"> pārkāpums, piemērojot sodu </w:t>
            </w:r>
            <w:r w:rsidRPr="00E213A1">
              <w:rPr>
                <w:rFonts w:ascii="Times New Roman" w:eastAsia="Calibri" w:hAnsi="Times New Roman"/>
                <w:szCs w:val="20"/>
              </w:rPr>
              <w:t>280</w:t>
            </w:r>
            <w:r>
              <w:rPr>
                <w:rFonts w:ascii="Times New Roman" w:eastAsia="Calibri" w:hAnsi="Times New Roman"/>
                <w:szCs w:val="20"/>
              </w:rPr>
              <w:t xml:space="preserve"> latu apmērā</w:t>
            </w:r>
            <w:r w:rsidRPr="00E213A1">
              <w:rPr>
                <w:rFonts w:ascii="Times New Roman" w:eastAsia="Calibri" w:hAnsi="Times New Roman"/>
                <w:szCs w:val="20"/>
              </w:rPr>
              <w:t>.</w:t>
            </w:r>
          </w:p>
        </w:tc>
      </w:tr>
      <w:tr w:rsidR="00DC7B3B" w:rsidRPr="00BC2F3F" w:rsidTr="00AB08FC">
        <w:tc>
          <w:tcPr>
            <w:tcW w:w="1763" w:type="dxa"/>
            <w:gridSpan w:val="2"/>
          </w:tcPr>
          <w:p w:rsidR="00DC7B3B" w:rsidRPr="00BC2F3F" w:rsidRDefault="00DC7B3B" w:rsidP="00D06963">
            <w:pPr>
              <w:jc w:val="center"/>
              <w:rPr>
                <w:rFonts w:ascii="Times New Roman" w:eastAsia="Calibri" w:hAnsi="Times New Roman"/>
                <w:szCs w:val="20"/>
              </w:rPr>
            </w:pPr>
            <w:r w:rsidRPr="00BC2F3F">
              <w:rPr>
                <w:rFonts w:ascii="Times New Roman" w:eastAsia="Calibri" w:hAnsi="Times New Roman"/>
                <w:szCs w:val="20"/>
              </w:rPr>
              <w:lastRenderedPageBreak/>
              <w:t>Valsts vides dienests</w:t>
            </w:r>
          </w:p>
        </w:tc>
        <w:tc>
          <w:tcPr>
            <w:tcW w:w="2065" w:type="dxa"/>
          </w:tcPr>
          <w:p w:rsidR="00DC7B3B" w:rsidRPr="00BC2F3F" w:rsidRDefault="00DC7B3B" w:rsidP="00BE55B1">
            <w:pPr>
              <w:pStyle w:val="ListParagraph"/>
              <w:numPr>
                <w:ilvl w:val="0"/>
                <w:numId w:val="2"/>
              </w:numPr>
              <w:tabs>
                <w:tab w:val="left" w:pos="539"/>
              </w:tabs>
              <w:ind w:left="0" w:firstLine="0"/>
              <w:jc w:val="both"/>
              <w:rPr>
                <w:rFonts w:ascii="Times New Roman" w:eastAsia="Calibri" w:hAnsi="Times New Roman"/>
                <w:b/>
                <w:szCs w:val="20"/>
              </w:rPr>
            </w:pPr>
            <w:r w:rsidRPr="00BC2F3F">
              <w:rPr>
                <w:rFonts w:ascii="Times New Roman" w:eastAsia="Calibri" w:hAnsi="Times New Roman"/>
                <w:b/>
                <w:szCs w:val="20"/>
              </w:rPr>
              <w:t>Licence tādu produktu iegādei vai tirdzniecībai, kuru sastāvā ir paaugstināts organisko šķīdinātāju saturs</w:t>
            </w:r>
            <w:r>
              <w:rPr>
                <w:rFonts w:ascii="Times New Roman" w:eastAsia="Calibri" w:hAnsi="Times New Roman"/>
                <w:b/>
                <w:szCs w:val="20"/>
              </w:rPr>
              <w:t>.</w:t>
            </w:r>
          </w:p>
        </w:tc>
        <w:tc>
          <w:tcPr>
            <w:tcW w:w="3119" w:type="dxa"/>
          </w:tcPr>
          <w:p w:rsidR="00DC7B3B" w:rsidRPr="00BC2F3F" w:rsidRDefault="00DC7B3B" w:rsidP="00D06963">
            <w:pPr>
              <w:jc w:val="both"/>
              <w:rPr>
                <w:rFonts w:ascii="Times New Roman" w:eastAsia="Calibri" w:hAnsi="Times New Roman"/>
                <w:spacing w:val="-2"/>
                <w:szCs w:val="20"/>
              </w:rPr>
            </w:pPr>
            <w:r>
              <w:rPr>
                <w:rFonts w:ascii="Times New Roman" w:eastAsia="Calibri" w:hAnsi="Times New Roman"/>
                <w:spacing w:val="-2"/>
                <w:szCs w:val="20"/>
              </w:rPr>
              <w:t xml:space="preserve">Ministru kabineta 2007.gada 3.marta </w:t>
            </w:r>
            <w:r w:rsidRPr="00BC2F3F">
              <w:rPr>
                <w:rFonts w:ascii="Times New Roman" w:eastAsia="Calibri" w:hAnsi="Times New Roman"/>
                <w:spacing w:val="-2"/>
                <w:szCs w:val="20"/>
              </w:rPr>
              <w:t xml:space="preserve">noteikumi Nr.231 „Noteikumi par gaistošo organisko savienojumu emisijas ierobežošanu no noteiktiem produktiem” </w:t>
            </w:r>
            <w:r>
              <w:rPr>
                <w:rFonts w:ascii="Times New Roman" w:eastAsia="Calibri" w:hAnsi="Times New Roman"/>
                <w:spacing w:val="-2"/>
                <w:szCs w:val="20"/>
              </w:rPr>
              <w:t xml:space="preserve">(turpmāk – Ministru kabineta 2007.gada 3.marta </w:t>
            </w:r>
            <w:r w:rsidRPr="00BC2F3F">
              <w:rPr>
                <w:rFonts w:ascii="Times New Roman" w:eastAsia="Calibri" w:hAnsi="Times New Roman"/>
                <w:spacing w:val="-2"/>
                <w:szCs w:val="20"/>
              </w:rPr>
              <w:t>noteikumi Nr.231</w:t>
            </w:r>
            <w:r>
              <w:rPr>
                <w:rFonts w:ascii="Times New Roman" w:eastAsia="Calibri" w:hAnsi="Times New Roman"/>
                <w:spacing w:val="-2"/>
                <w:szCs w:val="20"/>
              </w:rPr>
              <w:t>)</w:t>
            </w:r>
            <w:r w:rsidRPr="00BC2F3F">
              <w:rPr>
                <w:rFonts w:ascii="Times New Roman" w:eastAsia="Calibri" w:hAnsi="Times New Roman"/>
                <w:spacing w:val="-2"/>
                <w:szCs w:val="20"/>
              </w:rPr>
              <w:t>.</w:t>
            </w:r>
          </w:p>
        </w:tc>
        <w:tc>
          <w:tcPr>
            <w:tcW w:w="5764" w:type="dxa"/>
            <w:vAlign w:val="center"/>
          </w:tcPr>
          <w:p w:rsidR="00DC7B3B" w:rsidRDefault="00DC7B3B" w:rsidP="00D06963">
            <w:pPr>
              <w:jc w:val="both"/>
              <w:rPr>
                <w:rFonts w:ascii="Times New Roman" w:hAnsi="Times New Roman"/>
                <w:szCs w:val="20"/>
              </w:rPr>
            </w:pPr>
            <w:r>
              <w:rPr>
                <w:rFonts w:ascii="Times New Roman" w:eastAsia="Calibri" w:hAnsi="Times New Roman"/>
                <w:szCs w:val="20"/>
              </w:rPr>
              <w:t xml:space="preserve">Saskaņā ar </w:t>
            </w:r>
            <w:r>
              <w:rPr>
                <w:rFonts w:ascii="Times New Roman" w:eastAsia="Calibri" w:hAnsi="Times New Roman"/>
                <w:spacing w:val="-2"/>
                <w:szCs w:val="20"/>
              </w:rPr>
              <w:t>Ministru kabineta 2007.gada 3.marta noteikumu</w:t>
            </w:r>
            <w:r w:rsidRPr="00BC2F3F">
              <w:rPr>
                <w:rFonts w:ascii="Times New Roman" w:eastAsia="Calibri" w:hAnsi="Times New Roman"/>
                <w:spacing w:val="-2"/>
                <w:szCs w:val="20"/>
              </w:rPr>
              <w:t xml:space="preserve"> Nr.231</w:t>
            </w:r>
            <w:r>
              <w:rPr>
                <w:rFonts w:ascii="Times New Roman" w:eastAsia="Calibri" w:hAnsi="Times New Roman"/>
                <w:szCs w:val="20"/>
              </w:rPr>
              <w:t xml:space="preserve"> 18.punktu - j</w:t>
            </w:r>
            <w:r w:rsidRPr="00BC2F3F">
              <w:rPr>
                <w:rFonts w:ascii="Times New Roman" w:hAnsi="Times New Roman"/>
                <w:szCs w:val="20"/>
              </w:rPr>
              <w:t xml:space="preserve">a kontroles institūcija konstatē, ka licences saņēmējs pārkāpj licences nosacījumus vai neievēro šo noteikumu 9. vai 20.punktā noteiktās prasības, </w:t>
            </w:r>
            <w:r w:rsidRPr="00BC2F3F">
              <w:rPr>
                <w:rFonts w:ascii="Times New Roman" w:hAnsi="Times New Roman"/>
                <w:b/>
                <w:szCs w:val="20"/>
              </w:rPr>
              <w:t>licence tiek anulēta</w:t>
            </w:r>
            <w:r>
              <w:rPr>
                <w:rFonts w:ascii="Times New Roman" w:hAnsi="Times New Roman"/>
                <w:szCs w:val="20"/>
              </w:rPr>
              <w:t xml:space="preserve"> šādā kārtībā:</w:t>
            </w:r>
          </w:p>
          <w:p w:rsidR="00DC7B3B" w:rsidRDefault="00DC7B3B" w:rsidP="00D06963">
            <w:pPr>
              <w:jc w:val="both"/>
              <w:rPr>
                <w:rFonts w:ascii="Times New Roman" w:hAnsi="Times New Roman"/>
                <w:szCs w:val="20"/>
              </w:rPr>
            </w:pPr>
            <w:r>
              <w:rPr>
                <w:rFonts w:ascii="Times New Roman" w:hAnsi="Times New Roman"/>
                <w:szCs w:val="20"/>
              </w:rPr>
              <w:t>1)</w:t>
            </w:r>
            <w:r w:rsidRPr="00BC2F3F">
              <w:rPr>
                <w:rFonts w:ascii="Times New Roman" w:hAnsi="Times New Roman"/>
                <w:szCs w:val="20"/>
              </w:rPr>
              <w:t xml:space="preserve"> kontroles institūcija sastāda aktu par konstatēto pārkāpumu. Aktā norāda pārkāpuma novēršanas termiņu un veicamos pasākumus. Veselības inspekcija pārkāpuma akta kopiju nosūta licences izsniedzējam - Valsts vides dienesta reģionālajai vides pārvaldei;</w:t>
            </w:r>
          </w:p>
          <w:p w:rsidR="00DC7B3B" w:rsidRPr="00BC2F3F" w:rsidRDefault="00DC7B3B" w:rsidP="00D06963">
            <w:pPr>
              <w:spacing w:after="60"/>
              <w:jc w:val="both"/>
              <w:rPr>
                <w:rFonts w:ascii="Times New Roman" w:eastAsia="Calibri" w:hAnsi="Times New Roman"/>
                <w:szCs w:val="20"/>
              </w:rPr>
            </w:pPr>
            <w:r>
              <w:rPr>
                <w:rFonts w:ascii="Times New Roman" w:hAnsi="Times New Roman"/>
                <w:szCs w:val="20"/>
              </w:rPr>
              <w:t>2)</w:t>
            </w:r>
            <w:r w:rsidRPr="00BC2F3F">
              <w:rPr>
                <w:rFonts w:ascii="Times New Roman" w:hAnsi="Times New Roman"/>
                <w:szCs w:val="20"/>
              </w:rPr>
              <w:t xml:space="preserve"> ja pārkāpums konstatēts atkārtoti, Valsts vides dienesta reģionālā vides pārvalde pieņem </w:t>
            </w:r>
            <w:r w:rsidRPr="00BC2F3F">
              <w:rPr>
                <w:rFonts w:ascii="Times New Roman" w:hAnsi="Times New Roman"/>
                <w:b/>
                <w:szCs w:val="20"/>
              </w:rPr>
              <w:t>lēmumu par licences anulēšanu</w:t>
            </w:r>
            <w:r w:rsidRPr="00BC2F3F">
              <w:rPr>
                <w:rFonts w:ascii="Times New Roman" w:hAnsi="Times New Roman"/>
                <w:szCs w:val="20"/>
              </w:rPr>
              <w:t xml:space="preserve"> un izdara attiecīgu ieraks</w:t>
            </w:r>
            <w:r>
              <w:rPr>
                <w:rFonts w:ascii="Times New Roman" w:hAnsi="Times New Roman"/>
                <w:szCs w:val="20"/>
              </w:rPr>
              <w:t>tu izsniegto licenču sarakstā.</w:t>
            </w:r>
          </w:p>
          <w:p w:rsidR="00DC7B3B" w:rsidRDefault="00DC7B3B" w:rsidP="00D06963">
            <w:pPr>
              <w:jc w:val="both"/>
              <w:rPr>
                <w:rFonts w:ascii="Times New Roman" w:eastAsia="Calibri" w:hAnsi="Times New Roman"/>
                <w:szCs w:val="20"/>
              </w:rPr>
            </w:pPr>
            <w:r>
              <w:rPr>
                <w:rFonts w:ascii="Times New Roman" w:eastAsia="Calibri" w:hAnsi="Times New Roman"/>
                <w:szCs w:val="20"/>
              </w:rPr>
              <w:t>Saskaņā ar LAPK 88.pantu:</w:t>
            </w:r>
          </w:p>
          <w:p w:rsidR="00DC7B3B" w:rsidRPr="00293268" w:rsidRDefault="00DC7B3B" w:rsidP="00D06963">
            <w:pPr>
              <w:jc w:val="both"/>
              <w:rPr>
                <w:rFonts w:ascii="Times New Roman" w:hAnsi="Times New Roman"/>
                <w:b/>
                <w:szCs w:val="20"/>
              </w:rPr>
            </w:pPr>
            <w:r w:rsidRPr="00293268">
              <w:rPr>
                <w:rFonts w:ascii="Times New Roman" w:eastAsia="Calibri" w:hAnsi="Times New Roman"/>
                <w:szCs w:val="20"/>
              </w:rPr>
              <w:t>1)</w:t>
            </w:r>
            <w:r w:rsidRPr="00293268">
              <w:rPr>
                <w:rFonts w:ascii="Times New Roman" w:hAnsi="Times New Roman"/>
                <w:szCs w:val="20"/>
              </w:rPr>
              <w:t xml:space="preserve"> </w:t>
            </w:r>
            <w:r>
              <w:rPr>
                <w:rFonts w:ascii="Times New Roman" w:hAnsi="Times New Roman"/>
                <w:szCs w:val="20"/>
              </w:rPr>
              <w:t>p</w:t>
            </w:r>
            <w:r w:rsidRPr="00293268">
              <w:rPr>
                <w:rFonts w:ascii="Times New Roman" w:hAnsi="Times New Roman"/>
                <w:szCs w:val="20"/>
              </w:rPr>
              <w:t>ar normatīvo aktu prasību pārkāpšanu, veicot darbības ar ķīmi</w:t>
            </w:r>
            <w:r>
              <w:rPr>
                <w:rFonts w:ascii="Times New Roman" w:hAnsi="Times New Roman"/>
                <w:szCs w:val="20"/>
              </w:rPr>
              <w:t xml:space="preserve">skajām vielām vai maisījumiem - </w:t>
            </w:r>
            <w:r w:rsidRPr="00293268">
              <w:rPr>
                <w:rFonts w:ascii="Times New Roman" w:hAnsi="Times New Roman"/>
                <w:b/>
                <w:szCs w:val="20"/>
              </w:rPr>
              <w:t xml:space="preserve">uzliek naudas sodu fiziskajām personām no </w:t>
            </w:r>
            <w:r>
              <w:rPr>
                <w:rFonts w:ascii="Times New Roman" w:hAnsi="Times New Roman"/>
                <w:b/>
                <w:szCs w:val="20"/>
              </w:rPr>
              <w:t>20</w:t>
            </w:r>
            <w:r w:rsidRPr="00293268">
              <w:rPr>
                <w:rFonts w:ascii="Times New Roman" w:hAnsi="Times New Roman"/>
                <w:b/>
                <w:szCs w:val="20"/>
              </w:rPr>
              <w:t xml:space="preserve"> </w:t>
            </w:r>
            <w:r>
              <w:rPr>
                <w:rFonts w:ascii="Times New Roman" w:hAnsi="Times New Roman"/>
                <w:b/>
                <w:szCs w:val="20"/>
              </w:rPr>
              <w:t xml:space="preserve">latiem </w:t>
            </w:r>
            <w:r w:rsidRPr="00293268">
              <w:rPr>
                <w:rFonts w:ascii="Times New Roman" w:hAnsi="Times New Roman"/>
                <w:b/>
                <w:szCs w:val="20"/>
              </w:rPr>
              <w:t xml:space="preserve">līdz </w:t>
            </w:r>
            <w:r>
              <w:rPr>
                <w:rFonts w:ascii="Times New Roman" w:hAnsi="Times New Roman"/>
                <w:b/>
                <w:szCs w:val="20"/>
              </w:rPr>
              <w:t>300</w:t>
            </w:r>
            <w:r w:rsidRPr="00293268">
              <w:rPr>
                <w:rFonts w:ascii="Times New Roman" w:hAnsi="Times New Roman"/>
                <w:b/>
                <w:szCs w:val="20"/>
              </w:rPr>
              <w:t xml:space="preserve"> latiem, bet juridiskajām personām - no </w:t>
            </w:r>
            <w:r>
              <w:rPr>
                <w:rFonts w:ascii="Times New Roman" w:hAnsi="Times New Roman"/>
                <w:b/>
                <w:szCs w:val="20"/>
              </w:rPr>
              <w:t>250</w:t>
            </w:r>
            <w:r w:rsidRPr="00293268">
              <w:rPr>
                <w:rFonts w:ascii="Times New Roman" w:hAnsi="Times New Roman"/>
                <w:b/>
                <w:szCs w:val="20"/>
              </w:rPr>
              <w:t xml:space="preserve"> </w:t>
            </w:r>
            <w:r>
              <w:rPr>
                <w:rFonts w:ascii="Times New Roman" w:hAnsi="Times New Roman"/>
                <w:b/>
                <w:szCs w:val="20"/>
              </w:rPr>
              <w:t xml:space="preserve">latiem </w:t>
            </w:r>
            <w:r w:rsidRPr="00293268">
              <w:rPr>
                <w:rFonts w:ascii="Times New Roman" w:hAnsi="Times New Roman"/>
                <w:b/>
                <w:szCs w:val="20"/>
              </w:rPr>
              <w:t xml:space="preserve">līdz </w:t>
            </w:r>
            <w:r>
              <w:rPr>
                <w:rFonts w:ascii="Times New Roman" w:hAnsi="Times New Roman"/>
                <w:b/>
                <w:szCs w:val="20"/>
              </w:rPr>
              <w:t>1000</w:t>
            </w:r>
            <w:r w:rsidRPr="00293268">
              <w:rPr>
                <w:rFonts w:ascii="Times New Roman" w:hAnsi="Times New Roman"/>
                <w:b/>
                <w:szCs w:val="20"/>
              </w:rPr>
              <w:t xml:space="preserve"> latiem;</w:t>
            </w:r>
          </w:p>
          <w:p w:rsidR="00DC7B3B" w:rsidRPr="00BC2F3F" w:rsidRDefault="00DC7B3B" w:rsidP="00D06963">
            <w:pPr>
              <w:jc w:val="both"/>
              <w:rPr>
                <w:rFonts w:ascii="Times New Roman" w:eastAsia="Calibri" w:hAnsi="Times New Roman"/>
                <w:b/>
                <w:szCs w:val="20"/>
              </w:rPr>
            </w:pPr>
            <w:r>
              <w:rPr>
                <w:rFonts w:ascii="Times New Roman" w:hAnsi="Times New Roman"/>
                <w:szCs w:val="20"/>
              </w:rPr>
              <w:t>2) p</w:t>
            </w:r>
            <w:r w:rsidRPr="00293268">
              <w:rPr>
                <w:rFonts w:ascii="Times New Roman" w:hAnsi="Times New Roman"/>
                <w:szCs w:val="20"/>
              </w:rPr>
              <w:t>ar normatīvajos aktos noteikto laku, krāsu un transportlīdzekļu galīgās apdares materiālu realizāciju be</w:t>
            </w:r>
            <w:r>
              <w:rPr>
                <w:rFonts w:ascii="Times New Roman" w:hAnsi="Times New Roman"/>
                <w:szCs w:val="20"/>
              </w:rPr>
              <w:t>z licences veicamajai darbībai -</w:t>
            </w:r>
            <w:r w:rsidRPr="00293268">
              <w:rPr>
                <w:rFonts w:ascii="Times New Roman" w:hAnsi="Times New Roman"/>
                <w:szCs w:val="20"/>
              </w:rPr>
              <w:t xml:space="preserve"> </w:t>
            </w:r>
            <w:r w:rsidRPr="00293268">
              <w:rPr>
                <w:rFonts w:ascii="Times New Roman" w:hAnsi="Times New Roman"/>
                <w:b/>
                <w:szCs w:val="20"/>
              </w:rPr>
              <w:t xml:space="preserve">uzliek naudas sodu fiziskajām personām no </w:t>
            </w:r>
            <w:r>
              <w:rPr>
                <w:rFonts w:ascii="Times New Roman" w:hAnsi="Times New Roman"/>
                <w:b/>
                <w:szCs w:val="20"/>
              </w:rPr>
              <w:t>20</w:t>
            </w:r>
            <w:r w:rsidRPr="00293268">
              <w:rPr>
                <w:rFonts w:ascii="Times New Roman" w:hAnsi="Times New Roman"/>
                <w:b/>
                <w:szCs w:val="20"/>
              </w:rPr>
              <w:t xml:space="preserve"> </w:t>
            </w:r>
            <w:r>
              <w:rPr>
                <w:rFonts w:ascii="Times New Roman" w:hAnsi="Times New Roman"/>
                <w:b/>
                <w:szCs w:val="20"/>
              </w:rPr>
              <w:t xml:space="preserve">latiem </w:t>
            </w:r>
            <w:r w:rsidRPr="00293268">
              <w:rPr>
                <w:rFonts w:ascii="Times New Roman" w:hAnsi="Times New Roman"/>
                <w:b/>
                <w:szCs w:val="20"/>
              </w:rPr>
              <w:t xml:space="preserve">līdz </w:t>
            </w:r>
            <w:r>
              <w:rPr>
                <w:rFonts w:ascii="Times New Roman" w:hAnsi="Times New Roman"/>
                <w:b/>
                <w:szCs w:val="20"/>
              </w:rPr>
              <w:t>300</w:t>
            </w:r>
            <w:r w:rsidRPr="00293268">
              <w:rPr>
                <w:rFonts w:ascii="Times New Roman" w:hAnsi="Times New Roman"/>
                <w:b/>
                <w:szCs w:val="20"/>
              </w:rPr>
              <w:t xml:space="preserve"> latiem, bet juridiskajām personām - no </w:t>
            </w:r>
            <w:r>
              <w:rPr>
                <w:rFonts w:ascii="Times New Roman" w:hAnsi="Times New Roman"/>
                <w:b/>
                <w:szCs w:val="20"/>
              </w:rPr>
              <w:t>250 latiem</w:t>
            </w:r>
            <w:r w:rsidRPr="00293268">
              <w:rPr>
                <w:rFonts w:ascii="Times New Roman" w:hAnsi="Times New Roman"/>
                <w:b/>
                <w:szCs w:val="20"/>
              </w:rPr>
              <w:t xml:space="preserve"> līdz </w:t>
            </w:r>
            <w:r>
              <w:rPr>
                <w:rFonts w:ascii="Times New Roman" w:hAnsi="Times New Roman"/>
                <w:b/>
                <w:szCs w:val="20"/>
              </w:rPr>
              <w:t>1000</w:t>
            </w:r>
            <w:r w:rsidRPr="00293268">
              <w:rPr>
                <w:rFonts w:ascii="Times New Roman" w:hAnsi="Times New Roman"/>
                <w:b/>
                <w:szCs w:val="20"/>
              </w:rPr>
              <w:t xml:space="preserve"> latiem.</w:t>
            </w:r>
          </w:p>
        </w:tc>
        <w:tc>
          <w:tcPr>
            <w:tcW w:w="2961" w:type="dxa"/>
            <w:gridSpan w:val="3"/>
            <w:vAlign w:val="center"/>
          </w:tcPr>
          <w:p w:rsidR="00DC7B3B" w:rsidRPr="00BC2F3F" w:rsidRDefault="00DC7B3B" w:rsidP="00D06963">
            <w:pPr>
              <w:jc w:val="center"/>
              <w:rPr>
                <w:rFonts w:ascii="Times New Roman" w:eastAsia="Calibri" w:hAnsi="Times New Roman"/>
                <w:szCs w:val="20"/>
              </w:rPr>
            </w:pPr>
            <w:r>
              <w:rPr>
                <w:rFonts w:ascii="Times New Roman" w:eastAsia="Calibri" w:hAnsi="Times New Roman"/>
                <w:szCs w:val="20"/>
              </w:rPr>
              <w:t>Nav.</w:t>
            </w:r>
          </w:p>
        </w:tc>
      </w:tr>
      <w:tr w:rsidR="00DC7B3B" w:rsidRPr="00B521DD" w:rsidTr="00AB08FC">
        <w:tc>
          <w:tcPr>
            <w:tcW w:w="1763" w:type="dxa"/>
            <w:gridSpan w:val="2"/>
          </w:tcPr>
          <w:p w:rsidR="00DC7B3B" w:rsidRPr="00B521DD" w:rsidRDefault="00DC7B3B" w:rsidP="00D06963">
            <w:pPr>
              <w:jc w:val="center"/>
              <w:rPr>
                <w:rFonts w:ascii="Times New Roman" w:eastAsia="Calibri" w:hAnsi="Times New Roman"/>
                <w:szCs w:val="20"/>
              </w:rPr>
            </w:pPr>
            <w:r w:rsidRPr="00B521DD">
              <w:rPr>
                <w:rFonts w:ascii="Times New Roman" w:eastAsia="Calibri" w:hAnsi="Times New Roman"/>
                <w:szCs w:val="20"/>
              </w:rPr>
              <w:t>Valsts vides dienests</w:t>
            </w:r>
          </w:p>
        </w:tc>
        <w:tc>
          <w:tcPr>
            <w:tcW w:w="2065" w:type="dxa"/>
          </w:tcPr>
          <w:p w:rsidR="00DC7B3B" w:rsidRPr="00B521DD" w:rsidRDefault="00DC7B3B" w:rsidP="00BE55B1">
            <w:pPr>
              <w:pStyle w:val="ListParagraph"/>
              <w:numPr>
                <w:ilvl w:val="0"/>
                <w:numId w:val="2"/>
              </w:numPr>
              <w:tabs>
                <w:tab w:val="left" w:pos="398"/>
              </w:tabs>
              <w:ind w:left="0" w:firstLine="0"/>
              <w:jc w:val="both"/>
              <w:rPr>
                <w:rFonts w:ascii="Times New Roman" w:eastAsia="Calibri" w:hAnsi="Times New Roman"/>
                <w:b/>
                <w:szCs w:val="20"/>
              </w:rPr>
            </w:pPr>
            <w:r w:rsidRPr="00B521DD">
              <w:rPr>
                <w:rFonts w:ascii="Times New Roman" w:eastAsia="Calibri" w:hAnsi="Times New Roman"/>
                <w:b/>
                <w:szCs w:val="20"/>
              </w:rPr>
              <w:t>Atkritumu pārkraušanas, šķirošanas vai uzglabāšanas atļauja.</w:t>
            </w:r>
          </w:p>
        </w:tc>
        <w:tc>
          <w:tcPr>
            <w:tcW w:w="3119" w:type="dxa"/>
            <w:vMerge w:val="restart"/>
            <w:vAlign w:val="center"/>
          </w:tcPr>
          <w:p w:rsidR="00DC7B3B" w:rsidRPr="00B521DD" w:rsidRDefault="00DC7B3B" w:rsidP="00D06963">
            <w:pPr>
              <w:jc w:val="both"/>
              <w:rPr>
                <w:rFonts w:ascii="Times New Roman" w:eastAsia="Calibri" w:hAnsi="Times New Roman"/>
                <w:spacing w:val="-2"/>
                <w:szCs w:val="20"/>
              </w:rPr>
            </w:pPr>
            <w:r w:rsidRPr="00B521DD">
              <w:rPr>
                <w:rFonts w:ascii="Times New Roman" w:eastAsia="Calibri" w:hAnsi="Times New Roman"/>
                <w:spacing w:val="-2"/>
                <w:szCs w:val="20"/>
              </w:rPr>
              <w:t>1) Atkri</w:t>
            </w:r>
            <w:r>
              <w:rPr>
                <w:rFonts w:ascii="Times New Roman" w:eastAsia="Calibri" w:hAnsi="Times New Roman"/>
                <w:spacing w:val="-2"/>
                <w:szCs w:val="20"/>
              </w:rPr>
              <w:t>tumu apsaimniekošanas likums;</w:t>
            </w:r>
          </w:p>
          <w:p w:rsidR="00DC7B3B" w:rsidRPr="00B521DD" w:rsidRDefault="00DC7B3B" w:rsidP="00D06963">
            <w:pPr>
              <w:jc w:val="both"/>
              <w:rPr>
                <w:rFonts w:ascii="Times New Roman" w:eastAsia="Calibri" w:hAnsi="Times New Roman"/>
                <w:szCs w:val="20"/>
              </w:rPr>
            </w:pPr>
            <w:r w:rsidRPr="00B521DD">
              <w:rPr>
                <w:rFonts w:ascii="Times New Roman" w:eastAsia="Calibri" w:hAnsi="Times New Roman"/>
                <w:spacing w:val="-6"/>
                <w:szCs w:val="20"/>
              </w:rPr>
              <w:t>2) Ministru kabineta 2008.gada 29.jūlija noteikumi Nr.613 „Atkritumu apsaimniekošanas atļauju izsniegšanas un anulēšanas kārtība”</w:t>
            </w:r>
            <w:r>
              <w:rPr>
                <w:rFonts w:ascii="Times New Roman" w:eastAsia="Calibri" w:hAnsi="Times New Roman"/>
                <w:spacing w:val="-6"/>
                <w:szCs w:val="20"/>
              </w:rPr>
              <w:t xml:space="preserve"> (turpmāk – </w:t>
            </w:r>
            <w:r w:rsidRPr="00B521DD">
              <w:rPr>
                <w:rFonts w:ascii="Times New Roman" w:eastAsia="Calibri" w:hAnsi="Times New Roman"/>
                <w:spacing w:val="-6"/>
                <w:szCs w:val="20"/>
              </w:rPr>
              <w:t>Ministru kabineta 2008.gada 29.jūlija noteikumi Nr.613</w:t>
            </w:r>
            <w:r>
              <w:rPr>
                <w:rFonts w:ascii="Times New Roman" w:eastAsia="Calibri" w:hAnsi="Times New Roman"/>
                <w:spacing w:val="-6"/>
                <w:szCs w:val="20"/>
              </w:rPr>
              <w:t>)</w:t>
            </w:r>
            <w:r w:rsidRPr="00B521DD">
              <w:rPr>
                <w:rFonts w:ascii="Times New Roman" w:eastAsia="Calibri" w:hAnsi="Times New Roman"/>
                <w:spacing w:val="-6"/>
                <w:szCs w:val="20"/>
              </w:rPr>
              <w:t>.</w:t>
            </w:r>
          </w:p>
        </w:tc>
        <w:tc>
          <w:tcPr>
            <w:tcW w:w="5764" w:type="dxa"/>
            <w:vMerge w:val="restart"/>
            <w:vAlign w:val="center"/>
          </w:tcPr>
          <w:p w:rsidR="00DC7B3B" w:rsidRDefault="00DC7B3B" w:rsidP="00D06963">
            <w:pPr>
              <w:jc w:val="both"/>
              <w:rPr>
                <w:rFonts w:ascii="Times New Roman" w:hAnsi="Times New Roman"/>
                <w:szCs w:val="20"/>
              </w:rPr>
            </w:pPr>
            <w:r w:rsidRPr="006C620C">
              <w:rPr>
                <w:rFonts w:ascii="Times New Roman" w:eastAsia="Calibri" w:hAnsi="Times New Roman"/>
                <w:szCs w:val="20"/>
              </w:rPr>
              <w:t xml:space="preserve">Saskaņā ar </w:t>
            </w:r>
            <w:r w:rsidRPr="00B521DD">
              <w:rPr>
                <w:rFonts w:ascii="Times New Roman" w:eastAsia="Calibri" w:hAnsi="Times New Roman"/>
                <w:spacing w:val="-6"/>
                <w:szCs w:val="20"/>
              </w:rPr>
              <w:t>Ministru kabine</w:t>
            </w:r>
            <w:r>
              <w:rPr>
                <w:rFonts w:ascii="Times New Roman" w:eastAsia="Calibri" w:hAnsi="Times New Roman"/>
                <w:spacing w:val="-6"/>
                <w:szCs w:val="20"/>
              </w:rPr>
              <w:t>ta 2008.gada 29.jūlija noteikumu</w:t>
            </w:r>
            <w:r w:rsidRPr="00B521DD">
              <w:rPr>
                <w:rFonts w:ascii="Times New Roman" w:eastAsia="Calibri" w:hAnsi="Times New Roman"/>
                <w:spacing w:val="-6"/>
                <w:szCs w:val="20"/>
              </w:rPr>
              <w:t xml:space="preserve"> Nr.613</w:t>
            </w:r>
            <w:r w:rsidRPr="006C620C">
              <w:rPr>
                <w:rFonts w:ascii="Times New Roman" w:eastAsia="Calibri" w:hAnsi="Times New Roman"/>
                <w:szCs w:val="20"/>
              </w:rPr>
              <w:t xml:space="preserve"> 19.punktu</w:t>
            </w:r>
            <w:r>
              <w:rPr>
                <w:rFonts w:ascii="Times New Roman" w:eastAsia="Calibri" w:hAnsi="Times New Roman"/>
                <w:szCs w:val="20"/>
              </w:rPr>
              <w:t xml:space="preserve"> </w:t>
            </w:r>
            <w:r w:rsidRPr="006C620C">
              <w:rPr>
                <w:rFonts w:ascii="Times New Roman" w:hAnsi="Times New Roman"/>
                <w:szCs w:val="20"/>
              </w:rPr>
              <w:t xml:space="preserve">Valsts vides dienesta reģionālā vides pārvalde </w:t>
            </w:r>
            <w:r w:rsidRPr="006C620C">
              <w:rPr>
                <w:rFonts w:ascii="Times New Roman" w:hAnsi="Times New Roman"/>
                <w:b/>
                <w:szCs w:val="20"/>
              </w:rPr>
              <w:t>anulē atļauju</w:t>
            </w:r>
            <w:r w:rsidRPr="006C620C">
              <w:rPr>
                <w:rFonts w:ascii="Times New Roman" w:hAnsi="Times New Roman"/>
                <w:szCs w:val="20"/>
              </w:rPr>
              <w:t xml:space="preserve"> šādos gadījumos:</w:t>
            </w:r>
          </w:p>
          <w:p w:rsidR="00DC7B3B" w:rsidRPr="007B0CA9" w:rsidRDefault="00DC7B3B" w:rsidP="00D06963">
            <w:pPr>
              <w:jc w:val="both"/>
              <w:rPr>
                <w:rFonts w:ascii="Times New Roman" w:hAnsi="Times New Roman"/>
                <w:szCs w:val="20"/>
              </w:rPr>
            </w:pPr>
            <w:r>
              <w:rPr>
                <w:rFonts w:ascii="Times New Roman" w:hAnsi="Times New Roman"/>
                <w:szCs w:val="20"/>
              </w:rPr>
              <w:t>1)</w:t>
            </w:r>
            <w:r w:rsidRPr="006C620C">
              <w:rPr>
                <w:rFonts w:ascii="Times New Roman" w:hAnsi="Times New Roman"/>
                <w:szCs w:val="20"/>
              </w:rPr>
              <w:t xml:space="preserve"> atļaujas saņēmējs neievēro atkritumu </w:t>
            </w:r>
            <w:r w:rsidRPr="007B0CA9">
              <w:rPr>
                <w:rFonts w:ascii="Times New Roman" w:hAnsi="Times New Roman"/>
                <w:szCs w:val="20"/>
              </w:rPr>
              <w:t>apsaimniekošanu regulējošajos normatīvajos aktos vai atļaujā noteiktās prasības;</w:t>
            </w:r>
          </w:p>
          <w:p w:rsidR="00DC7B3B" w:rsidRDefault="00DC7B3B" w:rsidP="00D06963">
            <w:pPr>
              <w:jc w:val="both"/>
              <w:rPr>
                <w:rFonts w:ascii="Times New Roman" w:hAnsi="Times New Roman"/>
                <w:szCs w:val="20"/>
              </w:rPr>
            </w:pPr>
            <w:r>
              <w:rPr>
                <w:rFonts w:ascii="Times New Roman" w:hAnsi="Times New Roman"/>
                <w:szCs w:val="20"/>
              </w:rPr>
              <w:t>2)</w:t>
            </w:r>
            <w:r w:rsidRPr="006C620C">
              <w:rPr>
                <w:rFonts w:ascii="Times New Roman" w:hAnsi="Times New Roman"/>
                <w:szCs w:val="20"/>
              </w:rPr>
              <w:t xml:space="preserve"> atļaujas saņēmējs ir iesniedzis nepatiesu vai maldinošu informāciju;</w:t>
            </w:r>
          </w:p>
          <w:p w:rsidR="00DC7B3B" w:rsidRDefault="00DC7B3B" w:rsidP="00D06963">
            <w:pPr>
              <w:jc w:val="both"/>
              <w:rPr>
                <w:rFonts w:ascii="Times New Roman" w:hAnsi="Times New Roman"/>
                <w:szCs w:val="20"/>
              </w:rPr>
            </w:pPr>
            <w:r>
              <w:rPr>
                <w:rFonts w:ascii="Times New Roman" w:hAnsi="Times New Roman"/>
                <w:szCs w:val="20"/>
              </w:rPr>
              <w:t>3)</w:t>
            </w:r>
            <w:r w:rsidRPr="006C620C">
              <w:rPr>
                <w:rFonts w:ascii="Times New Roman" w:hAnsi="Times New Roman"/>
                <w:szCs w:val="20"/>
              </w:rPr>
              <w:t xml:space="preserve"> atļaujas saņēmējs ir iesniedzis informāciju par komercdarbības izbeigšanu;</w:t>
            </w:r>
          </w:p>
          <w:p w:rsidR="00DC7B3B" w:rsidRPr="007B0CA9" w:rsidRDefault="00DC7B3B" w:rsidP="00D06963">
            <w:pPr>
              <w:jc w:val="both"/>
              <w:rPr>
                <w:rFonts w:ascii="Times New Roman" w:hAnsi="Times New Roman"/>
                <w:szCs w:val="20"/>
              </w:rPr>
            </w:pPr>
            <w:r>
              <w:rPr>
                <w:rFonts w:ascii="Times New Roman" w:hAnsi="Times New Roman"/>
                <w:szCs w:val="20"/>
              </w:rPr>
              <w:t>4)</w:t>
            </w:r>
            <w:r w:rsidRPr="006C620C">
              <w:rPr>
                <w:rFonts w:ascii="Times New Roman" w:hAnsi="Times New Roman"/>
                <w:szCs w:val="20"/>
              </w:rPr>
              <w:t xml:space="preserve"> </w:t>
            </w:r>
            <w:r w:rsidRPr="007B0CA9">
              <w:rPr>
                <w:rFonts w:ascii="Times New Roman" w:hAnsi="Times New Roman"/>
                <w:szCs w:val="20"/>
              </w:rPr>
              <w:t>atļautā atkritumu apsaimniekošana rada epidēmijas draudus vai būtiskus draudus sabiedrības veselībai vai pasliktina vides kvalitāti;</w:t>
            </w:r>
          </w:p>
          <w:p w:rsidR="00DC7B3B" w:rsidRDefault="00DC7B3B" w:rsidP="00D06963">
            <w:pPr>
              <w:spacing w:after="60"/>
              <w:jc w:val="both"/>
              <w:rPr>
                <w:rFonts w:ascii="Times New Roman" w:hAnsi="Times New Roman"/>
                <w:szCs w:val="20"/>
              </w:rPr>
            </w:pPr>
            <w:r>
              <w:rPr>
                <w:rFonts w:ascii="Times New Roman" w:hAnsi="Times New Roman"/>
                <w:szCs w:val="20"/>
              </w:rPr>
              <w:t>5)</w:t>
            </w:r>
            <w:r w:rsidRPr="006C620C">
              <w:rPr>
                <w:rFonts w:ascii="Times New Roman" w:hAnsi="Times New Roman"/>
                <w:szCs w:val="20"/>
              </w:rPr>
              <w:t xml:space="preserve"> tiek apdraudēta lidojumu drošība 15 km rādiusā no lidlauka </w:t>
            </w:r>
            <w:r w:rsidRPr="006C620C">
              <w:rPr>
                <w:rFonts w:ascii="Times New Roman" w:hAnsi="Times New Roman"/>
                <w:szCs w:val="20"/>
              </w:rPr>
              <w:lastRenderedPageBreak/>
              <w:t>kontrolpunkta.</w:t>
            </w:r>
          </w:p>
          <w:p w:rsidR="00DC7B3B" w:rsidRPr="006C620C" w:rsidRDefault="00DC7B3B" w:rsidP="00D06963">
            <w:pPr>
              <w:spacing w:after="60"/>
              <w:jc w:val="both"/>
              <w:rPr>
                <w:rFonts w:ascii="Times New Roman" w:eastAsia="Calibri" w:hAnsi="Times New Roman"/>
                <w:szCs w:val="20"/>
              </w:rPr>
            </w:pPr>
            <w:r w:rsidRPr="006C620C">
              <w:rPr>
                <w:rFonts w:ascii="Times New Roman" w:eastAsia="Calibri" w:hAnsi="Times New Roman"/>
                <w:szCs w:val="20"/>
              </w:rPr>
              <w:t xml:space="preserve">Saskaņā ar </w:t>
            </w:r>
            <w:r w:rsidRPr="00B521DD">
              <w:rPr>
                <w:rFonts w:ascii="Times New Roman" w:eastAsia="Calibri" w:hAnsi="Times New Roman"/>
                <w:spacing w:val="-6"/>
                <w:szCs w:val="20"/>
              </w:rPr>
              <w:t>Ministru kabine</w:t>
            </w:r>
            <w:r>
              <w:rPr>
                <w:rFonts w:ascii="Times New Roman" w:eastAsia="Calibri" w:hAnsi="Times New Roman"/>
                <w:spacing w:val="-6"/>
                <w:szCs w:val="20"/>
              </w:rPr>
              <w:t>ta 2008.gada 29.jūlija noteikumu</w:t>
            </w:r>
            <w:r w:rsidRPr="00B521DD">
              <w:rPr>
                <w:rFonts w:ascii="Times New Roman" w:eastAsia="Calibri" w:hAnsi="Times New Roman"/>
                <w:spacing w:val="-6"/>
                <w:szCs w:val="20"/>
              </w:rPr>
              <w:t xml:space="preserve"> Nr.613</w:t>
            </w:r>
            <w:r>
              <w:rPr>
                <w:rFonts w:ascii="Times New Roman" w:eastAsia="Calibri" w:hAnsi="Times New Roman"/>
                <w:szCs w:val="20"/>
              </w:rPr>
              <w:t xml:space="preserve"> 20.punktu </w:t>
            </w:r>
            <w:r w:rsidRPr="006C620C">
              <w:rPr>
                <w:rFonts w:ascii="Times New Roman" w:hAnsi="Times New Roman"/>
                <w:b/>
                <w:szCs w:val="20"/>
              </w:rPr>
              <w:t>atkritumu pārvadāšanas atļauju anulē</w:t>
            </w:r>
            <w:r w:rsidRPr="006C620C">
              <w:rPr>
                <w:rFonts w:ascii="Times New Roman" w:hAnsi="Times New Roman"/>
                <w:szCs w:val="20"/>
              </w:rPr>
              <w:t xml:space="preserve"> arī tādā gadījumā, ja atkritumu saņēmējam ir anulēta A vai B kategorijas piesārņojošas darbības atļauja atkritumu pārstrādei vai apglabāšanai vai cita nepieciešamā atkritumu apsaimniekošanas atļauja. </w:t>
            </w:r>
            <w:r w:rsidRPr="007D1C58">
              <w:rPr>
                <w:rFonts w:ascii="Times New Roman" w:hAnsi="Times New Roman"/>
                <w:b/>
                <w:szCs w:val="20"/>
              </w:rPr>
              <w:t>Atkritumu savākšanas, pārkraušanas, šķirošanas vai uzglabāšanas atļauju anulē</w:t>
            </w:r>
            <w:r w:rsidRPr="006C620C">
              <w:rPr>
                <w:rFonts w:ascii="Times New Roman" w:hAnsi="Times New Roman"/>
                <w:szCs w:val="20"/>
              </w:rPr>
              <w:t xml:space="preserve"> arī tādā gadījumā, ja ir saņemta A vai B kategorijas piesārņojošas darbības atļauja, kurā ir iekļauti nosacījumi attiecīgo atkritumu apsaimniekošanas darbību veikšanai.</w:t>
            </w:r>
          </w:p>
          <w:p w:rsidR="00DC7B3B" w:rsidRPr="007D1C58" w:rsidRDefault="00DC7B3B" w:rsidP="00D06963">
            <w:pPr>
              <w:spacing w:after="60"/>
              <w:jc w:val="both"/>
              <w:rPr>
                <w:rFonts w:ascii="Times New Roman" w:hAnsi="Times New Roman"/>
                <w:b/>
                <w:szCs w:val="20"/>
              </w:rPr>
            </w:pPr>
            <w:r>
              <w:rPr>
                <w:rFonts w:ascii="Times New Roman" w:eastAsia="Calibri" w:hAnsi="Times New Roman"/>
                <w:szCs w:val="20"/>
              </w:rPr>
              <w:t xml:space="preserve">Saskaņā ar LAPK </w:t>
            </w:r>
            <w:r w:rsidRPr="00B521DD">
              <w:rPr>
                <w:rFonts w:ascii="Times New Roman" w:eastAsia="Calibri" w:hAnsi="Times New Roman"/>
                <w:bCs/>
                <w:szCs w:val="20"/>
              </w:rPr>
              <w:t>75.pant</w:t>
            </w:r>
            <w:r>
              <w:rPr>
                <w:rFonts w:ascii="Times New Roman" w:eastAsia="Calibri" w:hAnsi="Times New Roman"/>
                <w:bCs/>
                <w:szCs w:val="20"/>
              </w:rPr>
              <w:t xml:space="preserve">u </w:t>
            </w:r>
            <w:r>
              <w:rPr>
                <w:rFonts w:ascii="Times New Roman" w:hAnsi="Times New Roman"/>
                <w:szCs w:val="20"/>
              </w:rPr>
              <w:t>p</w:t>
            </w:r>
            <w:r w:rsidRPr="007D1C58">
              <w:rPr>
                <w:rFonts w:ascii="Times New Roman" w:hAnsi="Times New Roman"/>
                <w:szCs w:val="20"/>
              </w:rPr>
              <w:t xml:space="preserve">ar atkritumu apsaimniekošanas noteikumu vai atkritumu pārrobežu (starptautisko) pārvadājumu noteikumu pārkāpšanu - </w:t>
            </w:r>
            <w:r w:rsidRPr="007D1C58">
              <w:rPr>
                <w:rFonts w:ascii="Times New Roman" w:hAnsi="Times New Roman"/>
                <w:b/>
                <w:szCs w:val="20"/>
              </w:rPr>
              <w:t xml:space="preserve">uzliek naudas sodu fiziskajām personām no </w:t>
            </w:r>
            <w:r>
              <w:rPr>
                <w:rFonts w:ascii="Times New Roman" w:hAnsi="Times New Roman"/>
                <w:b/>
                <w:szCs w:val="20"/>
              </w:rPr>
              <w:t>50</w:t>
            </w:r>
            <w:r w:rsidRPr="007D1C58">
              <w:rPr>
                <w:rFonts w:ascii="Times New Roman" w:hAnsi="Times New Roman"/>
                <w:b/>
                <w:szCs w:val="20"/>
              </w:rPr>
              <w:t xml:space="preserve"> </w:t>
            </w:r>
            <w:r>
              <w:rPr>
                <w:rFonts w:ascii="Times New Roman" w:hAnsi="Times New Roman"/>
                <w:b/>
                <w:szCs w:val="20"/>
              </w:rPr>
              <w:t xml:space="preserve">latiem </w:t>
            </w:r>
            <w:r w:rsidRPr="007D1C58">
              <w:rPr>
                <w:rFonts w:ascii="Times New Roman" w:hAnsi="Times New Roman"/>
                <w:b/>
                <w:szCs w:val="20"/>
              </w:rPr>
              <w:t xml:space="preserve">līdz </w:t>
            </w:r>
            <w:r>
              <w:rPr>
                <w:rFonts w:ascii="Times New Roman" w:hAnsi="Times New Roman"/>
                <w:b/>
                <w:szCs w:val="20"/>
              </w:rPr>
              <w:t>700</w:t>
            </w:r>
            <w:r w:rsidRPr="007D1C58">
              <w:rPr>
                <w:rFonts w:ascii="Times New Roman" w:hAnsi="Times New Roman"/>
                <w:b/>
                <w:szCs w:val="20"/>
              </w:rPr>
              <w:t xml:space="preserve"> latiem, konfiscējot pārkāpuma izdarīšanai izmantotos transportlīdzekļus vai bez konfiskācijas, bet juridiskajām personām - no </w:t>
            </w:r>
            <w:r>
              <w:rPr>
                <w:rFonts w:ascii="Times New Roman" w:hAnsi="Times New Roman"/>
                <w:b/>
                <w:szCs w:val="20"/>
              </w:rPr>
              <w:t>200</w:t>
            </w:r>
            <w:r w:rsidRPr="007D1C58">
              <w:rPr>
                <w:rFonts w:ascii="Times New Roman" w:hAnsi="Times New Roman"/>
                <w:b/>
                <w:szCs w:val="20"/>
              </w:rPr>
              <w:t xml:space="preserve"> </w:t>
            </w:r>
            <w:r>
              <w:rPr>
                <w:rFonts w:ascii="Times New Roman" w:hAnsi="Times New Roman"/>
                <w:b/>
                <w:szCs w:val="20"/>
              </w:rPr>
              <w:t xml:space="preserve">latiem </w:t>
            </w:r>
            <w:r w:rsidRPr="007D1C58">
              <w:rPr>
                <w:rFonts w:ascii="Times New Roman" w:hAnsi="Times New Roman"/>
                <w:b/>
                <w:szCs w:val="20"/>
              </w:rPr>
              <w:t xml:space="preserve">līdz </w:t>
            </w:r>
            <w:r>
              <w:rPr>
                <w:rFonts w:ascii="Times New Roman" w:hAnsi="Times New Roman"/>
                <w:b/>
                <w:szCs w:val="20"/>
              </w:rPr>
              <w:t>1500</w:t>
            </w:r>
            <w:r w:rsidRPr="007D1C58">
              <w:rPr>
                <w:rFonts w:ascii="Times New Roman" w:hAnsi="Times New Roman"/>
                <w:b/>
                <w:szCs w:val="20"/>
              </w:rPr>
              <w:t xml:space="preserve"> latiem, konfiscējot pārkāpuma izdarīšanai izmantotos transportlīdzekļus vai bez konfiskācijas.</w:t>
            </w:r>
          </w:p>
          <w:p w:rsidR="00DC7B3B" w:rsidRDefault="00DC7B3B" w:rsidP="00D06963">
            <w:pPr>
              <w:jc w:val="both"/>
              <w:rPr>
                <w:rFonts w:ascii="Times New Roman" w:eastAsia="Calibri" w:hAnsi="Times New Roman"/>
                <w:bCs/>
                <w:szCs w:val="20"/>
              </w:rPr>
            </w:pPr>
            <w:r>
              <w:rPr>
                <w:rFonts w:ascii="Times New Roman" w:eastAsia="Calibri" w:hAnsi="Times New Roman"/>
                <w:szCs w:val="20"/>
              </w:rPr>
              <w:t xml:space="preserve">Saskaņā ar LAPK </w:t>
            </w:r>
            <w:r w:rsidRPr="00B007F1">
              <w:rPr>
                <w:rFonts w:ascii="Times New Roman" w:eastAsia="Calibri" w:hAnsi="Times New Roman"/>
                <w:bCs/>
                <w:szCs w:val="20"/>
              </w:rPr>
              <w:t>75.</w:t>
            </w:r>
            <w:r w:rsidRPr="00B007F1">
              <w:rPr>
                <w:rFonts w:ascii="Times New Roman" w:eastAsia="Calibri" w:hAnsi="Times New Roman"/>
                <w:bCs/>
                <w:szCs w:val="20"/>
                <w:vertAlign w:val="superscript"/>
              </w:rPr>
              <w:t>3</w:t>
            </w:r>
            <w:r>
              <w:rPr>
                <w:rFonts w:ascii="Times New Roman" w:eastAsia="Calibri" w:hAnsi="Times New Roman"/>
                <w:bCs/>
                <w:szCs w:val="20"/>
              </w:rPr>
              <w:t xml:space="preserve"> pantu:</w:t>
            </w:r>
          </w:p>
          <w:p w:rsidR="00DC7B3B" w:rsidRDefault="00DC7B3B" w:rsidP="00D06963">
            <w:pPr>
              <w:jc w:val="both"/>
              <w:rPr>
                <w:rFonts w:ascii="Times New Roman" w:hAnsi="Times New Roman"/>
                <w:b/>
                <w:szCs w:val="20"/>
              </w:rPr>
            </w:pPr>
            <w:r>
              <w:rPr>
                <w:rFonts w:ascii="Times New Roman" w:eastAsia="Calibri" w:hAnsi="Times New Roman"/>
                <w:bCs/>
                <w:szCs w:val="20"/>
              </w:rPr>
              <w:t xml:space="preserve">1) </w:t>
            </w:r>
            <w:r>
              <w:rPr>
                <w:rFonts w:ascii="Times New Roman" w:hAnsi="Times New Roman"/>
                <w:szCs w:val="20"/>
              </w:rPr>
              <w:t>p</w:t>
            </w:r>
            <w:r w:rsidRPr="00BD4457">
              <w:rPr>
                <w:rFonts w:ascii="Times New Roman" w:hAnsi="Times New Roman"/>
                <w:szCs w:val="20"/>
              </w:rPr>
              <w:t>ar normatīvajos aktos noteiktā speciālā marķējuma ar prasību savākt elektrisko un elektronisko iekārtu atkritumus atsevišķi no citiem atkritumiem nelietošanu elektriskaj</w:t>
            </w:r>
            <w:r>
              <w:rPr>
                <w:rFonts w:ascii="Times New Roman" w:hAnsi="Times New Roman"/>
                <w:szCs w:val="20"/>
              </w:rPr>
              <w:t>ām un elektroniskajām iekārtām -</w:t>
            </w:r>
            <w:r w:rsidRPr="00BD4457">
              <w:rPr>
                <w:rFonts w:ascii="Times New Roman" w:hAnsi="Times New Roman"/>
                <w:szCs w:val="20"/>
              </w:rPr>
              <w:t xml:space="preserve"> </w:t>
            </w:r>
            <w:r w:rsidRPr="00BD4457">
              <w:rPr>
                <w:rFonts w:ascii="Times New Roman" w:hAnsi="Times New Roman"/>
                <w:b/>
                <w:szCs w:val="20"/>
              </w:rPr>
              <w:t xml:space="preserve">uzliek naudas sodu juridiskajām personām no </w:t>
            </w:r>
            <w:r>
              <w:rPr>
                <w:rFonts w:ascii="Times New Roman" w:hAnsi="Times New Roman"/>
                <w:b/>
                <w:szCs w:val="20"/>
              </w:rPr>
              <w:t>250 latiem līdz 1000 latiem;</w:t>
            </w:r>
          </w:p>
          <w:p w:rsidR="00DC7B3B" w:rsidRDefault="00DC7B3B" w:rsidP="00D06963">
            <w:pPr>
              <w:jc w:val="both"/>
              <w:rPr>
                <w:rFonts w:ascii="Times New Roman" w:hAnsi="Times New Roman"/>
                <w:b/>
                <w:szCs w:val="20"/>
              </w:rPr>
            </w:pPr>
            <w:r w:rsidRPr="00706116">
              <w:rPr>
                <w:rFonts w:ascii="Times New Roman" w:hAnsi="Times New Roman"/>
                <w:szCs w:val="20"/>
              </w:rPr>
              <w:t>2)</w:t>
            </w:r>
            <w:r>
              <w:rPr>
                <w:rFonts w:ascii="Verdana" w:hAnsi="Verdana"/>
                <w:sz w:val="18"/>
                <w:szCs w:val="18"/>
              </w:rPr>
              <w:t xml:space="preserve"> </w:t>
            </w:r>
            <w:r>
              <w:rPr>
                <w:rFonts w:ascii="Times New Roman" w:hAnsi="Times New Roman"/>
                <w:szCs w:val="20"/>
              </w:rPr>
              <w:t>p</w:t>
            </w:r>
            <w:r w:rsidRPr="0070729D">
              <w:rPr>
                <w:rFonts w:ascii="Times New Roman" w:hAnsi="Times New Roman"/>
                <w:szCs w:val="20"/>
              </w:rPr>
              <w:t xml:space="preserve">ar normatīvajos aktos noteiktās prasības elektrisko un elektronisko iekārtu ražotājam reģistrēties nepildīšanu - </w:t>
            </w:r>
            <w:r w:rsidRPr="0070729D">
              <w:rPr>
                <w:rFonts w:ascii="Times New Roman" w:hAnsi="Times New Roman"/>
                <w:b/>
                <w:szCs w:val="20"/>
              </w:rPr>
              <w:t xml:space="preserve">uzliek naudas sodu juridiskajām personām no </w:t>
            </w:r>
            <w:r>
              <w:rPr>
                <w:rFonts w:ascii="Times New Roman" w:hAnsi="Times New Roman"/>
                <w:b/>
                <w:szCs w:val="20"/>
              </w:rPr>
              <w:t>250 latiem</w:t>
            </w:r>
            <w:r w:rsidRPr="0070729D">
              <w:rPr>
                <w:rFonts w:ascii="Times New Roman" w:hAnsi="Times New Roman"/>
                <w:b/>
                <w:szCs w:val="20"/>
              </w:rPr>
              <w:t xml:space="preserve"> līdz </w:t>
            </w:r>
            <w:r>
              <w:rPr>
                <w:rFonts w:ascii="Times New Roman" w:hAnsi="Times New Roman"/>
                <w:b/>
                <w:szCs w:val="20"/>
              </w:rPr>
              <w:t>1000 latiem;</w:t>
            </w:r>
          </w:p>
          <w:p w:rsidR="00DC7B3B" w:rsidRPr="00706116" w:rsidRDefault="00DC7B3B" w:rsidP="00D06963">
            <w:pPr>
              <w:spacing w:after="60"/>
              <w:jc w:val="both"/>
              <w:rPr>
                <w:rFonts w:ascii="Times New Roman" w:hAnsi="Times New Roman"/>
                <w:b/>
                <w:szCs w:val="20"/>
              </w:rPr>
            </w:pPr>
            <w:r w:rsidRPr="00706116">
              <w:rPr>
                <w:rFonts w:ascii="Times New Roman" w:hAnsi="Times New Roman"/>
                <w:szCs w:val="20"/>
              </w:rPr>
              <w:t>3)</w:t>
            </w:r>
            <w:r>
              <w:rPr>
                <w:rFonts w:ascii="Times New Roman" w:hAnsi="Times New Roman"/>
                <w:b/>
                <w:szCs w:val="20"/>
              </w:rPr>
              <w:t xml:space="preserve"> </w:t>
            </w:r>
            <w:r>
              <w:rPr>
                <w:rFonts w:ascii="Times New Roman" w:hAnsi="Times New Roman"/>
                <w:szCs w:val="20"/>
              </w:rPr>
              <w:t>p</w:t>
            </w:r>
            <w:r w:rsidRPr="00706116">
              <w:rPr>
                <w:rFonts w:ascii="Times New Roman" w:hAnsi="Times New Roman"/>
                <w:szCs w:val="20"/>
              </w:rPr>
              <w:t>ar normatīvajos aktos noteikto ziņojumu par elektrisko un elektronisko iekārtu un to atkritu</w:t>
            </w:r>
            <w:r>
              <w:rPr>
                <w:rFonts w:ascii="Times New Roman" w:hAnsi="Times New Roman"/>
                <w:szCs w:val="20"/>
              </w:rPr>
              <w:t>mu apsaimniekošanu nesniegšanu -</w:t>
            </w:r>
            <w:r w:rsidRPr="00706116">
              <w:rPr>
                <w:rFonts w:ascii="Times New Roman" w:hAnsi="Times New Roman"/>
                <w:szCs w:val="20"/>
              </w:rPr>
              <w:t xml:space="preserve"> </w:t>
            </w:r>
            <w:r w:rsidRPr="00706116">
              <w:rPr>
                <w:rFonts w:ascii="Times New Roman" w:hAnsi="Times New Roman"/>
                <w:b/>
                <w:szCs w:val="20"/>
              </w:rPr>
              <w:t xml:space="preserve">uzliek naudas sodu juridiskajām personām no </w:t>
            </w:r>
            <w:r>
              <w:rPr>
                <w:rFonts w:ascii="Times New Roman" w:hAnsi="Times New Roman"/>
                <w:b/>
                <w:szCs w:val="20"/>
              </w:rPr>
              <w:t>250</w:t>
            </w:r>
            <w:r w:rsidRPr="00706116">
              <w:rPr>
                <w:rFonts w:ascii="Times New Roman" w:hAnsi="Times New Roman"/>
                <w:b/>
                <w:szCs w:val="20"/>
              </w:rPr>
              <w:t xml:space="preserve"> </w:t>
            </w:r>
            <w:r>
              <w:rPr>
                <w:rFonts w:ascii="Times New Roman" w:hAnsi="Times New Roman"/>
                <w:b/>
                <w:szCs w:val="20"/>
              </w:rPr>
              <w:t xml:space="preserve">latiem </w:t>
            </w:r>
            <w:r w:rsidRPr="00706116">
              <w:rPr>
                <w:rFonts w:ascii="Times New Roman" w:hAnsi="Times New Roman"/>
                <w:b/>
                <w:szCs w:val="20"/>
              </w:rPr>
              <w:t xml:space="preserve">līdz </w:t>
            </w:r>
            <w:r>
              <w:rPr>
                <w:rFonts w:ascii="Times New Roman" w:hAnsi="Times New Roman"/>
                <w:b/>
                <w:szCs w:val="20"/>
              </w:rPr>
              <w:t>1000</w:t>
            </w:r>
            <w:r w:rsidRPr="00706116">
              <w:rPr>
                <w:rFonts w:ascii="Times New Roman" w:hAnsi="Times New Roman"/>
                <w:b/>
                <w:szCs w:val="20"/>
              </w:rPr>
              <w:t xml:space="preserve"> latiem.</w:t>
            </w:r>
          </w:p>
          <w:p w:rsidR="00DC7B3B" w:rsidRDefault="00DC7B3B" w:rsidP="00D06963">
            <w:pPr>
              <w:jc w:val="both"/>
              <w:rPr>
                <w:rFonts w:ascii="Times New Roman" w:eastAsia="Calibri" w:hAnsi="Times New Roman"/>
                <w:bCs/>
                <w:szCs w:val="20"/>
              </w:rPr>
            </w:pPr>
            <w:r>
              <w:rPr>
                <w:rFonts w:ascii="Times New Roman" w:eastAsia="Calibri" w:hAnsi="Times New Roman"/>
                <w:szCs w:val="20"/>
              </w:rPr>
              <w:t xml:space="preserve">Saskaņā ar LAPK </w:t>
            </w:r>
            <w:r w:rsidRPr="00B521DD">
              <w:rPr>
                <w:rFonts w:ascii="Times New Roman" w:eastAsia="Calibri" w:hAnsi="Times New Roman"/>
                <w:bCs/>
                <w:szCs w:val="20"/>
              </w:rPr>
              <w:t>75.</w:t>
            </w:r>
            <w:r w:rsidRPr="00B521DD">
              <w:rPr>
                <w:rFonts w:ascii="Times New Roman" w:eastAsia="Calibri" w:hAnsi="Times New Roman"/>
                <w:bCs/>
                <w:szCs w:val="20"/>
                <w:vertAlign w:val="superscript"/>
              </w:rPr>
              <w:t>5</w:t>
            </w:r>
            <w:r w:rsidRPr="00B521DD">
              <w:rPr>
                <w:rFonts w:ascii="Times New Roman" w:eastAsia="Calibri" w:hAnsi="Times New Roman"/>
                <w:bCs/>
                <w:szCs w:val="20"/>
              </w:rPr>
              <w:t xml:space="preserve"> pant</w:t>
            </w:r>
            <w:r>
              <w:rPr>
                <w:rFonts w:ascii="Times New Roman" w:eastAsia="Calibri" w:hAnsi="Times New Roman"/>
                <w:bCs/>
                <w:szCs w:val="20"/>
              </w:rPr>
              <w:t>u:</w:t>
            </w:r>
          </w:p>
          <w:p w:rsidR="00DC7B3B" w:rsidRPr="007D1C58" w:rsidRDefault="00DC7B3B" w:rsidP="00D06963">
            <w:pPr>
              <w:jc w:val="both"/>
              <w:rPr>
                <w:rFonts w:ascii="Times New Roman" w:hAnsi="Times New Roman"/>
                <w:b/>
                <w:szCs w:val="20"/>
              </w:rPr>
            </w:pPr>
            <w:r>
              <w:rPr>
                <w:rFonts w:ascii="Times New Roman" w:hAnsi="Times New Roman"/>
                <w:szCs w:val="20"/>
              </w:rPr>
              <w:t>1) p</w:t>
            </w:r>
            <w:r w:rsidRPr="007D1C58">
              <w:rPr>
                <w:rFonts w:ascii="Times New Roman" w:hAnsi="Times New Roman"/>
                <w:szCs w:val="20"/>
              </w:rPr>
              <w:t xml:space="preserve">ar normatīvajos aktos noteiktā speciālā marķējuma ar prasību savākt bateriju un akumulatoru atkritumus atsevišķi no citiem atkritumiem nelietošanu baterijām un akumulatoriem </w:t>
            </w:r>
            <w:r>
              <w:rPr>
                <w:rFonts w:ascii="Times New Roman" w:hAnsi="Times New Roman"/>
                <w:szCs w:val="20"/>
              </w:rPr>
              <w:t>-</w:t>
            </w:r>
            <w:r w:rsidRPr="007D1C58">
              <w:rPr>
                <w:rFonts w:ascii="Times New Roman" w:hAnsi="Times New Roman"/>
                <w:szCs w:val="20"/>
              </w:rPr>
              <w:t xml:space="preserve"> </w:t>
            </w:r>
            <w:r w:rsidRPr="007D1C58">
              <w:rPr>
                <w:rFonts w:ascii="Times New Roman" w:hAnsi="Times New Roman"/>
                <w:b/>
                <w:szCs w:val="20"/>
              </w:rPr>
              <w:t xml:space="preserve">uzliek </w:t>
            </w:r>
            <w:r w:rsidRPr="007D1C58">
              <w:rPr>
                <w:rFonts w:ascii="Times New Roman" w:hAnsi="Times New Roman"/>
                <w:b/>
                <w:szCs w:val="20"/>
              </w:rPr>
              <w:lastRenderedPageBreak/>
              <w:t xml:space="preserve">naudas sodu juridiskajām personām no </w:t>
            </w:r>
            <w:r>
              <w:rPr>
                <w:rFonts w:ascii="Times New Roman" w:hAnsi="Times New Roman"/>
                <w:b/>
                <w:szCs w:val="20"/>
              </w:rPr>
              <w:t>250 latiem</w:t>
            </w:r>
            <w:r w:rsidRPr="007D1C58">
              <w:rPr>
                <w:rFonts w:ascii="Times New Roman" w:hAnsi="Times New Roman"/>
                <w:b/>
                <w:szCs w:val="20"/>
              </w:rPr>
              <w:t xml:space="preserve"> līdz </w:t>
            </w:r>
            <w:r>
              <w:rPr>
                <w:rFonts w:ascii="Times New Roman" w:hAnsi="Times New Roman"/>
                <w:b/>
                <w:szCs w:val="20"/>
              </w:rPr>
              <w:t>1000</w:t>
            </w:r>
            <w:r w:rsidRPr="007D1C58">
              <w:rPr>
                <w:rFonts w:ascii="Times New Roman" w:hAnsi="Times New Roman"/>
                <w:b/>
                <w:szCs w:val="20"/>
              </w:rPr>
              <w:t xml:space="preserve"> latiem.</w:t>
            </w:r>
          </w:p>
          <w:p w:rsidR="00DC7B3B" w:rsidRPr="007D1C58" w:rsidRDefault="00DC7B3B" w:rsidP="00D06963">
            <w:pPr>
              <w:jc w:val="both"/>
              <w:rPr>
                <w:rFonts w:ascii="Times New Roman" w:hAnsi="Times New Roman"/>
                <w:b/>
                <w:szCs w:val="20"/>
              </w:rPr>
            </w:pPr>
            <w:r>
              <w:rPr>
                <w:rFonts w:ascii="Times New Roman" w:hAnsi="Times New Roman"/>
                <w:szCs w:val="20"/>
              </w:rPr>
              <w:t>2) p</w:t>
            </w:r>
            <w:r w:rsidRPr="007D1C58">
              <w:rPr>
                <w:rFonts w:ascii="Times New Roman" w:hAnsi="Times New Roman"/>
                <w:szCs w:val="20"/>
              </w:rPr>
              <w:t>ar normatīvajos aktos noteiktās prasības bateriju un akumulatoru ražo</w:t>
            </w:r>
            <w:r>
              <w:rPr>
                <w:rFonts w:ascii="Times New Roman" w:hAnsi="Times New Roman"/>
                <w:szCs w:val="20"/>
              </w:rPr>
              <w:t>tājam reģistrēties nepildīšanu -</w:t>
            </w:r>
            <w:r w:rsidRPr="007D1C58">
              <w:rPr>
                <w:rFonts w:ascii="Times New Roman" w:hAnsi="Times New Roman"/>
                <w:szCs w:val="20"/>
              </w:rPr>
              <w:t xml:space="preserve"> </w:t>
            </w:r>
            <w:r w:rsidRPr="007D1C58">
              <w:rPr>
                <w:rFonts w:ascii="Times New Roman" w:hAnsi="Times New Roman"/>
                <w:b/>
                <w:szCs w:val="20"/>
              </w:rPr>
              <w:t xml:space="preserve">uzliek naudas sodu juridiskajām personām no </w:t>
            </w:r>
            <w:r>
              <w:rPr>
                <w:rFonts w:ascii="Times New Roman" w:hAnsi="Times New Roman"/>
                <w:b/>
                <w:szCs w:val="20"/>
              </w:rPr>
              <w:t>250</w:t>
            </w:r>
            <w:r w:rsidRPr="007D1C58">
              <w:rPr>
                <w:rFonts w:ascii="Times New Roman" w:hAnsi="Times New Roman"/>
                <w:b/>
                <w:szCs w:val="20"/>
              </w:rPr>
              <w:t xml:space="preserve"> </w:t>
            </w:r>
            <w:r>
              <w:rPr>
                <w:rFonts w:ascii="Times New Roman" w:hAnsi="Times New Roman"/>
                <w:b/>
                <w:szCs w:val="20"/>
              </w:rPr>
              <w:t xml:space="preserve">latiem </w:t>
            </w:r>
            <w:r w:rsidRPr="007D1C58">
              <w:rPr>
                <w:rFonts w:ascii="Times New Roman" w:hAnsi="Times New Roman"/>
                <w:b/>
                <w:szCs w:val="20"/>
              </w:rPr>
              <w:t xml:space="preserve">līdz </w:t>
            </w:r>
            <w:r>
              <w:rPr>
                <w:rFonts w:ascii="Times New Roman" w:hAnsi="Times New Roman"/>
                <w:b/>
                <w:szCs w:val="20"/>
              </w:rPr>
              <w:t>1000</w:t>
            </w:r>
            <w:r w:rsidRPr="007D1C58">
              <w:rPr>
                <w:rFonts w:ascii="Times New Roman" w:hAnsi="Times New Roman"/>
                <w:b/>
                <w:szCs w:val="20"/>
              </w:rPr>
              <w:t xml:space="preserve"> latiem.</w:t>
            </w:r>
          </w:p>
          <w:p w:rsidR="00DC7B3B" w:rsidRPr="007D1C58" w:rsidRDefault="00DC7B3B" w:rsidP="00D06963">
            <w:pPr>
              <w:jc w:val="both"/>
              <w:rPr>
                <w:rFonts w:ascii="Times New Roman" w:eastAsia="Calibri" w:hAnsi="Times New Roman"/>
                <w:szCs w:val="20"/>
              </w:rPr>
            </w:pPr>
            <w:r>
              <w:rPr>
                <w:rFonts w:ascii="Times New Roman" w:hAnsi="Times New Roman"/>
                <w:szCs w:val="20"/>
              </w:rPr>
              <w:t>3) p</w:t>
            </w:r>
            <w:r w:rsidRPr="007D1C58">
              <w:rPr>
                <w:rFonts w:ascii="Times New Roman" w:hAnsi="Times New Roman"/>
                <w:szCs w:val="20"/>
              </w:rPr>
              <w:t>ar normatīvajos aktos noteikto ziņojumu par bateriju, akumulatoru un to atkritu</w:t>
            </w:r>
            <w:r>
              <w:rPr>
                <w:rFonts w:ascii="Times New Roman" w:hAnsi="Times New Roman"/>
                <w:szCs w:val="20"/>
              </w:rPr>
              <w:t>mu apsaimniekošanu nesniegšanu -</w:t>
            </w:r>
            <w:r w:rsidRPr="007D1C58">
              <w:rPr>
                <w:rFonts w:ascii="Times New Roman" w:hAnsi="Times New Roman"/>
                <w:szCs w:val="20"/>
              </w:rPr>
              <w:t xml:space="preserve"> </w:t>
            </w:r>
            <w:r w:rsidRPr="007D1C58">
              <w:rPr>
                <w:rFonts w:ascii="Times New Roman" w:hAnsi="Times New Roman"/>
                <w:b/>
                <w:szCs w:val="20"/>
              </w:rPr>
              <w:t xml:space="preserve">uzliek naudas sodu juridiskajām personām no </w:t>
            </w:r>
            <w:r>
              <w:rPr>
                <w:rFonts w:ascii="Times New Roman" w:hAnsi="Times New Roman"/>
                <w:b/>
                <w:szCs w:val="20"/>
              </w:rPr>
              <w:t>250 latiem</w:t>
            </w:r>
            <w:r w:rsidRPr="007D1C58">
              <w:rPr>
                <w:rFonts w:ascii="Times New Roman" w:hAnsi="Times New Roman"/>
                <w:b/>
                <w:szCs w:val="20"/>
              </w:rPr>
              <w:t xml:space="preserve"> līdz </w:t>
            </w:r>
            <w:r>
              <w:rPr>
                <w:rFonts w:ascii="Times New Roman" w:hAnsi="Times New Roman"/>
                <w:b/>
                <w:szCs w:val="20"/>
              </w:rPr>
              <w:t>1000</w:t>
            </w:r>
            <w:r w:rsidRPr="007D1C58">
              <w:rPr>
                <w:rFonts w:ascii="Times New Roman" w:hAnsi="Times New Roman"/>
                <w:b/>
                <w:szCs w:val="20"/>
              </w:rPr>
              <w:t xml:space="preserve"> latiem.</w:t>
            </w:r>
          </w:p>
        </w:tc>
        <w:tc>
          <w:tcPr>
            <w:tcW w:w="2961" w:type="dxa"/>
            <w:gridSpan w:val="3"/>
            <w:vMerge w:val="restart"/>
            <w:vAlign w:val="center"/>
          </w:tcPr>
          <w:p w:rsidR="00DC7B3B" w:rsidRPr="00B521DD" w:rsidRDefault="00DC7B3B" w:rsidP="00D06963">
            <w:pPr>
              <w:jc w:val="both"/>
              <w:rPr>
                <w:rFonts w:ascii="Times New Roman" w:eastAsia="Calibri" w:hAnsi="Times New Roman"/>
                <w:szCs w:val="20"/>
              </w:rPr>
            </w:pPr>
            <w:r w:rsidRPr="00B521DD">
              <w:rPr>
                <w:rFonts w:ascii="Times New Roman" w:eastAsia="Calibri" w:hAnsi="Times New Roman"/>
                <w:szCs w:val="20"/>
              </w:rPr>
              <w:lastRenderedPageBreak/>
              <w:t xml:space="preserve">2008.gadā </w:t>
            </w:r>
            <w:r>
              <w:rPr>
                <w:rFonts w:ascii="Times New Roman" w:eastAsia="Calibri" w:hAnsi="Times New Roman"/>
                <w:szCs w:val="20"/>
              </w:rPr>
              <w:t xml:space="preserve">konstatēti </w:t>
            </w:r>
            <w:r w:rsidRPr="00B521DD">
              <w:rPr>
                <w:rFonts w:ascii="Times New Roman" w:eastAsia="Calibri" w:hAnsi="Times New Roman"/>
                <w:szCs w:val="20"/>
              </w:rPr>
              <w:t>53</w:t>
            </w:r>
            <w:r>
              <w:rPr>
                <w:rFonts w:ascii="Times New Roman" w:eastAsia="Calibri" w:hAnsi="Times New Roman"/>
                <w:szCs w:val="20"/>
              </w:rPr>
              <w:t xml:space="preserve"> pārkāpumi, piemērojot sodu </w:t>
            </w:r>
            <w:r w:rsidRPr="00B521DD">
              <w:rPr>
                <w:rFonts w:ascii="Times New Roman" w:eastAsia="Calibri" w:hAnsi="Times New Roman"/>
                <w:szCs w:val="20"/>
              </w:rPr>
              <w:t>8990</w:t>
            </w:r>
            <w:r>
              <w:rPr>
                <w:rFonts w:ascii="Times New Roman" w:eastAsia="Calibri" w:hAnsi="Times New Roman"/>
                <w:szCs w:val="20"/>
              </w:rPr>
              <w:t xml:space="preserve"> latu apmērā, </w:t>
            </w:r>
            <w:r w:rsidRPr="00B521DD">
              <w:rPr>
                <w:rFonts w:ascii="Times New Roman" w:eastAsia="Calibri" w:hAnsi="Times New Roman"/>
                <w:szCs w:val="20"/>
              </w:rPr>
              <w:t xml:space="preserve">2009.gadā </w:t>
            </w:r>
            <w:r>
              <w:rPr>
                <w:rFonts w:ascii="Times New Roman" w:eastAsia="Calibri" w:hAnsi="Times New Roman"/>
                <w:szCs w:val="20"/>
              </w:rPr>
              <w:t>–</w:t>
            </w:r>
            <w:r w:rsidRPr="00B521DD">
              <w:rPr>
                <w:rFonts w:ascii="Times New Roman" w:eastAsia="Calibri" w:hAnsi="Times New Roman"/>
                <w:szCs w:val="20"/>
              </w:rPr>
              <w:t xml:space="preserve"> 53</w:t>
            </w:r>
            <w:r>
              <w:rPr>
                <w:rFonts w:ascii="Times New Roman" w:eastAsia="Calibri" w:hAnsi="Times New Roman"/>
                <w:szCs w:val="20"/>
              </w:rPr>
              <w:t xml:space="preserve"> pārkāpumi, piemērojot sodu </w:t>
            </w:r>
            <w:r w:rsidRPr="00B521DD">
              <w:rPr>
                <w:rFonts w:ascii="Times New Roman" w:eastAsia="Calibri" w:hAnsi="Times New Roman"/>
                <w:szCs w:val="20"/>
              </w:rPr>
              <w:t>15045</w:t>
            </w:r>
            <w:r>
              <w:rPr>
                <w:rFonts w:ascii="Times New Roman" w:eastAsia="Calibri" w:hAnsi="Times New Roman"/>
                <w:szCs w:val="20"/>
              </w:rPr>
              <w:t xml:space="preserve"> latu apmērā, </w:t>
            </w:r>
            <w:r w:rsidRPr="00B521DD">
              <w:rPr>
                <w:rFonts w:ascii="Times New Roman" w:eastAsia="Calibri" w:hAnsi="Times New Roman"/>
                <w:szCs w:val="20"/>
              </w:rPr>
              <w:t xml:space="preserve">2010.gadā </w:t>
            </w:r>
            <w:r>
              <w:rPr>
                <w:rFonts w:ascii="Times New Roman" w:eastAsia="Calibri" w:hAnsi="Times New Roman"/>
                <w:szCs w:val="20"/>
              </w:rPr>
              <w:t>–</w:t>
            </w:r>
            <w:r w:rsidRPr="00B521DD">
              <w:rPr>
                <w:rFonts w:ascii="Times New Roman" w:eastAsia="Calibri" w:hAnsi="Times New Roman"/>
                <w:szCs w:val="20"/>
              </w:rPr>
              <w:t xml:space="preserve"> 48</w:t>
            </w:r>
            <w:r>
              <w:rPr>
                <w:rFonts w:ascii="Times New Roman" w:eastAsia="Calibri" w:hAnsi="Times New Roman"/>
                <w:szCs w:val="20"/>
              </w:rPr>
              <w:t xml:space="preserve"> pārkāpumi, piemērojot sodu </w:t>
            </w:r>
            <w:r w:rsidRPr="00B521DD">
              <w:rPr>
                <w:rFonts w:ascii="Times New Roman" w:eastAsia="Calibri" w:hAnsi="Times New Roman"/>
                <w:szCs w:val="20"/>
              </w:rPr>
              <w:t>16250</w:t>
            </w:r>
            <w:r>
              <w:rPr>
                <w:rFonts w:ascii="Times New Roman" w:eastAsia="Calibri" w:hAnsi="Times New Roman"/>
                <w:szCs w:val="20"/>
              </w:rPr>
              <w:t xml:space="preserve"> apmērā</w:t>
            </w:r>
            <w:r w:rsidRPr="00B521DD">
              <w:rPr>
                <w:rFonts w:ascii="Times New Roman" w:eastAsia="Calibri" w:hAnsi="Times New Roman"/>
                <w:szCs w:val="20"/>
              </w:rPr>
              <w:t>.</w:t>
            </w:r>
          </w:p>
        </w:tc>
      </w:tr>
      <w:tr w:rsidR="00DC7B3B" w:rsidRPr="00B521DD" w:rsidTr="00AB08FC">
        <w:tc>
          <w:tcPr>
            <w:tcW w:w="1763" w:type="dxa"/>
            <w:gridSpan w:val="2"/>
          </w:tcPr>
          <w:p w:rsidR="00DC7B3B" w:rsidRPr="00B521DD" w:rsidRDefault="00DC7B3B" w:rsidP="00D06963">
            <w:pPr>
              <w:jc w:val="center"/>
              <w:rPr>
                <w:rFonts w:ascii="Times New Roman" w:eastAsia="Calibri" w:hAnsi="Times New Roman"/>
                <w:szCs w:val="20"/>
              </w:rPr>
            </w:pPr>
            <w:r w:rsidRPr="00B521DD">
              <w:rPr>
                <w:rFonts w:ascii="Times New Roman" w:eastAsia="Calibri" w:hAnsi="Times New Roman"/>
                <w:szCs w:val="20"/>
              </w:rPr>
              <w:t>Valsts vides dienests</w:t>
            </w:r>
          </w:p>
        </w:tc>
        <w:tc>
          <w:tcPr>
            <w:tcW w:w="2065" w:type="dxa"/>
          </w:tcPr>
          <w:p w:rsidR="00DC7B3B" w:rsidRPr="00B521DD" w:rsidRDefault="00DC7B3B" w:rsidP="00BE55B1">
            <w:pPr>
              <w:pStyle w:val="ListParagraph"/>
              <w:numPr>
                <w:ilvl w:val="0"/>
                <w:numId w:val="2"/>
              </w:numPr>
              <w:tabs>
                <w:tab w:val="left" w:pos="398"/>
              </w:tabs>
              <w:ind w:left="0" w:firstLine="0"/>
              <w:jc w:val="both"/>
              <w:rPr>
                <w:rFonts w:ascii="Times New Roman" w:eastAsia="Calibri" w:hAnsi="Times New Roman"/>
                <w:b/>
                <w:szCs w:val="20"/>
              </w:rPr>
            </w:pPr>
            <w:r w:rsidRPr="00B521DD">
              <w:rPr>
                <w:rFonts w:ascii="Times New Roman" w:eastAsia="Calibri" w:hAnsi="Times New Roman"/>
                <w:b/>
                <w:szCs w:val="20"/>
              </w:rPr>
              <w:t>Atkritumu savākšanas atļauja.</w:t>
            </w:r>
          </w:p>
        </w:tc>
        <w:tc>
          <w:tcPr>
            <w:tcW w:w="3119" w:type="dxa"/>
            <w:vMerge/>
          </w:tcPr>
          <w:p w:rsidR="00DC7B3B" w:rsidRPr="00B521DD" w:rsidRDefault="00DC7B3B" w:rsidP="00D06963">
            <w:pPr>
              <w:jc w:val="both"/>
              <w:rPr>
                <w:rFonts w:ascii="Times New Roman" w:hAnsi="Times New Roman"/>
                <w:szCs w:val="20"/>
              </w:rPr>
            </w:pPr>
          </w:p>
        </w:tc>
        <w:tc>
          <w:tcPr>
            <w:tcW w:w="5764" w:type="dxa"/>
            <w:vMerge/>
            <w:vAlign w:val="center"/>
          </w:tcPr>
          <w:p w:rsidR="00DC7B3B" w:rsidRPr="00B521DD" w:rsidRDefault="00DC7B3B" w:rsidP="00D06963">
            <w:pPr>
              <w:pStyle w:val="Subtitle"/>
              <w:spacing w:before="0" w:after="0"/>
              <w:ind w:right="0"/>
              <w:jc w:val="both"/>
              <w:rPr>
                <w:b w:val="0"/>
                <w:sz w:val="20"/>
                <w:lang w:val="lv-LV"/>
              </w:rPr>
            </w:pPr>
          </w:p>
        </w:tc>
        <w:tc>
          <w:tcPr>
            <w:tcW w:w="2961" w:type="dxa"/>
            <w:gridSpan w:val="3"/>
            <w:vMerge/>
          </w:tcPr>
          <w:p w:rsidR="00DC7B3B" w:rsidRPr="00B521DD" w:rsidRDefault="00DC7B3B" w:rsidP="00D06963">
            <w:pPr>
              <w:jc w:val="both"/>
              <w:rPr>
                <w:rFonts w:ascii="Times New Roman" w:hAnsi="Times New Roman"/>
                <w:szCs w:val="20"/>
              </w:rPr>
            </w:pPr>
          </w:p>
        </w:tc>
      </w:tr>
      <w:tr w:rsidR="00DC7B3B" w:rsidRPr="00B521DD" w:rsidTr="00AB08FC">
        <w:tc>
          <w:tcPr>
            <w:tcW w:w="1763" w:type="dxa"/>
            <w:gridSpan w:val="2"/>
          </w:tcPr>
          <w:p w:rsidR="00DC7B3B" w:rsidRPr="00B521DD" w:rsidRDefault="00DC7B3B" w:rsidP="00D06963">
            <w:pPr>
              <w:jc w:val="center"/>
              <w:rPr>
                <w:rFonts w:ascii="Times New Roman" w:eastAsia="Calibri" w:hAnsi="Times New Roman"/>
                <w:szCs w:val="20"/>
              </w:rPr>
            </w:pPr>
            <w:r w:rsidRPr="00B521DD">
              <w:rPr>
                <w:rFonts w:ascii="Times New Roman" w:eastAsia="Calibri" w:hAnsi="Times New Roman"/>
                <w:szCs w:val="20"/>
              </w:rPr>
              <w:t>Valsts vides dienests</w:t>
            </w:r>
          </w:p>
        </w:tc>
        <w:tc>
          <w:tcPr>
            <w:tcW w:w="2065" w:type="dxa"/>
          </w:tcPr>
          <w:p w:rsidR="00DC7B3B" w:rsidRPr="00B521DD" w:rsidRDefault="00DC7B3B" w:rsidP="00BE55B1">
            <w:pPr>
              <w:pStyle w:val="ListParagraph"/>
              <w:numPr>
                <w:ilvl w:val="0"/>
                <w:numId w:val="2"/>
              </w:numPr>
              <w:tabs>
                <w:tab w:val="left" w:pos="398"/>
              </w:tabs>
              <w:ind w:left="0" w:firstLine="0"/>
              <w:jc w:val="both"/>
              <w:rPr>
                <w:rFonts w:ascii="Times New Roman" w:eastAsia="Calibri" w:hAnsi="Times New Roman"/>
                <w:b/>
                <w:szCs w:val="20"/>
              </w:rPr>
            </w:pPr>
            <w:r w:rsidRPr="00B521DD">
              <w:rPr>
                <w:rFonts w:ascii="Times New Roman" w:eastAsia="Calibri" w:hAnsi="Times New Roman"/>
                <w:b/>
                <w:szCs w:val="20"/>
              </w:rPr>
              <w:t>Atkritumu pārvadāšanas atļauja.</w:t>
            </w:r>
          </w:p>
        </w:tc>
        <w:tc>
          <w:tcPr>
            <w:tcW w:w="3119" w:type="dxa"/>
            <w:vMerge/>
          </w:tcPr>
          <w:p w:rsidR="00DC7B3B" w:rsidRPr="00B521DD" w:rsidRDefault="00DC7B3B" w:rsidP="00D06963">
            <w:pPr>
              <w:jc w:val="both"/>
              <w:rPr>
                <w:rFonts w:ascii="Times New Roman" w:hAnsi="Times New Roman"/>
                <w:szCs w:val="20"/>
              </w:rPr>
            </w:pPr>
          </w:p>
        </w:tc>
        <w:tc>
          <w:tcPr>
            <w:tcW w:w="5764" w:type="dxa"/>
            <w:vMerge/>
            <w:vAlign w:val="center"/>
          </w:tcPr>
          <w:p w:rsidR="00DC7B3B" w:rsidRPr="00B521DD" w:rsidRDefault="00DC7B3B" w:rsidP="00D06963">
            <w:pPr>
              <w:pStyle w:val="Subtitle"/>
              <w:spacing w:before="0" w:after="0"/>
              <w:ind w:right="0"/>
              <w:jc w:val="both"/>
              <w:rPr>
                <w:b w:val="0"/>
                <w:sz w:val="20"/>
                <w:lang w:val="lv-LV"/>
              </w:rPr>
            </w:pPr>
          </w:p>
        </w:tc>
        <w:tc>
          <w:tcPr>
            <w:tcW w:w="2961" w:type="dxa"/>
            <w:gridSpan w:val="3"/>
            <w:vMerge/>
          </w:tcPr>
          <w:p w:rsidR="00DC7B3B" w:rsidRPr="00B521DD" w:rsidRDefault="00DC7B3B" w:rsidP="00D06963">
            <w:pPr>
              <w:jc w:val="both"/>
              <w:rPr>
                <w:rFonts w:ascii="Times New Roman" w:hAnsi="Times New Roman"/>
                <w:szCs w:val="20"/>
              </w:rPr>
            </w:pPr>
          </w:p>
        </w:tc>
      </w:tr>
      <w:tr w:rsidR="00DC7B3B" w:rsidRPr="00E91883" w:rsidTr="00AB08FC">
        <w:tc>
          <w:tcPr>
            <w:tcW w:w="1763" w:type="dxa"/>
            <w:gridSpan w:val="2"/>
          </w:tcPr>
          <w:p w:rsidR="00DC7B3B" w:rsidRPr="00E91883" w:rsidRDefault="00DC7B3B" w:rsidP="00D06963">
            <w:pPr>
              <w:jc w:val="center"/>
              <w:rPr>
                <w:rFonts w:ascii="Times New Roman" w:eastAsia="Calibri" w:hAnsi="Times New Roman"/>
                <w:szCs w:val="20"/>
              </w:rPr>
            </w:pPr>
            <w:r w:rsidRPr="00E91883">
              <w:rPr>
                <w:rFonts w:ascii="Times New Roman" w:eastAsia="Calibri" w:hAnsi="Times New Roman"/>
                <w:szCs w:val="20"/>
              </w:rPr>
              <w:lastRenderedPageBreak/>
              <w:t>Valsts vides dienests</w:t>
            </w:r>
          </w:p>
        </w:tc>
        <w:tc>
          <w:tcPr>
            <w:tcW w:w="2065" w:type="dxa"/>
          </w:tcPr>
          <w:p w:rsidR="00DC7B3B" w:rsidRPr="00E91883" w:rsidRDefault="00DC7B3B" w:rsidP="00BE55B1">
            <w:pPr>
              <w:pStyle w:val="ListParagraph"/>
              <w:numPr>
                <w:ilvl w:val="0"/>
                <w:numId w:val="2"/>
              </w:numPr>
              <w:tabs>
                <w:tab w:val="left" w:pos="473"/>
              </w:tabs>
              <w:ind w:left="0" w:firstLine="0"/>
              <w:jc w:val="both"/>
              <w:rPr>
                <w:rFonts w:ascii="Times New Roman" w:eastAsia="Calibri" w:hAnsi="Times New Roman"/>
                <w:b/>
                <w:szCs w:val="20"/>
              </w:rPr>
            </w:pPr>
            <w:r w:rsidRPr="00E91883">
              <w:rPr>
                <w:rFonts w:ascii="Times New Roman" w:eastAsia="Calibri" w:hAnsi="Times New Roman"/>
                <w:b/>
                <w:szCs w:val="20"/>
              </w:rPr>
              <w:t>Speciālā atļauja (licence) un atļauja darbībām ar jonizējošā starojuma avotiem</w:t>
            </w:r>
            <w:r>
              <w:rPr>
                <w:rFonts w:ascii="Times New Roman" w:eastAsia="Calibri" w:hAnsi="Times New Roman"/>
                <w:b/>
                <w:szCs w:val="20"/>
              </w:rPr>
              <w:t>.</w:t>
            </w:r>
          </w:p>
        </w:tc>
        <w:tc>
          <w:tcPr>
            <w:tcW w:w="3119" w:type="dxa"/>
          </w:tcPr>
          <w:p w:rsidR="00DC7B3B" w:rsidRDefault="00DC7B3B" w:rsidP="00D06963">
            <w:pPr>
              <w:jc w:val="both"/>
              <w:rPr>
                <w:rFonts w:ascii="Times New Roman" w:eastAsia="Calibri" w:hAnsi="Times New Roman"/>
                <w:szCs w:val="20"/>
              </w:rPr>
            </w:pPr>
            <w:r>
              <w:rPr>
                <w:rFonts w:ascii="Times New Roman" w:eastAsia="Calibri" w:hAnsi="Times New Roman"/>
                <w:szCs w:val="20"/>
              </w:rPr>
              <w:t xml:space="preserve">1) </w:t>
            </w:r>
            <w:r w:rsidRPr="00E91883">
              <w:rPr>
                <w:rFonts w:ascii="Times New Roman" w:eastAsia="Calibri" w:hAnsi="Times New Roman"/>
                <w:szCs w:val="20"/>
              </w:rPr>
              <w:t>Likums „Par radiā</w:t>
            </w:r>
            <w:r>
              <w:rPr>
                <w:rFonts w:ascii="Times New Roman" w:eastAsia="Calibri" w:hAnsi="Times New Roman"/>
                <w:szCs w:val="20"/>
              </w:rPr>
              <w:t>cijas drošību un kodoldrošību”;</w:t>
            </w:r>
          </w:p>
          <w:p w:rsidR="00DC7B3B" w:rsidRPr="00E91883" w:rsidRDefault="00DC7B3B" w:rsidP="00D06963">
            <w:pPr>
              <w:jc w:val="both"/>
              <w:rPr>
                <w:rFonts w:ascii="Times New Roman" w:eastAsia="Calibri" w:hAnsi="Times New Roman"/>
                <w:szCs w:val="20"/>
              </w:rPr>
            </w:pPr>
            <w:r>
              <w:rPr>
                <w:rFonts w:ascii="Times New Roman" w:eastAsia="Calibri" w:hAnsi="Times New Roman"/>
                <w:szCs w:val="20"/>
              </w:rPr>
              <w:t xml:space="preserve">2) Ministru kabineta 2001.gada 3.jūlija noteikumi </w:t>
            </w:r>
            <w:r w:rsidRPr="00E91883">
              <w:rPr>
                <w:rFonts w:ascii="Times New Roman" w:eastAsia="Calibri" w:hAnsi="Times New Roman"/>
                <w:szCs w:val="20"/>
              </w:rPr>
              <w:t>Nr.301 „Speciālo atļauju (licenču) un atļauju darbībām ar jonizējošā starojuma avotiem izsniegšanas kārtība un kārtība, kādā publiski apspriežama valsts nozīmes jonizējošā starojuma objektu izveidošana vai būtisku pārmaiņu veikšana tajos”</w:t>
            </w:r>
            <w:r>
              <w:rPr>
                <w:rFonts w:ascii="Times New Roman" w:eastAsia="Calibri" w:hAnsi="Times New Roman"/>
                <w:szCs w:val="20"/>
              </w:rPr>
              <w:t xml:space="preserve"> (turpmāk – Ministru kabineta 2001.gada 3.jūlija noteikumi </w:t>
            </w:r>
            <w:r w:rsidRPr="00E91883">
              <w:rPr>
                <w:rFonts w:ascii="Times New Roman" w:eastAsia="Calibri" w:hAnsi="Times New Roman"/>
                <w:szCs w:val="20"/>
              </w:rPr>
              <w:t>Nr.301</w:t>
            </w:r>
            <w:r>
              <w:rPr>
                <w:rFonts w:ascii="Times New Roman" w:eastAsia="Calibri" w:hAnsi="Times New Roman"/>
                <w:szCs w:val="20"/>
              </w:rPr>
              <w:t>).</w:t>
            </w:r>
          </w:p>
        </w:tc>
        <w:tc>
          <w:tcPr>
            <w:tcW w:w="5764" w:type="dxa"/>
            <w:vAlign w:val="center"/>
          </w:tcPr>
          <w:p w:rsidR="00DC7B3B" w:rsidRDefault="00DC7B3B" w:rsidP="00D06963">
            <w:pPr>
              <w:spacing w:after="60"/>
              <w:jc w:val="both"/>
              <w:rPr>
                <w:rFonts w:ascii="Times New Roman" w:hAnsi="Times New Roman"/>
                <w:szCs w:val="20"/>
              </w:rPr>
            </w:pPr>
            <w:r>
              <w:rPr>
                <w:rFonts w:ascii="Times New Roman" w:eastAsia="Calibri" w:hAnsi="Times New Roman"/>
                <w:szCs w:val="20"/>
              </w:rPr>
              <w:t xml:space="preserve">Saskaņā ar likuma „Par radiācijas drošību un kodoldrošību” 11.panta sesto daļu </w:t>
            </w:r>
            <w:r>
              <w:rPr>
                <w:rFonts w:ascii="Times New Roman" w:hAnsi="Times New Roman"/>
                <w:szCs w:val="20"/>
              </w:rPr>
              <w:t>s</w:t>
            </w:r>
            <w:r w:rsidRPr="0046501A">
              <w:rPr>
                <w:rFonts w:ascii="Times New Roman" w:hAnsi="Times New Roman"/>
                <w:szCs w:val="20"/>
              </w:rPr>
              <w:t xml:space="preserve">peciālo </w:t>
            </w:r>
            <w:r w:rsidRPr="00D405B7">
              <w:rPr>
                <w:rFonts w:ascii="Times New Roman" w:hAnsi="Times New Roman"/>
                <w:b/>
                <w:szCs w:val="20"/>
              </w:rPr>
              <w:t>atļauju (licenci) vai atļauju Valsts vides dienesta Radiācijas drošības centrs</w:t>
            </w:r>
            <w:r w:rsidRPr="0046501A">
              <w:rPr>
                <w:rFonts w:ascii="Times New Roman" w:hAnsi="Times New Roman"/>
                <w:szCs w:val="20"/>
              </w:rPr>
              <w:t xml:space="preserve"> </w:t>
            </w:r>
            <w:r w:rsidRPr="0046501A">
              <w:rPr>
                <w:rFonts w:ascii="Times New Roman" w:hAnsi="Times New Roman"/>
                <w:b/>
                <w:szCs w:val="20"/>
              </w:rPr>
              <w:t>var anulēt vai apturēt</w:t>
            </w:r>
            <w:r w:rsidRPr="0046501A">
              <w:rPr>
                <w:rFonts w:ascii="Times New Roman" w:hAnsi="Times New Roman"/>
                <w:szCs w:val="20"/>
              </w:rPr>
              <w:t>, ja netiek izpildītas šā likuma vai citu normatīvo aktu prasības attiecībā uz radiācijas drošību un kodoldrošību, kā arī speciālajā atļaujā (licencē) vai atļaujā noteiktās prasības.</w:t>
            </w:r>
          </w:p>
          <w:p w:rsidR="00DC7B3B" w:rsidRDefault="00DC7B3B" w:rsidP="00D06963">
            <w:pPr>
              <w:spacing w:after="60"/>
              <w:jc w:val="both"/>
              <w:rPr>
                <w:rFonts w:ascii="Times New Roman" w:eastAsia="Calibri" w:hAnsi="Times New Roman"/>
                <w:szCs w:val="20"/>
              </w:rPr>
            </w:pPr>
            <w:r>
              <w:rPr>
                <w:rFonts w:ascii="Times New Roman" w:eastAsia="Calibri" w:hAnsi="Times New Roman"/>
                <w:szCs w:val="20"/>
              </w:rPr>
              <w:t xml:space="preserve">Saskaņā ar MK noteikumu Nr.301 61.7.apakšpunktu speciālajā atļaujā (licencē) un atļaujā speciālās atļaujas (licences) un atļaujas </w:t>
            </w:r>
            <w:r w:rsidRPr="00753FC4">
              <w:rPr>
                <w:rFonts w:ascii="Times New Roman" w:eastAsia="Calibri" w:hAnsi="Times New Roman"/>
                <w:b/>
                <w:szCs w:val="20"/>
              </w:rPr>
              <w:t>anulēšanas nosacījumus</w:t>
            </w:r>
            <w:r>
              <w:rPr>
                <w:rFonts w:ascii="Times New Roman" w:eastAsia="Calibri" w:hAnsi="Times New Roman"/>
                <w:szCs w:val="20"/>
              </w:rPr>
              <w:t>.</w:t>
            </w:r>
          </w:p>
          <w:p w:rsidR="00DC7B3B" w:rsidRPr="00EC283B" w:rsidRDefault="00DC7B3B" w:rsidP="00D06963">
            <w:pPr>
              <w:jc w:val="both"/>
              <w:rPr>
                <w:rFonts w:ascii="Times New Roman" w:eastAsia="Calibri" w:hAnsi="Times New Roman"/>
                <w:b/>
                <w:szCs w:val="20"/>
              </w:rPr>
            </w:pPr>
            <w:r>
              <w:rPr>
                <w:rFonts w:ascii="Times New Roman" w:eastAsia="Calibri" w:hAnsi="Times New Roman"/>
                <w:szCs w:val="20"/>
              </w:rPr>
              <w:t xml:space="preserve">Saskaņā ar LAPK </w:t>
            </w:r>
            <w:r w:rsidRPr="00E91883">
              <w:rPr>
                <w:rFonts w:ascii="Times New Roman" w:eastAsia="Calibri" w:hAnsi="Times New Roman"/>
                <w:szCs w:val="20"/>
              </w:rPr>
              <w:t>87¹ pant</w:t>
            </w:r>
            <w:r>
              <w:rPr>
                <w:rFonts w:ascii="Times New Roman" w:eastAsia="Calibri" w:hAnsi="Times New Roman"/>
                <w:szCs w:val="20"/>
              </w:rPr>
              <w:t xml:space="preserve">u par radiācijas drošību un </w:t>
            </w:r>
            <w:r w:rsidRPr="00413E96">
              <w:rPr>
                <w:rFonts w:ascii="Times New Roman" w:hAnsi="Times New Roman"/>
                <w:bCs/>
                <w:szCs w:val="20"/>
              </w:rPr>
              <w:t>kodoldrošību regu</w:t>
            </w:r>
            <w:r>
              <w:rPr>
                <w:rFonts w:ascii="Times New Roman" w:hAnsi="Times New Roman"/>
                <w:bCs/>
                <w:szCs w:val="20"/>
              </w:rPr>
              <w:t xml:space="preserve">lējošo normatīvo aktu pārkāpšanu fiziskajām personām </w:t>
            </w:r>
            <w:r>
              <w:rPr>
                <w:rFonts w:ascii="Times New Roman" w:hAnsi="Times New Roman"/>
                <w:b/>
                <w:bCs/>
                <w:szCs w:val="20"/>
              </w:rPr>
              <w:t>uzliek</w:t>
            </w:r>
            <w:r w:rsidRPr="00EC283B">
              <w:rPr>
                <w:rFonts w:ascii="Times New Roman" w:hAnsi="Times New Roman"/>
                <w:b/>
                <w:bCs/>
                <w:szCs w:val="20"/>
              </w:rPr>
              <w:t xml:space="preserve"> sod</w:t>
            </w:r>
            <w:r>
              <w:rPr>
                <w:rFonts w:ascii="Times New Roman" w:hAnsi="Times New Roman"/>
                <w:b/>
                <w:bCs/>
                <w:szCs w:val="20"/>
              </w:rPr>
              <w:t>u</w:t>
            </w:r>
            <w:r w:rsidRPr="00EC283B">
              <w:rPr>
                <w:rFonts w:ascii="Times New Roman" w:hAnsi="Times New Roman"/>
                <w:b/>
                <w:bCs/>
                <w:szCs w:val="20"/>
              </w:rPr>
              <w:t xml:space="preserve"> no 20 līdz 500 latiem, juridiskām personām – no 100 līdz 2000 latiem, amatpersonām – no 50 līdz 5000 latiem.</w:t>
            </w:r>
          </w:p>
        </w:tc>
        <w:tc>
          <w:tcPr>
            <w:tcW w:w="2961" w:type="dxa"/>
            <w:gridSpan w:val="3"/>
            <w:vAlign w:val="center"/>
          </w:tcPr>
          <w:p w:rsidR="00DC7B3B" w:rsidRPr="00E91883" w:rsidRDefault="00DC7B3B" w:rsidP="00D06963">
            <w:pPr>
              <w:jc w:val="both"/>
              <w:rPr>
                <w:rFonts w:ascii="Times New Roman" w:eastAsia="Calibri" w:hAnsi="Times New Roman"/>
                <w:szCs w:val="20"/>
              </w:rPr>
            </w:pPr>
            <w:r>
              <w:rPr>
                <w:rFonts w:ascii="Times New Roman" w:eastAsia="Calibri" w:hAnsi="Times New Roman"/>
                <w:szCs w:val="20"/>
              </w:rPr>
              <w:t>2009.gadā konstatēti 15 pārkāpumi, piemērojot sodu 1150 latu apmērā, 2010.gadā – 66 pārkāpumi, piemērojot sodu 6685 latu apmērā.</w:t>
            </w:r>
          </w:p>
        </w:tc>
      </w:tr>
      <w:tr w:rsidR="00DC7B3B" w:rsidRPr="00EC283B" w:rsidTr="00AB08FC">
        <w:tc>
          <w:tcPr>
            <w:tcW w:w="1763" w:type="dxa"/>
            <w:gridSpan w:val="2"/>
          </w:tcPr>
          <w:p w:rsidR="00DC7B3B" w:rsidRPr="00EC283B" w:rsidRDefault="00DC7B3B" w:rsidP="00D06963">
            <w:pPr>
              <w:jc w:val="center"/>
              <w:rPr>
                <w:rFonts w:ascii="Times New Roman" w:eastAsia="Calibri" w:hAnsi="Times New Roman"/>
                <w:szCs w:val="20"/>
              </w:rPr>
            </w:pPr>
            <w:r w:rsidRPr="00EC283B">
              <w:rPr>
                <w:rFonts w:ascii="Times New Roman" w:eastAsia="Calibri" w:hAnsi="Times New Roman"/>
                <w:szCs w:val="20"/>
              </w:rPr>
              <w:t>VSIA Latvijas Vides, ģeoloģijas un meteoroloģijas centrs</w:t>
            </w:r>
          </w:p>
        </w:tc>
        <w:tc>
          <w:tcPr>
            <w:tcW w:w="2065" w:type="dxa"/>
          </w:tcPr>
          <w:p w:rsidR="00DC7B3B" w:rsidRPr="00EC283B" w:rsidRDefault="00DC7B3B" w:rsidP="00BE55B1">
            <w:pPr>
              <w:pStyle w:val="ListParagraph"/>
              <w:numPr>
                <w:ilvl w:val="0"/>
                <w:numId w:val="2"/>
              </w:numPr>
              <w:tabs>
                <w:tab w:val="left" w:pos="473"/>
              </w:tabs>
              <w:ind w:left="0" w:firstLine="0"/>
              <w:jc w:val="both"/>
              <w:rPr>
                <w:rFonts w:ascii="Times New Roman" w:eastAsia="Calibri" w:hAnsi="Times New Roman"/>
                <w:b/>
                <w:szCs w:val="20"/>
              </w:rPr>
            </w:pPr>
            <w:r w:rsidRPr="00EC283B">
              <w:rPr>
                <w:rFonts w:ascii="Times New Roman" w:eastAsia="Calibri" w:hAnsi="Times New Roman"/>
                <w:b/>
                <w:szCs w:val="20"/>
              </w:rPr>
              <w:t>Biocīdu lietošanas atļauja</w:t>
            </w:r>
            <w:r>
              <w:rPr>
                <w:rFonts w:ascii="Times New Roman" w:eastAsia="Calibri" w:hAnsi="Times New Roman"/>
                <w:b/>
                <w:szCs w:val="20"/>
              </w:rPr>
              <w:t>.</w:t>
            </w:r>
          </w:p>
        </w:tc>
        <w:tc>
          <w:tcPr>
            <w:tcW w:w="3119" w:type="dxa"/>
          </w:tcPr>
          <w:p w:rsidR="00DC7B3B" w:rsidRPr="00EC283B" w:rsidRDefault="00DC7B3B" w:rsidP="00D06963">
            <w:pPr>
              <w:jc w:val="both"/>
              <w:rPr>
                <w:rFonts w:ascii="Times New Roman" w:eastAsia="Calibri" w:hAnsi="Times New Roman"/>
                <w:szCs w:val="20"/>
              </w:rPr>
            </w:pPr>
            <w:r>
              <w:rPr>
                <w:rFonts w:ascii="Times New Roman" w:eastAsia="Calibri" w:hAnsi="Times New Roman"/>
                <w:szCs w:val="20"/>
              </w:rPr>
              <w:t xml:space="preserve">Ministru kabineta 2003.gada 15.aprīļa noteikumi </w:t>
            </w:r>
            <w:r w:rsidRPr="00EC283B">
              <w:rPr>
                <w:rFonts w:ascii="Times New Roman" w:eastAsia="Calibri" w:hAnsi="Times New Roman"/>
                <w:szCs w:val="20"/>
              </w:rPr>
              <w:t>Nr.184 „Prasības darbībām ar biocīdiem”</w:t>
            </w:r>
            <w:r>
              <w:rPr>
                <w:rFonts w:ascii="Times New Roman" w:eastAsia="Calibri" w:hAnsi="Times New Roman"/>
                <w:szCs w:val="20"/>
              </w:rPr>
              <w:t xml:space="preserve"> (turpmāk – Ministru kabineta 2003.gada 15.aprīļa noteikumi </w:t>
            </w:r>
            <w:r w:rsidRPr="00EC283B">
              <w:rPr>
                <w:rFonts w:ascii="Times New Roman" w:eastAsia="Calibri" w:hAnsi="Times New Roman"/>
                <w:szCs w:val="20"/>
              </w:rPr>
              <w:t>Nr.184</w:t>
            </w:r>
            <w:r>
              <w:rPr>
                <w:rFonts w:ascii="Times New Roman" w:eastAsia="Calibri" w:hAnsi="Times New Roman"/>
                <w:szCs w:val="20"/>
              </w:rPr>
              <w:t>).</w:t>
            </w:r>
          </w:p>
        </w:tc>
        <w:tc>
          <w:tcPr>
            <w:tcW w:w="5764" w:type="dxa"/>
            <w:vAlign w:val="center"/>
          </w:tcPr>
          <w:p w:rsidR="00DC7B3B" w:rsidRDefault="00DC7B3B" w:rsidP="00D06963">
            <w:pPr>
              <w:jc w:val="both"/>
              <w:rPr>
                <w:rFonts w:ascii="Times New Roman" w:hAnsi="Times New Roman"/>
                <w:szCs w:val="20"/>
              </w:rPr>
            </w:pPr>
            <w:r>
              <w:rPr>
                <w:rFonts w:ascii="Times New Roman" w:eastAsia="Calibri" w:hAnsi="Times New Roman"/>
                <w:szCs w:val="20"/>
              </w:rPr>
              <w:t xml:space="preserve">Saskaņā ar Ministru kabineta 2003.gada 15.aprīļa noteikumu </w:t>
            </w:r>
            <w:r w:rsidRPr="00EC283B">
              <w:rPr>
                <w:rFonts w:ascii="Times New Roman" w:eastAsia="Calibri" w:hAnsi="Times New Roman"/>
                <w:szCs w:val="20"/>
              </w:rPr>
              <w:t>Nr.184</w:t>
            </w:r>
            <w:r>
              <w:rPr>
                <w:rFonts w:ascii="Times New Roman" w:eastAsia="Calibri" w:hAnsi="Times New Roman"/>
                <w:szCs w:val="20"/>
              </w:rPr>
              <w:t xml:space="preserve"> 50 punktu Valsts vides dienests </w:t>
            </w:r>
            <w:r w:rsidRPr="003F3452">
              <w:rPr>
                <w:rFonts w:ascii="Times New Roman" w:eastAsia="Calibri" w:hAnsi="Times New Roman"/>
                <w:b/>
                <w:szCs w:val="20"/>
              </w:rPr>
              <w:t xml:space="preserve">anulē </w:t>
            </w:r>
            <w:r w:rsidRPr="003F3452">
              <w:rPr>
                <w:rFonts w:ascii="Times New Roman" w:hAnsi="Times New Roman"/>
                <w:b/>
                <w:szCs w:val="20"/>
              </w:rPr>
              <w:t>lietošanas atļauju</w:t>
            </w:r>
            <w:r w:rsidRPr="003F3452">
              <w:rPr>
                <w:rFonts w:ascii="Times New Roman" w:hAnsi="Times New Roman"/>
                <w:szCs w:val="20"/>
              </w:rPr>
              <w:t xml:space="preserve">, </w:t>
            </w:r>
            <w:r w:rsidRPr="003F3452">
              <w:rPr>
                <w:rFonts w:ascii="Times New Roman" w:hAnsi="Times New Roman"/>
                <w:b/>
                <w:szCs w:val="20"/>
              </w:rPr>
              <w:t xml:space="preserve">reģistrācijas apliecību vai pagaidu reģistrācijas apliecību, </w:t>
            </w:r>
            <w:r w:rsidRPr="003F3452">
              <w:rPr>
                <w:rFonts w:ascii="Times New Roman" w:hAnsi="Times New Roman"/>
                <w:szCs w:val="20"/>
              </w:rPr>
              <w:t>ja:</w:t>
            </w:r>
          </w:p>
          <w:p w:rsidR="00DC7B3B" w:rsidRDefault="00DC7B3B" w:rsidP="00D06963">
            <w:pPr>
              <w:jc w:val="both"/>
              <w:rPr>
                <w:rFonts w:ascii="Times New Roman" w:hAnsi="Times New Roman"/>
                <w:szCs w:val="20"/>
              </w:rPr>
            </w:pPr>
            <w:r>
              <w:rPr>
                <w:rFonts w:ascii="Times New Roman" w:hAnsi="Times New Roman"/>
                <w:szCs w:val="20"/>
              </w:rPr>
              <w:t>1)</w:t>
            </w:r>
            <w:r w:rsidRPr="003F3452">
              <w:rPr>
                <w:rFonts w:ascii="Times New Roman" w:hAnsi="Times New Roman"/>
                <w:szCs w:val="20"/>
              </w:rPr>
              <w:t xml:space="preserve"> ir atklāts, ka lietošanas atļauja, reģistrācijas apliecība vai pagaidu reģistrācijas apliecība piešķirta, pamatojoties uz kļūdainu vai maldinošu iesniegumā minēto informāciju vai papildu informāciju;</w:t>
            </w:r>
          </w:p>
          <w:p w:rsidR="00DC7B3B" w:rsidRDefault="00DC7B3B" w:rsidP="00D06963">
            <w:pPr>
              <w:jc w:val="both"/>
              <w:rPr>
                <w:rFonts w:ascii="Times New Roman" w:hAnsi="Times New Roman"/>
                <w:szCs w:val="20"/>
              </w:rPr>
            </w:pPr>
            <w:r>
              <w:rPr>
                <w:rFonts w:ascii="Times New Roman" w:hAnsi="Times New Roman"/>
                <w:szCs w:val="20"/>
              </w:rPr>
              <w:t>2)</w:t>
            </w:r>
            <w:r w:rsidRPr="003F3452">
              <w:rPr>
                <w:rFonts w:ascii="Times New Roman" w:hAnsi="Times New Roman"/>
                <w:szCs w:val="20"/>
              </w:rPr>
              <w:t xml:space="preserve"> netiek izpildīti šo noteikumu 37. un 42.punktā minētie nosacījumi vai lietošanas atļaujā, reģistrācijas apliecībā vai pagaidu reģistrācijas apliecībā minētie nosacījumi;</w:t>
            </w:r>
          </w:p>
          <w:p w:rsidR="00DC7B3B" w:rsidRDefault="00DC7B3B" w:rsidP="00D06963">
            <w:pPr>
              <w:jc w:val="both"/>
              <w:rPr>
                <w:rFonts w:ascii="Times New Roman" w:hAnsi="Times New Roman"/>
                <w:szCs w:val="20"/>
              </w:rPr>
            </w:pPr>
            <w:r>
              <w:rPr>
                <w:rFonts w:ascii="Times New Roman" w:hAnsi="Times New Roman"/>
                <w:szCs w:val="20"/>
              </w:rPr>
              <w:t>3)</w:t>
            </w:r>
            <w:r w:rsidRPr="003F3452">
              <w:rPr>
                <w:rFonts w:ascii="Times New Roman" w:hAnsi="Times New Roman"/>
                <w:szCs w:val="20"/>
              </w:rPr>
              <w:t xml:space="preserve"> biocīds vai aktīvā viela izraisa nepieļaujamu risku cilvēku veselībai, dzīvniekiem vai videi;</w:t>
            </w:r>
          </w:p>
          <w:p w:rsidR="00DC7B3B" w:rsidRDefault="00DC7B3B" w:rsidP="00D06963">
            <w:pPr>
              <w:jc w:val="both"/>
              <w:rPr>
                <w:rFonts w:ascii="Times New Roman" w:hAnsi="Times New Roman"/>
                <w:szCs w:val="20"/>
              </w:rPr>
            </w:pPr>
            <w:r>
              <w:rPr>
                <w:rFonts w:ascii="Times New Roman" w:hAnsi="Times New Roman"/>
                <w:szCs w:val="20"/>
              </w:rPr>
              <w:t xml:space="preserve">4) </w:t>
            </w:r>
            <w:r w:rsidRPr="003F3452">
              <w:rPr>
                <w:rFonts w:ascii="Times New Roman" w:hAnsi="Times New Roman"/>
                <w:szCs w:val="20"/>
              </w:rPr>
              <w:t>pieteicējs iesniedzis rakstisku lūgumu anulēt lietošanas atļauju vai pagaidu reģistrāci</w:t>
            </w:r>
            <w:r>
              <w:rPr>
                <w:rFonts w:ascii="Times New Roman" w:hAnsi="Times New Roman"/>
                <w:szCs w:val="20"/>
              </w:rPr>
              <w:t>jas apliecību, norādot iemeslus;</w:t>
            </w:r>
          </w:p>
          <w:p w:rsidR="00DC7B3B" w:rsidRDefault="00DC7B3B" w:rsidP="00D06963">
            <w:pPr>
              <w:jc w:val="both"/>
              <w:rPr>
                <w:rFonts w:ascii="Times New Roman" w:hAnsi="Times New Roman"/>
                <w:szCs w:val="20"/>
              </w:rPr>
            </w:pPr>
            <w:r>
              <w:rPr>
                <w:rFonts w:ascii="Times New Roman" w:hAnsi="Times New Roman"/>
                <w:szCs w:val="20"/>
              </w:rPr>
              <w:t xml:space="preserve">5) </w:t>
            </w:r>
            <w:r w:rsidRPr="003F3452">
              <w:rPr>
                <w:rFonts w:ascii="Times New Roman" w:hAnsi="Times New Roman"/>
                <w:b/>
                <w:szCs w:val="20"/>
              </w:rPr>
              <w:t>lietošanas atļauju</w:t>
            </w:r>
            <w:r w:rsidRPr="003F3452">
              <w:rPr>
                <w:rFonts w:ascii="Times New Roman" w:hAnsi="Times New Roman"/>
                <w:szCs w:val="20"/>
              </w:rPr>
              <w:t>, ja aktīvā viela tiek svītrota no aktīvo vielu saraksta</w:t>
            </w:r>
            <w:r>
              <w:rPr>
                <w:rFonts w:ascii="Times New Roman" w:hAnsi="Times New Roman"/>
                <w:szCs w:val="20"/>
              </w:rPr>
              <w:t>;</w:t>
            </w:r>
          </w:p>
          <w:p w:rsidR="00DC7B3B" w:rsidRDefault="00DC7B3B" w:rsidP="00D06963">
            <w:pPr>
              <w:jc w:val="both"/>
              <w:rPr>
                <w:rFonts w:ascii="Times New Roman" w:hAnsi="Times New Roman"/>
                <w:szCs w:val="20"/>
              </w:rPr>
            </w:pPr>
            <w:r>
              <w:rPr>
                <w:rFonts w:ascii="Times New Roman" w:hAnsi="Times New Roman"/>
                <w:szCs w:val="20"/>
              </w:rPr>
              <w:lastRenderedPageBreak/>
              <w:t>6)</w:t>
            </w:r>
            <w:r w:rsidRPr="003F3452">
              <w:rPr>
                <w:rFonts w:ascii="Times New Roman" w:hAnsi="Times New Roman"/>
                <w:szCs w:val="20"/>
              </w:rPr>
              <w:t xml:space="preserve"> </w:t>
            </w:r>
            <w:r w:rsidRPr="003F3452">
              <w:rPr>
                <w:rFonts w:ascii="Times New Roman" w:hAnsi="Times New Roman"/>
                <w:b/>
                <w:szCs w:val="20"/>
              </w:rPr>
              <w:t>reģistrācijas apliecību</w:t>
            </w:r>
            <w:r w:rsidRPr="003F3452">
              <w:rPr>
                <w:rFonts w:ascii="Times New Roman" w:hAnsi="Times New Roman"/>
                <w:szCs w:val="20"/>
              </w:rPr>
              <w:t>, ja aktīvā viela tiek svītrota no ze</w:t>
            </w:r>
            <w:r>
              <w:rPr>
                <w:rFonts w:ascii="Times New Roman" w:hAnsi="Times New Roman"/>
                <w:szCs w:val="20"/>
              </w:rPr>
              <w:t>ma riska aktīvo vielu saraksta;</w:t>
            </w:r>
          </w:p>
          <w:p w:rsidR="00DC7B3B" w:rsidRPr="003F3452" w:rsidRDefault="00DC7B3B" w:rsidP="00D06963">
            <w:pPr>
              <w:spacing w:after="60"/>
              <w:jc w:val="both"/>
              <w:rPr>
                <w:rFonts w:ascii="Times New Roman" w:eastAsia="Calibri" w:hAnsi="Times New Roman"/>
                <w:szCs w:val="20"/>
              </w:rPr>
            </w:pPr>
            <w:r>
              <w:rPr>
                <w:rFonts w:ascii="Times New Roman" w:hAnsi="Times New Roman"/>
                <w:szCs w:val="20"/>
              </w:rPr>
              <w:t>7)</w:t>
            </w:r>
            <w:r w:rsidRPr="003F3452">
              <w:rPr>
                <w:rFonts w:ascii="Times New Roman" w:hAnsi="Times New Roman"/>
                <w:szCs w:val="20"/>
              </w:rPr>
              <w:t xml:space="preserve"> </w:t>
            </w:r>
            <w:r w:rsidRPr="003F3452">
              <w:rPr>
                <w:rFonts w:ascii="Times New Roman" w:hAnsi="Times New Roman"/>
                <w:b/>
                <w:szCs w:val="20"/>
              </w:rPr>
              <w:t>pagaidu reģistrācijas apliecību, reģistrācijas apliecību vai lietošanas atļauju biocīda vispārējai lietošanai neprofesionāliem lietotājiem</w:t>
            </w:r>
            <w:r w:rsidRPr="003F3452">
              <w:rPr>
                <w:rFonts w:ascii="Times New Roman" w:hAnsi="Times New Roman"/>
                <w:szCs w:val="20"/>
              </w:rPr>
              <w:t>, ja ir izpildīti šo noteikumu 38.6.apakšpunktā minētie nosacījumi un biocīds izraisa nepieļaujamu risku cilvēku veselībai.</w:t>
            </w:r>
          </w:p>
          <w:p w:rsidR="00DC7B3B" w:rsidRPr="003F3452" w:rsidRDefault="00DC7B3B" w:rsidP="00D06963">
            <w:pPr>
              <w:jc w:val="both"/>
              <w:rPr>
                <w:rFonts w:ascii="Times New Roman" w:eastAsia="Calibri" w:hAnsi="Times New Roman"/>
                <w:szCs w:val="20"/>
              </w:rPr>
            </w:pPr>
            <w:r w:rsidRPr="003F3452">
              <w:rPr>
                <w:rFonts w:ascii="Times New Roman" w:eastAsia="Calibri" w:hAnsi="Times New Roman"/>
                <w:szCs w:val="20"/>
              </w:rPr>
              <w:t xml:space="preserve">Saskaņā ar LAPK </w:t>
            </w:r>
            <w:r w:rsidRPr="003F3452">
              <w:rPr>
                <w:rFonts w:ascii="Times New Roman" w:eastAsia="Calibri" w:hAnsi="Times New Roman"/>
                <w:bCs/>
                <w:szCs w:val="20"/>
              </w:rPr>
              <w:t>88.</w:t>
            </w:r>
            <w:r w:rsidRPr="003F3452">
              <w:rPr>
                <w:rFonts w:ascii="Times New Roman" w:eastAsia="Calibri" w:hAnsi="Times New Roman"/>
                <w:bCs/>
                <w:szCs w:val="20"/>
                <w:vertAlign w:val="superscript"/>
              </w:rPr>
              <w:t>4</w:t>
            </w:r>
            <w:r w:rsidRPr="003F3452">
              <w:rPr>
                <w:rFonts w:ascii="Times New Roman" w:eastAsia="Calibri" w:hAnsi="Times New Roman"/>
                <w:bCs/>
                <w:szCs w:val="20"/>
              </w:rPr>
              <w:t xml:space="preserve"> panta trešo </w:t>
            </w:r>
            <w:r>
              <w:rPr>
                <w:rFonts w:ascii="Times New Roman" w:eastAsia="Calibri" w:hAnsi="Times New Roman"/>
                <w:bCs/>
                <w:szCs w:val="20"/>
              </w:rPr>
              <w:t>p</w:t>
            </w:r>
            <w:r w:rsidRPr="003F3452">
              <w:rPr>
                <w:rFonts w:ascii="Times New Roman" w:hAnsi="Times New Roman"/>
                <w:szCs w:val="20"/>
              </w:rPr>
              <w:t>ar normatīvajos aktos noteikto prasību pārkāpšanu, veicot darbības a</w:t>
            </w:r>
            <w:r>
              <w:rPr>
                <w:rFonts w:ascii="Times New Roman" w:hAnsi="Times New Roman"/>
                <w:szCs w:val="20"/>
              </w:rPr>
              <w:t>r biocīdiem</w:t>
            </w:r>
            <w:r w:rsidRPr="003F3452">
              <w:rPr>
                <w:rFonts w:ascii="Times New Roman" w:hAnsi="Times New Roman"/>
                <w:szCs w:val="20"/>
              </w:rPr>
              <w:t xml:space="preserve"> - </w:t>
            </w:r>
            <w:r w:rsidRPr="008C75F1">
              <w:rPr>
                <w:rFonts w:ascii="Times New Roman" w:hAnsi="Times New Roman"/>
                <w:b/>
                <w:szCs w:val="20"/>
              </w:rPr>
              <w:t xml:space="preserve">uzliek naudas sodu juridiskajām personām no </w:t>
            </w:r>
            <w:r>
              <w:rPr>
                <w:rFonts w:ascii="Times New Roman" w:hAnsi="Times New Roman"/>
                <w:b/>
                <w:szCs w:val="20"/>
              </w:rPr>
              <w:t>50</w:t>
            </w:r>
            <w:r w:rsidRPr="008C75F1">
              <w:rPr>
                <w:rFonts w:ascii="Times New Roman" w:hAnsi="Times New Roman"/>
                <w:b/>
                <w:szCs w:val="20"/>
              </w:rPr>
              <w:t xml:space="preserve"> līdz </w:t>
            </w:r>
            <w:r>
              <w:rPr>
                <w:rFonts w:ascii="Times New Roman" w:hAnsi="Times New Roman"/>
                <w:b/>
                <w:szCs w:val="20"/>
              </w:rPr>
              <w:t>700</w:t>
            </w:r>
            <w:r w:rsidRPr="008C75F1">
              <w:rPr>
                <w:rFonts w:ascii="Times New Roman" w:hAnsi="Times New Roman"/>
                <w:b/>
                <w:szCs w:val="20"/>
              </w:rPr>
              <w:t xml:space="preserve"> latiem.</w:t>
            </w:r>
          </w:p>
        </w:tc>
        <w:tc>
          <w:tcPr>
            <w:tcW w:w="2961" w:type="dxa"/>
            <w:gridSpan w:val="3"/>
            <w:vAlign w:val="center"/>
          </w:tcPr>
          <w:p w:rsidR="00DC7B3B" w:rsidRPr="00EC283B" w:rsidRDefault="00DC7B3B" w:rsidP="00D06963">
            <w:pPr>
              <w:jc w:val="both"/>
              <w:rPr>
                <w:rFonts w:ascii="Times New Roman" w:eastAsia="Calibri" w:hAnsi="Times New Roman"/>
                <w:szCs w:val="20"/>
              </w:rPr>
            </w:pPr>
            <w:r w:rsidRPr="00EC283B">
              <w:rPr>
                <w:rFonts w:ascii="Times New Roman" w:eastAsia="Calibri" w:hAnsi="Times New Roman"/>
                <w:szCs w:val="20"/>
              </w:rPr>
              <w:lastRenderedPageBreak/>
              <w:t xml:space="preserve">Līdz </w:t>
            </w:r>
            <w:r>
              <w:rPr>
                <w:rFonts w:ascii="Times New Roman" w:eastAsia="Calibri" w:hAnsi="Times New Roman"/>
                <w:szCs w:val="20"/>
              </w:rPr>
              <w:t xml:space="preserve">2010.gada 31.decembrim nav </w:t>
            </w:r>
            <w:r w:rsidRPr="00EC283B">
              <w:rPr>
                <w:rFonts w:ascii="Times New Roman" w:eastAsia="Calibri" w:hAnsi="Times New Roman"/>
                <w:szCs w:val="20"/>
              </w:rPr>
              <w:t>izsniegta</w:t>
            </w:r>
            <w:r>
              <w:rPr>
                <w:rFonts w:ascii="Times New Roman" w:eastAsia="Calibri" w:hAnsi="Times New Roman"/>
                <w:szCs w:val="20"/>
              </w:rPr>
              <w:t xml:space="preserve"> neviena biocīdu lietošanas atļauja</w:t>
            </w:r>
            <w:r w:rsidRPr="00EC283B">
              <w:rPr>
                <w:rFonts w:ascii="Times New Roman" w:eastAsia="Calibri" w:hAnsi="Times New Roman"/>
                <w:szCs w:val="20"/>
              </w:rPr>
              <w:t>.</w:t>
            </w:r>
          </w:p>
        </w:tc>
      </w:tr>
      <w:tr w:rsidR="00DC7B3B" w:rsidRPr="00B1710B" w:rsidTr="00AB08FC">
        <w:tc>
          <w:tcPr>
            <w:tcW w:w="1763" w:type="dxa"/>
            <w:gridSpan w:val="2"/>
          </w:tcPr>
          <w:p w:rsidR="00DC7B3B" w:rsidRPr="00B1710B" w:rsidRDefault="00DC7B3B" w:rsidP="00D06963">
            <w:pPr>
              <w:jc w:val="center"/>
              <w:rPr>
                <w:rFonts w:ascii="Times New Roman" w:eastAsia="Calibri" w:hAnsi="Times New Roman"/>
                <w:szCs w:val="20"/>
              </w:rPr>
            </w:pPr>
            <w:r w:rsidRPr="00B1710B">
              <w:rPr>
                <w:rFonts w:ascii="Times New Roman" w:eastAsia="Calibri" w:hAnsi="Times New Roman"/>
                <w:szCs w:val="20"/>
              </w:rPr>
              <w:lastRenderedPageBreak/>
              <w:t>Dabas aizsardzības pārvalde</w:t>
            </w:r>
          </w:p>
        </w:tc>
        <w:tc>
          <w:tcPr>
            <w:tcW w:w="2065" w:type="dxa"/>
          </w:tcPr>
          <w:p w:rsidR="00DC7B3B" w:rsidRPr="00B1710B" w:rsidRDefault="00DC7B3B" w:rsidP="00BE55B1">
            <w:pPr>
              <w:pStyle w:val="ListParagraph"/>
              <w:numPr>
                <w:ilvl w:val="0"/>
                <w:numId w:val="2"/>
              </w:numPr>
              <w:tabs>
                <w:tab w:val="left" w:pos="473"/>
              </w:tabs>
              <w:ind w:left="46" w:hanging="46"/>
              <w:jc w:val="both"/>
              <w:rPr>
                <w:rFonts w:ascii="Times New Roman" w:eastAsia="Calibri" w:hAnsi="Times New Roman"/>
                <w:b/>
                <w:szCs w:val="20"/>
              </w:rPr>
            </w:pPr>
            <w:r w:rsidRPr="00B1710B">
              <w:rPr>
                <w:rFonts w:ascii="Times New Roman" w:eastAsia="Calibri" w:hAnsi="Times New Roman"/>
                <w:b/>
                <w:szCs w:val="20"/>
              </w:rPr>
              <w:t>Starptautiskās tirdzniecības ar apdraudētajām savvaļas dzīvnieku un augu sugām (CITES) atļaujas un sertifikāti.</w:t>
            </w:r>
          </w:p>
        </w:tc>
        <w:tc>
          <w:tcPr>
            <w:tcW w:w="3119" w:type="dxa"/>
          </w:tcPr>
          <w:p w:rsidR="00DC7B3B" w:rsidRDefault="00DC7B3B" w:rsidP="0039118D">
            <w:pPr>
              <w:jc w:val="both"/>
              <w:rPr>
                <w:rFonts w:ascii="Times New Roman" w:hAnsi="Times New Roman"/>
                <w:szCs w:val="24"/>
              </w:rPr>
            </w:pPr>
            <w:r>
              <w:rPr>
                <w:rFonts w:ascii="Times New Roman" w:eastAsia="Calibri" w:hAnsi="Times New Roman"/>
                <w:szCs w:val="20"/>
              </w:rPr>
              <w:t>1) Ministru kabineta 2009.gada 2.jūnija</w:t>
            </w:r>
            <w:r w:rsidRPr="0039118D">
              <w:rPr>
                <w:rFonts w:ascii="Times New Roman" w:hAnsi="Times New Roman"/>
                <w:szCs w:val="24"/>
              </w:rPr>
              <w:t xml:space="preserve"> noteikumu Nr.507 „Dabas aizsardzības pārvaldes </w:t>
            </w:r>
            <w:smartTag w:uri="schemas-tilde-lv/tildestengine" w:element="veidnes">
              <w:smartTagPr>
                <w:attr w:name="baseform" w:val="nolikum|s"/>
                <w:attr w:name="id" w:val="-1"/>
                <w:attr w:name="text" w:val="nolikums"/>
              </w:smartTagPr>
              <w:r w:rsidRPr="0039118D">
                <w:rPr>
                  <w:rFonts w:ascii="Times New Roman" w:hAnsi="Times New Roman"/>
                  <w:szCs w:val="24"/>
                </w:rPr>
                <w:t>nolikums</w:t>
              </w:r>
            </w:smartTag>
            <w:r w:rsidR="001839A9">
              <w:rPr>
                <w:rFonts w:ascii="Times New Roman" w:hAnsi="Times New Roman"/>
                <w:szCs w:val="24"/>
              </w:rPr>
              <w:t>” 2.3.,</w:t>
            </w:r>
            <w:r>
              <w:rPr>
                <w:rFonts w:ascii="Times New Roman" w:hAnsi="Times New Roman"/>
                <w:szCs w:val="24"/>
              </w:rPr>
              <w:t xml:space="preserve"> 3.9.</w:t>
            </w:r>
            <w:r w:rsidR="001839A9">
              <w:rPr>
                <w:rFonts w:ascii="Times New Roman" w:hAnsi="Times New Roman"/>
                <w:szCs w:val="24"/>
              </w:rPr>
              <w:t xml:space="preserve"> un </w:t>
            </w:r>
            <w:r w:rsidR="001839A9" w:rsidRPr="001839A9">
              <w:rPr>
                <w:rFonts w:ascii="Times New Roman" w:hAnsi="Times New Roman"/>
                <w:szCs w:val="20"/>
              </w:rPr>
              <w:t>3.10.</w:t>
            </w:r>
            <w:r w:rsidR="001839A9" w:rsidRPr="001839A9">
              <w:rPr>
                <w:rFonts w:ascii="Times New Roman" w:hAnsi="Times New Roman"/>
                <w:szCs w:val="20"/>
                <w:vertAlign w:val="superscript"/>
              </w:rPr>
              <w:t>1</w:t>
            </w:r>
            <w:r>
              <w:rPr>
                <w:rFonts w:ascii="Times New Roman" w:hAnsi="Times New Roman"/>
                <w:szCs w:val="24"/>
              </w:rPr>
              <w:t>apakšpunkts;</w:t>
            </w:r>
          </w:p>
          <w:p w:rsidR="00DC7B3B" w:rsidRDefault="00DC7B3B" w:rsidP="0039118D">
            <w:pPr>
              <w:jc w:val="both"/>
              <w:rPr>
                <w:rFonts w:ascii="Times New Roman" w:eastAsia="Calibri" w:hAnsi="Times New Roman"/>
                <w:bCs/>
                <w:szCs w:val="20"/>
              </w:rPr>
            </w:pPr>
            <w:r>
              <w:rPr>
                <w:rFonts w:ascii="Times New Roman" w:eastAsia="Calibri" w:hAnsi="Times New Roman"/>
                <w:szCs w:val="20"/>
              </w:rPr>
              <w:t xml:space="preserve">2) Ministru kabineta 1999.gada 6.aprīļa </w:t>
            </w:r>
            <w:r w:rsidRPr="00B1710B">
              <w:rPr>
                <w:rFonts w:ascii="Times New Roman" w:eastAsia="Calibri" w:hAnsi="Times New Roman"/>
                <w:bCs/>
                <w:szCs w:val="20"/>
              </w:rPr>
              <w:t>noteikumu Nr.133 „Kārtība, kādā tiek nodrošināta starptautiskā tirdzniecība ar apdraudētajiem savvaļas dzīvnieku</w:t>
            </w:r>
            <w:r>
              <w:rPr>
                <w:rFonts w:ascii="Times New Roman" w:eastAsia="Calibri" w:hAnsi="Times New Roman"/>
                <w:bCs/>
                <w:szCs w:val="20"/>
              </w:rPr>
              <w:t xml:space="preserve"> un augu sugu īpatņiem”</w:t>
            </w:r>
            <w:r w:rsidR="001839A9">
              <w:rPr>
                <w:rFonts w:ascii="Times New Roman" w:eastAsia="Calibri" w:hAnsi="Times New Roman"/>
                <w:bCs/>
                <w:szCs w:val="20"/>
              </w:rPr>
              <w:t>;</w:t>
            </w:r>
          </w:p>
          <w:p w:rsidR="001839A9" w:rsidRPr="001839A9" w:rsidRDefault="001839A9" w:rsidP="0039118D">
            <w:pPr>
              <w:jc w:val="both"/>
              <w:rPr>
                <w:rFonts w:ascii="Times New Roman" w:eastAsia="Calibri" w:hAnsi="Times New Roman"/>
                <w:szCs w:val="20"/>
              </w:rPr>
            </w:pPr>
            <w:r w:rsidRPr="001839A9">
              <w:rPr>
                <w:rFonts w:ascii="Times New Roman" w:eastAsia="Calibri" w:hAnsi="Times New Roman"/>
                <w:bCs/>
                <w:szCs w:val="20"/>
              </w:rPr>
              <w:t>3)</w:t>
            </w:r>
            <w:r w:rsidRPr="001839A9">
              <w:rPr>
                <w:rFonts w:ascii="Times New Roman" w:hAnsi="Times New Roman"/>
                <w:bCs/>
                <w:szCs w:val="20"/>
              </w:rPr>
              <w:t xml:space="preserve"> Padomes Regula Nr.338/97 (1996.gada 9.decembris) par savvaļas dzīvnieku un augu sugu aizsardzību, reglamentējot to tirdzniecību.</w:t>
            </w:r>
          </w:p>
        </w:tc>
        <w:tc>
          <w:tcPr>
            <w:tcW w:w="5764" w:type="dxa"/>
            <w:vAlign w:val="center"/>
          </w:tcPr>
          <w:p w:rsidR="00DC7B3B" w:rsidRPr="00FF5D52" w:rsidRDefault="00DC7B3B" w:rsidP="00D06963">
            <w:pPr>
              <w:jc w:val="both"/>
              <w:rPr>
                <w:rFonts w:ascii="Times New Roman" w:eastAsia="Calibri" w:hAnsi="Times New Roman"/>
                <w:b/>
                <w:szCs w:val="20"/>
              </w:rPr>
            </w:pPr>
            <w:r>
              <w:rPr>
                <w:rFonts w:ascii="Times New Roman" w:eastAsia="Calibri" w:hAnsi="Times New Roman"/>
                <w:szCs w:val="20"/>
              </w:rPr>
              <w:t xml:space="preserve">Saskaņā ar LAPK 79.pantu </w:t>
            </w:r>
            <w:r w:rsidRPr="00731D2A">
              <w:rPr>
                <w:rFonts w:ascii="Times New Roman" w:eastAsia="Calibri" w:hAnsi="Times New Roman"/>
                <w:szCs w:val="20"/>
              </w:rPr>
              <w:t>p</w:t>
            </w:r>
            <w:r w:rsidRPr="00731D2A">
              <w:rPr>
                <w:rFonts w:ascii="Times New Roman" w:hAnsi="Times New Roman"/>
                <w:szCs w:val="20"/>
              </w:rPr>
              <w:t xml:space="preserve">ar reto vai izzušanas draudiem pakļauto dzīvnieku un augu sugu īpatņu un to daļu starptautisko tirdzniecību regulējošo normatīvo aktu pārkāpšanu - </w:t>
            </w:r>
            <w:r w:rsidRPr="00731D2A">
              <w:rPr>
                <w:rFonts w:ascii="Times New Roman" w:hAnsi="Times New Roman"/>
                <w:b/>
                <w:szCs w:val="20"/>
              </w:rPr>
              <w:t xml:space="preserve">uzliek naudas sodu fiziskajām personām no </w:t>
            </w:r>
            <w:r>
              <w:rPr>
                <w:rFonts w:ascii="Times New Roman" w:hAnsi="Times New Roman"/>
                <w:b/>
                <w:szCs w:val="20"/>
              </w:rPr>
              <w:t>50</w:t>
            </w:r>
            <w:r w:rsidRPr="00731D2A">
              <w:rPr>
                <w:rFonts w:ascii="Times New Roman" w:hAnsi="Times New Roman"/>
                <w:b/>
                <w:szCs w:val="20"/>
              </w:rPr>
              <w:t xml:space="preserve"> līdz </w:t>
            </w:r>
            <w:r>
              <w:rPr>
                <w:rFonts w:ascii="Times New Roman" w:hAnsi="Times New Roman"/>
                <w:b/>
                <w:szCs w:val="20"/>
              </w:rPr>
              <w:t>500</w:t>
            </w:r>
            <w:r w:rsidRPr="00731D2A">
              <w:rPr>
                <w:rFonts w:ascii="Times New Roman" w:hAnsi="Times New Roman"/>
                <w:b/>
                <w:szCs w:val="20"/>
              </w:rPr>
              <w:t xml:space="preserve"> latiem, konfiscējot nelikumīgi iegūtos reto vai izzušanas draudiem pakļauto dzīvnieku vai augu sugu īpatņus un to daļas, bet juridiskajām personām - no </w:t>
            </w:r>
            <w:r>
              <w:rPr>
                <w:rFonts w:ascii="Times New Roman" w:hAnsi="Times New Roman"/>
                <w:b/>
                <w:szCs w:val="20"/>
              </w:rPr>
              <w:t>100</w:t>
            </w:r>
            <w:r w:rsidRPr="00731D2A">
              <w:rPr>
                <w:rFonts w:ascii="Times New Roman" w:hAnsi="Times New Roman"/>
                <w:b/>
                <w:szCs w:val="20"/>
              </w:rPr>
              <w:t xml:space="preserve"> līdz </w:t>
            </w:r>
            <w:r>
              <w:rPr>
                <w:rFonts w:ascii="Times New Roman" w:hAnsi="Times New Roman"/>
                <w:b/>
                <w:szCs w:val="20"/>
              </w:rPr>
              <w:t>1000</w:t>
            </w:r>
            <w:r w:rsidRPr="00731D2A">
              <w:rPr>
                <w:rFonts w:ascii="Times New Roman" w:hAnsi="Times New Roman"/>
                <w:b/>
                <w:szCs w:val="20"/>
              </w:rPr>
              <w:t xml:space="preserve"> latiem, konfiscējot nelikumīgi iegūtos reto vai izzušanas draudiem pakļauto dzīvnieku vai augu sugu īpatņus un to daļas.</w:t>
            </w:r>
          </w:p>
        </w:tc>
        <w:tc>
          <w:tcPr>
            <w:tcW w:w="2961" w:type="dxa"/>
            <w:gridSpan w:val="3"/>
            <w:vAlign w:val="center"/>
          </w:tcPr>
          <w:p w:rsidR="001839A9" w:rsidRPr="001839A9" w:rsidRDefault="001839A9" w:rsidP="001839A9">
            <w:pPr>
              <w:spacing w:after="60"/>
              <w:jc w:val="both"/>
              <w:rPr>
                <w:rFonts w:ascii="Times New Roman" w:hAnsi="Times New Roman"/>
                <w:szCs w:val="20"/>
              </w:rPr>
            </w:pPr>
            <w:r w:rsidRPr="001839A9">
              <w:rPr>
                <w:rFonts w:ascii="Times New Roman" w:hAnsi="Times New Roman"/>
                <w:szCs w:val="20"/>
              </w:rPr>
              <w:t>2008.gadā 38 gad</w:t>
            </w:r>
            <w:r>
              <w:rPr>
                <w:rFonts w:ascii="Times New Roman" w:hAnsi="Times New Roman"/>
                <w:szCs w:val="20"/>
              </w:rPr>
              <w:t>ījumos</w:t>
            </w:r>
            <w:r w:rsidRPr="001839A9">
              <w:rPr>
                <w:rFonts w:ascii="Times New Roman" w:hAnsi="Times New Roman"/>
                <w:szCs w:val="20"/>
              </w:rPr>
              <w:t xml:space="preserve"> piemērota konfiskācija, nav apkopota informācija par piemērotajiem naudas sodiem.</w:t>
            </w:r>
          </w:p>
          <w:p w:rsidR="00DC7B3B" w:rsidRPr="00B1710B" w:rsidRDefault="001839A9" w:rsidP="001839A9">
            <w:pPr>
              <w:jc w:val="both"/>
              <w:rPr>
                <w:rFonts w:ascii="Times New Roman" w:eastAsia="Calibri" w:hAnsi="Times New Roman"/>
                <w:szCs w:val="20"/>
              </w:rPr>
            </w:pPr>
            <w:r w:rsidRPr="001839A9">
              <w:rPr>
                <w:rFonts w:ascii="Times New Roman" w:hAnsi="Times New Roman"/>
                <w:szCs w:val="20"/>
              </w:rPr>
              <w:t>2009.-2010.gadā 29 gad</w:t>
            </w:r>
            <w:r>
              <w:rPr>
                <w:rFonts w:ascii="Times New Roman" w:hAnsi="Times New Roman"/>
                <w:szCs w:val="20"/>
              </w:rPr>
              <w:t>ījumos</w:t>
            </w:r>
            <w:r w:rsidRPr="001839A9">
              <w:rPr>
                <w:rFonts w:ascii="Times New Roman" w:hAnsi="Times New Roman"/>
                <w:szCs w:val="20"/>
              </w:rPr>
              <w:t xml:space="preserve"> piemērota konfiskācija un naudas sods 1900 Ls apmērā.</w:t>
            </w:r>
          </w:p>
        </w:tc>
      </w:tr>
      <w:tr w:rsidR="00DC7B3B" w:rsidRPr="00FF5D52" w:rsidTr="00AB08FC">
        <w:tc>
          <w:tcPr>
            <w:tcW w:w="1763" w:type="dxa"/>
            <w:gridSpan w:val="2"/>
          </w:tcPr>
          <w:p w:rsidR="00DC7B3B" w:rsidRPr="00FF5D52" w:rsidRDefault="00DC7B3B" w:rsidP="00D06963">
            <w:pPr>
              <w:jc w:val="center"/>
              <w:rPr>
                <w:rFonts w:ascii="Times New Roman" w:eastAsia="Calibri" w:hAnsi="Times New Roman"/>
                <w:szCs w:val="20"/>
              </w:rPr>
            </w:pPr>
            <w:r w:rsidRPr="00FF5D52">
              <w:rPr>
                <w:rFonts w:ascii="Times New Roman" w:eastAsia="Calibri" w:hAnsi="Times New Roman"/>
                <w:szCs w:val="20"/>
              </w:rPr>
              <w:t>Dabas aizsardzības pārvalde</w:t>
            </w:r>
          </w:p>
        </w:tc>
        <w:tc>
          <w:tcPr>
            <w:tcW w:w="2065" w:type="dxa"/>
          </w:tcPr>
          <w:p w:rsidR="00DC7B3B" w:rsidRPr="00704470" w:rsidRDefault="00B57A7A" w:rsidP="00BE55B1">
            <w:pPr>
              <w:pStyle w:val="ListParagraph"/>
              <w:numPr>
                <w:ilvl w:val="0"/>
                <w:numId w:val="2"/>
              </w:numPr>
              <w:tabs>
                <w:tab w:val="left" w:pos="473"/>
              </w:tabs>
              <w:ind w:left="46" w:hanging="46"/>
              <w:jc w:val="both"/>
              <w:rPr>
                <w:rFonts w:ascii="Times New Roman" w:eastAsia="Calibri" w:hAnsi="Times New Roman"/>
                <w:b/>
                <w:szCs w:val="20"/>
              </w:rPr>
            </w:pPr>
            <w:r>
              <w:rPr>
                <w:rFonts w:ascii="Times New Roman" w:eastAsia="Calibri" w:hAnsi="Times New Roman"/>
                <w:b/>
                <w:szCs w:val="20"/>
              </w:rPr>
              <w:t>Zooloģisko dārzu reģistrācija</w:t>
            </w:r>
            <w:r w:rsidR="00DC7B3B">
              <w:rPr>
                <w:rFonts w:ascii="Times New Roman" w:eastAsia="Calibri" w:hAnsi="Times New Roman"/>
                <w:b/>
                <w:szCs w:val="20"/>
              </w:rPr>
              <w:t>.</w:t>
            </w:r>
          </w:p>
        </w:tc>
        <w:tc>
          <w:tcPr>
            <w:tcW w:w="3119" w:type="dxa"/>
          </w:tcPr>
          <w:p w:rsidR="00DC7B3B" w:rsidRPr="00344CAF" w:rsidRDefault="00DC7B3B" w:rsidP="00344CAF">
            <w:pPr>
              <w:jc w:val="both"/>
              <w:rPr>
                <w:rFonts w:ascii="Times New Roman" w:eastAsia="Calibri" w:hAnsi="Times New Roman"/>
                <w:szCs w:val="20"/>
              </w:rPr>
            </w:pPr>
            <w:r>
              <w:rPr>
                <w:rFonts w:ascii="Times New Roman" w:hAnsi="Times New Roman"/>
              </w:rPr>
              <w:t>Ministru kabineta 2010.gada 9.novembra noteikumi</w:t>
            </w:r>
            <w:r w:rsidRPr="00344CAF">
              <w:rPr>
                <w:rFonts w:ascii="Times New Roman" w:hAnsi="Times New Roman"/>
              </w:rPr>
              <w:t xml:space="preserve"> Nr.1033 „Prasības savvaļas sugu dzīvnieku turēšanai zooloģiskajā dārzā un prasības zooloģiskā dārza izveidošanai un reģistrācijai”</w:t>
            </w:r>
            <w:r>
              <w:rPr>
                <w:rFonts w:ascii="Times New Roman" w:hAnsi="Times New Roman"/>
              </w:rPr>
              <w:t xml:space="preserve"> (turpmāk - Ministru kabineta 2010.gada 9.novembra noteikumi</w:t>
            </w:r>
            <w:r w:rsidRPr="00344CAF">
              <w:rPr>
                <w:rFonts w:ascii="Times New Roman" w:hAnsi="Times New Roman"/>
              </w:rPr>
              <w:t xml:space="preserve"> Nr.1033</w:t>
            </w:r>
            <w:r>
              <w:rPr>
                <w:rFonts w:ascii="Times New Roman" w:hAnsi="Times New Roman"/>
              </w:rPr>
              <w:t>).</w:t>
            </w:r>
          </w:p>
        </w:tc>
        <w:tc>
          <w:tcPr>
            <w:tcW w:w="5764" w:type="dxa"/>
            <w:vAlign w:val="center"/>
          </w:tcPr>
          <w:p w:rsidR="00DC7B3B" w:rsidRDefault="00DC7B3B" w:rsidP="00D06963">
            <w:pPr>
              <w:spacing w:after="60"/>
              <w:jc w:val="both"/>
              <w:rPr>
                <w:rFonts w:ascii="Times New Roman" w:hAnsi="Times New Roman"/>
                <w:b/>
                <w:szCs w:val="20"/>
              </w:rPr>
            </w:pPr>
            <w:r>
              <w:rPr>
                <w:rFonts w:ascii="Times New Roman" w:eastAsia="Calibri" w:hAnsi="Times New Roman"/>
                <w:szCs w:val="20"/>
              </w:rPr>
              <w:t>Saskaņā ar Ministru kabineta 2010.gada 9.novembra noteikumu</w:t>
            </w:r>
            <w:r w:rsidRPr="00FF5D52">
              <w:rPr>
                <w:rFonts w:ascii="Times New Roman" w:eastAsia="Calibri" w:hAnsi="Times New Roman"/>
                <w:szCs w:val="20"/>
              </w:rPr>
              <w:t xml:space="preserve"> Nr.</w:t>
            </w:r>
            <w:r>
              <w:rPr>
                <w:rFonts w:ascii="Times New Roman" w:eastAsia="Calibri" w:hAnsi="Times New Roman"/>
                <w:szCs w:val="20"/>
              </w:rPr>
              <w:t xml:space="preserve">1033 7.punktu - </w:t>
            </w:r>
            <w:r w:rsidRPr="00CF76F1">
              <w:rPr>
                <w:rFonts w:ascii="Times New Roman" w:eastAsia="Calibri" w:hAnsi="Times New Roman"/>
                <w:szCs w:val="20"/>
              </w:rPr>
              <w:t>j</w:t>
            </w:r>
            <w:r w:rsidRPr="00CF76F1">
              <w:rPr>
                <w:rFonts w:ascii="Times New Roman" w:hAnsi="Times New Roman"/>
                <w:szCs w:val="20"/>
              </w:rPr>
              <w:t xml:space="preserve">a zooloģiskais dārzs darbojas bez reģistrācijas vai tiek pārkāptas dabas aizsardzības, vides aizsardzības un dzīvnieku aizsardzības normatīvo aktu prasības, pārvalde </w:t>
            </w:r>
            <w:r w:rsidRPr="00CF76F1">
              <w:rPr>
                <w:rFonts w:ascii="Times New Roman" w:hAnsi="Times New Roman"/>
                <w:b/>
                <w:szCs w:val="20"/>
              </w:rPr>
              <w:t>pieņem lēmumu par zooloģiskā dārza vai tā daļas slēgšanu publiskai apskatei</w:t>
            </w:r>
            <w:r w:rsidRPr="00CF76F1">
              <w:rPr>
                <w:rFonts w:ascii="Times New Roman" w:hAnsi="Times New Roman"/>
                <w:szCs w:val="20"/>
              </w:rPr>
              <w:t xml:space="preserve"> līdz attiecīgā pārkāpuma novēršanai. Ja pārkāpums netiek novērsts gada laikā no tā konstatēšanas brīža, </w:t>
            </w:r>
            <w:r w:rsidRPr="00CF76F1">
              <w:rPr>
                <w:rFonts w:ascii="Times New Roman" w:hAnsi="Times New Roman"/>
                <w:b/>
                <w:szCs w:val="20"/>
              </w:rPr>
              <w:t>zooloģisko dārzu vai tā daļu slēdz.</w:t>
            </w:r>
          </w:p>
          <w:p w:rsidR="00DC7B3B" w:rsidRPr="00CF76F1" w:rsidRDefault="00DC7B3B" w:rsidP="00D06963">
            <w:pPr>
              <w:spacing w:after="60"/>
              <w:jc w:val="both"/>
              <w:rPr>
                <w:rFonts w:ascii="Times New Roman" w:eastAsia="Calibri" w:hAnsi="Times New Roman"/>
                <w:b/>
                <w:szCs w:val="20"/>
              </w:rPr>
            </w:pPr>
            <w:r w:rsidRPr="00CF76F1">
              <w:rPr>
                <w:rFonts w:ascii="Times New Roman" w:hAnsi="Times New Roman"/>
                <w:szCs w:val="20"/>
              </w:rPr>
              <w:t>Saskaņā ar LAPK 77.pantu</w:t>
            </w:r>
            <w:r>
              <w:rPr>
                <w:rFonts w:ascii="Times New Roman" w:hAnsi="Times New Roman"/>
                <w:szCs w:val="20"/>
              </w:rPr>
              <w:t xml:space="preserve"> </w:t>
            </w:r>
            <w:r w:rsidRPr="00CF76F1">
              <w:rPr>
                <w:rFonts w:ascii="Times New Roman" w:hAnsi="Times New Roman"/>
                <w:szCs w:val="20"/>
              </w:rPr>
              <w:t xml:space="preserve">Par normatīvajos aktos noteikto dzīvnieku aizsardzības prasību pārkāpšanu - </w:t>
            </w:r>
            <w:r w:rsidRPr="00CF76F1">
              <w:rPr>
                <w:rFonts w:ascii="Times New Roman" w:hAnsi="Times New Roman"/>
                <w:b/>
                <w:szCs w:val="20"/>
              </w:rPr>
              <w:t xml:space="preserve">uzliek naudas sodu fiziskajām personām no </w:t>
            </w:r>
            <w:r>
              <w:rPr>
                <w:rFonts w:ascii="Times New Roman" w:hAnsi="Times New Roman"/>
                <w:b/>
                <w:szCs w:val="20"/>
              </w:rPr>
              <w:t>20</w:t>
            </w:r>
            <w:r w:rsidRPr="00CF76F1">
              <w:rPr>
                <w:rFonts w:ascii="Times New Roman" w:hAnsi="Times New Roman"/>
                <w:b/>
                <w:szCs w:val="20"/>
              </w:rPr>
              <w:t xml:space="preserve"> līdz </w:t>
            </w:r>
            <w:r>
              <w:rPr>
                <w:rFonts w:ascii="Times New Roman" w:hAnsi="Times New Roman"/>
                <w:b/>
                <w:szCs w:val="20"/>
              </w:rPr>
              <w:t>500</w:t>
            </w:r>
            <w:r w:rsidRPr="00CF76F1">
              <w:rPr>
                <w:rFonts w:ascii="Times New Roman" w:hAnsi="Times New Roman"/>
                <w:b/>
                <w:szCs w:val="20"/>
              </w:rPr>
              <w:t xml:space="preserve"> latiem, bet juridiskajām personām - no </w:t>
            </w:r>
            <w:r>
              <w:rPr>
                <w:rFonts w:ascii="Times New Roman" w:hAnsi="Times New Roman"/>
                <w:b/>
                <w:szCs w:val="20"/>
              </w:rPr>
              <w:t xml:space="preserve">100 </w:t>
            </w:r>
            <w:r w:rsidRPr="00CF76F1">
              <w:rPr>
                <w:rFonts w:ascii="Times New Roman" w:hAnsi="Times New Roman"/>
                <w:b/>
                <w:szCs w:val="20"/>
              </w:rPr>
              <w:t xml:space="preserve">līdz </w:t>
            </w:r>
            <w:r>
              <w:rPr>
                <w:rFonts w:ascii="Times New Roman" w:hAnsi="Times New Roman"/>
                <w:b/>
                <w:szCs w:val="20"/>
              </w:rPr>
              <w:t>800</w:t>
            </w:r>
            <w:r w:rsidRPr="00CF76F1">
              <w:rPr>
                <w:rFonts w:ascii="Times New Roman" w:hAnsi="Times New Roman"/>
                <w:b/>
                <w:szCs w:val="20"/>
              </w:rPr>
              <w:t xml:space="preserve"> latiem.</w:t>
            </w:r>
          </w:p>
          <w:p w:rsidR="00DC7B3B" w:rsidRDefault="00DC7B3B" w:rsidP="00D06963">
            <w:pPr>
              <w:jc w:val="both"/>
              <w:rPr>
                <w:rFonts w:ascii="Times New Roman" w:eastAsia="Calibri" w:hAnsi="Times New Roman"/>
                <w:bCs/>
                <w:szCs w:val="20"/>
              </w:rPr>
            </w:pPr>
            <w:r>
              <w:rPr>
                <w:rFonts w:ascii="Times New Roman" w:eastAsia="Calibri" w:hAnsi="Times New Roman"/>
                <w:szCs w:val="20"/>
              </w:rPr>
              <w:lastRenderedPageBreak/>
              <w:t xml:space="preserve">Saskaņā ar LAPK </w:t>
            </w:r>
            <w:r>
              <w:rPr>
                <w:rFonts w:ascii="Times New Roman" w:eastAsia="Calibri" w:hAnsi="Times New Roman"/>
                <w:bCs/>
                <w:szCs w:val="20"/>
              </w:rPr>
              <w:t>78.pantu:</w:t>
            </w:r>
          </w:p>
          <w:p w:rsidR="00DC7B3B" w:rsidRDefault="00DC7B3B" w:rsidP="00D06963">
            <w:pPr>
              <w:jc w:val="both"/>
              <w:rPr>
                <w:rFonts w:ascii="Times New Roman" w:hAnsi="Times New Roman"/>
                <w:b/>
                <w:szCs w:val="20"/>
              </w:rPr>
            </w:pPr>
            <w:r>
              <w:rPr>
                <w:rFonts w:ascii="Times New Roman" w:eastAsia="Calibri" w:hAnsi="Times New Roman"/>
                <w:bCs/>
                <w:szCs w:val="20"/>
              </w:rPr>
              <w:t xml:space="preserve">1) </w:t>
            </w:r>
            <w:r w:rsidRPr="003B16FF">
              <w:rPr>
                <w:rFonts w:ascii="Times New Roman" w:eastAsia="Calibri" w:hAnsi="Times New Roman"/>
                <w:bCs/>
                <w:szCs w:val="20"/>
              </w:rPr>
              <w:t>p</w:t>
            </w:r>
            <w:r w:rsidRPr="003B16FF">
              <w:rPr>
                <w:rFonts w:ascii="Times New Roman" w:hAnsi="Times New Roman"/>
                <w:szCs w:val="20"/>
              </w:rPr>
              <w:t xml:space="preserve">ar normatīvajos aktos noteikto sugu un biotopu aizsardzības prasību pārkāpšanu - </w:t>
            </w:r>
            <w:r w:rsidRPr="003B16FF">
              <w:rPr>
                <w:rFonts w:ascii="Times New Roman" w:hAnsi="Times New Roman"/>
                <w:b/>
                <w:szCs w:val="20"/>
              </w:rPr>
              <w:t xml:space="preserve">uzliek naudas sodu fiziskajām personām no </w:t>
            </w:r>
            <w:r>
              <w:rPr>
                <w:rFonts w:ascii="Times New Roman" w:hAnsi="Times New Roman"/>
                <w:b/>
                <w:szCs w:val="20"/>
              </w:rPr>
              <w:t>10</w:t>
            </w:r>
            <w:r w:rsidRPr="003B16FF">
              <w:rPr>
                <w:rFonts w:ascii="Times New Roman" w:hAnsi="Times New Roman"/>
                <w:b/>
                <w:szCs w:val="20"/>
              </w:rPr>
              <w:t xml:space="preserve"> līdz </w:t>
            </w:r>
            <w:r>
              <w:rPr>
                <w:rFonts w:ascii="Times New Roman" w:hAnsi="Times New Roman"/>
                <w:b/>
                <w:szCs w:val="20"/>
              </w:rPr>
              <w:t>500</w:t>
            </w:r>
            <w:r w:rsidRPr="003B16FF">
              <w:rPr>
                <w:rFonts w:ascii="Times New Roman" w:hAnsi="Times New Roman"/>
                <w:b/>
                <w:szCs w:val="20"/>
              </w:rPr>
              <w:t xml:space="preserve"> latiem, konfiscējot nelikumīgi iegūtos īpaši aizsargājamo sugu īpatņus un to daļas, bet juridiskajām personām - no </w:t>
            </w:r>
            <w:r>
              <w:rPr>
                <w:rFonts w:ascii="Times New Roman" w:hAnsi="Times New Roman"/>
                <w:b/>
                <w:szCs w:val="20"/>
              </w:rPr>
              <w:t>50</w:t>
            </w:r>
            <w:r w:rsidRPr="003B16FF">
              <w:rPr>
                <w:rFonts w:ascii="Times New Roman" w:hAnsi="Times New Roman"/>
                <w:b/>
                <w:szCs w:val="20"/>
              </w:rPr>
              <w:t xml:space="preserve"> līdz </w:t>
            </w:r>
            <w:r>
              <w:rPr>
                <w:rFonts w:ascii="Times New Roman" w:hAnsi="Times New Roman"/>
                <w:b/>
                <w:szCs w:val="20"/>
              </w:rPr>
              <w:t>1000</w:t>
            </w:r>
            <w:r w:rsidRPr="003B16FF">
              <w:rPr>
                <w:rFonts w:ascii="Times New Roman" w:hAnsi="Times New Roman"/>
                <w:b/>
                <w:szCs w:val="20"/>
              </w:rPr>
              <w:t xml:space="preserve"> latiem, konfiscējot nelikumīgi iegūtos īpaši aizsar</w:t>
            </w:r>
            <w:r>
              <w:rPr>
                <w:rFonts w:ascii="Times New Roman" w:hAnsi="Times New Roman"/>
                <w:b/>
                <w:szCs w:val="20"/>
              </w:rPr>
              <w:t>gājamo sugu īpatņus un to daļas;</w:t>
            </w:r>
          </w:p>
          <w:p w:rsidR="00DC7B3B" w:rsidRDefault="00DC7B3B" w:rsidP="00D06963">
            <w:pPr>
              <w:jc w:val="both"/>
              <w:rPr>
                <w:rFonts w:ascii="Times New Roman" w:hAnsi="Times New Roman"/>
                <w:b/>
                <w:szCs w:val="20"/>
              </w:rPr>
            </w:pPr>
            <w:r w:rsidRPr="003B16FF">
              <w:rPr>
                <w:rFonts w:ascii="Times New Roman" w:hAnsi="Times New Roman"/>
                <w:szCs w:val="20"/>
              </w:rPr>
              <w:t xml:space="preserve">2) </w:t>
            </w:r>
            <w:r>
              <w:rPr>
                <w:rFonts w:ascii="Times New Roman" w:eastAsia="Calibri" w:hAnsi="Times New Roman"/>
                <w:szCs w:val="20"/>
              </w:rPr>
              <w:t>p</w:t>
            </w:r>
            <w:r w:rsidRPr="007D52FC">
              <w:rPr>
                <w:rFonts w:ascii="Times New Roman" w:hAnsi="Times New Roman"/>
                <w:szCs w:val="20"/>
              </w:rPr>
              <w:t xml:space="preserve">ar darbībām bez atļaujas, kas nepieciešama saskaņā ar sugu un biotopu aizsardzību vai savvaļas dzīvnieku kolekciju izveidošanu regulējošiem normatīvajiem aktiem, vai par attiecīgajā atļaujā minēto nosacījumu pārkāpšanu - </w:t>
            </w:r>
            <w:r w:rsidRPr="007D52FC">
              <w:rPr>
                <w:rFonts w:ascii="Times New Roman" w:hAnsi="Times New Roman"/>
                <w:b/>
                <w:szCs w:val="20"/>
              </w:rPr>
              <w:t xml:space="preserve">uzliek naudas sodu fiziskajām personām no </w:t>
            </w:r>
            <w:r>
              <w:rPr>
                <w:rFonts w:ascii="Times New Roman" w:hAnsi="Times New Roman"/>
                <w:b/>
                <w:szCs w:val="20"/>
              </w:rPr>
              <w:t>20</w:t>
            </w:r>
            <w:r w:rsidRPr="007D52FC">
              <w:rPr>
                <w:rFonts w:ascii="Times New Roman" w:hAnsi="Times New Roman"/>
                <w:b/>
                <w:szCs w:val="20"/>
              </w:rPr>
              <w:t xml:space="preserve"> līdz </w:t>
            </w:r>
            <w:r>
              <w:rPr>
                <w:rFonts w:ascii="Times New Roman" w:hAnsi="Times New Roman"/>
                <w:b/>
                <w:szCs w:val="20"/>
              </w:rPr>
              <w:t>500</w:t>
            </w:r>
            <w:r w:rsidRPr="007D52FC">
              <w:rPr>
                <w:rFonts w:ascii="Times New Roman" w:hAnsi="Times New Roman"/>
                <w:b/>
                <w:szCs w:val="20"/>
              </w:rPr>
              <w:t xml:space="preserve"> latiem, bet juridiskajām personām - no </w:t>
            </w:r>
            <w:r>
              <w:rPr>
                <w:rFonts w:ascii="Times New Roman" w:hAnsi="Times New Roman"/>
                <w:b/>
                <w:szCs w:val="20"/>
              </w:rPr>
              <w:t>50</w:t>
            </w:r>
            <w:r w:rsidRPr="007D52FC">
              <w:rPr>
                <w:rFonts w:ascii="Times New Roman" w:hAnsi="Times New Roman"/>
                <w:b/>
                <w:szCs w:val="20"/>
              </w:rPr>
              <w:t xml:space="preserve"> līdz </w:t>
            </w:r>
            <w:r>
              <w:rPr>
                <w:rFonts w:ascii="Times New Roman" w:hAnsi="Times New Roman"/>
                <w:b/>
                <w:szCs w:val="20"/>
              </w:rPr>
              <w:t>1000</w:t>
            </w:r>
            <w:r w:rsidRPr="007D52FC">
              <w:rPr>
                <w:rFonts w:ascii="Times New Roman" w:hAnsi="Times New Roman"/>
                <w:b/>
                <w:szCs w:val="20"/>
              </w:rPr>
              <w:t xml:space="preserve"> latiem.</w:t>
            </w:r>
          </w:p>
          <w:p w:rsidR="00DC7B3B" w:rsidRPr="00CF76F1" w:rsidRDefault="00DC7B3B" w:rsidP="00CF76F1">
            <w:pPr>
              <w:jc w:val="both"/>
              <w:rPr>
                <w:rFonts w:ascii="Times New Roman" w:eastAsia="Calibri" w:hAnsi="Times New Roman"/>
                <w:szCs w:val="20"/>
              </w:rPr>
            </w:pPr>
            <w:r w:rsidRPr="00CF76F1">
              <w:rPr>
                <w:rFonts w:ascii="Times New Roman" w:hAnsi="Times New Roman"/>
                <w:szCs w:val="20"/>
              </w:rPr>
              <w:t xml:space="preserve">Saskaņā ar LAPK 79.pantu </w:t>
            </w:r>
            <w:r>
              <w:rPr>
                <w:rFonts w:ascii="Times New Roman" w:hAnsi="Times New Roman"/>
                <w:szCs w:val="20"/>
              </w:rPr>
              <w:t>p</w:t>
            </w:r>
            <w:r w:rsidRPr="00CF76F1">
              <w:rPr>
                <w:rFonts w:ascii="Times New Roman" w:hAnsi="Times New Roman"/>
                <w:szCs w:val="20"/>
              </w:rPr>
              <w:t xml:space="preserve">ar reto vai izzušanas draudiem pakļauto dzīvnieku un augu sugu īpatņu un to daļu starptautisko tirdzniecību regulējošo normatīvo aktu pārkāpšanu - </w:t>
            </w:r>
            <w:r w:rsidRPr="00CF76F1">
              <w:rPr>
                <w:rFonts w:ascii="Times New Roman" w:hAnsi="Times New Roman"/>
                <w:b/>
                <w:szCs w:val="20"/>
              </w:rPr>
              <w:t xml:space="preserve">uzliek naudas sodu fiziskajām personām no </w:t>
            </w:r>
            <w:r>
              <w:rPr>
                <w:rFonts w:ascii="Times New Roman" w:hAnsi="Times New Roman"/>
                <w:b/>
                <w:szCs w:val="20"/>
              </w:rPr>
              <w:t>50</w:t>
            </w:r>
            <w:r w:rsidRPr="00CF76F1">
              <w:rPr>
                <w:rFonts w:ascii="Times New Roman" w:hAnsi="Times New Roman"/>
                <w:b/>
                <w:szCs w:val="20"/>
              </w:rPr>
              <w:t xml:space="preserve"> līdz </w:t>
            </w:r>
            <w:r>
              <w:rPr>
                <w:rFonts w:ascii="Times New Roman" w:hAnsi="Times New Roman"/>
                <w:b/>
                <w:szCs w:val="20"/>
              </w:rPr>
              <w:t>500</w:t>
            </w:r>
            <w:r w:rsidRPr="00CF76F1">
              <w:rPr>
                <w:rFonts w:ascii="Times New Roman" w:hAnsi="Times New Roman"/>
                <w:b/>
                <w:szCs w:val="20"/>
              </w:rPr>
              <w:t xml:space="preserve"> latiem, konfiscējot nelikumīgi iegūtos reto vai izzušanas draudiem pakļauto dzīvnieku vai augu sugu īpatņus un to daļas, bet juridiskajām personām - no </w:t>
            </w:r>
            <w:r>
              <w:rPr>
                <w:rFonts w:ascii="Times New Roman" w:hAnsi="Times New Roman"/>
                <w:b/>
                <w:szCs w:val="20"/>
              </w:rPr>
              <w:t>100</w:t>
            </w:r>
            <w:r w:rsidRPr="00CF76F1">
              <w:rPr>
                <w:rFonts w:ascii="Times New Roman" w:hAnsi="Times New Roman"/>
                <w:b/>
                <w:szCs w:val="20"/>
              </w:rPr>
              <w:t xml:space="preserve"> līdz </w:t>
            </w:r>
            <w:r>
              <w:rPr>
                <w:rFonts w:ascii="Times New Roman" w:hAnsi="Times New Roman"/>
                <w:b/>
                <w:szCs w:val="20"/>
              </w:rPr>
              <w:t>1000</w:t>
            </w:r>
            <w:r w:rsidRPr="00CF76F1">
              <w:rPr>
                <w:rFonts w:ascii="Times New Roman" w:hAnsi="Times New Roman"/>
                <w:b/>
                <w:szCs w:val="20"/>
              </w:rPr>
              <w:t xml:space="preserve"> latiem, konfiscējot nelikumīgi iegūtos reto vai izzušanas draudiem pakļauto dzīvnieku vai augu sugu īpatņus un to daļas.</w:t>
            </w:r>
          </w:p>
        </w:tc>
        <w:tc>
          <w:tcPr>
            <w:tcW w:w="2961" w:type="dxa"/>
            <w:gridSpan w:val="3"/>
            <w:vAlign w:val="center"/>
          </w:tcPr>
          <w:p w:rsidR="00DC7B3B" w:rsidRPr="00FF5D52" w:rsidRDefault="00DC7B3B" w:rsidP="00D06963">
            <w:pPr>
              <w:jc w:val="center"/>
              <w:rPr>
                <w:rFonts w:ascii="Times New Roman" w:eastAsia="Calibri" w:hAnsi="Times New Roman"/>
                <w:szCs w:val="20"/>
              </w:rPr>
            </w:pPr>
            <w:r>
              <w:rPr>
                <w:rFonts w:ascii="Times New Roman" w:eastAsia="Calibri" w:hAnsi="Times New Roman"/>
                <w:szCs w:val="20"/>
              </w:rPr>
              <w:lastRenderedPageBreak/>
              <w:t>Nav.</w:t>
            </w:r>
          </w:p>
        </w:tc>
      </w:tr>
      <w:tr w:rsidR="00DC7B3B" w:rsidRPr="007D52FC" w:rsidTr="00AB08FC">
        <w:tc>
          <w:tcPr>
            <w:tcW w:w="1763" w:type="dxa"/>
            <w:gridSpan w:val="2"/>
          </w:tcPr>
          <w:p w:rsidR="00DC7B3B" w:rsidRPr="007D52FC" w:rsidRDefault="00DC7B3B" w:rsidP="00D06963">
            <w:pPr>
              <w:jc w:val="center"/>
              <w:rPr>
                <w:rFonts w:ascii="Times New Roman" w:eastAsia="Calibri" w:hAnsi="Times New Roman"/>
                <w:szCs w:val="20"/>
              </w:rPr>
            </w:pPr>
            <w:r w:rsidRPr="007D52FC">
              <w:rPr>
                <w:rFonts w:ascii="Times New Roman" w:eastAsia="Calibri" w:hAnsi="Times New Roman"/>
                <w:szCs w:val="20"/>
              </w:rPr>
              <w:lastRenderedPageBreak/>
              <w:t>Dabas aizsardzības pārvalde</w:t>
            </w:r>
          </w:p>
        </w:tc>
        <w:tc>
          <w:tcPr>
            <w:tcW w:w="2065" w:type="dxa"/>
          </w:tcPr>
          <w:p w:rsidR="00DC7B3B" w:rsidRPr="007D52FC" w:rsidRDefault="001E43BE" w:rsidP="00BE55B1">
            <w:pPr>
              <w:pStyle w:val="ListParagraph"/>
              <w:numPr>
                <w:ilvl w:val="0"/>
                <w:numId w:val="2"/>
              </w:numPr>
              <w:tabs>
                <w:tab w:val="left" w:pos="473"/>
              </w:tabs>
              <w:ind w:left="0" w:firstLine="0"/>
              <w:jc w:val="both"/>
              <w:rPr>
                <w:rFonts w:ascii="Times New Roman" w:eastAsia="Calibri" w:hAnsi="Times New Roman"/>
                <w:b/>
                <w:szCs w:val="20"/>
              </w:rPr>
            </w:pPr>
            <w:r w:rsidRPr="001E43BE">
              <w:rPr>
                <w:rFonts w:ascii="Times New Roman" w:hAnsi="Times New Roman"/>
                <w:b/>
                <w:szCs w:val="20"/>
              </w:rPr>
              <w:t>Atļaujas nemedījamo sugu indivīdu iegūšanai</w:t>
            </w:r>
            <w:r>
              <w:rPr>
                <w:rFonts w:ascii="Times New Roman" w:eastAsia="Calibri" w:hAnsi="Times New Roman"/>
                <w:b/>
                <w:szCs w:val="20"/>
              </w:rPr>
              <w:t>.</w:t>
            </w:r>
          </w:p>
        </w:tc>
        <w:tc>
          <w:tcPr>
            <w:tcW w:w="3119" w:type="dxa"/>
          </w:tcPr>
          <w:p w:rsidR="00DC7B3B" w:rsidRPr="007D52FC" w:rsidRDefault="001E43BE" w:rsidP="00D018CE">
            <w:pPr>
              <w:jc w:val="both"/>
              <w:rPr>
                <w:rFonts w:ascii="Times New Roman" w:eastAsia="Calibri" w:hAnsi="Times New Roman"/>
                <w:szCs w:val="20"/>
              </w:rPr>
            </w:pPr>
            <w:r w:rsidRPr="009D4ED2">
              <w:rPr>
                <w:rFonts w:ascii="Times New Roman" w:hAnsi="Times New Roman"/>
                <w:szCs w:val="20"/>
              </w:rPr>
              <w:t>Ministru kabineta 2010.gada 21.decembra noteikumiem Nr.1165 „Kārtība, kādā izsniedz atļaujas nemedījamo sugu indivīdu iegūšanai, ievieš Latvijas dabai neraksturīgas savvaļas sugas (introdukcija)”</w:t>
            </w:r>
            <w:r w:rsidR="00D018CE">
              <w:rPr>
                <w:rFonts w:ascii="Times New Roman" w:hAnsi="Times New Roman"/>
                <w:szCs w:val="20"/>
              </w:rPr>
              <w:t xml:space="preserve"> (turpmāk – Ministru kabineta 2010.gada 21.decembra noteikumi Nr.1165).</w:t>
            </w:r>
          </w:p>
        </w:tc>
        <w:tc>
          <w:tcPr>
            <w:tcW w:w="5764" w:type="dxa"/>
            <w:vAlign w:val="center"/>
          </w:tcPr>
          <w:p w:rsidR="00D018CE" w:rsidRDefault="00D018CE" w:rsidP="00D06963">
            <w:pPr>
              <w:jc w:val="both"/>
              <w:rPr>
                <w:rFonts w:ascii="Times New Roman" w:hAnsi="Times New Roman"/>
                <w:szCs w:val="20"/>
              </w:rPr>
            </w:pPr>
            <w:r>
              <w:rPr>
                <w:rFonts w:ascii="Times New Roman" w:hAnsi="Times New Roman"/>
                <w:szCs w:val="20"/>
              </w:rPr>
              <w:t>Saskaņā ar Ministru kabineta 2010.gada 21.decembra noteikumu Nr.1165 8.punktu pārvalde ir tiesīga nemedījamo sugu indivīdu iegūšanas atļauju anulēt, ja:</w:t>
            </w:r>
          </w:p>
          <w:p w:rsidR="00D018CE" w:rsidRDefault="00D018CE" w:rsidP="00D06963">
            <w:pPr>
              <w:jc w:val="both"/>
              <w:rPr>
                <w:rFonts w:ascii="Times New Roman" w:hAnsi="Times New Roman"/>
                <w:szCs w:val="20"/>
              </w:rPr>
            </w:pPr>
            <w:r>
              <w:rPr>
                <w:rFonts w:ascii="Times New Roman" w:hAnsi="Times New Roman"/>
                <w:szCs w:val="20"/>
              </w:rPr>
              <w:t>1)</w:t>
            </w:r>
            <w:r w:rsidRPr="00D018CE">
              <w:rPr>
                <w:rFonts w:ascii="Times New Roman" w:hAnsi="Times New Roman"/>
                <w:szCs w:val="20"/>
              </w:rPr>
              <w:t xml:space="preserve"> šo noteikumu 2.punktā minētajā iesniegumā norādītas nepatiesas ziņas par plānoto darbību;</w:t>
            </w:r>
          </w:p>
          <w:p w:rsidR="00D018CE" w:rsidRDefault="00D018CE" w:rsidP="00D06963">
            <w:pPr>
              <w:jc w:val="both"/>
              <w:rPr>
                <w:rFonts w:ascii="Times New Roman" w:hAnsi="Times New Roman"/>
                <w:szCs w:val="20"/>
              </w:rPr>
            </w:pPr>
            <w:r>
              <w:rPr>
                <w:rFonts w:ascii="Times New Roman" w:hAnsi="Times New Roman"/>
                <w:szCs w:val="20"/>
              </w:rPr>
              <w:t>2)</w:t>
            </w:r>
            <w:r w:rsidRPr="00D018CE">
              <w:rPr>
                <w:rFonts w:ascii="Times New Roman" w:hAnsi="Times New Roman"/>
                <w:szCs w:val="20"/>
              </w:rPr>
              <w:t xml:space="preserve"> iegūtie nemedījamo sugu indivīdi tiek izmantoti neatbilstoši mērķiem, kas norādīti šo noteikumu 2.punktā minētajā iesniegumā;</w:t>
            </w:r>
          </w:p>
          <w:p w:rsidR="00D018CE" w:rsidRPr="00D018CE" w:rsidRDefault="00D018CE" w:rsidP="00D018CE">
            <w:pPr>
              <w:spacing w:after="60"/>
              <w:jc w:val="both"/>
              <w:rPr>
                <w:rFonts w:ascii="Times New Roman" w:eastAsia="Calibri" w:hAnsi="Times New Roman"/>
                <w:szCs w:val="20"/>
              </w:rPr>
            </w:pPr>
            <w:r>
              <w:rPr>
                <w:rFonts w:ascii="Times New Roman" w:hAnsi="Times New Roman"/>
                <w:szCs w:val="20"/>
              </w:rPr>
              <w:t>3)</w:t>
            </w:r>
            <w:r w:rsidRPr="00D018CE">
              <w:rPr>
                <w:rFonts w:ascii="Times New Roman" w:hAnsi="Times New Roman"/>
                <w:szCs w:val="20"/>
              </w:rPr>
              <w:t xml:space="preserve"> netiek ievēroti nemedījamo sugu indivīdu iegūšanas atļaujā minētie nosacījumi.</w:t>
            </w:r>
          </w:p>
          <w:p w:rsidR="00DC7B3B" w:rsidRDefault="00DC7B3B" w:rsidP="00D06963">
            <w:pPr>
              <w:jc w:val="both"/>
              <w:rPr>
                <w:rFonts w:ascii="Times New Roman" w:eastAsia="Calibri" w:hAnsi="Times New Roman"/>
                <w:bCs/>
                <w:szCs w:val="20"/>
              </w:rPr>
            </w:pPr>
            <w:r>
              <w:rPr>
                <w:rFonts w:ascii="Times New Roman" w:eastAsia="Calibri" w:hAnsi="Times New Roman"/>
                <w:szCs w:val="20"/>
              </w:rPr>
              <w:t xml:space="preserve">Saskaņā ar LAPK </w:t>
            </w:r>
            <w:r>
              <w:rPr>
                <w:rFonts w:ascii="Times New Roman" w:eastAsia="Calibri" w:hAnsi="Times New Roman"/>
                <w:bCs/>
                <w:szCs w:val="20"/>
              </w:rPr>
              <w:t>78.pantu:</w:t>
            </w:r>
          </w:p>
          <w:p w:rsidR="00DC7B3B" w:rsidRDefault="00DC7B3B" w:rsidP="00D06963">
            <w:pPr>
              <w:jc w:val="both"/>
              <w:rPr>
                <w:rFonts w:ascii="Times New Roman" w:hAnsi="Times New Roman"/>
                <w:b/>
                <w:szCs w:val="20"/>
              </w:rPr>
            </w:pPr>
            <w:r>
              <w:rPr>
                <w:rFonts w:ascii="Times New Roman" w:eastAsia="Calibri" w:hAnsi="Times New Roman"/>
                <w:bCs/>
                <w:szCs w:val="20"/>
              </w:rPr>
              <w:t xml:space="preserve">1) </w:t>
            </w:r>
            <w:r w:rsidRPr="003B16FF">
              <w:rPr>
                <w:rFonts w:ascii="Times New Roman" w:eastAsia="Calibri" w:hAnsi="Times New Roman"/>
                <w:bCs/>
                <w:szCs w:val="20"/>
              </w:rPr>
              <w:t>p</w:t>
            </w:r>
            <w:r w:rsidRPr="003B16FF">
              <w:rPr>
                <w:rFonts w:ascii="Times New Roman" w:hAnsi="Times New Roman"/>
                <w:szCs w:val="20"/>
              </w:rPr>
              <w:t xml:space="preserve">ar normatīvajos aktos noteikto sugu un biotopu aizsardzības prasību pārkāpšanu - </w:t>
            </w:r>
            <w:r w:rsidRPr="003B16FF">
              <w:rPr>
                <w:rFonts w:ascii="Times New Roman" w:hAnsi="Times New Roman"/>
                <w:b/>
                <w:szCs w:val="20"/>
              </w:rPr>
              <w:t xml:space="preserve">uzliek naudas sodu fiziskajām personām no </w:t>
            </w:r>
            <w:r>
              <w:rPr>
                <w:rFonts w:ascii="Times New Roman" w:hAnsi="Times New Roman"/>
                <w:b/>
                <w:szCs w:val="20"/>
              </w:rPr>
              <w:t>10</w:t>
            </w:r>
            <w:r w:rsidRPr="003B16FF">
              <w:rPr>
                <w:rFonts w:ascii="Times New Roman" w:hAnsi="Times New Roman"/>
                <w:b/>
                <w:szCs w:val="20"/>
              </w:rPr>
              <w:t xml:space="preserve"> līdz </w:t>
            </w:r>
            <w:r>
              <w:rPr>
                <w:rFonts w:ascii="Times New Roman" w:hAnsi="Times New Roman"/>
                <w:b/>
                <w:szCs w:val="20"/>
              </w:rPr>
              <w:t>500</w:t>
            </w:r>
            <w:r w:rsidRPr="003B16FF">
              <w:rPr>
                <w:rFonts w:ascii="Times New Roman" w:hAnsi="Times New Roman"/>
                <w:b/>
                <w:szCs w:val="20"/>
              </w:rPr>
              <w:t xml:space="preserve"> latiem, konfiscējot nelikumīgi iegūtos īpaši aizsargājamo sugu īpatņus un to daļas, bet juridiskajām personām - no </w:t>
            </w:r>
            <w:r>
              <w:rPr>
                <w:rFonts w:ascii="Times New Roman" w:hAnsi="Times New Roman"/>
                <w:b/>
                <w:szCs w:val="20"/>
              </w:rPr>
              <w:t>50</w:t>
            </w:r>
            <w:r w:rsidRPr="003B16FF">
              <w:rPr>
                <w:rFonts w:ascii="Times New Roman" w:hAnsi="Times New Roman"/>
                <w:b/>
                <w:szCs w:val="20"/>
              </w:rPr>
              <w:t xml:space="preserve"> līdz </w:t>
            </w:r>
            <w:r>
              <w:rPr>
                <w:rFonts w:ascii="Times New Roman" w:hAnsi="Times New Roman"/>
                <w:b/>
                <w:szCs w:val="20"/>
              </w:rPr>
              <w:t>1000</w:t>
            </w:r>
            <w:r w:rsidRPr="003B16FF">
              <w:rPr>
                <w:rFonts w:ascii="Times New Roman" w:hAnsi="Times New Roman"/>
                <w:b/>
                <w:szCs w:val="20"/>
              </w:rPr>
              <w:t xml:space="preserve"> latiem, konfiscējot nelikumīgi iegūtos </w:t>
            </w:r>
            <w:r w:rsidRPr="003B16FF">
              <w:rPr>
                <w:rFonts w:ascii="Times New Roman" w:hAnsi="Times New Roman"/>
                <w:b/>
                <w:szCs w:val="20"/>
              </w:rPr>
              <w:lastRenderedPageBreak/>
              <w:t>īpaši aizsar</w:t>
            </w:r>
            <w:r>
              <w:rPr>
                <w:rFonts w:ascii="Times New Roman" w:hAnsi="Times New Roman"/>
                <w:b/>
                <w:szCs w:val="20"/>
              </w:rPr>
              <w:t>gājamo sugu īpatņus un to daļas;</w:t>
            </w:r>
          </w:p>
          <w:p w:rsidR="00DC7B3B" w:rsidRPr="0039118D" w:rsidRDefault="00DC7B3B" w:rsidP="00D06963">
            <w:pPr>
              <w:jc w:val="both"/>
              <w:rPr>
                <w:rFonts w:ascii="Times New Roman" w:hAnsi="Times New Roman"/>
                <w:b/>
                <w:szCs w:val="20"/>
              </w:rPr>
            </w:pPr>
            <w:r w:rsidRPr="003B16FF">
              <w:rPr>
                <w:rFonts w:ascii="Times New Roman" w:hAnsi="Times New Roman"/>
                <w:szCs w:val="20"/>
              </w:rPr>
              <w:t xml:space="preserve">2) </w:t>
            </w:r>
            <w:r>
              <w:rPr>
                <w:rFonts w:ascii="Times New Roman" w:eastAsia="Calibri" w:hAnsi="Times New Roman"/>
                <w:szCs w:val="20"/>
              </w:rPr>
              <w:t>p</w:t>
            </w:r>
            <w:r w:rsidRPr="007D52FC">
              <w:rPr>
                <w:rFonts w:ascii="Times New Roman" w:hAnsi="Times New Roman"/>
                <w:szCs w:val="20"/>
              </w:rPr>
              <w:t xml:space="preserve">ar darbībām bez atļaujas, kas nepieciešama saskaņā ar sugu un biotopu aizsardzību vai savvaļas dzīvnieku kolekciju izveidošanu regulējošiem normatīvajiem aktiem, vai par attiecīgajā atļaujā minēto nosacījumu pārkāpšanu - </w:t>
            </w:r>
            <w:r w:rsidRPr="007D52FC">
              <w:rPr>
                <w:rFonts w:ascii="Times New Roman" w:hAnsi="Times New Roman"/>
                <w:b/>
                <w:szCs w:val="20"/>
              </w:rPr>
              <w:t xml:space="preserve">uzliek naudas sodu fiziskajām personām no </w:t>
            </w:r>
            <w:r>
              <w:rPr>
                <w:rFonts w:ascii="Times New Roman" w:hAnsi="Times New Roman"/>
                <w:b/>
                <w:szCs w:val="20"/>
              </w:rPr>
              <w:t>20</w:t>
            </w:r>
            <w:r w:rsidRPr="007D52FC">
              <w:rPr>
                <w:rFonts w:ascii="Times New Roman" w:hAnsi="Times New Roman"/>
                <w:b/>
                <w:szCs w:val="20"/>
              </w:rPr>
              <w:t xml:space="preserve"> līdz </w:t>
            </w:r>
            <w:r>
              <w:rPr>
                <w:rFonts w:ascii="Times New Roman" w:hAnsi="Times New Roman"/>
                <w:b/>
                <w:szCs w:val="20"/>
              </w:rPr>
              <w:t>500</w:t>
            </w:r>
            <w:r w:rsidRPr="007D52FC">
              <w:rPr>
                <w:rFonts w:ascii="Times New Roman" w:hAnsi="Times New Roman"/>
                <w:b/>
                <w:szCs w:val="20"/>
              </w:rPr>
              <w:t xml:space="preserve"> latiem, bet juridiskajām personām - no </w:t>
            </w:r>
            <w:r>
              <w:rPr>
                <w:rFonts w:ascii="Times New Roman" w:hAnsi="Times New Roman"/>
                <w:b/>
                <w:szCs w:val="20"/>
              </w:rPr>
              <w:t>50</w:t>
            </w:r>
            <w:r w:rsidRPr="007D52FC">
              <w:rPr>
                <w:rFonts w:ascii="Times New Roman" w:hAnsi="Times New Roman"/>
                <w:b/>
                <w:szCs w:val="20"/>
              </w:rPr>
              <w:t xml:space="preserve"> līdz </w:t>
            </w:r>
            <w:r>
              <w:rPr>
                <w:rFonts w:ascii="Times New Roman" w:hAnsi="Times New Roman"/>
                <w:b/>
                <w:szCs w:val="20"/>
              </w:rPr>
              <w:t>1000</w:t>
            </w:r>
            <w:r w:rsidRPr="007D52FC">
              <w:rPr>
                <w:rFonts w:ascii="Times New Roman" w:hAnsi="Times New Roman"/>
                <w:b/>
                <w:szCs w:val="20"/>
              </w:rPr>
              <w:t xml:space="preserve"> latiem.</w:t>
            </w:r>
          </w:p>
        </w:tc>
        <w:tc>
          <w:tcPr>
            <w:tcW w:w="2961" w:type="dxa"/>
            <w:gridSpan w:val="3"/>
            <w:vAlign w:val="center"/>
          </w:tcPr>
          <w:p w:rsidR="00DC7B3B" w:rsidRPr="0093395F" w:rsidRDefault="009D4ED2" w:rsidP="0093395F">
            <w:pPr>
              <w:jc w:val="center"/>
              <w:rPr>
                <w:rFonts w:ascii="Times New Roman" w:eastAsia="Calibri" w:hAnsi="Times New Roman"/>
                <w:szCs w:val="20"/>
              </w:rPr>
            </w:pPr>
            <w:r>
              <w:rPr>
                <w:rFonts w:ascii="Times New Roman" w:hAnsi="Times New Roman"/>
                <w:szCs w:val="24"/>
              </w:rPr>
              <w:lastRenderedPageBreak/>
              <w:t>Nav.</w:t>
            </w:r>
          </w:p>
        </w:tc>
      </w:tr>
      <w:tr w:rsidR="00DC7B3B" w:rsidRPr="007D52FC" w:rsidTr="00AB08FC">
        <w:tc>
          <w:tcPr>
            <w:tcW w:w="1763" w:type="dxa"/>
            <w:gridSpan w:val="2"/>
          </w:tcPr>
          <w:p w:rsidR="00DC7B3B" w:rsidRPr="00E77771" w:rsidRDefault="00DC7B3B" w:rsidP="00D06963">
            <w:pPr>
              <w:jc w:val="center"/>
              <w:rPr>
                <w:rFonts w:ascii="Times New Roman" w:eastAsia="Calibri" w:hAnsi="Times New Roman"/>
                <w:szCs w:val="20"/>
              </w:rPr>
            </w:pPr>
            <w:r w:rsidRPr="00E77771">
              <w:rPr>
                <w:rFonts w:ascii="Times New Roman" w:hAnsi="Times New Roman"/>
                <w:bCs/>
              </w:rPr>
              <w:lastRenderedPageBreak/>
              <w:t>VAS „Elektronisko sakaru direkcija”</w:t>
            </w:r>
          </w:p>
        </w:tc>
        <w:tc>
          <w:tcPr>
            <w:tcW w:w="2065" w:type="dxa"/>
          </w:tcPr>
          <w:p w:rsidR="00DC7B3B" w:rsidRPr="007D52FC" w:rsidRDefault="00DC7B3B" w:rsidP="00E77771">
            <w:pPr>
              <w:pStyle w:val="ListParagraph"/>
              <w:numPr>
                <w:ilvl w:val="0"/>
                <w:numId w:val="2"/>
              </w:numPr>
              <w:tabs>
                <w:tab w:val="left" w:pos="398"/>
              </w:tabs>
              <w:ind w:left="0" w:firstLine="0"/>
              <w:jc w:val="both"/>
              <w:rPr>
                <w:rFonts w:ascii="Times New Roman" w:eastAsia="Calibri" w:hAnsi="Times New Roman"/>
                <w:b/>
                <w:szCs w:val="20"/>
              </w:rPr>
            </w:pPr>
            <w:r w:rsidRPr="00015780">
              <w:rPr>
                <w:rFonts w:ascii="Times New Roman" w:hAnsi="Times New Roman"/>
                <w:b/>
                <w:bCs/>
                <w:szCs w:val="20"/>
              </w:rPr>
              <w:t>Radiofrekvences piešķīruma lietošanas atļauja.</w:t>
            </w:r>
          </w:p>
        </w:tc>
        <w:tc>
          <w:tcPr>
            <w:tcW w:w="3119" w:type="dxa"/>
          </w:tcPr>
          <w:p w:rsidR="00DC7B3B" w:rsidRPr="00015780" w:rsidRDefault="00DC7B3B" w:rsidP="00E77771">
            <w:pPr>
              <w:jc w:val="both"/>
              <w:rPr>
                <w:rFonts w:ascii="Times New Roman" w:hAnsi="Times New Roman"/>
                <w:bCs/>
                <w:szCs w:val="20"/>
              </w:rPr>
            </w:pPr>
            <w:r w:rsidRPr="00015780">
              <w:rPr>
                <w:rFonts w:ascii="Times New Roman" w:hAnsi="Times New Roman"/>
                <w:bCs/>
                <w:szCs w:val="20"/>
              </w:rPr>
              <w:t>1) Elektronisko sakaru likuma 50.pants;</w:t>
            </w:r>
          </w:p>
          <w:p w:rsidR="00DC7B3B" w:rsidRPr="004C7F6B" w:rsidRDefault="00DC7B3B" w:rsidP="00E77771">
            <w:pPr>
              <w:jc w:val="both"/>
              <w:rPr>
                <w:rFonts w:ascii="Times New Roman" w:eastAsia="Calibri" w:hAnsi="Times New Roman"/>
                <w:szCs w:val="20"/>
              </w:rPr>
            </w:pPr>
            <w:r w:rsidRPr="00015780">
              <w:rPr>
                <w:rFonts w:ascii="Times New Roman" w:hAnsi="Times New Roman"/>
                <w:bCs/>
                <w:szCs w:val="20"/>
              </w:rPr>
              <w:t>2) Ministru kabineta 2006.gada 6.jūnija noteikumi Nr.453 „Noteikumi par radiofrekvences piešķīruma lietošanas atļaujām” (turpmāk – Ministru kabineta 2006.gada 6.jūnija noteikumi Nr.453).</w:t>
            </w:r>
          </w:p>
        </w:tc>
        <w:tc>
          <w:tcPr>
            <w:tcW w:w="5764" w:type="dxa"/>
            <w:vAlign w:val="center"/>
          </w:tcPr>
          <w:p w:rsidR="00DC7B3B" w:rsidRPr="00015780" w:rsidRDefault="00DC7B3B" w:rsidP="00E77771">
            <w:pPr>
              <w:jc w:val="both"/>
              <w:rPr>
                <w:rFonts w:ascii="Times New Roman" w:hAnsi="Times New Roman"/>
                <w:szCs w:val="20"/>
              </w:rPr>
            </w:pPr>
            <w:r w:rsidRPr="00015780">
              <w:rPr>
                <w:rFonts w:ascii="Times New Roman" w:hAnsi="Times New Roman"/>
                <w:bCs/>
                <w:szCs w:val="20"/>
              </w:rPr>
              <w:t xml:space="preserve">Saskaņā ar MK noteikumu Nr.453 36.punktu </w:t>
            </w:r>
            <w:r w:rsidRPr="00015780">
              <w:rPr>
                <w:rFonts w:ascii="Times New Roman" w:hAnsi="Times New Roman"/>
                <w:szCs w:val="20"/>
              </w:rPr>
              <w:t xml:space="preserve">Direkcija </w:t>
            </w:r>
            <w:r w:rsidRPr="00015780">
              <w:rPr>
                <w:rFonts w:ascii="Times New Roman" w:hAnsi="Times New Roman"/>
                <w:b/>
                <w:szCs w:val="20"/>
              </w:rPr>
              <w:t>var anulēt izsniegto atļauju</w:t>
            </w:r>
            <w:r w:rsidRPr="00015780">
              <w:rPr>
                <w:rFonts w:ascii="Times New Roman" w:hAnsi="Times New Roman"/>
                <w:szCs w:val="20"/>
              </w:rPr>
              <w:t xml:space="preserve"> šādos gadījumos:</w:t>
            </w:r>
          </w:p>
          <w:p w:rsidR="00DC7B3B" w:rsidRPr="00015780" w:rsidRDefault="00DC7B3B" w:rsidP="00E77771">
            <w:pPr>
              <w:jc w:val="both"/>
              <w:rPr>
                <w:rFonts w:ascii="Times New Roman" w:hAnsi="Times New Roman"/>
                <w:szCs w:val="20"/>
              </w:rPr>
            </w:pPr>
            <w:r w:rsidRPr="00015780">
              <w:rPr>
                <w:rFonts w:ascii="Times New Roman" w:hAnsi="Times New Roman"/>
                <w:szCs w:val="20"/>
              </w:rPr>
              <w:t>1) ja sniegti nepatiesi dati;</w:t>
            </w:r>
          </w:p>
          <w:p w:rsidR="00DC7B3B" w:rsidRPr="00015780" w:rsidRDefault="00DC7B3B" w:rsidP="00E77771">
            <w:pPr>
              <w:jc w:val="both"/>
              <w:rPr>
                <w:rFonts w:ascii="Times New Roman" w:hAnsi="Times New Roman"/>
                <w:szCs w:val="20"/>
              </w:rPr>
            </w:pPr>
            <w:r w:rsidRPr="00015780">
              <w:rPr>
                <w:rFonts w:ascii="Times New Roman" w:hAnsi="Times New Roman"/>
                <w:szCs w:val="20"/>
              </w:rPr>
              <w:t>2) ja atļaujas turētājs neievēro prasības, kas noteiktas normatīvajos aktos par radioiekārtu uzstādīšanu un lietošanu, šajos noteikumos vai atļaujā;</w:t>
            </w:r>
          </w:p>
          <w:p w:rsidR="00DC7B3B" w:rsidRPr="00015780" w:rsidRDefault="00DC7B3B" w:rsidP="00E77771">
            <w:pPr>
              <w:jc w:val="both"/>
              <w:rPr>
                <w:rFonts w:ascii="Times New Roman" w:hAnsi="Times New Roman"/>
                <w:szCs w:val="20"/>
              </w:rPr>
            </w:pPr>
            <w:r w:rsidRPr="00015780">
              <w:rPr>
                <w:rFonts w:ascii="Times New Roman" w:hAnsi="Times New Roman"/>
                <w:szCs w:val="20"/>
              </w:rPr>
              <w:t>3) ja anulēti šo noteikumu 15. un 16.punktā minēto iestāžu izdotie dokumenti;</w:t>
            </w:r>
          </w:p>
          <w:p w:rsidR="00DC7B3B" w:rsidRPr="00015780" w:rsidRDefault="00DC7B3B" w:rsidP="00E77771">
            <w:pPr>
              <w:jc w:val="both"/>
              <w:rPr>
                <w:rFonts w:ascii="Times New Roman" w:hAnsi="Times New Roman"/>
                <w:szCs w:val="20"/>
              </w:rPr>
            </w:pPr>
            <w:r w:rsidRPr="00015780">
              <w:rPr>
                <w:rFonts w:ascii="Times New Roman" w:hAnsi="Times New Roman"/>
                <w:szCs w:val="20"/>
              </w:rPr>
              <w:t>4) pēc atļaujas turētāja rakstiska pieprasījuma;</w:t>
            </w:r>
          </w:p>
          <w:p w:rsidR="00DC7B3B" w:rsidRPr="00015780" w:rsidRDefault="00DC7B3B" w:rsidP="00E77771">
            <w:pPr>
              <w:spacing w:after="60"/>
              <w:jc w:val="both"/>
              <w:rPr>
                <w:rFonts w:ascii="Times New Roman" w:hAnsi="Times New Roman"/>
                <w:bCs/>
                <w:szCs w:val="20"/>
              </w:rPr>
            </w:pPr>
            <w:r w:rsidRPr="00015780">
              <w:rPr>
                <w:rFonts w:ascii="Times New Roman" w:hAnsi="Times New Roman"/>
                <w:szCs w:val="20"/>
              </w:rPr>
              <w:t>5) ja nav samaksāti direkcijas sniegtie elektromagnētiskās saderības nodrošināšanas pakalpojumi.</w:t>
            </w:r>
          </w:p>
          <w:p w:rsidR="00DC7B3B" w:rsidRPr="00015780" w:rsidRDefault="00DC7B3B" w:rsidP="00E77771">
            <w:pPr>
              <w:spacing w:after="60"/>
              <w:jc w:val="both"/>
              <w:rPr>
                <w:rFonts w:ascii="Times New Roman" w:hAnsi="Times New Roman"/>
                <w:b/>
                <w:bCs/>
                <w:szCs w:val="20"/>
              </w:rPr>
            </w:pPr>
            <w:r w:rsidRPr="00015780">
              <w:rPr>
                <w:rFonts w:ascii="Times New Roman" w:hAnsi="Times New Roman"/>
                <w:bCs/>
                <w:szCs w:val="20"/>
              </w:rPr>
              <w:t>Saskaņā ar LAPK 146.panta otro daļu p</w:t>
            </w:r>
            <w:r w:rsidRPr="00015780">
              <w:rPr>
                <w:rFonts w:ascii="Times New Roman" w:hAnsi="Times New Roman"/>
                <w:szCs w:val="20"/>
              </w:rPr>
              <w:t xml:space="preserve">ar radioiekārtu uzstādīšanu vai lietošanu bez Elektronisko sakaru direkcijas radiofrekvences piešķīruma lietošanas atļaujas - </w:t>
            </w:r>
            <w:r w:rsidRPr="00015780">
              <w:rPr>
                <w:rFonts w:ascii="Times New Roman" w:hAnsi="Times New Roman"/>
                <w:b/>
                <w:szCs w:val="20"/>
              </w:rPr>
              <w:t xml:space="preserve">uzliek naudas sodu fiziskajām personām no simt piecdesmit līdz divsimt piecdesmit latiem, bet juridiskajām personām — no 250 latiem līdz 1000 latiem, konfiscējot izmantotās radioiekārtas un citus administratīvā pārkāpuma izdarīšanas rīkus un priekšmetus vai bez konfiskācijas. </w:t>
            </w:r>
            <w:r w:rsidRPr="00015780">
              <w:rPr>
                <w:rFonts w:ascii="Times New Roman" w:hAnsi="Times New Roman"/>
                <w:szCs w:val="20"/>
              </w:rPr>
              <w:t xml:space="preserve">Ja pārkāpums gada laikā izdarīts atkārtoti - </w:t>
            </w:r>
            <w:r w:rsidRPr="00015780">
              <w:rPr>
                <w:rFonts w:ascii="Times New Roman" w:hAnsi="Times New Roman"/>
                <w:b/>
                <w:szCs w:val="20"/>
              </w:rPr>
              <w:t>uzliek naudas sodu fiziskajām personām no 250 latiem līdz 500 latiem, bet juridiskajām personām — no 100 latiem līdz 2000 latiem, konfiscējot izmantotās radioiekārtas un citus administratīvā pārkāpuma izdarīšanas rīkus un priekšmetus.</w:t>
            </w:r>
          </w:p>
          <w:p w:rsidR="00DC7B3B" w:rsidRDefault="00DC7B3B" w:rsidP="00E77771">
            <w:pPr>
              <w:jc w:val="both"/>
              <w:rPr>
                <w:rFonts w:ascii="Times New Roman" w:eastAsia="Calibri" w:hAnsi="Times New Roman"/>
                <w:szCs w:val="20"/>
              </w:rPr>
            </w:pPr>
            <w:r w:rsidRPr="00015780">
              <w:rPr>
                <w:rFonts w:ascii="Times New Roman" w:hAnsi="Times New Roman"/>
                <w:bCs/>
                <w:szCs w:val="20"/>
              </w:rPr>
              <w:t>Saskaņā ar LAPK 146.</w:t>
            </w:r>
            <w:r w:rsidRPr="00015780">
              <w:rPr>
                <w:rFonts w:ascii="Times New Roman" w:hAnsi="Times New Roman"/>
                <w:bCs/>
                <w:szCs w:val="20"/>
                <w:vertAlign w:val="superscript"/>
              </w:rPr>
              <w:t>1</w:t>
            </w:r>
            <w:r w:rsidRPr="00015780">
              <w:rPr>
                <w:rFonts w:ascii="Times New Roman" w:hAnsi="Times New Roman"/>
                <w:bCs/>
                <w:szCs w:val="20"/>
              </w:rPr>
              <w:t xml:space="preserve">panta pirmo daļu </w:t>
            </w:r>
            <w:r w:rsidRPr="00015780">
              <w:rPr>
                <w:rFonts w:ascii="Times New Roman" w:hAnsi="Times New Roman"/>
                <w:szCs w:val="20"/>
              </w:rPr>
              <w:t xml:space="preserve">par radioiekārtu uzstādīšanu vai lietošanu, pārkāpjot normatīvajos aktos noteikto radioiekārtu uzstādīšanas un lietošanas kārtību vai Elektronisko sakaru direkcijas radiofrekvences piešķīruma lietošanas atļaujā noteiktos parametrus, vai tādu radioiekārtu, elektrisko vai elektronisko iekārtu uzstādīšanu vai lietošanu, kuru darbība rada kaitīgus radiotraucējumus vai kuru elektromagnētiskie izstarojumi </w:t>
            </w:r>
            <w:r w:rsidRPr="00015780">
              <w:rPr>
                <w:rFonts w:ascii="Times New Roman" w:hAnsi="Times New Roman"/>
                <w:szCs w:val="20"/>
              </w:rPr>
              <w:lastRenderedPageBreak/>
              <w:t xml:space="preserve">neatbilst normatīvajos aktos noteiktajam - </w:t>
            </w:r>
            <w:r w:rsidRPr="00015780">
              <w:rPr>
                <w:rFonts w:ascii="Times New Roman" w:hAnsi="Times New Roman"/>
                <w:b/>
                <w:szCs w:val="20"/>
              </w:rPr>
              <w:t xml:space="preserve">izsaka brīdinājumu vai uzliek naudas sodu fiziskajām personām no 100 latiem līdz 150 latiem, bet juridiskajām personām — no 150 latiem līdz 250 latiem. </w:t>
            </w:r>
            <w:r w:rsidRPr="00015780">
              <w:rPr>
                <w:rFonts w:ascii="Times New Roman" w:hAnsi="Times New Roman"/>
                <w:szCs w:val="20"/>
              </w:rPr>
              <w:t xml:space="preserve">Ja pārkāpums gada laikā izdarīts atkārtoti - </w:t>
            </w:r>
            <w:r w:rsidRPr="00015780">
              <w:rPr>
                <w:rFonts w:ascii="Times New Roman" w:hAnsi="Times New Roman"/>
                <w:b/>
                <w:szCs w:val="20"/>
              </w:rPr>
              <w:t>uzliek naudas sodu fiziskajām personām no 150 līdz 300 latiem, bet juridiskajām personām — no 250 līdz 1000 latiem, konfiscējot izmantotās iekārtas un citus administratīvā pārkāpuma izdarīšanas rīkus un priekšmetus.</w:t>
            </w:r>
          </w:p>
        </w:tc>
        <w:tc>
          <w:tcPr>
            <w:tcW w:w="2961" w:type="dxa"/>
            <w:gridSpan w:val="3"/>
            <w:vAlign w:val="center"/>
          </w:tcPr>
          <w:p w:rsidR="00DC7B3B" w:rsidRDefault="00DC7B3B" w:rsidP="00E77771">
            <w:pPr>
              <w:jc w:val="both"/>
              <w:rPr>
                <w:rFonts w:ascii="Times New Roman" w:hAnsi="Times New Roman"/>
              </w:rPr>
            </w:pPr>
            <w:r w:rsidRPr="00015780">
              <w:rPr>
                <w:rFonts w:ascii="Times New Roman" w:hAnsi="Times New Roman"/>
                <w:bCs/>
                <w:szCs w:val="20"/>
              </w:rPr>
              <w:lastRenderedPageBreak/>
              <w:t>No 2008.gada 1.janvāra līdz 2010.gada 15.decembrim izskatīta 21 administratīvā pārkāpumu lieta (5 – 150 lati, 5 - 250 lati, 1 brīdinājums) no tām 9 lēmumi pieņemti attiecībā uz fiziskām personām, kur pārkāpumu raksturs nav saistīts ar VAS „Elektronisko sakaru direkcija” izdotajām atļaujām.</w:t>
            </w:r>
          </w:p>
        </w:tc>
      </w:tr>
      <w:tr w:rsidR="00DC7B3B" w:rsidRPr="001A1239" w:rsidTr="00AB08FC">
        <w:tc>
          <w:tcPr>
            <w:tcW w:w="15672" w:type="dxa"/>
            <w:gridSpan w:val="8"/>
            <w:vAlign w:val="center"/>
          </w:tcPr>
          <w:p w:rsidR="00DC7B3B" w:rsidRPr="001A1239" w:rsidRDefault="00DC7B3B" w:rsidP="00D06963">
            <w:pPr>
              <w:pStyle w:val="ListParagraph"/>
              <w:tabs>
                <w:tab w:val="left" w:pos="473"/>
              </w:tabs>
              <w:ind w:left="182"/>
              <w:jc w:val="center"/>
              <w:rPr>
                <w:rFonts w:ascii="Times New Roman" w:hAnsi="Times New Roman"/>
                <w:b/>
                <w:sz w:val="28"/>
                <w:szCs w:val="28"/>
              </w:rPr>
            </w:pPr>
            <w:r w:rsidRPr="001A1239">
              <w:rPr>
                <w:rFonts w:ascii="Times New Roman" w:hAnsi="Times New Roman"/>
                <w:b/>
                <w:sz w:val="28"/>
                <w:szCs w:val="28"/>
              </w:rPr>
              <w:lastRenderedPageBreak/>
              <w:t>Veselības ministrija</w:t>
            </w:r>
          </w:p>
        </w:tc>
      </w:tr>
      <w:tr w:rsidR="00DC7B3B" w:rsidRPr="00216429" w:rsidTr="00AB08FC">
        <w:tc>
          <w:tcPr>
            <w:tcW w:w="1763" w:type="dxa"/>
            <w:gridSpan w:val="2"/>
          </w:tcPr>
          <w:p w:rsidR="00DC7B3B" w:rsidRPr="00216429" w:rsidRDefault="00DC7B3B" w:rsidP="00D06963">
            <w:pPr>
              <w:jc w:val="center"/>
              <w:rPr>
                <w:rFonts w:ascii="Times New Roman" w:hAnsi="Times New Roman"/>
                <w:szCs w:val="20"/>
              </w:rPr>
            </w:pPr>
            <w:r w:rsidRPr="00216429">
              <w:rPr>
                <w:rFonts w:ascii="Times New Roman" w:hAnsi="Times New Roman"/>
                <w:szCs w:val="20"/>
              </w:rPr>
              <w:t>Veselības inspekcija</w:t>
            </w:r>
          </w:p>
        </w:tc>
        <w:tc>
          <w:tcPr>
            <w:tcW w:w="2065" w:type="dxa"/>
          </w:tcPr>
          <w:p w:rsidR="00DC7B3B" w:rsidRPr="00216429" w:rsidRDefault="00DC7B3B" w:rsidP="00BE55B1">
            <w:pPr>
              <w:pStyle w:val="ListParagraph"/>
              <w:numPr>
                <w:ilvl w:val="0"/>
                <w:numId w:val="2"/>
              </w:numPr>
              <w:tabs>
                <w:tab w:val="left" w:pos="398"/>
              </w:tabs>
              <w:ind w:left="-28" w:hanging="8"/>
              <w:jc w:val="both"/>
              <w:rPr>
                <w:rFonts w:ascii="Times New Roman" w:hAnsi="Times New Roman"/>
                <w:b/>
                <w:szCs w:val="20"/>
              </w:rPr>
            </w:pPr>
            <w:r w:rsidRPr="00216429">
              <w:rPr>
                <w:rFonts w:ascii="Times New Roman" w:hAnsi="Times New Roman"/>
                <w:b/>
                <w:szCs w:val="20"/>
              </w:rPr>
              <w:t>Ārstniecības personas reģistrācijas apliecība</w:t>
            </w:r>
            <w:r>
              <w:rPr>
                <w:rFonts w:ascii="Times New Roman" w:hAnsi="Times New Roman"/>
                <w:b/>
                <w:szCs w:val="20"/>
              </w:rPr>
              <w:t>.</w:t>
            </w:r>
          </w:p>
        </w:tc>
        <w:tc>
          <w:tcPr>
            <w:tcW w:w="3119" w:type="dxa"/>
          </w:tcPr>
          <w:p w:rsidR="00DC7B3B" w:rsidRDefault="00DC7B3B" w:rsidP="00D06963">
            <w:pPr>
              <w:jc w:val="both"/>
              <w:rPr>
                <w:rFonts w:ascii="Times New Roman" w:hAnsi="Times New Roman"/>
                <w:szCs w:val="20"/>
              </w:rPr>
            </w:pPr>
            <w:r>
              <w:rPr>
                <w:rFonts w:ascii="Times New Roman" w:hAnsi="Times New Roman"/>
                <w:szCs w:val="20"/>
              </w:rPr>
              <w:t>1) Ārstniecības likums;</w:t>
            </w:r>
          </w:p>
          <w:p w:rsidR="00DC7B3B" w:rsidRPr="00216429" w:rsidRDefault="00DC7B3B" w:rsidP="00D06963">
            <w:pPr>
              <w:jc w:val="both"/>
              <w:rPr>
                <w:rFonts w:ascii="Times New Roman" w:hAnsi="Times New Roman"/>
                <w:szCs w:val="20"/>
              </w:rPr>
            </w:pPr>
            <w:r>
              <w:rPr>
                <w:rFonts w:ascii="Times New Roman" w:hAnsi="Times New Roman"/>
                <w:szCs w:val="20"/>
              </w:rPr>
              <w:t xml:space="preserve">2) </w:t>
            </w:r>
            <w:r w:rsidRPr="00216429">
              <w:rPr>
                <w:rFonts w:ascii="Times New Roman" w:hAnsi="Times New Roman"/>
                <w:szCs w:val="20"/>
              </w:rPr>
              <w:t>Ministru kabineta 2009.gada 24.februāra noteikumi Nr.192 "Ārstniecības personu un ārstniecības atbalsta personu reģistra izveides, papildināšanas un uzturēšanas kārtība"</w:t>
            </w:r>
            <w:r>
              <w:rPr>
                <w:rFonts w:ascii="Times New Roman" w:hAnsi="Times New Roman"/>
                <w:szCs w:val="20"/>
              </w:rPr>
              <w:t>.</w:t>
            </w:r>
          </w:p>
        </w:tc>
        <w:tc>
          <w:tcPr>
            <w:tcW w:w="5764" w:type="dxa"/>
            <w:vAlign w:val="center"/>
          </w:tcPr>
          <w:p w:rsidR="00DC7B3B" w:rsidRDefault="00DC7B3B" w:rsidP="00D06963">
            <w:pPr>
              <w:jc w:val="both"/>
              <w:rPr>
                <w:rFonts w:ascii="Times New Roman" w:hAnsi="Times New Roman"/>
                <w:szCs w:val="20"/>
              </w:rPr>
            </w:pPr>
            <w:r>
              <w:rPr>
                <w:rFonts w:ascii="Times New Roman" w:hAnsi="Times New Roman"/>
                <w:szCs w:val="20"/>
              </w:rPr>
              <w:t>Saskaņā ar LAPK 45.pantu:</w:t>
            </w:r>
          </w:p>
          <w:p w:rsidR="00DC7B3B" w:rsidRDefault="00DC7B3B" w:rsidP="00D06963">
            <w:pPr>
              <w:jc w:val="both"/>
              <w:rPr>
                <w:rFonts w:ascii="Times New Roman" w:hAnsi="Times New Roman"/>
                <w:szCs w:val="20"/>
              </w:rPr>
            </w:pPr>
            <w:r w:rsidRPr="003E0CC3">
              <w:rPr>
                <w:rFonts w:ascii="Times New Roman" w:hAnsi="Times New Roman"/>
                <w:szCs w:val="20"/>
              </w:rPr>
              <w:t xml:space="preserve">1) </w:t>
            </w:r>
            <w:r>
              <w:rPr>
                <w:rFonts w:ascii="Times New Roman" w:hAnsi="Times New Roman"/>
                <w:szCs w:val="20"/>
              </w:rPr>
              <w:t>p</w:t>
            </w:r>
            <w:r w:rsidRPr="003E0CC3">
              <w:rPr>
                <w:rFonts w:ascii="Times New Roman" w:hAnsi="Times New Roman"/>
                <w:szCs w:val="20"/>
              </w:rPr>
              <w:t>ar tādu personu nodarbošanos ar ārstniecību, kurām nav medicīniskās izglītības -</w:t>
            </w:r>
            <w:r>
              <w:rPr>
                <w:rFonts w:ascii="Times New Roman" w:hAnsi="Times New Roman"/>
                <w:szCs w:val="20"/>
              </w:rPr>
              <w:t xml:space="preserve"> </w:t>
            </w:r>
            <w:r w:rsidRPr="003E0CC3">
              <w:rPr>
                <w:rFonts w:ascii="Times New Roman" w:hAnsi="Times New Roman"/>
                <w:b/>
                <w:szCs w:val="20"/>
              </w:rPr>
              <w:t xml:space="preserve">uzliek naudas sodu līdz </w:t>
            </w:r>
            <w:r>
              <w:rPr>
                <w:rFonts w:ascii="Times New Roman" w:hAnsi="Times New Roman"/>
                <w:b/>
                <w:szCs w:val="20"/>
              </w:rPr>
              <w:t>250</w:t>
            </w:r>
            <w:r w:rsidRPr="003E0CC3">
              <w:rPr>
                <w:rFonts w:ascii="Times New Roman" w:hAnsi="Times New Roman"/>
                <w:b/>
                <w:szCs w:val="20"/>
              </w:rPr>
              <w:t xml:space="preserve"> latiem;</w:t>
            </w:r>
          </w:p>
          <w:p w:rsidR="00DC7B3B" w:rsidRDefault="00DC7B3B" w:rsidP="00D06963">
            <w:pPr>
              <w:jc w:val="both"/>
              <w:rPr>
                <w:rFonts w:ascii="Times New Roman" w:hAnsi="Times New Roman"/>
                <w:b/>
                <w:szCs w:val="20"/>
              </w:rPr>
            </w:pPr>
            <w:r w:rsidRPr="003E0CC3">
              <w:rPr>
                <w:rFonts w:ascii="Times New Roman" w:hAnsi="Times New Roman"/>
                <w:szCs w:val="20"/>
              </w:rPr>
              <w:t xml:space="preserve">2) </w:t>
            </w:r>
            <w:r>
              <w:rPr>
                <w:rFonts w:ascii="Times New Roman" w:hAnsi="Times New Roman"/>
                <w:szCs w:val="20"/>
              </w:rPr>
              <w:t>p</w:t>
            </w:r>
            <w:r w:rsidRPr="003E0CC3">
              <w:rPr>
                <w:rFonts w:ascii="Times New Roman" w:hAnsi="Times New Roman"/>
                <w:szCs w:val="20"/>
              </w:rPr>
              <w:t>ar tādu personu nodarbošanos ar ārstniecības privātpraksi, kuras nav reģistrē</w:t>
            </w:r>
            <w:r>
              <w:rPr>
                <w:rFonts w:ascii="Times New Roman" w:hAnsi="Times New Roman"/>
                <w:szCs w:val="20"/>
              </w:rPr>
              <w:t>jušās likumā noteiktajā kārtībā</w:t>
            </w:r>
            <w:r w:rsidRPr="003E0CC3">
              <w:rPr>
                <w:rFonts w:ascii="Times New Roman" w:hAnsi="Times New Roman"/>
                <w:szCs w:val="20"/>
              </w:rPr>
              <w:t xml:space="preserve"> - </w:t>
            </w:r>
            <w:r w:rsidRPr="003E0CC3">
              <w:rPr>
                <w:rFonts w:ascii="Times New Roman" w:hAnsi="Times New Roman"/>
                <w:b/>
                <w:szCs w:val="20"/>
              </w:rPr>
              <w:t xml:space="preserve">uzliek naudas sodu līdz </w:t>
            </w:r>
            <w:r>
              <w:rPr>
                <w:rFonts w:ascii="Times New Roman" w:hAnsi="Times New Roman"/>
                <w:b/>
                <w:szCs w:val="20"/>
              </w:rPr>
              <w:t>100</w:t>
            </w:r>
            <w:r w:rsidRPr="003E0CC3">
              <w:rPr>
                <w:rFonts w:ascii="Times New Roman" w:hAnsi="Times New Roman"/>
                <w:b/>
                <w:szCs w:val="20"/>
              </w:rPr>
              <w:t xml:space="preserve"> latiem;</w:t>
            </w:r>
          </w:p>
          <w:p w:rsidR="00DC7B3B" w:rsidRDefault="00DC7B3B" w:rsidP="00025621">
            <w:pPr>
              <w:jc w:val="both"/>
              <w:rPr>
                <w:rFonts w:ascii="Times New Roman" w:hAnsi="Times New Roman"/>
                <w:b/>
                <w:szCs w:val="20"/>
              </w:rPr>
            </w:pPr>
            <w:r w:rsidRPr="009D24EA">
              <w:rPr>
                <w:rFonts w:ascii="Times New Roman" w:hAnsi="Times New Roman"/>
                <w:szCs w:val="20"/>
              </w:rPr>
              <w:t>3)</w:t>
            </w:r>
            <w:r>
              <w:rPr>
                <w:rFonts w:ascii="Times New Roman" w:hAnsi="Times New Roman"/>
                <w:b/>
                <w:szCs w:val="20"/>
              </w:rPr>
              <w:t xml:space="preserve"> </w:t>
            </w:r>
            <w:r w:rsidRPr="009D24EA">
              <w:rPr>
                <w:rFonts w:ascii="Times New Roman" w:hAnsi="Times New Roman"/>
                <w:szCs w:val="20"/>
              </w:rPr>
              <w:t xml:space="preserve">Par Veselības ministrijas neapstiprinātas medicīniskās tehnoloģijas izmantošanu ārstniecībā - </w:t>
            </w:r>
            <w:r w:rsidRPr="009D24EA">
              <w:rPr>
                <w:rFonts w:ascii="Times New Roman" w:hAnsi="Times New Roman"/>
                <w:b/>
                <w:szCs w:val="20"/>
              </w:rPr>
              <w:t xml:space="preserve">uzliek naudas sodu ārstniecības iestādes vadītājam un ārstniecības personām līdz </w:t>
            </w:r>
            <w:r>
              <w:rPr>
                <w:rFonts w:ascii="Times New Roman" w:hAnsi="Times New Roman"/>
                <w:b/>
                <w:szCs w:val="20"/>
              </w:rPr>
              <w:t>100</w:t>
            </w:r>
            <w:r w:rsidRPr="009D24EA">
              <w:rPr>
                <w:rFonts w:ascii="Times New Roman" w:hAnsi="Times New Roman"/>
                <w:b/>
                <w:szCs w:val="20"/>
              </w:rPr>
              <w:t xml:space="preserve"> latiem</w:t>
            </w:r>
            <w:r>
              <w:rPr>
                <w:rFonts w:ascii="Times New Roman" w:hAnsi="Times New Roman"/>
                <w:b/>
                <w:szCs w:val="20"/>
              </w:rPr>
              <w:t>;</w:t>
            </w:r>
          </w:p>
          <w:p w:rsidR="00DC7B3B" w:rsidRPr="00D620CC" w:rsidRDefault="00DC7B3B" w:rsidP="00025621">
            <w:pPr>
              <w:spacing w:after="60"/>
              <w:jc w:val="both"/>
              <w:rPr>
                <w:rFonts w:ascii="Times New Roman" w:hAnsi="Times New Roman"/>
                <w:b/>
                <w:szCs w:val="20"/>
              </w:rPr>
            </w:pPr>
            <w:r w:rsidRPr="00913EB2">
              <w:rPr>
                <w:rFonts w:ascii="Times New Roman" w:hAnsi="Times New Roman"/>
                <w:szCs w:val="20"/>
              </w:rPr>
              <w:t xml:space="preserve">4) par tādu personu nodarbošanos ar ārstniecību, kurām nav speciālista prakses tiesību attiecīgajā specialitātē, ja nav tādas personas uzraudzības, kurai ir speciālista prakses tiesības attiecīgajā specialitātē – </w:t>
            </w:r>
            <w:r>
              <w:rPr>
                <w:rFonts w:ascii="Times New Roman" w:hAnsi="Times New Roman"/>
                <w:b/>
                <w:szCs w:val="20"/>
              </w:rPr>
              <w:t>uzliek naudas sodu līdz 250 latiem.</w:t>
            </w:r>
          </w:p>
          <w:p w:rsidR="00DC7B3B" w:rsidRDefault="00DC7B3B" w:rsidP="00D06963">
            <w:pPr>
              <w:spacing w:after="60"/>
              <w:jc w:val="both"/>
              <w:rPr>
                <w:rFonts w:ascii="Times New Roman" w:hAnsi="Times New Roman"/>
                <w:b/>
                <w:bCs/>
                <w:szCs w:val="20"/>
              </w:rPr>
            </w:pPr>
            <w:r w:rsidRPr="003E0CC3">
              <w:rPr>
                <w:rFonts w:ascii="Times New Roman" w:hAnsi="Times New Roman"/>
                <w:szCs w:val="20"/>
              </w:rPr>
              <w:t xml:space="preserve">Saskaņā ar LAPK </w:t>
            </w:r>
            <w:r w:rsidRPr="003E0CC3">
              <w:rPr>
                <w:rFonts w:ascii="Times New Roman" w:hAnsi="Times New Roman"/>
                <w:bCs/>
                <w:szCs w:val="20"/>
              </w:rPr>
              <w:t>45.</w:t>
            </w:r>
            <w:r w:rsidRPr="003E0CC3">
              <w:rPr>
                <w:rFonts w:ascii="Times New Roman" w:hAnsi="Times New Roman"/>
                <w:bCs/>
                <w:szCs w:val="20"/>
                <w:vertAlign w:val="superscript"/>
              </w:rPr>
              <w:t>1</w:t>
            </w:r>
            <w:r>
              <w:rPr>
                <w:rFonts w:ascii="Times New Roman" w:hAnsi="Times New Roman"/>
                <w:bCs/>
                <w:szCs w:val="20"/>
              </w:rPr>
              <w:t xml:space="preserve"> pantu</w:t>
            </w:r>
            <w:r w:rsidRPr="003E0CC3">
              <w:rPr>
                <w:rFonts w:ascii="Times New Roman" w:hAnsi="Times New Roman"/>
                <w:bCs/>
                <w:szCs w:val="20"/>
              </w:rPr>
              <w:t xml:space="preserve"> </w:t>
            </w:r>
            <w:r>
              <w:rPr>
                <w:rFonts w:ascii="Times New Roman" w:hAnsi="Times New Roman"/>
                <w:bCs/>
                <w:szCs w:val="20"/>
              </w:rPr>
              <w:t>par m</w:t>
            </w:r>
            <w:r w:rsidRPr="003E0CC3">
              <w:rPr>
                <w:rFonts w:ascii="Times New Roman" w:hAnsi="Times New Roman"/>
                <w:bCs/>
                <w:szCs w:val="20"/>
              </w:rPr>
              <w:t>edicīnisko atzinumu sniegšanas, ekspertīzes un veselības aprūpes pārkāpumi</w:t>
            </w:r>
            <w:r>
              <w:rPr>
                <w:rFonts w:ascii="Times New Roman" w:hAnsi="Times New Roman"/>
                <w:bCs/>
                <w:szCs w:val="20"/>
              </w:rPr>
              <w:t xml:space="preserve"> </w:t>
            </w:r>
            <w:r w:rsidRPr="003E0CC3">
              <w:rPr>
                <w:rFonts w:ascii="Times New Roman" w:hAnsi="Times New Roman"/>
                <w:b/>
                <w:bCs/>
                <w:szCs w:val="20"/>
              </w:rPr>
              <w:t>izsaka brīdinājumu, uzliek naudas sodu ārstniecības personām līdz 1000 latiem.</w:t>
            </w:r>
          </w:p>
          <w:p w:rsidR="00DC7B3B" w:rsidRPr="003E0CC3" w:rsidRDefault="00DC7B3B" w:rsidP="00D06963">
            <w:pPr>
              <w:jc w:val="both"/>
              <w:rPr>
                <w:rFonts w:ascii="Times New Roman" w:hAnsi="Times New Roman"/>
                <w:szCs w:val="20"/>
              </w:rPr>
            </w:pPr>
            <w:r w:rsidRPr="003E0CC3">
              <w:rPr>
                <w:rFonts w:ascii="Times New Roman" w:hAnsi="Times New Roman"/>
                <w:bCs/>
                <w:szCs w:val="20"/>
              </w:rPr>
              <w:t>Saskaņā ar LAPK 45.</w:t>
            </w:r>
            <w:r w:rsidRPr="003E0CC3">
              <w:rPr>
                <w:rFonts w:ascii="Times New Roman" w:hAnsi="Times New Roman"/>
                <w:bCs/>
                <w:szCs w:val="20"/>
                <w:vertAlign w:val="superscript"/>
              </w:rPr>
              <w:t xml:space="preserve">3 </w:t>
            </w:r>
            <w:r w:rsidRPr="003E0CC3">
              <w:rPr>
                <w:rFonts w:ascii="Times New Roman" w:hAnsi="Times New Roman"/>
                <w:bCs/>
                <w:szCs w:val="20"/>
              </w:rPr>
              <w:t xml:space="preserve">pantu </w:t>
            </w:r>
            <w:r>
              <w:rPr>
                <w:rFonts w:ascii="Times New Roman" w:hAnsi="Times New Roman"/>
                <w:szCs w:val="20"/>
              </w:rPr>
              <w:t>p</w:t>
            </w:r>
            <w:r w:rsidRPr="003E0CC3">
              <w:rPr>
                <w:rFonts w:ascii="Times New Roman" w:hAnsi="Times New Roman"/>
                <w:szCs w:val="20"/>
              </w:rPr>
              <w:t xml:space="preserve">ar ārstniecības procesā iegūto konfidenciālo ziņu nelikumīgu izpaušanu - </w:t>
            </w:r>
            <w:r w:rsidRPr="003E0CC3">
              <w:rPr>
                <w:rFonts w:ascii="Times New Roman" w:hAnsi="Times New Roman"/>
                <w:b/>
                <w:szCs w:val="20"/>
              </w:rPr>
              <w:t xml:space="preserve">uzliek naudas sodu ārstniecības personai līdz </w:t>
            </w:r>
            <w:r>
              <w:rPr>
                <w:rFonts w:ascii="Times New Roman" w:hAnsi="Times New Roman"/>
                <w:b/>
                <w:szCs w:val="20"/>
              </w:rPr>
              <w:t>250</w:t>
            </w:r>
            <w:r w:rsidRPr="003E0CC3">
              <w:rPr>
                <w:rFonts w:ascii="Times New Roman" w:hAnsi="Times New Roman"/>
                <w:b/>
                <w:szCs w:val="20"/>
              </w:rPr>
              <w:t xml:space="preserve"> latiem.</w:t>
            </w:r>
          </w:p>
        </w:tc>
        <w:tc>
          <w:tcPr>
            <w:tcW w:w="2961" w:type="dxa"/>
            <w:gridSpan w:val="3"/>
            <w:vAlign w:val="center"/>
          </w:tcPr>
          <w:p w:rsidR="00DC7B3B" w:rsidRPr="00216429" w:rsidRDefault="00DC7B3B" w:rsidP="00D06963">
            <w:pPr>
              <w:jc w:val="center"/>
              <w:rPr>
                <w:rFonts w:ascii="Times New Roman" w:hAnsi="Times New Roman"/>
                <w:szCs w:val="20"/>
              </w:rPr>
            </w:pPr>
            <w:r w:rsidRPr="00216429">
              <w:rPr>
                <w:rFonts w:ascii="Times New Roman" w:hAnsi="Times New Roman"/>
                <w:szCs w:val="20"/>
              </w:rPr>
              <w:t>Nav</w:t>
            </w:r>
          </w:p>
        </w:tc>
      </w:tr>
      <w:tr w:rsidR="00DC7B3B" w:rsidRPr="00882C92" w:rsidTr="00AB08FC">
        <w:tc>
          <w:tcPr>
            <w:tcW w:w="1763" w:type="dxa"/>
            <w:gridSpan w:val="2"/>
          </w:tcPr>
          <w:p w:rsidR="00DC7B3B" w:rsidRPr="00882C92" w:rsidRDefault="00DC7B3B" w:rsidP="00D06963">
            <w:pPr>
              <w:jc w:val="center"/>
              <w:rPr>
                <w:rFonts w:ascii="Times New Roman" w:hAnsi="Times New Roman"/>
                <w:szCs w:val="20"/>
              </w:rPr>
            </w:pPr>
            <w:r w:rsidRPr="00882C92">
              <w:rPr>
                <w:rFonts w:ascii="Times New Roman" w:hAnsi="Times New Roman"/>
                <w:szCs w:val="20"/>
              </w:rPr>
              <w:t>Veselības inspekcija</w:t>
            </w:r>
          </w:p>
        </w:tc>
        <w:tc>
          <w:tcPr>
            <w:tcW w:w="2065" w:type="dxa"/>
          </w:tcPr>
          <w:p w:rsidR="00DC7B3B" w:rsidRPr="00882C92" w:rsidRDefault="00DC7B3B" w:rsidP="00BE55B1">
            <w:pPr>
              <w:pStyle w:val="ListParagraph"/>
              <w:numPr>
                <w:ilvl w:val="0"/>
                <w:numId w:val="2"/>
              </w:numPr>
              <w:tabs>
                <w:tab w:val="left" w:pos="473"/>
              </w:tabs>
              <w:ind w:left="0" w:firstLine="0"/>
              <w:jc w:val="both"/>
              <w:rPr>
                <w:rFonts w:ascii="Times New Roman" w:hAnsi="Times New Roman"/>
                <w:b/>
                <w:szCs w:val="20"/>
              </w:rPr>
            </w:pPr>
            <w:r w:rsidRPr="00882C92">
              <w:rPr>
                <w:rFonts w:ascii="Times New Roman" w:hAnsi="Times New Roman"/>
                <w:b/>
                <w:szCs w:val="20"/>
              </w:rPr>
              <w:t>Ārstniecības atbalsta personas reģistrācijas apliecība</w:t>
            </w:r>
            <w:r>
              <w:rPr>
                <w:rFonts w:ascii="Times New Roman" w:hAnsi="Times New Roman"/>
                <w:b/>
                <w:szCs w:val="20"/>
              </w:rPr>
              <w:t>.</w:t>
            </w:r>
          </w:p>
        </w:tc>
        <w:tc>
          <w:tcPr>
            <w:tcW w:w="3119" w:type="dxa"/>
          </w:tcPr>
          <w:p w:rsidR="00DC7B3B" w:rsidRDefault="00DC7B3B" w:rsidP="00D06963">
            <w:pPr>
              <w:jc w:val="both"/>
              <w:rPr>
                <w:rFonts w:ascii="Times New Roman" w:hAnsi="Times New Roman"/>
                <w:szCs w:val="20"/>
              </w:rPr>
            </w:pPr>
            <w:r>
              <w:rPr>
                <w:rFonts w:ascii="Times New Roman" w:hAnsi="Times New Roman"/>
                <w:szCs w:val="20"/>
              </w:rPr>
              <w:t>1) Ārstniecības likums;</w:t>
            </w:r>
          </w:p>
          <w:p w:rsidR="00DC7B3B" w:rsidRPr="00882C92" w:rsidRDefault="00DC7B3B" w:rsidP="00D06963">
            <w:pPr>
              <w:jc w:val="both"/>
              <w:rPr>
                <w:rFonts w:ascii="Times New Roman" w:hAnsi="Times New Roman"/>
                <w:szCs w:val="20"/>
              </w:rPr>
            </w:pPr>
            <w:r>
              <w:rPr>
                <w:rFonts w:ascii="Times New Roman" w:hAnsi="Times New Roman"/>
                <w:szCs w:val="20"/>
              </w:rPr>
              <w:t xml:space="preserve">2) </w:t>
            </w:r>
            <w:r w:rsidRPr="00882C92">
              <w:rPr>
                <w:rFonts w:ascii="Times New Roman" w:hAnsi="Times New Roman"/>
                <w:szCs w:val="20"/>
              </w:rPr>
              <w:t>Ministru kabineta 2009.gada 24.februāra noteikumi Nr.192 "Ārstniecības personu un ārstniecības atbalsta personu reģistra izveides, papildināšanas un uzturēšanas kārtība"</w:t>
            </w:r>
            <w:r>
              <w:rPr>
                <w:rFonts w:ascii="Times New Roman" w:hAnsi="Times New Roman"/>
                <w:szCs w:val="20"/>
              </w:rPr>
              <w:t>.</w:t>
            </w:r>
          </w:p>
        </w:tc>
        <w:tc>
          <w:tcPr>
            <w:tcW w:w="5764" w:type="dxa"/>
            <w:vAlign w:val="center"/>
          </w:tcPr>
          <w:p w:rsidR="00DC7B3B" w:rsidRDefault="00DC7B3B" w:rsidP="00D06963">
            <w:pPr>
              <w:jc w:val="both"/>
              <w:rPr>
                <w:rFonts w:ascii="Times New Roman" w:hAnsi="Times New Roman"/>
                <w:szCs w:val="20"/>
              </w:rPr>
            </w:pPr>
            <w:r>
              <w:rPr>
                <w:rFonts w:ascii="Times New Roman" w:hAnsi="Times New Roman"/>
                <w:szCs w:val="20"/>
              </w:rPr>
              <w:t>Saskaņā ar LAPK 45.pantu:</w:t>
            </w:r>
          </w:p>
          <w:p w:rsidR="00DC7B3B" w:rsidRDefault="00DC7B3B" w:rsidP="00D06963">
            <w:pPr>
              <w:jc w:val="both"/>
              <w:rPr>
                <w:rFonts w:ascii="Times New Roman" w:hAnsi="Times New Roman"/>
                <w:szCs w:val="20"/>
              </w:rPr>
            </w:pPr>
            <w:r w:rsidRPr="003E0CC3">
              <w:rPr>
                <w:rFonts w:ascii="Times New Roman" w:hAnsi="Times New Roman"/>
                <w:szCs w:val="20"/>
              </w:rPr>
              <w:t xml:space="preserve">1) </w:t>
            </w:r>
            <w:r>
              <w:rPr>
                <w:rFonts w:ascii="Times New Roman" w:hAnsi="Times New Roman"/>
                <w:szCs w:val="20"/>
              </w:rPr>
              <w:t>p</w:t>
            </w:r>
            <w:r w:rsidRPr="003E0CC3">
              <w:rPr>
                <w:rFonts w:ascii="Times New Roman" w:hAnsi="Times New Roman"/>
                <w:szCs w:val="20"/>
              </w:rPr>
              <w:t>ar tādu personu nodarbošanos ar ārstniecību, kurām nav medicīniskās izglītības -</w:t>
            </w:r>
            <w:r>
              <w:rPr>
                <w:rFonts w:ascii="Times New Roman" w:hAnsi="Times New Roman"/>
                <w:szCs w:val="20"/>
              </w:rPr>
              <w:t xml:space="preserve"> </w:t>
            </w:r>
            <w:r w:rsidRPr="003E0CC3">
              <w:rPr>
                <w:rFonts w:ascii="Times New Roman" w:hAnsi="Times New Roman"/>
                <w:b/>
                <w:szCs w:val="20"/>
              </w:rPr>
              <w:t xml:space="preserve">uzliek naudas sodu līdz </w:t>
            </w:r>
            <w:r>
              <w:rPr>
                <w:rFonts w:ascii="Times New Roman" w:hAnsi="Times New Roman"/>
                <w:b/>
                <w:szCs w:val="20"/>
              </w:rPr>
              <w:t>250</w:t>
            </w:r>
            <w:r w:rsidRPr="003E0CC3">
              <w:rPr>
                <w:rFonts w:ascii="Times New Roman" w:hAnsi="Times New Roman"/>
                <w:b/>
                <w:szCs w:val="20"/>
              </w:rPr>
              <w:t xml:space="preserve"> latiem;</w:t>
            </w:r>
          </w:p>
          <w:p w:rsidR="00DC7B3B" w:rsidRDefault="00DC7B3B" w:rsidP="00D06963">
            <w:pPr>
              <w:jc w:val="both"/>
              <w:rPr>
                <w:rFonts w:ascii="Times New Roman" w:hAnsi="Times New Roman"/>
                <w:b/>
                <w:szCs w:val="20"/>
              </w:rPr>
            </w:pPr>
            <w:r w:rsidRPr="003E0CC3">
              <w:rPr>
                <w:rFonts w:ascii="Times New Roman" w:hAnsi="Times New Roman"/>
                <w:szCs w:val="20"/>
              </w:rPr>
              <w:t xml:space="preserve">2) </w:t>
            </w:r>
            <w:r>
              <w:rPr>
                <w:rFonts w:ascii="Times New Roman" w:hAnsi="Times New Roman"/>
                <w:szCs w:val="20"/>
              </w:rPr>
              <w:t>p</w:t>
            </w:r>
            <w:r w:rsidRPr="003E0CC3">
              <w:rPr>
                <w:rFonts w:ascii="Times New Roman" w:hAnsi="Times New Roman"/>
                <w:szCs w:val="20"/>
              </w:rPr>
              <w:t>ar tādu personu nodarbošanos ar ārstniecības privātpraksi, kuras nav reģistrē</w:t>
            </w:r>
            <w:r>
              <w:rPr>
                <w:rFonts w:ascii="Times New Roman" w:hAnsi="Times New Roman"/>
                <w:szCs w:val="20"/>
              </w:rPr>
              <w:t>jušās likumā noteiktajā kārtībā</w:t>
            </w:r>
            <w:r w:rsidRPr="003E0CC3">
              <w:rPr>
                <w:rFonts w:ascii="Times New Roman" w:hAnsi="Times New Roman"/>
                <w:szCs w:val="20"/>
              </w:rPr>
              <w:t xml:space="preserve"> - </w:t>
            </w:r>
            <w:r w:rsidRPr="003E0CC3">
              <w:rPr>
                <w:rFonts w:ascii="Times New Roman" w:hAnsi="Times New Roman"/>
                <w:b/>
                <w:szCs w:val="20"/>
              </w:rPr>
              <w:t xml:space="preserve">uzliek naudas sodu līdz </w:t>
            </w:r>
            <w:r>
              <w:rPr>
                <w:rFonts w:ascii="Times New Roman" w:hAnsi="Times New Roman"/>
                <w:b/>
                <w:szCs w:val="20"/>
              </w:rPr>
              <w:t>100</w:t>
            </w:r>
            <w:r w:rsidRPr="003E0CC3">
              <w:rPr>
                <w:rFonts w:ascii="Times New Roman" w:hAnsi="Times New Roman"/>
                <w:b/>
                <w:szCs w:val="20"/>
              </w:rPr>
              <w:t xml:space="preserve"> latiem;</w:t>
            </w:r>
          </w:p>
          <w:p w:rsidR="00DC7B3B" w:rsidRDefault="00DC7B3B" w:rsidP="00D06963">
            <w:pPr>
              <w:spacing w:after="60"/>
              <w:jc w:val="both"/>
              <w:rPr>
                <w:rFonts w:ascii="Times New Roman" w:hAnsi="Times New Roman"/>
                <w:b/>
                <w:szCs w:val="20"/>
              </w:rPr>
            </w:pPr>
            <w:r w:rsidRPr="003E0CC3">
              <w:rPr>
                <w:rFonts w:ascii="Times New Roman" w:hAnsi="Times New Roman"/>
                <w:szCs w:val="20"/>
              </w:rPr>
              <w:t xml:space="preserve">3) </w:t>
            </w:r>
            <w:r>
              <w:rPr>
                <w:rFonts w:ascii="Times New Roman" w:hAnsi="Times New Roman"/>
                <w:szCs w:val="20"/>
              </w:rPr>
              <w:t>p</w:t>
            </w:r>
            <w:r w:rsidRPr="003E0CC3">
              <w:rPr>
                <w:rFonts w:ascii="Times New Roman" w:hAnsi="Times New Roman"/>
                <w:szCs w:val="20"/>
              </w:rPr>
              <w:t xml:space="preserve">ar tādu personu nodarbošanos ar ārstniecību, kurām nav </w:t>
            </w:r>
            <w:r w:rsidRPr="003E0CC3">
              <w:rPr>
                <w:rFonts w:ascii="Times New Roman" w:hAnsi="Times New Roman"/>
                <w:szCs w:val="20"/>
              </w:rPr>
              <w:lastRenderedPageBreak/>
              <w:t>speciālista prakses tiesību attiecīgajā specialitātē, ja nav tādas personas uzraudzības, kurai ir speciālista prakses ti</w:t>
            </w:r>
            <w:r>
              <w:rPr>
                <w:rFonts w:ascii="Times New Roman" w:hAnsi="Times New Roman"/>
                <w:szCs w:val="20"/>
              </w:rPr>
              <w:t>esības attiecīgajā specialitātē</w:t>
            </w:r>
            <w:r w:rsidRPr="003E0CC3">
              <w:rPr>
                <w:rFonts w:ascii="Times New Roman" w:hAnsi="Times New Roman"/>
                <w:szCs w:val="20"/>
              </w:rPr>
              <w:t xml:space="preserve"> -</w:t>
            </w:r>
            <w:r>
              <w:rPr>
                <w:rFonts w:ascii="Times New Roman" w:hAnsi="Times New Roman"/>
                <w:szCs w:val="20"/>
              </w:rPr>
              <w:t xml:space="preserve"> </w:t>
            </w:r>
            <w:r w:rsidRPr="003E0CC3">
              <w:rPr>
                <w:rFonts w:ascii="Times New Roman" w:hAnsi="Times New Roman"/>
                <w:b/>
                <w:szCs w:val="20"/>
              </w:rPr>
              <w:t xml:space="preserve">uzliek naudas sodu līdz </w:t>
            </w:r>
            <w:r>
              <w:rPr>
                <w:rFonts w:ascii="Times New Roman" w:hAnsi="Times New Roman"/>
                <w:b/>
                <w:szCs w:val="20"/>
              </w:rPr>
              <w:t>250</w:t>
            </w:r>
            <w:r w:rsidRPr="003E0CC3">
              <w:rPr>
                <w:rFonts w:ascii="Times New Roman" w:hAnsi="Times New Roman"/>
                <w:b/>
                <w:szCs w:val="20"/>
              </w:rPr>
              <w:t xml:space="preserve"> latiem</w:t>
            </w:r>
            <w:r>
              <w:rPr>
                <w:rFonts w:ascii="Times New Roman" w:hAnsi="Times New Roman"/>
                <w:b/>
                <w:szCs w:val="20"/>
              </w:rPr>
              <w:t>.</w:t>
            </w:r>
          </w:p>
          <w:p w:rsidR="00DC7B3B" w:rsidRPr="003E0CC3" w:rsidRDefault="00DC7B3B" w:rsidP="00D06963">
            <w:pPr>
              <w:jc w:val="both"/>
              <w:rPr>
                <w:rFonts w:ascii="Times New Roman" w:hAnsi="Times New Roman"/>
                <w:b/>
                <w:szCs w:val="20"/>
              </w:rPr>
            </w:pPr>
            <w:r w:rsidRPr="001A63B3">
              <w:rPr>
                <w:rFonts w:ascii="Times New Roman" w:hAnsi="Times New Roman"/>
                <w:szCs w:val="20"/>
              </w:rPr>
              <w:t>Saskaņā ar LAPK 45.pantu</w:t>
            </w:r>
            <w:r>
              <w:rPr>
                <w:rFonts w:ascii="Times New Roman" w:hAnsi="Times New Roman"/>
                <w:b/>
                <w:szCs w:val="20"/>
              </w:rPr>
              <w:t xml:space="preserve"> </w:t>
            </w:r>
            <w:r>
              <w:rPr>
                <w:rFonts w:ascii="Times New Roman" w:hAnsi="Times New Roman"/>
                <w:szCs w:val="20"/>
              </w:rPr>
              <w:t>p</w:t>
            </w:r>
            <w:r w:rsidRPr="001A63B3">
              <w:rPr>
                <w:rFonts w:ascii="Times New Roman" w:hAnsi="Times New Roman"/>
                <w:szCs w:val="20"/>
              </w:rPr>
              <w:t>ar tādu personu nodarbošanos ar ārstniecību, kurām nav speciālista prakses tiesību attiecīgajā specialitātē, ja nav tādas personas uzraudzības, kurai ir speciālista prakses ti</w:t>
            </w:r>
            <w:r>
              <w:rPr>
                <w:rFonts w:ascii="Times New Roman" w:hAnsi="Times New Roman"/>
                <w:szCs w:val="20"/>
              </w:rPr>
              <w:t>esības attiecīgajā specialitātē</w:t>
            </w:r>
            <w:r w:rsidRPr="001A63B3">
              <w:rPr>
                <w:rFonts w:ascii="Times New Roman" w:hAnsi="Times New Roman"/>
                <w:szCs w:val="20"/>
              </w:rPr>
              <w:t xml:space="preserve"> -</w:t>
            </w:r>
            <w:r>
              <w:rPr>
                <w:rFonts w:ascii="Times New Roman" w:hAnsi="Times New Roman"/>
                <w:szCs w:val="20"/>
              </w:rPr>
              <w:t xml:space="preserve"> </w:t>
            </w:r>
            <w:r w:rsidRPr="001A63B3">
              <w:rPr>
                <w:rFonts w:ascii="Times New Roman" w:hAnsi="Times New Roman"/>
                <w:b/>
                <w:szCs w:val="20"/>
              </w:rPr>
              <w:t xml:space="preserve">uzliek naudas sodu </w:t>
            </w:r>
            <w:r>
              <w:rPr>
                <w:rFonts w:ascii="Times New Roman" w:hAnsi="Times New Roman"/>
                <w:b/>
                <w:szCs w:val="20"/>
              </w:rPr>
              <w:t>līdz 250 latiem.</w:t>
            </w:r>
          </w:p>
        </w:tc>
        <w:tc>
          <w:tcPr>
            <w:tcW w:w="2961" w:type="dxa"/>
            <w:gridSpan w:val="3"/>
            <w:vAlign w:val="center"/>
          </w:tcPr>
          <w:p w:rsidR="00DC7B3B" w:rsidRPr="00882C92" w:rsidRDefault="00DC7B3B" w:rsidP="00D06963">
            <w:pPr>
              <w:jc w:val="center"/>
              <w:rPr>
                <w:rFonts w:ascii="Times New Roman" w:hAnsi="Times New Roman"/>
                <w:szCs w:val="20"/>
              </w:rPr>
            </w:pPr>
            <w:r w:rsidRPr="00882C92">
              <w:rPr>
                <w:rFonts w:ascii="Times New Roman" w:hAnsi="Times New Roman"/>
                <w:szCs w:val="20"/>
              </w:rPr>
              <w:lastRenderedPageBreak/>
              <w:t>Nav</w:t>
            </w:r>
          </w:p>
        </w:tc>
      </w:tr>
      <w:tr w:rsidR="00DC7B3B" w:rsidRPr="008A4960" w:rsidTr="00AB08FC">
        <w:tc>
          <w:tcPr>
            <w:tcW w:w="1763" w:type="dxa"/>
            <w:gridSpan w:val="2"/>
          </w:tcPr>
          <w:p w:rsidR="00DC7B3B" w:rsidRPr="008A4960" w:rsidRDefault="00DC7B3B" w:rsidP="00D06963">
            <w:pPr>
              <w:jc w:val="center"/>
              <w:rPr>
                <w:rFonts w:ascii="Times New Roman" w:hAnsi="Times New Roman"/>
                <w:szCs w:val="20"/>
              </w:rPr>
            </w:pPr>
            <w:r w:rsidRPr="008A4960">
              <w:rPr>
                <w:rFonts w:ascii="Times New Roman" w:hAnsi="Times New Roman"/>
                <w:szCs w:val="20"/>
              </w:rPr>
              <w:lastRenderedPageBreak/>
              <w:t>Veselības inspekcija</w:t>
            </w:r>
          </w:p>
        </w:tc>
        <w:tc>
          <w:tcPr>
            <w:tcW w:w="2065" w:type="dxa"/>
          </w:tcPr>
          <w:p w:rsidR="00DC7B3B" w:rsidRPr="008A4960" w:rsidRDefault="00DC7B3B" w:rsidP="00BE55B1">
            <w:pPr>
              <w:pStyle w:val="ListParagraph"/>
              <w:numPr>
                <w:ilvl w:val="0"/>
                <w:numId w:val="2"/>
              </w:numPr>
              <w:tabs>
                <w:tab w:val="left" w:pos="473"/>
              </w:tabs>
              <w:ind w:left="46" w:hanging="46"/>
              <w:jc w:val="both"/>
              <w:rPr>
                <w:rFonts w:ascii="Times New Roman" w:hAnsi="Times New Roman"/>
                <w:b/>
                <w:szCs w:val="20"/>
              </w:rPr>
            </w:pPr>
            <w:r w:rsidRPr="008A4960">
              <w:rPr>
                <w:rFonts w:ascii="Times New Roman" w:hAnsi="Times New Roman"/>
                <w:b/>
                <w:szCs w:val="20"/>
              </w:rPr>
              <w:t>Lēmums par ārstniecības iestādes reģistrāciju.</w:t>
            </w:r>
          </w:p>
        </w:tc>
        <w:tc>
          <w:tcPr>
            <w:tcW w:w="3119" w:type="dxa"/>
          </w:tcPr>
          <w:p w:rsidR="00DC7B3B" w:rsidRDefault="00DC7B3B" w:rsidP="00D06963">
            <w:pPr>
              <w:jc w:val="both"/>
              <w:rPr>
                <w:rFonts w:ascii="Times New Roman" w:hAnsi="Times New Roman"/>
                <w:szCs w:val="20"/>
              </w:rPr>
            </w:pPr>
            <w:r>
              <w:rPr>
                <w:rFonts w:ascii="Times New Roman" w:hAnsi="Times New Roman"/>
                <w:szCs w:val="20"/>
              </w:rPr>
              <w:t>1) Ārstniecības likums;</w:t>
            </w:r>
          </w:p>
          <w:p w:rsidR="00DC7B3B" w:rsidRPr="008A4960" w:rsidRDefault="00DC7B3B" w:rsidP="00D06963">
            <w:pPr>
              <w:jc w:val="both"/>
              <w:rPr>
                <w:rFonts w:ascii="Times New Roman" w:hAnsi="Times New Roman"/>
                <w:szCs w:val="20"/>
              </w:rPr>
            </w:pPr>
            <w:r>
              <w:rPr>
                <w:rFonts w:ascii="Times New Roman" w:hAnsi="Times New Roman"/>
                <w:szCs w:val="20"/>
              </w:rPr>
              <w:t xml:space="preserve">2) </w:t>
            </w:r>
            <w:r w:rsidRPr="008A4960">
              <w:rPr>
                <w:rFonts w:ascii="Times New Roman" w:hAnsi="Times New Roman"/>
                <w:szCs w:val="20"/>
              </w:rPr>
              <w:t>Ministru kabineta 2005.gada 8.marta noteikumi Nr.170 "Noteikumi par ārstniecības iestāžu reģistru"</w:t>
            </w:r>
            <w:r>
              <w:rPr>
                <w:rFonts w:ascii="Times New Roman" w:hAnsi="Times New Roman"/>
                <w:szCs w:val="20"/>
              </w:rPr>
              <w:t xml:space="preserve"> (turpmāk – </w:t>
            </w:r>
            <w:r w:rsidRPr="008A4960">
              <w:rPr>
                <w:rFonts w:ascii="Times New Roman" w:hAnsi="Times New Roman"/>
                <w:szCs w:val="20"/>
              </w:rPr>
              <w:t>Ministru kabineta 2005.gada 8.marta noteikumi Nr.170</w:t>
            </w:r>
            <w:r>
              <w:rPr>
                <w:rFonts w:ascii="Times New Roman" w:hAnsi="Times New Roman"/>
                <w:szCs w:val="20"/>
              </w:rPr>
              <w:t>).</w:t>
            </w:r>
          </w:p>
        </w:tc>
        <w:tc>
          <w:tcPr>
            <w:tcW w:w="5764" w:type="dxa"/>
            <w:vAlign w:val="center"/>
          </w:tcPr>
          <w:p w:rsidR="00DC7B3B" w:rsidRDefault="00DC7B3B" w:rsidP="00D06963">
            <w:pPr>
              <w:jc w:val="both"/>
              <w:rPr>
                <w:rFonts w:ascii="Times New Roman" w:hAnsi="Times New Roman"/>
                <w:szCs w:val="20"/>
              </w:rPr>
            </w:pPr>
            <w:r>
              <w:rPr>
                <w:rFonts w:ascii="Times New Roman" w:hAnsi="Times New Roman"/>
                <w:szCs w:val="20"/>
              </w:rPr>
              <w:t>Saskaņā ar Ārstniecības likuma 75.pantu:</w:t>
            </w:r>
          </w:p>
          <w:p w:rsidR="00DC7B3B" w:rsidRDefault="00DC7B3B" w:rsidP="00D06963">
            <w:pPr>
              <w:jc w:val="both"/>
              <w:rPr>
                <w:rFonts w:ascii="Times New Roman" w:hAnsi="Times New Roman"/>
                <w:szCs w:val="20"/>
              </w:rPr>
            </w:pPr>
            <w:r>
              <w:rPr>
                <w:rFonts w:ascii="Times New Roman" w:hAnsi="Times New Roman"/>
                <w:szCs w:val="20"/>
              </w:rPr>
              <w:t>1) j</w:t>
            </w:r>
            <w:r w:rsidRPr="00725A56">
              <w:rPr>
                <w:rFonts w:ascii="Times New Roman" w:hAnsi="Times New Roman"/>
                <w:szCs w:val="20"/>
              </w:rPr>
              <w:t xml:space="preserve">a Veselības inspekcijas inspektors ir konstatējis tādu ārstniecības jomu regulējošo normatīvo aktu pārkāpumu, kas rada risku veiksmīgai ārstniecības procesa norisei, viņš </w:t>
            </w:r>
            <w:r w:rsidRPr="00725A56">
              <w:rPr>
                <w:rFonts w:ascii="Times New Roman" w:hAnsi="Times New Roman"/>
                <w:b/>
                <w:szCs w:val="20"/>
              </w:rPr>
              <w:t>izsaka rakstveida brīdinājumu</w:t>
            </w:r>
            <w:r w:rsidRPr="00725A56">
              <w:rPr>
                <w:rFonts w:ascii="Times New Roman" w:hAnsi="Times New Roman"/>
                <w:szCs w:val="20"/>
              </w:rPr>
              <w:t xml:space="preserve"> ārstniecības iestādei. Brīdinājumā norāda visus konstatētos ārstniecības jomu regulējošo normatīvo aktu pārkāpumus un sniedz ieteikumus, kā arī nosa</w:t>
            </w:r>
            <w:r>
              <w:rPr>
                <w:rFonts w:ascii="Times New Roman" w:hAnsi="Times New Roman"/>
                <w:szCs w:val="20"/>
              </w:rPr>
              <w:t>ka pārkāpumu novēršanas termiņu;</w:t>
            </w:r>
          </w:p>
          <w:p w:rsidR="00DC7B3B" w:rsidRDefault="00DC7B3B" w:rsidP="00D06963">
            <w:pPr>
              <w:jc w:val="both"/>
              <w:rPr>
                <w:rFonts w:ascii="Times New Roman" w:hAnsi="Times New Roman"/>
                <w:b/>
                <w:szCs w:val="20"/>
              </w:rPr>
            </w:pPr>
            <w:r>
              <w:rPr>
                <w:rFonts w:ascii="Times New Roman" w:hAnsi="Times New Roman"/>
                <w:szCs w:val="20"/>
              </w:rPr>
              <w:t>2) j</w:t>
            </w:r>
            <w:r w:rsidRPr="00725A56">
              <w:rPr>
                <w:rFonts w:ascii="Times New Roman" w:hAnsi="Times New Roman"/>
                <w:szCs w:val="20"/>
              </w:rPr>
              <w:t xml:space="preserve">a brīdinājumā norādītie pārkāpumi noteiktajā termiņā netiek novērsti, šā likuma 74.pantā minētās amatpersonas pieņem </w:t>
            </w:r>
            <w:r w:rsidRPr="00725A56">
              <w:rPr>
                <w:rFonts w:ascii="Times New Roman" w:hAnsi="Times New Roman"/>
                <w:b/>
                <w:szCs w:val="20"/>
              </w:rPr>
              <w:t>lēmumu par attiecīgās ārstniecības iestādes vai tās struktūrvienības darbības apturēšanu</w:t>
            </w:r>
            <w:r>
              <w:rPr>
                <w:rFonts w:ascii="Times New Roman" w:hAnsi="Times New Roman"/>
                <w:b/>
                <w:szCs w:val="20"/>
              </w:rPr>
              <w:t>;</w:t>
            </w:r>
          </w:p>
          <w:p w:rsidR="00DC7B3B" w:rsidRPr="00725A56" w:rsidRDefault="00DC7B3B" w:rsidP="00D06963">
            <w:pPr>
              <w:spacing w:after="60"/>
              <w:jc w:val="both"/>
              <w:rPr>
                <w:rFonts w:ascii="Times New Roman" w:hAnsi="Times New Roman"/>
                <w:szCs w:val="20"/>
              </w:rPr>
            </w:pPr>
            <w:r w:rsidRPr="00725A56">
              <w:rPr>
                <w:rFonts w:ascii="Times New Roman" w:hAnsi="Times New Roman"/>
                <w:szCs w:val="20"/>
              </w:rPr>
              <w:t xml:space="preserve">3) </w:t>
            </w:r>
            <w:r>
              <w:rPr>
                <w:rFonts w:ascii="Times New Roman" w:hAnsi="Times New Roman"/>
                <w:szCs w:val="20"/>
              </w:rPr>
              <w:t>ā</w:t>
            </w:r>
            <w:r w:rsidRPr="00725A56">
              <w:rPr>
                <w:rFonts w:ascii="Times New Roman" w:hAnsi="Times New Roman"/>
                <w:szCs w:val="20"/>
              </w:rPr>
              <w:t xml:space="preserve">rstniecības iestādes vai tās struktūrvienības darbību </w:t>
            </w:r>
            <w:r w:rsidRPr="00725A56">
              <w:rPr>
                <w:rFonts w:ascii="Times New Roman" w:hAnsi="Times New Roman"/>
                <w:b/>
                <w:szCs w:val="20"/>
              </w:rPr>
              <w:t>var apturēt bez iepriekšēja brīdinājuma</w:t>
            </w:r>
            <w:r w:rsidRPr="00725A56">
              <w:rPr>
                <w:rFonts w:ascii="Times New Roman" w:hAnsi="Times New Roman"/>
                <w:szCs w:val="20"/>
              </w:rPr>
              <w:t>, ja ārstniecības jomu regulējošo normatīvo aktu pārkāpumu dēļ rodas draudi cilvēku veselībai un dzīvībai.</w:t>
            </w:r>
          </w:p>
          <w:p w:rsidR="00DC7B3B" w:rsidRDefault="00DC7B3B" w:rsidP="00D06963">
            <w:pPr>
              <w:jc w:val="both"/>
              <w:rPr>
                <w:rFonts w:ascii="Times New Roman" w:hAnsi="Times New Roman"/>
                <w:szCs w:val="20"/>
              </w:rPr>
            </w:pPr>
            <w:r w:rsidRPr="00725A56">
              <w:rPr>
                <w:rFonts w:ascii="Times New Roman" w:hAnsi="Times New Roman"/>
                <w:szCs w:val="20"/>
              </w:rPr>
              <w:t xml:space="preserve">Saskaņā ar MK noteikumu Nr.170 17.punktu </w:t>
            </w:r>
            <w:r w:rsidRPr="004F5F23">
              <w:rPr>
                <w:rFonts w:ascii="Times New Roman" w:hAnsi="Times New Roman"/>
                <w:b/>
                <w:szCs w:val="20"/>
              </w:rPr>
              <w:t>Ārstniecības iestādi svītro no reģistra</w:t>
            </w:r>
            <w:r>
              <w:rPr>
                <w:rFonts w:ascii="Times New Roman" w:hAnsi="Times New Roman"/>
                <w:szCs w:val="20"/>
              </w:rPr>
              <w:t>, ja:</w:t>
            </w:r>
          </w:p>
          <w:p w:rsidR="00DC7B3B" w:rsidRDefault="00DC7B3B" w:rsidP="00D06963">
            <w:pPr>
              <w:jc w:val="both"/>
              <w:rPr>
                <w:rFonts w:ascii="Times New Roman" w:hAnsi="Times New Roman"/>
                <w:szCs w:val="20"/>
              </w:rPr>
            </w:pPr>
            <w:r>
              <w:rPr>
                <w:rFonts w:ascii="Times New Roman" w:hAnsi="Times New Roman"/>
                <w:szCs w:val="20"/>
              </w:rPr>
              <w:t>1)</w:t>
            </w:r>
            <w:r w:rsidRPr="00725A56">
              <w:rPr>
                <w:rFonts w:ascii="Times New Roman" w:hAnsi="Times New Roman"/>
                <w:szCs w:val="20"/>
              </w:rPr>
              <w:t xml:space="preserve"> tā nepilda Valsts statistikas likumā noteiktās prasības un līdz kārtējā gada 1.martam neiesniedz aģentūrā statistikas pārskatu par ārstniecības iestādes darbību iepriekšējā gadā;</w:t>
            </w:r>
          </w:p>
          <w:p w:rsidR="00DC7B3B" w:rsidRDefault="00DC7B3B" w:rsidP="00D06963">
            <w:pPr>
              <w:jc w:val="both"/>
              <w:rPr>
                <w:rFonts w:ascii="Times New Roman" w:hAnsi="Times New Roman"/>
                <w:szCs w:val="20"/>
              </w:rPr>
            </w:pPr>
            <w:r>
              <w:rPr>
                <w:rFonts w:ascii="Times New Roman" w:hAnsi="Times New Roman"/>
                <w:szCs w:val="20"/>
              </w:rPr>
              <w:t>2)</w:t>
            </w:r>
            <w:r w:rsidRPr="00725A56">
              <w:rPr>
                <w:rFonts w:ascii="Times New Roman" w:hAnsi="Times New Roman"/>
                <w:szCs w:val="20"/>
              </w:rPr>
              <w:t xml:space="preserve"> ārstniecības iestādes reģistrācijai sniegtas nepatiesas ziņas vai dokumenti;</w:t>
            </w:r>
          </w:p>
          <w:p w:rsidR="00DC7B3B" w:rsidRDefault="00DC7B3B" w:rsidP="00D06963">
            <w:pPr>
              <w:spacing w:after="60"/>
              <w:jc w:val="both"/>
              <w:rPr>
                <w:rFonts w:ascii="Times New Roman" w:hAnsi="Times New Roman"/>
                <w:szCs w:val="20"/>
              </w:rPr>
            </w:pPr>
            <w:r>
              <w:rPr>
                <w:rFonts w:ascii="Times New Roman" w:hAnsi="Times New Roman"/>
                <w:szCs w:val="20"/>
              </w:rPr>
              <w:t>3)</w:t>
            </w:r>
            <w:r w:rsidRPr="00725A56">
              <w:rPr>
                <w:rFonts w:ascii="Times New Roman" w:hAnsi="Times New Roman"/>
                <w:szCs w:val="20"/>
              </w:rPr>
              <w:t xml:space="preserve"> ārstniecības iestāde gada laikā pēc reģistrācijas neuzsāk darbību norādītajā adresē.</w:t>
            </w:r>
          </w:p>
          <w:p w:rsidR="00DC7B3B" w:rsidRDefault="00DC7B3B" w:rsidP="00D06963">
            <w:pPr>
              <w:spacing w:after="60"/>
              <w:jc w:val="both"/>
              <w:rPr>
                <w:rFonts w:ascii="Times New Roman" w:hAnsi="Times New Roman"/>
                <w:szCs w:val="20"/>
              </w:rPr>
            </w:pPr>
            <w:r>
              <w:rPr>
                <w:rFonts w:ascii="Times New Roman" w:hAnsi="Times New Roman"/>
                <w:szCs w:val="20"/>
              </w:rPr>
              <w:t>Saskaņā ar LAPK 45.pantu p</w:t>
            </w:r>
            <w:r w:rsidRPr="009D24EA">
              <w:rPr>
                <w:rFonts w:ascii="Times New Roman" w:hAnsi="Times New Roman"/>
                <w:szCs w:val="20"/>
              </w:rPr>
              <w:t xml:space="preserve">ar Veselības ministrijas neapstiprinātas medicīniskās tehnoloģijas izmantošanu ārstniecībā - </w:t>
            </w:r>
            <w:r w:rsidRPr="009D24EA">
              <w:rPr>
                <w:rFonts w:ascii="Times New Roman" w:hAnsi="Times New Roman"/>
                <w:b/>
                <w:szCs w:val="20"/>
              </w:rPr>
              <w:t xml:space="preserve">uzliek naudas sodu ārstniecības iestādes vadītājam un ārstniecības personām līdz </w:t>
            </w:r>
            <w:r>
              <w:rPr>
                <w:rFonts w:ascii="Times New Roman" w:hAnsi="Times New Roman"/>
                <w:b/>
                <w:szCs w:val="20"/>
              </w:rPr>
              <w:t>100</w:t>
            </w:r>
            <w:r w:rsidRPr="009D24EA">
              <w:rPr>
                <w:rFonts w:ascii="Times New Roman" w:hAnsi="Times New Roman"/>
                <w:b/>
                <w:szCs w:val="20"/>
              </w:rPr>
              <w:t xml:space="preserve"> latiem</w:t>
            </w:r>
            <w:r>
              <w:rPr>
                <w:rFonts w:ascii="Times New Roman" w:hAnsi="Times New Roman"/>
                <w:szCs w:val="20"/>
              </w:rPr>
              <w:t>.</w:t>
            </w:r>
          </w:p>
          <w:p w:rsidR="00DC7B3B" w:rsidRDefault="00DC7B3B" w:rsidP="00D06963">
            <w:pPr>
              <w:spacing w:after="60"/>
              <w:jc w:val="both"/>
              <w:rPr>
                <w:rFonts w:ascii="Times New Roman" w:hAnsi="Times New Roman"/>
                <w:b/>
                <w:bCs/>
                <w:szCs w:val="20"/>
              </w:rPr>
            </w:pPr>
            <w:r w:rsidRPr="003E0CC3">
              <w:rPr>
                <w:rFonts w:ascii="Times New Roman" w:hAnsi="Times New Roman"/>
                <w:szCs w:val="20"/>
              </w:rPr>
              <w:lastRenderedPageBreak/>
              <w:t xml:space="preserve">Saskaņā ar LAPK </w:t>
            </w:r>
            <w:r w:rsidRPr="003E0CC3">
              <w:rPr>
                <w:rFonts w:ascii="Times New Roman" w:hAnsi="Times New Roman"/>
                <w:bCs/>
                <w:szCs w:val="20"/>
              </w:rPr>
              <w:t>45.</w:t>
            </w:r>
            <w:r w:rsidRPr="003E0CC3">
              <w:rPr>
                <w:rFonts w:ascii="Times New Roman" w:hAnsi="Times New Roman"/>
                <w:bCs/>
                <w:szCs w:val="20"/>
                <w:vertAlign w:val="superscript"/>
              </w:rPr>
              <w:t>1</w:t>
            </w:r>
            <w:r>
              <w:rPr>
                <w:rFonts w:ascii="Times New Roman" w:hAnsi="Times New Roman"/>
                <w:bCs/>
                <w:szCs w:val="20"/>
              </w:rPr>
              <w:t xml:space="preserve"> pantu</w:t>
            </w:r>
            <w:r w:rsidRPr="003E0CC3">
              <w:rPr>
                <w:rFonts w:ascii="Times New Roman" w:hAnsi="Times New Roman"/>
                <w:bCs/>
                <w:szCs w:val="20"/>
              </w:rPr>
              <w:t xml:space="preserve"> </w:t>
            </w:r>
            <w:r>
              <w:rPr>
                <w:rFonts w:ascii="Times New Roman" w:hAnsi="Times New Roman"/>
                <w:bCs/>
                <w:szCs w:val="20"/>
              </w:rPr>
              <w:t>par m</w:t>
            </w:r>
            <w:r w:rsidRPr="003E0CC3">
              <w:rPr>
                <w:rFonts w:ascii="Times New Roman" w:hAnsi="Times New Roman"/>
                <w:bCs/>
                <w:szCs w:val="20"/>
              </w:rPr>
              <w:t>edicīnisko atzinumu sniegšanas, ekspertīzes un veselības aprūpes pārkāpumi</w:t>
            </w:r>
            <w:r>
              <w:rPr>
                <w:rFonts w:ascii="Times New Roman" w:hAnsi="Times New Roman"/>
                <w:bCs/>
                <w:szCs w:val="20"/>
              </w:rPr>
              <w:t xml:space="preserve"> </w:t>
            </w:r>
            <w:r w:rsidRPr="003E0CC3">
              <w:rPr>
                <w:rFonts w:ascii="Times New Roman" w:hAnsi="Times New Roman"/>
                <w:b/>
                <w:bCs/>
                <w:szCs w:val="20"/>
              </w:rPr>
              <w:t>izsaka brīdinājumu, uzliek naudas sodu ārstniecības personām līdz 1000 latiem.</w:t>
            </w:r>
          </w:p>
          <w:p w:rsidR="00DC7B3B" w:rsidRPr="005E1F06" w:rsidRDefault="00DC7B3B" w:rsidP="00D06963">
            <w:pPr>
              <w:jc w:val="both"/>
              <w:rPr>
                <w:rFonts w:ascii="Times New Roman" w:hAnsi="Times New Roman"/>
                <w:bCs/>
                <w:szCs w:val="20"/>
              </w:rPr>
            </w:pPr>
            <w:r w:rsidRPr="005E1F06">
              <w:rPr>
                <w:rFonts w:ascii="Times New Roman" w:hAnsi="Times New Roman"/>
                <w:bCs/>
                <w:szCs w:val="20"/>
              </w:rPr>
              <w:t>Saskaņā ar LAPK 45.</w:t>
            </w:r>
            <w:r w:rsidRPr="005E1F06">
              <w:rPr>
                <w:rFonts w:ascii="Times New Roman" w:hAnsi="Times New Roman"/>
                <w:bCs/>
                <w:szCs w:val="20"/>
                <w:vertAlign w:val="superscript"/>
              </w:rPr>
              <w:t>2</w:t>
            </w:r>
            <w:r w:rsidRPr="005E1F06">
              <w:rPr>
                <w:rFonts w:ascii="Times New Roman" w:hAnsi="Times New Roman"/>
                <w:bCs/>
                <w:szCs w:val="20"/>
              </w:rPr>
              <w:t xml:space="preserve"> pantu </w:t>
            </w:r>
            <w:r>
              <w:rPr>
                <w:rFonts w:ascii="Times New Roman" w:hAnsi="Times New Roman"/>
                <w:szCs w:val="20"/>
              </w:rPr>
              <w:t>p</w:t>
            </w:r>
            <w:r w:rsidRPr="005E1F06">
              <w:rPr>
                <w:rFonts w:ascii="Times New Roman" w:hAnsi="Times New Roman"/>
                <w:szCs w:val="20"/>
              </w:rPr>
              <w:t xml:space="preserve">ar kārtības neievērošanu, kādā ārstniecības iestādēm jāsniedz ziņas Veselības ministrijai par ārstniecības personu pieņemšanu darbā un atlaišanu no darba - </w:t>
            </w:r>
            <w:r w:rsidRPr="005E1F06">
              <w:rPr>
                <w:rFonts w:ascii="Times New Roman" w:hAnsi="Times New Roman"/>
                <w:b/>
                <w:szCs w:val="20"/>
              </w:rPr>
              <w:t xml:space="preserve">uzliek naudas sodu ārstniecības iestādes vadītājam līdz </w:t>
            </w:r>
            <w:r>
              <w:rPr>
                <w:rFonts w:ascii="Times New Roman" w:hAnsi="Times New Roman"/>
                <w:b/>
                <w:szCs w:val="20"/>
              </w:rPr>
              <w:t>100</w:t>
            </w:r>
            <w:r w:rsidRPr="005E1F06">
              <w:rPr>
                <w:rFonts w:ascii="Times New Roman" w:hAnsi="Times New Roman"/>
                <w:b/>
                <w:szCs w:val="20"/>
              </w:rPr>
              <w:t xml:space="preserve"> latiem.</w:t>
            </w:r>
          </w:p>
        </w:tc>
        <w:tc>
          <w:tcPr>
            <w:tcW w:w="2961" w:type="dxa"/>
            <w:gridSpan w:val="3"/>
            <w:vAlign w:val="center"/>
          </w:tcPr>
          <w:p w:rsidR="00DC7B3B" w:rsidRPr="008A4960" w:rsidRDefault="00DC7B3B" w:rsidP="00D06963">
            <w:pPr>
              <w:jc w:val="both"/>
              <w:rPr>
                <w:rFonts w:ascii="Times New Roman" w:hAnsi="Times New Roman"/>
                <w:szCs w:val="20"/>
              </w:rPr>
            </w:pPr>
            <w:r w:rsidRPr="00CD5241">
              <w:rPr>
                <w:rFonts w:ascii="Times New Roman" w:hAnsi="Times New Roman"/>
                <w:szCs w:val="20"/>
              </w:rPr>
              <w:lastRenderedPageBreak/>
              <w:t>2008.gadā svītrotas 44 ārstniecības iestādes.</w:t>
            </w:r>
            <w:r>
              <w:rPr>
                <w:rFonts w:ascii="Times New Roman" w:hAnsi="Times New Roman"/>
                <w:szCs w:val="20"/>
              </w:rPr>
              <w:t xml:space="preserve"> </w:t>
            </w:r>
            <w:r w:rsidRPr="00CD5241">
              <w:rPr>
                <w:rFonts w:ascii="Times New Roman" w:hAnsi="Times New Roman"/>
                <w:szCs w:val="20"/>
              </w:rPr>
              <w:t>2009.gadā svītrotas 49 ārstniecības iestādes.</w:t>
            </w:r>
            <w:r>
              <w:rPr>
                <w:rFonts w:ascii="Times New Roman" w:hAnsi="Times New Roman"/>
                <w:szCs w:val="20"/>
              </w:rPr>
              <w:t xml:space="preserve"> </w:t>
            </w:r>
            <w:r w:rsidRPr="00CD5241">
              <w:rPr>
                <w:rFonts w:ascii="Times New Roman" w:hAnsi="Times New Roman"/>
                <w:szCs w:val="20"/>
              </w:rPr>
              <w:t>No 2010.gada 1.janvāra līdz 15.decembrim nav svītrotas ārstniecības iestādes no reģistra.</w:t>
            </w:r>
          </w:p>
        </w:tc>
      </w:tr>
      <w:tr w:rsidR="00DC7B3B" w:rsidRPr="00EB607C" w:rsidTr="00AB08FC">
        <w:trPr>
          <w:trHeight w:val="1305"/>
        </w:trPr>
        <w:tc>
          <w:tcPr>
            <w:tcW w:w="1763" w:type="dxa"/>
            <w:gridSpan w:val="2"/>
            <w:vMerge w:val="restart"/>
          </w:tcPr>
          <w:p w:rsidR="00DC7B3B" w:rsidRPr="00424C00" w:rsidRDefault="00DC7B3B" w:rsidP="00D06963">
            <w:pPr>
              <w:jc w:val="center"/>
              <w:rPr>
                <w:rFonts w:ascii="Times New Roman" w:hAnsi="Times New Roman"/>
                <w:szCs w:val="20"/>
              </w:rPr>
            </w:pPr>
            <w:r w:rsidRPr="00424C00">
              <w:rPr>
                <w:rFonts w:ascii="Times New Roman" w:hAnsi="Times New Roman"/>
                <w:szCs w:val="20"/>
              </w:rPr>
              <w:lastRenderedPageBreak/>
              <w:t>Veselības inspekcija</w:t>
            </w:r>
          </w:p>
        </w:tc>
        <w:tc>
          <w:tcPr>
            <w:tcW w:w="2065" w:type="dxa"/>
          </w:tcPr>
          <w:p w:rsidR="00DC7B3B" w:rsidRPr="00424C00" w:rsidRDefault="00DC7B3B" w:rsidP="00BE55B1">
            <w:pPr>
              <w:pStyle w:val="ListParagraph"/>
              <w:numPr>
                <w:ilvl w:val="0"/>
                <w:numId w:val="2"/>
              </w:numPr>
              <w:tabs>
                <w:tab w:val="left" w:pos="473"/>
              </w:tabs>
              <w:ind w:left="46" w:hanging="46"/>
              <w:jc w:val="both"/>
              <w:rPr>
                <w:rFonts w:ascii="Times New Roman" w:hAnsi="Times New Roman"/>
                <w:b/>
                <w:szCs w:val="20"/>
              </w:rPr>
            </w:pPr>
            <w:r>
              <w:rPr>
                <w:rFonts w:ascii="Times New Roman" w:hAnsi="Times New Roman"/>
                <w:b/>
                <w:szCs w:val="20"/>
              </w:rPr>
              <w:t>Ārstniecības iestādēm</w:t>
            </w:r>
            <w:r w:rsidRPr="00424C00">
              <w:rPr>
                <w:rFonts w:ascii="Times New Roman" w:hAnsi="Times New Roman"/>
                <w:b/>
                <w:szCs w:val="20"/>
              </w:rPr>
              <w:t xml:space="preserve"> un Sociālās </w:t>
            </w:r>
            <w:r>
              <w:rPr>
                <w:rFonts w:ascii="Times New Roman" w:hAnsi="Times New Roman"/>
                <w:b/>
                <w:szCs w:val="20"/>
              </w:rPr>
              <w:t>aprūpes iestādēm - l</w:t>
            </w:r>
            <w:r w:rsidRPr="00424C00">
              <w:rPr>
                <w:rFonts w:ascii="Times New Roman" w:hAnsi="Times New Roman"/>
                <w:b/>
                <w:szCs w:val="20"/>
              </w:rPr>
              <w:t>ēmums par zāļu iegādi zāļu lieltirgotavā.</w:t>
            </w:r>
          </w:p>
        </w:tc>
        <w:tc>
          <w:tcPr>
            <w:tcW w:w="3119" w:type="dxa"/>
            <w:vMerge w:val="restart"/>
            <w:vAlign w:val="center"/>
          </w:tcPr>
          <w:p w:rsidR="00DC7B3B" w:rsidRDefault="00DC7B3B" w:rsidP="00D06963">
            <w:pPr>
              <w:jc w:val="both"/>
              <w:rPr>
                <w:rFonts w:ascii="Times New Roman" w:hAnsi="Times New Roman"/>
                <w:szCs w:val="20"/>
              </w:rPr>
            </w:pPr>
            <w:r>
              <w:rPr>
                <w:rFonts w:ascii="Times New Roman" w:hAnsi="Times New Roman"/>
                <w:szCs w:val="20"/>
              </w:rPr>
              <w:t>1) Farmācijas likums;</w:t>
            </w:r>
          </w:p>
          <w:p w:rsidR="00DC7B3B" w:rsidRPr="00424C00" w:rsidRDefault="00DC7B3B" w:rsidP="00D06963">
            <w:pPr>
              <w:jc w:val="both"/>
              <w:rPr>
                <w:rFonts w:ascii="Times New Roman" w:hAnsi="Times New Roman"/>
                <w:szCs w:val="20"/>
              </w:rPr>
            </w:pPr>
            <w:r>
              <w:rPr>
                <w:rFonts w:ascii="Times New Roman" w:hAnsi="Times New Roman"/>
                <w:szCs w:val="20"/>
              </w:rPr>
              <w:t xml:space="preserve">2) </w:t>
            </w:r>
            <w:r w:rsidRPr="00424C00">
              <w:rPr>
                <w:rFonts w:ascii="Times New Roman" w:hAnsi="Times New Roman"/>
                <w:szCs w:val="20"/>
              </w:rPr>
              <w:t>Ministru kabineta 2007.gada 27.marta noteikumi Nr.220 "Zāļu iegādes, uzglabāšanas, izlietošanas, uzskaites un iznīcināšanas kārtība ārstniecības iestādēs un sociālās aprūpes institūcijās"</w:t>
            </w:r>
            <w:r>
              <w:rPr>
                <w:rFonts w:ascii="Times New Roman" w:hAnsi="Times New Roman"/>
                <w:szCs w:val="20"/>
              </w:rPr>
              <w:t>.</w:t>
            </w:r>
          </w:p>
        </w:tc>
        <w:tc>
          <w:tcPr>
            <w:tcW w:w="5764" w:type="dxa"/>
            <w:vMerge w:val="restart"/>
            <w:vAlign w:val="center"/>
          </w:tcPr>
          <w:p w:rsidR="00DC7B3B" w:rsidRPr="00660C1B" w:rsidRDefault="00DC7B3B" w:rsidP="00D06963">
            <w:pPr>
              <w:spacing w:after="60"/>
              <w:jc w:val="both"/>
              <w:rPr>
                <w:rFonts w:ascii="Times New Roman" w:hAnsi="Times New Roman"/>
                <w:b/>
                <w:szCs w:val="20"/>
              </w:rPr>
            </w:pPr>
            <w:r w:rsidRPr="00660C1B">
              <w:rPr>
                <w:rFonts w:ascii="Times New Roman" w:hAnsi="Times New Roman"/>
                <w:szCs w:val="20"/>
              </w:rPr>
              <w:t xml:space="preserve">Saskaņā ar Farmācijas likuma 14.panta devīto punktu Veselības inspekcijas amatpersonām, bet veterināro zāļu apritē Pārtikas un veterinārā dienesta inspektoriem savas kompetences ietvaros </w:t>
            </w:r>
            <w:r w:rsidRPr="00660C1B">
              <w:rPr>
                <w:rFonts w:ascii="Times New Roman" w:hAnsi="Times New Roman"/>
                <w:b/>
                <w:szCs w:val="20"/>
              </w:rPr>
              <w:t>ir tiesības ierosināt</w:t>
            </w:r>
            <w:r w:rsidRPr="00660C1B">
              <w:rPr>
                <w:rFonts w:ascii="Times New Roman" w:hAnsi="Times New Roman"/>
                <w:szCs w:val="20"/>
              </w:rPr>
              <w:t xml:space="preserve">, lai par farmaceitiskās un veterinārfarmaceitiskās darbības pārkāpumu </w:t>
            </w:r>
            <w:r w:rsidRPr="00660C1B">
              <w:rPr>
                <w:rFonts w:ascii="Times New Roman" w:hAnsi="Times New Roman"/>
                <w:b/>
                <w:szCs w:val="20"/>
              </w:rPr>
              <w:t>tiek apturēta vai anulēta</w:t>
            </w:r>
            <w:r w:rsidRPr="00660C1B">
              <w:rPr>
                <w:rFonts w:ascii="Times New Roman" w:hAnsi="Times New Roman"/>
                <w:szCs w:val="20"/>
              </w:rPr>
              <w:t xml:space="preserve"> speciālā atļauja (licence) farmaceitiskajai darbībai vai speciālā atļauja (licence) veterinārfarmaceitiskajai darbībai, vai </w:t>
            </w:r>
            <w:r w:rsidRPr="00660C1B">
              <w:rPr>
                <w:rFonts w:ascii="Times New Roman" w:hAnsi="Times New Roman"/>
                <w:b/>
                <w:szCs w:val="20"/>
              </w:rPr>
              <w:t>atļauja zāļu iegādei</w:t>
            </w:r>
            <w:r>
              <w:rPr>
                <w:rFonts w:ascii="Times New Roman" w:hAnsi="Times New Roman"/>
                <w:b/>
                <w:szCs w:val="20"/>
              </w:rPr>
              <w:t>.</w:t>
            </w:r>
          </w:p>
          <w:p w:rsidR="00DC7B3B" w:rsidRPr="00424C00" w:rsidRDefault="00DC7B3B" w:rsidP="00D06963">
            <w:pPr>
              <w:jc w:val="both"/>
              <w:rPr>
                <w:rFonts w:ascii="Times New Roman" w:hAnsi="Times New Roman"/>
                <w:szCs w:val="20"/>
              </w:rPr>
            </w:pPr>
            <w:r>
              <w:rPr>
                <w:rFonts w:ascii="Times New Roman" w:hAnsi="Times New Roman"/>
                <w:szCs w:val="20"/>
              </w:rPr>
              <w:t xml:space="preserve">Saskaņā ar </w:t>
            </w:r>
            <w:r w:rsidRPr="00424C00">
              <w:rPr>
                <w:rFonts w:ascii="Times New Roman" w:hAnsi="Times New Roman"/>
                <w:szCs w:val="20"/>
              </w:rPr>
              <w:t>LAPK 46.</w:t>
            </w:r>
            <w:r w:rsidRPr="00424C00">
              <w:rPr>
                <w:rFonts w:ascii="Times New Roman" w:hAnsi="Times New Roman"/>
                <w:szCs w:val="20"/>
                <w:vertAlign w:val="superscript"/>
              </w:rPr>
              <w:t>2</w:t>
            </w:r>
            <w:r w:rsidRPr="00424C00">
              <w:rPr>
                <w:rFonts w:ascii="Times New Roman" w:hAnsi="Times New Roman"/>
                <w:szCs w:val="20"/>
              </w:rPr>
              <w:t>p</w:t>
            </w:r>
            <w:r>
              <w:rPr>
                <w:rFonts w:ascii="Times New Roman" w:hAnsi="Times New Roman"/>
                <w:szCs w:val="20"/>
              </w:rPr>
              <w:t>antu p</w:t>
            </w:r>
            <w:r w:rsidRPr="00EB607C">
              <w:rPr>
                <w:rFonts w:ascii="Times New Roman" w:hAnsi="Times New Roman"/>
                <w:szCs w:val="20"/>
              </w:rPr>
              <w:t xml:space="preserve">ar zāļu saņemšanas, uzglabāšanas vai izlietošanas pārkāpumiem ārstniecības iestādē un sociālās aprūpes institūcijā - </w:t>
            </w:r>
            <w:r w:rsidRPr="00EB607C">
              <w:rPr>
                <w:rFonts w:ascii="Times New Roman" w:hAnsi="Times New Roman"/>
                <w:b/>
                <w:szCs w:val="20"/>
              </w:rPr>
              <w:t xml:space="preserve">uzliek naudas sodu ārstniecības iestādes vai sociālās aprūpes institūcijas vadītājam līdz </w:t>
            </w:r>
            <w:r>
              <w:rPr>
                <w:rFonts w:ascii="Times New Roman" w:hAnsi="Times New Roman"/>
                <w:b/>
                <w:szCs w:val="20"/>
              </w:rPr>
              <w:t>250</w:t>
            </w:r>
            <w:r w:rsidRPr="00EB607C">
              <w:rPr>
                <w:rFonts w:ascii="Times New Roman" w:hAnsi="Times New Roman"/>
                <w:b/>
                <w:szCs w:val="20"/>
              </w:rPr>
              <w:t xml:space="preserve"> latiem.</w:t>
            </w:r>
          </w:p>
        </w:tc>
        <w:tc>
          <w:tcPr>
            <w:tcW w:w="2961" w:type="dxa"/>
            <w:gridSpan w:val="3"/>
            <w:vMerge w:val="restart"/>
            <w:vAlign w:val="center"/>
          </w:tcPr>
          <w:p w:rsidR="00DC7B3B" w:rsidRPr="00EB607C" w:rsidRDefault="00DC7B3B" w:rsidP="00D06963">
            <w:pPr>
              <w:jc w:val="center"/>
              <w:rPr>
                <w:rFonts w:ascii="Times New Roman" w:hAnsi="Times New Roman"/>
                <w:szCs w:val="20"/>
              </w:rPr>
            </w:pPr>
            <w:r w:rsidRPr="00EB607C">
              <w:rPr>
                <w:rFonts w:ascii="Times New Roman" w:hAnsi="Times New Roman"/>
                <w:szCs w:val="20"/>
              </w:rPr>
              <w:t>Nav.</w:t>
            </w:r>
          </w:p>
        </w:tc>
      </w:tr>
      <w:tr w:rsidR="00DC7B3B" w:rsidRPr="00424C00" w:rsidTr="00AB08FC">
        <w:trPr>
          <w:trHeight w:val="1305"/>
        </w:trPr>
        <w:tc>
          <w:tcPr>
            <w:tcW w:w="1763" w:type="dxa"/>
            <w:gridSpan w:val="2"/>
            <w:vMerge/>
          </w:tcPr>
          <w:p w:rsidR="00DC7B3B" w:rsidRPr="00424C00" w:rsidRDefault="00DC7B3B" w:rsidP="00D06963">
            <w:pPr>
              <w:jc w:val="center"/>
              <w:rPr>
                <w:rFonts w:ascii="Times New Roman" w:hAnsi="Times New Roman"/>
                <w:szCs w:val="20"/>
              </w:rPr>
            </w:pPr>
          </w:p>
        </w:tc>
        <w:tc>
          <w:tcPr>
            <w:tcW w:w="2065" w:type="dxa"/>
          </w:tcPr>
          <w:p w:rsidR="00DC7B3B" w:rsidRPr="00424C00" w:rsidRDefault="00DC7B3B" w:rsidP="00BE55B1">
            <w:pPr>
              <w:pStyle w:val="ListParagraph"/>
              <w:numPr>
                <w:ilvl w:val="0"/>
                <w:numId w:val="2"/>
              </w:numPr>
              <w:tabs>
                <w:tab w:val="left" w:pos="473"/>
              </w:tabs>
              <w:ind w:left="46" w:hanging="46"/>
              <w:jc w:val="both"/>
              <w:rPr>
                <w:rFonts w:ascii="Times New Roman" w:hAnsi="Times New Roman"/>
                <w:b/>
                <w:szCs w:val="20"/>
              </w:rPr>
            </w:pPr>
            <w:r w:rsidRPr="00424C00">
              <w:rPr>
                <w:rFonts w:ascii="Times New Roman" w:hAnsi="Times New Roman"/>
                <w:b/>
                <w:szCs w:val="20"/>
              </w:rPr>
              <w:t>Ārstniecības iestādēm - Lēmums par narkotisko zāļu iegādi aptiekā.</w:t>
            </w:r>
          </w:p>
        </w:tc>
        <w:tc>
          <w:tcPr>
            <w:tcW w:w="3119" w:type="dxa"/>
            <w:vMerge/>
          </w:tcPr>
          <w:p w:rsidR="00DC7B3B" w:rsidRPr="00424C00" w:rsidRDefault="00DC7B3B" w:rsidP="00D06963">
            <w:pPr>
              <w:jc w:val="both"/>
              <w:rPr>
                <w:rFonts w:ascii="Times New Roman" w:hAnsi="Times New Roman"/>
                <w:szCs w:val="20"/>
              </w:rPr>
            </w:pPr>
          </w:p>
        </w:tc>
        <w:tc>
          <w:tcPr>
            <w:tcW w:w="5764" w:type="dxa"/>
            <w:vMerge/>
            <w:vAlign w:val="center"/>
          </w:tcPr>
          <w:p w:rsidR="00DC7B3B" w:rsidRPr="00424C00" w:rsidRDefault="00DC7B3B" w:rsidP="00D06963">
            <w:pPr>
              <w:jc w:val="both"/>
              <w:rPr>
                <w:rFonts w:ascii="Times New Roman" w:hAnsi="Times New Roman"/>
                <w:szCs w:val="20"/>
              </w:rPr>
            </w:pPr>
          </w:p>
        </w:tc>
        <w:tc>
          <w:tcPr>
            <w:tcW w:w="2961" w:type="dxa"/>
            <w:gridSpan w:val="3"/>
            <w:vMerge/>
          </w:tcPr>
          <w:p w:rsidR="00DC7B3B" w:rsidRPr="00424C00" w:rsidRDefault="00DC7B3B" w:rsidP="00D06963">
            <w:pPr>
              <w:jc w:val="both"/>
              <w:rPr>
                <w:rFonts w:ascii="Times New Roman" w:hAnsi="Times New Roman"/>
                <w:b/>
                <w:szCs w:val="20"/>
              </w:rPr>
            </w:pPr>
          </w:p>
        </w:tc>
      </w:tr>
      <w:tr w:rsidR="00DC7B3B" w:rsidRPr="00424C00" w:rsidTr="00AB08FC">
        <w:trPr>
          <w:trHeight w:val="1305"/>
        </w:trPr>
        <w:tc>
          <w:tcPr>
            <w:tcW w:w="1763" w:type="dxa"/>
            <w:gridSpan w:val="2"/>
            <w:vMerge/>
          </w:tcPr>
          <w:p w:rsidR="00DC7B3B" w:rsidRPr="00424C00" w:rsidRDefault="00DC7B3B" w:rsidP="00D06963">
            <w:pPr>
              <w:jc w:val="center"/>
              <w:rPr>
                <w:rFonts w:ascii="Times New Roman" w:hAnsi="Times New Roman"/>
                <w:szCs w:val="20"/>
              </w:rPr>
            </w:pPr>
          </w:p>
        </w:tc>
        <w:tc>
          <w:tcPr>
            <w:tcW w:w="2065" w:type="dxa"/>
          </w:tcPr>
          <w:p w:rsidR="00DC7B3B" w:rsidRDefault="00DC7B3B" w:rsidP="00BE55B1">
            <w:pPr>
              <w:pStyle w:val="ListParagraph"/>
              <w:numPr>
                <w:ilvl w:val="0"/>
                <w:numId w:val="2"/>
              </w:numPr>
              <w:tabs>
                <w:tab w:val="left" w:pos="473"/>
              </w:tabs>
              <w:ind w:left="46" w:hanging="46"/>
              <w:jc w:val="both"/>
              <w:rPr>
                <w:rFonts w:ascii="Times New Roman" w:hAnsi="Times New Roman"/>
                <w:b/>
                <w:szCs w:val="20"/>
              </w:rPr>
            </w:pPr>
            <w:r w:rsidRPr="00424C00">
              <w:rPr>
                <w:rFonts w:ascii="Times New Roman" w:hAnsi="Times New Roman"/>
                <w:b/>
                <w:szCs w:val="20"/>
              </w:rPr>
              <w:t xml:space="preserve">Sociālās aprūpes iestādēm - </w:t>
            </w:r>
            <w:r>
              <w:rPr>
                <w:rFonts w:ascii="Times New Roman" w:hAnsi="Times New Roman"/>
                <w:b/>
                <w:szCs w:val="20"/>
              </w:rPr>
              <w:t>l</w:t>
            </w:r>
            <w:r w:rsidRPr="00424C00">
              <w:rPr>
                <w:rFonts w:ascii="Times New Roman" w:hAnsi="Times New Roman"/>
                <w:b/>
                <w:szCs w:val="20"/>
              </w:rPr>
              <w:t>ēmums par narkotisko zāļu  un psihotropo zāļu iegādi aptiekā.</w:t>
            </w:r>
          </w:p>
        </w:tc>
        <w:tc>
          <w:tcPr>
            <w:tcW w:w="3119" w:type="dxa"/>
            <w:vMerge/>
          </w:tcPr>
          <w:p w:rsidR="00DC7B3B" w:rsidRPr="00424C00" w:rsidRDefault="00DC7B3B" w:rsidP="00D06963">
            <w:pPr>
              <w:jc w:val="both"/>
              <w:rPr>
                <w:rFonts w:ascii="Times New Roman" w:hAnsi="Times New Roman"/>
                <w:szCs w:val="20"/>
              </w:rPr>
            </w:pPr>
          </w:p>
        </w:tc>
        <w:tc>
          <w:tcPr>
            <w:tcW w:w="5764" w:type="dxa"/>
            <w:vMerge/>
            <w:vAlign w:val="center"/>
          </w:tcPr>
          <w:p w:rsidR="00DC7B3B" w:rsidRPr="00424C00" w:rsidRDefault="00DC7B3B" w:rsidP="00D06963">
            <w:pPr>
              <w:jc w:val="both"/>
              <w:rPr>
                <w:rFonts w:ascii="Times New Roman" w:hAnsi="Times New Roman"/>
                <w:szCs w:val="20"/>
              </w:rPr>
            </w:pPr>
          </w:p>
        </w:tc>
        <w:tc>
          <w:tcPr>
            <w:tcW w:w="2961" w:type="dxa"/>
            <w:gridSpan w:val="3"/>
            <w:vMerge/>
          </w:tcPr>
          <w:p w:rsidR="00DC7B3B" w:rsidRPr="00424C00" w:rsidRDefault="00DC7B3B" w:rsidP="00D06963">
            <w:pPr>
              <w:jc w:val="both"/>
              <w:rPr>
                <w:rFonts w:ascii="Times New Roman" w:hAnsi="Times New Roman"/>
                <w:b/>
                <w:szCs w:val="20"/>
              </w:rPr>
            </w:pPr>
          </w:p>
        </w:tc>
      </w:tr>
      <w:tr w:rsidR="00DC7B3B" w:rsidRPr="007D5217" w:rsidTr="00AB08FC">
        <w:tc>
          <w:tcPr>
            <w:tcW w:w="1763" w:type="dxa"/>
            <w:gridSpan w:val="2"/>
          </w:tcPr>
          <w:p w:rsidR="00DC7B3B" w:rsidRPr="007D5217" w:rsidRDefault="00DC7B3B" w:rsidP="00D06963">
            <w:pPr>
              <w:jc w:val="center"/>
              <w:rPr>
                <w:rFonts w:ascii="Times New Roman" w:hAnsi="Times New Roman"/>
                <w:szCs w:val="20"/>
              </w:rPr>
            </w:pPr>
            <w:r w:rsidRPr="007D5217">
              <w:rPr>
                <w:rFonts w:ascii="Times New Roman" w:hAnsi="Times New Roman"/>
                <w:szCs w:val="20"/>
              </w:rPr>
              <w:t>Veselības inspekcija</w:t>
            </w:r>
          </w:p>
        </w:tc>
        <w:tc>
          <w:tcPr>
            <w:tcW w:w="2065" w:type="dxa"/>
          </w:tcPr>
          <w:p w:rsidR="00DC7B3B" w:rsidRPr="007D5217" w:rsidRDefault="00DC7B3B" w:rsidP="00BE55B1">
            <w:pPr>
              <w:pStyle w:val="ListParagraph"/>
              <w:numPr>
                <w:ilvl w:val="0"/>
                <w:numId w:val="2"/>
              </w:numPr>
              <w:tabs>
                <w:tab w:val="left" w:pos="473"/>
              </w:tabs>
              <w:ind w:left="46" w:hanging="46"/>
              <w:jc w:val="both"/>
              <w:rPr>
                <w:rFonts w:ascii="Times New Roman" w:hAnsi="Times New Roman"/>
                <w:b/>
                <w:szCs w:val="20"/>
              </w:rPr>
            </w:pPr>
            <w:r w:rsidRPr="007D5217">
              <w:rPr>
                <w:rFonts w:ascii="Times New Roman" w:hAnsi="Times New Roman"/>
                <w:b/>
                <w:szCs w:val="20"/>
              </w:rPr>
              <w:t>Atzinums komersantam un dzeramā ūdens piegādātājam par ūdens apgādes sistēmā konstatēto apdraudējumu cilvēku veselībai un veiktajiem korektīvajiem pasākumiem</w:t>
            </w:r>
            <w:r>
              <w:rPr>
                <w:rFonts w:ascii="Times New Roman" w:hAnsi="Times New Roman"/>
                <w:b/>
                <w:szCs w:val="20"/>
              </w:rPr>
              <w:t>.</w:t>
            </w:r>
          </w:p>
        </w:tc>
        <w:tc>
          <w:tcPr>
            <w:tcW w:w="3119" w:type="dxa"/>
          </w:tcPr>
          <w:p w:rsidR="00DC7B3B" w:rsidRPr="007D5217" w:rsidRDefault="00DC7B3B" w:rsidP="00D06963">
            <w:pPr>
              <w:jc w:val="both"/>
              <w:rPr>
                <w:rFonts w:ascii="Times New Roman" w:hAnsi="Times New Roman"/>
                <w:szCs w:val="20"/>
              </w:rPr>
            </w:pPr>
            <w:r w:rsidRPr="007D5217">
              <w:rPr>
                <w:rFonts w:ascii="Times New Roman" w:hAnsi="Times New Roman"/>
                <w:szCs w:val="20"/>
              </w:rPr>
              <w:t>Ministru kabineta 2003.gada 29.aprīļa noteikumi Nr.235 "Dzeramā ūdens obligātās nekaitīguma un kvalitātes prasības, monitoringa un kontroles kārtība"</w:t>
            </w:r>
            <w:r>
              <w:rPr>
                <w:rFonts w:ascii="Times New Roman" w:hAnsi="Times New Roman"/>
                <w:szCs w:val="20"/>
              </w:rPr>
              <w:t xml:space="preserve"> (turpmāk – </w:t>
            </w:r>
            <w:r w:rsidRPr="007D5217">
              <w:rPr>
                <w:rFonts w:ascii="Times New Roman" w:hAnsi="Times New Roman"/>
                <w:szCs w:val="20"/>
              </w:rPr>
              <w:t>Ministru kabineta 2003.gada 29.aprīļa noteikumi Nr.235</w:t>
            </w:r>
            <w:r>
              <w:rPr>
                <w:rFonts w:ascii="Times New Roman" w:hAnsi="Times New Roman"/>
                <w:szCs w:val="20"/>
              </w:rPr>
              <w:t>).</w:t>
            </w:r>
          </w:p>
        </w:tc>
        <w:tc>
          <w:tcPr>
            <w:tcW w:w="5764" w:type="dxa"/>
            <w:vAlign w:val="center"/>
          </w:tcPr>
          <w:p w:rsidR="00DC7B3B" w:rsidRPr="00371916" w:rsidRDefault="00DC7B3B" w:rsidP="00D06963">
            <w:pPr>
              <w:spacing w:after="60"/>
              <w:jc w:val="both"/>
              <w:rPr>
                <w:rFonts w:ascii="Times New Roman" w:hAnsi="Times New Roman"/>
                <w:szCs w:val="20"/>
              </w:rPr>
            </w:pPr>
            <w:r>
              <w:rPr>
                <w:rFonts w:ascii="Times New Roman" w:hAnsi="Times New Roman"/>
                <w:szCs w:val="20"/>
              </w:rPr>
              <w:t xml:space="preserve">Saskaņā ar </w:t>
            </w:r>
            <w:r w:rsidRPr="007D5217">
              <w:rPr>
                <w:rFonts w:ascii="Times New Roman" w:hAnsi="Times New Roman"/>
                <w:szCs w:val="20"/>
              </w:rPr>
              <w:t>Ministru kabine</w:t>
            </w:r>
            <w:r>
              <w:rPr>
                <w:rFonts w:ascii="Times New Roman" w:hAnsi="Times New Roman"/>
                <w:szCs w:val="20"/>
              </w:rPr>
              <w:t>ta 2003.gada 29.aprīļa noteikumu</w:t>
            </w:r>
            <w:r w:rsidRPr="007D5217">
              <w:rPr>
                <w:rFonts w:ascii="Times New Roman" w:hAnsi="Times New Roman"/>
                <w:szCs w:val="20"/>
              </w:rPr>
              <w:t xml:space="preserve"> Nr.235</w:t>
            </w:r>
            <w:r>
              <w:rPr>
                <w:rFonts w:ascii="Times New Roman" w:hAnsi="Times New Roman"/>
                <w:szCs w:val="20"/>
              </w:rPr>
              <w:t xml:space="preserve"> Nr.235 40.punktu - j</w:t>
            </w:r>
            <w:r w:rsidRPr="00371916">
              <w:rPr>
                <w:rFonts w:ascii="Times New Roman" w:hAnsi="Times New Roman"/>
                <w:szCs w:val="20"/>
              </w:rPr>
              <w:t>a konstatēta dzeramā ūdens neatbilstība šajos noteikumos noteiktajām prasībām vai parametriem, kas nav ietverti šo noteikumu 1.pielikumā, vai radušās pamatotas aizdomas par ap</w:t>
            </w:r>
            <w:r>
              <w:rPr>
                <w:rFonts w:ascii="Times New Roman" w:hAnsi="Times New Roman"/>
                <w:szCs w:val="20"/>
              </w:rPr>
              <w:t xml:space="preserve">draudējumu patērētāju </w:t>
            </w:r>
            <w:r w:rsidRPr="00371916">
              <w:rPr>
                <w:rFonts w:ascii="Times New Roman" w:hAnsi="Times New Roman"/>
                <w:szCs w:val="20"/>
              </w:rPr>
              <w:t xml:space="preserve">veselībai Veselības inspekcijai un Pārtikas un veterinārajam dienestam </w:t>
            </w:r>
            <w:r w:rsidRPr="00371916">
              <w:rPr>
                <w:rFonts w:ascii="Times New Roman" w:hAnsi="Times New Roman"/>
                <w:b/>
                <w:szCs w:val="20"/>
              </w:rPr>
              <w:t>ir tiesības ierobežot vai aizliegt dzeramā ūdens piegādi vai lietošanu</w:t>
            </w:r>
            <w:r w:rsidRPr="00371916">
              <w:rPr>
                <w:rFonts w:ascii="Times New Roman" w:hAnsi="Times New Roman"/>
                <w:szCs w:val="20"/>
              </w:rPr>
              <w:t xml:space="preserve"> atbilstoši Epidemioloģiskās drošības likumam un Pārtikas aprites uzraudzības likumam, kā arī piemērot sodu atbilstoši Administratīvo pārkāpumu kodeksam</w:t>
            </w:r>
            <w:r>
              <w:rPr>
                <w:rFonts w:ascii="Times New Roman" w:hAnsi="Times New Roman"/>
                <w:szCs w:val="20"/>
              </w:rPr>
              <w:t>.</w:t>
            </w:r>
          </w:p>
          <w:p w:rsidR="00DC7B3B" w:rsidRPr="007D5217" w:rsidRDefault="00DC7B3B" w:rsidP="00D06963">
            <w:pPr>
              <w:jc w:val="both"/>
              <w:rPr>
                <w:rFonts w:ascii="Times New Roman" w:hAnsi="Times New Roman"/>
                <w:szCs w:val="20"/>
              </w:rPr>
            </w:pPr>
            <w:r>
              <w:rPr>
                <w:rFonts w:ascii="Times New Roman" w:hAnsi="Times New Roman"/>
                <w:szCs w:val="20"/>
              </w:rPr>
              <w:t xml:space="preserve">Saskaņā ar LAPK 62.pantu </w:t>
            </w:r>
            <w:r w:rsidRPr="00145903">
              <w:rPr>
                <w:rFonts w:ascii="Times New Roman" w:hAnsi="Times New Roman"/>
                <w:szCs w:val="20"/>
              </w:rPr>
              <w:t xml:space="preserve">Par virszemes un pazemes ūdeņu aizsardzības vai lietošanas noteikumu vai prasību pārkāpšanu - </w:t>
            </w:r>
            <w:r w:rsidRPr="00145903">
              <w:rPr>
                <w:rFonts w:ascii="Times New Roman" w:hAnsi="Times New Roman"/>
                <w:b/>
                <w:szCs w:val="20"/>
              </w:rPr>
              <w:lastRenderedPageBreak/>
              <w:t xml:space="preserve">uzliek naudas sodu fiziskajām personām no </w:t>
            </w:r>
            <w:r>
              <w:rPr>
                <w:rFonts w:ascii="Times New Roman" w:hAnsi="Times New Roman"/>
                <w:b/>
                <w:szCs w:val="20"/>
              </w:rPr>
              <w:t>40</w:t>
            </w:r>
            <w:r w:rsidRPr="00145903">
              <w:rPr>
                <w:rFonts w:ascii="Times New Roman" w:hAnsi="Times New Roman"/>
                <w:b/>
                <w:szCs w:val="20"/>
              </w:rPr>
              <w:t xml:space="preserve"> līdz </w:t>
            </w:r>
            <w:r>
              <w:rPr>
                <w:rFonts w:ascii="Times New Roman" w:hAnsi="Times New Roman"/>
                <w:b/>
                <w:szCs w:val="20"/>
              </w:rPr>
              <w:t>1000</w:t>
            </w:r>
            <w:r w:rsidRPr="00145903">
              <w:rPr>
                <w:rFonts w:ascii="Times New Roman" w:hAnsi="Times New Roman"/>
                <w:b/>
                <w:szCs w:val="20"/>
              </w:rPr>
              <w:t xml:space="preserve"> latiem, bet juridiskajām personām - no </w:t>
            </w:r>
            <w:r>
              <w:rPr>
                <w:rFonts w:ascii="Times New Roman" w:hAnsi="Times New Roman"/>
                <w:b/>
                <w:szCs w:val="20"/>
              </w:rPr>
              <w:t>100</w:t>
            </w:r>
            <w:r w:rsidRPr="00145903">
              <w:rPr>
                <w:rFonts w:ascii="Times New Roman" w:hAnsi="Times New Roman"/>
                <w:b/>
                <w:szCs w:val="20"/>
              </w:rPr>
              <w:t xml:space="preserve"> līdz </w:t>
            </w:r>
            <w:r>
              <w:rPr>
                <w:rFonts w:ascii="Times New Roman" w:hAnsi="Times New Roman"/>
                <w:b/>
                <w:szCs w:val="20"/>
              </w:rPr>
              <w:t>2000</w:t>
            </w:r>
            <w:r w:rsidRPr="00145903">
              <w:rPr>
                <w:rFonts w:ascii="Times New Roman" w:hAnsi="Times New Roman"/>
                <w:b/>
                <w:szCs w:val="20"/>
              </w:rPr>
              <w:t xml:space="preserve"> latiem.</w:t>
            </w:r>
          </w:p>
        </w:tc>
        <w:tc>
          <w:tcPr>
            <w:tcW w:w="2961" w:type="dxa"/>
            <w:gridSpan w:val="3"/>
            <w:vAlign w:val="center"/>
          </w:tcPr>
          <w:p w:rsidR="00DC7B3B" w:rsidRPr="007D5217" w:rsidRDefault="00DC7B3B" w:rsidP="00D06963">
            <w:pPr>
              <w:jc w:val="center"/>
              <w:rPr>
                <w:rFonts w:ascii="Times New Roman" w:hAnsi="Times New Roman"/>
                <w:szCs w:val="20"/>
              </w:rPr>
            </w:pPr>
            <w:r w:rsidRPr="007D5217">
              <w:rPr>
                <w:rFonts w:ascii="Times New Roman" w:hAnsi="Times New Roman"/>
                <w:szCs w:val="20"/>
              </w:rPr>
              <w:lastRenderedPageBreak/>
              <w:t>Nav</w:t>
            </w:r>
            <w:r>
              <w:rPr>
                <w:rFonts w:ascii="Times New Roman" w:hAnsi="Times New Roman"/>
                <w:szCs w:val="20"/>
              </w:rPr>
              <w:t>.</w:t>
            </w:r>
          </w:p>
        </w:tc>
      </w:tr>
      <w:tr w:rsidR="00DC7B3B" w:rsidRPr="00C60D40" w:rsidTr="00AB08FC">
        <w:trPr>
          <w:trHeight w:val="6089"/>
        </w:trPr>
        <w:tc>
          <w:tcPr>
            <w:tcW w:w="1763" w:type="dxa"/>
            <w:gridSpan w:val="2"/>
          </w:tcPr>
          <w:p w:rsidR="00DC7B3B" w:rsidRPr="00C60D40" w:rsidRDefault="00DC7B3B" w:rsidP="00D06963">
            <w:pPr>
              <w:jc w:val="center"/>
              <w:rPr>
                <w:rFonts w:ascii="Times New Roman" w:hAnsi="Times New Roman"/>
                <w:szCs w:val="20"/>
              </w:rPr>
            </w:pPr>
            <w:r w:rsidRPr="00C60D40">
              <w:rPr>
                <w:rFonts w:ascii="Times New Roman" w:hAnsi="Times New Roman"/>
                <w:szCs w:val="20"/>
              </w:rPr>
              <w:lastRenderedPageBreak/>
              <w:t>Zāļu valsts aģentūra</w:t>
            </w:r>
          </w:p>
        </w:tc>
        <w:tc>
          <w:tcPr>
            <w:tcW w:w="2065" w:type="dxa"/>
          </w:tcPr>
          <w:p w:rsidR="00DC7B3B" w:rsidRPr="00C60D40" w:rsidRDefault="00DC7B3B" w:rsidP="00BE55B1">
            <w:pPr>
              <w:pStyle w:val="ListParagraph"/>
              <w:numPr>
                <w:ilvl w:val="0"/>
                <w:numId w:val="2"/>
              </w:numPr>
              <w:tabs>
                <w:tab w:val="left" w:pos="473"/>
              </w:tabs>
              <w:ind w:left="46" w:hanging="46"/>
              <w:jc w:val="both"/>
              <w:rPr>
                <w:rFonts w:ascii="Times New Roman" w:hAnsi="Times New Roman"/>
                <w:b/>
                <w:szCs w:val="20"/>
              </w:rPr>
            </w:pPr>
            <w:r w:rsidRPr="00C60D40">
              <w:rPr>
                <w:rFonts w:ascii="Times New Roman" w:hAnsi="Times New Roman"/>
                <w:b/>
                <w:szCs w:val="20"/>
              </w:rPr>
              <w:t>Speciālā atļauja (l</w:t>
            </w:r>
            <w:r w:rsidRPr="00C60D40">
              <w:rPr>
                <w:rFonts w:ascii="Times New Roman" w:hAnsi="Times New Roman"/>
                <w:b/>
                <w:noProof/>
                <w:color w:val="000000"/>
                <w:szCs w:val="20"/>
              </w:rPr>
              <w:t xml:space="preserve">icence) </w:t>
            </w:r>
            <w:r w:rsidRPr="00C60D40">
              <w:rPr>
                <w:rFonts w:ascii="Times New Roman" w:hAnsi="Times New Roman"/>
                <w:b/>
                <w:szCs w:val="20"/>
              </w:rPr>
              <w:t>vispārēja tipa aptiekas atvēršanai (darbībai)</w:t>
            </w:r>
            <w:r>
              <w:rPr>
                <w:rFonts w:ascii="Times New Roman" w:hAnsi="Times New Roman"/>
                <w:b/>
                <w:szCs w:val="20"/>
              </w:rPr>
              <w:t>.</w:t>
            </w:r>
          </w:p>
        </w:tc>
        <w:tc>
          <w:tcPr>
            <w:tcW w:w="3119" w:type="dxa"/>
          </w:tcPr>
          <w:p w:rsidR="00DC7B3B" w:rsidRPr="00216DE2" w:rsidRDefault="00DC7B3B" w:rsidP="00D06963">
            <w:pPr>
              <w:jc w:val="both"/>
              <w:rPr>
                <w:rFonts w:ascii="Times New Roman" w:hAnsi="Times New Roman"/>
                <w:szCs w:val="20"/>
              </w:rPr>
            </w:pPr>
            <w:r>
              <w:rPr>
                <w:rFonts w:ascii="Times New Roman" w:hAnsi="Times New Roman"/>
                <w:szCs w:val="20"/>
              </w:rPr>
              <w:t>1) Farmācijas likums;</w:t>
            </w:r>
          </w:p>
          <w:p w:rsidR="00DC7B3B" w:rsidRDefault="00DC7B3B" w:rsidP="00D06963">
            <w:pPr>
              <w:jc w:val="both"/>
              <w:rPr>
                <w:rFonts w:ascii="Times New Roman" w:hAnsi="Times New Roman"/>
                <w:szCs w:val="20"/>
              </w:rPr>
            </w:pPr>
            <w:r w:rsidRPr="00216DE2">
              <w:rPr>
                <w:rFonts w:ascii="Times New Roman" w:hAnsi="Times New Roman"/>
                <w:szCs w:val="20"/>
              </w:rPr>
              <w:t>2) Ministru kabineta 2010.gada 30.marta noteikum</w:t>
            </w:r>
            <w:r>
              <w:rPr>
                <w:rFonts w:ascii="Times New Roman" w:hAnsi="Times New Roman"/>
                <w:szCs w:val="20"/>
              </w:rPr>
              <w:t>i</w:t>
            </w:r>
            <w:r w:rsidRPr="00216DE2">
              <w:rPr>
                <w:rFonts w:ascii="Times New Roman" w:hAnsi="Times New Roman"/>
                <w:szCs w:val="20"/>
              </w:rPr>
              <w:t xml:space="preserve"> Nr.313 “Farmaceitiskās darbības licencēšanas kārtība” (turpmāk – Ministru kabineta 2010.gada 30.marta noteikum</w:t>
            </w:r>
            <w:r>
              <w:rPr>
                <w:rFonts w:ascii="Times New Roman" w:hAnsi="Times New Roman"/>
                <w:szCs w:val="20"/>
              </w:rPr>
              <w:t>i</w:t>
            </w:r>
            <w:r w:rsidRPr="00216DE2">
              <w:rPr>
                <w:rFonts w:ascii="Times New Roman" w:hAnsi="Times New Roman"/>
                <w:szCs w:val="20"/>
              </w:rPr>
              <w:t xml:space="preserve"> Nr.313)</w:t>
            </w:r>
            <w:r>
              <w:rPr>
                <w:rFonts w:ascii="Times New Roman" w:hAnsi="Times New Roman"/>
                <w:szCs w:val="20"/>
              </w:rPr>
              <w:t>.</w:t>
            </w:r>
          </w:p>
          <w:p w:rsidR="00DC7B3B" w:rsidRPr="00C60D40" w:rsidRDefault="00DC7B3B" w:rsidP="00D06963">
            <w:pPr>
              <w:jc w:val="both"/>
              <w:rPr>
                <w:rFonts w:ascii="Times New Roman" w:hAnsi="Times New Roman"/>
                <w:b/>
                <w:szCs w:val="20"/>
              </w:rPr>
            </w:pPr>
          </w:p>
        </w:tc>
        <w:tc>
          <w:tcPr>
            <w:tcW w:w="5764" w:type="dxa"/>
            <w:vMerge w:val="restart"/>
            <w:vAlign w:val="center"/>
          </w:tcPr>
          <w:p w:rsidR="00DC7B3B" w:rsidRPr="00216DE2" w:rsidRDefault="00DC7B3B" w:rsidP="00D06963">
            <w:pPr>
              <w:spacing w:after="60"/>
              <w:jc w:val="both"/>
              <w:rPr>
                <w:rFonts w:ascii="Times New Roman" w:hAnsi="Times New Roman"/>
                <w:szCs w:val="20"/>
              </w:rPr>
            </w:pPr>
            <w:r w:rsidRPr="00660C1B">
              <w:rPr>
                <w:rFonts w:ascii="Times New Roman" w:hAnsi="Times New Roman"/>
                <w:szCs w:val="20"/>
              </w:rPr>
              <w:t xml:space="preserve">Saskaņā ar Farmācijas likuma 14.panta devīto punktu Veselības inspekcijas amatpersonām, bet veterināro zāļu apritē Pārtikas un veterinārā dienesta inspektoriem savas kompetences ietvaros </w:t>
            </w:r>
            <w:r w:rsidRPr="00660C1B">
              <w:rPr>
                <w:rFonts w:ascii="Times New Roman" w:hAnsi="Times New Roman"/>
                <w:b/>
                <w:szCs w:val="20"/>
              </w:rPr>
              <w:t>ir tiesības ierosināt</w:t>
            </w:r>
            <w:r w:rsidRPr="00660C1B">
              <w:rPr>
                <w:rFonts w:ascii="Times New Roman" w:hAnsi="Times New Roman"/>
                <w:szCs w:val="20"/>
              </w:rPr>
              <w:t xml:space="preserve">, lai par farmaceitiskās un veterinārfarmaceitiskās darbības pārkāpumu </w:t>
            </w:r>
            <w:r w:rsidRPr="00216DE2">
              <w:rPr>
                <w:rFonts w:ascii="Times New Roman" w:hAnsi="Times New Roman"/>
                <w:szCs w:val="20"/>
              </w:rPr>
              <w:t>tiek apturēta vai anulēta speciālā atļauja (licence) farmaceitiskajai darbībai vai speciālā atļauja (licence) veterinārfarmaceitiskajai darbībai</w:t>
            </w:r>
            <w:r w:rsidRPr="00660C1B">
              <w:rPr>
                <w:rFonts w:ascii="Times New Roman" w:hAnsi="Times New Roman"/>
                <w:szCs w:val="20"/>
              </w:rPr>
              <w:t xml:space="preserve">, vai </w:t>
            </w:r>
            <w:r w:rsidRPr="00216DE2">
              <w:rPr>
                <w:rFonts w:ascii="Times New Roman" w:hAnsi="Times New Roman"/>
                <w:szCs w:val="20"/>
              </w:rPr>
              <w:t>atļauja zāļu iegādei.</w:t>
            </w:r>
          </w:p>
          <w:p w:rsidR="00DC7B3B" w:rsidRDefault="00DC7B3B" w:rsidP="00D06963">
            <w:pPr>
              <w:jc w:val="both"/>
              <w:rPr>
                <w:rFonts w:ascii="Times New Roman" w:hAnsi="Times New Roman"/>
                <w:szCs w:val="20"/>
              </w:rPr>
            </w:pPr>
            <w:r>
              <w:rPr>
                <w:rFonts w:ascii="Times New Roman" w:hAnsi="Times New Roman"/>
                <w:szCs w:val="20"/>
              </w:rPr>
              <w:t>Saskaņā ar Farmācijas likuma 66.pantu - j</w:t>
            </w:r>
            <w:r w:rsidRPr="003B3DE5">
              <w:rPr>
                <w:rFonts w:ascii="Times New Roman" w:hAnsi="Times New Roman"/>
                <w:szCs w:val="20"/>
              </w:rPr>
              <w:t xml:space="preserve">a Veselības inspekcijas vai Pārtikas un veterinārā dienesta inspektors atbilstoši savai kompetencei ir konstatējis farmācijas vai veterinārfarmācijas jomu regulējošo normatīvo aktu pārkāpumu, viņš </w:t>
            </w:r>
            <w:r w:rsidRPr="003B3DE5">
              <w:rPr>
                <w:rFonts w:ascii="Times New Roman" w:hAnsi="Times New Roman"/>
                <w:b/>
                <w:szCs w:val="20"/>
              </w:rPr>
              <w:t>izsaka rakstveida brīdinājumu attiecīgajam farmaceitiskās un veterinārfarmaceitiskās darbības subjektam</w:t>
            </w:r>
            <w:r w:rsidRPr="003B3DE5">
              <w:rPr>
                <w:rFonts w:ascii="Times New Roman" w:hAnsi="Times New Roman"/>
                <w:szCs w:val="20"/>
              </w:rPr>
              <w:t xml:space="preserve">. Brīdinājumā norāda visus konstatētos farmācijas un veterinārfarmācijas jomu regulējošo normatīvo aktu pārkāpumus, dod </w:t>
            </w:r>
            <w:r w:rsidRPr="00216DE2">
              <w:rPr>
                <w:rFonts w:ascii="Times New Roman" w:hAnsi="Times New Roman"/>
                <w:szCs w:val="20"/>
              </w:rPr>
              <w:t>rekomendācijas un nosaka termiņu pārkāpumu novēršanai. Ja brīdinājumā norādītie pārkāpumi noteiktajā termiņā nav novērsti, šā</w:t>
            </w:r>
            <w:r w:rsidRPr="004164A8">
              <w:rPr>
                <w:rFonts w:ascii="Times New Roman" w:hAnsi="Times New Roman"/>
                <w:szCs w:val="20"/>
              </w:rPr>
              <w:t xml:space="preserve"> likuma 65.pantā minētās amatpersonas </w:t>
            </w:r>
            <w:r w:rsidRPr="004164A8">
              <w:rPr>
                <w:rFonts w:ascii="Times New Roman" w:hAnsi="Times New Roman"/>
                <w:b/>
                <w:szCs w:val="20"/>
              </w:rPr>
              <w:t>pieņem lēmumu par attiecīgā farmaceitiskās un veterinārfarmaceitiskās darbības subjekta darbības apturēšanu</w:t>
            </w:r>
            <w:r>
              <w:rPr>
                <w:rFonts w:ascii="Times New Roman" w:hAnsi="Times New Roman"/>
                <w:b/>
                <w:szCs w:val="20"/>
              </w:rPr>
              <w:t xml:space="preserve">. </w:t>
            </w:r>
            <w:r w:rsidRPr="004164A8">
              <w:rPr>
                <w:rFonts w:ascii="Times New Roman" w:hAnsi="Times New Roman"/>
                <w:b/>
                <w:szCs w:val="20"/>
              </w:rPr>
              <w:t>Farmaceitiskās un veterinārfarmaceitiskās darbības subjekta darbību var apturēt bez iepriekšēja brīdinājuma</w:t>
            </w:r>
            <w:r w:rsidRPr="004164A8">
              <w:rPr>
                <w:rFonts w:ascii="Times New Roman" w:hAnsi="Times New Roman"/>
                <w:szCs w:val="20"/>
              </w:rPr>
              <w:t>, ja farmācijas vai veterinārfarmācijas jomu regulējošo normatīvo aktu pārkāpuma dēļ:</w:t>
            </w:r>
          </w:p>
          <w:p w:rsidR="00DC7B3B" w:rsidRDefault="00DC7B3B" w:rsidP="00D06963">
            <w:pPr>
              <w:jc w:val="both"/>
              <w:rPr>
                <w:rFonts w:ascii="Times New Roman" w:hAnsi="Times New Roman"/>
                <w:szCs w:val="20"/>
              </w:rPr>
            </w:pPr>
            <w:r w:rsidRPr="004164A8">
              <w:rPr>
                <w:rFonts w:ascii="Times New Roman" w:hAnsi="Times New Roman"/>
                <w:szCs w:val="20"/>
              </w:rPr>
              <w:t>1) tiek izplatītas kvalitātei neatbilstošas vai Latvijā neatļautas zāles;</w:t>
            </w:r>
          </w:p>
          <w:p w:rsidR="00DC7B3B" w:rsidRDefault="00DC7B3B" w:rsidP="00D06963">
            <w:pPr>
              <w:jc w:val="both"/>
              <w:rPr>
                <w:rFonts w:ascii="Times New Roman" w:hAnsi="Times New Roman"/>
                <w:szCs w:val="20"/>
              </w:rPr>
            </w:pPr>
            <w:r w:rsidRPr="004164A8">
              <w:rPr>
                <w:rFonts w:ascii="Times New Roman" w:hAnsi="Times New Roman"/>
                <w:szCs w:val="20"/>
              </w:rPr>
              <w:t>2) atsevišķu zāļu ražošana vai izplatīšana tiek veikta bez speciālās atļaujas (licences) vai citas atļaujas, ja tāda nepieciešama saskaņā ar farmācijas vai veterinārfarmācijas jomu regulējošiem normatīvajiem aktiem;</w:t>
            </w:r>
          </w:p>
          <w:p w:rsidR="00DC7B3B" w:rsidRPr="004164A8" w:rsidRDefault="00DC7B3B" w:rsidP="00D06963">
            <w:pPr>
              <w:spacing w:after="60"/>
              <w:jc w:val="both"/>
              <w:rPr>
                <w:rFonts w:ascii="Times New Roman" w:hAnsi="Times New Roman"/>
                <w:szCs w:val="20"/>
              </w:rPr>
            </w:pPr>
            <w:r w:rsidRPr="004164A8">
              <w:rPr>
                <w:rFonts w:ascii="Times New Roman" w:hAnsi="Times New Roman"/>
                <w:szCs w:val="20"/>
              </w:rPr>
              <w:t>3) dzīvnieku izcelsmes pārtikas produktos vai vidē var nonākt bīstamas vielas, slimību izraisītāji un tiek apdraudēta cilvēku vai dzīvnieku veselība vai dzīvība.</w:t>
            </w:r>
          </w:p>
          <w:p w:rsidR="00DC7B3B" w:rsidRDefault="00DC7B3B" w:rsidP="00D06963">
            <w:pPr>
              <w:jc w:val="both"/>
              <w:rPr>
                <w:rFonts w:ascii="Times New Roman" w:hAnsi="Times New Roman"/>
                <w:szCs w:val="20"/>
              </w:rPr>
            </w:pPr>
            <w:r w:rsidRPr="008B05BB">
              <w:rPr>
                <w:rFonts w:ascii="Times New Roman" w:hAnsi="Times New Roman"/>
                <w:szCs w:val="20"/>
              </w:rPr>
              <w:t xml:space="preserve">Saskaņā ar </w:t>
            </w:r>
            <w:r w:rsidRPr="00216DE2">
              <w:rPr>
                <w:rFonts w:ascii="Times New Roman" w:hAnsi="Times New Roman"/>
                <w:szCs w:val="20"/>
              </w:rPr>
              <w:t>Ministru kabineta 2010.gada 30.marta noteikum</w:t>
            </w:r>
            <w:r>
              <w:rPr>
                <w:rFonts w:ascii="Times New Roman" w:hAnsi="Times New Roman"/>
                <w:szCs w:val="20"/>
              </w:rPr>
              <w:t>u</w:t>
            </w:r>
            <w:r w:rsidRPr="00216DE2">
              <w:rPr>
                <w:rFonts w:ascii="Times New Roman" w:hAnsi="Times New Roman"/>
                <w:szCs w:val="20"/>
              </w:rPr>
              <w:t xml:space="preserve"> Nr.313</w:t>
            </w:r>
            <w:r w:rsidRPr="008B05BB">
              <w:rPr>
                <w:rFonts w:ascii="Times New Roman" w:hAnsi="Times New Roman"/>
                <w:szCs w:val="20"/>
              </w:rPr>
              <w:t xml:space="preserve"> 51.punktu </w:t>
            </w:r>
            <w:r w:rsidRPr="008B05BB">
              <w:rPr>
                <w:rFonts w:ascii="Times New Roman" w:hAnsi="Times New Roman"/>
                <w:b/>
                <w:szCs w:val="20"/>
              </w:rPr>
              <w:t>lēmumu par licences zāļu lieltirgotavas darbībai vai aptiekas darbībai apturēšanu vai par licencē norādītā speciālās darbības nosacījuma apturēšanu</w:t>
            </w:r>
            <w:r w:rsidRPr="008B05BB">
              <w:rPr>
                <w:rFonts w:ascii="Times New Roman" w:hAnsi="Times New Roman"/>
                <w:szCs w:val="20"/>
              </w:rPr>
              <w:t xml:space="preserve"> aģentūra pieņem šādos </w:t>
            </w:r>
            <w:r w:rsidRPr="008B05BB">
              <w:rPr>
                <w:rFonts w:ascii="Times New Roman" w:hAnsi="Times New Roman"/>
                <w:szCs w:val="20"/>
              </w:rPr>
              <w:lastRenderedPageBreak/>
              <w:t>gadījumos:</w:t>
            </w:r>
          </w:p>
          <w:p w:rsidR="00DC7B3B" w:rsidRDefault="00DC7B3B" w:rsidP="00D06963">
            <w:pPr>
              <w:jc w:val="both"/>
              <w:rPr>
                <w:rFonts w:ascii="Times New Roman" w:hAnsi="Times New Roman"/>
                <w:szCs w:val="20"/>
              </w:rPr>
            </w:pPr>
            <w:r>
              <w:rPr>
                <w:rFonts w:ascii="Times New Roman" w:hAnsi="Times New Roman"/>
                <w:szCs w:val="20"/>
              </w:rPr>
              <w:t>1)</w:t>
            </w:r>
            <w:r w:rsidRPr="008B05BB">
              <w:rPr>
                <w:rFonts w:ascii="Times New Roman" w:hAnsi="Times New Roman"/>
                <w:szCs w:val="20"/>
              </w:rPr>
              <w:t xml:space="preserve"> pārkāptas farmācijas vai veterinārfarmācijas jomu, narkotisko un psihotropo vielu un zāļu apriti regulējošajos normatīvajos aktos noteiktās prasības un aģentūra ir saņēmusi no kompetentām valsts iestādēm pamatotu rakstisku priekšlikumu par licences apturēšanu;</w:t>
            </w:r>
          </w:p>
          <w:p w:rsidR="00DC7B3B" w:rsidRDefault="00DC7B3B" w:rsidP="00D06963">
            <w:pPr>
              <w:jc w:val="both"/>
              <w:rPr>
                <w:rFonts w:ascii="Times New Roman" w:hAnsi="Times New Roman"/>
                <w:szCs w:val="20"/>
              </w:rPr>
            </w:pPr>
            <w:r>
              <w:rPr>
                <w:rFonts w:ascii="Times New Roman" w:hAnsi="Times New Roman"/>
                <w:szCs w:val="20"/>
              </w:rPr>
              <w:t>2)</w:t>
            </w:r>
            <w:r w:rsidRPr="008B05BB">
              <w:rPr>
                <w:rFonts w:ascii="Times New Roman" w:hAnsi="Times New Roman"/>
                <w:szCs w:val="20"/>
              </w:rPr>
              <w:t xml:space="preserve"> zāles, pētāmās zāles, veterinārās zāles, psihotropās un narkotiskās zāles un kontrolējamās vielas uzglabā vai izplata telpās, kas nav norādītas licences lietā;</w:t>
            </w:r>
          </w:p>
          <w:p w:rsidR="00DC7B3B" w:rsidRDefault="00DC7B3B" w:rsidP="00D06963">
            <w:pPr>
              <w:jc w:val="both"/>
              <w:rPr>
                <w:rFonts w:ascii="Times New Roman" w:hAnsi="Times New Roman"/>
                <w:szCs w:val="20"/>
              </w:rPr>
            </w:pPr>
            <w:r>
              <w:rPr>
                <w:rFonts w:ascii="Times New Roman" w:hAnsi="Times New Roman"/>
                <w:szCs w:val="20"/>
              </w:rPr>
              <w:t>3)</w:t>
            </w:r>
            <w:r w:rsidRPr="008B05BB">
              <w:rPr>
                <w:rFonts w:ascii="Times New Roman" w:hAnsi="Times New Roman"/>
                <w:szCs w:val="20"/>
              </w:rPr>
              <w:t xml:space="preserve"> aptieka nenodrošina šo noteikumu 60.punktā minētos licences pielikumā noteiktos speciālās darbības nosacījumus, kas noteikti normatīvajos aktos par aptieku darbību;</w:t>
            </w:r>
          </w:p>
          <w:p w:rsidR="00DC7B3B" w:rsidRDefault="00DC7B3B" w:rsidP="00D06963">
            <w:pPr>
              <w:jc w:val="both"/>
              <w:rPr>
                <w:rFonts w:ascii="Times New Roman" w:hAnsi="Times New Roman"/>
                <w:szCs w:val="20"/>
              </w:rPr>
            </w:pPr>
            <w:r>
              <w:rPr>
                <w:rFonts w:ascii="Times New Roman" w:hAnsi="Times New Roman"/>
                <w:szCs w:val="20"/>
              </w:rPr>
              <w:t>4)</w:t>
            </w:r>
            <w:r w:rsidRPr="008B05BB">
              <w:rPr>
                <w:rFonts w:ascii="Times New Roman" w:hAnsi="Times New Roman"/>
                <w:szCs w:val="20"/>
              </w:rPr>
              <w:t xml:space="preserve"> inspekcija gada laikā atkārtoti konstatējusi, ka netiek ievērots iesniegumā un tam pievienotajos dokumentos norādītais aptiekas vai zāļu lieltirgotavas darba laiks vai aptiekas vadītāja vai atbildīgās amatpersonas (lieltirgotavā) darba laiks;</w:t>
            </w:r>
          </w:p>
          <w:p w:rsidR="00DC7B3B" w:rsidRDefault="00DC7B3B" w:rsidP="00D06963">
            <w:pPr>
              <w:jc w:val="both"/>
              <w:rPr>
                <w:rFonts w:ascii="Times New Roman" w:hAnsi="Times New Roman"/>
                <w:szCs w:val="20"/>
              </w:rPr>
            </w:pPr>
            <w:r>
              <w:rPr>
                <w:rFonts w:ascii="Times New Roman" w:hAnsi="Times New Roman"/>
                <w:szCs w:val="20"/>
              </w:rPr>
              <w:t>5)</w:t>
            </w:r>
            <w:r w:rsidRPr="008B05BB">
              <w:rPr>
                <w:rFonts w:ascii="Times New Roman" w:hAnsi="Times New Roman"/>
                <w:szCs w:val="20"/>
              </w:rPr>
              <w:t xml:space="preserve"> nav sniegtas ziņas par izmaiņām iesniegtajā informācijā un dokumentācijā saskaņā ar šo noteikumu 25. un 26.punktu;</w:t>
            </w:r>
          </w:p>
          <w:p w:rsidR="00DC7B3B" w:rsidRDefault="00DC7B3B" w:rsidP="00D06963">
            <w:pPr>
              <w:jc w:val="both"/>
              <w:rPr>
                <w:rFonts w:ascii="Times New Roman" w:hAnsi="Times New Roman"/>
                <w:szCs w:val="20"/>
              </w:rPr>
            </w:pPr>
            <w:r>
              <w:rPr>
                <w:rFonts w:ascii="Times New Roman" w:hAnsi="Times New Roman"/>
                <w:szCs w:val="20"/>
              </w:rPr>
              <w:t xml:space="preserve">6) </w:t>
            </w:r>
            <w:r w:rsidRPr="008B05BB">
              <w:rPr>
                <w:rFonts w:ascii="Times New Roman" w:hAnsi="Times New Roman"/>
                <w:szCs w:val="20"/>
              </w:rPr>
              <w:t>aģentūrai, inspekcijai vai Pārtikas un veterinārajam dienestam nav sniegta informācija, kas noteikta farmācijas vai veterinārfarmācijas jomu regulējošajos normatīvajos aktos;</w:t>
            </w:r>
          </w:p>
          <w:p w:rsidR="00DC7B3B" w:rsidRDefault="00DC7B3B" w:rsidP="00D06963">
            <w:pPr>
              <w:jc w:val="both"/>
              <w:rPr>
                <w:rFonts w:ascii="Times New Roman" w:hAnsi="Times New Roman"/>
                <w:szCs w:val="20"/>
              </w:rPr>
            </w:pPr>
            <w:r>
              <w:rPr>
                <w:rFonts w:ascii="Times New Roman" w:hAnsi="Times New Roman"/>
                <w:szCs w:val="20"/>
              </w:rPr>
              <w:t>7)</w:t>
            </w:r>
            <w:r w:rsidRPr="008B05BB">
              <w:rPr>
                <w:rFonts w:ascii="Times New Roman" w:hAnsi="Times New Roman"/>
                <w:szCs w:val="20"/>
              </w:rPr>
              <w:t xml:space="preserve"> kompetento iestāžu noteiktajā termiņā nav novērsti konstatētie pārkāpumi vai trūkumi vai – šo noteikumu 36.4.apakšpunktā minētajā gadījumā – noteiktajā termiņā nav izpildīts aģentūras lēmums vai nav novērsti trūkumi;</w:t>
            </w:r>
          </w:p>
          <w:p w:rsidR="00DC7B3B" w:rsidRDefault="00DC7B3B" w:rsidP="00D06963">
            <w:pPr>
              <w:jc w:val="both"/>
              <w:rPr>
                <w:rFonts w:ascii="Times New Roman" w:hAnsi="Times New Roman"/>
                <w:szCs w:val="20"/>
              </w:rPr>
            </w:pPr>
            <w:r>
              <w:rPr>
                <w:rFonts w:ascii="Times New Roman" w:hAnsi="Times New Roman"/>
                <w:szCs w:val="20"/>
              </w:rPr>
              <w:t>8)</w:t>
            </w:r>
            <w:r w:rsidRPr="008B05BB">
              <w:rPr>
                <w:rFonts w:ascii="Times New Roman" w:hAnsi="Times New Roman"/>
                <w:szCs w:val="20"/>
              </w:rPr>
              <w:t xml:space="preserve"> personāls, kas ir licences turētāja rīcībā, neatbilst farmācijas vai veterinārfarmācijas jomu, narkotisko un psihotropo vielu un zāļu apriti regulējošajos normatīvajos aktos noteiktajām prasībām;</w:t>
            </w:r>
          </w:p>
          <w:p w:rsidR="00DC7B3B" w:rsidRDefault="00DC7B3B" w:rsidP="00D06963">
            <w:pPr>
              <w:jc w:val="both"/>
              <w:rPr>
                <w:rFonts w:ascii="Times New Roman" w:hAnsi="Times New Roman"/>
                <w:szCs w:val="20"/>
              </w:rPr>
            </w:pPr>
            <w:r>
              <w:rPr>
                <w:rFonts w:ascii="Times New Roman" w:hAnsi="Times New Roman"/>
                <w:szCs w:val="20"/>
              </w:rPr>
              <w:t>9)</w:t>
            </w:r>
            <w:r w:rsidRPr="008B05BB">
              <w:rPr>
                <w:rFonts w:ascii="Times New Roman" w:hAnsi="Times New Roman"/>
                <w:szCs w:val="20"/>
              </w:rPr>
              <w:t xml:space="preserve"> licences turētājs nenodrošina iespēju kompetentās iestādes amatpersonām jebkurā laikā veikt zāļu, veterināro zāļu, pētāmo zāļu un kontrolējamo vielu izplatīšanas kontroli vai kavē tās veikšanu;</w:t>
            </w:r>
          </w:p>
          <w:p w:rsidR="00DC7B3B" w:rsidRDefault="00DC7B3B" w:rsidP="00D06963">
            <w:pPr>
              <w:jc w:val="both"/>
              <w:rPr>
                <w:rFonts w:ascii="Times New Roman" w:hAnsi="Times New Roman"/>
                <w:szCs w:val="20"/>
              </w:rPr>
            </w:pPr>
            <w:r>
              <w:rPr>
                <w:rFonts w:ascii="Times New Roman" w:hAnsi="Times New Roman"/>
                <w:szCs w:val="20"/>
              </w:rPr>
              <w:t>10)</w:t>
            </w:r>
            <w:r w:rsidRPr="008B05BB">
              <w:rPr>
                <w:rFonts w:ascii="Times New Roman" w:hAnsi="Times New Roman"/>
                <w:szCs w:val="20"/>
              </w:rPr>
              <w:t xml:space="preserve"> licences turētājs vai atbildīgās amatpersonas nav samaksājušas administratīvo naudas sodu, kas uzlikts par farmācijas vai veterinārfarmācijas jomu, narkotisko un psihotropo vielu un zāļu apriti regulējošo normatīvo aktu pārkāpumiem;</w:t>
            </w:r>
          </w:p>
          <w:p w:rsidR="00DC7B3B" w:rsidRDefault="00DC7B3B" w:rsidP="00D06963">
            <w:pPr>
              <w:jc w:val="both"/>
              <w:rPr>
                <w:rFonts w:ascii="Times New Roman" w:hAnsi="Times New Roman"/>
                <w:szCs w:val="20"/>
              </w:rPr>
            </w:pPr>
            <w:r>
              <w:rPr>
                <w:rFonts w:ascii="Times New Roman" w:hAnsi="Times New Roman"/>
                <w:szCs w:val="20"/>
              </w:rPr>
              <w:t>11)</w:t>
            </w:r>
            <w:r w:rsidRPr="008B05BB">
              <w:rPr>
                <w:rFonts w:ascii="Times New Roman" w:hAnsi="Times New Roman"/>
                <w:szCs w:val="20"/>
              </w:rPr>
              <w:t xml:space="preserve"> ar tiesas spriedumu maksātnespējas procesā konstatēta licences turētāja maksātnespēja un ir uzsākta bankrota procedūra;</w:t>
            </w:r>
          </w:p>
          <w:p w:rsidR="00DC7B3B" w:rsidRPr="008B05BB" w:rsidRDefault="00DC7B3B" w:rsidP="00D06963">
            <w:pPr>
              <w:spacing w:after="60"/>
              <w:jc w:val="both"/>
              <w:rPr>
                <w:rFonts w:ascii="Times New Roman" w:hAnsi="Times New Roman"/>
                <w:szCs w:val="20"/>
              </w:rPr>
            </w:pPr>
            <w:r>
              <w:rPr>
                <w:rFonts w:ascii="Times New Roman" w:hAnsi="Times New Roman"/>
                <w:szCs w:val="20"/>
              </w:rPr>
              <w:t>12)</w:t>
            </w:r>
            <w:r w:rsidRPr="008B05BB">
              <w:rPr>
                <w:rFonts w:ascii="Times New Roman" w:hAnsi="Times New Roman"/>
                <w:szCs w:val="20"/>
              </w:rPr>
              <w:t xml:space="preserve"> licences turētājs iesniedzis aģentūrā iesniegumu apturēt licences </w:t>
            </w:r>
            <w:r w:rsidRPr="008B05BB">
              <w:rPr>
                <w:rFonts w:ascii="Times New Roman" w:hAnsi="Times New Roman"/>
                <w:szCs w:val="20"/>
              </w:rPr>
              <w:lastRenderedPageBreak/>
              <w:t>darbību vai licencē norādīto speciālās darbības nosacījumu.</w:t>
            </w:r>
          </w:p>
          <w:p w:rsidR="00DC7B3B" w:rsidRDefault="00DC7B3B" w:rsidP="00D06963">
            <w:pPr>
              <w:jc w:val="both"/>
              <w:rPr>
                <w:rFonts w:ascii="Times New Roman" w:hAnsi="Times New Roman"/>
                <w:szCs w:val="20"/>
              </w:rPr>
            </w:pPr>
            <w:r w:rsidRPr="00983FA6">
              <w:rPr>
                <w:rFonts w:ascii="Times New Roman" w:hAnsi="Times New Roman"/>
                <w:szCs w:val="20"/>
              </w:rPr>
              <w:t xml:space="preserve">Saskaņā ar </w:t>
            </w:r>
            <w:r w:rsidRPr="00216DE2">
              <w:rPr>
                <w:rFonts w:ascii="Times New Roman" w:hAnsi="Times New Roman"/>
                <w:szCs w:val="20"/>
              </w:rPr>
              <w:t>Ministru kabineta 2010.gada 30.marta noteikum</w:t>
            </w:r>
            <w:r>
              <w:rPr>
                <w:rFonts w:ascii="Times New Roman" w:hAnsi="Times New Roman"/>
                <w:szCs w:val="20"/>
              </w:rPr>
              <w:t>u</w:t>
            </w:r>
            <w:r w:rsidRPr="00216DE2">
              <w:rPr>
                <w:rFonts w:ascii="Times New Roman" w:hAnsi="Times New Roman"/>
                <w:szCs w:val="20"/>
              </w:rPr>
              <w:t xml:space="preserve"> Nr.313</w:t>
            </w:r>
            <w:r>
              <w:rPr>
                <w:rFonts w:ascii="Times New Roman" w:hAnsi="Times New Roman"/>
                <w:szCs w:val="20"/>
              </w:rPr>
              <w:t xml:space="preserve"> </w:t>
            </w:r>
            <w:r w:rsidRPr="00983FA6">
              <w:rPr>
                <w:rFonts w:ascii="Times New Roman" w:hAnsi="Times New Roman"/>
                <w:szCs w:val="20"/>
              </w:rPr>
              <w:t xml:space="preserve">57.punktu </w:t>
            </w:r>
            <w:r w:rsidRPr="00216DE2">
              <w:rPr>
                <w:rFonts w:ascii="Times New Roman" w:hAnsi="Times New Roman"/>
                <w:b/>
                <w:szCs w:val="20"/>
              </w:rPr>
              <w:t>lēmumu par licences anulēšanu vai par licencē norādītā speciālās darbības nosacījuma anulēšanu</w:t>
            </w:r>
            <w:r w:rsidRPr="00983FA6">
              <w:rPr>
                <w:rFonts w:ascii="Times New Roman" w:hAnsi="Times New Roman"/>
                <w:szCs w:val="20"/>
              </w:rPr>
              <w:t xml:space="preserve"> aģentūra pieņem šādos gadījumos:</w:t>
            </w:r>
          </w:p>
          <w:p w:rsidR="009B47D8" w:rsidRPr="007B1CFF" w:rsidRDefault="009B47D8" w:rsidP="009B47D8">
            <w:pPr>
              <w:jc w:val="both"/>
              <w:rPr>
                <w:rFonts w:ascii="Times New Roman" w:hAnsi="Times New Roman"/>
                <w:szCs w:val="20"/>
              </w:rPr>
            </w:pPr>
            <w:r w:rsidRPr="007B1CFF">
              <w:rPr>
                <w:rFonts w:ascii="Times New Roman" w:hAnsi="Times New Roman"/>
                <w:szCs w:val="20"/>
              </w:rPr>
              <w:t>1) komersants ražo vai importē licences lietā nenorādītas zāles vai veterinārās zāles, vai pētāmās zāles vai zāļu formas, vai kontrolējamās vielas, vai aktīvās farmaceitiskās vielas vai fasē spirtu, kas nav norādīts licences lietā;</w:t>
            </w:r>
          </w:p>
          <w:p w:rsidR="009B47D8" w:rsidRPr="007B1CFF" w:rsidRDefault="009B47D8" w:rsidP="009B47D8">
            <w:pPr>
              <w:jc w:val="both"/>
              <w:rPr>
                <w:rFonts w:ascii="Times New Roman" w:hAnsi="Times New Roman"/>
                <w:szCs w:val="20"/>
              </w:rPr>
            </w:pPr>
            <w:r w:rsidRPr="007B1CFF">
              <w:rPr>
                <w:rFonts w:ascii="Times New Roman" w:hAnsi="Times New Roman"/>
                <w:szCs w:val="20"/>
              </w:rPr>
              <w:t>2) zāļu vai veterināro zāļu, vai pētāmo zāļu, vai kontrolējamo vielu, vai aktīvo farmaceitisko vielu ražošanas vai spirta fasēšanas darbības veic telpās, kas nav minētas iesniegumā un ražotnes aprakstā (2.pielikums)</w:t>
            </w:r>
          </w:p>
          <w:p w:rsidR="009B47D8" w:rsidRPr="007B1CFF" w:rsidRDefault="009B47D8" w:rsidP="009B47D8">
            <w:pPr>
              <w:jc w:val="both"/>
              <w:rPr>
                <w:rFonts w:ascii="Times New Roman" w:hAnsi="Times New Roman"/>
                <w:szCs w:val="20"/>
              </w:rPr>
            </w:pPr>
            <w:r w:rsidRPr="007B1CFF">
              <w:rPr>
                <w:rFonts w:ascii="Times New Roman" w:hAnsi="Times New Roman"/>
                <w:szCs w:val="20"/>
              </w:rPr>
              <w:t xml:space="preserve">3) gada laikā atkārtoti konstatēti būtiski farmācijas vai </w:t>
            </w:r>
            <w:proofErr w:type="spellStart"/>
            <w:r w:rsidRPr="007B1CFF">
              <w:rPr>
                <w:rFonts w:ascii="Times New Roman" w:hAnsi="Times New Roman"/>
                <w:szCs w:val="20"/>
              </w:rPr>
              <w:t>veterinārfarmācijas</w:t>
            </w:r>
            <w:proofErr w:type="spellEnd"/>
            <w:r w:rsidRPr="007B1CFF">
              <w:rPr>
                <w:rFonts w:ascii="Times New Roman" w:hAnsi="Times New Roman"/>
                <w:szCs w:val="20"/>
              </w:rPr>
              <w:t xml:space="preserve"> jomu regulējošo normatīvo aktu pārkāpumi, kas saistīti ar risku cilvēku veselībai;</w:t>
            </w:r>
          </w:p>
          <w:p w:rsidR="009B47D8" w:rsidRPr="007B1CFF" w:rsidRDefault="009B47D8" w:rsidP="009B47D8">
            <w:pPr>
              <w:jc w:val="both"/>
              <w:rPr>
                <w:rFonts w:ascii="Times New Roman" w:hAnsi="Times New Roman"/>
                <w:szCs w:val="20"/>
              </w:rPr>
            </w:pPr>
            <w:r w:rsidRPr="007B1CFF">
              <w:rPr>
                <w:rFonts w:ascii="Times New Roman" w:hAnsi="Times New Roman"/>
                <w:szCs w:val="20"/>
              </w:rPr>
              <w:t xml:space="preserve">4) licences turētājs zāles vai veterinārās zāles, vai kontrolējamās vielas iegādājas no personas, kurai atbilstoši farmācijas vai </w:t>
            </w:r>
            <w:proofErr w:type="spellStart"/>
            <w:r w:rsidRPr="007B1CFF">
              <w:rPr>
                <w:rFonts w:ascii="Times New Roman" w:hAnsi="Times New Roman"/>
                <w:szCs w:val="20"/>
              </w:rPr>
              <w:t>veterinārfarmācijas</w:t>
            </w:r>
            <w:proofErr w:type="spellEnd"/>
            <w:r w:rsidRPr="007B1CFF">
              <w:rPr>
                <w:rFonts w:ascii="Times New Roman" w:hAnsi="Times New Roman"/>
                <w:szCs w:val="20"/>
              </w:rPr>
              <w:t xml:space="preserve"> jomu regulējošajiem normatīvajiem aktiem nav atļauts izplatīt zāles, veterinārās zāles vai kontrolējamās vielas;</w:t>
            </w:r>
          </w:p>
          <w:p w:rsidR="009B47D8" w:rsidRPr="007B1CFF" w:rsidRDefault="009B47D8" w:rsidP="009B47D8">
            <w:pPr>
              <w:jc w:val="both"/>
              <w:rPr>
                <w:rFonts w:ascii="Times New Roman" w:hAnsi="Times New Roman"/>
                <w:szCs w:val="20"/>
              </w:rPr>
            </w:pPr>
            <w:r w:rsidRPr="007B1CFF">
              <w:rPr>
                <w:rFonts w:ascii="Times New Roman" w:hAnsi="Times New Roman"/>
                <w:szCs w:val="20"/>
              </w:rPr>
              <w:t>5) licences turētājs zāles vai veterinārās zāles, vai kontrolējamās vielas izplata bez normatīvajos aktos par zāļu ievešanu un izvešanu, zāļu vai veterināro zāļu izplatīšanu, narkotisko un psihotropo kontrolējamo vielu un zāļu apriti noteiktajām atļaujām;</w:t>
            </w:r>
          </w:p>
          <w:p w:rsidR="009B47D8" w:rsidRPr="007B1CFF" w:rsidRDefault="009B47D8" w:rsidP="009B47D8">
            <w:pPr>
              <w:jc w:val="both"/>
              <w:rPr>
                <w:rFonts w:ascii="Times New Roman" w:hAnsi="Times New Roman"/>
                <w:szCs w:val="20"/>
              </w:rPr>
            </w:pPr>
            <w:r w:rsidRPr="007B1CFF">
              <w:rPr>
                <w:rFonts w:ascii="Times New Roman" w:hAnsi="Times New Roman"/>
                <w:szCs w:val="20"/>
              </w:rPr>
              <w:t>6) licences darbība ir apturēta un trūkumi, kuri bija par pamatu licences darbības apturēšanai, aģentūras noteiktajā termiņā nav novērsti;</w:t>
            </w:r>
          </w:p>
          <w:p w:rsidR="009B47D8" w:rsidRPr="007B1CFF" w:rsidRDefault="009B47D8" w:rsidP="009B47D8">
            <w:pPr>
              <w:jc w:val="both"/>
              <w:rPr>
                <w:rFonts w:ascii="Times New Roman" w:hAnsi="Times New Roman"/>
                <w:szCs w:val="20"/>
              </w:rPr>
            </w:pPr>
            <w:r w:rsidRPr="007B1CFF">
              <w:rPr>
                <w:rFonts w:ascii="Times New Roman" w:hAnsi="Times New Roman"/>
                <w:szCs w:val="20"/>
              </w:rPr>
              <w:t>7) beidzies šo noteikumu 53.punktā minētais licences darbības apturēšanas termiņš un licences turētājs nav iesniedzis iesniegumu par licences darbības atjaunošanu vai pārreģistrāciju vai sešu mēnešu laikā nav novērsis konstatētos trūkumus vai pārkāpumus;</w:t>
            </w:r>
          </w:p>
          <w:p w:rsidR="009B47D8" w:rsidRPr="007B1CFF" w:rsidRDefault="009B47D8" w:rsidP="009B47D8">
            <w:pPr>
              <w:jc w:val="both"/>
              <w:rPr>
                <w:rFonts w:ascii="Times New Roman" w:hAnsi="Times New Roman"/>
                <w:szCs w:val="20"/>
              </w:rPr>
            </w:pPr>
            <w:r w:rsidRPr="007B1CFF">
              <w:rPr>
                <w:rFonts w:ascii="Times New Roman" w:hAnsi="Times New Roman"/>
                <w:szCs w:val="20"/>
              </w:rPr>
              <w:t xml:space="preserve">8) aģentūra saņēmusi kompetento valsts iestāžu rakstisku priekšlikumu licenci anulēt sakarā ar konstatētajiem farmācijas vai </w:t>
            </w:r>
            <w:proofErr w:type="spellStart"/>
            <w:r w:rsidRPr="007B1CFF">
              <w:rPr>
                <w:rFonts w:ascii="Times New Roman" w:hAnsi="Times New Roman"/>
                <w:szCs w:val="20"/>
              </w:rPr>
              <w:t>veterinārfarmācijas</w:t>
            </w:r>
            <w:proofErr w:type="spellEnd"/>
            <w:r w:rsidRPr="007B1CFF">
              <w:rPr>
                <w:rFonts w:ascii="Times New Roman" w:hAnsi="Times New Roman"/>
                <w:szCs w:val="20"/>
              </w:rPr>
              <w:t xml:space="preserve"> jomu, kā arī narkotisko un psihotropo vielu un zāļu apriti regulējošo normatīvo aktu pārkāpumiem un trūkumiem;</w:t>
            </w:r>
          </w:p>
          <w:p w:rsidR="009B47D8" w:rsidRPr="007B1CFF" w:rsidRDefault="009B47D8" w:rsidP="009B47D8">
            <w:pPr>
              <w:jc w:val="both"/>
              <w:rPr>
                <w:rFonts w:ascii="Times New Roman" w:hAnsi="Times New Roman"/>
                <w:szCs w:val="20"/>
              </w:rPr>
            </w:pPr>
            <w:r w:rsidRPr="007B1CFF">
              <w:rPr>
                <w:rFonts w:ascii="Times New Roman" w:hAnsi="Times New Roman"/>
                <w:szCs w:val="20"/>
              </w:rPr>
              <w:t xml:space="preserve">9) konstatēts, ka iesniedzējs ir sniedzis nepatiesas ziņas, kurām ir būtiska nozīme, pieņemot lēmumu par licences izsniegšanu, vai, </w:t>
            </w:r>
            <w:r w:rsidRPr="007B1CFF">
              <w:rPr>
                <w:rFonts w:ascii="Times New Roman" w:hAnsi="Times New Roman"/>
                <w:szCs w:val="20"/>
              </w:rPr>
              <w:lastRenderedPageBreak/>
              <w:t>veicot farmaceitisko un veterinārfarmaceitisko darbību, iesniedzējs izmanto viltotus dokumentus;</w:t>
            </w:r>
          </w:p>
          <w:p w:rsidR="009B47D8" w:rsidRPr="007B1CFF" w:rsidRDefault="009B47D8" w:rsidP="009B47D8">
            <w:pPr>
              <w:jc w:val="both"/>
              <w:rPr>
                <w:rFonts w:ascii="Times New Roman" w:hAnsi="Times New Roman"/>
                <w:szCs w:val="20"/>
              </w:rPr>
            </w:pPr>
            <w:r w:rsidRPr="007B1CFF">
              <w:rPr>
                <w:rFonts w:ascii="Times New Roman" w:hAnsi="Times New Roman"/>
                <w:szCs w:val="20"/>
              </w:rPr>
              <w:t>10) konstatēts, ka licences turētājs ražo, importē vai izplata viltotas zāles vai veterinārās zāles, vai pētāmās zāles, vai kontrolējamās vielas, vai aktīvās farmaceitiskās vielas;</w:t>
            </w:r>
          </w:p>
          <w:p w:rsidR="009B47D8" w:rsidRPr="007B1CFF" w:rsidRDefault="009B47D8" w:rsidP="009B47D8">
            <w:pPr>
              <w:jc w:val="both"/>
              <w:rPr>
                <w:rFonts w:ascii="Times New Roman" w:hAnsi="Times New Roman"/>
                <w:szCs w:val="20"/>
              </w:rPr>
            </w:pPr>
            <w:r w:rsidRPr="007B1CFF">
              <w:rPr>
                <w:rFonts w:ascii="Times New Roman" w:hAnsi="Times New Roman"/>
                <w:szCs w:val="20"/>
              </w:rPr>
              <w:t>11) licences aptiekas darbībai turētājs pēc farmaceitiskās darbības vietas maiņas nenodrošina licencē noteiktos speciālās darbības nosacījumus;</w:t>
            </w:r>
          </w:p>
          <w:p w:rsidR="009B47D8" w:rsidRPr="007B1CFF" w:rsidRDefault="009B47D8" w:rsidP="009B47D8">
            <w:pPr>
              <w:spacing w:after="60"/>
              <w:jc w:val="both"/>
              <w:rPr>
                <w:rFonts w:ascii="Times New Roman" w:hAnsi="Times New Roman"/>
                <w:szCs w:val="20"/>
              </w:rPr>
            </w:pPr>
            <w:r w:rsidRPr="007B1CFF">
              <w:rPr>
                <w:rFonts w:ascii="Times New Roman" w:hAnsi="Times New Roman"/>
                <w:szCs w:val="20"/>
              </w:rPr>
              <w:t>12) aģentūra saņēmusi licences turētāja rakstisku iesniegumu par licences anulēšanu sakarā ar farmaceitiskās vai veterinārfarmaceitiskās darbības izbeigšanu.</w:t>
            </w:r>
          </w:p>
          <w:p w:rsidR="00DC7B3B" w:rsidRPr="00216DE2" w:rsidRDefault="00DC7B3B" w:rsidP="00D06963">
            <w:pPr>
              <w:jc w:val="both"/>
              <w:rPr>
                <w:rFonts w:ascii="Times New Roman" w:hAnsi="Times New Roman"/>
                <w:szCs w:val="20"/>
              </w:rPr>
            </w:pPr>
            <w:r>
              <w:rPr>
                <w:rFonts w:ascii="Times New Roman" w:hAnsi="Times New Roman"/>
                <w:szCs w:val="20"/>
              </w:rPr>
              <w:t xml:space="preserve">Saskaņā ar LAPK </w:t>
            </w:r>
            <w:r w:rsidRPr="000E372D">
              <w:rPr>
                <w:rFonts w:ascii="Times New Roman" w:hAnsi="Times New Roman"/>
                <w:bCs/>
                <w:szCs w:val="20"/>
              </w:rPr>
              <w:t>46.</w:t>
            </w:r>
            <w:r w:rsidRPr="000E372D">
              <w:rPr>
                <w:rFonts w:ascii="Times New Roman" w:hAnsi="Times New Roman"/>
                <w:bCs/>
                <w:szCs w:val="20"/>
                <w:vertAlign w:val="superscript"/>
              </w:rPr>
              <w:t>1</w:t>
            </w:r>
            <w:r w:rsidRPr="000E372D">
              <w:rPr>
                <w:rFonts w:ascii="Times New Roman" w:hAnsi="Times New Roman"/>
                <w:bCs/>
                <w:szCs w:val="20"/>
              </w:rPr>
              <w:t xml:space="preserve"> pant</w:t>
            </w:r>
            <w:r>
              <w:rPr>
                <w:rFonts w:ascii="Times New Roman" w:hAnsi="Times New Roman"/>
                <w:bCs/>
                <w:szCs w:val="20"/>
              </w:rPr>
              <w:t>u par n</w:t>
            </w:r>
            <w:r w:rsidRPr="000E372D">
              <w:rPr>
                <w:rFonts w:ascii="Times New Roman" w:hAnsi="Times New Roman"/>
                <w:bCs/>
                <w:szCs w:val="20"/>
              </w:rPr>
              <w:t>oteiktās kārtības pārkāpšana farmaceitiskajā un veterinārfarmaceitiskajā darbībā</w:t>
            </w:r>
            <w:r>
              <w:rPr>
                <w:rFonts w:ascii="Times New Roman" w:hAnsi="Times New Roman"/>
                <w:bCs/>
                <w:szCs w:val="20"/>
              </w:rPr>
              <w:t xml:space="preserve"> - </w:t>
            </w:r>
            <w:r w:rsidRPr="000E372D">
              <w:rPr>
                <w:rFonts w:ascii="Times New Roman" w:hAnsi="Times New Roman"/>
                <w:b/>
                <w:bCs/>
                <w:szCs w:val="20"/>
              </w:rPr>
              <w:t>uzliek naudas sodu fiziskajām personām no 25 līdz 500 latiem, juridiskām personām no 200 līdz 10000 latiem, ar iespējamu konfiskāciju.</w:t>
            </w:r>
          </w:p>
        </w:tc>
        <w:tc>
          <w:tcPr>
            <w:tcW w:w="2961" w:type="dxa"/>
            <w:gridSpan w:val="3"/>
            <w:vAlign w:val="center"/>
          </w:tcPr>
          <w:p w:rsidR="00DC7B3B" w:rsidRPr="00C60D40" w:rsidRDefault="00DC7B3B" w:rsidP="00D06963">
            <w:pPr>
              <w:jc w:val="both"/>
              <w:rPr>
                <w:rFonts w:ascii="Times New Roman" w:hAnsi="Times New Roman"/>
                <w:szCs w:val="20"/>
              </w:rPr>
            </w:pPr>
            <w:r>
              <w:rPr>
                <w:rFonts w:ascii="Times New Roman" w:hAnsi="Times New Roman"/>
                <w:noProof/>
                <w:color w:val="000000"/>
                <w:szCs w:val="20"/>
              </w:rPr>
              <w:lastRenderedPageBreak/>
              <w:t>Apturētas 6 licences, kā arī 2 licences anulētas.</w:t>
            </w:r>
          </w:p>
        </w:tc>
      </w:tr>
      <w:tr w:rsidR="00DC7B3B" w:rsidRPr="00216DE2" w:rsidTr="00D06963">
        <w:tc>
          <w:tcPr>
            <w:tcW w:w="1763" w:type="dxa"/>
            <w:gridSpan w:val="2"/>
          </w:tcPr>
          <w:p w:rsidR="00DC7B3B" w:rsidRPr="00216DE2" w:rsidRDefault="00DC7B3B" w:rsidP="00D06963">
            <w:pPr>
              <w:jc w:val="center"/>
              <w:rPr>
                <w:rFonts w:ascii="Times New Roman" w:hAnsi="Times New Roman"/>
                <w:szCs w:val="20"/>
              </w:rPr>
            </w:pPr>
            <w:r w:rsidRPr="00216DE2">
              <w:rPr>
                <w:rFonts w:ascii="Times New Roman" w:hAnsi="Times New Roman"/>
                <w:szCs w:val="20"/>
              </w:rPr>
              <w:t>Zāļu valsts aģentūra</w:t>
            </w:r>
          </w:p>
        </w:tc>
        <w:tc>
          <w:tcPr>
            <w:tcW w:w="2065" w:type="dxa"/>
          </w:tcPr>
          <w:p w:rsidR="00DC7B3B" w:rsidRPr="00216DE2" w:rsidRDefault="00DC7B3B" w:rsidP="00BE55B1">
            <w:pPr>
              <w:pStyle w:val="ListParagraph"/>
              <w:numPr>
                <w:ilvl w:val="0"/>
                <w:numId w:val="2"/>
              </w:numPr>
              <w:tabs>
                <w:tab w:val="left" w:pos="398"/>
              </w:tabs>
              <w:ind w:left="-28" w:firstLine="0"/>
              <w:jc w:val="both"/>
              <w:rPr>
                <w:rFonts w:ascii="Times New Roman" w:hAnsi="Times New Roman"/>
                <w:b/>
                <w:szCs w:val="20"/>
              </w:rPr>
            </w:pPr>
            <w:r w:rsidRPr="00216DE2">
              <w:rPr>
                <w:rFonts w:ascii="Times New Roman" w:hAnsi="Times New Roman"/>
                <w:b/>
                <w:szCs w:val="20"/>
              </w:rPr>
              <w:t>Speciālā atļauja (l</w:t>
            </w:r>
            <w:r w:rsidRPr="00216DE2">
              <w:rPr>
                <w:rFonts w:ascii="Times New Roman" w:hAnsi="Times New Roman"/>
                <w:b/>
                <w:noProof/>
                <w:color w:val="000000"/>
                <w:szCs w:val="20"/>
              </w:rPr>
              <w:t>icence) slēgta</w:t>
            </w:r>
            <w:r w:rsidRPr="00216DE2">
              <w:rPr>
                <w:rFonts w:ascii="Times New Roman" w:hAnsi="Times New Roman"/>
                <w:b/>
                <w:szCs w:val="20"/>
              </w:rPr>
              <w:t xml:space="preserve"> tipa aptiekas atvēršanai (darbībai).</w:t>
            </w:r>
          </w:p>
        </w:tc>
        <w:tc>
          <w:tcPr>
            <w:tcW w:w="3119" w:type="dxa"/>
          </w:tcPr>
          <w:p w:rsidR="00DC7B3B" w:rsidRPr="00216DE2" w:rsidRDefault="00DC7B3B" w:rsidP="00D06963">
            <w:pPr>
              <w:jc w:val="both"/>
              <w:rPr>
                <w:rFonts w:ascii="Times New Roman" w:hAnsi="Times New Roman"/>
                <w:szCs w:val="20"/>
              </w:rPr>
            </w:pPr>
            <w:r w:rsidRPr="00216DE2">
              <w:rPr>
                <w:rFonts w:ascii="Times New Roman" w:hAnsi="Times New Roman"/>
                <w:szCs w:val="20"/>
              </w:rPr>
              <w:t>1) Farmāci</w:t>
            </w:r>
            <w:r>
              <w:rPr>
                <w:rFonts w:ascii="Times New Roman" w:hAnsi="Times New Roman"/>
                <w:szCs w:val="20"/>
              </w:rPr>
              <w:t>jas likums;</w:t>
            </w:r>
          </w:p>
          <w:p w:rsidR="00DC7B3B" w:rsidRPr="00B112B7" w:rsidRDefault="00DC7B3B" w:rsidP="00D06963">
            <w:pPr>
              <w:jc w:val="both"/>
              <w:rPr>
                <w:rFonts w:ascii="Times New Roman" w:hAnsi="Times New Roman"/>
                <w:szCs w:val="20"/>
              </w:rPr>
            </w:pPr>
            <w:r w:rsidRPr="00216DE2">
              <w:rPr>
                <w:rFonts w:ascii="Times New Roman" w:hAnsi="Times New Roman"/>
                <w:szCs w:val="20"/>
              </w:rPr>
              <w:t>2</w:t>
            </w:r>
            <w:r>
              <w:rPr>
                <w:rFonts w:ascii="Times New Roman" w:hAnsi="Times New Roman"/>
                <w:szCs w:val="20"/>
              </w:rPr>
              <w:t>)</w:t>
            </w:r>
            <w:r w:rsidRPr="00216DE2">
              <w:rPr>
                <w:rFonts w:ascii="Times New Roman" w:hAnsi="Times New Roman"/>
                <w:szCs w:val="20"/>
              </w:rPr>
              <w:t xml:space="preserve"> Ministru kabineta 2010.gada 30.marta noteikum</w:t>
            </w:r>
            <w:r>
              <w:rPr>
                <w:rFonts w:ascii="Times New Roman" w:hAnsi="Times New Roman"/>
                <w:szCs w:val="20"/>
              </w:rPr>
              <w:t>i</w:t>
            </w:r>
            <w:r w:rsidRPr="00216DE2">
              <w:rPr>
                <w:rFonts w:ascii="Times New Roman" w:hAnsi="Times New Roman"/>
                <w:szCs w:val="20"/>
              </w:rPr>
              <w:t xml:space="preserve"> Nr.313</w:t>
            </w:r>
            <w:r>
              <w:rPr>
                <w:rFonts w:ascii="Times New Roman" w:hAnsi="Times New Roman"/>
                <w:szCs w:val="20"/>
              </w:rPr>
              <w:t>.</w:t>
            </w:r>
          </w:p>
        </w:tc>
        <w:tc>
          <w:tcPr>
            <w:tcW w:w="5764" w:type="dxa"/>
            <w:vMerge/>
          </w:tcPr>
          <w:p w:rsidR="00DC7B3B" w:rsidRPr="00216DE2" w:rsidRDefault="00DC7B3B" w:rsidP="00D06963">
            <w:pPr>
              <w:jc w:val="both"/>
              <w:rPr>
                <w:rFonts w:ascii="Times New Roman" w:hAnsi="Times New Roman"/>
                <w:b/>
                <w:szCs w:val="20"/>
              </w:rPr>
            </w:pPr>
          </w:p>
        </w:tc>
        <w:tc>
          <w:tcPr>
            <w:tcW w:w="2961" w:type="dxa"/>
            <w:gridSpan w:val="3"/>
            <w:vAlign w:val="center"/>
          </w:tcPr>
          <w:p w:rsidR="00DC7B3B" w:rsidRPr="00216DE2" w:rsidRDefault="00DC7B3B" w:rsidP="00D06963">
            <w:pPr>
              <w:jc w:val="center"/>
              <w:rPr>
                <w:rFonts w:ascii="Times New Roman" w:hAnsi="Times New Roman"/>
                <w:szCs w:val="20"/>
              </w:rPr>
            </w:pPr>
            <w:r w:rsidRPr="00216DE2">
              <w:rPr>
                <w:rFonts w:ascii="Times New Roman" w:hAnsi="Times New Roman"/>
                <w:szCs w:val="20"/>
              </w:rPr>
              <w:t>Nav</w:t>
            </w:r>
            <w:r>
              <w:rPr>
                <w:rFonts w:ascii="Times New Roman" w:hAnsi="Times New Roman"/>
                <w:szCs w:val="20"/>
              </w:rPr>
              <w:t>.</w:t>
            </w:r>
          </w:p>
        </w:tc>
      </w:tr>
      <w:tr w:rsidR="00DC7B3B" w:rsidRPr="00216DE2" w:rsidTr="00D06963">
        <w:tc>
          <w:tcPr>
            <w:tcW w:w="1763" w:type="dxa"/>
            <w:gridSpan w:val="2"/>
          </w:tcPr>
          <w:p w:rsidR="00DC7B3B" w:rsidRPr="00216DE2" w:rsidRDefault="00DC7B3B" w:rsidP="00D06963">
            <w:pPr>
              <w:jc w:val="center"/>
              <w:rPr>
                <w:rFonts w:ascii="Times New Roman" w:hAnsi="Times New Roman"/>
                <w:szCs w:val="20"/>
              </w:rPr>
            </w:pPr>
            <w:r w:rsidRPr="00216DE2">
              <w:rPr>
                <w:rFonts w:ascii="Times New Roman" w:hAnsi="Times New Roman"/>
                <w:szCs w:val="20"/>
              </w:rPr>
              <w:t>Zāļu valsts aģentūra</w:t>
            </w:r>
          </w:p>
        </w:tc>
        <w:tc>
          <w:tcPr>
            <w:tcW w:w="2065" w:type="dxa"/>
          </w:tcPr>
          <w:p w:rsidR="00DC7B3B" w:rsidRPr="00216DE2" w:rsidRDefault="00DC7B3B" w:rsidP="00BE55B1">
            <w:pPr>
              <w:pStyle w:val="ListParagraph"/>
              <w:numPr>
                <w:ilvl w:val="0"/>
                <w:numId w:val="2"/>
              </w:numPr>
              <w:tabs>
                <w:tab w:val="left" w:pos="398"/>
              </w:tabs>
              <w:ind w:left="0" w:firstLine="0"/>
              <w:jc w:val="both"/>
              <w:rPr>
                <w:rFonts w:ascii="Times New Roman" w:hAnsi="Times New Roman"/>
                <w:b/>
                <w:szCs w:val="20"/>
              </w:rPr>
            </w:pPr>
            <w:r w:rsidRPr="00216DE2">
              <w:rPr>
                <w:rFonts w:ascii="Times New Roman" w:hAnsi="Times New Roman"/>
                <w:b/>
                <w:szCs w:val="20"/>
              </w:rPr>
              <w:t>Speciālā atļauja (l</w:t>
            </w:r>
            <w:r w:rsidRPr="00216DE2">
              <w:rPr>
                <w:rFonts w:ascii="Times New Roman" w:hAnsi="Times New Roman"/>
                <w:b/>
                <w:noProof/>
                <w:color w:val="000000"/>
                <w:szCs w:val="20"/>
              </w:rPr>
              <w:t xml:space="preserve">icence) </w:t>
            </w:r>
            <w:r w:rsidRPr="00216DE2">
              <w:rPr>
                <w:rFonts w:ascii="Times New Roman" w:hAnsi="Times New Roman"/>
                <w:b/>
                <w:szCs w:val="20"/>
              </w:rPr>
              <w:t>zāļu lieltirgotavas atvēršanai (darbībai).</w:t>
            </w:r>
          </w:p>
        </w:tc>
        <w:tc>
          <w:tcPr>
            <w:tcW w:w="3119" w:type="dxa"/>
          </w:tcPr>
          <w:p w:rsidR="00DC7B3B" w:rsidRPr="00216DE2" w:rsidRDefault="00DC7B3B" w:rsidP="00D06963">
            <w:pPr>
              <w:jc w:val="both"/>
              <w:rPr>
                <w:rFonts w:ascii="Times New Roman" w:hAnsi="Times New Roman"/>
                <w:szCs w:val="20"/>
              </w:rPr>
            </w:pPr>
            <w:r>
              <w:rPr>
                <w:rFonts w:ascii="Times New Roman" w:hAnsi="Times New Roman"/>
                <w:szCs w:val="20"/>
              </w:rPr>
              <w:t>1) Farmācijas likums;</w:t>
            </w:r>
          </w:p>
          <w:p w:rsidR="00DC7B3B" w:rsidRPr="00B112B7" w:rsidRDefault="00DC7B3B" w:rsidP="00D06963">
            <w:pPr>
              <w:jc w:val="both"/>
              <w:rPr>
                <w:rFonts w:ascii="Times New Roman" w:hAnsi="Times New Roman"/>
                <w:szCs w:val="20"/>
              </w:rPr>
            </w:pPr>
            <w:r w:rsidRPr="00216DE2">
              <w:rPr>
                <w:rFonts w:ascii="Times New Roman" w:hAnsi="Times New Roman"/>
                <w:szCs w:val="20"/>
              </w:rPr>
              <w:t>2) Ministru kabineta 2010.gada 30.marta noteikum</w:t>
            </w:r>
            <w:r>
              <w:rPr>
                <w:rFonts w:ascii="Times New Roman" w:hAnsi="Times New Roman"/>
                <w:szCs w:val="20"/>
              </w:rPr>
              <w:t>i</w:t>
            </w:r>
            <w:r w:rsidRPr="00216DE2">
              <w:rPr>
                <w:rFonts w:ascii="Times New Roman" w:hAnsi="Times New Roman"/>
                <w:szCs w:val="20"/>
              </w:rPr>
              <w:t xml:space="preserve"> Nr.313</w:t>
            </w:r>
            <w:r>
              <w:rPr>
                <w:rFonts w:ascii="Times New Roman" w:hAnsi="Times New Roman"/>
                <w:szCs w:val="20"/>
              </w:rPr>
              <w:t>.</w:t>
            </w:r>
          </w:p>
        </w:tc>
        <w:tc>
          <w:tcPr>
            <w:tcW w:w="5764" w:type="dxa"/>
            <w:vMerge/>
          </w:tcPr>
          <w:p w:rsidR="00DC7B3B" w:rsidRPr="00216DE2" w:rsidRDefault="00DC7B3B" w:rsidP="00D06963">
            <w:pPr>
              <w:jc w:val="both"/>
              <w:rPr>
                <w:rFonts w:ascii="Times New Roman" w:hAnsi="Times New Roman"/>
                <w:b/>
                <w:szCs w:val="20"/>
              </w:rPr>
            </w:pPr>
          </w:p>
        </w:tc>
        <w:tc>
          <w:tcPr>
            <w:tcW w:w="2961" w:type="dxa"/>
            <w:gridSpan w:val="3"/>
            <w:vAlign w:val="center"/>
          </w:tcPr>
          <w:p w:rsidR="00DC7B3B" w:rsidRPr="00216DE2" w:rsidRDefault="00DC7B3B" w:rsidP="00D06963">
            <w:pPr>
              <w:jc w:val="center"/>
              <w:rPr>
                <w:rFonts w:ascii="Times New Roman" w:hAnsi="Times New Roman"/>
                <w:szCs w:val="20"/>
              </w:rPr>
            </w:pPr>
            <w:r w:rsidRPr="00216DE2">
              <w:rPr>
                <w:rFonts w:ascii="Times New Roman" w:hAnsi="Times New Roman"/>
                <w:noProof/>
                <w:color w:val="000000"/>
                <w:szCs w:val="20"/>
              </w:rPr>
              <w:t>Apturēta 1</w:t>
            </w:r>
            <w:r>
              <w:rPr>
                <w:rFonts w:ascii="Times New Roman" w:hAnsi="Times New Roman"/>
                <w:noProof/>
                <w:color w:val="000000"/>
                <w:szCs w:val="20"/>
              </w:rPr>
              <w:t xml:space="preserve"> licence, kā arī 3 licences anulētas.</w:t>
            </w:r>
          </w:p>
        </w:tc>
      </w:tr>
      <w:tr w:rsidR="00DC7B3B" w:rsidRPr="0086395B" w:rsidTr="00AB08FC">
        <w:tc>
          <w:tcPr>
            <w:tcW w:w="1763" w:type="dxa"/>
            <w:gridSpan w:val="2"/>
          </w:tcPr>
          <w:p w:rsidR="00DC7B3B" w:rsidRPr="0086395B" w:rsidRDefault="00DC7B3B" w:rsidP="00D06963">
            <w:pPr>
              <w:jc w:val="center"/>
              <w:rPr>
                <w:rFonts w:ascii="Times New Roman" w:eastAsia="Calibri" w:hAnsi="Times New Roman"/>
                <w:szCs w:val="20"/>
              </w:rPr>
            </w:pPr>
            <w:r w:rsidRPr="0086395B">
              <w:rPr>
                <w:rFonts w:ascii="Times New Roman" w:eastAsia="Calibri" w:hAnsi="Times New Roman"/>
                <w:szCs w:val="20"/>
              </w:rPr>
              <w:lastRenderedPageBreak/>
              <w:t>Zāļu valsts aģentūra</w:t>
            </w:r>
          </w:p>
        </w:tc>
        <w:tc>
          <w:tcPr>
            <w:tcW w:w="2065" w:type="dxa"/>
          </w:tcPr>
          <w:p w:rsidR="00DC7B3B" w:rsidRPr="0086395B" w:rsidRDefault="00DC7B3B" w:rsidP="00BE55B1">
            <w:pPr>
              <w:pStyle w:val="ListParagraph"/>
              <w:numPr>
                <w:ilvl w:val="0"/>
                <w:numId w:val="2"/>
              </w:numPr>
              <w:tabs>
                <w:tab w:val="left" w:pos="473"/>
              </w:tabs>
              <w:ind w:left="46" w:hanging="46"/>
              <w:jc w:val="both"/>
              <w:rPr>
                <w:rFonts w:ascii="Times New Roman" w:eastAsia="Calibri" w:hAnsi="Times New Roman"/>
                <w:b/>
                <w:szCs w:val="20"/>
              </w:rPr>
            </w:pPr>
            <w:r w:rsidRPr="0086395B">
              <w:rPr>
                <w:rFonts w:ascii="Times New Roman" w:eastAsia="Calibri" w:hAnsi="Times New Roman"/>
                <w:b/>
                <w:szCs w:val="20"/>
              </w:rPr>
              <w:t>Speciālā atļauja (l</w:t>
            </w:r>
            <w:r w:rsidRPr="0086395B">
              <w:rPr>
                <w:rFonts w:ascii="Times New Roman" w:eastAsia="Calibri" w:hAnsi="Times New Roman"/>
                <w:b/>
                <w:noProof/>
                <w:color w:val="000000"/>
                <w:szCs w:val="20"/>
              </w:rPr>
              <w:t xml:space="preserve">icence) </w:t>
            </w:r>
            <w:r w:rsidRPr="0086395B">
              <w:rPr>
                <w:rFonts w:ascii="Times New Roman" w:eastAsia="Calibri" w:hAnsi="Times New Roman"/>
                <w:b/>
                <w:szCs w:val="20"/>
              </w:rPr>
              <w:t xml:space="preserve">zāļu </w:t>
            </w:r>
            <w:r w:rsidRPr="00D620CC">
              <w:rPr>
                <w:rFonts w:ascii="Times New Roman" w:eastAsia="Calibri" w:hAnsi="Times New Roman"/>
                <w:b/>
                <w:szCs w:val="20"/>
              </w:rPr>
              <w:t>un</w:t>
            </w:r>
            <w:r w:rsidRPr="00D620CC">
              <w:rPr>
                <w:lang w:eastAsia="en-US"/>
              </w:rPr>
              <w:t xml:space="preserve"> </w:t>
            </w:r>
            <w:r w:rsidRPr="00D620CC">
              <w:rPr>
                <w:rFonts w:ascii="Times New Roman" w:hAnsi="Times New Roman"/>
                <w:b/>
                <w:lang w:eastAsia="en-US"/>
              </w:rPr>
              <w:t>Farmācijas likuma 51.</w:t>
            </w:r>
            <w:r w:rsidRPr="00D620CC">
              <w:rPr>
                <w:rFonts w:ascii="Times New Roman" w:hAnsi="Times New Roman"/>
                <w:b/>
                <w:vertAlign w:val="superscript"/>
                <w:lang w:eastAsia="en-US"/>
              </w:rPr>
              <w:t>2 </w:t>
            </w:r>
            <w:r w:rsidRPr="00D620CC">
              <w:rPr>
                <w:rFonts w:ascii="Times New Roman" w:hAnsi="Times New Roman"/>
                <w:b/>
                <w:lang w:eastAsia="en-US"/>
              </w:rPr>
              <w:t>pantā minētajā gadījumā – veterināro zāļu vai pētāmo zāļu ražošanai vai importēšanai no valstīm, kas nav Eiropas Savienības dalībvalstis vai Eiropas Brīvās tirdzniecības asociācijas valstis, kuras parakstījušas Eiropas Ekonomikas zonas līgumu (trešās valstis)</w:t>
            </w:r>
            <w:r>
              <w:rPr>
                <w:rFonts w:ascii="Times New Roman" w:hAnsi="Times New Roman"/>
                <w:b/>
                <w:lang w:eastAsia="en-US"/>
              </w:rPr>
              <w:t>.</w:t>
            </w:r>
          </w:p>
        </w:tc>
        <w:tc>
          <w:tcPr>
            <w:tcW w:w="3119" w:type="dxa"/>
          </w:tcPr>
          <w:p w:rsidR="00DC7B3B" w:rsidRPr="0086395B" w:rsidRDefault="00DC7B3B" w:rsidP="00D06963">
            <w:pPr>
              <w:jc w:val="both"/>
              <w:rPr>
                <w:rFonts w:ascii="Times New Roman" w:eastAsia="Calibri" w:hAnsi="Times New Roman"/>
                <w:szCs w:val="20"/>
              </w:rPr>
            </w:pPr>
            <w:r>
              <w:rPr>
                <w:rFonts w:ascii="Times New Roman" w:eastAsia="Calibri" w:hAnsi="Times New Roman"/>
                <w:szCs w:val="20"/>
              </w:rPr>
              <w:t>1) Farmācijas likums;</w:t>
            </w:r>
          </w:p>
          <w:p w:rsidR="00DC7B3B" w:rsidRDefault="00DC7B3B" w:rsidP="00D06963">
            <w:pPr>
              <w:jc w:val="both"/>
              <w:rPr>
                <w:rFonts w:ascii="Times New Roman" w:eastAsia="Calibri" w:hAnsi="Times New Roman"/>
                <w:szCs w:val="20"/>
              </w:rPr>
            </w:pPr>
            <w:r>
              <w:rPr>
                <w:rFonts w:ascii="Times New Roman" w:eastAsia="Calibri" w:hAnsi="Times New Roman"/>
                <w:szCs w:val="20"/>
              </w:rPr>
              <w:t>2</w:t>
            </w:r>
            <w:r w:rsidRPr="00216DE2">
              <w:rPr>
                <w:rFonts w:ascii="Times New Roman" w:hAnsi="Times New Roman"/>
                <w:szCs w:val="20"/>
              </w:rPr>
              <w:t xml:space="preserve"> Ministru kabineta 2010.gada 30.marta noteikum</w:t>
            </w:r>
            <w:r>
              <w:rPr>
                <w:rFonts w:ascii="Times New Roman" w:hAnsi="Times New Roman"/>
                <w:szCs w:val="20"/>
              </w:rPr>
              <w:t>i</w:t>
            </w:r>
            <w:r w:rsidRPr="00216DE2">
              <w:rPr>
                <w:rFonts w:ascii="Times New Roman" w:hAnsi="Times New Roman"/>
                <w:szCs w:val="20"/>
              </w:rPr>
              <w:t xml:space="preserve"> Nr.313</w:t>
            </w:r>
            <w:r>
              <w:rPr>
                <w:rFonts w:ascii="Times New Roman" w:eastAsia="Calibri" w:hAnsi="Times New Roman"/>
                <w:szCs w:val="20"/>
              </w:rPr>
              <w:t>;</w:t>
            </w:r>
          </w:p>
          <w:p w:rsidR="00DC7B3B" w:rsidRPr="00853742" w:rsidRDefault="00DC7B3B" w:rsidP="00D06963">
            <w:pPr>
              <w:jc w:val="both"/>
              <w:rPr>
                <w:rFonts w:ascii="Times New Roman" w:eastAsia="Calibri" w:hAnsi="Times New Roman"/>
                <w:szCs w:val="20"/>
              </w:rPr>
            </w:pPr>
            <w:r>
              <w:rPr>
                <w:rFonts w:ascii="Times New Roman" w:eastAsia="Calibri" w:hAnsi="Times New Roman"/>
                <w:szCs w:val="20"/>
              </w:rPr>
              <w:t xml:space="preserve">3) </w:t>
            </w:r>
            <w:r>
              <w:rPr>
                <w:rFonts w:ascii="Times New Roman" w:hAnsi="Times New Roman"/>
                <w:szCs w:val="20"/>
              </w:rPr>
              <w:t xml:space="preserve">Ministru kabineta 2011.gada 11.janvāra noteikumi Nr.35 </w:t>
            </w:r>
            <w:r w:rsidRPr="00790752">
              <w:rPr>
                <w:rFonts w:ascii="Times New Roman" w:hAnsi="Times New Roman"/>
                <w:szCs w:val="20"/>
              </w:rPr>
              <w:t>„</w:t>
            </w:r>
            <w:r w:rsidRPr="00790752">
              <w:rPr>
                <w:rFonts w:ascii="Times New Roman" w:hAnsi="Times New Roman"/>
              </w:rPr>
              <w:t>Kārtība, kādā izsniedzamas, apturamas, pārreģistrējamas un anulējamas speciālās atļaujas (licences) veterinārfarmaceitiskajai darbībai</w:t>
            </w:r>
            <w:r w:rsidRPr="00790752">
              <w:rPr>
                <w:rFonts w:ascii="Times New Roman" w:hAnsi="Times New Roman"/>
                <w:szCs w:val="20"/>
              </w:rPr>
              <w:t>”</w:t>
            </w:r>
            <w:r>
              <w:rPr>
                <w:rFonts w:ascii="Times New Roman" w:hAnsi="Times New Roman"/>
                <w:szCs w:val="20"/>
              </w:rPr>
              <w:t xml:space="preserve"> (turpmāk - Ministru kabineta 2011.gada 11.janvāra noteikumi Nr.35).</w:t>
            </w:r>
          </w:p>
        </w:tc>
        <w:tc>
          <w:tcPr>
            <w:tcW w:w="5764" w:type="dxa"/>
            <w:vMerge w:val="restart"/>
            <w:vAlign w:val="center"/>
          </w:tcPr>
          <w:p w:rsidR="00DC7B3B" w:rsidRPr="00F71837" w:rsidRDefault="00DC7B3B" w:rsidP="00D06963">
            <w:pPr>
              <w:spacing w:after="60"/>
              <w:jc w:val="both"/>
              <w:rPr>
                <w:rFonts w:ascii="Times New Roman" w:hAnsi="Times New Roman"/>
                <w:b/>
                <w:szCs w:val="20"/>
              </w:rPr>
            </w:pPr>
            <w:r w:rsidRPr="00660C1B">
              <w:rPr>
                <w:rFonts w:ascii="Times New Roman" w:hAnsi="Times New Roman"/>
                <w:szCs w:val="20"/>
              </w:rPr>
              <w:t xml:space="preserve">Saskaņā ar Farmācijas likuma 14.panta devīto punktu Veselības inspekcijas amatpersonām, bet veterināro zāļu apritē Pārtikas un veterinārā dienesta inspektoriem savas kompetences ietvaros </w:t>
            </w:r>
            <w:r w:rsidRPr="00660C1B">
              <w:rPr>
                <w:rFonts w:ascii="Times New Roman" w:hAnsi="Times New Roman"/>
                <w:b/>
                <w:szCs w:val="20"/>
              </w:rPr>
              <w:t>ir tiesības ierosināt</w:t>
            </w:r>
            <w:r w:rsidRPr="00660C1B">
              <w:rPr>
                <w:rFonts w:ascii="Times New Roman" w:hAnsi="Times New Roman"/>
                <w:szCs w:val="20"/>
              </w:rPr>
              <w:t xml:space="preserve">, lai par farmaceitiskās un veterinārfarmaceitiskās darbības pārkāpumu </w:t>
            </w:r>
            <w:r w:rsidRPr="00F71837">
              <w:rPr>
                <w:rFonts w:ascii="Times New Roman" w:hAnsi="Times New Roman"/>
                <w:b/>
                <w:szCs w:val="20"/>
              </w:rPr>
              <w:t>tiek apturēta vai anulēta speciālā atļauja (licence) farmaceitiskajai darbībai vai speciālā atļauja (licence) veterinārfarmaceitiskajai darbībai, vai atļauja zāļu iegādei.</w:t>
            </w:r>
          </w:p>
          <w:p w:rsidR="00DC7B3B" w:rsidRDefault="00DC7B3B" w:rsidP="00D06963">
            <w:pPr>
              <w:jc w:val="both"/>
              <w:rPr>
                <w:rFonts w:ascii="Times New Roman" w:hAnsi="Times New Roman"/>
                <w:szCs w:val="20"/>
              </w:rPr>
            </w:pPr>
            <w:r>
              <w:rPr>
                <w:rFonts w:ascii="Times New Roman" w:hAnsi="Times New Roman"/>
                <w:szCs w:val="20"/>
              </w:rPr>
              <w:t>Saskaņā ar Farmācijas likuma 66.pantu -  j</w:t>
            </w:r>
            <w:r w:rsidRPr="003B3DE5">
              <w:rPr>
                <w:rFonts w:ascii="Times New Roman" w:hAnsi="Times New Roman"/>
                <w:szCs w:val="20"/>
              </w:rPr>
              <w:t xml:space="preserve">a Veselības inspekcijas vai Pārtikas un veterinārā dienesta inspektors atbilstoši savai kompetencei ir konstatējis farmācijas vai veterinārfarmācijas jomu regulējošo normatīvo aktu pārkāpumu, viņš </w:t>
            </w:r>
            <w:r w:rsidRPr="003B3DE5">
              <w:rPr>
                <w:rFonts w:ascii="Times New Roman" w:hAnsi="Times New Roman"/>
                <w:b/>
                <w:szCs w:val="20"/>
              </w:rPr>
              <w:t>izsaka rakstveida brīdinājumu attiecīgajam farmaceitiskās un veterinārfarmaceitiskās darbības subjektam</w:t>
            </w:r>
            <w:r w:rsidRPr="003B3DE5">
              <w:rPr>
                <w:rFonts w:ascii="Times New Roman" w:hAnsi="Times New Roman"/>
                <w:szCs w:val="20"/>
              </w:rPr>
              <w:t xml:space="preserve">. Brīdinājumā norāda visus konstatētos farmācijas un veterinārfarmācijas jomu regulējošo normatīvo aktu pārkāpumus, dod </w:t>
            </w:r>
            <w:r w:rsidRPr="00216DE2">
              <w:rPr>
                <w:rFonts w:ascii="Times New Roman" w:hAnsi="Times New Roman"/>
                <w:szCs w:val="20"/>
              </w:rPr>
              <w:t>rekomendācijas un nosaka termiņu pārkāpumu novēršanai. Ja brīdinājumā norādītie pārkāpumi noteiktajā termiņā nav novērsti, šā</w:t>
            </w:r>
            <w:r w:rsidRPr="004164A8">
              <w:rPr>
                <w:rFonts w:ascii="Times New Roman" w:hAnsi="Times New Roman"/>
                <w:szCs w:val="20"/>
              </w:rPr>
              <w:t xml:space="preserve"> likuma 65.pantā minētās amatpersonas </w:t>
            </w:r>
            <w:r w:rsidRPr="004164A8">
              <w:rPr>
                <w:rFonts w:ascii="Times New Roman" w:hAnsi="Times New Roman"/>
                <w:b/>
                <w:szCs w:val="20"/>
              </w:rPr>
              <w:t>pieņem lēmumu par attiecīgā farmaceitiskās un veterinārfarmaceitiskās darbības subjekta darbības apturēšanu</w:t>
            </w:r>
            <w:r>
              <w:rPr>
                <w:rFonts w:ascii="Times New Roman" w:hAnsi="Times New Roman"/>
                <w:b/>
                <w:szCs w:val="20"/>
              </w:rPr>
              <w:t xml:space="preserve">. </w:t>
            </w:r>
            <w:r w:rsidRPr="004164A8">
              <w:rPr>
                <w:rFonts w:ascii="Times New Roman" w:hAnsi="Times New Roman"/>
                <w:b/>
                <w:szCs w:val="20"/>
              </w:rPr>
              <w:t>Farmaceitiskās un veterinārfarmaceitiskās darbības subjekta darbību var apturēt bez iepriekšēja brīdinājuma</w:t>
            </w:r>
            <w:r w:rsidRPr="004164A8">
              <w:rPr>
                <w:rFonts w:ascii="Times New Roman" w:hAnsi="Times New Roman"/>
                <w:szCs w:val="20"/>
              </w:rPr>
              <w:t xml:space="preserve">, ja farmācijas vai veterinārfarmācijas jomu regulējošo normatīvo aktu pārkāpuma </w:t>
            </w:r>
            <w:r w:rsidRPr="004164A8">
              <w:rPr>
                <w:rFonts w:ascii="Times New Roman" w:hAnsi="Times New Roman"/>
                <w:szCs w:val="20"/>
              </w:rPr>
              <w:lastRenderedPageBreak/>
              <w:t>dēļ:</w:t>
            </w:r>
          </w:p>
          <w:p w:rsidR="00DC7B3B" w:rsidRDefault="00DC7B3B" w:rsidP="00D06963">
            <w:pPr>
              <w:jc w:val="both"/>
              <w:rPr>
                <w:rFonts w:ascii="Times New Roman" w:hAnsi="Times New Roman"/>
                <w:szCs w:val="20"/>
              </w:rPr>
            </w:pPr>
            <w:r w:rsidRPr="004164A8">
              <w:rPr>
                <w:rFonts w:ascii="Times New Roman" w:hAnsi="Times New Roman"/>
                <w:szCs w:val="20"/>
              </w:rPr>
              <w:t>1) tiek izplatītas kvalitātei neatbilstošas vai Latvijā neatļautas zāles;</w:t>
            </w:r>
          </w:p>
          <w:p w:rsidR="00DC7B3B" w:rsidRDefault="00DC7B3B" w:rsidP="00D06963">
            <w:pPr>
              <w:jc w:val="both"/>
              <w:rPr>
                <w:rFonts w:ascii="Times New Roman" w:hAnsi="Times New Roman"/>
                <w:szCs w:val="20"/>
              </w:rPr>
            </w:pPr>
            <w:r w:rsidRPr="004164A8">
              <w:rPr>
                <w:rFonts w:ascii="Times New Roman" w:hAnsi="Times New Roman"/>
                <w:szCs w:val="20"/>
              </w:rPr>
              <w:t>2) atsevišķu zāļu ražošana vai izplatīšana tiek veikta bez speciālās atļaujas (licences) vai citas atļaujas, ja tāda nepieciešama saskaņā ar farmācijas vai veterinārfarmācijas jomu regulējošiem normatīvajiem aktiem;</w:t>
            </w:r>
          </w:p>
          <w:p w:rsidR="00DC7B3B" w:rsidRPr="004164A8" w:rsidRDefault="00DC7B3B" w:rsidP="00D06963">
            <w:pPr>
              <w:spacing w:after="60"/>
              <w:jc w:val="both"/>
              <w:rPr>
                <w:rFonts w:ascii="Times New Roman" w:hAnsi="Times New Roman"/>
                <w:szCs w:val="20"/>
              </w:rPr>
            </w:pPr>
            <w:r w:rsidRPr="004164A8">
              <w:rPr>
                <w:rFonts w:ascii="Times New Roman" w:hAnsi="Times New Roman"/>
                <w:szCs w:val="20"/>
              </w:rPr>
              <w:t>3) dzīvnieku izcelsmes pārtikas produktos vai vidē var nonākt bīstamas vielas, slimību izraisītāji un tiek apdraudēta cilvēku vai dzīvnieku veselība vai dzīvība.</w:t>
            </w:r>
          </w:p>
          <w:p w:rsidR="00DC7B3B" w:rsidRDefault="00DC7B3B" w:rsidP="00D06963">
            <w:pPr>
              <w:jc w:val="both"/>
              <w:rPr>
                <w:rFonts w:ascii="Times New Roman" w:hAnsi="Times New Roman"/>
                <w:szCs w:val="20"/>
              </w:rPr>
            </w:pPr>
            <w:r w:rsidRPr="006361B7">
              <w:rPr>
                <w:rFonts w:ascii="Times New Roman" w:hAnsi="Times New Roman"/>
                <w:szCs w:val="20"/>
              </w:rPr>
              <w:t xml:space="preserve">Saskaņā ar </w:t>
            </w:r>
            <w:r w:rsidRPr="00216DE2">
              <w:rPr>
                <w:rFonts w:ascii="Times New Roman" w:hAnsi="Times New Roman"/>
                <w:szCs w:val="20"/>
              </w:rPr>
              <w:t>Ministru kabineta 2010.gada 30.marta noteikum</w:t>
            </w:r>
            <w:r>
              <w:rPr>
                <w:rFonts w:ascii="Times New Roman" w:hAnsi="Times New Roman"/>
                <w:szCs w:val="20"/>
              </w:rPr>
              <w:t>u</w:t>
            </w:r>
            <w:r w:rsidRPr="00216DE2">
              <w:rPr>
                <w:rFonts w:ascii="Times New Roman" w:hAnsi="Times New Roman"/>
                <w:szCs w:val="20"/>
              </w:rPr>
              <w:t xml:space="preserve"> Nr.313</w:t>
            </w:r>
            <w:r w:rsidRPr="006361B7">
              <w:rPr>
                <w:rFonts w:ascii="Times New Roman" w:hAnsi="Times New Roman"/>
                <w:szCs w:val="20"/>
              </w:rPr>
              <w:t xml:space="preserve"> 52.punktu </w:t>
            </w:r>
            <w:r w:rsidRPr="006361B7">
              <w:rPr>
                <w:rFonts w:ascii="Times New Roman" w:hAnsi="Times New Roman"/>
                <w:b/>
                <w:szCs w:val="20"/>
              </w:rPr>
              <w:t xml:space="preserve">lēmumu par licences zāļu ražošanai vai importēšanai vai kontrolējamo vielu ražošanai, vai aktīvo farmaceitisko vielu ražošanai, vai spirta fasēšanai darbības apturēšanu vai par licencē norādītā speciālās darbības nosacījuma apturēšanu vai šo noteikumu 36.7.apakšpunktā minēto lēmumu par licences apturēšanu uz laiku līdz trūkumu novēršanai attiecībā uz licencē minēto konkrētu zāļu vai veterināro zāļu, vai pētāmo zāļu ražošanu vai importēšanu vai kontrolējamo vielu vai aktīvo farmaceitisko vielu ražošanu, vai spirta fasēšanu aģentūra pieņem </w:t>
            </w:r>
            <w:r w:rsidRPr="006361B7">
              <w:rPr>
                <w:rFonts w:ascii="Times New Roman" w:hAnsi="Times New Roman"/>
                <w:szCs w:val="20"/>
              </w:rPr>
              <w:t>gadījumos, ja licences turētājs:</w:t>
            </w:r>
          </w:p>
          <w:p w:rsidR="00DC7B3B" w:rsidRDefault="00DC7B3B" w:rsidP="00D06963">
            <w:pPr>
              <w:jc w:val="both"/>
              <w:rPr>
                <w:rFonts w:ascii="Times New Roman" w:hAnsi="Times New Roman"/>
                <w:szCs w:val="20"/>
              </w:rPr>
            </w:pPr>
            <w:r>
              <w:rPr>
                <w:rFonts w:ascii="Times New Roman" w:hAnsi="Times New Roman"/>
                <w:szCs w:val="20"/>
              </w:rPr>
              <w:t>1)</w:t>
            </w:r>
            <w:r w:rsidRPr="006361B7">
              <w:rPr>
                <w:rFonts w:ascii="Times New Roman" w:hAnsi="Times New Roman"/>
                <w:szCs w:val="20"/>
              </w:rPr>
              <w:t xml:space="preserve"> noteiktajā termiņā nav nodrošinājis šo noteikumu 36.4.apakšpunktā minētās ar nosacījumu izsniegtās licences prasību izpildi;</w:t>
            </w:r>
          </w:p>
          <w:p w:rsidR="00DC7B3B" w:rsidRDefault="00DC7B3B" w:rsidP="00D06963">
            <w:pPr>
              <w:jc w:val="both"/>
              <w:rPr>
                <w:rFonts w:ascii="Times New Roman" w:hAnsi="Times New Roman"/>
                <w:szCs w:val="20"/>
              </w:rPr>
            </w:pPr>
            <w:r>
              <w:rPr>
                <w:rFonts w:ascii="Times New Roman" w:hAnsi="Times New Roman"/>
                <w:szCs w:val="20"/>
              </w:rPr>
              <w:t>2)</w:t>
            </w:r>
            <w:r w:rsidRPr="006361B7">
              <w:rPr>
                <w:rFonts w:ascii="Times New Roman" w:hAnsi="Times New Roman"/>
                <w:szCs w:val="20"/>
              </w:rPr>
              <w:t xml:space="preserve"> ražošanā iesaista personālu, kas nav atbilstoši apmācīts normatīvajos aktos par zāļu un veterināro zāļu ražošanu </w:t>
            </w:r>
            <w:r>
              <w:rPr>
                <w:rFonts w:ascii="Times New Roman" w:hAnsi="Times New Roman"/>
                <w:szCs w:val="20"/>
              </w:rPr>
              <w:t>un kontroli noteiktajā kārtībā;</w:t>
            </w:r>
          </w:p>
          <w:p w:rsidR="00DC7B3B" w:rsidRDefault="00DC7B3B" w:rsidP="00D06963">
            <w:pPr>
              <w:jc w:val="both"/>
              <w:rPr>
                <w:rFonts w:ascii="Times New Roman" w:hAnsi="Times New Roman"/>
                <w:szCs w:val="20"/>
              </w:rPr>
            </w:pPr>
            <w:r>
              <w:rPr>
                <w:rFonts w:ascii="Times New Roman" w:hAnsi="Times New Roman"/>
                <w:szCs w:val="20"/>
              </w:rPr>
              <w:t>3)</w:t>
            </w:r>
            <w:r w:rsidRPr="006361B7">
              <w:rPr>
                <w:rFonts w:ascii="Times New Roman" w:hAnsi="Times New Roman"/>
                <w:szCs w:val="20"/>
              </w:rPr>
              <w:t xml:space="preserve"> izplatīšanā (pārdošanā) neievēro normatīvajos aktos par zāļu vai veterināro zāļu izplatīšanu noteiktās prasības;</w:t>
            </w:r>
          </w:p>
          <w:p w:rsidR="00DC7B3B" w:rsidRDefault="00DC7B3B" w:rsidP="00D06963">
            <w:pPr>
              <w:jc w:val="both"/>
              <w:rPr>
                <w:rFonts w:ascii="Times New Roman" w:hAnsi="Times New Roman"/>
                <w:szCs w:val="20"/>
              </w:rPr>
            </w:pPr>
            <w:r>
              <w:rPr>
                <w:rFonts w:ascii="Times New Roman" w:hAnsi="Times New Roman"/>
                <w:szCs w:val="20"/>
              </w:rPr>
              <w:t>4)</w:t>
            </w:r>
            <w:r w:rsidRPr="006361B7">
              <w:rPr>
                <w:rFonts w:ascii="Times New Roman" w:hAnsi="Times New Roman"/>
                <w:szCs w:val="20"/>
              </w:rPr>
              <w:t xml:space="preserve"> nav sniedzis ziņas par izmaiņām iesniegtajā informācijā un dokumentācijā saskaņā ar šo noteikumu 25.1.2.apakšpunktu un 26.punktu;</w:t>
            </w:r>
          </w:p>
          <w:p w:rsidR="00DC7B3B" w:rsidRDefault="00DC7B3B" w:rsidP="00D06963">
            <w:pPr>
              <w:jc w:val="both"/>
              <w:rPr>
                <w:rFonts w:ascii="Times New Roman" w:hAnsi="Times New Roman"/>
                <w:szCs w:val="20"/>
              </w:rPr>
            </w:pPr>
            <w:r>
              <w:rPr>
                <w:rFonts w:ascii="Times New Roman" w:hAnsi="Times New Roman"/>
                <w:szCs w:val="20"/>
              </w:rPr>
              <w:t>5)</w:t>
            </w:r>
            <w:r w:rsidRPr="006361B7">
              <w:rPr>
                <w:rFonts w:ascii="Times New Roman" w:hAnsi="Times New Roman"/>
                <w:szCs w:val="20"/>
              </w:rPr>
              <w:t xml:space="preserve"> nenodrošina iespēju kompetentās iestādes amatpersonām jebkurā laikā iekļūt ražotāja telpās, lai veiktu zāļu vai veterināro zāļu, vai pētāmo zāļu, vai kontrolējamo vielu, vai aktīvo farmaceitisko vielu ražošanas vai spirta fasēšanas kontroli vai kavē to veikt;</w:t>
            </w:r>
          </w:p>
          <w:p w:rsidR="00DC7B3B" w:rsidRDefault="00DC7B3B" w:rsidP="00D06963">
            <w:pPr>
              <w:jc w:val="both"/>
              <w:rPr>
                <w:rFonts w:ascii="Times New Roman" w:hAnsi="Times New Roman"/>
                <w:szCs w:val="20"/>
              </w:rPr>
            </w:pPr>
            <w:r>
              <w:rPr>
                <w:rFonts w:ascii="Times New Roman" w:hAnsi="Times New Roman"/>
                <w:szCs w:val="20"/>
              </w:rPr>
              <w:t>6)</w:t>
            </w:r>
            <w:r w:rsidRPr="006361B7">
              <w:rPr>
                <w:rFonts w:ascii="Times New Roman" w:hAnsi="Times New Roman"/>
                <w:szCs w:val="20"/>
              </w:rPr>
              <w:t xml:space="preserve"> nav nodrošinājis kvalificētajai personai iespējas veikt kontroli un citus pienākumus, kas noteikti normatīvajos aktos par zāļu vai </w:t>
            </w:r>
            <w:r w:rsidRPr="006361B7">
              <w:rPr>
                <w:rFonts w:ascii="Times New Roman" w:hAnsi="Times New Roman"/>
                <w:szCs w:val="20"/>
              </w:rPr>
              <w:lastRenderedPageBreak/>
              <w:t>veterināro zāļu, vai pētāmo zāļu ražošanu un kontroli un zāļu ievešanu un izvešanu;</w:t>
            </w:r>
          </w:p>
          <w:p w:rsidR="00DC7B3B" w:rsidRDefault="00DC7B3B" w:rsidP="00D06963">
            <w:pPr>
              <w:jc w:val="both"/>
              <w:rPr>
                <w:rFonts w:ascii="Times New Roman" w:hAnsi="Times New Roman"/>
                <w:szCs w:val="20"/>
              </w:rPr>
            </w:pPr>
            <w:r>
              <w:rPr>
                <w:rFonts w:ascii="Times New Roman" w:hAnsi="Times New Roman"/>
                <w:szCs w:val="20"/>
              </w:rPr>
              <w:t>7)</w:t>
            </w:r>
            <w:r w:rsidRPr="006361B7">
              <w:rPr>
                <w:rFonts w:ascii="Times New Roman" w:hAnsi="Times New Roman"/>
                <w:szCs w:val="20"/>
              </w:rPr>
              <w:t xml:space="preserve"> ražošanā vai importēšanā neievēro normatīvajos aktos par zāļu (pētāmo zāļu) un veterināro zāļu vai aktīvo farmaceitisko vielu ražošanu un kontroli noteiktos labas ražošanas prakses principus un pamatnostādnes un tādēļ saražotais produkts var</w:t>
            </w:r>
            <w:r>
              <w:rPr>
                <w:rFonts w:ascii="Times New Roman" w:hAnsi="Times New Roman"/>
                <w:szCs w:val="20"/>
              </w:rPr>
              <w:t xml:space="preserve"> radīt risku cilvēku veselībai;</w:t>
            </w:r>
          </w:p>
          <w:p w:rsidR="00DC7B3B" w:rsidRDefault="00DC7B3B" w:rsidP="00D06963">
            <w:pPr>
              <w:jc w:val="both"/>
              <w:rPr>
                <w:rFonts w:ascii="Times New Roman" w:hAnsi="Times New Roman"/>
                <w:szCs w:val="20"/>
              </w:rPr>
            </w:pPr>
            <w:r>
              <w:rPr>
                <w:rFonts w:ascii="Times New Roman" w:hAnsi="Times New Roman"/>
                <w:szCs w:val="20"/>
              </w:rPr>
              <w:t>8)</w:t>
            </w:r>
            <w:r w:rsidRPr="006361B7">
              <w:rPr>
                <w:rFonts w:ascii="Times New Roman" w:hAnsi="Times New Roman"/>
                <w:szCs w:val="20"/>
              </w:rPr>
              <w:t xml:space="preserve"> ražotāja rīcībā nav informācijas par aktīvo vielu, kuras izmanto kā zāļu (pētāmo zāļu) un veterināro zāļu ražošanas izejvielas, ražošanas atbilstību aktīvo vielu la</w:t>
            </w:r>
            <w:r>
              <w:rPr>
                <w:rFonts w:ascii="Times New Roman" w:hAnsi="Times New Roman"/>
                <w:szCs w:val="20"/>
              </w:rPr>
              <w:t>bas ražošanas prakses prasībām;</w:t>
            </w:r>
          </w:p>
          <w:p w:rsidR="00DC7B3B" w:rsidRDefault="00DC7B3B" w:rsidP="00D06963">
            <w:pPr>
              <w:jc w:val="both"/>
              <w:rPr>
                <w:rFonts w:ascii="Times New Roman" w:hAnsi="Times New Roman"/>
                <w:szCs w:val="20"/>
              </w:rPr>
            </w:pPr>
            <w:r>
              <w:rPr>
                <w:rFonts w:ascii="Times New Roman" w:hAnsi="Times New Roman"/>
                <w:szCs w:val="20"/>
              </w:rPr>
              <w:t>9)</w:t>
            </w:r>
            <w:r w:rsidRPr="006361B7">
              <w:rPr>
                <w:rFonts w:ascii="Times New Roman" w:hAnsi="Times New Roman"/>
                <w:szCs w:val="20"/>
              </w:rPr>
              <w:t xml:space="preserve"> kvalificētā persona nav pildījusi savus pienākumus, kas noteikti normatīvajos aktos par zāļu vai veterināro zāļu ražošanu un kontroli un zāļu ievešanu un izvešanu;</w:t>
            </w:r>
          </w:p>
          <w:p w:rsidR="00DC7B3B" w:rsidRDefault="00DC7B3B" w:rsidP="00D06963">
            <w:pPr>
              <w:jc w:val="both"/>
              <w:rPr>
                <w:rFonts w:ascii="Times New Roman" w:hAnsi="Times New Roman"/>
                <w:szCs w:val="20"/>
              </w:rPr>
            </w:pPr>
            <w:r>
              <w:rPr>
                <w:rFonts w:ascii="Times New Roman" w:hAnsi="Times New Roman"/>
                <w:szCs w:val="20"/>
              </w:rPr>
              <w:t>10)</w:t>
            </w:r>
            <w:r w:rsidRPr="006361B7">
              <w:rPr>
                <w:rFonts w:ascii="Times New Roman" w:hAnsi="Times New Roman"/>
                <w:szCs w:val="20"/>
              </w:rPr>
              <w:t xml:space="preserve"> pārbaudes laikā kompetentās iestādes amatpersonām nevar sniegt apliecinājumu par gatavo zāļu vai veterināro zāļu, vai pētāmo zāļu, to sastāvdaļu vai aktīvo farmaceitisko vielu ražošanas procesa starpposmos veikto kontroli saskaņā ar normatīvajos aktos par zāļu vai veterināro zāļu ražošanu un</w:t>
            </w:r>
            <w:r>
              <w:rPr>
                <w:rFonts w:ascii="Times New Roman" w:hAnsi="Times New Roman"/>
                <w:szCs w:val="20"/>
              </w:rPr>
              <w:t xml:space="preserve"> kontroli noteiktajām prasībām;</w:t>
            </w:r>
          </w:p>
          <w:p w:rsidR="00DC7B3B" w:rsidRDefault="00DC7B3B" w:rsidP="00D06963">
            <w:pPr>
              <w:spacing w:after="60"/>
              <w:jc w:val="both"/>
              <w:rPr>
                <w:rFonts w:ascii="Times New Roman" w:hAnsi="Times New Roman"/>
                <w:szCs w:val="20"/>
              </w:rPr>
            </w:pPr>
            <w:r>
              <w:rPr>
                <w:rFonts w:ascii="Times New Roman" w:hAnsi="Times New Roman"/>
                <w:szCs w:val="20"/>
              </w:rPr>
              <w:t>11)</w:t>
            </w:r>
            <w:r w:rsidRPr="006361B7">
              <w:rPr>
                <w:rFonts w:ascii="Times New Roman" w:hAnsi="Times New Roman"/>
                <w:szCs w:val="20"/>
              </w:rPr>
              <w:t xml:space="preserve"> pieļāvis zāļu (izņemot veterinārās zāles) vai pētāmo zāļu, vai aktīvo farmaceitisko vielu ražošanā būtiskus pārkāpumus un trūkumus, kuru dēļ produkts var radīt risku cilvēku veselībai un kuru novēršanai nepieciešami vairāk nekā seši mēneši.</w:t>
            </w:r>
          </w:p>
          <w:p w:rsidR="00DC7B3B" w:rsidRDefault="00DC7B3B" w:rsidP="00D06963">
            <w:pPr>
              <w:jc w:val="both"/>
              <w:rPr>
                <w:rFonts w:ascii="Times New Roman" w:hAnsi="Times New Roman"/>
                <w:szCs w:val="20"/>
              </w:rPr>
            </w:pPr>
            <w:r w:rsidRPr="00983FA6">
              <w:rPr>
                <w:rFonts w:ascii="Times New Roman" w:hAnsi="Times New Roman"/>
                <w:szCs w:val="20"/>
              </w:rPr>
              <w:t xml:space="preserve">Saskaņā ar </w:t>
            </w:r>
            <w:r w:rsidRPr="00216DE2">
              <w:rPr>
                <w:rFonts w:ascii="Times New Roman" w:hAnsi="Times New Roman"/>
                <w:szCs w:val="20"/>
              </w:rPr>
              <w:t>Ministru kabineta 2010.gada 30.marta noteikum</w:t>
            </w:r>
            <w:r>
              <w:rPr>
                <w:rFonts w:ascii="Times New Roman" w:hAnsi="Times New Roman"/>
                <w:szCs w:val="20"/>
              </w:rPr>
              <w:t>u</w:t>
            </w:r>
            <w:r w:rsidRPr="00216DE2">
              <w:rPr>
                <w:rFonts w:ascii="Times New Roman" w:hAnsi="Times New Roman"/>
                <w:szCs w:val="20"/>
              </w:rPr>
              <w:t xml:space="preserve"> Nr.313</w:t>
            </w:r>
            <w:r w:rsidRPr="00983FA6">
              <w:rPr>
                <w:rFonts w:ascii="Times New Roman" w:hAnsi="Times New Roman"/>
                <w:szCs w:val="20"/>
              </w:rPr>
              <w:t xml:space="preserve"> 57.punktu </w:t>
            </w:r>
            <w:r w:rsidRPr="00216DE2">
              <w:rPr>
                <w:rFonts w:ascii="Times New Roman" w:hAnsi="Times New Roman"/>
                <w:b/>
                <w:szCs w:val="20"/>
              </w:rPr>
              <w:t>lēmumu par licences anulēšanu vai par licencē norādītā speciālās darbības nosacījuma anulēšanu</w:t>
            </w:r>
            <w:r w:rsidRPr="00983FA6">
              <w:rPr>
                <w:rFonts w:ascii="Times New Roman" w:hAnsi="Times New Roman"/>
                <w:szCs w:val="20"/>
              </w:rPr>
              <w:t xml:space="preserve"> aģentūra pieņem šādos gadījumos:</w:t>
            </w:r>
          </w:p>
          <w:p w:rsidR="00DC7B3B" w:rsidRDefault="00DC7B3B" w:rsidP="00D06963">
            <w:pPr>
              <w:jc w:val="both"/>
              <w:rPr>
                <w:rFonts w:ascii="Times New Roman" w:hAnsi="Times New Roman"/>
                <w:szCs w:val="20"/>
              </w:rPr>
            </w:pPr>
            <w:r>
              <w:rPr>
                <w:rFonts w:ascii="Times New Roman" w:hAnsi="Times New Roman"/>
                <w:szCs w:val="20"/>
              </w:rPr>
              <w:t xml:space="preserve">1) </w:t>
            </w:r>
            <w:r w:rsidRPr="00983FA6">
              <w:rPr>
                <w:rFonts w:ascii="Times New Roman" w:hAnsi="Times New Roman"/>
                <w:szCs w:val="20"/>
              </w:rPr>
              <w:t>komersants ražo vai importē licences lietā nenorādītas zāles vai veterinārās zāles, vai pētāmās zāles vai zāļu formas, vai kontrolējamās vielas, vai aktīvās farmaceitiskās vielas vai fasē spirtu, k</w:t>
            </w:r>
            <w:r>
              <w:rPr>
                <w:rFonts w:ascii="Times New Roman" w:hAnsi="Times New Roman"/>
                <w:szCs w:val="20"/>
              </w:rPr>
              <w:t>as nav norādīts licences lietā;</w:t>
            </w:r>
          </w:p>
          <w:p w:rsidR="00DC7B3B" w:rsidRDefault="00DC7B3B" w:rsidP="00D06963">
            <w:pPr>
              <w:jc w:val="both"/>
              <w:rPr>
                <w:rFonts w:ascii="Times New Roman" w:hAnsi="Times New Roman"/>
                <w:szCs w:val="20"/>
              </w:rPr>
            </w:pPr>
            <w:r>
              <w:rPr>
                <w:rFonts w:ascii="Times New Roman" w:hAnsi="Times New Roman"/>
                <w:szCs w:val="20"/>
              </w:rPr>
              <w:t>2)</w:t>
            </w:r>
            <w:r w:rsidRPr="00983FA6">
              <w:rPr>
                <w:rFonts w:ascii="Times New Roman" w:hAnsi="Times New Roman"/>
                <w:szCs w:val="20"/>
              </w:rPr>
              <w:t xml:space="preserve"> zāļu vai veterināro zāļu, vai pētāmo zāļu, vai kontrolējamo vielu, vai aktīvo farmaceitisko vielu ražošanas vai spirta fasēšanas darbības veic telpās, kas nav minētas iesniegumā un ražotnes aprakstā (2.pielikums);</w:t>
            </w:r>
          </w:p>
          <w:p w:rsidR="00DC7B3B" w:rsidRDefault="00DC7B3B" w:rsidP="00D06963">
            <w:pPr>
              <w:jc w:val="both"/>
              <w:rPr>
                <w:rFonts w:ascii="Times New Roman" w:hAnsi="Times New Roman"/>
                <w:szCs w:val="20"/>
              </w:rPr>
            </w:pPr>
            <w:r>
              <w:rPr>
                <w:rFonts w:ascii="Times New Roman" w:hAnsi="Times New Roman"/>
                <w:szCs w:val="20"/>
              </w:rPr>
              <w:t>3)</w:t>
            </w:r>
            <w:r w:rsidRPr="00983FA6">
              <w:rPr>
                <w:rFonts w:ascii="Times New Roman" w:hAnsi="Times New Roman"/>
                <w:szCs w:val="20"/>
              </w:rPr>
              <w:t xml:space="preserve"> gada laikā atkārtoti konstatēti būtiski farmācijas vai veterinārfarmācijas jomu regulējošo normatīvo aktu pārkāpumi, kas saistīti ar risku cilvēku veselībai;</w:t>
            </w:r>
          </w:p>
          <w:p w:rsidR="00DC7B3B" w:rsidRDefault="00DC7B3B" w:rsidP="00D06963">
            <w:pPr>
              <w:jc w:val="both"/>
              <w:rPr>
                <w:rFonts w:ascii="Times New Roman" w:hAnsi="Times New Roman"/>
                <w:szCs w:val="20"/>
              </w:rPr>
            </w:pPr>
            <w:r>
              <w:rPr>
                <w:rFonts w:ascii="Times New Roman" w:hAnsi="Times New Roman"/>
                <w:szCs w:val="20"/>
              </w:rPr>
              <w:lastRenderedPageBreak/>
              <w:t>4)</w:t>
            </w:r>
            <w:r w:rsidRPr="00983FA6">
              <w:rPr>
                <w:rFonts w:ascii="Times New Roman" w:hAnsi="Times New Roman"/>
                <w:szCs w:val="20"/>
              </w:rPr>
              <w:t xml:space="preserve"> licences turētājs zāles vai veterinārās zāles, vai kontrolējamās vielas iegādājas no personas, kurai atbilstoši farmācijas vai veterinārfarmācijas jomu regulējošajiem normatīvajiem aktiem nav atļauts izplatīt zāles, veterinārās zāles vai kontrolējamās vielas;</w:t>
            </w:r>
          </w:p>
          <w:p w:rsidR="00DC7B3B" w:rsidRDefault="00DC7B3B" w:rsidP="00D06963">
            <w:pPr>
              <w:jc w:val="both"/>
              <w:rPr>
                <w:rFonts w:ascii="Times New Roman" w:hAnsi="Times New Roman"/>
                <w:szCs w:val="20"/>
              </w:rPr>
            </w:pPr>
            <w:r>
              <w:rPr>
                <w:rFonts w:ascii="Times New Roman" w:hAnsi="Times New Roman"/>
                <w:szCs w:val="20"/>
              </w:rPr>
              <w:t>5)</w:t>
            </w:r>
            <w:r w:rsidRPr="00983FA6">
              <w:rPr>
                <w:rFonts w:ascii="Times New Roman" w:hAnsi="Times New Roman"/>
                <w:szCs w:val="20"/>
              </w:rPr>
              <w:t xml:space="preserve"> licences turētājs zāles vai veterinārās zāles, vai kontrolējamās vielas izplata bez normatīvajos aktos par zāļu ievešanu un izvešanu, zāļu vai veterināro zāļu izplatīšanu, narkotisko un psihotropo kontrolējamo vielu un zāļu apriti noteiktajām atļaujām;</w:t>
            </w:r>
          </w:p>
          <w:p w:rsidR="00DC7B3B" w:rsidRDefault="00DC7B3B" w:rsidP="00D06963">
            <w:pPr>
              <w:jc w:val="both"/>
              <w:rPr>
                <w:rFonts w:ascii="Times New Roman" w:hAnsi="Times New Roman"/>
                <w:szCs w:val="20"/>
              </w:rPr>
            </w:pPr>
            <w:r>
              <w:rPr>
                <w:rFonts w:ascii="Times New Roman" w:hAnsi="Times New Roman"/>
                <w:szCs w:val="20"/>
              </w:rPr>
              <w:t>6)</w:t>
            </w:r>
            <w:r w:rsidRPr="00983FA6">
              <w:rPr>
                <w:rFonts w:ascii="Times New Roman" w:hAnsi="Times New Roman"/>
                <w:szCs w:val="20"/>
              </w:rPr>
              <w:t xml:space="preserve"> licences darbība ir apturēta un trūkumi, kuri bija par pamatu licences darbības apturēšanai, aģentūras noteiktajā termiņā nav novērsti;</w:t>
            </w:r>
          </w:p>
          <w:p w:rsidR="00DC7B3B" w:rsidRDefault="00DC7B3B" w:rsidP="00D06963">
            <w:pPr>
              <w:jc w:val="both"/>
              <w:rPr>
                <w:rFonts w:ascii="Times New Roman" w:hAnsi="Times New Roman"/>
                <w:szCs w:val="20"/>
              </w:rPr>
            </w:pPr>
            <w:r>
              <w:rPr>
                <w:rFonts w:ascii="Times New Roman" w:hAnsi="Times New Roman"/>
                <w:szCs w:val="20"/>
              </w:rPr>
              <w:t>7)</w:t>
            </w:r>
            <w:r w:rsidRPr="00983FA6">
              <w:rPr>
                <w:rFonts w:ascii="Times New Roman" w:hAnsi="Times New Roman"/>
                <w:szCs w:val="20"/>
              </w:rPr>
              <w:t xml:space="preserve"> beidzies šo noteikumu 53.punktā minētais licences darbības apturēšanas termiņš un licences turētājs nav iesniedzis iesniegumu par licences darbības atjaunošanu vai pārreģistrāciju vai sešu mēnešu laikā nav novērsis konstatētos trūkumus vai pārkāpumus;</w:t>
            </w:r>
          </w:p>
          <w:p w:rsidR="00DC7B3B" w:rsidRDefault="00DC7B3B" w:rsidP="00D06963">
            <w:pPr>
              <w:jc w:val="both"/>
              <w:rPr>
                <w:rFonts w:ascii="Times New Roman" w:hAnsi="Times New Roman"/>
                <w:szCs w:val="20"/>
              </w:rPr>
            </w:pPr>
            <w:r>
              <w:rPr>
                <w:rFonts w:ascii="Times New Roman" w:hAnsi="Times New Roman"/>
                <w:szCs w:val="20"/>
              </w:rPr>
              <w:t>8)</w:t>
            </w:r>
            <w:r w:rsidRPr="00983FA6">
              <w:rPr>
                <w:rFonts w:ascii="Times New Roman" w:hAnsi="Times New Roman"/>
                <w:szCs w:val="20"/>
              </w:rPr>
              <w:t xml:space="preserve"> aģentūra saņēmusi kompetento valsts iestāžu rakstisku priekšlikumu licenci anulēt sakarā ar konstatētajiem farmācijas vai veterinārfarmācijas jomu, kā arī narkotisko un psihotropo vielu un zāļu apriti regulējošo normatīvo aktu pārkāpumiem un trūkumiem;</w:t>
            </w:r>
          </w:p>
          <w:p w:rsidR="00DC7B3B" w:rsidRDefault="00DC7B3B" w:rsidP="00D06963">
            <w:pPr>
              <w:jc w:val="both"/>
              <w:rPr>
                <w:rFonts w:ascii="Times New Roman" w:hAnsi="Times New Roman"/>
                <w:szCs w:val="20"/>
              </w:rPr>
            </w:pPr>
            <w:r>
              <w:rPr>
                <w:rFonts w:ascii="Times New Roman" w:hAnsi="Times New Roman"/>
                <w:szCs w:val="20"/>
              </w:rPr>
              <w:t>9)</w:t>
            </w:r>
            <w:r w:rsidRPr="00983FA6">
              <w:rPr>
                <w:rFonts w:ascii="Times New Roman" w:hAnsi="Times New Roman"/>
                <w:szCs w:val="20"/>
              </w:rPr>
              <w:t xml:space="preserve"> konstatēts, ka iesniedzējs ir sniedzis nepatiesas ziņas, kurām ir būtiska nozīme, pieņemot lēmumu par licences izsniegšanu, vai, veicot farmaceitisko un veterinārfarmaceitisko darbību, iesniedzējs izmanto viltotus dokumentu</w:t>
            </w:r>
            <w:r>
              <w:rPr>
                <w:rFonts w:ascii="Times New Roman" w:hAnsi="Times New Roman"/>
                <w:szCs w:val="20"/>
              </w:rPr>
              <w:t>s;</w:t>
            </w:r>
          </w:p>
          <w:p w:rsidR="00DC7B3B" w:rsidRDefault="00DC7B3B" w:rsidP="00D06963">
            <w:pPr>
              <w:jc w:val="both"/>
              <w:rPr>
                <w:rFonts w:ascii="Times New Roman" w:hAnsi="Times New Roman"/>
                <w:szCs w:val="20"/>
              </w:rPr>
            </w:pPr>
            <w:r>
              <w:rPr>
                <w:rFonts w:ascii="Times New Roman" w:hAnsi="Times New Roman"/>
                <w:szCs w:val="20"/>
              </w:rPr>
              <w:t>10)</w:t>
            </w:r>
            <w:r w:rsidRPr="00983FA6">
              <w:rPr>
                <w:rFonts w:ascii="Times New Roman" w:hAnsi="Times New Roman"/>
                <w:szCs w:val="20"/>
              </w:rPr>
              <w:t xml:space="preserve"> konstatēts, ka licences turētājs ražo, importē vai izplata viltotas zāles vai veterinārās zāles, vai pētāmās zāles, vai kontrolējamās vielas, vai aktīvās farmaceitiskās vielas;</w:t>
            </w:r>
          </w:p>
          <w:p w:rsidR="00DC7B3B" w:rsidRDefault="00DC7B3B" w:rsidP="00D06963">
            <w:pPr>
              <w:spacing w:after="60"/>
              <w:jc w:val="both"/>
              <w:rPr>
                <w:rFonts w:ascii="Times New Roman" w:hAnsi="Times New Roman"/>
                <w:szCs w:val="20"/>
              </w:rPr>
            </w:pPr>
            <w:r>
              <w:rPr>
                <w:rFonts w:ascii="Times New Roman" w:hAnsi="Times New Roman"/>
                <w:szCs w:val="20"/>
              </w:rPr>
              <w:t>11)</w:t>
            </w:r>
            <w:r w:rsidRPr="00983FA6">
              <w:rPr>
                <w:rFonts w:ascii="Times New Roman" w:hAnsi="Times New Roman"/>
                <w:szCs w:val="20"/>
              </w:rPr>
              <w:t xml:space="preserve"> aģentūra saņēmusi licences turētāja rakstisku iesniegumu par licences anulēšanu sakarā ar farmaceitiskās vai veterinārfarmaceitiskās darbības izbeigšanu.</w:t>
            </w:r>
          </w:p>
          <w:p w:rsidR="00DC7B3B" w:rsidRPr="00981A3E" w:rsidRDefault="00DC7B3B" w:rsidP="00D06963">
            <w:pPr>
              <w:jc w:val="both"/>
              <w:rPr>
                <w:rFonts w:ascii="Times New Roman" w:hAnsi="Times New Roman"/>
                <w:b/>
                <w:bCs/>
                <w:szCs w:val="20"/>
              </w:rPr>
            </w:pPr>
            <w:r>
              <w:rPr>
                <w:rFonts w:ascii="Times New Roman" w:hAnsi="Times New Roman"/>
                <w:szCs w:val="20"/>
              </w:rPr>
              <w:t xml:space="preserve">Saskaņā ar LAPK </w:t>
            </w:r>
            <w:r w:rsidRPr="000E372D">
              <w:rPr>
                <w:rFonts w:ascii="Times New Roman" w:hAnsi="Times New Roman"/>
                <w:bCs/>
                <w:szCs w:val="20"/>
              </w:rPr>
              <w:t>46.</w:t>
            </w:r>
            <w:r w:rsidRPr="000E372D">
              <w:rPr>
                <w:rFonts w:ascii="Times New Roman" w:hAnsi="Times New Roman"/>
                <w:bCs/>
                <w:szCs w:val="20"/>
                <w:vertAlign w:val="superscript"/>
              </w:rPr>
              <w:t>1</w:t>
            </w:r>
            <w:r w:rsidRPr="000E372D">
              <w:rPr>
                <w:rFonts w:ascii="Times New Roman" w:hAnsi="Times New Roman"/>
                <w:bCs/>
                <w:szCs w:val="20"/>
              </w:rPr>
              <w:t xml:space="preserve"> pant</w:t>
            </w:r>
            <w:r>
              <w:rPr>
                <w:rFonts w:ascii="Times New Roman" w:hAnsi="Times New Roman"/>
                <w:bCs/>
                <w:szCs w:val="20"/>
              </w:rPr>
              <w:t>u par n</w:t>
            </w:r>
            <w:r w:rsidRPr="000E372D">
              <w:rPr>
                <w:rFonts w:ascii="Times New Roman" w:hAnsi="Times New Roman"/>
                <w:bCs/>
                <w:szCs w:val="20"/>
              </w:rPr>
              <w:t>oteiktās kārtības pārkāpšana farmaceitiskajā un veterinārfarmaceitiskajā darbībā</w:t>
            </w:r>
            <w:r>
              <w:rPr>
                <w:rFonts w:ascii="Times New Roman" w:hAnsi="Times New Roman"/>
                <w:bCs/>
                <w:szCs w:val="20"/>
              </w:rPr>
              <w:t xml:space="preserve"> - </w:t>
            </w:r>
            <w:r w:rsidRPr="000E372D">
              <w:rPr>
                <w:rFonts w:ascii="Times New Roman" w:hAnsi="Times New Roman"/>
                <w:b/>
                <w:bCs/>
                <w:szCs w:val="20"/>
              </w:rPr>
              <w:t>uzliek naudas sodu fiziskajām personām no 25 līdz 500 latiem, juridiskām personām no 200 līdz 10000 latiem, ar iespējamu konfiskāciju.</w:t>
            </w:r>
          </w:p>
        </w:tc>
        <w:tc>
          <w:tcPr>
            <w:tcW w:w="2961" w:type="dxa"/>
            <w:gridSpan w:val="3"/>
            <w:vAlign w:val="center"/>
          </w:tcPr>
          <w:p w:rsidR="00DC7B3B" w:rsidRPr="0086395B" w:rsidRDefault="00DC7B3B" w:rsidP="00D06963">
            <w:pPr>
              <w:jc w:val="center"/>
              <w:rPr>
                <w:rFonts w:ascii="Times New Roman" w:eastAsia="Calibri" w:hAnsi="Times New Roman"/>
                <w:szCs w:val="20"/>
              </w:rPr>
            </w:pPr>
            <w:r>
              <w:rPr>
                <w:rFonts w:ascii="Times New Roman" w:eastAsia="Calibri" w:hAnsi="Times New Roman"/>
                <w:noProof/>
                <w:color w:val="000000"/>
                <w:szCs w:val="20"/>
              </w:rPr>
              <w:lastRenderedPageBreak/>
              <w:t xml:space="preserve">Apturēta </w:t>
            </w:r>
            <w:r w:rsidRPr="0086395B">
              <w:rPr>
                <w:rFonts w:ascii="Times New Roman" w:eastAsia="Calibri" w:hAnsi="Times New Roman"/>
                <w:noProof/>
                <w:color w:val="000000"/>
                <w:szCs w:val="20"/>
              </w:rPr>
              <w:t>1</w:t>
            </w:r>
            <w:r>
              <w:rPr>
                <w:rFonts w:ascii="Times New Roman" w:eastAsia="Calibri" w:hAnsi="Times New Roman"/>
                <w:noProof/>
                <w:color w:val="000000"/>
                <w:szCs w:val="20"/>
              </w:rPr>
              <w:t xml:space="preserve"> licence.</w:t>
            </w:r>
          </w:p>
        </w:tc>
      </w:tr>
      <w:tr w:rsidR="00DC7B3B" w:rsidRPr="0086395B" w:rsidTr="00AB08FC">
        <w:tc>
          <w:tcPr>
            <w:tcW w:w="1763" w:type="dxa"/>
            <w:gridSpan w:val="2"/>
          </w:tcPr>
          <w:p w:rsidR="00DC7B3B" w:rsidRPr="0086395B" w:rsidRDefault="00DC7B3B" w:rsidP="00D06963">
            <w:pPr>
              <w:jc w:val="center"/>
              <w:rPr>
                <w:rFonts w:ascii="Times New Roman" w:eastAsia="Calibri" w:hAnsi="Times New Roman"/>
                <w:szCs w:val="20"/>
              </w:rPr>
            </w:pPr>
            <w:r w:rsidRPr="0086395B">
              <w:rPr>
                <w:rFonts w:ascii="Times New Roman" w:eastAsia="Calibri" w:hAnsi="Times New Roman"/>
                <w:szCs w:val="20"/>
              </w:rPr>
              <w:t>Zāļu valsts aģentūra</w:t>
            </w:r>
          </w:p>
        </w:tc>
        <w:tc>
          <w:tcPr>
            <w:tcW w:w="2065" w:type="dxa"/>
          </w:tcPr>
          <w:p w:rsidR="00DC7B3B" w:rsidRPr="0086395B" w:rsidRDefault="00DC7B3B" w:rsidP="00E442C5">
            <w:pPr>
              <w:pStyle w:val="ListParagraph"/>
              <w:numPr>
                <w:ilvl w:val="0"/>
                <w:numId w:val="2"/>
              </w:numPr>
              <w:tabs>
                <w:tab w:val="left" w:pos="473"/>
              </w:tabs>
              <w:ind w:left="46" w:hanging="46"/>
              <w:jc w:val="both"/>
              <w:rPr>
                <w:rFonts w:ascii="Times New Roman" w:eastAsia="Calibri" w:hAnsi="Times New Roman"/>
                <w:b/>
                <w:szCs w:val="20"/>
              </w:rPr>
            </w:pPr>
            <w:r w:rsidRPr="0086395B">
              <w:rPr>
                <w:rFonts w:ascii="Times New Roman" w:eastAsia="Calibri" w:hAnsi="Times New Roman"/>
                <w:b/>
                <w:szCs w:val="20"/>
              </w:rPr>
              <w:t>Speciālā atļauja (l</w:t>
            </w:r>
            <w:r w:rsidRPr="0086395B">
              <w:rPr>
                <w:rFonts w:ascii="Times New Roman" w:eastAsia="Calibri" w:hAnsi="Times New Roman"/>
                <w:b/>
                <w:noProof/>
                <w:color w:val="000000"/>
                <w:szCs w:val="20"/>
              </w:rPr>
              <w:t xml:space="preserve">icence) </w:t>
            </w:r>
            <w:r w:rsidRPr="0086395B">
              <w:rPr>
                <w:rFonts w:ascii="Times New Roman" w:eastAsia="Calibri" w:hAnsi="Times New Roman"/>
                <w:b/>
                <w:szCs w:val="20"/>
              </w:rPr>
              <w:t xml:space="preserve">aktīvo farmaceitisko vielu </w:t>
            </w:r>
            <w:r w:rsidRPr="0086395B">
              <w:rPr>
                <w:rFonts w:ascii="Times New Roman" w:eastAsia="Calibri" w:hAnsi="Times New Roman"/>
                <w:b/>
                <w:szCs w:val="20"/>
              </w:rPr>
              <w:lastRenderedPageBreak/>
              <w:t>vai kontrolējamo vielu ražošanai.</w:t>
            </w:r>
          </w:p>
        </w:tc>
        <w:tc>
          <w:tcPr>
            <w:tcW w:w="3119" w:type="dxa"/>
          </w:tcPr>
          <w:p w:rsidR="00DC7B3B" w:rsidRPr="0086395B" w:rsidRDefault="00DC7B3B" w:rsidP="00D06963">
            <w:pPr>
              <w:jc w:val="both"/>
              <w:rPr>
                <w:rFonts w:ascii="Times New Roman" w:eastAsia="Calibri" w:hAnsi="Times New Roman"/>
                <w:szCs w:val="20"/>
              </w:rPr>
            </w:pPr>
            <w:r>
              <w:rPr>
                <w:rFonts w:ascii="Times New Roman" w:eastAsia="Calibri" w:hAnsi="Times New Roman"/>
                <w:szCs w:val="20"/>
              </w:rPr>
              <w:lastRenderedPageBreak/>
              <w:t>1) Farmācijas likums;</w:t>
            </w:r>
          </w:p>
          <w:p w:rsidR="00DC7B3B" w:rsidRDefault="00DC7B3B" w:rsidP="00D06963">
            <w:pPr>
              <w:jc w:val="both"/>
              <w:rPr>
                <w:rFonts w:ascii="Times New Roman" w:eastAsia="Calibri" w:hAnsi="Times New Roman"/>
                <w:szCs w:val="20"/>
              </w:rPr>
            </w:pPr>
            <w:r>
              <w:rPr>
                <w:rFonts w:ascii="Times New Roman" w:eastAsia="Calibri" w:hAnsi="Times New Roman"/>
                <w:szCs w:val="20"/>
              </w:rPr>
              <w:t xml:space="preserve">2) </w:t>
            </w:r>
            <w:r w:rsidRPr="00216DE2">
              <w:rPr>
                <w:rFonts w:ascii="Times New Roman" w:hAnsi="Times New Roman"/>
                <w:szCs w:val="20"/>
              </w:rPr>
              <w:t>Ministru kabineta 2010.gada 30.marta noteikum</w:t>
            </w:r>
            <w:r>
              <w:rPr>
                <w:rFonts w:ascii="Times New Roman" w:hAnsi="Times New Roman"/>
                <w:szCs w:val="20"/>
              </w:rPr>
              <w:t>i</w:t>
            </w:r>
            <w:r w:rsidRPr="00216DE2">
              <w:rPr>
                <w:rFonts w:ascii="Times New Roman" w:hAnsi="Times New Roman"/>
                <w:szCs w:val="20"/>
              </w:rPr>
              <w:t xml:space="preserve"> Nr.313</w:t>
            </w:r>
            <w:r>
              <w:rPr>
                <w:rFonts w:ascii="Times New Roman" w:eastAsia="Calibri" w:hAnsi="Times New Roman"/>
                <w:szCs w:val="20"/>
              </w:rPr>
              <w:t>.</w:t>
            </w:r>
          </w:p>
          <w:p w:rsidR="00DC7B3B" w:rsidRPr="0086395B" w:rsidRDefault="00DC7B3B" w:rsidP="00D06963">
            <w:pPr>
              <w:jc w:val="both"/>
              <w:rPr>
                <w:rFonts w:ascii="Times New Roman" w:eastAsia="Calibri" w:hAnsi="Times New Roman"/>
                <w:b/>
                <w:szCs w:val="20"/>
              </w:rPr>
            </w:pPr>
          </w:p>
        </w:tc>
        <w:tc>
          <w:tcPr>
            <w:tcW w:w="5764" w:type="dxa"/>
            <w:vMerge/>
            <w:vAlign w:val="center"/>
          </w:tcPr>
          <w:p w:rsidR="00DC7B3B" w:rsidRPr="0086395B" w:rsidRDefault="00DC7B3B" w:rsidP="00D06963">
            <w:pPr>
              <w:jc w:val="both"/>
              <w:rPr>
                <w:rFonts w:ascii="Times New Roman" w:eastAsia="Calibri" w:hAnsi="Times New Roman"/>
                <w:b/>
                <w:szCs w:val="20"/>
              </w:rPr>
            </w:pPr>
          </w:p>
        </w:tc>
        <w:tc>
          <w:tcPr>
            <w:tcW w:w="2961" w:type="dxa"/>
            <w:gridSpan w:val="3"/>
            <w:vAlign w:val="center"/>
          </w:tcPr>
          <w:p w:rsidR="00DC7B3B" w:rsidRPr="0086395B" w:rsidRDefault="00DC7B3B" w:rsidP="00D06963">
            <w:pPr>
              <w:jc w:val="center"/>
              <w:rPr>
                <w:rFonts w:ascii="Times New Roman" w:eastAsia="Calibri" w:hAnsi="Times New Roman"/>
                <w:szCs w:val="20"/>
              </w:rPr>
            </w:pPr>
            <w:r>
              <w:rPr>
                <w:rFonts w:ascii="Times New Roman" w:eastAsia="Calibri" w:hAnsi="Times New Roman"/>
                <w:szCs w:val="20"/>
              </w:rPr>
              <w:t>Nav.</w:t>
            </w:r>
          </w:p>
        </w:tc>
      </w:tr>
      <w:tr w:rsidR="00DC7B3B" w:rsidRPr="0086395B" w:rsidTr="00AB08FC">
        <w:tc>
          <w:tcPr>
            <w:tcW w:w="1763" w:type="dxa"/>
            <w:gridSpan w:val="2"/>
          </w:tcPr>
          <w:p w:rsidR="00DC7B3B" w:rsidRPr="0086395B" w:rsidRDefault="00DC7B3B" w:rsidP="00D06963">
            <w:pPr>
              <w:jc w:val="center"/>
              <w:rPr>
                <w:rFonts w:ascii="Times New Roman" w:eastAsia="Calibri" w:hAnsi="Times New Roman"/>
                <w:szCs w:val="20"/>
              </w:rPr>
            </w:pPr>
            <w:r>
              <w:rPr>
                <w:rFonts w:ascii="Times New Roman" w:eastAsia="Calibri" w:hAnsi="Times New Roman"/>
                <w:szCs w:val="20"/>
              </w:rPr>
              <w:lastRenderedPageBreak/>
              <w:t>Zāļu valsts aģentūra</w:t>
            </w:r>
          </w:p>
        </w:tc>
        <w:tc>
          <w:tcPr>
            <w:tcW w:w="2065" w:type="dxa"/>
          </w:tcPr>
          <w:p w:rsidR="00DC7B3B" w:rsidRPr="000F2164" w:rsidRDefault="00DC7B3B" w:rsidP="000F2164">
            <w:pPr>
              <w:pStyle w:val="ListParagraph"/>
              <w:numPr>
                <w:ilvl w:val="0"/>
                <w:numId w:val="2"/>
              </w:numPr>
              <w:tabs>
                <w:tab w:val="left" w:pos="473"/>
              </w:tabs>
              <w:ind w:left="46" w:hanging="46"/>
              <w:jc w:val="both"/>
              <w:rPr>
                <w:rFonts w:ascii="Times New Roman" w:eastAsia="Calibri" w:hAnsi="Times New Roman"/>
                <w:b/>
                <w:szCs w:val="20"/>
              </w:rPr>
            </w:pPr>
            <w:r w:rsidRPr="000F2164">
              <w:rPr>
                <w:rFonts w:ascii="Times New Roman" w:hAnsi="Times New Roman"/>
                <w:b/>
                <w:szCs w:val="20"/>
              </w:rPr>
              <w:t xml:space="preserve">Speciālā atļauja (licence) veterināro narkotisko un psihotropo zāļu </w:t>
            </w:r>
            <w:r w:rsidRPr="000F2164">
              <w:rPr>
                <w:rFonts w:ascii="Times New Roman" w:hAnsi="Times New Roman"/>
                <w:b/>
                <w:szCs w:val="20"/>
              </w:rPr>
              <w:lastRenderedPageBreak/>
              <w:t>ražošanai vai importēšanai.</w:t>
            </w:r>
          </w:p>
        </w:tc>
        <w:tc>
          <w:tcPr>
            <w:tcW w:w="3119" w:type="dxa"/>
          </w:tcPr>
          <w:p w:rsidR="00DC7B3B" w:rsidRPr="000F2164" w:rsidRDefault="00DC7B3B" w:rsidP="00981A3E">
            <w:pPr>
              <w:jc w:val="both"/>
              <w:rPr>
                <w:rFonts w:ascii="Times New Roman" w:eastAsia="Calibri" w:hAnsi="Times New Roman"/>
                <w:szCs w:val="20"/>
              </w:rPr>
            </w:pPr>
            <w:r w:rsidRPr="000F2164">
              <w:rPr>
                <w:rFonts w:ascii="Times New Roman" w:eastAsia="Calibri" w:hAnsi="Times New Roman"/>
                <w:szCs w:val="20"/>
              </w:rPr>
              <w:lastRenderedPageBreak/>
              <w:t>1) Farmācijas likums;</w:t>
            </w:r>
          </w:p>
          <w:p w:rsidR="00DC7B3B" w:rsidRPr="000F2164" w:rsidRDefault="00DC7B3B" w:rsidP="000F2164">
            <w:pPr>
              <w:pStyle w:val="CommentText"/>
            </w:pPr>
            <w:r w:rsidRPr="000F2164">
              <w:t>2) Ministru kabineta 2011.gada 11.janvāra noteikumi Nr.35.</w:t>
            </w:r>
          </w:p>
        </w:tc>
        <w:tc>
          <w:tcPr>
            <w:tcW w:w="5764" w:type="dxa"/>
            <w:vMerge w:val="restart"/>
            <w:vAlign w:val="center"/>
          </w:tcPr>
          <w:p w:rsidR="00DC7B3B" w:rsidRDefault="00DC7B3B" w:rsidP="00014C5A">
            <w:pPr>
              <w:jc w:val="both"/>
              <w:rPr>
                <w:rFonts w:ascii="Times New Roman" w:hAnsi="Times New Roman"/>
                <w:szCs w:val="20"/>
              </w:rPr>
            </w:pPr>
            <w:r w:rsidRPr="005C11D8">
              <w:rPr>
                <w:rFonts w:ascii="Times New Roman" w:hAnsi="Times New Roman"/>
                <w:szCs w:val="20"/>
              </w:rPr>
              <w:t xml:space="preserve">Saskaņā ar </w:t>
            </w:r>
            <w:r>
              <w:rPr>
                <w:rFonts w:ascii="Times New Roman" w:hAnsi="Times New Roman"/>
                <w:szCs w:val="20"/>
              </w:rPr>
              <w:t>Ministru kabineta 2011.gada 11.janvāra noteikumu Nr.35</w:t>
            </w:r>
            <w:r w:rsidRPr="005C11D8">
              <w:rPr>
                <w:rFonts w:ascii="Times New Roman" w:hAnsi="Times New Roman"/>
                <w:szCs w:val="20"/>
              </w:rPr>
              <w:t xml:space="preserve"> 49.punktu </w:t>
            </w:r>
            <w:r w:rsidRPr="005C11D8">
              <w:rPr>
                <w:rFonts w:ascii="Times New Roman" w:hAnsi="Times New Roman"/>
                <w:b/>
                <w:szCs w:val="20"/>
              </w:rPr>
              <w:t xml:space="preserve">lēmumu par speciālās atļaujas (licences) veterināro zāļu ražošanai vai importēšanai vai speciālās atļaujas (licences) narkotisko un psihotropo zāļu ražošanai vai importēšanai </w:t>
            </w:r>
            <w:r w:rsidRPr="005C11D8">
              <w:rPr>
                <w:rFonts w:ascii="Times New Roman" w:hAnsi="Times New Roman"/>
                <w:b/>
                <w:szCs w:val="20"/>
              </w:rPr>
              <w:lastRenderedPageBreak/>
              <w:t>darbības apturēšanu</w:t>
            </w:r>
            <w:r w:rsidRPr="005C11D8">
              <w:rPr>
                <w:rFonts w:ascii="Times New Roman" w:hAnsi="Times New Roman"/>
                <w:szCs w:val="20"/>
              </w:rPr>
              <w:t xml:space="preserve"> vai šo noteikumu 41.2.1. vai 42.2.1.apakšpunktā minēto lēmumu par </w:t>
            </w:r>
            <w:r w:rsidRPr="005C11D8">
              <w:rPr>
                <w:rFonts w:ascii="Times New Roman" w:hAnsi="Times New Roman"/>
                <w:b/>
                <w:szCs w:val="20"/>
              </w:rPr>
              <w:t>speciālās atļaujas (licences) darbības apturēšanu uz laiku līdz trūkumu novēršanai</w:t>
            </w:r>
            <w:r w:rsidRPr="005C11D8">
              <w:rPr>
                <w:rFonts w:ascii="Times New Roman" w:hAnsi="Times New Roman"/>
                <w:szCs w:val="20"/>
              </w:rPr>
              <w:t xml:space="preserve"> attiecībā uz speciālajā atļaujā (licencē) minēto konkrēto zāļu ražošanu vai importēšanu dienests vai aģentūra atbilstoši kompetencei pieņem, ja speciālās atļaujas (licences) turētājs:</w:t>
            </w:r>
          </w:p>
          <w:p w:rsidR="00DC7B3B" w:rsidRDefault="00DC7B3B" w:rsidP="00014C5A">
            <w:pPr>
              <w:jc w:val="both"/>
              <w:rPr>
                <w:rFonts w:ascii="Times New Roman" w:hAnsi="Times New Roman"/>
                <w:szCs w:val="20"/>
              </w:rPr>
            </w:pPr>
            <w:r>
              <w:rPr>
                <w:rFonts w:ascii="Times New Roman" w:hAnsi="Times New Roman"/>
                <w:szCs w:val="20"/>
              </w:rPr>
              <w:t>1)</w:t>
            </w:r>
            <w:r w:rsidRPr="005C11D8">
              <w:rPr>
                <w:rFonts w:ascii="Times New Roman" w:hAnsi="Times New Roman"/>
                <w:szCs w:val="20"/>
              </w:rPr>
              <w:t xml:space="preserve"> noteiktajā termiņā nav nodrošinājis šo noteikumu 41.1.4. vai 42.1.4.apakšpunktā minēto prasību izpildi;</w:t>
            </w:r>
          </w:p>
          <w:p w:rsidR="00DC7B3B" w:rsidRDefault="00DC7B3B" w:rsidP="00014C5A">
            <w:pPr>
              <w:jc w:val="both"/>
              <w:rPr>
                <w:rFonts w:ascii="Times New Roman" w:hAnsi="Times New Roman"/>
                <w:szCs w:val="20"/>
              </w:rPr>
            </w:pPr>
            <w:r>
              <w:rPr>
                <w:rFonts w:ascii="Times New Roman" w:hAnsi="Times New Roman"/>
                <w:szCs w:val="20"/>
              </w:rPr>
              <w:t>2)</w:t>
            </w:r>
            <w:r w:rsidRPr="005C11D8">
              <w:rPr>
                <w:rFonts w:ascii="Times New Roman" w:hAnsi="Times New Roman"/>
                <w:szCs w:val="20"/>
              </w:rPr>
              <w:t xml:space="preserve"> ražošanā iesaista personālu, kas neatbilst prasībām, kuras noteiktas normatīvajos aktos par veterināro zāļu ražošanu un kontroli, kārtību, kādā veterināro zāļu ražotājam izsniedz labas ražošanas prakses sertifikātu, un par veterināro zāļu ražošanu atbildīgās amatpersonas kvalifikācijas un profesionālās pieredzes prasībām;</w:t>
            </w:r>
          </w:p>
          <w:p w:rsidR="00DC7B3B" w:rsidRDefault="00DC7B3B" w:rsidP="00014C5A">
            <w:pPr>
              <w:jc w:val="both"/>
              <w:rPr>
                <w:rFonts w:ascii="Times New Roman" w:hAnsi="Times New Roman"/>
                <w:szCs w:val="20"/>
              </w:rPr>
            </w:pPr>
            <w:r>
              <w:rPr>
                <w:rFonts w:ascii="Times New Roman" w:hAnsi="Times New Roman"/>
                <w:szCs w:val="20"/>
              </w:rPr>
              <w:t>3)</w:t>
            </w:r>
            <w:r w:rsidRPr="005C11D8">
              <w:rPr>
                <w:rFonts w:ascii="Times New Roman" w:hAnsi="Times New Roman"/>
                <w:szCs w:val="20"/>
              </w:rPr>
              <w:t xml:space="preserve"> izplatīšanā neievēro prasības, kas noteiktas normatīvajos aktos par veterināro zāļu marķēšanu, izplatīšanu un kvalitātes kontroli un narkotisko un psihotropo zāļu apriti reglamentējošajos normatīvajos aktos;</w:t>
            </w:r>
          </w:p>
          <w:p w:rsidR="00DC7B3B" w:rsidRDefault="00DC7B3B" w:rsidP="00014C5A">
            <w:pPr>
              <w:jc w:val="both"/>
              <w:rPr>
                <w:rFonts w:ascii="Times New Roman" w:hAnsi="Times New Roman"/>
                <w:szCs w:val="20"/>
              </w:rPr>
            </w:pPr>
            <w:r>
              <w:rPr>
                <w:rFonts w:ascii="Times New Roman" w:hAnsi="Times New Roman"/>
                <w:szCs w:val="20"/>
              </w:rPr>
              <w:t>4)</w:t>
            </w:r>
            <w:r w:rsidRPr="005C11D8">
              <w:rPr>
                <w:rFonts w:ascii="Times New Roman" w:hAnsi="Times New Roman"/>
                <w:szCs w:val="20"/>
              </w:rPr>
              <w:t xml:space="preserve"> nav sniedzis ziņas par izmaiņām iesniegtajā informācijā un dokumentācijā saskaņā ar šo noteikumu 30. un 31.punktu;</w:t>
            </w:r>
          </w:p>
          <w:p w:rsidR="00DC7B3B" w:rsidRDefault="00DC7B3B" w:rsidP="00014C5A">
            <w:pPr>
              <w:jc w:val="both"/>
              <w:rPr>
                <w:rFonts w:ascii="Times New Roman" w:hAnsi="Times New Roman"/>
                <w:szCs w:val="20"/>
              </w:rPr>
            </w:pPr>
            <w:r>
              <w:rPr>
                <w:rFonts w:ascii="Times New Roman" w:hAnsi="Times New Roman"/>
                <w:szCs w:val="20"/>
              </w:rPr>
              <w:t>5)</w:t>
            </w:r>
            <w:r w:rsidRPr="005C11D8">
              <w:rPr>
                <w:rFonts w:ascii="Times New Roman" w:hAnsi="Times New Roman"/>
                <w:szCs w:val="20"/>
              </w:rPr>
              <w:t xml:space="preserve"> nav nodrošinājis iespēju dienesta, aģentūras vai inspekcijas amatpersonām jebkurā laikā iekļūt ražotāja vai izplatītāja telpās, lai veiktu veterināro zāļu vai narkotisko un psihotropo zāļu ražošanas un izplatīšanas kontroli, vai to kavē;</w:t>
            </w:r>
          </w:p>
          <w:p w:rsidR="00DC7B3B" w:rsidRDefault="00DC7B3B" w:rsidP="00014C5A">
            <w:pPr>
              <w:jc w:val="both"/>
              <w:rPr>
                <w:rFonts w:ascii="Times New Roman" w:hAnsi="Times New Roman"/>
                <w:szCs w:val="20"/>
              </w:rPr>
            </w:pPr>
            <w:r>
              <w:rPr>
                <w:rFonts w:ascii="Times New Roman" w:hAnsi="Times New Roman"/>
                <w:szCs w:val="20"/>
              </w:rPr>
              <w:t>6)</w:t>
            </w:r>
            <w:r w:rsidRPr="005C11D8">
              <w:rPr>
                <w:rFonts w:ascii="Times New Roman" w:hAnsi="Times New Roman"/>
                <w:szCs w:val="20"/>
              </w:rPr>
              <w:t xml:space="preserve"> nav nodrošinājis iespēju kvalificētai personai veikt kontroli un citus pienākumus, kas noteikti normatīvajos aktos par veterināro zāļu ražošanu un kontroli, kārtību, kādā veterināro zāļu ražotājam izsniedz labas ražošanas prakses sertifikātu, par veterināro zāļu ražošanu atbildīgās amatpersonas kvalifikācijas un profesionālās pieredzes prasībām un par veterināro zāļu marķēšanas, izplatīšanas un kvalitātes kontroles kārtību;</w:t>
            </w:r>
          </w:p>
          <w:p w:rsidR="00DC7B3B" w:rsidRDefault="00DC7B3B" w:rsidP="00014C5A">
            <w:pPr>
              <w:jc w:val="both"/>
              <w:rPr>
                <w:rFonts w:ascii="Times New Roman" w:hAnsi="Times New Roman"/>
                <w:szCs w:val="20"/>
              </w:rPr>
            </w:pPr>
            <w:r>
              <w:rPr>
                <w:rFonts w:ascii="Times New Roman" w:hAnsi="Times New Roman"/>
                <w:szCs w:val="20"/>
              </w:rPr>
              <w:t>7)</w:t>
            </w:r>
            <w:r w:rsidRPr="005C11D8">
              <w:rPr>
                <w:rFonts w:ascii="Times New Roman" w:hAnsi="Times New Roman"/>
                <w:szCs w:val="20"/>
              </w:rPr>
              <w:t xml:space="preserve"> ražošanā vai importēšanā neievēro normatīvajos aktos par veterināro zāļu ražošanu un kontroli, kārtību, kādā veterināro zāļu ražotājam izsniedz labas ražošanas prakses sertifikātu, un par veterināro zāļu ražošanu atbildīgās amatpersonas kvalifikācijas un profesionālās pieredzes prasībām noteiktos labas ražošanas prakses principus un pamatnostādnes un tādēļ saražotais produkts var radīt </w:t>
            </w:r>
            <w:r w:rsidRPr="005C11D8">
              <w:rPr>
                <w:rFonts w:ascii="Times New Roman" w:hAnsi="Times New Roman"/>
                <w:szCs w:val="20"/>
              </w:rPr>
              <w:lastRenderedPageBreak/>
              <w:t xml:space="preserve">apdraudējumu </w:t>
            </w:r>
            <w:r>
              <w:rPr>
                <w:rFonts w:ascii="Times New Roman" w:hAnsi="Times New Roman"/>
                <w:szCs w:val="20"/>
              </w:rPr>
              <w:t>dzīvnieku un cilvēku veselībai;</w:t>
            </w:r>
          </w:p>
          <w:p w:rsidR="00DC7B3B" w:rsidRDefault="00DC7B3B" w:rsidP="00014C5A">
            <w:pPr>
              <w:jc w:val="both"/>
              <w:rPr>
                <w:rFonts w:ascii="Times New Roman" w:hAnsi="Times New Roman"/>
                <w:szCs w:val="20"/>
              </w:rPr>
            </w:pPr>
            <w:r>
              <w:rPr>
                <w:rFonts w:ascii="Times New Roman" w:hAnsi="Times New Roman"/>
                <w:szCs w:val="20"/>
              </w:rPr>
              <w:t xml:space="preserve">8) </w:t>
            </w:r>
            <w:r w:rsidRPr="005C11D8">
              <w:rPr>
                <w:rFonts w:ascii="Times New Roman" w:hAnsi="Times New Roman"/>
                <w:szCs w:val="20"/>
              </w:rPr>
              <w:t>nevar sniegt informāciju par to aktīvo vielu ražošanas atbilstību aktīvo vielu labas ražošanas prakses prasībām, kuras izmanto par veterināro zāļu ražošanas izejvielām (ražotāja rīcībā nav šādas informācijas);</w:t>
            </w:r>
          </w:p>
          <w:p w:rsidR="00DC7B3B" w:rsidRDefault="00DC7B3B" w:rsidP="00014C5A">
            <w:pPr>
              <w:jc w:val="both"/>
              <w:rPr>
                <w:rFonts w:ascii="Times New Roman" w:hAnsi="Times New Roman"/>
                <w:szCs w:val="20"/>
              </w:rPr>
            </w:pPr>
            <w:r>
              <w:rPr>
                <w:rFonts w:ascii="Times New Roman" w:hAnsi="Times New Roman"/>
                <w:szCs w:val="20"/>
              </w:rPr>
              <w:t>9)</w:t>
            </w:r>
            <w:r w:rsidRPr="005C11D8">
              <w:rPr>
                <w:rFonts w:ascii="Times New Roman" w:hAnsi="Times New Roman"/>
                <w:szCs w:val="20"/>
              </w:rPr>
              <w:t xml:space="preserve"> nav nodrošinājis kvalificētās personas atbilstību – kvalificētā persona nav pildījusi pienākumus, kas noteikti normatīvajos aktos par veterināro zāļu ražošanu un kontroli, kārtību, kādā veterināro zāļu ražotājam izsniedz labas ražošanas prakses sertifikātu, par veterināro zāļu ražošanu atbildīgās amatpersonas kvalifikācijas un profesionālās pieredzes prasībām un par veterināro zāļu marķēšanas, izplatīšanas un kvalitātes kontroles kārtību;</w:t>
            </w:r>
          </w:p>
          <w:p w:rsidR="00DC7B3B" w:rsidRPr="005C11D8" w:rsidRDefault="00DC7B3B" w:rsidP="00014C5A">
            <w:pPr>
              <w:spacing w:after="60"/>
              <w:jc w:val="both"/>
              <w:rPr>
                <w:rFonts w:ascii="Times New Roman" w:hAnsi="Times New Roman"/>
                <w:szCs w:val="20"/>
              </w:rPr>
            </w:pPr>
            <w:r>
              <w:rPr>
                <w:rFonts w:ascii="Times New Roman" w:hAnsi="Times New Roman"/>
                <w:szCs w:val="20"/>
              </w:rPr>
              <w:t>10)</w:t>
            </w:r>
            <w:r w:rsidRPr="005C11D8">
              <w:rPr>
                <w:rFonts w:ascii="Times New Roman" w:hAnsi="Times New Roman"/>
                <w:szCs w:val="20"/>
              </w:rPr>
              <w:t xml:space="preserve"> pārbaudes laikā dienesta vai aģentūras amatpersonām nevar sniegt apliecinājumu par gatavo veterināro zāļu, to sastāvdaļu vai aktīvo vielu ražošanas procesa starpposmos veikto kontroli.</w:t>
            </w:r>
          </w:p>
          <w:p w:rsidR="00DC7B3B" w:rsidRDefault="00DC7B3B" w:rsidP="00014C5A">
            <w:pPr>
              <w:jc w:val="both"/>
              <w:rPr>
                <w:rFonts w:ascii="Times New Roman" w:hAnsi="Times New Roman"/>
                <w:szCs w:val="20"/>
              </w:rPr>
            </w:pPr>
            <w:r>
              <w:rPr>
                <w:rFonts w:ascii="Times New Roman" w:hAnsi="Times New Roman"/>
                <w:szCs w:val="20"/>
              </w:rPr>
              <w:t xml:space="preserve">Saskaņā ar Ministru kabineta 2011.gada 11.janvāra noteikumu Nr.35 50 punktu </w:t>
            </w:r>
            <w:r w:rsidRPr="00856E35">
              <w:rPr>
                <w:rFonts w:ascii="Times New Roman" w:hAnsi="Times New Roman"/>
                <w:b/>
                <w:szCs w:val="20"/>
              </w:rPr>
              <w:t xml:space="preserve">lēmumu par </w:t>
            </w:r>
            <w:r w:rsidRPr="00014C5A">
              <w:rPr>
                <w:rFonts w:ascii="Times New Roman" w:hAnsi="Times New Roman"/>
                <w:szCs w:val="20"/>
              </w:rPr>
              <w:t>speciālās atļaujas (licences) veterināro zāļu lieltirgotavas darbībai vai veterinārās aptiekas darbībai apturēšanu</w:t>
            </w:r>
            <w:r w:rsidRPr="00856E35">
              <w:rPr>
                <w:rFonts w:ascii="Times New Roman" w:hAnsi="Times New Roman"/>
                <w:szCs w:val="20"/>
              </w:rPr>
              <w:t xml:space="preserve"> vai </w:t>
            </w:r>
            <w:r w:rsidRPr="00014C5A">
              <w:rPr>
                <w:rFonts w:ascii="Times New Roman" w:hAnsi="Times New Roman"/>
                <w:b/>
                <w:szCs w:val="20"/>
              </w:rPr>
              <w:t>veterināro narkotisko un psihotropo zāļu izplatīšanai vairumtirdzniecībā</w:t>
            </w:r>
            <w:r w:rsidRPr="00856E35">
              <w:rPr>
                <w:rFonts w:ascii="Times New Roman" w:hAnsi="Times New Roman"/>
                <w:szCs w:val="20"/>
              </w:rPr>
              <w:t xml:space="preserve"> vai par speciālajā atļaujā (licencē) norādītā speciālās </w:t>
            </w:r>
            <w:r w:rsidRPr="00856E35">
              <w:rPr>
                <w:rFonts w:ascii="Times New Roman" w:hAnsi="Times New Roman"/>
                <w:b/>
                <w:szCs w:val="20"/>
              </w:rPr>
              <w:t>darbības nosacījuma apturēšanu</w:t>
            </w:r>
            <w:r w:rsidRPr="00856E35">
              <w:rPr>
                <w:rFonts w:ascii="Times New Roman" w:hAnsi="Times New Roman"/>
                <w:szCs w:val="20"/>
              </w:rPr>
              <w:t xml:space="preserve"> dienests vai aģentūra atbilstoši kompetencei pi</w:t>
            </w:r>
            <w:r>
              <w:rPr>
                <w:rFonts w:ascii="Times New Roman" w:hAnsi="Times New Roman"/>
                <w:szCs w:val="20"/>
              </w:rPr>
              <w:t>eņem šādos gadījumos:</w:t>
            </w:r>
          </w:p>
          <w:p w:rsidR="00DC7B3B" w:rsidRDefault="00DC7B3B" w:rsidP="00014C5A">
            <w:pPr>
              <w:jc w:val="both"/>
              <w:rPr>
                <w:rFonts w:ascii="Times New Roman" w:hAnsi="Times New Roman"/>
                <w:szCs w:val="20"/>
              </w:rPr>
            </w:pPr>
            <w:r>
              <w:rPr>
                <w:rFonts w:ascii="Times New Roman" w:hAnsi="Times New Roman"/>
                <w:szCs w:val="20"/>
              </w:rPr>
              <w:t>1)</w:t>
            </w:r>
            <w:r w:rsidRPr="00856E35">
              <w:rPr>
                <w:rFonts w:ascii="Times New Roman" w:hAnsi="Times New Roman"/>
                <w:szCs w:val="20"/>
              </w:rPr>
              <w:t xml:space="preserve"> ir pārkāptas veterināro zāļu apriti vai narkotisko un psihotropo zāļu apriti reglamentējošajos normatī</w:t>
            </w:r>
            <w:r>
              <w:rPr>
                <w:rFonts w:ascii="Times New Roman" w:hAnsi="Times New Roman"/>
                <w:szCs w:val="20"/>
              </w:rPr>
              <w:t>vajos aktos noteiktās prasības;</w:t>
            </w:r>
          </w:p>
          <w:p w:rsidR="00DC7B3B" w:rsidRDefault="00DC7B3B" w:rsidP="00014C5A">
            <w:pPr>
              <w:jc w:val="both"/>
              <w:rPr>
                <w:rFonts w:ascii="Times New Roman" w:hAnsi="Times New Roman"/>
                <w:szCs w:val="20"/>
              </w:rPr>
            </w:pPr>
            <w:r>
              <w:rPr>
                <w:rFonts w:ascii="Times New Roman" w:hAnsi="Times New Roman"/>
                <w:szCs w:val="20"/>
              </w:rPr>
              <w:t>2)</w:t>
            </w:r>
            <w:r w:rsidRPr="00856E35">
              <w:rPr>
                <w:rFonts w:ascii="Times New Roman" w:hAnsi="Times New Roman"/>
                <w:szCs w:val="20"/>
              </w:rPr>
              <w:t xml:space="preserve"> veterinārās zāles vai narkotiskās un psihotropās zāles uzglabā vai izplata telpās, kas nav norādītas speciālās atļaujas (licences) lietā;</w:t>
            </w:r>
          </w:p>
          <w:p w:rsidR="00DC7B3B" w:rsidRDefault="00DC7B3B" w:rsidP="00014C5A">
            <w:pPr>
              <w:jc w:val="both"/>
              <w:rPr>
                <w:rFonts w:ascii="Times New Roman" w:hAnsi="Times New Roman"/>
                <w:szCs w:val="20"/>
              </w:rPr>
            </w:pPr>
            <w:r>
              <w:rPr>
                <w:rFonts w:ascii="Times New Roman" w:hAnsi="Times New Roman"/>
                <w:szCs w:val="20"/>
              </w:rPr>
              <w:t>3)</w:t>
            </w:r>
            <w:r w:rsidRPr="00856E35">
              <w:rPr>
                <w:rFonts w:ascii="Times New Roman" w:hAnsi="Times New Roman"/>
                <w:szCs w:val="20"/>
              </w:rPr>
              <w:t xml:space="preserve"> nav sniegtas ziņas par izmaiņām iesniegtajā informācijā un dokumentācijā saskaņā ar šo noteikumu 30. un 31.punktu;</w:t>
            </w:r>
          </w:p>
          <w:p w:rsidR="00DC7B3B" w:rsidRDefault="00DC7B3B" w:rsidP="00014C5A">
            <w:pPr>
              <w:jc w:val="both"/>
              <w:rPr>
                <w:rFonts w:ascii="Times New Roman" w:hAnsi="Times New Roman"/>
                <w:szCs w:val="20"/>
              </w:rPr>
            </w:pPr>
            <w:r>
              <w:rPr>
                <w:rFonts w:ascii="Times New Roman" w:hAnsi="Times New Roman"/>
                <w:szCs w:val="20"/>
              </w:rPr>
              <w:t xml:space="preserve">4) </w:t>
            </w:r>
            <w:r w:rsidRPr="00856E35">
              <w:rPr>
                <w:rFonts w:ascii="Times New Roman" w:hAnsi="Times New Roman"/>
                <w:szCs w:val="20"/>
              </w:rPr>
              <w:t>speciālās atļaujas (licences) turētājs dienestam vai aģentūrai nav sniedzis informāciju, kas noteikta veterināro zāļu apriti vai narkotisko un psihotropo zāļu apriti reglamentējošajos normatīvajos aktos;</w:t>
            </w:r>
          </w:p>
          <w:p w:rsidR="00DC7B3B" w:rsidRDefault="00DC7B3B" w:rsidP="00014C5A">
            <w:pPr>
              <w:jc w:val="both"/>
              <w:rPr>
                <w:rFonts w:ascii="Times New Roman" w:hAnsi="Times New Roman"/>
                <w:szCs w:val="20"/>
              </w:rPr>
            </w:pPr>
            <w:r>
              <w:rPr>
                <w:rFonts w:ascii="Times New Roman" w:hAnsi="Times New Roman"/>
                <w:szCs w:val="20"/>
              </w:rPr>
              <w:t>5)</w:t>
            </w:r>
            <w:r w:rsidRPr="00856E35">
              <w:rPr>
                <w:rFonts w:ascii="Times New Roman" w:hAnsi="Times New Roman"/>
                <w:szCs w:val="20"/>
              </w:rPr>
              <w:t xml:space="preserve"> dienests atkārtoti gada laikā ir konstatējis, ka speciālajā atļaujā (licencē) norādītā atbildīgā amatpersona darba </w:t>
            </w:r>
            <w:r>
              <w:rPr>
                <w:rFonts w:ascii="Times New Roman" w:hAnsi="Times New Roman"/>
                <w:szCs w:val="20"/>
              </w:rPr>
              <w:t>laikā nepilda savus pienākumus;</w:t>
            </w:r>
          </w:p>
          <w:p w:rsidR="00DC7B3B" w:rsidRDefault="00DC7B3B" w:rsidP="00014C5A">
            <w:pPr>
              <w:jc w:val="both"/>
              <w:rPr>
                <w:rFonts w:ascii="Times New Roman" w:hAnsi="Times New Roman"/>
                <w:szCs w:val="20"/>
              </w:rPr>
            </w:pPr>
            <w:r>
              <w:rPr>
                <w:rFonts w:ascii="Times New Roman" w:hAnsi="Times New Roman"/>
                <w:szCs w:val="20"/>
              </w:rPr>
              <w:t>6)</w:t>
            </w:r>
            <w:r w:rsidRPr="00856E35">
              <w:rPr>
                <w:rFonts w:ascii="Times New Roman" w:hAnsi="Times New Roman"/>
                <w:szCs w:val="20"/>
              </w:rPr>
              <w:t xml:space="preserve"> dienesta, aģentūras vai inspekcijas noteiktajā termiņā nav novērsti konstatētie pārkāpumi vai trūkumi vai – šo noteikumu 41.1.4. vai </w:t>
            </w:r>
            <w:r w:rsidRPr="00856E35">
              <w:rPr>
                <w:rFonts w:ascii="Times New Roman" w:hAnsi="Times New Roman"/>
                <w:szCs w:val="20"/>
              </w:rPr>
              <w:lastRenderedPageBreak/>
              <w:t>42.1.4.apakšpunktā minētajā gadījumā – noteiktajā termiņā nav izpildīts dienesta, aģentūras vai inspekcijas lēmums vai nav novērsti trūkumi;</w:t>
            </w:r>
          </w:p>
          <w:p w:rsidR="00DC7B3B" w:rsidRDefault="00DC7B3B" w:rsidP="00014C5A">
            <w:pPr>
              <w:jc w:val="both"/>
              <w:rPr>
                <w:rFonts w:ascii="Times New Roman" w:hAnsi="Times New Roman"/>
                <w:szCs w:val="20"/>
              </w:rPr>
            </w:pPr>
            <w:r>
              <w:rPr>
                <w:rFonts w:ascii="Times New Roman" w:hAnsi="Times New Roman"/>
                <w:szCs w:val="20"/>
              </w:rPr>
              <w:t>7)</w:t>
            </w:r>
            <w:r w:rsidRPr="00856E35">
              <w:rPr>
                <w:rFonts w:ascii="Times New Roman" w:hAnsi="Times New Roman"/>
                <w:szCs w:val="20"/>
              </w:rPr>
              <w:t xml:space="preserve"> personāls, kas ir speciālās atļaujas (licences) turētāja rīcībā, neatbilst veterināro zāļu apriti un narkotisko un psihotropo zāļu apriti reglamentējošajos normatīvajos aktos noteiktajām prasībām;</w:t>
            </w:r>
          </w:p>
          <w:p w:rsidR="00DC7B3B" w:rsidRDefault="00DC7B3B" w:rsidP="00014C5A">
            <w:pPr>
              <w:jc w:val="both"/>
              <w:rPr>
                <w:rFonts w:ascii="Times New Roman" w:hAnsi="Times New Roman"/>
                <w:szCs w:val="20"/>
              </w:rPr>
            </w:pPr>
            <w:r>
              <w:rPr>
                <w:rFonts w:ascii="Times New Roman" w:hAnsi="Times New Roman"/>
                <w:szCs w:val="20"/>
              </w:rPr>
              <w:t>8)</w:t>
            </w:r>
            <w:r w:rsidRPr="00856E35">
              <w:rPr>
                <w:rFonts w:ascii="Times New Roman" w:hAnsi="Times New Roman"/>
                <w:szCs w:val="20"/>
              </w:rPr>
              <w:t xml:space="preserve"> speciālās atļaujas (licences) turētājs nenodrošina iespēju dienesta amatpersonām jebkurā laikā veikt veterināro zāļu izplatīšanas kontroli vai kavē to;</w:t>
            </w:r>
          </w:p>
          <w:p w:rsidR="00DC7B3B" w:rsidRDefault="00DC7B3B" w:rsidP="00014C5A">
            <w:pPr>
              <w:jc w:val="both"/>
              <w:rPr>
                <w:rFonts w:ascii="Times New Roman" w:hAnsi="Times New Roman"/>
                <w:szCs w:val="20"/>
              </w:rPr>
            </w:pPr>
            <w:r>
              <w:rPr>
                <w:rFonts w:ascii="Times New Roman" w:hAnsi="Times New Roman"/>
                <w:szCs w:val="20"/>
              </w:rPr>
              <w:t>9)</w:t>
            </w:r>
            <w:r w:rsidRPr="00856E35">
              <w:rPr>
                <w:rFonts w:ascii="Times New Roman" w:hAnsi="Times New Roman"/>
                <w:szCs w:val="20"/>
              </w:rPr>
              <w:t xml:space="preserve"> speciālās atļaujas (licences) turētājs nenodrošina iespēju inspekcijas amatpersonām jebkurā laikā veikt veterināro narkotisko un psihotropo zāļu izplatīšanas kontroli vai kavē to;</w:t>
            </w:r>
          </w:p>
          <w:p w:rsidR="00DC7B3B" w:rsidRDefault="00DC7B3B" w:rsidP="00014C5A">
            <w:pPr>
              <w:jc w:val="both"/>
              <w:rPr>
                <w:rFonts w:ascii="Times New Roman" w:hAnsi="Times New Roman"/>
                <w:szCs w:val="20"/>
              </w:rPr>
            </w:pPr>
            <w:r>
              <w:rPr>
                <w:rFonts w:ascii="Times New Roman" w:hAnsi="Times New Roman"/>
                <w:szCs w:val="20"/>
              </w:rPr>
              <w:t>10)</w:t>
            </w:r>
            <w:r w:rsidRPr="00856E35">
              <w:rPr>
                <w:rFonts w:ascii="Times New Roman" w:hAnsi="Times New Roman"/>
                <w:szCs w:val="20"/>
              </w:rPr>
              <w:t xml:space="preserve"> speciālās atļaujas (licences) turētājs nav samaksājis naudas sodu saskaņā ar administratīvajiem aktiem par veterināro zāļu apriti reglamentējošajos normatīvajos aktos noteikto prasību pārkāpumiem vai narkotisko un psihotropo zāļu apriti reglamentējošajos normatīvajos aktos noteikto prasību </w:t>
            </w:r>
            <w:r>
              <w:rPr>
                <w:rFonts w:ascii="Times New Roman" w:hAnsi="Times New Roman"/>
                <w:szCs w:val="20"/>
              </w:rPr>
              <w:t>pārkāpumiem;</w:t>
            </w:r>
          </w:p>
          <w:p w:rsidR="00DC7B3B" w:rsidRDefault="00DC7B3B" w:rsidP="00014C5A">
            <w:pPr>
              <w:jc w:val="both"/>
              <w:rPr>
                <w:rFonts w:ascii="Times New Roman" w:hAnsi="Times New Roman"/>
                <w:szCs w:val="20"/>
              </w:rPr>
            </w:pPr>
            <w:r>
              <w:rPr>
                <w:rFonts w:ascii="Times New Roman" w:hAnsi="Times New Roman"/>
                <w:szCs w:val="20"/>
              </w:rPr>
              <w:t>11)</w:t>
            </w:r>
            <w:r w:rsidRPr="00856E35">
              <w:rPr>
                <w:rFonts w:ascii="Times New Roman" w:hAnsi="Times New Roman"/>
                <w:szCs w:val="20"/>
              </w:rPr>
              <w:t xml:space="preserve"> ar tiesas spriedumu maksātnespējas procesā konstatēta speciālās atļaujas (licences) turētāja maksātnespēja un ir uzsākta bankrota procedūra;</w:t>
            </w:r>
          </w:p>
          <w:p w:rsidR="00DC7B3B" w:rsidRDefault="00DC7B3B" w:rsidP="00014C5A">
            <w:pPr>
              <w:spacing w:after="60"/>
              <w:jc w:val="both"/>
              <w:rPr>
                <w:rFonts w:ascii="Times New Roman" w:hAnsi="Times New Roman"/>
                <w:szCs w:val="20"/>
              </w:rPr>
            </w:pPr>
            <w:r>
              <w:rPr>
                <w:rFonts w:ascii="Times New Roman" w:hAnsi="Times New Roman"/>
                <w:szCs w:val="20"/>
              </w:rPr>
              <w:t>12)</w:t>
            </w:r>
            <w:r w:rsidRPr="00856E35">
              <w:rPr>
                <w:rFonts w:ascii="Times New Roman" w:hAnsi="Times New Roman"/>
                <w:szCs w:val="20"/>
              </w:rPr>
              <w:t xml:space="preserve"> speciālās atļaujas (licences) turētājs iesniedzis dienestā vai aģentūrā iesniegumu par speciālās atļaujas (licences) darbības apturēšanu vai speciālajā atļaujā (licencē) norādīto speciālās darbības nosacījumu apturēšanu.</w:t>
            </w:r>
          </w:p>
          <w:p w:rsidR="00DC7B3B" w:rsidRDefault="00DC7B3B" w:rsidP="00014C5A">
            <w:pPr>
              <w:jc w:val="both"/>
              <w:rPr>
                <w:rFonts w:ascii="Times New Roman" w:hAnsi="Times New Roman"/>
                <w:szCs w:val="20"/>
              </w:rPr>
            </w:pPr>
            <w:r w:rsidRPr="00856E35">
              <w:rPr>
                <w:rFonts w:ascii="Times New Roman" w:hAnsi="Times New Roman"/>
                <w:szCs w:val="20"/>
              </w:rPr>
              <w:t xml:space="preserve">Saskaņā ar </w:t>
            </w:r>
            <w:r>
              <w:rPr>
                <w:rFonts w:ascii="Times New Roman" w:hAnsi="Times New Roman"/>
                <w:szCs w:val="20"/>
              </w:rPr>
              <w:t>Ministru kabineta 2011.gada 11.janvāra noteikumu Nr.35</w:t>
            </w:r>
            <w:r w:rsidRPr="00856E35">
              <w:rPr>
                <w:rFonts w:ascii="Times New Roman" w:hAnsi="Times New Roman"/>
                <w:szCs w:val="20"/>
              </w:rPr>
              <w:t xml:space="preserve"> 55.punktu </w:t>
            </w:r>
            <w:r w:rsidRPr="00856E35">
              <w:rPr>
                <w:rFonts w:ascii="Times New Roman" w:hAnsi="Times New Roman"/>
                <w:b/>
                <w:szCs w:val="20"/>
              </w:rPr>
              <w:t>lēmumu par speciālās atļaujas (licences) anulēšanu vai par speciālajā atļaujā (licencē) norādītā speciālās darbības nosacījuma anulēšanu</w:t>
            </w:r>
            <w:r w:rsidRPr="00856E35">
              <w:rPr>
                <w:rFonts w:ascii="Times New Roman" w:hAnsi="Times New Roman"/>
                <w:szCs w:val="20"/>
              </w:rPr>
              <w:t xml:space="preserve"> dienests vai aģentūra atbilstoši kompetencei pieņem, ja, pamatojoties uz saņemto informāciju, dokumentiem un šo noteikumu 26.punktā minēto protokolu, tiek konstatēts, ka:</w:t>
            </w:r>
          </w:p>
          <w:p w:rsidR="00DC7B3B" w:rsidRDefault="00DC7B3B" w:rsidP="00014C5A">
            <w:pPr>
              <w:jc w:val="both"/>
              <w:rPr>
                <w:rFonts w:ascii="Times New Roman" w:hAnsi="Times New Roman"/>
                <w:szCs w:val="20"/>
              </w:rPr>
            </w:pPr>
            <w:r>
              <w:rPr>
                <w:rFonts w:ascii="Times New Roman" w:hAnsi="Times New Roman"/>
                <w:szCs w:val="20"/>
              </w:rPr>
              <w:t>1)</w:t>
            </w:r>
            <w:r w:rsidRPr="00856E35">
              <w:rPr>
                <w:rFonts w:ascii="Times New Roman" w:hAnsi="Times New Roman"/>
                <w:szCs w:val="20"/>
              </w:rPr>
              <w:t xml:space="preserve"> komersants ražo vai importē speciālās atļaujas (licences) lietā nenorādītas veterinārās zāles (arī narkotiskās un psihotropās zāles) vai zāļu formas;</w:t>
            </w:r>
          </w:p>
          <w:p w:rsidR="00DC7B3B" w:rsidRDefault="00DC7B3B" w:rsidP="00014C5A">
            <w:pPr>
              <w:jc w:val="both"/>
              <w:rPr>
                <w:rFonts w:ascii="Times New Roman" w:hAnsi="Times New Roman"/>
                <w:szCs w:val="20"/>
              </w:rPr>
            </w:pPr>
            <w:r>
              <w:rPr>
                <w:rFonts w:ascii="Times New Roman" w:hAnsi="Times New Roman"/>
                <w:szCs w:val="20"/>
              </w:rPr>
              <w:t>2)</w:t>
            </w:r>
            <w:r w:rsidRPr="00856E35">
              <w:rPr>
                <w:rFonts w:ascii="Times New Roman" w:hAnsi="Times New Roman"/>
                <w:szCs w:val="20"/>
              </w:rPr>
              <w:t xml:space="preserve"> veterināro zāļu (arī narkotisko un psihotropo zāļu) ražošanu veic telpās, kas nav minētas iesniegumā un ražotnes aprakstā;</w:t>
            </w:r>
          </w:p>
          <w:p w:rsidR="00DC7B3B" w:rsidRDefault="00DC7B3B" w:rsidP="00014C5A">
            <w:pPr>
              <w:jc w:val="both"/>
              <w:rPr>
                <w:rFonts w:ascii="Times New Roman" w:hAnsi="Times New Roman"/>
                <w:szCs w:val="20"/>
              </w:rPr>
            </w:pPr>
            <w:r>
              <w:rPr>
                <w:rFonts w:ascii="Times New Roman" w:hAnsi="Times New Roman"/>
                <w:szCs w:val="20"/>
              </w:rPr>
              <w:t>3)</w:t>
            </w:r>
            <w:r w:rsidRPr="00856E35">
              <w:rPr>
                <w:rFonts w:ascii="Times New Roman" w:hAnsi="Times New Roman"/>
                <w:szCs w:val="20"/>
              </w:rPr>
              <w:t xml:space="preserve"> gada laikā atkārtoti konstatēti būtiski veterināro zāļu apriti vai narkotisko un psihotropo zāļu apriti reglamentējošajos normatīvajos </w:t>
            </w:r>
            <w:r w:rsidRPr="00856E35">
              <w:rPr>
                <w:rFonts w:ascii="Times New Roman" w:hAnsi="Times New Roman"/>
                <w:szCs w:val="20"/>
              </w:rPr>
              <w:lastRenderedPageBreak/>
              <w:t>aktos noteikto prasību pārkāpumi, kas saistīti ar apdraudējumu dzīvnieku un cilvēku veselībai;</w:t>
            </w:r>
          </w:p>
          <w:p w:rsidR="00DC7B3B" w:rsidRDefault="00DC7B3B" w:rsidP="00014C5A">
            <w:pPr>
              <w:jc w:val="both"/>
              <w:rPr>
                <w:rFonts w:ascii="Times New Roman" w:hAnsi="Times New Roman"/>
                <w:szCs w:val="20"/>
              </w:rPr>
            </w:pPr>
            <w:r>
              <w:rPr>
                <w:rFonts w:ascii="Times New Roman" w:hAnsi="Times New Roman"/>
                <w:szCs w:val="20"/>
              </w:rPr>
              <w:t>4)</w:t>
            </w:r>
            <w:r w:rsidRPr="00856E35">
              <w:rPr>
                <w:rFonts w:ascii="Times New Roman" w:hAnsi="Times New Roman"/>
                <w:szCs w:val="20"/>
              </w:rPr>
              <w:t xml:space="preserve"> speciālās atļaujas (licences) turētājs veterinārās zāles iegādājas no personas, kurai saskaņā ar veterināro zāļu apriti reglamentējošajiem normatīvajiem aktiem nav atļauts izplatīt veterinārās zāles, vai narkotiskās un psihotropās zāles iegādājas no personas, kurai saskaņā ar narkotisko un psihotropo zāļu apriti reglamentējošo normatīvo aktu prasībām nav atļauts izplatīt attiecīgās zāles;</w:t>
            </w:r>
          </w:p>
          <w:p w:rsidR="00DC7B3B" w:rsidRDefault="00DC7B3B" w:rsidP="00014C5A">
            <w:pPr>
              <w:jc w:val="both"/>
              <w:rPr>
                <w:rFonts w:ascii="Times New Roman" w:hAnsi="Times New Roman"/>
                <w:szCs w:val="20"/>
              </w:rPr>
            </w:pPr>
            <w:r>
              <w:rPr>
                <w:rFonts w:ascii="Times New Roman" w:hAnsi="Times New Roman"/>
                <w:szCs w:val="20"/>
              </w:rPr>
              <w:t>5)</w:t>
            </w:r>
            <w:r w:rsidRPr="00856E35">
              <w:rPr>
                <w:rFonts w:ascii="Times New Roman" w:hAnsi="Times New Roman"/>
                <w:szCs w:val="20"/>
              </w:rPr>
              <w:t xml:space="preserve"> speciālās atļaujas (licences) turētājs veterinārās zāles (arī narkotiskās un psihotropās zāles) izplata bez veterināro zāļu apriti vai narkotisko un psihotropo zāļu apriti reglamentējošajos normatīvajos aktos noteiktajām speciālajām atļaujām (licencēm) vai atļaujām attiecīgajai darbībai;</w:t>
            </w:r>
          </w:p>
          <w:p w:rsidR="00DC7B3B" w:rsidRDefault="00DC7B3B" w:rsidP="00014C5A">
            <w:pPr>
              <w:jc w:val="both"/>
              <w:rPr>
                <w:rFonts w:ascii="Times New Roman" w:hAnsi="Times New Roman"/>
                <w:szCs w:val="20"/>
              </w:rPr>
            </w:pPr>
            <w:r>
              <w:rPr>
                <w:rFonts w:ascii="Times New Roman" w:hAnsi="Times New Roman"/>
                <w:szCs w:val="20"/>
              </w:rPr>
              <w:t>6)</w:t>
            </w:r>
            <w:r w:rsidRPr="00856E35">
              <w:rPr>
                <w:rFonts w:ascii="Times New Roman" w:hAnsi="Times New Roman"/>
                <w:szCs w:val="20"/>
              </w:rPr>
              <w:t xml:space="preserve"> speciālās atļaujas (licences) darbība ir apturēta un trūkumi, kas bija par pamatu speciālās atļaujas (licences) darbības apturēšanai, dienesta, aģentūras vai inspekcijas noteiktajā termiņā nav novērsti;</w:t>
            </w:r>
          </w:p>
          <w:p w:rsidR="00DC7B3B" w:rsidRDefault="00DC7B3B" w:rsidP="00014C5A">
            <w:pPr>
              <w:jc w:val="both"/>
              <w:rPr>
                <w:rFonts w:ascii="Times New Roman" w:hAnsi="Times New Roman"/>
                <w:szCs w:val="20"/>
              </w:rPr>
            </w:pPr>
            <w:r>
              <w:rPr>
                <w:rFonts w:ascii="Times New Roman" w:hAnsi="Times New Roman"/>
                <w:szCs w:val="20"/>
              </w:rPr>
              <w:t>7)</w:t>
            </w:r>
            <w:r w:rsidRPr="00856E35">
              <w:rPr>
                <w:rFonts w:ascii="Times New Roman" w:hAnsi="Times New Roman"/>
                <w:szCs w:val="20"/>
              </w:rPr>
              <w:t xml:space="preserve"> beidzies speciālās atļaujas (licences) darbības apturēšanas termiņš un speciālās atļaujas (licences) turētājs nav iesniedzis iesniegumu par speciālās atļaujas (licences) darbības atjaunošanu vai pārreģistrāciju vai sešu mēnešu laikā nav novērsis konst</w:t>
            </w:r>
            <w:r>
              <w:rPr>
                <w:rFonts w:ascii="Times New Roman" w:hAnsi="Times New Roman"/>
                <w:szCs w:val="20"/>
              </w:rPr>
              <w:t>atētos trūkumus vai pārkāpumus;</w:t>
            </w:r>
          </w:p>
          <w:p w:rsidR="00DC7B3B" w:rsidRDefault="00DC7B3B" w:rsidP="00014C5A">
            <w:pPr>
              <w:jc w:val="both"/>
              <w:rPr>
                <w:rFonts w:ascii="Times New Roman" w:hAnsi="Times New Roman"/>
                <w:szCs w:val="20"/>
              </w:rPr>
            </w:pPr>
            <w:r>
              <w:rPr>
                <w:rFonts w:ascii="Times New Roman" w:hAnsi="Times New Roman"/>
                <w:szCs w:val="20"/>
              </w:rPr>
              <w:t>8)</w:t>
            </w:r>
            <w:r w:rsidRPr="00856E35">
              <w:rPr>
                <w:rFonts w:ascii="Times New Roman" w:hAnsi="Times New Roman"/>
                <w:szCs w:val="20"/>
              </w:rPr>
              <w:t xml:space="preserve"> iesniedzējs ir sniedzis nepatiesas ziņas, kurām ir būtiska nozīme, pieņemot lēmumu par speciālās atļaujas (licences) izsniegšanu, vai, veicot veterinārfarmaceitisko darbību, iesniedzējs izmanto viltotus dokumentus;</w:t>
            </w:r>
          </w:p>
          <w:p w:rsidR="00DC7B3B" w:rsidRDefault="00DC7B3B" w:rsidP="00014C5A">
            <w:pPr>
              <w:jc w:val="both"/>
              <w:rPr>
                <w:rFonts w:ascii="Times New Roman" w:hAnsi="Times New Roman"/>
                <w:szCs w:val="20"/>
              </w:rPr>
            </w:pPr>
            <w:r>
              <w:rPr>
                <w:rFonts w:ascii="Times New Roman" w:hAnsi="Times New Roman"/>
                <w:szCs w:val="20"/>
              </w:rPr>
              <w:t>9)</w:t>
            </w:r>
            <w:r w:rsidRPr="00856E35">
              <w:rPr>
                <w:rFonts w:ascii="Times New Roman" w:hAnsi="Times New Roman"/>
                <w:szCs w:val="20"/>
              </w:rPr>
              <w:t xml:space="preserve"> speciālās atļaujas (licences) turētājs ražo, importē vai izplata viltotas veterinārās (arī narkotiskās un psihotropās) zāles;</w:t>
            </w:r>
          </w:p>
          <w:p w:rsidR="00DC7B3B" w:rsidRDefault="00DC7B3B" w:rsidP="00014C5A">
            <w:pPr>
              <w:spacing w:after="60"/>
              <w:jc w:val="both"/>
              <w:rPr>
                <w:rFonts w:ascii="Times New Roman" w:hAnsi="Times New Roman"/>
                <w:szCs w:val="20"/>
              </w:rPr>
            </w:pPr>
            <w:r>
              <w:rPr>
                <w:rFonts w:ascii="Times New Roman" w:hAnsi="Times New Roman"/>
                <w:szCs w:val="20"/>
              </w:rPr>
              <w:t>10)</w:t>
            </w:r>
            <w:r w:rsidRPr="00856E35">
              <w:rPr>
                <w:rFonts w:ascii="Times New Roman" w:hAnsi="Times New Roman"/>
                <w:szCs w:val="20"/>
              </w:rPr>
              <w:t xml:space="preserve"> dienests vai aģentūra saņēmusi speciālās atļaujas (licences) turētāja rakstisku iesniegumu par speciālās atļaujas (licences) anulēšanu saistībā ar veterinārfarmaceitiskās darbības izbeigšanu.</w:t>
            </w:r>
          </w:p>
          <w:p w:rsidR="00DC7B3B" w:rsidRPr="00014C5A" w:rsidRDefault="00DC7B3B" w:rsidP="00014C5A">
            <w:pPr>
              <w:spacing w:after="60"/>
              <w:jc w:val="both"/>
              <w:rPr>
                <w:rFonts w:ascii="Times New Roman" w:hAnsi="Times New Roman"/>
                <w:b/>
                <w:bCs/>
                <w:szCs w:val="20"/>
              </w:rPr>
            </w:pPr>
            <w:r>
              <w:rPr>
                <w:rFonts w:ascii="Times New Roman" w:hAnsi="Times New Roman"/>
                <w:szCs w:val="20"/>
              </w:rPr>
              <w:t xml:space="preserve">Saskaņā ar LAPK </w:t>
            </w:r>
            <w:r w:rsidRPr="000E372D">
              <w:rPr>
                <w:rFonts w:ascii="Times New Roman" w:hAnsi="Times New Roman"/>
                <w:bCs/>
                <w:szCs w:val="20"/>
              </w:rPr>
              <w:t>46.</w:t>
            </w:r>
            <w:r w:rsidRPr="000E372D">
              <w:rPr>
                <w:rFonts w:ascii="Times New Roman" w:hAnsi="Times New Roman"/>
                <w:bCs/>
                <w:szCs w:val="20"/>
                <w:vertAlign w:val="superscript"/>
              </w:rPr>
              <w:t>1</w:t>
            </w:r>
            <w:r w:rsidRPr="000E372D">
              <w:rPr>
                <w:rFonts w:ascii="Times New Roman" w:hAnsi="Times New Roman"/>
                <w:bCs/>
                <w:szCs w:val="20"/>
              </w:rPr>
              <w:t xml:space="preserve"> pant</w:t>
            </w:r>
            <w:r>
              <w:rPr>
                <w:rFonts w:ascii="Times New Roman" w:hAnsi="Times New Roman"/>
                <w:bCs/>
                <w:szCs w:val="20"/>
              </w:rPr>
              <w:t>u par n</w:t>
            </w:r>
            <w:r w:rsidRPr="000E372D">
              <w:rPr>
                <w:rFonts w:ascii="Times New Roman" w:hAnsi="Times New Roman"/>
                <w:bCs/>
                <w:szCs w:val="20"/>
              </w:rPr>
              <w:t>oteiktās kārtības pārkāpšana farmaceitiskajā un veterinārfarmaceitiskajā darbībā</w:t>
            </w:r>
            <w:r>
              <w:rPr>
                <w:rFonts w:ascii="Times New Roman" w:hAnsi="Times New Roman"/>
                <w:bCs/>
                <w:szCs w:val="20"/>
              </w:rPr>
              <w:t xml:space="preserve"> - </w:t>
            </w:r>
            <w:r w:rsidRPr="000E372D">
              <w:rPr>
                <w:rFonts w:ascii="Times New Roman" w:hAnsi="Times New Roman"/>
                <w:b/>
                <w:bCs/>
                <w:szCs w:val="20"/>
              </w:rPr>
              <w:t>uzliek naudas sodu fiziskajām personām no 25 līdz 500 latiem, juridiskām personām no 200 līdz 10000 latiem, ar iespējamu konfiskāciju.</w:t>
            </w:r>
          </w:p>
        </w:tc>
        <w:tc>
          <w:tcPr>
            <w:tcW w:w="2961" w:type="dxa"/>
            <w:gridSpan w:val="3"/>
            <w:vAlign w:val="center"/>
          </w:tcPr>
          <w:p w:rsidR="00DC7B3B" w:rsidRDefault="00DC7B3B" w:rsidP="00D06963">
            <w:pPr>
              <w:jc w:val="center"/>
              <w:rPr>
                <w:rFonts w:ascii="Times New Roman" w:eastAsia="Calibri" w:hAnsi="Times New Roman"/>
                <w:szCs w:val="20"/>
              </w:rPr>
            </w:pPr>
          </w:p>
        </w:tc>
      </w:tr>
      <w:tr w:rsidR="00DC7B3B" w:rsidRPr="0086395B" w:rsidTr="00AB08FC">
        <w:tc>
          <w:tcPr>
            <w:tcW w:w="1763" w:type="dxa"/>
            <w:gridSpan w:val="2"/>
          </w:tcPr>
          <w:p w:rsidR="00DC7B3B" w:rsidRDefault="00DC7B3B" w:rsidP="00D06963">
            <w:pPr>
              <w:jc w:val="center"/>
              <w:rPr>
                <w:rFonts w:ascii="Times New Roman" w:eastAsia="Calibri" w:hAnsi="Times New Roman"/>
                <w:szCs w:val="20"/>
              </w:rPr>
            </w:pPr>
            <w:r>
              <w:rPr>
                <w:rFonts w:ascii="Times New Roman" w:eastAsia="Calibri" w:hAnsi="Times New Roman"/>
                <w:szCs w:val="20"/>
              </w:rPr>
              <w:lastRenderedPageBreak/>
              <w:t>Zāļu valsts aģentūra</w:t>
            </w:r>
          </w:p>
        </w:tc>
        <w:tc>
          <w:tcPr>
            <w:tcW w:w="2065" w:type="dxa"/>
          </w:tcPr>
          <w:p w:rsidR="00DC7B3B" w:rsidRPr="000F2164" w:rsidRDefault="00DC7B3B" w:rsidP="000F2164">
            <w:pPr>
              <w:pStyle w:val="ListParagraph"/>
              <w:numPr>
                <w:ilvl w:val="0"/>
                <w:numId w:val="2"/>
              </w:numPr>
              <w:tabs>
                <w:tab w:val="left" w:pos="473"/>
              </w:tabs>
              <w:ind w:left="46" w:hanging="46"/>
              <w:jc w:val="both"/>
              <w:rPr>
                <w:rFonts w:ascii="Times New Roman" w:hAnsi="Times New Roman"/>
                <w:b/>
                <w:szCs w:val="20"/>
              </w:rPr>
            </w:pPr>
            <w:r w:rsidRPr="000F2164">
              <w:rPr>
                <w:rFonts w:ascii="Times New Roman" w:hAnsi="Times New Roman"/>
                <w:b/>
              </w:rPr>
              <w:t>Speciālā atļauja (licence) veterināro narkotisko un psihotropo zāļu izplatīšanai vairumtirdzniecībā.</w:t>
            </w:r>
          </w:p>
        </w:tc>
        <w:tc>
          <w:tcPr>
            <w:tcW w:w="3119" w:type="dxa"/>
          </w:tcPr>
          <w:p w:rsidR="00DC7B3B" w:rsidRPr="000F2164" w:rsidRDefault="00DC7B3B" w:rsidP="000F2164">
            <w:pPr>
              <w:jc w:val="both"/>
              <w:rPr>
                <w:rFonts w:ascii="Times New Roman" w:eastAsia="Calibri" w:hAnsi="Times New Roman"/>
                <w:szCs w:val="20"/>
              </w:rPr>
            </w:pPr>
            <w:r w:rsidRPr="000F2164">
              <w:rPr>
                <w:rFonts w:ascii="Times New Roman" w:eastAsia="Calibri" w:hAnsi="Times New Roman"/>
                <w:szCs w:val="20"/>
              </w:rPr>
              <w:t>1) Farmācijas likums;</w:t>
            </w:r>
          </w:p>
          <w:p w:rsidR="00DC7B3B" w:rsidRPr="000F2164" w:rsidRDefault="00DC7B3B" w:rsidP="000F2164">
            <w:pPr>
              <w:jc w:val="both"/>
              <w:rPr>
                <w:rFonts w:ascii="Times New Roman" w:eastAsia="Calibri" w:hAnsi="Times New Roman"/>
                <w:szCs w:val="20"/>
              </w:rPr>
            </w:pPr>
            <w:r w:rsidRPr="000F2164">
              <w:rPr>
                <w:rFonts w:ascii="Times New Roman" w:hAnsi="Times New Roman"/>
                <w:szCs w:val="20"/>
              </w:rPr>
              <w:t>2) Ministru kabineta 2011.gada 11.janvāra noteikumi Nr.35.</w:t>
            </w:r>
          </w:p>
        </w:tc>
        <w:tc>
          <w:tcPr>
            <w:tcW w:w="5764" w:type="dxa"/>
            <w:vMerge/>
            <w:vAlign w:val="center"/>
          </w:tcPr>
          <w:p w:rsidR="00DC7B3B" w:rsidRPr="00014C5A" w:rsidRDefault="00DC7B3B" w:rsidP="00014C5A">
            <w:pPr>
              <w:spacing w:after="60"/>
              <w:jc w:val="both"/>
              <w:rPr>
                <w:rFonts w:ascii="Times New Roman" w:hAnsi="Times New Roman"/>
                <w:b/>
                <w:bCs/>
                <w:szCs w:val="20"/>
              </w:rPr>
            </w:pPr>
          </w:p>
        </w:tc>
        <w:tc>
          <w:tcPr>
            <w:tcW w:w="2961" w:type="dxa"/>
            <w:gridSpan w:val="3"/>
            <w:vAlign w:val="center"/>
          </w:tcPr>
          <w:p w:rsidR="00DC7B3B" w:rsidRDefault="00DC7B3B" w:rsidP="00D06963">
            <w:pPr>
              <w:jc w:val="center"/>
              <w:rPr>
                <w:rFonts w:ascii="Times New Roman" w:eastAsia="Calibri" w:hAnsi="Times New Roman"/>
                <w:szCs w:val="20"/>
              </w:rPr>
            </w:pPr>
          </w:p>
        </w:tc>
      </w:tr>
      <w:tr w:rsidR="00DC7B3B" w:rsidRPr="00815E3C" w:rsidTr="00AB08FC">
        <w:trPr>
          <w:gridAfter w:val="1"/>
          <w:wAfter w:w="236" w:type="dxa"/>
        </w:trPr>
        <w:tc>
          <w:tcPr>
            <w:tcW w:w="15436" w:type="dxa"/>
            <w:gridSpan w:val="7"/>
            <w:vAlign w:val="center"/>
          </w:tcPr>
          <w:p w:rsidR="00DC7B3B" w:rsidRPr="0014031C" w:rsidRDefault="00DC7B3B" w:rsidP="00D06963">
            <w:pPr>
              <w:pStyle w:val="ListParagraph"/>
              <w:tabs>
                <w:tab w:val="left" w:pos="473"/>
              </w:tabs>
              <w:ind w:left="182"/>
              <w:jc w:val="center"/>
              <w:rPr>
                <w:rFonts w:ascii="Times New Roman" w:hAnsi="Times New Roman"/>
                <w:sz w:val="28"/>
                <w:szCs w:val="28"/>
              </w:rPr>
            </w:pPr>
            <w:r w:rsidRPr="0014031C">
              <w:rPr>
                <w:rFonts w:ascii="Times New Roman" w:hAnsi="Times New Roman"/>
                <w:b/>
                <w:sz w:val="28"/>
                <w:szCs w:val="28"/>
              </w:rPr>
              <w:lastRenderedPageBreak/>
              <w:t>Zemkopības ministrija</w:t>
            </w:r>
          </w:p>
        </w:tc>
      </w:tr>
      <w:tr w:rsidR="00DC7B3B" w:rsidRPr="00A112E9" w:rsidTr="00AB08FC">
        <w:trPr>
          <w:gridAfter w:val="1"/>
          <w:wAfter w:w="236" w:type="dxa"/>
        </w:trPr>
        <w:tc>
          <w:tcPr>
            <w:tcW w:w="1763" w:type="dxa"/>
            <w:gridSpan w:val="2"/>
          </w:tcPr>
          <w:p w:rsidR="00DC7B3B" w:rsidRPr="00A112E9" w:rsidRDefault="00DC7B3B" w:rsidP="00D06963">
            <w:pPr>
              <w:jc w:val="center"/>
              <w:rPr>
                <w:rFonts w:ascii="Times New Roman" w:hAnsi="Times New Roman"/>
                <w:szCs w:val="20"/>
              </w:rPr>
            </w:pPr>
            <w:r w:rsidRPr="00A112E9">
              <w:rPr>
                <w:rFonts w:ascii="Times New Roman" w:hAnsi="Times New Roman"/>
                <w:szCs w:val="20"/>
              </w:rPr>
              <w:t xml:space="preserve">Lauku atbalsta </w:t>
            </w:r>
            <w:r w:rsidRPr="00A112E9">
              <w:rPr>
                <w:rFonts w:ascii="Times New Roman" w:hAnsi="Times New Roman"/>
                <w:szCs w:val="20"/>
              </w:rPr>
              <w:lastRenderedPageBreak/>
              <w:t>dienests</w:t>
            </w:r>
          </w:p>
        </w:tc>
        <w:tc>
          <w:tcPr>
            <w:tcW w:w="2065" w:type="dxa"/>
          </w:tcPr>
          <w:p w:rsidR="00DC7B3B" w:rsidRPr="00DC67C7" w:rsidRDefault="00DC7B3B" w:rsidP="00BE55B1">
            <w:pPr>
              <w:pStyle w:val="ListParagraph"/>
              <w:numPr>
                <w:ilvl w:val="0"/>
                <w:numId w:val="2"/>
              </w:numPr>
              <w:tabs>
                <w:tab w:val="left" w:pos="398"/>
              </w:tabs>
              <w:ind w:left="0" w:hanging="8"/>
              <w:jc w:val="both"/>
              <w:rPr>
                <w:rFonts w:ascii="Times New Roman" w:hAnsi="Times New Roman"/>
                <w:b/>
                <w:szCs w:val="20"/>
              </w:rPr>
            </w:pPr>
            <w:r w:rsidRPr="00DC67C7">
              <w:rPr>
                <w:rFonts w:ascii="Times New Roman" w:hAnsi="Times New Roman"/>
                <w:b/>
                <w:szCs w:val="20"/>
              </w:rPr>
              <w:lastRenderedPageBreak/>
              <w:t xml:space="preserve">Importa un </w:t>
            </w:r>
            <w:r w:rsidRPr="00DC67C7">
              <w:rPr>
                <w:rFonts w:ascii="Times New Roman" w:hAnsi="Times New Roman"/>
                <w:b/>
                <w:szCs w:val="20"/>
              </w:rPr>
              <w:lastRenderedPageBreak/>
              <w:t>eksporta licence.</w:t>
            </w:r>
          </w:p>
        </w:tc>
        <w:tc>
          <w:tcPr>
            <w:tcW w:w="3119" w:type="dxa"/>
          </w:tcPr>
          <w:p w:rsidR="00DC7B3B" w:rsidRDefault="00DC7B3B" w:rsidP="00D06963">
            <w:pPr>
              <w:jc w:val="both"/>
              <w:rPr>
                <w:rFonts w:ascii="Times New Roman" w:hAnsi="Times New Roman"/>
                <w:szCs w:val="20"/>
              </w:rPr>
            </w:pPr>
            <w:r>
              <w:rPr>
                <w:rFonts w:ascii="Times New Roman" w:hAnsi="Times New Roman"/>
                <w:szCs w:val="20"/>
              </w:rPr>
              <w:lastRenderedPageBreak/>
              <w:t xml:space="preserve">1) Komisijas 1985.gada 22.jūlija </w:t>
            </w:r>
            <w:r>
              <w:rPr>
                <w:rFonts w:ascii="Times New Roman" w:hAnsi="Times New Roman"/>
                <w:szCs w:val="20"/>
              </w:rPr>
              <w:lastRenderedPageBreak/>
              <w:t>Regula (EEK) Nr.2220/85, ar ko nosaka kopējus sīki izstrādātus noteikumus garantijas ķīlu sistēmas piemērošanai lauksaimniecības produktiem (turpmāk – Komisijas Regula Nr.2220/85);</w:t>
            </w:r>
          </w:p>
          <w:p w:rsidR="00DC7B3B" w:rsidRDefault="00DC7B3B" w:rsidP="00D06963">
            <w:pPr>
              <w:jc w:val="both"/>
              <w:rPr>
                <w:color w:val="000000"/>
              </w:rPr>
            </w:pPr>
            <w:r>
              <w:rPr>
                <w:rFonts w:ascii="Times New Roman" w:hAnsi="Times New Roman"/>
                <w:szCs w:val="20"/>
              </w:rPr>
              <w:t xml:space="preserve">2) </w:t>
            </w:r>
            <w:r w:rsidRPr="00A112E9">
              <w:rPr>
                <w:rFonts w:ascii="Times New Roman" w:hAnsi="Times New Roman"/>
                <w:szCs w:val="20"/>
              </w:rPr>
              <w:t>Komisijas 2008.gada 23.aprīļa Regula (EK) Nr. 376/2008</w:t>
            </w:r>
            <w:r>
              <w:rPr>
                <w:rFonts w:ascii="Times New Roman" w:hAnsi="Times New Roman"/>
                <w:szCs w:val="20"/>
              </w:rPr>
              <w:t xml:space="preserve">, </w:t>
            </w:r>
            <w:r w:rsidRPr="00DC67C7">
              <w:rPr>
                <w:rFonts w:ascii="Times New Roman" w:hAnsi="Times New Roman"/>
                <w:color w:val="000000"/>
              </w:rPr>
              <w:t>ar ko nosaka sīki izstrādātus kopējus noteikumus, kas jāievēro, piemērojot importa un eksporta licenču un iepriekš noteiktas kompensācijas sertifikātu sistēmu lauksaimniecības produktiem</w:t>
            </w:r>
            <w:r>
              <w:rPr>
                <w:color w:val="000000"/>
              </w:rPr>
              <w:t>;</w:t>
            </w:r>
          </w:p>
          <w:p w:rsidR="00DC7B3B" w:rsidRDefault="00DC7B3B" w:rsidP="00D06963">
            <w:pPr>
              <w:jc w:val="both"/>
              <w:rPr>
                <w:rFonts w:ascii="Times New Roman" w:hAnsi="Times New Roman"/>
                <w:szCs w:val="20"/>
              </w:rPr>
            </w:pPr>
            <w:r>
              <w:rPr>
                <w:rFonts w:ascii="Times New Roman" w:hAnsi="Times New Roman"/>
                <w:szCs w:val="20"/>
              </w:rPr>
              <w:t xml:space="preserve">3) </w:t>
            </w:r>
            <w:r w:rsidRPr="00A112E9">
              <w:rPr>
                <w:rFonts w:ascii="Times New Roman" w:hAnsi="Times New Roman"/>
                <w:szCs w:val="20"/>
              </w:rPr>
              <w:t>Komisijas 2006.gada 31.augusta Regula (EK) Nr. 1301/2006</w:t>
            </w:r>
            <w:r>
              <w:rPr>
                <w:rFonts w:ascii="Times New Roman" w:hAnsi="Times New Roman"/>
                <w:szCs w:val="20"/>
              </w:rPr>
              <w:t xml:space="preserve">, ar </w:t>
            </w:r>
            <w:r w:rsidRPr="00585CF4">
              <w:rPr>
                <w:rStyle w:val="Strong"/>
                <w:rFonts w:ascii="Times New Roman" w:hAnsi="Times New Roman"/>
                <w:b w:val="0"/>
                <w:color w:val="000000"/>
              </w:rPr>
              <w:t>ko nosaka kopīgus noteikumus lauksaimniecības produktu importa tarifu kvotu administrēšanai, izmantojot ievešanas atļauju sistēmu</w:t>
            </w:r>
            <w:r w:rsidRPr="00A112E9">
              <w:rPr>
                <w:rFonts w:ascii="Times New Roman" w:hAnsi="Times New Roman"/>
                <w:szCs w:val="20"/>
              </w:rPr>
              <w:t>;</w:t>
            </w:r>
          </w:p>
          <w:p w:rsidR="00DC7B3B" w:rsidRDefault="00DC7B3B" w:rsidP="00D06963">
            <w:pPr>
              <w:jc w:val="both"/>
              <w:rPr>
                <w:rFonts w:ascii="Times New Roman" w:hAnsi="Times New Roman"/>
                <w:szCs w:val="20"/>
              </w:rPr>
            </w:pPr>
            <w:r>
              <w:rPr>
                <w:rFonts w:ascii="Times New Roman" w:hAnsi="Times New Roman"/>
                <w:szCs w:val="20"/>
              </w:rPr>
              <w:t>4) Ministru kabineta 2008.gada 1.aprīļa noteikumi Nr.</w:t>
            </w:r>
            <w:r w:rsidRPr="00A112E9">
              <w:rPr>
                <w:rFonts w:ascii="Times New Roman" w:hAnsi="Times New Roman"/>
                <w:szCs w:val="20"/>
              </w:rPr>
              <w:t>237</w:t>
            </w:r>
            <w:r>
              <w:rPr>
                <w:rFonts w:ascii="Times New Roman" w:hAnsi="Times New Roman"/>
                <w:szCs w:val="20"/>
              </w:rPr>
              <w:t xml:space="preserve"> </w:t>
            </w:r>
            <w:r w:rsidRPr="00F15EBB">
              <w:rPr>
                <w:rFonts w:ascii="Times New Roman" w:hAnsi="Times New Roman"/>
                <w:szCs w:val="20"/>
              </w:rPr>
              <w:t>„</w:t>
            </w:r>
            <w:r w:rsidRPr="00F15EBB">
              <w:rPr>
                <w:rFonts w:ascii="Times New Roman" w:hAnsi="Times New Roman"/>
                <w:bCs/>
                <w:szCs w:val="20"/>
              </w:rPr>
              <w:t>Lauksaimniecības un pārstrādāto lauksaimniecības produktu Eiropas Savienības ārējās tirdzniecības režīma administrēšanas kārtība</w:t>
            </w:r>
            <w:r>
              <w:rPr>
                <w:rFonts w:ascii="Times New Roman" w:hAnsi="Times New Roman"/>
                <w:szCs w:val="20"/>
              </w:rPr>
              <w:t>”</w:t>
            </w:r>
            <w:r w:rsidRPr="00A112E9">
              <w:rPr>
                <w:rFonts w:ascii="Times New Roman" w:hAnsi="Times New Roman"/>
                <w:szCs w:val="20"/>
              </w:rPr>
              <w:t>;</w:t>
            </w:r>
          </w:p>
          <w:p w:rsidR="00DC7B3B" w:rsidRPr="00A112E9" w:rsidRDefault="00DC7B3B" w:rsidP="00D06963">
            <w:pPr>
              <w:jc w:val="both"/>
              <w:rPr>
                <w:rFonts w:ascii="Times New Roman" w:hAnsi="Times New Roman"/>
                <w:szCs w:val="20"/>
              </w:rPr>
            </w:pPr>
            <w:r>
              <w:rPr>
                <w:rFonts w:ascii="Times New Roman" w:hAnsi="Times New Roman"/>
                <w:szCs w:val="20"/>
              </w:rPr>
              <w:t xml:space="preserve">5) </w:t>
            </w:r>
            <w:r w:rsidRPr="00A112E9">
              <w:rPr>
                <w:rFonts w:ascii="Times New Roman" w:hAnsi="Times New Roman"/>
                <w:szCs w:val="20"/>
              </w:rPr>
              <w:t xml:space="preserve">Ministru kabineta </w:t>
            </w:r>
            <w:r>
              <w:rPr>
                <w:rFonts w:ascii="Times New Roman" w:hAnsi="Times New Roman"/>
                <w:szCs w:val="20"/>
              </w:rPr>
              <w:t>2008.gada 7.jūlija noteikumi Nr.</w:t>
            </w:r>
            <w:r w:rsidRPr="00A112E9">
              <w:rPr>
                <w:rFonts w:ascii="Times New Roman" w:hAnsi="Times New Roman"/>
                <w:szCs w:val="20"/>
              </w:rPr>
              <w:t>520 „Nodrošinājuma piemērošanas kārtība lauksaimniecības un tās pārstrādes produktiem”</w:t>
            </w:r>
            <w:r>
              <w:rPr>
                <w:rFonts w:ascii="Times New Roman" w:hAnsi="Times New Roman"/>
                <w:szCs w:val="20"/>
              </w:rPr>
              <w:t xml:space="preserve"> (turpmāk – </w:t>
            </w:r>
            <w:r w:rsidRPr="00A112E9">
              <w:rPr>
                <w:rFonts w:ascii="Times New Roman" w:hAnsi="Times New Roman"/>
                <w:szCs w:val="20"/>
              </w:rPr>
              <w:t xml:space="preserve">Ministru kabineta </w:t>
            </w:r>
            <w:r>
              <w:rPr>
                <w:rFonts w:ascii="Times New Roman" w:hAnsi="Times New Roman"/>
                <w:szCs w:val="20"/>
              </w:rPr>
              <w:t>2008.gada 7.jūlija noteikumi Nr.</w:t>
            </w:r>
            <w:r w:rsidRPr="00A112E9">
              <w:rPr>
                <w:rFonts w:ascii="Times New Roman" w:hAnsi="Times New Roman"/>
                <w:szCs w:val="20"/>
              </w:rPr>
              <w:t>520</w:t>
            </w:r>
            <w:r>
              <w:rPr>
                <w:rFonts w:ascii="Times New Roman" w:hAnsi="Times New Roman"/>
                <w:szCs w:val="20"/>
              </w:rPr>
              <w:t>).</w:t>
            </w:r>
          </w:p>
        </w:tc>
        <w:tc>
          <w:tcPr>
            <w:tcW w:w="5811" w:type="dxa"/>
            <w:gridSpan w:val="2"/>
            <w:vAlign w:val="center"/>
          </w:tcPr>
          <w:p w:rsidR="00DC7B3B" w:rsidRPr="00A112E9" w:rsidRDefault="00DC7B3B" w:rsidP="00D06963">
            <w:pPr>
              <w:jc w:val="both"/>
              <w:rPr>
                <w:rFonts w:ascii="Times New Roman" w:hAnsi="Times New Roman"/>
                <w:szCs w:val="20"/>
              </w:rPr>
            </w:pPr>
            <w:r>
              <w:rPr>
                <w:rFonts w:ascii="Times New Roman" w:hAnsi="Times New Roman"/>
                <w:szCs w:val="20"/>
              </w:rPr>
              <w:lastRenderedPageBreak/>
              <w:t xml:space="preserve">Saskaņā ar Komisijas Regulu 2220/85 un </w:t>
            </w:r>
            <w:r w:rsidRPr="00A112E9">
              <w:rPr>
                <w:rFonts w:ascii="Times New Roman" w:hAnsi="Times New Roman"/>
                <w:szCs w:val="20"/>
              </w:rPr>
              <w:t xml:space="preserve">Ministru kabineta </w:t>
            </w:r>
            <w:r>
              <w:rPr>
                <w:rFonts w:ascii="Times New Roman" w:hAnsi="Times New Roman"/>
                <w:szCs w:val="20"/>
              </w:rPr>
              <w:lastRenderedPageBreak/>
              <w:t>2008.gada 7.jūlija noteikumiem Nr.</w:t>
            </w:r>
            <w:r w:rsidRPr="00A112E9">
              <w:rPr>
                <w:rFonts w:ascii="Times New Roman" w:hAnsi="Times New Roman"/>
                <w:szCs w:val="20"/>
              </w:rPr>
              <w:t>520</w:t>
            </w:r>
            <w:r>
              <w:rPr>
                <w:rFonts w:ascii="Times New Roman" w:hAnsi="Times New Roman"/>
                <w:szCs w:val="20"/>
              </w:rPr>
              <w:t xml:space="preserve"> p</w:t>
            </w:r>
            <w:r w:rsidRPr="00A112E9">
              <w:rPr>
                <w:rFonts w:ascii="Times New Roman" w:hAnsi="Times New Roman"/>
                <w:szCs w:val="20"/>
              </w:rPr>
              <w:t>ar licences neizpildi tiek ieturēta nodrošinājuma nauda proporcionāli neizpildītajam daudzumam (nav izvests/ievests produkts, nav iesniegti dokumenti, kas apliecina daudzumu izvešanu)</w:t>
            </w:r>
            <w:r>
              <w:rPr>
                <w:rFonts w:ascii="Times New Roman" w:hAnsi="Times New Roman"/>
                <w:szCs w:val="20"/>
              </w:rPr>
              <w:t>.</w:t>
            </w:r>
          </w:p>
        </w:tc>
        <w:tc>
          <w:tcPr>
            <w:tcW w:w="2678" w:type="dxa"/>
            <w:vAlign w:val="center"/>
          </w:tcPr>
          <w:p w:rsidR="00DC7B3B" w:rsidRPr="00A112E9" w:rsidRDefault="00DC7B3B" w:rsidP="00D06963">
            <w:pPr>
              <w:jc w:val="both"/>
              <w:rPr>
                <w:rFonts w:ascii="Times New Roman" w:hAnsi="Times New Roman"/>
                <w:szCs w:val="20"/>
              </w:rPr>
            </w:pPr>
            <w:r>
              <w:rPr>
                <w:rFonts w:ascii="Times New Roman" w:hAnsi="Times New Roman"/>
                <w:szCs w:val="20"/>
              </w:rPr>
              <w:lastRenderedPageBreak/>
              <w:t>Nav izpildītas 28</w:t>
            </w:r>
            <w:r w:rsidRPr="00A112E9">
              <w:rPr>
                <w:rFonts w:ascii="Times New Roman" w:hAnsi="Times New Roman"/>
                <w:szCs w:val="20"/>
              </w:rPr>
              <w:t xml:space="preserve"> licences </w:t>
            </w:r>
            <w:r w:rsidRPr="00A112E9">
              <w:rPr>
                <w:rFonts w:ascii="Times New Roman" w:hAnsi="Times New Roman"/>
                <w:szCs w:val="20"/>
              </w:rPr>
              <w:lastRenderedPageBreak/>
              <w:t xml:space="preserve">(nav izvests/ievests produkts, nav iesniegti dokumenti , kas apliecina daudzumu izvešanu) par 11449,46 </w:t>
            </w:r>
            <w:r>
              <w:rPr>
                <w:rFonts w:ascii="Times New Roman" w:hAnsi="Times New Roman"/>
                <w:szCs w:val="20"/>
              </w:rPr>
              <w:t>latiem.</w:t>
            </w:r>
          </w:p>
        </w:tc>
      </w:tr>
      <w:tr w:rsidR="00DC7B3B" w:rsidRPr="00C01B32" w:rsidTr="00AB08FC">
        <w:trPr>
          <w:gridAfter w:val="1"/>
          <w:wAfter w:w="236" w:type="dxa"/>
        </w:trPr>
        <w:tc>
          <w:tcPr>
            <w:tcW w:w="1763" w:type="dxa"/>
            <w:gridSpan w:val="2"/>
          </w:tcPr>
          <w:p w:rsidR="00DC7B3B" w:rsidRPr="00C01B32" w:rsidRDefault="00DC7B3B" w:rsidP="00D06963">
            <w:pPr>
              <w:jc w:val="center"/>
              <w:rPr>
                <w:rFonts w:ascii="Times New Roman" w:hAnsi="Times New Roman"/>
                <w:szCs w:val="20"/>
              </w:rPr>
            </w:pPr>
            <w:r w:rsidRPr="00C01B32">
              <w:rPr>
                <w:rFonts w:ascii="Times New Roman" w:hAnsi="Times New Roman"/>
                <w:szCs w:val="20"/>
              </w:rPr>
              <w:lastRenderedPageBreak/>
              <w:t>Lauku atbalsta dienests</w:t>
            </w:r>
          </w:p>
        </w:tc>
        <w:tc>
          <w:tcPr>
            <w:tcW w:w="2065" w:type="dxa"/>
          </w:tcPr>
          <w:p w:rsidR="00DC7B3B" w:rsidRPr="00C01B32" w:rsidRDefault="00DC7B3B" w:rsidP="00BE55B1">
            <w:pPr>
              <w:pStyle w:val="ListParagraph"/>
              <w:numPr>
                <w:ilvl w:val="0"/>
                <w:numId w:val="2"/>
              </w:numPr>
              <w:tabs>
                <w:tab w:val="left" w:pos="398"/>
              </w:tabs>
              <w:ind w:left="0" w:firstLine="0"/>
              <w:jc w:val="both"/>
              <w:rPr>
                <w:rFonts w:ascii="Times New Roman" w:hAnsi="Times New Roman"/>
                <w:b/>
                <w:szCs w:val="20"/>
              </w:rPr>
            </w:pPr>
            <w:r w:rsidRPr="00C01B32">
              <w:rPr>
                <w:rFonts w:ascii="Times New Roman" w:hAnsi="Times New Roman"/>
                <w:b/>
                <w:szCs w:val="20"/>
              </w:rPr>
              <w:t>Eksporta kompensācijas sertifikāts.</w:t>
            </w:r>
          </w:p>
        </w:tc>
        <w:tc>
          <w:tcPr>
            <w:tcW w:w="3119" w:type="dxa"/>
          </w:tcPr>
          <w:p w:rsidR="00DC7B3B" w:rsidRPr="00E12368" w:rsidRDefault="00DC7B3B" w:rsidP="00D06963">
            <w:pPr>
              <w:jc w:val="both"/>
              <w:rPr>
                <w:rFonts w:ascii="Times New Roman" w:hAnsi="Times New Roman"/>
                <w:b/>
                <w:szCs w:val="20"/>
              </w:rPr>
            </w:pPr>
            <w:r>
              <w:rPr>
                <w:rFonts w:ascii="Times New Roman" w:hAnsi="Times New Roman"/>
                <w:szCs w:val="20"/>
              </w:rPr>
              <w:t xml:space="preserve">1) </w:t>
            </w:r>
            <w:r w:rsidRPr="00C01B32">
              <w:rPr>
                <w:rFonts w:ascii="Times New Roman" w:hAnsi="Times New Roman"/>
                <w:szCs w:val="20"/>
              </w:rPr>
              <w:t>Komisijas 2010.gada 29.jūnija Regula (ES) Nr. 578/2010</w:t>
            </w:r>
            <w:r>
              <w:rPr>
                <w:rFonts w:ascii="Times New Roman" w:hAnsi="Times New Roman"/>
                <w:szCs w:val="20"/>
              </w:rPr>
              <w:t xml:space="preserve"> </w:t>
            </w:r>
            <w:r w:rsidRPr="00E12368">
              <w:rPr>
                <w:rStyle w:val="Strong"/>
                <w:rFonts w:ascii="Times New Roman" w:hAnsi="Times New Roman"/>
                <w:b w:val="0"/>
              </w:rPr>
              <w:t xml:space="preserve">ar ko īsteno Padomes Regulu (EK) </w:t>
            </w:r>
            <w:r w:rsidRPr="00E12368">
              <w:rPr>
                <w:rStyle w:val="Strong"/>
                <w:rFonts w:ascii="Times New Roman" w:hAnsi="Times New Roman"/>
                <w:b w:val="0"/>
              </w:rPr>
              <w:lastRenderedPageBreak/>
              <w:t>Nr. 1216/2009 attiecībā uz eksporta kompensāciju piešķiršanu un kritērijiem šādu kompensāciju apjoma noteikšanai dažiem lauksaimniecības produktiem, kurus eksportē tādu preču ve</w:t>
            </w:r>
            <w:r>
              <w:rPr>
                <w:rStyle w:val="Strong"/>
                <w:rFonts w:ascii="Times New Roman" w:hAnsi="Times New Roman"/>
                <w:b w:val="0"/>
              </w:rPr>
              <w:t xml:space="preserve">idā, kas nav ietvertas Līguma I </w:t>
            </w:r>
            <w:r w:rsidRPr="00E12368">
              <w:rPr>
                <w:rStyle w:val="Strong"/>
                <w:rFonts w:ascii="Times New Roman" w:hAnsi="Times New Roman"/>
                <w:b w:val="0"/>
              </w:rPr>
              <w:t>pielikumā</w:t>
            </w:r>
            <w:r w:rsidRPr="00E12368">
              <w:rPr>
                <w:rFonts w:ascii="Times New Roman" w:hAnsi="Times New Roman"/>
                <w:szCs w:val="20"/>
              </w:rPr>
              <w:t>;</w:t>
            </w:r>
          </w:p>
          <w:p w:rsidR="00DC7B3B" w:rsidRDefault="00DC7B3B" w:rsidP="00D06963">
            <w:pPr>
              <w:jc w:val="both"/>
              <w:rPr>
                <w:rFonts w:ascii="Times New Roman" w:hAnsi="Times New Roman"/>
                <w:szCs w:val="20"/>
              </w:rPr>
            </w:pPr>
            <w:r>
              <w:rPr>
                <w:rFonts w:ascii="Times New Roman" w:hAnsi="Times New Roman"/>
                <w:szCs w:val="20"/>
              </w:rPr>
              <w:t xml:space="preserve">2) </w:t>
            </w:r>
            <w:r w:rsidRPr="00C01B32">
              <w:rPr>
                <w:rFonts w:ascii="Times New Roman" w:hAnsi="Times New Roman"/>
                <w:szCs w:val="20"/>
              </w:rPr>
              <w:t xml:space="preserve">Ministru kabineta </w:t>
            </w:r>
            <w:r>
              <w:rPr>
                <w:rFonts w:ascii="Times New Roman" w:hAnsi="Times New Roman"/>
                <w:szCs w:val="20"/>
              </w:rPr>
              <w:t>2008.gada 1.aprīļa noteikumi Nr.</w:t>
            </w:r>
            <w:r w:rsidRPr="00C01B32">
              <w:rPr>
                <w:rFonts w:ascii="Times New Roman" w:hAnsi="Times New Roman"/>
                <w:szCs w:val="20"/>
              </w:rPr>
              <w:t>237</w:t>
            </w:r>
            <w:r>
              <w:rPr>
                <w:rFonts w:ascii="Times New Roman" w:hAnsi="Times New Roman"/>
                <w:szCs w:val="20"/>
              </w:rPr>
              <w:t xml:space="preserve"> „</w:t>
            </w:r>
            <w:r w:rsidRPr="00F15EBB">
              <w:rPr>
                <w:rFonts w:ascii="Times New Roman" w:hAnsi="Times New Roman"/>
                <w:bCs/>
                <w:szCs w:val="20"/>
              </w:rPr>
              <w:t>Lauksaimniecības un pārstrādāto lauksaimniecības produktu Eiropas Savienības ārējās tirdzniecības režīma administrēšanas kārtība</w:t>
            </w:r>
            <w:r>
              <w:rPr>
                <w:rFonts w:ascii="Times New Roman" w:hAnsi="Times New Roman"/>
                <w:szCs w:val="20"/>
              </w:rPr>
              <w:t>”</w:t>
            </w:r>
            <w:r w:rsidRPr="00C01B32">
              <w:rPr>
                <w:rFonts w:ascii="Times New Roman" w:hAnsi="Times New Roman"/>
                <w:szCs w:val="20"/>
              </w:rPr>
              <w:t>;</w:t>
            </w:r>
          </w:p>
          <w:p w:rsidR="00DC7B3B" w:rsidRPr="00C01B32" w:rsidRDefault="00DC7B3B" w:rsidP="00D06963">
            <w:pPr>
              <w:jc w:val="both"/>
              <w:rPr>
                <w:rFonts w:ascii="Times New Roman" w:hAnsi="Times New Roman"/>
                <w:szCs w:val="20"/>
              </w:rPr>
            </w:pPr>
            <w:r>
              <w:rPr>
                <w:rFonts w:ascii="Times New Roman" w:hAnsi="Times New Roman"/>
                <w:szCs w:val="20"/>
              </w:rPr>
              <w:t>3) MK noteikumi Nr.520.</w:t>
            </w:r>
          </w:p>
        </w:tc>
        <w:tc>
          <w:tcPr>
            <w:tcW w:w="5811" w:type="dxa"/>
            <w:gridSpan w:val="2"/>
            <w:vAlign w:val="center"/>
          </w:tcPr>
          <w:p w:rsidR="00DC7B3B" w:rsidRPr="00C01B32" w:rsidRDefault="00DC7B3B" w:rsidP="00D06963">
            <w:pPr>
              <w:jc w:val="both"/>
              <w:rPr>
                <w:rFonts w:ascii="Times New Roman" w:hAnsi="Times New Roman"/>
                <w:szCs w:val="20"/>
              </w:rPr>
            </w:pPr>
            <w:r>
              <w:rPr>
                <w:rFonts w:ascii="Times New Roman" w:hAnsi="Times New Roman"/>
                <w:szCs w:val="20"/>
              </w:rPr>
              <w:lastRenderedPageBreak/>
              <w:t xml:space="preserve">Saskaņā ar Komisijas Regulu 2220/85 un </w:t>
            </w:r>
            <w:r w:rsidRPr="00A112E9">
              <w:rPr>
                <w:rFonts w:ascii="Times New Roman" w:hAnsi="Times New Roman"/>
                <w:szCs w:val="20"/>
              </w:rPr>
              <w:t xml:space="preserve">Ministru kabineta </w:t>
            </w:r>
            <w:r>
              <w:rPr>
                <w:rFonts w:ascii="Times New Roman" w:hAnsi="Times New Roman"/>
                <w:szCs w:val="20"/>
              </w:rPr>
              <w:t>2008.gada 7.jūlija noteikumiem Nr.</w:t>
            </w:r>
            <w:r w:rsidRPr="00A112E9">
              <w:rPr>
                <w:rFonts w:ascii="Times New Roman" w:hAnsi="Times New Roman"/>
                <w:szCs w:val="20"/>
              </w:rPr>
              <w:t>520</w:t>
            </w:r>
            <w:r>
              <w:rPr>
                <w:rFonts w:ascii="Times New Roman" w:hAnsi="Times New Roman"/>
                <w:szCs w:val="20"/>
              </w:rPr>
              <w:t xml:space="preserve"> p</w:t>
            </w:r>
            <w:r w:rsidRPr="00A112E9">
              <w:rPr>
                <w:rFonts w:ascii="Times New Roman" w:hAnsi="Times New Roman"/>
                <w:szCs w:val="20"/>
              </w:rPr>
              <w:t xml:space="preserve">ar licences neizpildi tiek ieturēta nodrošinājuma nauda proporcionāli neizpildītajam </w:t>
            </w:r>
            <w:r w:rsidRPr="00A112E9">
              <w:rPr>
                <w:rFonts w:ascii="Times New Roman" w:hAnsi="Times New Roman"/>
                <w:szCs w:val="20"/>
              </w:rPr>
              <w:lastRenderedPageBreak/>
              <w:t>daudzumam (nav izvests/ievests produkts, nav iesniegti dokumenti, kas apliecina daudzumu izvešanu)</w:t>
            </w:r>
            <w:r>
              <w:rPr>
                <w:rFonts w:ascii="Times New Roman" w:hAnsi="Times New Roman"/>
                <w:szCs w:val="20"/>
              </w:rPr>
              <w:t>.</w:t>
            </w:r>
          </w:p>
        </w:tc>
        <w:tc>
          <w:tcPr>
            <w:tcW w:w="2678" w:type="dxa"/>
            <w:vAlign w:val="center"/>
          </w:tcPr>
          <w:p w:rsidR="00DC7B3B" w:rsidRPr="00C01B32" w:rsidRDefault="00DC7B3B" w:rsidP="00D06963">
            <w:pPr>
              <w:jc w:val="both"/>
              <w:rPr>
                <w:rFonts w:ascii="Times New Roman" w:hAnsi="Times New Roman"/>
                <w:szCs w:val="20"/>
              </w:rPr>
            </w:pPr>
            <w:r w:rsidRPr="00C01B32">
              <w:rPr>
                <w:rFonts w:ascii="Times New Roman" w:hAnsi="Times New Roman"/>
                <w:szCs w:val="20"/>
              </w:rPr>
              <w:lastRenderedPageBreak/>
              <w:t xml:space="preserve">Par 10 sertifikātu neizpildi ieturētā nodrošinājuma nauda ir 10357,55 </w:t>
            </w:r>
            <w:r>
              <w:rPr>
                <w:rFonts w:ascii="Times New Roman" w:hAnsi="Times New Roman"/>
                <w:szCs w:val="20"/>
              </w:rPr>
              <w:t>lati.</w:t>
            </w:r>
          </w:p>
        </w:tc>
      </w:tr>
      <w:tr w:rsidR="00DC7B3B" w:rsidRPr="00C801E9" w:rsidTr="00AB08FC">
        <w:trPr>
          <w:gridAfter w:val="1"/>
          <w:wAfter w:w="236" w:type="dxa"/>
        </w:trPr>
        <w:tc>
          <w:tcPr>
            <w:tcW w:w="1763" w:type="dxa"/>
            <w:gridSpan w:val="2"/>
          </w:tcPr>
          <w:p w:rsidR="00DC7B3B" w:rsidRPr="00C801E9" w:rsidRDefault="00DC7B3B" w:rsidP="00D06963">
            <w:pPr>
              <w:jc w:val="center"/>
              <w:rPr>
                <w:rFonts w:ascii="Times New Roman" w:hAnsi="Times New Roman"/>
                <w:szCs w:val="20"/>
              </w:rPr>
            </w:pPr>
            <w:r w:rsidRPr="00C801E9">
              <w:rPr>
                <w:rFonts w:ascii="Times New Roman" w:hAnsi="Times New Roman"/>
                <w:szCs w:val="20"/>
              </w:rPr>
              <w:lastRenderedPageBreak/>
              <w:t>Valsts meža dienests</w:t>
            </w:r>
          </w:p>
        </w:tc>
        <w:tc>
          <w:tcPr>
            <w:tcW w:w="2065" w:type="dxa"/>
          </w:tcPr>
          <w:p w:rsidR="00DC7B3B" w:rsidRPr="00C801E9" w:rsidRDefault="00DC7B3B" w:rsidP="00BE55B1">
            <w:pPr>
              <w:pStyle w:val="ListParagraph"/>
              <w:numPr>
                <w:ilvl w:val="0"/>
                <w:numId w:val="2"/>
              </w:numPr>
              <w:tabs>
                <w:tab w:val="left" w:pos="398"/>
              </w:tabs>
              <w:ind w:left="46" w:hanging="46"/>
              <w:jc w:val="both"/>
              <w:rPr>
                <w:rFonts w:ascii="Times New Roman" w:hAnsi="Times New Roman"/>
                <w:b/>
                <w:szCs w:val="20"/>
              </w:rPr>
            </w:pPr>
            <w:r w:rsidRPr="00C801E9">
              <w:rPr>
                <w:rFonts w:ascii="Times New Roman" w:hAnsi="Times New Roman"/>
                <w:b/>
                <w:szCs w:val="20"/>
              </w:rPr>
              <w:t>Atļauja ražot, tirgot un importēt meža reproduktīvo materiālu.</w:t>
            </w:r>
          </w:p>
        </w:tc>
        <w:tc>
          <w:tcPr>
            <w:tcW w:w="3119" w:type="dxa"/>
          </w:tcPr>
          <w:p w:rsidR="00DC7B3B" w:rsidRPr="00C801E9" w:rsidRDefault="00DC7B3B" w:rsidP="00D06963">
            <w:pPr>
              <w:jc w:val="both"/>
              <w:rPr>
                <w:rFonts w:ascii="Times New Roman" w:hAnsi="Times New Roman"/>
                <w:szCs w:val="20"/>
              </w:rPr>
            </w:pPr>
            <w:r w:rsidRPr="00C801E9">
              <w:rPr>
                <w:rFonts w:ascii="Times New Roman" w:hAnsi="Times New Roman"/>
                <w:szCs w:val="20"/>
              </w:rPr>
              <w:t>Ministru kabineta 2003.gada 19.novembra noteikumi Nr.648 „Noteikumi par meža reproduktīvo materiālu”</w:t>
            </w:r>
            <w:r>
              <w:rPr>
                <w:rFonts w:ascii="Times New Roman" w:hAnsi="Times New Roman"/>
                <w:szCs w:val="20"/>
              </w:rPr>
              <w:t xml:space="preserve"> (turpmāk – </w:t>
            </w:r>
            <w:r w:rsidRPr="00C801E9">
              <w:rPr>
                <w:rFonts w:ascii="Times New Roman" w:hAnsi="Times New Roman"/>
                <w:szCs w:val="20"/>
              </w:rPr>
              <w:t>Ministru kabineta 2003.gada 19.novembra noteikumi Nr.648</w:t>
            </w:r>
            <w:r>
              <w:rPr>
                <w:rFonts w:ascii="Times New Roman" w:hAnsi="Times New Roman"/>
                <w:szCs w:val="20"/>
              </w:rPr>
              <w:t>).</w:t>
            </w:r>
          </w:p>
        </w:tc>
        <w:tc>
          <w:tcPr>
            <w:tcW w:w="5811" w:type="dxa"/>
            <w:gridSpan w:val="2"/>
            <w:vAlign w:val="center"/>
          </w:tcPr>
          <w:p w:rsidR="00DC7B3B" w:rsidRPr="00214D8B" w:rsidRDefault="00DC7B3B" w:rsidP="00D06963">
            <w:pPr>
              <w:jc w:val="both"/>
              <w:rPr>
                <w:rFonts w:ascii="Times New Roman" w:hAnsi="Times New Roman"/>
                <w:szCs w:val="20"/>
              </w:rPr>
            </w:pPr>
            <w:r>
              <w:rPr>
                <w:rFonts w:ascii="Times New Roman" w:hAnsi="Times New Roman"/>
                <w:szCs w:val="20"/>
              </w:rPr>
              <w:t xml:space="preserve">Saskaņā ar </w:t>
            </w:r>
            <w:r w:rsidRPr="00C801E9">
              <w:rPr>
                <w:rFonts w:ascii="Times New Roman" w:hAnsi="Times New Roman"/>
                <w:szCs w:val="20"/>
              </w:rPr>
              <w:t>Ministru kabineta 2003.gada 19.novembra noteikum</w:t>
            </w:r>
            <w:r>
              <w:rPr>
                <w:rFonts w:ascii="Times New Roman" w:hAnsi="Times New Roman"/>
                <w:szCs w:val="20"/>
              </w:rPr>
              <w:t>u</w:t>
            </w:r>
            <w:r w:rsidRPr="00C801E9">
              <w:rPr>
                <w:rFonts w:ascii="Times New Roman" w:hAnsi="Times New Roman"/>
                <w:szCs w:val="20"/>
              </w:rPr>
              <w:t xml:space="preserve"> Nr.648</w:t>
            </w:r>
            <w:r>
              <w:rPr>
                <w:rFonts w:ascii="Times New Roman" w:hAnsi="Times New Roman"/>
                <w:szCs w:val="20"/>
              </w:rPr>
              <w:t xml:space="preserve"> </w:t>
            </w:r>
            <w:r w:rsidRPr="00214D8B">
              <w:rPr>
                <w:rFonts w:ascii="Times New Roman" w:hAnsi="Times New Roman"/>
              </w:rPr>
              <w:t>32.</w:t>
            </w:r>
            <w:r w:rsidRPr="00214D8B">
              <w:rPr>
                <w:rFonts w:ascii="Times New Roman" w:hAnsi="Times New Roman"/>
                <w:vertAlign w:val="superscript"/>
              </w:rPr>
              <w:t>4</w:t>
            </w:r>
            <w:r>
              <w:rPr>
                <w:rFonts w:ascii="Times New Roman" w:hAnsi="Times New Roman"/>
              </w:rPr>
              <w:t xml:space="preserve"> </w:t>
            </w:r>
            <w:r w:rsidRPr="00214D8B">
              <w:rPr>
                <w:rFonts w:ascii="Times New Roman" w:hAnsi="Times New Roman"/>
              </w:rPr>
              <w:t>2.</w:t>
            </w:r>
            <w:r>
              <w:rPr>
                <w:rFonts w:ascii="Times New Roman" w:hAnsi="Times New Roman"/>
              </w:rPr>
              <w:t xml:space="preserve">punktu </w:t>
            </w:r>
            <w:r w:rsidRPr="00141982">
              <w:rPr>
                <w:rFonts w:ascii="Times New Roman" w:hAnsi="Times New Roman"/>
                <w:b/>
              </w:rPr>
              <w:t>Valsts meža dienests piegādātāju svītro no Valsts meža dienesta meža reproduktīvā materiāla piegādātāju reģistra</w:t>
            </w:r>
            <w:r>
              <w:rPr>
                <w:rFonts w:ascii="Times New Roman" w:hAnsi="Times New Roman"/>
              </w:rPr>
              <w:t>, ja:</w:t>
            </w:r>
          </w:p>
          <w:p w:rsidR="00DC7B3B" w:rsidRPr="00214D8B" w:rsidRDefault="00DC7B3B" w:rsidP="00D06963">
            <w:pPr>
              <w:pStyle w:val="naisf"/>
              <w:spacing w:before="0" w:after="0"/>
              <w:ind w:firstLine="0"/>
              <w:rPr>
                <w:sz w:val="20"/>
                <w:szCs w:val="20"/>
              </w:rPr>
            </w:pPr>
            <w:r>
              <w:rPr>
                <w:sz w:val="20"/>
                <w:szCs w:val="20"/>
              </w:rPr>
              <w:t xml:space="preserve">1) </w:t>
            </w:r>
            <w:r w:rsidRPr="00214D8B">
              <w:rPr>
                <w:sz w:val="20"/>
                <w:szCs w:val="20"/>
              </w:rPr>
              <w:t>piegādātājs iesniedz rakstisku iesniegumu par materiāla piegādes pārtraukšanu;</w:t>
            </w:r>
          </w:p>
          <w:p w:rsidR="00DC7B3B" w:rsidRPr="00214D8B" w:rsidRDefault="00DC7B3B" w:rsidP="00D06963">
            <w:pPr>
              <w:pStyle w:val="naisf"/>
              <w:spacing w:before="0" w:after="0"/>
              <w:ind w:firstLine="0"/>
              <w:rPr>
                <w:sz w:val="20"/>
                <w:szCs w:val="20"/>
              </w:rPr>
            </w:pPr>
            <w:r>
              <w:rPr>
                <w:sz w:val="20"/>
                <w:szCs w:val="20"/>
              </w:rPr>
              <w:t xml:space="preserve">2) </w:t>
            </w:r>
            <w:r w:rsidRPr="00214D8B">
              <w:rPr>
                <w:sz w:val="20"/>
                <w:szCs w:val="20"/>
              </w:rPr>
              <w:t>Valsts meža dienests konstatē, ka piegādātājs ir svītrots no Uzņēmumu reģistra reģistriem vai pārtraucis materiāla piegādi;</w:t>
            </w:r>
          </w:p>
          <w:p w:rsidR="00DC7B3B" w:rsidRPr="00214D8B" w:rsidRDefault="00DC7B3B" w:rsidP="00D06963">
            <w:pPr>
              <w:pStyle w:val="naisf"/>
              <w:spacing w:before="0" w:after="60"/>
              <w:ind w:firstLine="0"/>
              <w:rPr>
                <w:sz w:val="20"/>
                <w:szCs w:val="20"/>
              </w:rPr>
            </w:pPr>
            <w:r>
              <w:rPr>
                <w:sz w:val="20"/>
                <w:szCs w:val="20"/>
              </w:rPr>
              <w:t xml:space="preserve">3) </w:t>
            </w:r>
            <w:r w:rsidRPr="00214D8B">
              <w:rPr>
                <w:sz w:val="20"/>
                <w:szCs w:val="20"/>
              </w:rPr>
              <w:t>piegādātājs neievēro šo noteikumu prasības.</w:t>
            </w:r>
          </w:p>
          <w:p w:rsidR="00DC7B3B" w:rsidRDefault="00DC7B3B" w:rsidP="008A7637">
            <w:pPr>
              <w:spacing w:after="60"/>
              <w:jc w:val="both"/>
              <w:rPr>
                <w:rFonts w:ascii="Times New Roman" w:hAnsi="Times New Roman"/>
                <w:b/>
                <w:szCs w:val="20"/>
              </w:rPr>
            </w:pPr>
            <w:r>
              <w:rPr>
                <w:rFonts w:ascii="Times New Roman" w:hAnsi="Times New Roman"/>
                <w:szCs w:val="20"/>
              </w:rPr>
              <w:t>Saskaņā ar LAPK 68.panta trešo daļu p</w:t>
            </w:r>
            <w:r w:rsidRPr="0091388F">
              <w:rPr>
                <w:rFonts w:ascii="Times New Roman" w:hAnsi="Times New Roman"/>
                <w:szCs w:val="20"/>
              </w:rPr>
              <w:t xml:space="preserve">ar meža reproduktīvā materiāla ieguves, izmantošanas vai tirdzniecības prasību pārkāpšanu - </w:t>
            </w:r>
            <w:r w:rsidRPr="0091388F">
              <w:rPr>
                <w:rFonts w:ascii="Times New Roman" w:hAnsi="Times New Roman"/>
                <w:b/>
                <w:szCs w:val="20"/>
              </w:rPr>
              <w:t xml:space="preserve">uzliek naudas sodu fiziskajām personām no </w:t>
            </w:r>
            <w:r>
              <w:rPr>
                <w:rFonts w:ascii="Times New Roman" w:hAnsi="Times New Roman"/>
                <w:b/>
                <w:szCs w:val="20"/>
              </w:rPr>
              <w:t>20</w:t>
            </w:r>
            <w:r w:rsidRPr="0091388F">
              <w:rPr>
                <w:rFonts w:ascii="Times New Roman" w:hAnsi="Times New Roman"/>
                <w:b/>
                <w:szCs w:val="20"/>
              </w:rPr>
              <w:t xml:space="preserve"> līdz </w:t>
            </w:r>
            <w:r>
              <w:rPr>
                <w:rFonts w:ascii="Times New Roman" w:hAnsi="Times New Roman"/>
                <w:b/>
                <w:szCs w:val="20"/>
              </w:rPr>
              <w:t>250</w:t>
            </w:r>
            <w:r w:rsidRPr="0091388F">
              <w:rPr>
                <w:rFonts w:ascii="Times New Roman" w:hAnsi="Times New Roman"/>
                <w:b/>
                <w:szCs w:val="20"/>
              </w:rPr>
              <w:t xml:space="preserve"> latiem, bet juridiskajām personām - no </w:t>
            </w:r>
            <w:r>
              <w:rPr>
                <w:rFonts w:ascii="Times New Roman" w:hAnsi="Times New Roman"/>
                <w:b/>
                <w:szCs w:val="20"/>
              </w:rPr>
              <w:t>100</w:t>
            </w:r>
            <w:r w:rsidRPr="0091388F">
              <w:rPr>
                <w:rFonts w:ascii="Times New Roman" w:hAnsi="Times New Roman"/>
                <w:b/>
                <w:szCs w:val="20"/>
              </w:rPr>
              <w:t xml:space="preserve"> līdz </w:t>
            </w:r>
            <w:r>
              <w:rPr>
                <w:rFonts w:ascii="Times New Roman" w:hAnsi="Times New Roman"/>
                <w:b/>
                <w:szCs w:val="20"/>
              </w:rPr>
              <w:t>500</w:t>
            </w:r>
            <w:r w:rsidRPr="0091388F">
              <w:rPr>
                <w:rFonts w:ascii="Times New Roman" w:hAnsi="Times New Roman"/>
                <w:b/>
                <w:szCs w:val="20"/>
              </w:rPr>
              <w:t xml:space="preserve"> latiem.</w:t>
            </w:r>
          </w:p>
          <w:p w:rsidR="00DC7B3B" w:rsidRPr="00C801E9" w:rsidRDefault="00DC7B3B" w:rsidP="00D06963">
            <w:pPr>
              <w:jc w:val="both"/>
              <w:rPr>
                <w:rFonts w:ascii="Times New Roman" w:hAnsi="Times New Roman"/>
                <w:szCs w:val="20"/>
              </w:rPr>
            </w:pPr>
            <w:r w:rsidRPr="009B4B40">
              <w:rPr>
                <w:rFonts w:ascii="Times New Roman" w:hAnsi="Times New Roman"/>
                <w:bCs/>
                <w:szCs w:val="20"/>
              </w:rPr>
              <w:t>Saskaņā ar Krimināllikuma 96.pantu</w:t>
            </w:r>
            <w:r w:rsidRPr="009B4B40">
              <w:rPr>
                <w:rFonts w:ascii="Times New Roman" w:hAnsi="Times New Roman"/>
                <w:szCs w:val="20"/>
              </w:rPr>
              <w:t xml:space="preserve"> par mežu apsaimniekošanas vai i</w:t>
            </w:r>
            <w:smartTag w:uri="urn:schemas-microsoft-com:office:smarttags" w:element="PersonName">
              <w:r w:rsidRPr="009B4B40">
                <w:rPr>
                  <w:rFonts w:ascii="Times New Roman" w:hAnsi="Times New Roman"/>
                  <w:szCs w:val="20"/>
                </w:rPr>
                <w:t>zm</w:t>
              </w:r>
            </w:smartTag>
            <w:r w:rsidRPr="009B4B40">
              <w:rPr>
                <w:rFonts w:ascii="Times New Roman" w:hAnsi="Times New Roman"/>
                <w:szCs w:val="20"/>
              </w:rPr>
              <w:t xml:space="preserve">antošanas noteikumu pārkāpšanu, ja ar to radīts būtisks kaitējums dabas videi, cilvēku veselībai, mantiskajām vai saimnieciskajām interesēm </w:t>
            </w:r>
            <w:r w:rsidRPr="009B4B40">
              <w:rPr>
                <w:rFonts w:ascii="Times New Roman" w:hAnsi="Times New Roman"/>
                <w:b/>
                <w:szCs w:val="20"/>
              </w:rPr>
              <w:t>soda ar brīvības atņemšanu uz laiku līdz trim gadiem vai ar arestu, vai ar piespiedu darbu, vai ar naudas sodu līdz simt minimālajām mēnešalgām</w:t>
            </w:r>
            <w:r w:rsidRPr="009B4B40">
              <w:rPr>
                <w:rFonts w:ascii="Times New Roman" w:hAnsi="Times New Roman"/>
                <w:szCs w:val="20"/>
              </w:rPr>
              <w:t>.</w:t>
            </w:r>
          </w:p>
        </w:tc>
        <w:tc>
          <w:tcPr>
            <w:tcW w:w="2678" w:type="dxa"/>
            <w:vAlign w:val="center"/>
          </w:tcPr>
          <w:p w:rsidR="00DC7B3B" w:rsidRPr="00C801E9" w:rsidRDefault="00DC7B3B" w:rsidP="00D06963">
            <w:pPr>
              <w:jc w:val="both"/>
              <w:rPr>
                <w:rFonts w:ascii="Times New Roman" w:hAnsi="Times New Roman"/>
                <w:szCs w:val="20"/>
              </w:rPr>
            </w:pPr>
            <w:r w:rsidRPr="00C801E9">
              <w:rPr>
                <w:rFonts w:ascii="Times New Roman" w:hAnsi="Times New Roman"/>
                <w:szCs w:val="20"/>
              </w:rPr>
              <w:t>Konstatēti 26 pārkāpumi, 21 lietā piemērots sods</w:t>
            </w:r>
            <w:r>
              <w:rPr>
                <w:rFonts w:ascii="Times New Roman" w:hAnsi="Times New Roman"/>
                <w:szCs w:val="20"/>
              </w:rPr>
              <w:t>.</w:t>
            </w:r>
          </w:p>
        </w:tc>
      </w:tr>
      <w:tr w:rsidR="00DC7B3B" w:rsidRPr="00222B98" w:rsidTr="00AB08FC">
        <w:trPr>
          <w:gridAfter w:val="1"/>
          <w:wAfter w:w="236" w:type="dxa"/>
        </w:trPr>
        <w:tc>
          <w:tcPr>
            <w:tcW w:w="1763" w:type="dxa"/>
            <w:gridSpan w:val="2"/>
          </w:tcPr>
          <w:p w:rsidR="00DC7B3B" w:rsidRPr="00222B98" w:rsidRDefault="00DC7B3B" w:rsidP="00D06963">
            <w:pPr>
              <w:jc w:val="center"/>
              <w:rPr>
                <w:rFonts w:ascii="Times New Roman" w:hAnsi="Times New Roman"/>
                <w:szCs w:val="20"/>
              </w:rPr>
            </w:pPr>
            <w:r w:rsidRPr="00222B98">
              <w:rPr>
                <w:rFonts w:ascii="Times New Roman" w:hAnsi="Times New Roman"/>
                <w:szCs w:val="20"/>
              </w:rPr>
              <w:t>Valsts meža dienests</w:t>
            </w:r>
          </w:p>
        </w:tc>
        <w:tc>
          <w:tcPr>
            <w:tcW w:w="2065" w:type="dxa"/>
          </w:tcPr>
          <w:p w:rsidR="00DC7B3B" w:rsidRPr="00222B98" w:rsidRDefault="00DC7B3B" w:rsidP="00BE55B1">
            <w:pPr>
              <w:pStyle w:val="ListParagraph"/>
              <w:numPr>
                <w:ilvl w:val="0"/>
                <w:numId w:val="2"/>
              </w:numPr>
              <w:tabs>
                <w:tab w:val="left" w:pos="473"/>
              </w:tabs>
              <w:ind w:left="46" w:hanging="46"/>
              <w:jc w:val="both"/>
              <w:rPr>
                <w:rFonts w:ascii="Times New Roman" w:hAnsi="Times New Roman"/>
                <w:b/>
                <w:szCs w:val="20"/>
              </w:rPr>
            </w:pPr>
            <w:r w:rsidRPr="00222B98">
              <w:rPr>
                <w:rFonts w:ascii="Times New Roman" w:hAnsi="Times New Roman"/>
                <w:b/>
                <w:szCs w:val="20"/>
              </w:rPr>
              <w:t>Meža inventarizācijas veicēju reģistrācija.</w:t>
            </w:r>
          </w:p>
        </w:tc>
        <w:tc>
          <w:tcPr>
            <w:tcW w:w="3119" w:type="dxa"/>
          </w:tcPr>
          <w:p w:rsidR="00DC7B3B" w:rsidRPr="00222B98" w:rsidRDefault="00DC7B3B" w:rsidP="00D06963">
            <w:pPr>
              <w:jc w:val="both"/>
              <w:rPr>
                <w:rFonts w:ascii="Times New Roman" w:hAnsi="Times New Roman"/>
                <w:szCs w:val="20"/>
              </w:rPr>
            </w:pPr>
            <w:r w:rsidRPr="00222B98">
              <w:rPr>
                <w:rFonts w:ascii="Times New Roman" w:hAnsi="Times New Roman"/>
                <w:szCs w:val="20"/>
              </w:rPr>
              <w:t xml:space="preserve">Ministru kabineta 2007.gada 28.augusta noteikumi Nr.590 „Meža inventarizācijas un meža valsts reģistra informācijas aprites </w:t>
            </w:r>
            <w:r w:rsidRPr="00222B98">
              <w:rPr>
                <w:rFonts w:ascii="Times New Roman" w:hAnsi="Times New Roman"/>
                <w:szCs w:val="20"/>
              </w:rPr>
              <w:lastRenderedPageBreak/>
              <w:t>noteikumi”</w:t>
            </w:r>
            <w:r>
              <w:rPr>
                <w:rFonts w:ascii="Times New Roman" w:hAnsi="Times New Roman"/>
                <w:szCs w:val="20"/>
              </w:rPr>
              <w:t xml:space="preserve"> (turpmāk – </w:t>
            </w:r>
            <w:r w:rsidRPr="00222B98">
              <w:rPr>
                <w:rFonts w:ascii="Times New Roman" w:hAnsi="Times New Roman"/>
                <w:szCs w:val="20"/>
              </w:rPr>
              <w:t>Ministru kabineta 2007.gada 28.augusta noteikumi Nr.590</w:t>
            </w:r>
            <w:r>
              <w:rPr>
                <w:rFonts w:ascii="Times New Roman" w:hAnsi="Times New Roman"/>
                <w:szCs w:val="20"/>
              </w:rPr>
              <w:t>).</w:t>
            </w:r>
          </w:p>
        </w:tc>
        <w:tc>
          <w:tcPr>
            <w:tcW w:w="5811" w:type="dxa"/>
            <w:gridSpan w:val="2"/>
            <w:vAlign w:val="center"/>
          </w:tcPr>
          <w:p w:rsidR="00DC7B3B" w:rsidRPr="00222B98" w:rsidRDefault="00DC7B3B" w:rsidP="00D06963">
            <w:pPr>
              <w:jc w:val="both"/>
              <w:rPr>
                <w:rFonts w:ascii="Times New Roman" w:hAnsi="Times New Roman"/>
                <w:szCs w:val="20"/>
              </w:rPr>
            </w:pPr>
            <w:r>
              <w:rPr>
                <w:rFonts w:ascii="Times New Roman" w:hAnsi="Times New Roman"/>
                <w:szCs w:val="20"/>
              </w:rPr>
              <w:lastRenderedPageBreak/>
              <w:t xml:space="preserve">Saskaņā ar </w:t>
            </w:r>
            <w:r w:rsidRPr="00222B98">
              <w:rPr>
                <w:rFonts w:ascii="Times New Roman" w:hAnsi="Times New Roman"/>
                <w:szCs w:val="20"/>
              </w:rPr>
              <w:t>Ministru kabineta 2007.gada 28.augusta noteikum</w:t>
            </w:r>
            <w:r>
              <w:rPr>
                <w:rFonts w:ascii="Times New Roman" w:hAnsi="Times New Roman"/>
                <w:szCs w:val="20"/>
              </w:rPr>
              <w:t>u</w:t>
            </w:r>
            <w:r w:rsidRPr="00222B98">
              <w:rPr>
                <w:rFonts w:ascii="Times New Roman" w:hAnsi="Times New Roman"/>
                <w:szCs w:val="20"/>
              </w:rPr>
              <w:t xml:space="preserve"> Nr.590</w:t>
            </w:r>
            <w:r>
              <w:rPr>
                <w:rFonts w:ascii="Times New Roman" w:hAnsi="Times New Roman"/>
                <w:szCs w:val="20"/>
              </w:rPr>
              <w:t xml:space="preserve"> 48.punktu</w:t>
            </w:r>
            <w:r w:rsidRPr="00222B98">
              <w:rPr>
                <w:rFonts w:ascii="Times New Roman" w:hAnsi="Times New Roman"/>
                <w:szCs w:val="20"/>
              </w:rPr>
              <w:t xml:space="preserve"> – </w:t>
            </w:r>
            <w:r>
              <w:rPr>
                <w:rFonts w:ascii="Times New Roman" w:hAnsi="Times New Roman"/>
              </w:rPr>
              <w:t>j</w:t>
            </w:r>
            <w:r w:rsidRPr="000C3E98">
              <w:rPr>
                <w:rFonts w:ascii="Times New Roman" w:hAnsi="Times New Roman"/>
              </w:rPr>
              <w:t xml:space="preserve">a Valsts meža dienests konstatē, ka inventarizācijas veicēja kvalifikācija neatbilst šo noteikumu 45.2.apakšpunktā minētajām prasībām, Valsts meža dienests pieņem </w:t>
            </w:r>
            <w:r w:rsidRPr="000C3E98">
              <w:rPr>
                <w:rFonts w:ascii="Times New Roman" w:hAnsi="Times New Roman"/>
              </w:rPr>
              <w:lastRenderedPageBreak/>
              <w:t xml:space="preserve">pamatotu </w:t>
            </w:r>
            <w:r w:rsidRPr="00141982">
              <w:rPr>
                <w:rFonts w:ascii="Times New Roman" w:hAnsi="Times New Roman"/>
                <w:b/>
              </w:rPr>
              <w:t>lēmumu par inventarizācijas veicēja</w:t>
            </w:r>
            <w:r w:rsidRPr="000C3E98">
              <w:rPr>
                <w:rFonts w:ascii="Times New Roman" w:hAnsi="Times New Roman"/>
              </w:rPr>
              <w:t xml:space="preserve"> </w:t>
            </w:r>
            <w:r w:rsidRPr="000C3E98">
              <w:rPr>
                <w:rFonts w:ascii="Times New Roman" w:hAnsi="Times New Roman"/>
                <w:b/>
              </w:rPr>
              <w:t>reģistrācijas anulēšanu</w:t>
            </w:r>
            <w:r w:rsidRPr="000C3E98">
              <w:rPr>
                <w:rFonts w:ascii="Times New Roman" w:hAnsi="Times New Roman"/>
              </w:rPr>
              <w:t xml:space="preserve"> un rakstiski informē par to meža inventarizācijas veicēju. Valsts meža dienesta lēmumu var apstrīdēt Valsts meža dienesta likumā noteiktajā kārtībā. Inventarizācijas veicējs, kura neatbilstību šo noteikumu prasībām konstatējis Valsts meža dienests, var atkārtoti reģistrēties ne agrāk kā gadu pēc lēmuma pieņemšanas par meža inventarizācijas veicēja reģistrācijas anulēšanu.</w:t>
            </w:r>
          </w:p>
        </w:tc>
        <w:tc>
          <w:tcPr>
            <w:tcW w:w="2678" w:type="dxa"/>
            <w:vAlign w:val="center"/>
          </w:tcPr>
          <w:p w:rsidR="00DC7B3B" w:rsidRPr="00222B98" w:rsidRDefault="00DC7B3B" w:rsidP="00D06963">
            <w:pPr>
              <w:jc w:val="center"/>
              <w:rPr>
                <w:rFonts w:ascii="Times New Roman" w:hAnsi="Times New Roman"/>
                <w:szCs w:val="20"/>
              </w:rPr>
            </w:pPr>
            <w:r w:rsidRPr="00222B98">
              <w:rPr>
                <w:rFonts w:ascii="Times New Roman" w:hAnsi="Times New Roman"/>
                <w:szCs w:val="20"/>
              </w:rPr>
              <w:lastRenderedPageBreak/>
              <w:t>Anulētas 28 reģistrācijas</w:t>
            </w:r>
            <w:r>
              <w:rPr>
                <w:rFonts w:ascii="Times New Roman" w:hAnsi="Times New Roman"/>
                <w:szCs w:val="20"/>
              </w:rPr>
              <w:t>.</w:t>
            </w:r>
          </w:p>
        </w:tc>
      </w:tr>
      <w:tr w:rsidR="00DC7B3B" w:rsidRPr="00E7164F" w:rsidTr="00AB08FC">
        <w:trPr>
          <w:gridAfter w:val="1"/>
          <w:wAfter w:w="236" w:type="dxa"/>
        </w:trPr>
        <w:tc>
          <w:tcPr>
            <w:tcW w:w="1763" w:type="dxa"/>
            <w:gridSpan w:val="2"/>
          </w:tcPr>
          <w:p w:rsidR="00DC7B3B" w:rsidRPr="00E7164F" w:rsidRDefault="00DC7B3B" w:rsidP="00D06963">
            <w:pPr>
              <w:jc w:val="center"/>
              <w:rPr>
                <w:rFonts w:ascii="Times New Roman" w:hAnsi="Times New Roman"/>
                <w:szCs w:val="20"/>
              </w:rPr>
            </w:pPr>
            <w:r w:rsidRPr="00E7164F">
              <w:rPr>
                <w:rFonts w:ascii="Times New Roman" w:hAnsi="Times New Roman"/>
                <w:szCs w:val="20"/>
              </w:rPr>
              <w:lastRenderedPageBreak/>
              <w:t>Valsts meža dienests</w:t>
            </w:r>
          </w:p>
        </w:tc>
        <w:tc>
          <w:tcPr>
            <w:tcW w:w="2065" w:type="dxa"/>
          </w:tcPr>
          <w:p w:rsidR="00DC7B3B" w:rsidRPr="00E7164F" w:rsidRDefault="00DC7B3B" w:rsidP="00BE55B1">
            <w:pPr>
              <w:pStyle w:val="ListParagraph"/>
              <w:numPr>
                <w:ilvl w:val="0"/>
                <w:numId w:val="2"/>
              </w:numPr>
              <w:tabs>
                <w:tab w:val="left" w:pos="473"/>
              </w:tabs>
              <w:ind w:left="46" w:hanging="46"/>
              <w:jc w:val="both"/>
              <w:rPr>
                <w:rFonts w:ascii="Times New Roman" w:hAnsi="Times New Roman"/>
                <w:b/>
                <w:szCs w:val="20"/>
              </w:rPr>
            </w:pPr>
            <w:r w:rsidRPr="00E7164F">
              <w:rPr>
                <w:rFonts w:ascii="Times New Roman" w:hAnsi="Times New Roman"/>
                <w:b/>
                <w:szCs w:val="20"/>
              </w:rPr>
              <w:t>Atļauja medījamo sugu dzīvnieku turēšanai iežogotās platībās.</w:t>
            </w:r>
          </w:p>
        </w:tc>
        <w:tc>
          <w:tcPr>
            <w:tcW w:w="3119" w:type="dxa"/>
          </w:tcPr>
          <w:p w:rsidR="00DC7B3B" w:rsidRDefault="00DC7B3B" w:rsidP="00D06963">
            <w:pPr>
              <w:jc w:val="both"/>
              <w:rPr>
                <w:rFonts w:ascii="Times New Roman" w:hAnsi="Times New Roman"/>
                <w:szCs w:val="20"/>
              </w:rPr>
            </w:pPr>
            <w:r>
              <w:rPr>
                <w:rFonts w:ascii="Times New Roman" w:hAnsi="Times New Roman"/>
                <w:szCs w:val="20"/>
              </w:rPr>
              <w:t>1) Medību likuma 10.pants;</w:t>
            </w:r>
          </w:p>
          <w:p w:rsidR="00DC7B3B" w:rsidRPr="00E7164F" w:rsidRDefault="00DC7B3B" w:rsidP="00D06963">
            <w:pPr>
              <w:jc w:val="both"/>
              <w:rPr>
                <w:rFonts w:ascii="Times New Roman" w:hAnsi="Times New Roman"/>
                <w:szCs w:val="20"/>
              </w:rPr>
            </w:pPr>
            <w:r>
              <w:rPr>
                <w:rFonts w:ascii="Times New Roman" w:hAnsi="Times New Roman"/>
                <w:szCs w:val="20"/>
              </w:rPr>
              <w:t xml:space="preserve">2) </w:t>
            </w:r>
            <w:r w:rsidRPr="004C7F6B">
              <w:rPr>
                <w:rFonts w:ascii="Times New Roman" w:eastAsia="Calibri" w:hAnsi="Times New Roman"/>
                <w:szCs w:val="20"/>
              </w:rPr>
              <w:t>Ministru kabineta 2011.gada 4.janvāra noteikumi Nr.4 „</w:t>
            </w:r>
            <w:r w:rsidRPr="004C7F6B">
              <w:rPr>
                <w:rFonts w:ascii="Times New Roman" w:hAnsi="Times New Roman"/>
                <w:bCs/>
                <w:szCs w:val="20"/>
              </w:rPr>
              <w:t>Dzīvnieku izcelsmes produktu ieguvei vai sugas selekcijai izmantojamo savvaļas sugu dzīvnieku turēšanas kārtība iežogotās platībās un prasības šādu platību ierīkošanai</w:t>
            </w:r>
            <w:r>
              <w:rPr>
                <w:rFonts w:ascii="Times New Roman" w:eastAsia="Calibri" w:hAnsi="Times New Roman"/>
                <w:szCs w:val="20"/>
              </w:rPr>
              <w:t>”.</w:t>
            </w:r>
          </w:p>
        </w:tc>
        <w:tc>
          <w:tcPr>
            <w:tcW w:w="5811" w:type="dxa"/>
            <w:gridSpan w:val="2"/>
            <w:vAlign w:val="center"/>
          </w:tcPr>
          <w:p w:rsidR="00DC7B3B" w:rsidRPr="004C7F6B" w:rsidRDefault="00DC7B3B" w:rsidP="00D06963">
            <w:pPr>
              <w:spacing w:after="60"/>
              <w:jc w:val="both"/>
              <w:rPr>
                <w:rFonts w:ascii="Times New Roman" w:hAnsi="Times New Roman"/>
                <w:b/>
                <w:szCs w:val="20"/>
              </w:rPr>
            </w:pPr>
            <w:r>
              <w:rPr>
                <w:rFonts w:ascii="Times New Roman" w:hAnsi="Times New Roman"/>
                <w:szCs w:val="20"/>
              </w:rPr>
              <w:t xml:space="preserve">Saskaņā ar LAPK </w:t>
            </w:r>
            <w:r w:rsidRPr="00E7164F">
              <w:rPr>
                <w:rFonts w:ascii="Times New Roman" w:hAnsi="Times New Roman"/>
                <w:szCs w:val="20"/>
              </w:rPr>
              <w:t>57.</w:t>
            </w:r>
            <w:r w:rsidRPr="00E7164F">
              <w:rPr>
                <w:rFonts w:ascii="Times New Roman" w:hAnsi="Times New Roman"/>
                <w:szCs w:val="20"/>
                <w:vertAlign w:val="superscript"/>
              </w:rPr>
              <w:t>1</w:t>
            </w:r>
            <w:r>
              <w:rPr>
                <w:rFonts w:ascii="Times New Roman" w:hAnsi="Times New Roman"/>
                <w:szCs w:val="20"/>
              </w:rPr>
              <w:t>pantu p</w:t>
            </w:r>
            <w:r w:rsidRPr="004C7F6B">
              <w:rPr>
                <w:rFonts w:ascii="Times New Roman" w:hAnsi="Times New Roman"/>
                <w:szCs w:val="20"/>
              </w:rPr>
              <w:t xml:space="preserve">ar meža iznīcināšanu vai bojāšanu - </w:t>
            </w:r>
            <w:r w:rsidRPr="004C7F6B">
              <w:rPr>
                <w:rFonts w:ascii="Times New Roman" w:hAnsi="Times New Roman"/>
                <w:b/>
                <w:szCs w:val="20"/>
              </w:rPr>
              <w:t xml:space="preserve">uzliek naudas sodu fiziskajām personām no </w:t>
            </w:r>
            <w:r>
              <w:rPr>
                <w:rFonts w:ascii="Times New Roman" w:hAnsi="Times New Roman"/>
                <w:b/>
                <w:szCs w:val="20"/>
              </w:rPr>
              <w:t>20</w:t>
            </w:r>
            <w:r w:rsidRPr="004C7F6B">
              <w:rPr>
                <w:rFonts w:ascii="Times New Roman" w:hAnsi="Times New Roman"/>
                <w:b/>
                <w:szCs w:val="20"/>
              </w:rPr>
              <w:t xml:space="preserve"> līdz </w:t>
            </w:r>
            <w:r>
              <w:rPr>
                <w:rFonts w:ascii="Times New Roman" w:hAnsi="Times New Roman"/>
                <w:b/>
                <w:szCs w:val="20"/>
              </w:rPr>
              <w:t>500</w:t>
            </w:r>
            <w:r w:rsidRPr="004C7F6B">
              <w:rPr>
                <w:rFonts w:ascii="Times New Roman" w:hAnsi="Times New Roman"/>
                <w:b/>
                <w:szCs w:val="20"/>
              </w:rPr>
              <w:t xml:space="preserve"> latiem, bet juridiskajām personām - no </w:t>
            </w:r>
            <w:r>
              <w:rPr>
                <w:rFonts w:ascii="Times New Roman" w:hAnsi="Times New Roman"/>
                <w:b/>
                <w:szCs w:val="20"/>
              </w:rPr>
              <w:t>100</w:t>
            </w:r>
            <w:r w:rsidRPr="004C7F6B">
              <w:rPr>
                <w:rFonts w:ascii="Times New Roman" w:hAnsi="Times New Roman"/>
                <w:b/>
                <w:szCs w:val="20"/>
              </w:rPr>
              <w:t xml:space="preserve"> līdz </w:t>
            </w:r>
            <w:r>
              <w:rPr>
                <w:rFonts w:ascii="Times New Roman" w:hAnsi="Times New Roman"/>
                <w:b/>
                <w:szCs w:val="20"/>
              </w:rPr>
              <w:t>1000</w:t>
            </w:r>
            <w:r w:rsidRPr="004C7F6B">
              <w:rPr>
                <w:rFonts w:ascii="Times New Roman" w:hAnsi="Times New Roman"/>
                <w:b/>
                <w:szCs w:val="20"/>
              </w:rPr>
              <w:t xml:space="preserve"> latiem.</w:t>
            </w:r>
          </w:p>
          <w:p w:rsidR="00DC7B3B" w:rsidRPr="00841B6A" w:rsidRDefault="00DC7B3B" w:rsidP="00D06963">
            <w:pPr>
              <w:spacing w:after="60"/>
              <w:jc w:val="both"/>
              <w:rPr>
                <w:rFonts w:ascii="Times New Roman" w:hAnsi="Times New Roman"/>
                <w:b/>
                <w:szCs w:val="20"/>
              </w:rPr>
            </w:pPr>
            <w:r>
              <w:rPr>
                <w:rFonts w:ascii="Times New Roman" w:hAnsi="Times New Roman"/>
                <w:szCs w:val="20"/>
              </w:rPr>
              <w:t xml:space="preserve">Saskaņā ar LAPK 67.pantu par koku patvaļīgu ciršanu un bojāšanu – </w:t>
            </w:r>
            <w:r w:rsidRPr="00841B6A">
              <w:rPr>
                <w:rFonts w:ascii="Times New Roman" w:hAnsi="Times New Roman"/>
                <w:b/>
                <w:szCs w:val="20"/>
              </w:rPr>
              <w:t>uzliek naudas sodu fiziskajām personām no 50 līdz 500 latiem, juridiskām personām no 100 līdz 1000 latiem.</w:t>
            </w:r>
          </w:p>
          <w:p w:rsidR="00DC7B3B" w:rsidRDefault="00DC7B3B" w:rsidP="008A7637">
            <w:pPr>
              <w:spacing w:after="60"/>
              <w:jc w:val="both"/>
              <w:rPr>
                <w:rFonts w:ascii="Times New Roman" w:hAnsi="Times New Roman"/>
                <w:bCs/>
                <w:szCs w:val="20"/>
              </w:rPr>
            </w:pPr>
            <w:r>
              <w:rPr>
                <w:rFonts w:ascii="Times New Roman" w:hAnsi="Times New Roman"/>
                <w:szCs w:val="20"/>
              </w:rPr>
              <w:t xml:space="preserve">Saskaņā ar LAPK 68.pantu </w:t>
            </w:r>
            <w:r w:rsidRPr="00841B6A">
              <w:rPr>
                <w:rFonts w:ascii="Times New Roman" w:hAnsi="Times New Roman"/>
                <w:szCs w:val="20"/>
              </w:rPr>
              <w:t xml:space="preserve">par </w:t>
            </w:r>
            <w:r>
              <w:rPr>
                <w:rFonts w:ascii="Times New Roman" w:hAnsi="Times New Roman"/>
                <w:bCs/>
                <w:szCs w:val="20"/>
              </w:rPr>
              <w:t>m</w:t>
            </w:r>
            <w:r w:rsidRPr="00841B6A">
              <w:rPr>
                <w:rFonts w:ascii="Times New Roman" w:hAnsi="Times New Roman"/>
                <w:bCs/>
                <w:szCs w:val="20"/>
              </w:rPr>
              <w:t>eža atjaunošanas, kopšanas un reproduktīvā materiāla ieguves, izmantošanas vai tirdzniecības prasību pārkāpšana</w:t>
            </w:r>
            <w:r>
              <w:rPr>
                <w:rFonts w:ascii="Times New Roman" w:hAnsi="Times New Roman"/>
                <w:bCs/>
                <w:szCs w:val="20"/>
              </w:rPr>
              <w:t xml:space="preserve"> – </w:t>
            </w:r>
            <w:r w:rsidRPr="00841B6A">
              <w:rPr>
                <w:rFonts w:ascii="Times New Roman" w:hAnsi="Times New Roman"/>
                <w:b/>
                <w:bCs/>
                <w:szCs w:val="20"/>
              </w:rPr>
              <w:t>uzliek naudas sodu fiziskajām un juridiskajām personām no 10 līdz 500 latiem.</w:t>
            </w:r>
          </w:p>
          <w:p w:rsidR="00DC7B3B" w:rsidRPr="009B4B40" w:rsidRDefault="00DC7B3B" w:rsidP="001060EB">
            <w:pPr>
              <w:spacing w:after="60"/>
              <w:jc w:val="both"/>
              <w:rPr>
                <w:rFonts w:ascii="Times New Roman" w:hAnsi="Times New Roman"/>
                <w:szCs w:val="20"/>
              </w:rPr>
            </w:pPr>
            <w:r w:rsidRPr="009B4B40">
              <w:rPr>
                <w:rFonts w:ascii="Times New Roman" w:hAnsi="Times New Roman"/>
                <w:bCs/>
                <w:szCs w:val="20"/>
              </w:rPr>
              <w:t>Saskaņā ar Krimināllikuma 96.pantu</w:t>
            </w:r>
            <w:r w:rsidRPr="009B4B40">
              <w:rPr>
                <w:rFonts w:ascii="Times New Roman" w:hAnsi="Times New Roman"/>
                <w:szCs w:val="20"/>
              </w:rPr>
              <w:t xml:space="preserve"> par mežu apsaimniekošanas vai izmantošanas noteikumu pārkāpšanu, ja ar to radīts būtisks kaitējums dabas videi, cilvēku veselībai, mantiskajām vai saimnieciskajām interesēm </w:t>
            </w:r>
            <w:r w:rsidRPr="009B4B40">
              <w:rPr>
                <w:rFonts w:ascii="Times New Roman" w:hAnsi="Times New Roman"/>
                <w:b/>
                <w:szCs w:val="20"/>
              </w:rPr>
              <w:t>soda ar brīvības atņemšanu uz laiku līdz trim gadiem vai ar arestu, vai ar piespiedu darbu, vai ar naudas sodu līdz simt minimālajām mēnešalgām</w:t>
            </w:r>
            <w:r w:rsidRPr="009B4B40">
              <w:rPr>
                <w:rFonts w:ascii="Times New Roman" w:hAnsi="Times New Roman"/>
                <w:szCs w:val="20"/>
              </w:rPr>
              <w:t>.</w:t>
            </w:r>
          </w:p>
          <w:p w:rsidR="00DC7B3B" w:rsidRDefault="00DC7B3B" w:rsidP="001060EB">
            <w:pPr>
              <w:spacing w:after="60"/>
              <w:jc w:val="both"/>
              <w:rPr>
                <w:rFonts w:ascii="Times New Roman" w:hAnsi="Times New Roman"/>
                <w:b/>
                <w:szCs w:val="20"/>
              </w:rPr>
            </w:pPr>
            <w:r w:rsidRPr="009B4B40">
              <w:rPr>
                <w:rFonts w:ascii="Times New Roman" w:hAnsi="Times New Roman"/>
                <w:bCs/>
                <w:szCs w:val="20"/>
              </w:rPr>
              <w:t>Saskaņā ar Krimināllikuma 108.panta pirmo daļu par meža nogabala iznīcināšanu un bojāšanu aiz neuzmanības</w:t>
            </w:r>
            <w:r w:rsidRPr="009B4B40">
              <w:rPr>
                <w:rFonts w:ascii="Times New Roman" w:hAnsi="Times New Roman"/>
                <w:szCs w:val="20"/>
              </w:rPr>
              <w:t xml:space="preserve">, nevērīgi rīkojoties ar uguni vai citādā veidā, ja ar to radīts būtisks kaitējums </w:t>
            </w:r>
            <w:r w:rsidRPr="009B4B40">
              <w:rPr>
                <w:rFonts w:ascii="Times New Roman" w:hAnsi="Times New Roman"/>
                <w:b/>
                <w:szCs w:val="20"/>
              </w:rPr>
              <w:t>soda ar brīvības atņemšanu uz laiku līdz diviem gadiem vai ar arestu, vai ar piespiedu darbu, vai ar naudas sodu līdz simt minimālajām mēnešalgām.</w:t>
            </w:r>
          </w:p>
          <w:p w:rsidR="00DC7B3B" w:rsidRPr="009B4B40" w:rsidRDefault="00DC7B3B" w:rsidP="001060EB">
            <w:pPr>
              <w:spacing w:after="60"/>
              <w:jc w:val="both"/>
              <w:rPr>
                <w:rFonts w:ascii="Times New Roman" w:hAnsi="Times New Roman"/>
                <w:szCs w:val="20"/>
              </w:rPr>
            </w:pPr>
            <w:r w:rsidRPr="009B4B40">
              <w:rPr>
                <w:rFonts w:ascii="Times New Roman" w:hAnsi="Times New Roman"/>
                <w:bCs/>
                <w:szCs w:val="20"/>
              </w:rPr>
              <w:t>Saskaņā ar Krimināllikuma 108.panta otro daļu</w:t>
            </w:r>
            <w:r w:rsidRPr="009B4B40">
              <w:rPr>
                <w:rFonts w:ascii="Times New Roman" w:hAnsi="Times New Roman"/>
                <w:szCs w:val="20"/>
              </w:rPr>
              <w:t xml:space="preserve"> par tādām pašām darbībām, ja tās izraisījušas cilvēka nāvi vai citas smagas sekas </w:t>
            </w:r>
            <w:r w:rsidRPr="009B4B40">
              <w:rPr>
                <w:rFonts w:ascii="Times New Roman" w:hAnsi="Times New Roman"/>
                <w:b/>
                <w:szCs w:val="20"/>
              </w:rPr>
              <w:t>soda ar brīvības atņemšanu uz laiku līdz pieciem gadiem vai ar arestu, vai ar piespiedu darbu, vai ar naudas sodu līdz divsimt minimālajām mēnešalgām</w:t>
            </w:r>
            <w:r w:rsidRPr="009B4B40">
              <w:rPr>
                <w:rFonts w:ascii="Times New Roman" w:hAnsi="Times New Roman"/>
                <w:szCs w:val="20"/>
              </w:rPr>
              <w:t>.</w:t>
            </w:r>
          </w:p>
          <w:p w:rsidR="00DC7B3B" w:rsidRDefault="00DC7B3B" w:rsidP="001060EB">
            <w:pPr>
              <w:spacing w:after="60"/>
              <w:jc w:val="both"/>
              <w:rPr>
                <w:rFonts w:ascii="Times New Roman" w:hAnsi="Times New Roman"/>
                <w:b/>
                <w:szCs w:val="20"/>
              </w:rPr>
            </w:pPr>
            <w:r w:rsidRPr="009B4B40">
              <w:rPr>
                <w:rFonts w:ascii="Times New Roman" w:hAnsi="Times New Roman"/>
                <w:bCs/>
                <w:szCs w:val="20"/>
              </w:rPr>
              <w:t xml:space="preserve">Saskaņā ar Krimināllikuma 109.panta pirmo daļu </w:t>
            </w:r>
            <w:r w:rsidRPr="009B4B40">
              <w:rPr>
                <w:rFonts w:ascii="Times New Roman" w:hAnsi="Times New Roman"/>
                <w:szCs w:val="20"/>
              </w:rPr>
              <w:t xml:space="preserve">par patvaļīgu koku ciršanu svešā mežā vai citā svešā zemes platībā </w:t>
            </w:r>
            <w:r w:rsidRPr="009B4B40">
              <w:rPr>
                <w:rFonts w:ascii="Times New Roman" w:hAnsi="Times New Roman"/>
                <w:b/>
                <w:szCs w:val="20"/>
              </w:rPr>
              <w:t xml:space="preserve">soda ar brīvības </w:t>
            </w:r>
            <w:r w:rsidRPr="009B4B40">
              <w:rPr>
                <w:rFonts w:ascii="Times New Roman" w:hAnsi="Times New Roman"/>
                <w:b/>
                <w:szCs w:val="20"/>
              </w:rPr>
              <w:lastRenderedPageBreak/>
              <w:t>atņemšanu uz laiku līdz diviem gadiem vai ar arestu, vai ar piespiedu darbu, vai ar naudas sodu līdz simt minimālajām mēnešalgām.</w:t>
            </w:r>
          </w:p>
          <w:p w:rsidR="00DC7B3B" w:rsidRDefault="00DC7B3B" w:rsidP="001060EB">
            <w:pPr>
              <w:spacing w:after="60"/>
              <w:jc w:val="both"/>
              <w:rPr>
                <w:rFonts w:ascii="Times New Roman" w:hAnsi="Times New Roman"/>
                <w:szCs w:val="20"/>
              </w:rPr>
            </w:pPr>
            <w:r w:rsidRPr="009B4B40">
              <w:rPr>
                <w:rFonts w:ascii="Times New Roman" w:hAnsi="Times New Roman"/>
                <w:bCs/>
                <w:szCs w:val="20"/>
              </w:rPr>
              <w:t>Saskaņā ar Krimināllikuma 109.panta otro daļu</w:t>
            </w:r>
            <w:r w:rsidRPr="009B4B40">
              <w:rPr>
                <w:rFonts w:ascii="Times New Roman" w:hAnsi="Times New Roman"/>
                <w:szCs w:val="20"/>
              </w:rPr>
              <w:t xml:space="preserve"> par patvaļīgu koku ciršanu, iznīcināšanu vai bojāšanu īpaši aizsargājamā dabas teritorijā, mikroliegumā, parkā, skvērā, alejā vai vides un dabas resursu aizsardzības aizsargjoslā </w:t>
            </w:r>
            <w:r w:rsidRPr="009B4B40">
              <w:rPr>
                <w:rFonts w:ascii="Times New Roman" w:hAnsi="Times New Roman"/>
                <w:b/>
                <w:szCs w:val="20"/>
              </w:rPr>
              <w:t>soda ar brīvības atņemšanu uz laiku līdz trim gadiem vai ar arestu, vai ar piespiedu darbu, vai ar naudas sodu līdz simt piecdesmit minimālajām mēnešalgām</w:t>
            </w:r>
            <w:r>
              <w:rPr>
                <w:rFonts w:ascii="Times New Roman" w:hAnsi="Times New Roman"/>
                <w:szCs w:val="20"/>
              </w:rPr>
              <w:t>.</w:t>
            </w:r>
          </w:p>
          <w:p w:rsidR="00DC7B3B" w:rsidRPr="008A7637" w:rsidRDefault="00DC7B3B" w:rsidP="00D06963">
            <w:pPr>
              <w:jc w:val="both"/>
              <w:rPr>
                <w:rFonts w:ascii="Times New Roman" w:hAnsi="Times New Roman"/>
                <w:b/>
                <w:szCs w:val="20"/>
              </w:rPr>
            </w:pPr>
            <w:r w:rsidRPr="009B4B40">
              <w:rPr>
                <w:rFonts w:ascii="Times New Roman" w:hAnsi="Times New Roman"/>
                <w:bCs/>
                <w:szCs w:val="20"/>
              </w:rPr>
              <w:t xml:space="preserve">Saskaņā ar Krimināllikuma 109.panta trešo daļu </w:t>
            </w:r>
            <w:r w:rsidRPr="009B4B40">
              <w:rPr>
                <w:rFonts w:ascii="Times New Roman" w:hAnsi="Times New Roman"/>
                <w:szCs w:val="20"/>
              </w:rPr>
              <w:t xml:space="preserve">par patvaļīgu koku ciršanu, iznīcināšanu vai bojāšanu, ja ar šīm darbībām radīts būtisks kaitējums vai ja tās izdarījusi organizēta grupa </w:t>
            </w:r>
            <w:r w:rsidRPr="009B4B40">
              <w:rPr>
                <w:rFonts w:ascii="Times New Roman" w:hAnsi="Times New Roman"/>
                <w:b/>
                <w:szCs w:val="20"/>
              </w:rPr>
              <w:t>soda ar brīvības atņemšanu uz laiku līdz pieciem gadiem vai ar arestu, vai ar piespiedu darbu, vai ar naudas sodu līdz divsimt minimālajām mēnešalgām.</w:t>
            </w:r>
          </w:p>
        </w:tc>
        <w:tc>
          <w:tcPr>
            <w:tcW w:w="2678" w:type="dxa"/>
            <w:vAlign w:val="center"/>
          </w:tcPr>
          <w:p w:rsidR="00DC7B3B" w:rsidRPr="00E7164F" w:rsidRDefault="00DC7B3B" w:rsidP="00D06963">
            <w:pPr>
              <w:jc w:val="center"/>
              <w:rPr>
                <w:rFonts w:ascii="Times New Roman" w:hAnsi="Times New Roman"/>
                <w:szCs w:val="20"/>
              </w:rPr>
            </w:pPr>
            <w:r w:rsidRPr="00E7164F">
              <w:rPr>
                <w:rFonts w:ascii="Times New Roman" w:hAnsi="Times New Roman"/>
                <w:szCs w:val="20"/>
              </w:rPr>
              <w:lastRenderedPageBreak/>
              <w:t>Nav</w:t>
            </w:r>
            <w:r>
              <w:rPr>
                <w:rFonts w:ascii="Times New Roman" w:hAnsi="Times New Roman"/>
                <w:szCs w:val="20"/>
              </w:rPr>
              <w:t>.</w:t>
            </w:r>
          </w:p>
        </w:tc>
      </w:tr>
      <w:tr w:rsidR="00DC7B3B" w:rsidRPr="009D3A0F" w:rsidTr="00AB08FC">
        <w:trPr>
          <w:gridAfter w:val="1"/>
          <w:wAfter w:w="236" w:type="dxa"/>
        </w:trPr>
        <w:tc>
          <w:tcPr>
            <w:tcW w:w="1763" w:type="dxa"/>
            <w:gridSpan w:val="2"/>
          </w:tcPr>
          <w:p w:rsidR="00DC7B3B" w:rsidRPr="009D3A0F" w:rsidRDefault="00DC7B3B" w:rsidP="00D06963">
            <w:pPr>
              <w:jc w:val="center"/>
              <w:rPr>
                <w:rFonts w:ascii="Times New Roman" w:hAnsi="Times New Roman"/>
                <w:szCs w:val="20"/>
              </w:rPr>
            </w:pPr>
            <w:r w:rsidRPr="009D3A0F">
              <w:rPr>
                <w:rFonts w:ascii="Times New Roman" w:hAnsi="Times New Roman"/>
                <w:szCs w:val="20"/>
              </w:rPr>
              <w:lastRenderedPageBreak/>
              <w:t>Pārtikas un veterinārais dienests</w:t>
            </w:r>
          </w:p>
        </w:tc>
        <w:tc>
          <w:tcPr>
            <w:tcW w:w="2065" w:type="dxa"/>
          </w:tcPr>
          <w:p w:rsidR="00DC7B3B" w:rsidRPr="000B6296" w:rsidRDefault="00DC7B3B" w:rsidP="000B6296">
            <w:pPr>
              <w:pStyle w:val="ListParagraph"/>
              <w:numPr>
                <w:ilvl w:val="0"/>
                <w:numId w:val="2"/>
              </w:numPr>
              <w:tabs>
                <w:tab w:val="left" w:pos="473"/>
              </w:tabs>
              <w:ind w:left="46" w:hanging="46"/>
              <w:jc w:val="both"/>
              <w:rPr>
                <w:rFonts w:ascii="Times New Roman" w:hAnsi="Times New Roman"/>
                <w:b/>
                <w:szCs w:val="20"/>
              </w:rPr>
            </w:pPr>
            <w:r w:rsidRPr="00981A3E">
              <w:rPr>
                <w:rFonts w:ascii="Times New Roman" w:hAnsi="Times New Roman"/>
                <w:b/>
                <w:szCs w:val="20"/>
              </w:rPr>
              <w:t>Speciālā atļauja (licence) veterināro zāļu ražošanai</w:t>
            </w:r>
            <w:r>
              <w:rPr>
                <w:rFonts w:ascii="Times New Roman" w:hAnsi="Times New Roman"/>
                <w:b/>
                <w:szCs w:val="20"/>
              </w:rPr>
              <w:t xml:space="preserve"> vai importēšanai no trešajām valstīm.</w:t>
            </w:r>
          </w:p>
        </w:tc>
        <w:tc>
          <w:tcPr>
            <w:tcW w:w="3119" w:type="dxa"/>
          </w:tcPr>
          <w:p w:rsidR="00DC7B3B" w:rsidRDefault="00DC7B3B" w:rsidP="00D06963">
            <w:pPr>
              <w:jc w:val="both"/>
              <w:rPr>
                <w:rFonts w:ascii="Times New Roman" w:hAnsi="Times New Roman"/>
                <w:szCs w:val="20"/>
              </w:rPr>
            </w:pPr>
            <w:r>
              <w:rPr>
                <w:rFonts w:ascii="Times New Roman" w:hAnsi="Times New Roman"/>
                <w:szCs w:val="20"/>
              </w:rPr>
              <w:t>1) Farmācijas likums;</w:t>
            </w:r>
          </w:p>
          <w:p w:rsidR="00DC7B3B" w:rsidRPr="009D3A0F" w:rsidRDefault="00DC7B3B" w:rsidP="00D06963">
            <w:pPr>
              <w:jc w:val="both"/>
              <w:rPr>
                <w:rFonts w:ascii="Times New Roman" w:hAnsi="Times New Roman"/>
                <w:szCs w:val="20"/>
              </w:rPr>
            </w:pPr>
            <w:r>
              <w:rPr>
                <w:rFonts w:ascii="Times New Roman" w:hAnsi="Times New Roman"/>
                <w:szCs w:val="20"/>
              </w:rPr>
              <w:t>2) Ministru kabineta 2011.gada 11.janvāra noteikumi Nr.35.</w:t>
            </w:r>
          </w:p>
        </w:tc>
        <w:tc>
          <w:tcPr>
            <w:tcW w:w="5811" w:type="dxa"/>
            <w:gridSpan w:val="2"/>
            <w:vMerge w:val="restart"/>
            <w:vAlign w:val="center"/>
          </w:tcPr>
          <w:p w:rsidR="00DC7B3B" w:rsidRDefault="00DC7B3B" w:rsidP="00D06963">
            <w:pPr>
              <w:jc w:val="both"/>
              <w:rPr>
                <w:rFonts w:ascii="Times New Roman" w:hAnsi="Times New Roman"/>
                <w:szCs w:val="20"/>
              </w:rPr>
            </w:pPr>
            <w:r w:rsidRPr="005C11D8">
              <w:rPr>
                <w:rFonts w:ascii="Times New Roman" w:hAnsi="Times New Roman"/>
                <w:szCs w:val="20"/>
              </w:rPr>
              <w:t xml:space="preserve">Saskaņā ar </w:t>
            </w:r>
            <w:r>
              <w:rPr>
                <w:rFonts w:ascii="Times New Roman" w:hAnsi="Times New Roman"/>
                <w:szCs w:val="20"/>
              </w:rPr>
              <w:t>Ministru kabineta 2011.gada 11.janvāra noteikumu Nr.35</w:t>
            </w:r>
            <w:r w:rsidRPr="005C11D8">
              <w:rPr>
                <w:rFonts w:ascii="Times New Roman" w:hAnsi="Times New Roman"/>
                <w:szCs w:val="20"/>
              </w:rPr>
              <w:t xml:space="preserve"> 49.punktu </w:t>
            </w:r>
            <w:r w:rsidRPr="005C11D8">
              <w:rPr>
                <w:rFonts w:ascii="Times New Roman" w:hAnsi="Times New Roman"/>
                <w:b/>
                <w:szCs w:val="20"/>
              </w:rPr>
              <w:t>lēmumu par speciālās atļaujas (licences) veterināro zāļu ražošanai vai importēšanai vai speciālās atļaujas (licences) narkotisko un psihotropo zāļu ražošanai vai importēšanai darbības apturēšanu</w:t>
            </w:r>
            <w:r w:rsidRPr="005C11D8">
              <w:rPr>
                <w:rFonts w:ascii="Times New Roman" w:hAnsi="Times New Roman"/>
                <w:szCs w:val="20"/>
              </w:rPr>
              <w:t xml:space="preserve"> vai šo noteikumu 41.2.1. vai 42.2.1.apakšpunktā minēto lēmumu par </w:t>
            </w:r>
            <w:r w:rsidRPr="005C11D8">
              <w:rPr>
                <w:rFonts w:ascii="Times New Roman" w:hAnsi="Times New Roman"/>
                <w:b/>
                <w:szCs w:val="20"/>
              </w:rPr>
              <w:t>speciālās atļaujas (licences) darbības apturēšanu uz laiku līdz trūkumu novēršanai</w:t>
            </w:r>
            <w:r w:rsidRPr="005C11D8">
              <w:rPr>
                <w:rFonts w:ascii="Times New Roman" w:hAnsi="Times New Roman"/>
                <w:szCs w:val="20"/>
              </w:rPr>
              <w:t xml:space="preserve"> attiecībā uz speciālajā atļaujā (licencē) minēto konkrēto zāļu ražošanu vai importēšanu dienests vai aģentūra atbilstoši kompetencei pieņem, ja speciālās atļaujas (licences) turētājs:</w:t>
            </w:r>
          </w:p>
          <w:p w:rsidR="00DC7B3B" w:rsidRDefault="00DC7B3B" w:rsidP="00D06963">
            <w:pPr>
              <w:jc w:val="both"/>
              <w:rPr>
                <w:rFonts w:ascii="Times New Roman" w:hAnsi="Times New Roman"/>
                <w:szCs w:val="20"/>
              </w:rPr>
            </w:pPr>
            <w:r>
              <w:rPr>
                <w:rFonts w:ascii="Times New Roman" w:hAnsi="Times New Roman"/>
                <w:szCs w:val="20"/>
              </w:rPr>
              <w:t>1)</w:t>
            </w:r>
            <w:r w:rsidRPr="005C11D8">
              <w:rPr>
                <w:rFonts w:ascii="Times New Roman" w:hAnsi="Times New Roman"/>
                <w:szCs w:val="20"/>
              </w:rPr>
              <w:t xml:space="preserve"> noteiktajā termiņā nav nodrošinājis šo noteikumu 41.1.4. vai 42.1.4.apakšpunktā minēto prasību izpildi;</w:t>
            </w:r>
          </w:p>
          <w:p w:rsidR="00DC7B3B" w:rsidRDefault="00DC7B3B" w:rsidP="00D06963">
            <w:pPr>
              <w:jc w:val="both"/>
              <w:rPr>
                <w:rFonts w:ascii="Times New Roman" w:hAnsi="Times New Roman"/>
                <w:szCs w:val="20"/>
              </w:rPr>
            </w:pPr>
            <w:r>
              <w:rPr>
                <w:rFonts w:ascii="Times New Roman" w:hAnsi="Times New Roman"/>
                <w:szCs w:val="20"/>
              </w:rPr>
              <w:t>2)</w:t>
            </w:r>
            <w:r w:rsidRPr="005C11D8">
              <w:rPr>
                <w:rFonts w:ascii="Times New Roman" w:hAnsi="Times New Roman"/>
                <w:szCs w:val="20"/>
              </w:rPr>
              <w:t xml:space="preserve"> ražošanā iesaista personālu, kas neatbilst prasībām, kuras noteiktas normatīvajos aktos par veterināro zāļu ražošanu un kontroli, kārtību, kādā veterināro zāļu ražotājam izsniedz labas ražošanas prakses sertifikātu, un par veterināro zāļu ražošanu atbildīgās amatpersonas kvalifikācijas un profesionālās pieredzes prasībām;</w:t>
            </w:r>
          </w:p>
          <w:p w:rsidR="00DC7B3B" w:rsidRDefault="00DC7B3B" w:rsidP="00D06963">
            <w:pPr>
              <w:jc w:val="both"/>
              <w:rPr>
                <w:rFonts w:ascii="Times New Roman" w:hAnsi="Times New Roman"/>
                <w:szCs w:val="20"/>
              </w:rPr>
            </w:pPr>
            <w:r>
              <w:rPr>
                <w:rFonts w:ascii="Times New Roman" w:hAnsi="Times New Roman"/>
                <w:szCs w:val="20"/>
              </w:rPr>
              <w:t>3)</w:t>
            </w:r>
            <w:r w:rsidRPr="005C11D8">
              <w:rPr>
                <w:rFonts w:ascii="Times New Roman" w:hAnsi="Times New Roman"/>
                <w:szCs w:val="20"/>
              </w:rPr>
              <w:t xml:space="preserve"> izplatīšanā neievēro prasības, kas noteiktas normatīvajos aktos par veterināro zāļu marķēšanu, izplatīšanu un kvalitātes kontroli un narkotisko un psihotropo zāļu apriti reglamentējošajos normatīvajos aktos;</w:t>
            </w:r>
          </w:p>
          <w:p w:rsidR="00DC7B3B" w:rsidRDefault="00DC7B3B" w:rsidP="00D06963">
            <w:pPr>
              <w:jc w:val="both"/>
              <w:rPr>
                <w:rFonts w:ascii="Times New Roman" w:hAnsi="Times New Roman"/>
                <w:szCs w:val="20"/>
              </w:rPr>
            </w:pPr>
            <w:r>
              <w:rPr>
                <w:rFonts w:ascii="Times New Roman" w:hAnsi="Times New Roman"/>
                <w:szCs w:val="20"/>
              </w:rPr>
              <w:t>4)</w:t>
            </w:r>
            <w:r w:rsidRPr="005C11D8">
              <w:rPr>
                <w:rFonts w:ascii="Times New Roman" w:hAnsi="Times New Roman"/>
                <w:szCs w:val="20"/>
              </w:rPr>
              <w:t xml:space="preserve"> nav sniedzis ziņas par izmaiņām iesniegtajā informācijā un </w:t>
            </w:r>
            <w:r w:rsidRPr="005C11D8">
              <w:rPr>
                <w:rFonts w:ascii="Times New Roman" w:hAnsi="Times New Roman"/>
                <w:szCs w:val="20"/>
              </w:rPr>
              <w:lastRenderedPageBreak/>
              <w:t>dokumentācijā saskaņā ar šo noteikumu 30. un 31.punktu;</w:t>
            </w:r>
          </w:p>
          <w:p w:rsidR="00DC7B3B" w:rsidRDefault="00DC7B3B" w:rsidP="00D06963">
            <w:pPr>
              <w:jc w:val="both"/>
              <w:rPr>
                <w:rFonts w:ascii="Times New Roman" w:hAnsi="Times New Roman"/>
                <w:szCs w:val="20"/>
              </w:rPr>
            </w:pPr>
            <w:r>
              <w:rPr>
                <w:rFonts w:ascii="Times New Roman" w:hAnsi="Times New Roman"/>
                <w:szCs w:val="20"/>
              </w:rPr>
              <w:t>5)</w:t>
            </w:r>
            <w:r w:rsidRPr="005C11D8">
              <w:rPr>
                <w:rFonts w:ascii="Times New Roman" w:hAnsi="Times New Roman"/>
                <w:szCs w:val="20"/>
              </w:rPr>
              <w:t xml:space="preserve"> nav nodrošinājis iespēju dienesta, aģentūras vai inspekcijas amatpersonām jebkurā laikā iekļūt ražotāja vai izplatītāja telpās, lai veiktu veterināro zāļu vai narkotisko un psihotropo zāļu ražošanas un izplatīšanas kontroli, vai to kavē;</w:t>
            </w:r>
          </w:p>
          <w:p w:rsidR="00DC7B3B" w:rsidRDefault="00DC7B3B" w:rsidP="00D06963">
            <w:pPr>
              <w:jc w:val="both"/>
              <w:rPr>
                <w:rFonts w:ascii="Times New Roman" w:hAnsi="Times New Roman"/>
                <w:szCs w:val="20"/>
              </w:rPr>
            </w:pPr>
            <w:r>
              <w:rPr>
                <w:rFonts w:ascii="Times New Roman" w:hAnsi="Times New Roman"/>
                <w:szCs w:val="20"/>
              </w:rPr>
              <w:t>6)</w:t>
            </w:r>
            <w:r w:rsidRPr="005C11D8">
              <w:rPr>
                <w:rFonts w:ascii="Times New Roman" w:hAnsi="Times New Roman"/>
                <w:szCs w:val="20"/>
              </w:rPr>
              <w:t xml:space="preserve"> nav nodrošinājis iespēju kvalificētai personai veikt kontroli un citus pienākumus, kas noteikti normatīvajos aktos par veterināro zāļu ražošanu un kontroli, kārtību, kādā veterināro zāļu ražotājam izsniedz labas ražošanas prakses sertifikātu, par veterināro zāļu ražošanu atbildīgās amatpersonas kvalifikācijas un profesionālās pieredzes prasībām un par veterināro zāļu marķēšanas, izplatīšanas un kvalitātes kontroles kārtību;</w:t>
            </w:r>
          </w:p>
          <w:p w:rsidR="00DC7B3B" w:rsidRDefault="00DC7B3B" w:rsidP="00D06963">
            <w:pPr>
              <w:jc w:val="both"/>
              <w:rPr>
                <w:rFonts w:ascii="Times New Roman" w:hAnsi="Times New Roman"/>
                <w:szCs w:val="20"/>
              </w:rPr>
            </w:pPr>
            <w:r>
              <w:rPr>
                <w:rFonts w:ascii="Times New Roman" w:hAnsi="Times New Roman"/>
                <w:szCs w:val="20"/>
              </w:rPr>
              <w:t>7)</w:t>
            </w:r>
            <w:r w:rsidRPr="005C11D8">
              <w:rPr>
                <w:rFonts w:ascii="Times New Roman" w:hAnsi="Times New Roman"/>
                <w:szCs w:val="20"/>
              </w:rPr>
              <w:t xml:space="preserve"> ražošanā vai importēšanā neievēro normatīvajos aktos par veterināro zāļu ražošanu un kontroli, kārtību, kādā veterināro zāļu ražotājam izsniedz labas ražošanas prakses sertifikātu, un par veterināro zāļu ražošanu atbildīgās amatpersonas kvalifikācijas un profesionālās pieredzes prasībām noteiktos labas ražošanas prakses principus un pamatnostādnes un tādēļ saražotais produkts var radīt apdraudējumu </w:t>
            </w:r>
            <w:r>
              <w:rPr>
                <w:rFonts w:ascii="Times New Roman" w:hAnsi="Times New Roman"/>
                <w:szCs w:val="20"/>
              </w:rPr>
              <w:t>dzīvnieku un cilvēku veselībai;</w:t>
            </w:r>
          </w:p>
          <w:p w:rsidR="00DC7B3B" w:rsidRDefault="00DC7B3B" w:rsidP="00D06963">
            <w:pPr>
              <w:jc w:val="both"/>
              <w:rPr>
                <w:rFonts w:ascii="Times New Roman" w:hAnsi="Times New Roman"/>
                <w:szCs w:val="20"/>
              </w:rPr>
            </w:pPr>
            <w:r>
              <w:rPr>
                <w:rFonts w:ascii="Times New Roman" w:hAnsi="Times New Roman"/>
                <w:szCs w:val="20"/>
              </w:rPr>
              <w:t xml:space="preserve">8) </w:t>
            </w:r>
            <w:r w:rsidRPr="005C11D8">
              <w:rPr>
                <w:rFonts w:ascii="Times New Roman" w:hAnsi="Times New Roman"/>
                <w:szCs w:val="20"/>
              </w:rPr>
              <w:t>nevar sniegt informāciju par to aktīvo vielu ražošanas atbilstību aktīvo vielu labas ražošanas prakses prasībām, kuras izmanto par veterināro zāļu ražošanas izejvielām (ražotāja rīcībā nav šādas informācijas);</w:t>
            </w:r>
          </w:p>
          <w:p w:rsidR="00DC7B3B" w:rsidRDefault="00DC7B3B" w:rsidP="00D06963">
            <w:pPr>
              <w:jc w:val="both"/>
              <w:rPr>
                <w:rFonts w:ascii="Times New Roman" w:hAnsi="Times New Roman"/>
                <w:szCs w:val="20"/>
              </w:rPr>
            </w:pPr>
            <w:r>
              <w:rPr>
                <w:rFonts w:ascii="Times New Roman" w:hAnsi="Times New Roman"/>
                <w:szCs w:val="20"/>
              </w:rPr>
              <w:t>9)</w:t>
            </w:r>
            <w:r w:rsidRPr="005C11D8">
              <w:rPr>
                <w:rFonts w:ascii="Times New Roman" w:hAnsi="Times New Roman"/>
                <w:szCs w:val="20"/>
              </w:rPr>
              <w:t xml:space="preserve"> nav nodrošinājis kvalificētās personas atbilstību – kvalificētā persona nav pildījusi pienākumus, kas noteikti normatīvajos aktos par veterināro zāļu ražošanu un kontroli, kārtību, kādā veterināro zāļu ražotājam izsniedz labas ražošanas prakses sertifikātu, par veterināro zāļu ražošanu atbildīgās amatpersonas kvalifikācijas un profesionālās pieredzes prasībām un par veterināro zāļu marķēšanas, izplatīšanas un kvalitātes kontroles kārtību;</w:t>
            </w:r>
          </w:p>
          <w:p w:rsidR="00DC7B3B" w:rsidRPr="005C11D8" w:rsidRDefault="00DC7B3B" w:rsidP="00D06963">
            <w:pPr>
              <w:spacing w:after="60"/>
              <w:jc w:val="both"/>
              <w:rPr>
                <w:rFonts w:ascii="Times New Roman" w:hAnsi="Times New Roman"/>
                <w:szCs w:val="20"/>
              </w:rPr>
            </w:pPr>
            <w:r>
              <w:rPr>
                <w:rFonts w:ascii="Times New Roman" w:hAnsi="Times New Roman"/>
                <w:szCs w:val="20"/>
              </w:rPr>
              <w:t>10)</w:t>
            </w:r>
            <w:r w:rsidRPr="005C11D8">
              <w:rPr>
                <w:rFonts w:ascii="Times New Roman" w:hAnsi="Times New Roman"/>
                <w:szCs w:val="20"/>
              </w:rPr>
              <w:t xml:space="preserve"> pārbaudes laikā dienesta vai aģentūras amatpersonām nevar sniegt apliecinājumu par gatavo veterināro zāļu, to sastāvdaļu vai aktīvo vielu ražošanas procesa starpposmos veikto kontroli.</w:t>
            </w:r>
          </w:p>
          <w:p w:rsidR="00DC7B3B" w:rsidRDefault="00DC7B3B" w:rsidP="00D06963">
            <w:pPr>
              <w:jc w:val="both"/>
              <w:rPr>
                <w:rFonts w:ascii="Times New Roman" w:hAnsi="Times New Roman"/>
                <w:szCs w:val="20"/>
              </w:rPr>
            </w:pPr>
            <w:r>
              <w:rPr>
                <w:rFonts w:ascii="Times New Roman" w:hAnsi="Times New Roman"/>
                <w:szCs w:val="20"/>
              </w:rPr>
              <w:t xml:space="preserve">Saskaņā ar Ministru kabineta 2011.gada 11.janvāra noteikumu Nr.35 50 punktu </w:t>
            </w:r>
            <w:r w:rsidRPr="00856E35">
              <w:rPr>
                <w:rFonts w:ascii="Times New Roman" w:hAnsi="Times New Roman"/>
                <w:b/>
                <w:szCs w:val="20"/>
              </w:rPr>
              <w:t>lēmumu par speciālās atļaujas (licences) veterināro zāļu lieltirgotavas darbībai vai veterinārās aptiekas darbībai apturēšanu</w:t>
            </w:r>
            <w:r w:rsidRPr="00856E35">
              <w:rPr>
                <w:rFonts w:ascii="Times New Roman" w:hAnsi="Times New Roman"/>
                <w:szCs w:val="20"/>
              </w:rPr>
              <w:t xml:space="preserve"> vai veterināro narkotisko un psihotropo zāļu izplatīšanai </w:t>
            </w:r>
            <w:r w:rsidRPr="00856E35">
              <w:rPr>
                <w:rFonts w:ascii="Times New Roman" w:hAnsi="Times New Roman"/>
                <w:szCs w:val="20"/>
              </w:rPr>
              <w:lastRenderedPageBreak/>
              <w:t xml:space="preserve">vairumtirdzniecībā vai par speciālajā atļaujā (licencē) norādītā speciālās </w:t>
            </w:r>
            <w:r w:rsidRPr="00856E35">
              <w:rPr>
                <w:rFonts w:ascii="Times New Roman" w:hAnsi="Times New Roman"/>
                <w:b/>
                <w:szCs w:val="20"/>
              </w:rPr>
              <w:t>darbības nosacījuma apturēšanu</w:t>
            </w:r>
            <w:r w:rsidRPr="00856E35">
              <w:rPr>
                <w:rFonts w:ascii="Times New Roman" w:hAnsi="Times New Roman"/>
                <w:szCs w:val="20"/>
              </w:rPr>
              <w:t xml:space="preserve"> dienests vai aģentūra atbilstoši kompetencei pi</w:t>
            </w:r>
            <w:r>
              <w:rPr>
                <w:rFonts w:ascii="Times New Roman" w:hAnsi="Times New Roman"/>
                <w:szCs w:val="20"/>
              </w:rPr>
              <w:t>eņem šādos gadījumos:</w:t>
            </w:r>
          </w:p>
          <w:p w:rsidR="00DC7B3B" w:rsidRDefault="00DC7B3B" w:rsidP="00D06963">
            <w:pPr>
              <w:jc w:val="both"/>
              <w:rPr>
                <w:rFonts w:ascii="Times New Roman" w:hAnsi="Times New Roman"/>
                <w:szCs w:val="20"/>
              </w:rPr>
            </w:pPr>
            <w:r>
              <w:rPr>
                <w:rFonts w:ascii="Times New Roman" w:hAnsi="Times New Roman"/>
                <w:szCs w:val="20"/>
              </w:rPr>
              <w:t>1)</w:t>
            </w:r>
            <w:r w:rsidRPr="00856E35">
              <w:rPr>
                <w:rFonts w:ascii="Times New Roman" w:hAnsi="Times New Roman"/>
                <w:szCs w:val="20"/>
              </w:rPr>
              <w:t xml:space="preserve"> ir pārkāptas veterināro zāļu apriti vai narkotisko un psihotropo zāļu apriti reglamentējošajos normatī</w:t>
            </w:r>
            <w:r>
              <w:rPr>
                <w:rFonts w:ascii="Times New Roman" w:hAnsi="Times New Roman"/>
                <w:szCs w:val="20"/>
              </w:rPr>
              <w:t>vajos aktos noteiktās prasības;</w:t>
            </w:r>
          </w:p>
          <w:p w:rsidR="00DC7B3B" w:rsidRDefault="00DC7B3B" w:rsidP="00D06963">
            <w:pPr>
              <w:jc w:val="both"/>
              <w:rPr>
                <w:rFonts w:ascii="Times New Roman" w:hAnsi="Times New Roman"/>
                <w:szCs w:val="20"/>
              </w:rPr>
            </w:pPr>
            <w:r>
              <w:rPr>
                <w:rFonts w:ascii="Times New Roman" w:hAnsi="Times New Roman"/>
                <w:szCs w:val="20"/>
              </w:rPr>
              <w:t>2)</w:t>
            </w:r>
            <w:r w:rsidRPr="00856E35">
              <w:rPr>
                <w:rFonts w:ascii="Times New Roman" w:hAnsi="Times New Roman"/>
                <w:szCs w:val="20"/>
              </w:rPr>
              <w:t xml:space="preserve"> veterinārās zāles vai narkotiskās un psihotropās zāles uzglabā vai izplata telpās, kas nav norādītas speciālās atļaujas (licences) lietā;</w:t>
            </w:r>
          </w:p>
          <w:p w:rsidR="00DC7B3B" w:rsidRDefault="00DC7B3B" w:rsidP="00D06963">
            <w:pPr>
              <w:jc w:val="both"/>
              <w:rPr>
                <w:rFonts w:ascii="Times New Roman" w:hAnsi="Times New Roman"/>
                <w:szCs w:val="20"/>
              </w:rPr>
            </w:pPr>
            <w:r>
              <w:rPr>
                <w:rFonts w:ascii="Times New Roman" w:hAnsi="Times New Roman"/>
                <w:szCs w:val="20"/>
              </w:rPr>
              <w:t>3)</w:t>
            </w:r>
            <w:r w:rsidRPr="00856E35">
              <w:rPr>
                <w:rFonts w:ascii="Times New Roman" w:hAnsi="Times New Roman"/>
                <w:szCs w:val="20"/>
              </w:rPr>
              <w:t xml:space="preserve"> nav sniegtas ziņas par izmaiņām iesniegtajā informācijā un dokumentācijā saskaņā ar šo noteikumu 30. un 31.punktu;</w:t>
            </w:r>
          </w:p>
          <w:p w:rsidR="00DC7B3B" w:rsidRDefault="00DC7B3B" w:rsidP="00D06963">
            <w:pPr>
              <w:jc w:val="both"/>
              <w:rPr>
                <w:rFonts w:ascii="Times New Roman" w:hAnsi="Times New Roman"/>
                <w:szCs w:val="20"/>
              </w:rPr>
            </w:pPr>
            <w:r>
              <w:rPr>
                <w:rFonts w:ascii="Times New Roman" w:hAnsi="Times New Roman"/>
                <w:szCs w:val="20"/>
              </w:rPr>
              <w:t xml:space="preserve">4) </w:t>
            </w:r>
            <w:r w:rsidRPr="00856E35">
              <w:rPr>
                <w:rFonts w:ascii="Times New Roman" w:hAnsi="Times New Roman"/>
                <w:szCs w:val="20"/>
              </w:rPr>
              <w:t>speciālās atļaujas (licences) turētājs dienestam vai aģentūrai nav sniedzis informāciju, kas noteikta veterināro zāļu apriti vai narkotisko un psihotropo zāļu apriti reglamentējošajos normatīvajos aktos;</w:t>
            </w:r>
          </w:p>
          <w:p w:rsidR="00DC7B3B" w:rsidRDefault="00DC7B3B" w:rsidP="00D06963">
            <w:pPr>
              <w:jc w:val="both"/>
              <w:rPr>
                <w:rFonts w:ascii="Times New Roman" w:hAnsi="Times New Roman"/>
                <w:szCs w:val="20"/>
              </w:rPr>
            </w:pPr>
            <w:r>
              <w:rPr>
                <w:rFonts w:ascii="Times New Roman" w:hAnsi="Times New Roman"/>
                <w:szCs w:val="20"/>
              </w:rPr>
              <w:t>5)</w:t>
            </w:r>
            <w:r w:rsidRPr="00856E35">
              <w:rPr>
                <w:rFonts w:ascii="Times New Roman" w:hAnsi="Times New Roman"/>
                <w:szCs w:val="20"/>
              </w:rPr>
              <w:t xml:space="preserve"> dienests atkārtoti gada laikā ir konstatējis, ka speciālajā atļaujā (licencē) norādītā atbildīgā amatpersona darba </w:t>
            </w:r>
            <w:r>
              <w:rPr>
                <w:rFonts w:ascii="Times New Roman" w:hAnsi="Times New Roman"/>
                <w:szCs w:val="20"/>
              </w:rPr>
              <w:t>laikā nepilda savus pienākumus;</w:t>
            </w:r>
          </w:p>
          <w:p w:rsidR="00DC7B3B" w:rsidRDefault="00DC7B3B" w:rsidP="00D06963">
            <w:pPr>
              <w:jc w:val="both"/>
              <w:rPr>
                <w:rFonts w:ascii="Times New Roman" w:hAnsi="Times New Roman"/>
                <w:szCs w:val="20"/>
              </w:rPr>
            </w:pPr>
            <w:r>
              <w:rPr>
                <w:rFonts w:ascii="Times New Roman" w:hAnsi="Times New Roman"/>
                <w:szCs w:val="20"/>
              </w:rPr>
              <w:t>6)</w:t>
            </w:r>
            <w:r w:rsidRPr="00856E35">
              <w:rPr>
                <w:rFonts w:ascii="Times New Roman" w:hAnsi="Times New Roman"/>
                <w:szCs w:val="20"/>
              </w:rPr>
              <w:t xml:space="preserve"> dienesta, aģentūras vai inspekcijas noteiktajā termiņā nav novērsti konstatētie pārkāpumi vai trūkumi vai – šo noteikumu 41.1.4. vai 42.1.4.apakšpunktā minētajā gadījumā – noteiktajā termiņā nav izpildīts dienesta, aģentūras vai inspekcijas lēmums vai nav novērsti trūkumi;</w:t>
            </w:r>
          </w:p>
          <w:p w:rsidR="00DC7B3B" w:rsidRDefault="00DC7B3B" w:rsidP="00D06963">
            <w:pPr>
              <w:jc w:val="both"/>
              <w:rPr>
                <w:rFonts w:ascii="Times New Roman" w:hAnsi="Times New Roman"/>
                <w:szCs w:val="20"/>
              </w:rPr>
            </w:pPr>
            <w:r>
              <w:rPr>
                <w:rFonts w:ascii="Times New Roman" w:hAnsi="Times New Roman"/>
                <w:szCs w:val="20"/>
              </w:rPr>
              <w:t>7)</w:t>
            </w:r>
            <w:r w:rsidRPr="00856E35">
              <w:rPr>
                <w:rFonts w:ascii="Times New Roman" w:hAnsi="Times New Roman"/>
                <w:szCs w:val="20"/>
              </w:rPr>
              <w:t xml:space="preserve"> personāls, kas ir speciālās atļaujas (licences) turētāja rīcībā, neatbilst veterināro zāļu apriti un narkotisko un psihotropo zāļu apriti reglamentējošajos normatīvajos aktos noteiktajām prasībām;</w:t>
            </w:r>
          </w:p>
          <w:p w:rsidR="00DC7B3B" w:rsidRDefault="00DC7B3B" w:rsidP="00D06963">
            <w:pPr>
              <w:jc w:val="both"/>
              <w:rPr>
                <w:rFonts w:ascii="Times New Roman" w:hAnsi="Times New Roman"/>
                <w:szCs w:val="20"/>
              </w:rPr>
            </w:pPr>
            <w:r>
              <w:rPr>
                <w:rFonts w:ascii="Times New Roman" w:hAnsi="Times New Roman"/>
                <w:szCs w:val="20"/>
              </w:rPr>
              <w:t>8)</w:t>
            </w:r>
            <w:r w:rsidRPr="00856E35">
              <w:rPr>
                <w:rFonts w:ascii="Times New Roman" w:hAnsi="Times New Roman"/>
                <w:szCs w:val="20"/>
              </w:rPr>
              <w:t xml:space="preserve"> speciālās atļaujas (licences) turētājs nenodrošina iespēju dienesta amatpersonām jebkurā laikā veikt veterināro zāļu izplatīšanas kontroli vai kavē to;</w:t>
            </w:r>
          </w:p>
          <w:p w:rsidR="00DC7B3B" w:rsidRDefault="00DC7B3B" w:rsidP="00D06963">
            <w:pPr>
              <w:jc w:val="both"/>
              <w:rPr>
                <w:rFonts w:ascii="Times New Roman" w:hAnsi="Times New Roman"/>
                <w:szCs w:val="20"/>
              </w:rPr>
            </w:pPr>
            <w:r>
              <w:rPr>
                <w:rFonts w:ascii="Times New Roman" w:hAnsi="Times New Roman"/>
                <w:szCs w:val="20"/>
              </w:rPr>
              <w:t>9)</w:t>
            </w:r>
            <w:r w:rsidRPr="00856E35">
              <w:rPr>
                <w:rFonts w:ascii="Times New Roman" w:hAnsi="Times New Roman"/>
                <w:szCs w:val="20"/>
              </w:rPr>
              <w:t xml:space="preserve"> speciālās atļaujas (licences) turētājs nenodrošina iespēju inspekcijas amatpersonām jebkurā laikā veikt veterināro narkotisko un psihotropo zāļu izplatīšanas kontroli vai kavē to;</w:t>
            </w:r>
          </w:p>
          <w:p w:rsidR="00DC7B3B" w:rsidRDefault="00DC7B3B" w:rsidP="00D06963">
            <w:pPr>
              <w:jc w:val="both"/>
              <w:rPr>
                <w:rFonts w:ascii="Times New Roman" w:hAnsi="Times New Roman"/>
                <w:szCs w:val="20"/>
              </w:rPr>
            </w:pPr>
            <w:r>
              <w:rPr>
                <w:rFonts w:ascii="Times New Roman" w:hAnsi="Times New Roman"/>
                <w:szCs w:val="20"/>
              </w:rPr>
              <w:t>10)</w:t>
            </w:r>
            <w:r w:rsidRPr="00856E35">
              <w:rPr>
                <w:rFonts w:ascii="Times New Roman" w:hAnsi="Times New Roman"/>
                <w:szCs w:val="20"/>
              </w:rPr>
              <w:t xml:space="preserve"> speciālās atļaujas (licences) turētājs nav samaksājis naudas sodu saskaņā ar administratīvajiem aktiem par veterināro zāļu apriti reglamentējošajos normatīvajos aktos noteikto prasību pārkāpumiem vai narkotisko un psihotropo zāļu apriti reglamentējošajos normatīvajos aktos noteikto prasību </w:t>
            </w:r>
            <w:r>
              <w:rPr>
                <w:rFonts w:ascii="Times New Roman" w:hAnsi="Times New Roman"/>
                <w:szCs w:val="20"/>
              </w:rPr>
              <w:t>pārkāpumiem;</w:t>
            </w:r>
          </w:p>
          <w:p w:rsidR="00DC7B3B" w:rsidRDefault="00DC7B3B" w:rsidP="00D06963">
            <w:pPr>
              <w:jc w:val="both"/>
              <w:rPr>
                <w:rFonts w:ascii="Times New Roman" w:hAnsi="Times New Roman"/>
                <w:szCs w:val="20"/>
              </w:rPr>
            </w:pPr>
            <w:r>
              <w:rPr>
                <w:rFonts w:ascii="Times New Roman" w:hAnsi="Times New Roman"/>
                <w:szCs w:val="20"/>
              </w:rPr>
              <w:t>11)</w:t>
            </w:r>
            <w:r w:rsidRPr="00856E35">
              <w:rPr>
                <w:rFonts w:ascii="Times New Roman" w:hAnsi="Times New Roman"/>
                <w:szCs w:val="20"/>
              </w:rPr>
              <w:t xml:space="preserve"> ar tiesas spriedumu maksātnespējas procesā konstatēta speciālās atļaujas (licences) turētāja maksātnespēja un ir uzsākta bankrota procedūra;</w:t>
            </w:r>
          </w:p>
          <w:p w:rsidR="00DC7B3B" w:rsidRDefault="00DC7B3B" w:rsidP="00D06963">
            <w:pPr>
              <w:spacing w:after="60"/>
              <w:jc w:val="both"/>
              <w:rPr>
                <w:rFonts w:ascii="Times New Roman" w:hAnsi="Times New Roman"/>
                <w:szCs w:val="20"/>
              </w:rPr>
            </w:pPr>
            <w:r>
              <w:rPr>
                <w:rFonts w:ascii="Times New Roman" w:hAnsi="Times New Roman"/>
                <w:szCs w:val="20"/>
              </w:rPr>
              <w:lastRenderedPageBreak/>
              <w:t>12)</w:t>
            </w:r>
            <w:r w:rsidRPr="00856E35">
              <w:rPr>
                <w:rFonts w:ascii="Times New Roman" w:hAnsi="Times New Roman"/>
                <w:szCs w:val="20"/>
              </w:rPr>
              <w:t xml:space="preserve"> speciālās atļaujas (licences) turētājs iesniedzis dienestā vai aģentūrā iesniegumu par speciālās atļaujas (licences) darbības apturēšanu vai speciālajā atļaujā (licencē) norādīto speciālās darbības nosacījumu apturēšanu.</w:t>
            </w:r>
          </w:p>
          <w:p w:rsidR="00DC7B3B" w:rsidRDefault="00DC7B3B" w:rsidP="00D06963">
            <w:pPr>
              <w:jc w:val="both"/>
              <w:rPr>
                <w:rFonts w:ascii="Times New Roman" w:hAnsi="Times New Roman"/>
                <w:szCs w:val="20"/>
              </w:rPr>
            </w:pPr>
            <w:r w:rsidRPr="00856E35">
              <w:rPr>
                <w:rFonts w:ascii="Times New Roman" w:hAnsi="Times New Roman"/>
                <w:szCs w:val="20"/>
              </w:rPr>
              <w:t xml:space="preserve">Saskaņā ar </w:t>
            </w:r>
            <w:r>
              <w:rPr>
                <w:rFonts w:ascii="Times New Roman" w:hAnsi="Times New Roman"/>
                <w:szCs w:val="20"/>
              </w:rPr>
              <w:t>Ministru kabineta 2011.gada 11.janvāra noteikumu Nr.35</w:t>
            </w:r>
            <w:r w:rsidRPr="00856E35">
              <w:rPr>
                <w:rFonts w:ascii="Times New Roman" w:hAnsi="Times New Roman"/>
                <w:szCs w:val="20"/>
              </w:rPr>
              <w:t xml:space="preserve"> 55.punktu </w:t>
            </w:r>
            <w:r w:rsidRPr="00856E35">
              <w:rPr>
                <w:rFonts w:ascii="Times New Roman" w:hAnsi="Times New Roman"/>
                <w:b/>
                <w:szCs w:val="20"/>
              </w:rPr>
              <w:t>lēmumu par speciālās atļaujas (licences) anulēšanu vai par speciālajā atļaujā (licencē) norādītā speciālās darbības nosacījuma anulēšanu</w:t>
            </w:r>
            <w:r w:rsidRPr="00856E35">
              <w:rPr>
                <w:rFonts w:ascii="Times New Roman" w:hAnsi="Times New Roman"/>
                <w:szCs w:val="20"/>
              </w:rPr>
              <w:t xml:space="preserve"> dienests vai aģentūra atbilstoši kompetencei pieņem, ja, pamatojoties uz saņemto informāciju, dokumentiem un šo noteikumu 26.punktā minēto protokolu, tiek konstatēts, ka:</w:t>
            </w:r>
          </w:p>
          <w:p w:rsidR="00DC7B3B" w:rsidRDefault="00DC7B3B" w:rsidP="00D06963">
            <w:pPr>
              <w:jc w:val="both"/>
              <w:rPr>
                <w:rFonts w:ascii="Times New Roman" w:hAnsi="Times New Roman"/>
                <w:szCs w:val="20"/>
              </w:rPr>
            </w:pPr>
            <w:r>
              <w:rPr>
                <w:rFonts w:ascii="Times New Roman" w:hAnsi="Times New Roman"/>
                <w:szCs w:val="20"/>
              </w:rPr>
              <w:t>1)</w:t>
            </w:r>
            <w:r w:rsidRPr="00856E35">
              <w:rPr>
                <w:rFonts w:ascii="Times New Roman" w:hAnsi="Times New Roman"/>
                <w:szCs w:val="20"/>
              </w:rPr>
              <w:t xml:space="preserve"> komersants ražo vai importē speciālās atļaujas (licences) lietā nenorādītas veterinārās zāles (arī narkotiskās un psihotropās zāles) vai zāļu formas;</w:t>
            </w:r>
          </w:p>
          <w:p w:rsidR="00DC7B3B" w:rsidRDefault="00DC7B3B" w:rsidP="00D06963">
            <w:pPr>
              <w:jc w:val="both"/>
              <w:rPr>
                <w:rFonts w:ascii="Times New Roman" w:hAnsi="Times New Roman"/>
                <w:szCs w:val="20"/>
              </w:rPr>
            </w:pPr>
            <w:r>
              <w:rPr>
                <w:rFonts w:ascii="Times New Roman" w:hAnsi="Times New Roman"/>
                <w:szCs w:val="20"/>
              </w:rPr>
              <w:t>2)</w:t>
            </w:r>
            <w:r w:rsidRPr="00856E35">
              <w:rPr>
                <w:rFonts w:ascii="Times New Roman" w:hAnsi="Times New Roman"/>
                <w:szCs w:val="20"/>
              </w:rPr>
              <w:t xml:space="preserve"> veterināro zāļu (arī narkotisko un psihotropo zāļu) ražošanu veic telpās, kas nav minētas iesniegumā un ražotnes aprakstā;</w:t>
            </w:r>
          </w:p>
          <w:p w:rsidR="00DC7B3B" w:rsidRDefault="00DC7B3B" w:rsidP="00D06963">
            <w:pPr>
              <w:jc w:val="both"/>
              <w:rPr>
                <w:rFonts w:ascii="Times New Roman" w:hAnsi="Times New Roman"/>
                <w:szCs w:val="20"/>
              </w:rPr>
            </w:pPr>
            <w:r>
              <w:rPr>
                <w:rFonts w:ascii="Times New Roman" w:hAnsi="Times New Roman"/>
                <w:szCs w:val="20"/>
              </w:rPr>
              <w:t>3)</w:t>
            </w:r>
            <w:r w:rsidRPr="00856E35">
              <w:rPr>
                <w:rFonts w:ascii="Times New Roman" w:hAnsi="Times New Roman"/>
                <w:szCs w:val="20"/>
              </w:rPr>
              <w:t xml:space="preserve"> gada laikā atkārtoti konstatēti būtiski veterināro zāļu apriti vai narkotisko un psihotropo zāļu apriti reglamentējošajos normatīvajos aktos noteikto prasību pārkāpumi, kas saistīti ar apdraudējumu dzīvnieku un cilvēku veselībai;</w:t>
            </w:r>
          </w:p>
          <w:p w:rsidR="00DC7B3B" w:rsidRDefault="00DC7B3B" w:rsidP="00D06963">
            <w:pPr>
              <w:jc w:val="both"/>
              <w:rPr>
                <w:rFonts w:ascii="Times New Roman" w:hAnsi="Times New Roman"/>
                <w:szCs w:val="20"/>
              </w:rPr>
            </w:pPr>
            <w:r>
              <w:rPr>
                <w:rFonts w:ascii="Times New Roman" w:hAnsi="Times New Roman"/>
                <w:szCs w:val="20"/>
              </w:rPr>
              <w:t>4)</w:t>
            </w:r>
            <w:r w:rsidRPr="00856E35">
              <w:rPr>
                <w:rFonts w:ascii="Times New Roman" w:hAnsi="Times New Roman"/>
                <w:szCs w:val="20"/>
              </w:rPr>
              <w:t xml:space="preserve"> speciālās atļaujas (licences) turētājs veterinārās zāles iegādājas no personas, kurai saskaņā ar veterināro zāļu apriti reglamentējošajiem normatīvajiem aktiem nav atļauts izplatīt veterinārās zāles, vai narkotiskās un psihotropās zāles iegādājas no personas, kurai saskaņā ar narkotisko un psihotropo zāļu apriti reglamentējošo normatīvo aktu prasībām nav atļauts izplatīt attiecīgās zāles;</w:t>
            </w:r>
          </w:p>
          <w:p w:rsidR="00DC7B3B" w:rsidRDefault="00DC7B3B" w:rsidP="00D06963">
            <w:pPr>
              <w:jc w:val="both"/>
              <w:rPr>
                <w:rFonts w:ascii="Times New Roman" w:hAnsi="Times New Roman"/>
                <w:szCs w:val="20"/>
              </w:rPr>
            </w:pPr>
            <w:r>
              <w:rPr>
                <w:rFonts w:ascii="Times New Roman" w:hAnsi="Times New Roman"/>
                <w:szCs w:val="20"/>
              </w:rPr>
              <w:t>5)</w:t>
            </w:r>
            <w:r w:rsidRPr="00856E35">
              <w:rPr>
                <w:rFonts w:ascii="Times New Roman" w:hAnsi="Times New Roman"/>
                <w:szCs w:val="20"/>
              </w:rPr>
              <w:t xml:space="preserve"> speciālās atļaujas (licences) turētājs veterinārās zāles (arī narkotiskās un psihotropās zāles) izplata bez veterināro zāļu apriti vai narkotisko un psihotropo zāļu apriti reglamentējošajos normatīvajos aktos noteiktajām speciālajām atļaujām (licencēm) vai atļaujām attiecīgajai darbībai;</w:t>
            </w:r>
          </w:p>
          <w:p w:rsidR="00DC7B3B" w:rsidRDefault="00DC7B3B" w:rsidP="00D06963">
            <w:pPr>
              <w:jc w:val="both"/>
              <w:rPr>
                <w:rFonts w:ascii="Times New Roman" w:hAnsi="Times New Roman"/>
                <w:szCs w:val="20"/>
              </w:rPr>
            </w:pPr>
            <w:r>
              <w:rPr>
                <w:rFonts w:ascii="Times New Roman" w:hAnsi="Times New Roman"/>
                <w:szCs w:val="20"/>
              </w:rPr>
              <w:t>6)</w:t>
            </w:r>
            <w:r w:rsidRPr="00856E35">
              <w:rPr>
                <w:rFonts w:ascii="Times New Roman" w:hAnsi="Times New Roman"/>
                <w:szCs w:val="20"/>
              </w:rPr>
              <w:t xml:space="preserve"> speciālās atļaujas (licences) darbība ir apturēta un trūkumi, kas bija par pamatu speciālās atļaujas (licences) darbības apturēšanai, dienesta, aģentūras vai inspekcijas noteiktajā termiņā nav novērsti;</w:t>
            </w:r>
          </w:p>
          <w:p w:rsidR="00DC7B3B" w:rsidRDefault="00DC7B3B" w:rsidP="00D06963">
            <w:pPr>
              <w:jc w:val="both"/>
              <w:rPr>
                <w:rFonts w:ascii="Times New Roman" w:hAnsi="Times New Roman"/>
                <w:szCs w:val="20"/>
              </w:rPr>
            </w:pPr>
            <w:r>
              <w:rPr>
                <w:rFonts w:ascii="Times New Roman" w:hAnsi="Times New Roman"/>
                <w:szCs w:val="20"/>
              </w:rPr>
              <w:t>7)</w:t>
            </w:r>
            <w:r w:rsidRPr="00856E35">
              <w:rPr>
                <w:rFonts w:ascii="Times New Roman" w:hAnsi="Times New Roman"/>
                <w:szCs w:val="20"/>
              </w:rPr>
              <w:t xml:space="preserve"> beidzies speciālās atļaujas (licences) darbības apturēšanas termiņš un speciālās atļaujas (licences) turētājs nav iesniedzis iesniegumu par speciālās atļaujas (licences) darbības atjaunošanu vai pārreģistrāciju vai sešu mēnešu laikā nav novērsis konst</w:t>
            </w:r>
            <w:r>
              <w:rPr>
                <w:rFonts w:ascii="Times New Roman" w:hAnsi="Times New Roman"/>
                <w:szCs w:val="20"/>
              </w:rPr>
              <w:t xml:space="preserve">atētos trūkumus vai </w:t>
            </w:r>
            <w:r>
              <w:rPr>
                <w:rFonts w:ascii="Times New Roman" w:hAnsi="Times New Roman"/>
                <w:szCs w:val="20"/>
              </w:rPr>
              <w:lastRenderedPageBreak/>
              <w:t>pārkāpumus;</w:t>
            </w:r>
          </w:p>
          <w:p w:rsidR="00DC7B3B" w:rsidRDefault="00DC7B3B" w:rsidP="00D06963">
            <w:pPr>
              <w:jc w:val="both"/>
              <w:rPr>
                <w:rFonts w:ascii="Times New Roman" w:hAnsi="Times New Roman"/>
                <w:szCs w:val="20"/>
              </w:rPr>
            </w:pPr>
            <w:r>
              <w:rPr>
                <w:rFonts w:ascii="Times New Roman" w:hAnsi="Times New Roman"/>
                <w:szCs w:val="20"/>
              </w:rPr>
              <w:t>8)</w:t>
            </w:r>
            <w:r w:rsidRPr="00856E35">
              <w:rPr>
                <w:rFonts w:ascii="Times New Roman" w:hAnsi="Times New Roman"/>
                <w:szCs w:val="20"/>
              </w:rPr>
              <w:t xml:space="preserve"> iesniedzējs ir sniedzis nepatiesas ziņas, kurām ir būtiska nozīme, pieņemot lēmumu par speciālās atļaujas (licences) izsniegšanu, vai, veicot veterinārfarmaceitisko darbību, iesniedzējs izmanto viltotus dokumentus;</w:t>
            </w:r>
          </w:p>
          <w:p w:rsidR="00DC7B3B" w:rsidRDefault="00DC7B3B" w:rsidP="00D06963">
            <w:pPr>
              <w:jc w:val="both"/>
              <w:rPr>
                <w:rFonts w:ascii="Times New Roman" w:hAnsi="Times New Roman"/>
                <w:szCs w:val="20"/>
              </w:rPr>
            </w:pPr>
            <w:r>
              <w:rPr>
                <w:rFonts w:ascii="Times New Roman" w:hAnsi="Times New Roman"/>
                <w:szCs w:val="20"/>
              </w:rPr>
              <w:t>9)</w:t>
            </w:r>
            <w:r w:rsidRPr="00856E35">
              <w:rPr>
                <w:rFonts w:ascii="Times New Roman" w:hAnsi="Times New Roman"/>
                <w:szCs w:val="20"/>
              </w:rPr>
              <w:t xml:space="preserve"> speciālās atļaujas (licences) turētājs ražo, importē vai izplata viltotas veterinārās (arī narkotiskās un psihotropās) zāles;</w:t>
            </w:r>
          </w:p>
          <w:p w:rsidR="00DC7B3B" w:rsidRDefault="00DC7B3B" w:rsidP="00D06963">
            <w:pPr>
              <w:spacing w:after="60"/>
              <w:jc w:val="both"/>
              <w:rPr>
                <w:rFonts w:ascii="Times New Roman" w:hAnsi="Times New Roman"/>
                <w:szCs w:val="20"/>
              </w:rPr>
            </w:pPr>
            <w:r>
              <w:rPr>
                <w:rFonts w:ascii="Times New Roman" w:hAnsi="Times New Roman"/>
                <w:szCs w:val="20"/>
              </w:rPr>
              <w:t>10)</w:t>
            </w:r>
            <w:r w:rsidRPr="00856E35">
              <w:rPr>
                <w:rFonts w:ascii="Times New Roman" w:hAnsi="Times New Roman"/>
                <w:szCs w:val="20"/>
              </w:rPr>
              <w:t xml:space="preserve"> dienests vai aģentūra saņēmusi speciālās atļaujas (licences) turētāja rakstisku iesniegumu par speciālās atļaujas (licences) anulēšanu saistībā ar veterinārfarmaceitiskās darbības izbeigšanu.</w:t>
            </w:r>
          </w:p>
          <w:p w:rsidR="00DC7B3B" w:rsidRPr="001060EB" w:rsidRDefault="00DC7B3B" w:rsidP="001060EB">
            <w:pPr>
              <w:spacing w:after="60"/>
              <w:jc w:val="both"/>
              <w:rPr>
                <w:rFonts w:ascii="Times New Roman" w:hAnsi="Times New Roman"/>
                <w:b/>
                <w:bCs/>
                <w:szCs w:val="20"/>
              </w:rPr>
            </w:pPr>
            <w:r>
              <w:rPr>
                <w:rFonts w:ascii="Times New Roman" w:hAnsi="Times New Roman"/>
                <w:szCs w:val="20"/>
              </w:rPr>
              <w:t xml:space="preserve">Saskaņā ar LAPK </w:t>
            </w:r>
            <w:r w:rsidRPr="000E372D">
              <w:rPr>
                <w:rFonts w:ascii="Times New Roman" w:hAnsi="Times New Roman"/>
                <w:bCs/>
                <w:szCs w:val="20"/>
              </w:rPr>
              <w:t>46.</w:t>
            </w:r>
            <w:r w:rsidRPr="000E372D">
              <w:rPr>
                <w:rFonts w:ascii="Times New Roman" w:hAnsi="Times New Roman"/>
                <w:bCs/>
                <w:szCs w:val="20"/>
                <w:vertAlign w:val="superscript"/>
              </w:rPr>
              <w:t>1</w:t>
            </w:r>
            <w:r w:rsidRPr="000E372D">
              <w:rPr>
                <w:rFonts w:ascii="Times New Roman" w:hAnsi="Times New Roman"/>
                <w:bCs/>
                <w:szCs w:val="20"/>
              </w:rPr>
              <w:t xml:space="preserve"> pant</w:t>
            </w:r>
            <w:r>
              <w:rPr>
                <w:rFonts w:ascii="Times New Roman" w:hAnsi="Times New Roman"/>
                <w:bCs/>
                <w:szCs w:val="20"/>
              </w:rPr>
              <w:t>u par n</w:t>
            </w:r>
            <w:r w:rsidRPr="000E372D">
              <w:rPr>
                <w:rFonts w:ascii="Times New Roman" w:hAnsi="Times New Roman"/>
                <w:bCs/>
                <w:szCs w:val="20"/>
              </w:rPr>
              <w:t>oteiktās kārtības pārkāpšana farmaceitiskajā un veterinārfarmaceitiskajā darbībā</w:t>
            </w:r>
            <w:r>
              <w:rPr>
                <w:rFonts w:ascii="Times New Roman" w:hAnsi="Times New Roman"/>
                <w:bCs/>
                <w:szCs w:val="20"/>
              </w:rPr>
              <w:t xml:space="preserve"> - </w:t>
            </w:r>
            <w:r w:rsidRPr="000E372D">
              <w:rPr>
                <w:rFonts w:ascii="Times New Roman" w:hAnsi="Times New Roman"/>
                <w:b/>
                <w:bCs/>
                <w:szCs w:val="20"/>
              </w:rPr>
              <w:t>uzliek naudas sodu fiziskajām personām no 25 līdz 500 latiem, juridiskām personām no 200 līdz 10000 latiem, ar iespējamu konfiskāciju.</w:t>
            </w:r>
          </w:p>
          <w:p w:rsidR="00DC7B3B" w:rsidRDefault="00DC7B3B" w:rsidP="001060EB">
            <w:pPr>
              <w:spacing w:after="60"/>
              <w:jc w:val="both"/>
              <w:rPr>
                <w:rFonts w:ascii="Times New Roman" w:hAnsi="Times New Roman"/>
                <w:bCs/>
                <w:szCs w:val="20"/>
              </w:rPr>
            </w:pPr>
            <w:r w:rsidRPr="009B4B40">
              <w:rPr>
                <w:rFonts w:ascii="Times New Roman" w:hAnsi="Times New Roman"/>
                <w:bCs/>
                <w:szCs w:val="20"/>
              </w:rPr>
              <w:t xml:space="preserve">Saskaņā ar Krimināllikuma 248.panta pirmo daļu </w:t>
            </w:r>
            <w:r w:rsidRPr="009B4B40">
              <w:rPr>
                <w:rFonts w:ascii="Times New Roman" w:hAnsi="Times New Roman"/>
                <w:szCs w:val="20"/>
              </w:rPr>
              <w:t xml:space="preserve">par indīgu vai stipri iedarbīgu vielu, kas nav narkotiskās vai psihotropās vielas, izgatavošanu, iegādāšanos, glabāšanu vai realizēšanu bez attiecīgas atļaujas, kā arī par noteikumu pārkāpšanu attiecībā uz šādu vielu izgatavošanu, glabāšanu, izsniegšanu, uzskaiti, pārvadāšanu vai pārsūtīšanu </w:t>
            </w:r>
            <w:r w:rsidRPr="009B4B40">
              <w:rPr>
                <w:rFonts w:ascii="Times New Roman" w:hAnsi="Times New Roman"/>
                <w:b/>
                <w:szCs w:val="20"/>
              </w:rPr>
              <w:t>soda ar brīvības atņemšanu uz laiku līdz vienam gadam vai ar arestu, vai ar piespiedu darbu, vai ar naudas sodu līdz divdesmit minimālajām mēnešalgām</w:t>
            </w:r>
            <w:r w:rsidRPr="009B4B40">
              <w:rPr>
                <w:rFonts w:ascii="Times New Roman" w:hAnsi="Times New Roman"/>
                <w:szCs w:val="20"/>
              </w:rPr>
              <w:t>.</w:t>
            </w:r>
          </w:p>
          <w:p w:rsidR="00DC7B3B" w:rsidRDefault="00DC7B3B" w:rsidP="001060EB">
            <w:pPr>
              <w:spacing w:after="60"/>
              <w:jc w:val="both"/>
              <w:rPr>
                <w:rFonts w:ascii="Times New Roman" w:hAnsi="Times New Roman"/>
                <w:b/>
                <w:szCs w:val="20"/>
              </w:rPr>
            </w:pPr>
            <w:r w:rsidRPr="009B4B40">
              <w:rPr>
                <w:rFonts w:ascii="Times New Roman" w:hAnsi="Times New Roman"/>
                <w:bCs/>
                <w:szCs w:val="20"/>
              </w:rPr>
              <w:t>Saskaņā ar Krimināllikuma 248.panta otro daļu</w:t>
            </w:r>
            <w:r w:rsidRPr="009B4B40">
              <w:rPr>
                <w:rFonts w:ascii="Times New Roman" w:hAnsi="Times New Roman"/>
                <w:szCs w:val="20"/>
              </w:rPr>
              <w:t xml:space="preserve"> par tādām pašām darbībām, ja tās izdarītas atkārtoti vai ja tās izdarījusi personu grupa pēc iepriekšējas vienošanās </w:t>
            </w:r>
            <w:r w:rsidRPr="009B4B40">
              <w:rPr>
                <w:rFonts w:ascii="Times New Roman" w:hAnsi="Times New Roman"/>
                <w:b/>
                <w:szCs w:val="20"/>
              </w:rPr>
              <w:t>soda ar brīvības atņemšanu uz laiku līdz trim gadiem vai ar piespiedu darbu, vai ar naudas sodu līdz piecdesmit minimālajām mēnešalgām.</w:t>
            </w:r>
          </w:p>
          <w:p w:rsidR="00DC7B3B" w:rsidRPr="009B4B40" w:rsidRDefault="00DC7B3B" w:rsidP="001060EB">
            <w:pPr>
              <w:spacing w:after="60"/>
              <w:jc w:val="both"/>
              <w:rPr>
                <w:rFonts w:ascii="Times New Roman" w:hAnsi="Times New Roman"/>
                <w:szCs w:val="20"/>
              </w:rPr>
            </w:pPr>
            <w:r w:rsidRPr="009B4B40">
              <w:rPr>
                <w:rFonts w:ascii="Times New Roman" w:hAnsi="Times New Roman"/>
                <w:bCs/>
                <w:szCs w:val="20"/>
              </w:rPr>
              <w:t>Saskaņā ar Krimināllikuma 248.panta trešo daļu</w:t>
            </w:r>
            <w:r w:rsidRPr="009B4B40">
              <w:rPr>
                <w:rFonts w:ascii="Times New Roman" w:hAnsi="Times New Roman"/>
                <w:szCs w:val="20"/>
              </w:rPr>
              <w:t xml:space="preserve"> par šā panta pirmajā daļā paredzēto vielu neatļautu izgatavošanu, iegādāšanos vai realizēšanu, ja tā izraisījusi smagas sekas </w:t>
            </w:r>
            <w:r w:rsidRPr="009B4B40">
              <w:rPr>
                <w:rFonts w:ascii="Times New Roman" w:hAnsi="Times New Roman"/>
                <w:b/>
                <w:szCs w:val="20"/>
              </w:rPr>
              <w:t>soda ar brīvības atņemšanu uz laiku līdz pieciem gadiem</w:t>
            </w:r>
            <w:r w:rsidRPr="009B4B40">
              <w:rPr>
                <w:rFonts w:ascii="Times New Roman" w:hAnsi="Times New Roman"/>
                <w:szCs w:val="20"/>
              </w:rPr>
              <w:t>.</w:t>
            </w:r>
          </w:p>
          <w:p w:rsidR="00DC7B3B" w:rsidRDefault="00DC7B3B" w:rsidP="001060EB">
            <w:pPr>
              <w:spacing w:after="60"/>
              <w:jc w:val="both"/>
              <w:rPr>
                <w:rFonts w:ascii="Times New Roman" w:hAnsi="Times New Roman"/>
                <w:b/>
                <w:szCs w:val="20"/>
              </w:rPr>
            </w:pPr>
            <w:r w:rsidRPr="009B4B40">
              <w:rPr>
                <w:rFonts w:ascii="Times New Roman" w:hAnsi="Times New Roman"/>
                <w:bCs/>
                <w:szCs w:val="20"/>
              </w:rPr>
              <w:t>Saskaņā ar Krimināllikuma 249.panta pirmo daļu</w:t>
            </w:r>
            <w:r w:rsidRPr="009B4B40">
              <w:rPr>
                <w:rFonts w:ascii="Times New Roman" w:hAnsi="Times New Roman"/>
                <w:szCs w:val="20"/>
              </w:rPr>
              <w:t xml:space="preserve"> par narkotisko vai psihotropo vielu ražošanas, iegādāšanās, glabāšanas, uzskaites, izsniegšanas, pārvadāšanas vai pārsūtīšanas noteikumu pārkāpšanu </w:t>
            </w:r>
            <w:r w:rsidRPr="009B4B40">
              <w:rPr>
                <w:rFonts w:ascii="Times New Roman" w:hAnsi="Times New Roman"/>
                <w:b/>
                <w:szCs w:val="20"/>
              </w:rPr>
              <w:t xml:space="preserve">soda ar brīvības atņemšanu uz laiku līdz trim gadiem vai ar arestu, vai ar piespiedu darbu, vai ar naudas sodu līdz piecdesmit </w:t>
            </w:r>
            <w:r w:rsidRPr="009B4B40">
              <w:rPr>
                <w:rFonts w:ascii="Times New Roman" w:hAnsi="Times New Roman"/>
                <w:b/>
                <w:szCs w:val="20"/>
              </w:rPr>
              <w:lastRenderedPageBreak/>
              <w:t>minimālajām mēnešalgām, atņemot tiesības uz zināmu nodarbošanos uz laiku līdz trim gadiem vai bez tā.</w:t>
            </w:r>
          </w:p>
          <w:p w:rsidR="00DC7B3B" w:rsidRPr="009B4B40" w:rsidRDefault="00DC7B3B" w:rsidP="001060EB">
            <w:pPr>
              <w:spacing w:after="60"/>
              <w:jc w:val="both"/>
              <w:rPr>
                <w:rFonts w:ascii="Times New Roman" w:hAnsi="Times New Roman"/>
                <w:b/>
                <w:szCs w:val="20"/>
              </w:rPr>
            </w:pPr>
            <w:r w:rsidRPr="009B4B40">
              <w:rPr>
                <w:rFonts w:ascii="Times New Roman" w:hAnsi="Times New Roman"/>
                <w:bCs/>
                <w:szCs w:val="20"/>
              </w:rPr>
              <w:t>Saskaņā ar Krimināllikuma 249.panta otro daļu</w:t>
            </w:r>
            <w:r w:rsidRPr="009B4B40">
              <w:rPr>
                <w:rFonts w:ascii="Times New Roman" w:hAnsi="Times New Roman"/>
                <w:szCs w:val="20"/>
              </w:rPr>
              <w:t xml:space="preserve"> par tādām pašām darbībām, ja tās izdarītas atkārtoti vai ja tās izdarījusi personu grupa pēc iepriekšējas vienošanās </w:t>
            </w:r>
            <w:r w:rsidRPr="009B4B40">
              <w:rPr>
                <w:rFonts w:ascii="Times New Roman" w:hAnsi="Times New Roman"/>
                <w:b/>
                <w:szCs w:val="20"/>
              </w:rPr>
              <w:t>soda ar brīvības atņemšanu uz laiku līdz pieciem gadiem vai ar piespiedu darbu, vai ar naudas sodu līdz astoņdesmit minimālajām mēnešalgām</w:t>
            </w:r>
            <w:r w:rsidRPr="009B4B40">
              <w:rPr>
                <w:rFonts w:ascii="Times New Roman" w:hAnsi="Times New Roman"/>
                <w:szCs w:val="20"/>
              </w:rPr>
              <w:t>.</w:t>
            </w:r>
          </w:p>
          <w:p w:rsidR="00DC7B3B" w:rsidRDefault="00DC7B3B" w:rsidP="001060EB">
            <w:pPr>
              <w:spacing w:after="60"/>
              <w:jc w:val="both"/>
              <w:rPr>
                <w:rFonts w:ascii="Times New Roman" w:hAnsi="Times New Roman"/>
                <w:szCs w:val="20"/>
              </w:rPr>
            </w:pPr>
            <w:r w:rsidRPr="009B4B40">
              <w:rPr>
                <w:rFonts w:ascii="Times New Roman" w:hAnsi="Times New Roman"/>
                <w:szCs w:val="20"/>
              </w:rPr>
              <w:t xml:space="preserve">Saskaņā ar Krimināllikuma 255.panta pirmo daļu par narkotisko vai psihotropo vielu neatļautai izgatavošanai paredzētu iekārtu, ierīču, priekšmetu, materiālu vai vielu (prekursoru) izgatavošanu, iegādāšanos, glabāšanu, pārvadāšanu vai pārsūtīšanu </w:t>
            </w:r>
            <w:r w:rsidRPr="009B4B40">
              <w:rPr>
                <w:rFonts w:ascii="Times New Roman" w:hAnsi="Times New Roman"/>
                <w:b/>
                <w:szCs w:val="20"/>
              </w:rPr>
              <w:t>soda ar brīvības atņemšanu uz laiku no viena gada līdz trim gadiem</w:t>
            </w:r>
            <w:r>
              <w:rPr>
                <w:rFonts w:ascii="Times New Roman" w:hAnsi="Times New Roman"/>
                <w:szCs w:val="20"/>
              </w:rPr>
              <w:t>.</w:t>
            </w:r>
          </w:p>
          <w:p w:rsidR="00DC7B3B" w:rsidRDefault="00DC7B3B" w:rsidP="001060EB">
            <w:pPr>
              <w:spacing w:after="60"/>
              <w:jc w:val="both"/>
              <w:rPr>
                <w:rFonts w:ascii="Times New Roman" w:hAnsi="Times New Roman"/>
                <w:szCs w:val="20"/>
              </w:rPr>
            </w:pPr>
            <w:r w:rsidRPr="009B4B40">
              <w:rPr>
                <w:rFonts w:ascii="Times New Roman" w:hAnsi="Times New Roman"/>
                <w:szCs w:val="20"/>
              </w:rPr>
              <w:t xml:space="preserve">Saskaņā ar Krimināllikuma 255.panta otro daļu par tādām pašām darbībām, ja tās izdarītas nolūkā realizēt šīs iekārtas, ierīces, priekšmetus, materiālus vai vielas (prekursorus), vai par narkotisko vai psihotropo vielu neatļautai izgatavošanai paredzētu iekārtu, ierīču, priekšmetu, materiālu vai vielu (prekursoru) realizēšanu </w:t>
            </w:r>
            <w:r w:rsidRPr="009B4B40">
              <w:rPr>
                <w:rFonts w:ascii="Times New Roman" w:hAnsi="Times New Roman"/>
                <w:b/>
                <w:szCs w:val="20"/>
              </w:rPr>
              <w:t>soda ar brīvības atņemšanu uz laiku no trim līdz desmit gadiem, konfiscējot mantu vai atņemot tiesības uz zināmu nodarbošanos uz laiku no diviem līdz pieciem gadiem vai bez tā</w:t>
            </w:r>
            <w:r>
              <w:rPr>
                <w:rFonts w:ascii="Times New Roman" w:hAnsi="Times New Roman"/>
                <w:szCs w:val="20"/>
              </w:rPr>
              <w:t>.</w:t>
            </w:r>
          </w:p>
          <w:p w:rsidR="00DC7B3B" w:rsidRPr="009D3A0F" w:rsidRDefault="00DC7B3B" w:rsidP="00927919">
            <w:pPr>
              <w:jc w:val="both"/>
              <w:rPr>
                <w:rFonts w:ascii="Times New Roman" w:hAnsi="Times New Roman"/>
                <w:szCs w:val="20"/>
              </w:rPr>
            </w:pPr>
            <w:r w:rsidRPr="009B4B40">
              <w:rPr>
                <w:rFonts w:ascii="Times New Roman" w:hAnsi="Times New Roman"/>
                <w:szCs w:val="20"/>
              </w:rPr>
              <w:t xml:space="preserve">Saskaņā ar Krimināllikuma 255.panta trešo daļu par šā panta pirmajā vai otrajā daļā paredzētajām darbībām, ja tās izdarījusi personu grupa pēc iepriekšējas vienošanās </w:t>
            </w:r>
            <w:r w:rsidRPr="009B4B40">
              <w:rPr>
                <w:rFonts w:ascii="Times New Roman" w:hAnsi="Times New Roman"/>
                <w:b/>
                <w:szCs w:val="20"/>
              </w:rPr>
              <w:t>soda ar brīvības atņemšanu uz laiku no pieciem līdz desmit gadiem, konfiscējot mantu vai atņemot tiesības uz zināmu nodarbošanos uz laiku no diviem līdz pieciem gadiem</w:t>
            </w:r>
            <w:r w:rsidRPr="009B4B40">
              <w:rPr>
                <w:rFonts w:ascii="Times New Roman" w:hAnsi="Times New Roman"/>
                <w:szCs w:val="20"/>
              </w:rPr>
              <w:t>.</w:t>
            </w:r>
          </w:p>
        </w:tc>
        <w:tc>
          <w:tcPr>
            <w:tcW w:w="2678" w:type="dxa"/>
            <w:vAlign w:val="center"/>
          </w:tcPr>
          <w:p w:rsidR="00DC7B3B" w:rsidRPr="009D3A0F" w:rsidRDefault="00DC7B3B" w:rsidP="00D06963">
            <w:pPr>
              <w:jc w:val="center"/>
              <w:rPr>
                <w:rFonts w:ascii="Times New Roman" w:hAnsi="Times New Roman"/>
                <w:szCs w:val="20"/>
              </w:rPr>
            </w:pPr>
            <w:r w:rsidRPr="009D3A0F">
              <w:rPr>
                <w:rFonts w:ascii="Times New Roman" w:hAnsi="Times New Roman"/>
                <w:szCs w:val="20"/>
              </w:rPr>
              <w:lastRenderedPageBreak/>
              <w:t>Dati netiek apkopoti</w:t>
            </w:r>
            <w:r>
              <w:rPr>
                <w:rFonts w:ascii="Times New Roman" w:hAnsi="Times New Roman"/>
                <w:szCs w:val="20"/>
              </w:rPr>
              <w:t>.</w:t>
            </w:r>
          </w:p>
        </w:tc>
      </w:tr>
      <w:tr w:rsidR="00DC7B3B" w:rsidRPr="009D3A0F" w:rsidTr="00AB08FC">
        <w:trPr>
          <w:gridAfter w:val="1"/>
          <w:wAfter w:w="236" w:type="dxa"/>
        </w:trPr>
        <w:tc>
          <w:tcPr>
            <w:tcW w:w="1763" w:type="dxa"/>
            <w:gridSpan w:val="2"/>
          </w:tcPr>
          <w:p w:rsidR="00DC7B3B" w:rsidRPr="009D3A0F" w:rsidRDefault="00DC7B3B" w:rsidP="00D06963">
            <w:pPr>
              <w:jc w:val="center"/>
              <w:rPr>
                <w:rFonts w:ascii="Times New Roman" w:hAnsi="Times New Roman"/>
                <w:szCs w:val="20"/>
              </w:rPr>
            </w:pPr>
            <w:r w:rsidRPr="009D3A0F">
              <w:rPr>
                <w:rFonts w:ascii="Times New Roman" w:hAnsi="Times New Roman"/>
                <w:szCs w:val="20"/>
              </w:rPr>
              <w:t>Pārtikas un veterinārais dienests</w:t>
            </w:r>
          </w:p>
        </w:tc>
        <w:tc>
          <w:tcPr>
            <w:tcW w:w="2065" w:type="dxa"/>
          </w:tcPr>
          <w:p w:rsidR="00DC7B3B" w:rsidRPr="00981A3E" w:rsidRDefault="00DC7B3B" w:rsidP="00BE55B1">
            <w:pPr>
              <w:pStyle w:val="ListParagraph"/>
              <w:numPr>
                <w:ilvl w:val="0"/>
                <w:numId w:val="2"/>
              </w:numPr>
              <w:tabs>
                <w:tab w:val="left" w:pos="473"/>
              </w:tabs>
              <w:ind w:left="46" w:hanging="46"/>
              <w:jc w:val="both"/>
              <w:rPr>
                <w:rFonts w:ascii="Times New Roman" w:hAnsi="Times New Roman"/>
                <w:b/>
                <w:szCs w:val="20"/>
              </w:rPr>
            </w:pPr>
            <w:r>
              <w:rPr>
                <w:rFonts w:ascii="Times New Roman" w:hAnsi="Times New Roman"/>
                <w:b/>
                <w:szCs w:val="20"/>
              </w:rPr>
              <w:t>S</w:t>
            </w:r>
            <w:r w:rsidRPr="00981A3E">
              <w:rPr>
                <w:rFonts w:ascii="Times New Roman" w:hAnsi="Times New Roman"/>
                <w:b/>
                <w:szCs w:val="20"/>
              </w:rPr>
              <w:t xml:space="preserve">peciālā atļauja (licence) veterināro zāļu lieltirgotavas </w:t>
            </w:r>
            <w:r>
              <w:rPr>
                <w:rFonts w:ascii="Times New Roman" w:hAnsi="Times New Roman"/>
                <w:b/>
                <w:szCs w:val="20"/>
              </w:rPr>
              <w:t>atvēršanai (</w:t>
            </w:r>
            <w:r w:rsidRPr="00981A3E">
              <w:rPr>
                <w:rFonts w:ascii="Times New Roman" w:hAnsi="Times New Roman"/>
                <w:b/>
                <w:szCs w:val="20"/>
              </w:rPr>
              <w:t>darbībai</w:t>
            </w:r>
            <w:r>
              <w:rPr>
                <w:rFonts w:ascii="Times New Roman" w:hAnsi="Times New Roman"/>
                <w:b/>
                <w:szCs w:val="20"/>
              </w:rPr>
              <w:t>).</w:t>
            </w:r>
          </w:p>
        </w:tc>
        <w:tc>
          <w:tcPr>
            <w:tcW w:w="3119" w:type="dxa"/>
          </w:tcPr>
          <w:p w:rsidR="00DC7B3B" w:rsidRDefault="00DC7B3B" w:rsidP="000B6296">
            <w:pPr>
              <w:jc w:val="both"/>
              <w:rPr>
                <w:rFonts w:ascii="Times New Roman" w:hAnsi="Times New Roman"/>
                <w:szCs w:val="20"/>
              </w:rPr>
            </w:pPr>
            <w:r>
              <w:rPr>
                <w:rFonts w:ascii="Times New Roman" w:hAnsi="Times New Roman"/>
                <w:szCs w:val="20"/>
              </w:rPr>
              <w:t>1) Farmācijas likums;</w:t>
            </w:r>
          </w:p>
          <w:p w:rsidR="00DC7B3B" w:rsidRDefault="00DC7B3B" w:rsidP="000B6296">
            <w:pPr>
              <w:jc w:val="both"/>
              <w:rPr>
                <w:rFonts w:ascii="Times New Roman" w:hAnsi="Times New Roman"/>
                <w:szCs w:val="20"/>
              </w:rPr>
            </w:pPr>
            <w:r>
              <w:rPr>
                <w:rFonts w:ascii="Times New Roman" w:hAnsi="Times New Roman"/>
                <w:szCs w:val="20"/>
              </w:rPr>
              <w:t>2) Ministru kabineta 2011.gada 11.janvāra noteikumi Nr.35.</w:t>
            </w:r>
          </w:p>
        </w:tc>
        <w:tc>
          <w:tcPr>
            <w:tcW w:w="5811" w:type="dxa"/>
            <w:gridSpan w:val="2"/>
            <w:vMerge/>
            <w:vAlign w:val="center"/>
          </w:tcPr>
          <w:p w:rsidR="00DC7B3B" w:rsidRPr="005C11D8" w:rsidRDefault="00DC7B3B" w:rsidP="00D06963">
            <w:pPr>
              <w:jc w:val="both"/>
              <w:rPr>
                <w:rFonts w:ascii="Times New Roman" w:hAnsi="Times New Roman"/>
                <w:szCs w:val="20"/>
              </w:rPr>
            </w:pPr>
          </w:p>
        </w:tc>
        <w:tc>
          <w:tcPr>
            <w:tcW w:w="2678" w:type="dxa"/>
            <w:vAlign w:val="center"/>
          </w:tcPr>
          <w:p w:rsidR="00DC7B3B" w:rsidRPr="009D3A0F" w:rsidRDefault="00DC7B3B" w:rsidP="00D06963">
            <w:pPr>
              <w:jc w:val="center"/>
              <w:rPr>
                <w:rFonts w:ascii="Times New Roman" w:hAnsi="Times New Roman"/>
                <w:szCs w:val="20"/>
              </w:rPr>
            </w:pPr>
            <w:r>
              <w:rPr>
                <w:rFonts w:ascii="Times New Roman" w:hAnsi="Times New Roman"/>
                <w:szCs w:val="20"/>
              </w:rPr>
              <w:t>Dati netiek apkopoti.</w:t>
            </w:r>
          </w:p>
        </w:tc>
      </w:tr>
      <w:tr w:rsidR="00DC7B3B" w:rsidRPr="009D3A0F" w:rsidTr="00AB08FC">
        <w:trPr>
          <w:gridAfter w:val="1"/>
          <w:wAfter w:w="236" w:type="dxa"/>
        </w:trPr>
        <w:tc>
          <w:tcPr>
            <w:tcW w:w="1763" w:type="dxa"/>
            <w:gridSpan w:val="2"/>
          </w:tcPr>
          <w:p w:rsidR="00DC7B3B" w:rsidRPr="009D3A0F" w:rsidRDefault="00DC7B3B" w:rsidP="00D06963">
            <w:pPr>
              <w:jc w:val="center"/>
              <w:rPr>
                <w:rFonts w:ascii="Times New Roman" w:hAnsi="Times New Roman"/>
                <w:szCs w:val="20"/>
              </w:rPr>
            </w:pPr>
            <w:r w:rsidRPr="009D3A0F">
              <w:rPr>
                <w:rFonts w:ascii="Times New Roman" w:hAnsi="Times New Roman"/>
                <w:szCs w:val="20"/>
              </w:rPr>
              <w:t>Pārtikas un veterinārais dienests</w:t>
            </w:r>
          </w:p>
        </w:tc>
        <w:tc>
          <w:tcPr>
            <w:tcW w:w="2065" w:type="dxa"/>
          </w:tcPr>
          <w:p w:rsidR="00DC7B3B" w:rsidRDefault="00DC7B3B" w:rsidP="00BE55B1">
            <w:pPr>
              <w:pStyle w:val="ListParagraph"/>
              <w:numPr>
                <w:ilvl w:val="0"/>
                <w:numId w:val="2"/>
              </w:numPr>
              <w:tabs>
                <w:tab w:val="left" w:pos="473"/>
              </w:tabs>
              <w:ind w:left="46" w:hanging="46"/>
              <w:jc w:val="both"/>
              <w:rPr>
                <w:rFonts w:ascii="Times New Roman" w:hAnsi="Times New Roman"/>
                <w:b/>
                <w:szCs w:val="20"/>
              </w:rPr>
            </w:pPr>
            <w:r>
              <w:rPr>
                <w:rFonts w:ascii="Times New Roman" w:hAnsi="Times New Roman"/>
                <w:b/>
                <w:szCs w:val="20"/>
              </w:rPr>
              <w:t>S</w:t>
            </w:r>
            <w:r w:rsidRPr="00981A3E">
              <w:rPr>
                <w:rFonts w:ascii="Times New Roman" w:hAnsi="Times New Roman"/>
                <w:b/>
                <w:szCs w:val="20"/>
              </w:rPr>
              <w:t xml:space="preserve">peciālā atļauja (licence) veterinārās aptiekas </w:t>
            </w:r>
            <w:r>
              <w:rPr>
                <w:rFonts w:ascii="Times New Roman" w:hAnsi="Times New Roman"/>
                <w:b/>
                <w:szCs w:val="20"/>
              </w:rPr>
              <w:t>atvēršanai (</w:t>
            </w:r>
            <w:r w:rsidRPr="00981A3E">
              <w:rPr>
                <w:rFonts w:ascii="Times New Roman" w:hAnsi="Times New Roman"/>
                <w:b/>
                <w:szCs w:val="20"/>
              </w:rPr>
              <w:t>darbībai</w:t>
            </w:r>
            <w:r>
              <w:rPr>
                <w:rFonts w:ascii="Times New Roman" w:hAnsi="Times New Roman"/>
                <w:b/>
                <w:szCs w:val="20"/>
              </w:rPr>
              <w:t>)</w:t>
            </w:r>
            <w:r w:rsidRPr="00981A3E">
              <w:rPr>
                <w:rFonts w:ascii="Times New Roman" w:hAnsi="Times New Roman"/>
                <w:b/>
                <w:szCs w:val="20"/>
              </w:rPr>
              <w:t>.</w:t>
            </w:r>
          </w:p>
        </w:tc>
        <w:tc>
          <w:tcPr>
            <w:tcW w:w="3119" w:type="dxa"/>
          </w:tcPr>
          <w:p w:rsidR="00DC7B3B" w:rsidRDefault="00DC7B3B" w:rsidP="000B6296">
            <w:pPr>
              <w:jc w:val="both"/>
              <w:rPr>
                <w:rFonts w:ascii="Times New Roman" w:hAnsi="Times New Roman"/>
                <w:szCs w:val="20"/>
              </w:rPr>
            </w:pPr>
            <w:r>
              <w:rPr>
                <w:rFonts w:ascii="Times New Roman" w:hAnsi="Times New Roman"/>
                <w:szCs w:val="20"/>
              </w:rPr>
              <w:t>1) Farmācijas likums;</w:t>
            </w:r>
          </w:p>
          <w:p w:rsidR="00DC7B3B" w:rsidRDefault="00DC7B3B" w:rsidP="000B6296">
            <w:pPr>
              <w:jc w:val="both"/>
              <w:rPr>
                <w:rFonts w:ascii="Times New Roman" w:hAnsi="Times New Roman"/>
                <w:szCs w:val="20"/>
              </w:rPr>
            </w:pPr>
            <w:r>
              <w:rPr>
                <w:rFonts w:ascii="Times New Roman" w:hAnsi="Times New Roman"/>
                <w:szCs w:val="20"/>
              </w:rPr>
              <w:t>2) Ministru kabineta 2011.gada 11.janvāra noteikumi Nr.35.</w:t>
            </w:r>
          </w:p>
        </w:tc>
        <w:tc>
          <w:tcPr>
            <w:tcW w:w="5811" w:type="dxa"/>
            <w:gridSpan w:val="2"/>
            <w:vMerge/>
            <w:vAlign w:val="center"/>
          </w:tcPr>
          <w:p w:rsidR="00DC7B3B" w:rsidRPr="005C11D8" w:rsidRDefault="00DC7B3B" w:rsidP="00D06963">
            <w:pPr>
              <w:jc w:val="both"/>
              <w:rPr>
                <w:rFonts w:ascii="Times New Roman" w:hAnsi="Times New Roman"/>
                <w:szCs w:val="20"/>
              </w:rPr>
            </w:pPr>
          </w:p>
        </w:tc>
        <w:tc>
          <w:tcPr>
            <w:tcW w:w="2678" w:type="dxa"/>
            <w:vAlign w:val="center"/>
          </w:tcPr>
          <w:p w:rsidR="00DC7B3B" w:rsidRPr="009D3A0F" w:rsidRDefault="00DC7B3B" w:rsidP="00D06963">
            <w:pPr>
              <w:jc w:val="center"/>
              <w:rPr>
                <w:rFonts w:ascii="Times New Roman" w:hAnsi="Times New Roman"/>
                <w:szCs w:val="20"/>
              </w:rPr>
            </w:pPr>
            <w:r>
              <w:rPr>
                <w:rFonts w:ascii="Times New Roman" w:hAnsi="Times New Roman"/>
                <w:szCs w:val="20"/>
              </w:rPr>
              <w:t>Dati netiek apkopoti.</w:t>
            </w:r>
          </w:p>
        </w:tc>
      </w:tr>
      <w:tr w:rsidR="00DC7B3B" w:rsidRPr="002C2960" w:rsidTr="00AB08FC">
        <w:trPr>
          <w:gridAfter w:val="1"/>
          <w:wAfter w:w="236" w:type="dxa"/>
        </w:trPr>
        <w:tc>
          <w:tcPr>
            <w:tcW w:w="1763" w:type="dxa"/>
            <w:gridSpan w:val="2"/>
          </w:tcPr>
          <w:p w:rsidR="00DC7B3B" w:rsidRPr="002C2960" w:rsidRDefault="00DC7B3B" w:rsidP="00D06963">
            <w:pPr>
              <w:jc w:val="center"/>
              <w:rPr>
                <w:rFonts w:ascii="Times New Roman" w:hAnsi="Times New Roman"/>
                <w:szCs w:val="20"/>
              </w:rPr>
            </w:pPr>
            <w:r w:rsidRPr="002C2960">
              <w:rPr>
                <w:rFonts w:ascii="Times New Roman" w:hAnsi="Times New Roman"/>
                <w:szCs w:val="20"/>
              </w:rPr>
              <w:lastRenderedPageBreak/>
              <w:t>Pārtikas un veterinārais dienests</w:t>
            </w:r>
          </w:p>
        </w:tc>
        <w:tc>
          <w:tcPr>
            <w:tcW w:w="2065" w:type="dxa"/>
          </w:tcPr>
          <w:p w:rsidR="00DC7B3B" w:rsidRPr="002C2960" w:rsidRDefault="00DC7B3B" w:rsidP="00BE55B1">
            <w:pPr>
              <w:pStyle w:val="ListParagraph"/>
              <w:numPr>
                <w:ilvl w:val="0"/>
                <w:numId w:val="2"/>
              </w:numPr>
              <w:tabs>
                <w:tab w:val="left" w:pos="473"/>
              </w:tabs>
              <w:ind w:left="46" w:hanging="46"/>
              <w:jc w:val="both"/>
              <w:rPr>
                <w:rFonts w:ascii="Times New Roman" w:hAnsi="Times New Roman"/>
                <w:b/>
                <w:szCs w:val="20"/>
              </w:rPr>
            </w:pPr>
            <w:r w:rsidRPr="002C2960">
              <w:rPr>
                <w:rFonts w:ascii="Times New Roman" w:hAnsi="Times New Roman"/>
                <w:b/>
                <w:szCs w:val="20"/>
              </w:rPr>
              <w:t>Dzīvnieku pārvadātāja atļauja.</w:t>
            </w:r>
          </w:p>
        </w:tc>
        <w:tc>
          <w:tcPr>
            <w:tcW w:w="3119" w:type="dxa"/>
          </w:tcPr>
          <w:p w:rsidR="00DC7B3B" w:rsidRPr="002C2960" w:rsidRDefault="00DC7B3B" w:rsidP="00D06963">
            <w:pPr>
              <w:jc w:val="both"/>
              <w:rPr>
                <w:rFonts w:ascii="Times New Roman" w:hAnsi="Times New Roman"/>
                <w:b/>
                <w:szCs w:val="20"/>
              </w:rPr>
            </w:pPr>
            <w:r>
              <w:rPr>
                <w:rFonts w:ascii="Times New Roman" w:hAnsi="Times New Roman"/>
                <w:szCs w:val="20"/>
              </w:rPr>
              <w:t xml:space="preserve">1) </w:t>
            </w:r>
            <w:r w:rsidRPr="002C2960">
              <w:rPr>
                <w:rFonts w:ascii="Times New Roman" w:hAnsi="Times New Roman"/>
                <w:szCs w:val="20"/>
              </w:rPr>
              <w:t xml:space="preserve">Padomes </w:t>
            </w:r>
            <w:r>
              <w:rPr>
                <w:rFonts w:ascii="Times New Roman" w:hAnsi="Times New Roman"/>
                <w:szCs w:val="20"/>
              </w:rPr>
              <w:t xml:space="preserve">2004.gada 22.decembra </w:t>
            </w:r>
            <w:r w:rsidRPr="002C2960">
              <w:rPr>
                <w:rFonts w:ascii="Times New Roman" w:hAnsi="Times New Roman"/>
                <w:szCs w:val="20"/>
              </w:rPr>
              <w:t>Regula (EK) Nr.1/2005</w:t>
            </w:r>
            <w:r>
              <w:rPr>
                <w:rFonts w:ascii="Times New Roman" w:hAnsi="Times New Roman"/>
                <w:szCs w:val="20"/>
              </w:rPr>
              <w:t xml:space="preserve">, </w:t>
            </w:r>
            <w:r w:rsidRPr="002C2960">
              <w:rPr>
                <w:rStyle w:val="Strong"/>
                <w:rFonts w:ascii="Times New Roman" w:hAnsi="Times New Roman"/>
                <w:b w:val="0"/>
              </w:rPr>
              <w:t>par dzīvnieku aizsardzību pārvadāšanas un saistīto darbību laikā un grozījumu izdarīšanu Direktīvās 64/432/EEK un 93/119/EK un Regulā (EK) Nr. 1255/97</w:t>
            </w:r>
            <w:r>
              <w:rPr>
                <w:rStyle w:val="Strong"/>
                <w:rFonts w:ascii="Times New Roman" w:hAnsi="Times New Roman"/>
                <w:b w:val="0"/>
              </w:rPr>
              <w:t xml:space="preserve"> (turpmāk – Padomes Regula Nr.1/2005);</w:t>
            </w:r>
          </w:p>
          <w:p w:rsidR="00DC7B3B" w:rsidRPr="002C2960" w:rsidRDefault="00DC7B3B" w:rsidP="00D06963">
            <w:pPr>
              <w:jc w:val="both"/>
              <w:rPr>
                <w:rFonts w:ascii="Times New Roman" w:hAnsi="Times New Roman"/>
                <w:szCs w:val="20"/>
              </w:rPr>
            </w:pPr>
            <w:r>
              <w:rPr>
                <w:rFonts w:ascii="Times New Roman" w:hAnsi="Times New Roman"/>
                <w:szCs w:val="20"/>
              </w:rPr>
              <w:t xml:space="preserve">2) </w:t>
            </w:r>
            <w:r w:rsidRPr="002C2960">
              <w:rPr>
                <w:rFonts w:ascii="Times New Roman" w:hAnsi="Times New Roman"/>
                <w:szCs w:val="20"/>
              </w:rPr>
              <w:t xml:space="preserve">Ministru kabineta 2008.gada 22.decembra noteikumi Nr.1079 </w:t>
            </w:r>
            <w:r w:rsidRPr="002C2960">
              <w:rPr>
                <w:rFonts w:ascii="Times New Roman" w:hAnsi="Times New Roman"/>
                <w:szCs w:val="20"/>
              </w:rPr>
              <w:lastRenderedPageBreak/>
              <w:t>„Dzīvnieku pārvadāšanas noteikumi”</w:t>
            </w:r>
            <w:r>
              <w:rPr>
                <w:rFonts w:ascii="Times New Roman" w:hAnsi="Times New Roman"/>
                <w:szCs w:val="20"/>
              </w:rPr>
              <w:t>.</w:t>
            </w:r>
          </w:p>
        </w:tc>
        <w:tc>
          <w:tcPr>
            <w:tcW w:w="5811" w:type="dxa"/>
            <w:gridSpan w:val="2"/>
            <w:vAlign w:val="center"/>
          </w:tcPr>
          <w:p w:rsidR="00DC7B3B" w:rsidRDefault="00DC7B3B" w:rsidP="00D06963">
            <w:pPr>
              <w:tabs>
                <w:tab w:val="left" w:pos="3895"/>
              </w:tabs>
              <w:suppressAutoHyphens w:val="0"/>
              <w:autoSpaceDN/>
              <w:spacing w:after="60"/>
              <w:ind w:left="34"/>
              <w:jc w:val="both"/>
              <w:textAlignment w:val="auto"/>
              <w:rPr>
                <w:rFonts w:ascii="Times New Roman" w:hAnsi="Times New Roman"/>
                <w:b/>
                <w:szCs w:val="20"/>
              </w:rPr>
            </w:pPr>
            <w:r>
              <w:rPr>
                <w:rFonts w:ascii="Times New Roman" w:hAnsi="Times New Roman"/>
                <w:szCs w:val="20"/>
              </w:rPr>
              <w:lastRenderedPageBreak/>
              <w:t>Saskaņā ar Padomes Regulas Nr.1/2005 23.pantu - j</w:t>
            </w:r>
            <w:r w:rsidRPr="00223A1B">
              <w:rPr>
                <w:rFonts w:ascii="Times New Roman" w:hAnsi="Times New Roman"/>
                <w:szCs w:val="20"/>
              </w:rPr>
              <w:t>a kompetenta iestāde konstatē, ka kāds no šīs regulas noteikumiem netiek ievērots vai nav ticis ievērots, tā veic vai lūdz par dzīvniekiem atbildīgajai personai veikt vajadzīgos pasākumus dzīvnieku labturības nodrošināšanai.</w:t>
            </w:r>
            <w:r>
              <w:rPr>
                <w:rFonts w:ascii="Times New Roman" w:hAnsi="Times New Roman"/>
                <w:szCs w:val="20"/>
              </w:rPr>
              <w:t xml:space="preserve"> </w:t>
            </w:r>
            <w:r w:rsidRPr="00223A1B">
              <w:rPr>
                <w:rFonts w:ascii="Times New Roman" w:hAnsi="Times New Roman"/>
                <w:szCs w:val="20"/>
              </w:rPr>
              <w:t xml:space="preserve">Šādi pasākumi nedrīkst radīt nevajadzīgas vai papildu ciešanas dzīvniekiem, un tiem ir jābūt samērīgiem ar iesaistīto risku nopietnību. </w:t>
            </w:r>
            <w:r w:rsidRPr="00093C72">
              <w:rPr>
                <w:rFonts w:ascii="Times New Roman" w:hAnsi="Times New Roman"/>
                <w:b/>
                <w:szCs w:val="20"/>
              </w:rPr>
              <w:t>Šādu pasākumu izmaksas kompetenta iestāde piedzen noteiktajā kārtībā.</w:t>
            </w:r>
          </w:p>
          <w:p w:rsidR="00DC7B3B" w:rsidRPr="001E62CB" w:rsidRDefault="00DC7B3B" w:rsidP="00D06963">
            <w:pPr>
              <w:tabs>
                <w:tab w:val="left" w:pos="3895"/>
              </w:tabs>
              <w:suppressAutoHyphens w:val="0"/>
              <w:autoSpaceDN/>
              <w:spacing w:after="60"/>
              <w:ind w:left="34"/>
              <w:jc w:val="both"/>
              <w:textAlignment w:val="auto"/>
              <w:rPr>
                <w:rFonts w:ascii="Times New Roman" w:hAnsi="Times New Roman"/>
                <w:b/>
                <w:szCs w:val="20"/>
              </w:rPr>
            </w:pPr>
            <w:r w:rsidRPr="00757831">
              <w:rPr>
                <w:rFonts w:ascii="Times New Roman" w:hAnsi="Times New Roman"/>
                <w:szCs w:val="20"/>
              </w:rPr>
              <w:t xml:space="preserve">Saskaņā ar Padomes Regulas Nr.1/2005 26.pantu </w:t>
            </w:r>
            <w:r>
              <w:rPr>
                <w:rFonts w:ascii="Times New Roman" w:hAnsi="Times New Roman"/>
                <w:szCs w:val="20"/>
              </w:rPr>
              <w:t>ceturtā punkta - j</w:t>
            </w:r>
            <w:r w:rsidRPr="00757831">
              <w:rPr>
                <w:rFonts w:ascii="Times New Roman" w:hAnsi="Times New Roman"/>
                <w:szCs w:val="20"/>
              </w:rPr>
              <w:t xml:space="preserve">a kompetenta iestāde konstatē, ka pārvadātājs nav ievērojis šo regulu </w:t>
            </w:r>
            <w:r w:rsidRPr="00757831">
              <w:rPr>
                <w:rFonts w:ascii="Times New Roman" w:hAnsi="Times New Roman"/>
                <w:szCs w:val="20"/>
              </w:rPr>
              <w:lastRenderedPageBreak/>
              <w:t>vai tai neatbilst transportlīdzeklis, vai kompetenta iestāde saņem 2. vai 3. punktā minēto paziņojumu, tā vajadzības gadījumā</w:t>
            </w:r>
            <w:r>
              <w:rPr>
                <w:rFonts w:ascii="Times New Roman" w:hAnsi="Times New Roman"/>
                <w:szCs w:val="20"/>
              </w:rPr>
              <w:t xml:space="preserve"> </w:t>
            </w:r>
            <w:r w:rsidRPr="001E62CB">
              <w:rPr>
                <w:rFonts w:ascii="Times New Roman" w:hAnsi="Times New Roman"/>
                <w:b/>
                <w:szCs w:val="20"/>
              </w:rPr>
              <w:t>aptur vai atsauc attiecīgā pārvadātāja atļauju vai transportlīdzekļa atbilstības sertifikātu.</w:t>
            </w:r>
          </w:p>
          <w:p w:rsidR="00DC7B3B" w:rsidRDefault="00DC7B3B" w:rsidP="00927919">
            <w:pPr>
              <w:tabs>
                <w:tab w:val="left" w:pos="3895"/>
              </w:tabs>
              <w:suppressAutoHyphens w:val="0"/>
              <w:autoSpaceDN/>
              <w:spacing w:after="60"/>
              <w:ind w:left="34"/>
              <w:jc w:val="both"/>
              <w:textAlignment w:val="auto"/>
              <w:rPr>
                <w:rFonts w:ascii="Times New Roman" w:hAnsi="Times New Roman"/>
                <w:b/>
                <w:szCs w:val="20"/>
              </w:rPr>
            </w:pPr>
            <w:r w:rsidRPr="00A24EE8">
              <w:rPr>
                <w:rFonts w:ascii="Times New Roman" w:hAnsi="Times New Roman"/>
                <w:szCs w:val="20"/>
              </w:rPr>
              <w:t xml:space="preserve">Saskaņā ar LAPK 106.pantu </w:t>
            </w:r>
            <w:r>
              <w:rPr>
                <w:rFonts w:ascii="Times New Roman" w:hAnsi="Times New Roman"/>
                <w:szCs w:val="20"/>
              </w:rPr>
              <w:t>p</w:t>
            </w:r>
            <w:r w:rsidRPr="00A24EE8">
              <w:rPr>
                <w:rFonts w:ascii="Times New Roman" w:hAnsi="Times New Roman"/>
                <w:szCs w:val="20"/>
              </w:rPr>
              <w:t xml:space="preserve">ar dzīvnieku turēšanas, labturības, izmantošanas un pārvadāšanas prasību pārkāpšanu - </w:t>
            </w:r>
            <w:r w:rsidRPr="00A24EE8">
              <w:rPr>
                <w:rFonts w:ascii="Times New Roman" w:hAnsi="Times New Roman"/>
                <w:b/>
                <w:szCs w:val="20"/>
              </w:rPr>
              <w:t xml:space="preserve">izsaka brīdinājumu vai uzliek naudas sodu fiziskajām personām no </w:t>
            </w:r>
            <w:r>
              <w:rPr>
                <w:rFonts w:ascii="Times New Roman" w:hAnsi="Times New Roman"/>
                <w:b/>
                <w:szCs w:val="20"/>
              </w:rPr>
              <w:t>5</w:t>
            </w:r>
            <w:r w:rsidRPr="00A24EE8">
              <w:rPr>
                <w:rFonts w:ascii="Times New Roman" w:hAnsi="Times New Roman"/>
                <w:b/>
                <w:szCs w:val="20"/>
              </w:rPr>
              <w:t xml:space="preserve"> līdz </w:t>
            </w:r>
            <w:r>
              <w:rPr>
                <w:rFonts w:ascii="Times New Roman" w:hAnsi="Times New Roman"/>
                <w:b/>
                <w:szCs w:val="20"/>
              </w:rPr>
              <w:t>250</w:t>
            </w:r>
            <w:r w:rsidRPr="00A24EE8">
              <w:rPr>
                <w:rFonts w:ascii="Times New Roman" w:hAnsi="Times New Roman"/>
                <w:b/>
                <w:szCs w:val="20"/>
              </w:rPr>
              <w:t xml:space="preserve"> latiem, bet juridiskajām personām - no </w:t>
            </w:r>
            <w:r>
              <w:rPr>
                <w:rFonts w:ascii="Times New Roman" w:hAnsi="Times New Roman"/>
                <w:b/>
                <w:szCs w:val="20"/>
              </w:rPr>
              <w:t>10</w:t>
            </w:r>
            <w:r w:rsidRPr="00A24EE8">
              <w:rPr>
                <w:rFonts w:ascii="Times New Roman" w:hAnsi="Times New Roman"/>
                <w:b/>
                <w:szCs w:val="20"/>
              </w:rPr>
              <w:t xml:space="preserve"> līdz </w:t>
            </w:r>
            <w:r>
              <w:rPr>
                <w:rFonts w:ascii="Times New Roman" w:hAnsi="Times New Roman"/>
                <w:b/>
                <w:szCs w:val="20"/>
              </w:rPr>
              <w:t>500</w:t>
            </w:r>
            <w:r w:rsidRPr="00A24EE8">
              <w:rPr>
                <w:rFonts w:ascii="Times New Roman" w:hAnsi="Times New Roman"/>
                <w:b/>
                <w:szCs w:val="20"/>
              </w:rPr>
              <w:t xml:space="preserve"> latiem, konfiscējot dzīvniekus vai bez konfiskācijas.</w:t>
            </w:r>
            <w:r>
              <w:rPr>
                <w:rFonts w:ascii="Times New Roman" w:hAnsi="Times New Roman"/>
                <w:b/>
                <w:szCs w:val="20"/>
              </w:rPr>
              <w:t xml:space="preserve"> </w:t>
            </w:r>
            <w:r>
              <w:rPr>
                <w:rFonts w:ascii="Times New Roman" w:hAnsi="Times New Roman"/>
                <w:szCs w:val="20"/>
              </w:rPr>
              <w:t xml:space="preserve">Ja pārkāpumi izdarīti atkārtoti gada laikā pēc </w:t>
            </w:r>
            <w:r w:rsidRPr="00A24EE8">
              <w:rPr>
                <w:rFonts w:ascii="Times New Roman" w:hAnsi="Times New Roman"/>
                <w:szCs w:val="20"/>
              </w:rPr>
              <w:t xml:space="preserve">administratīvā soda uzlikšanas vai ja to dēļ nodarīts fizisks vai materiāls zaudējums - </w:t>
            </w:r>
            <w:r w:rsidRPr="00A24EE8">
              <w:rPr>
                <w:rFonts w:ascii="Times New Roman" w:hAnsi="Times New Roman"/>
                <w:b/>
                <w:szCs w:val="20"/>
              </w:rPr>
              <w:t>uzliek naudas sodu fiziskajām personām no 10 līdz 500 latiem, bet juridiskajām personām - no 500 līdz 1000 latiem, konfiscējot dzīvniekus vai bez konfiskācijas.</w:t>
            </w:r>
          </w:p>
          <w:p w:rsidR="00DC7B3B" w:rsidRDefault="00DC7B3B" w:rsidP="001060EB">
            <w:pPr>
              <w:tabs>
                <w:tab w:val="left" w:pos="3895"/>
              </w:tabs>
              <w:suppressAutoHyphens w:val="0"/>
              <w:autoSpaceDN/>
              <w:spacing w:after="60"/>
              <w:ind w:left="34"/>
              <w:jc w:val="both"/>
              <w:textAlignment w:val="auto"/>
              <w:rPr>
                <w:rFonts w:ascii="Times New Roman" w:hAnsi="Times New Roman"/>
                <w:szCs w:val="20"/>
              </w:rPr>
            </w:pPr>
            <w:r w:rsidRPr="009B4B40">
              <w:rPr>
                <w:rFonts w:ascii="Times New Roman" w:hAnsi="Times New Roman"/>
                <w:szCs w:val="20"/>
              </w:rPr>
              <w:t xml:space="preserve">Saskaņā ar Krimināllikuma </w:t>
            </w:r>
            <w:r w:rsidRPr="009B4B40">
              <w:rPr>
                <w:rFonts w:ascii="Times New Roman" w:hAnsi="Times New Roman"/>
                <w:bCs/>
                <w:szCs w:val="20"/>
              </w:rPr>
              <w:t>230.</w:t>
            </w:r>
            <w:r w:rsidRPr="009B4B40">
              <w:rPr>
                <w:rFonts w:ascii="Times New Roman" w:hAnsi="Times New Roman"/>
                <w:bCs/>
                <w:szCs w:val="20"/>
                <w:vertAlign w:val="superscript"/>
              </w:rPr>
              <w:t>1</w:t>
            </w:r>
            <w:r w:rsidRPr="009B4B40">
              <w:rPr>
                <w:rFonts w:ascii="Times New Roman" w:hAnsi="Times New Roman"/>
                <w:szCs w:val="20"/>
              </w:rPr>
              <w:t xml:space="preserve"> panta pirmo daļu par dzīvnieku turēšanas noteikumu pārkāpšanu, ja tās rezultātā cietušajam nodarīts viegls vai vidēja smaguma miesas bojājums </w:t>
            </w:r>
            <w:r w:rsidRPr="009B4B40">
              <w:rPr>
                <w:rFonts w:ascii="Times New Roman" w:hAnsi="Times New Roman"/>
                <w:b/>
                <w:szCs w:val="20"/>
              </w:rPr>
              <w:t>soda ar brīvības atņemšanu uz laiku līdz vienam gadam vai ar arestu, vai ar piespiedu darbu, vai ar naudas sodu līdz divdesmit minimālajām mēnešalgām</w:t>
            </w:r>
            <w:r>
              <w:rPr>
                <w:rFonts w:ascii="Times New Roman" w:hAnsi="Times New Roman"/>
                <w:szCs w:val="20"/>
              </w:rPr>
              <w:t>.</w:t>
            </w:r>
          </w:p>
          <w:p w:rsidR="00DC7B3B" w:rsidRPr="00A24EE8" w:rsidRDefault="00DC7B3B" w:rsidP="00D06963">
            <w:pPr>
              <w:tabs>
                <w:tab w:val="left" w:pos="3895"/>
              </w:tabs>
              <w:suppressAutoHyphens w:val="0"/>
              <w:autoSpaceDN/>
              <w:ind w:left="33"/>
              <w:jc w:val="both"/>
              <w:textAlignment w:val="auto"/>
              <w:rPr>
                <w:rFonts w:ascii="Times New Roman" w:hAnsi="Times New Roman"/>
                <w:szCs w:val="20"/>
              </w:rPr>
            </w:pPr>
            <w:r w:rsidRPr="009B4B40">
              <w:rPr>
                <w:rFonts w:ascii="Times New Roman" w:hAnsi="Times New Roman"/>
                <w:szCs w:val="20"/>
              </w:rPr>
              <w:t xml:space="preserve">Saskaņā ar Krimināllikuma </w:t>
            </w:r>
            <w:r w:rsidRPr="009B4B40">
              <w:rPr>
                <w:rFonts w:ascii="Times New Roman" w:hAnsi="Times New Roman"/>
                <w:bCs/>
                <w:szCs w:val="20"/>
              </w:rPr>
              <w:t>230.</w:t>
            </w:r>
            <w:r w:rsidRPr="009B4B40">
              <w:rPr>
                <w:rFonts w:ascii="Times New Roman" w:hAnsi="Times New Roman"/>
                <w:bCs/>
                <w:szCs w:val="20"/>
                <w:vertAlign w:val="superscript"/>
              </w:rPr>
              <w:t>1</w:t>
            </w:r>
            <w:r w:rsidRPr="009B4B40">
              <w:rPr>
                <w:rFonts w:ascii="Times New Roman" w:hAnsi="Times New Roman"/>
                <w:szCs w:val="20"/>
              </w:rPr>
              <w:t xml:space="preserve"> panta otro daļu par dzīvnieku turēšanas noteikumu pārkāpšanu, ja tās rezultātā cietušajam nodarīts smags miesas bojājums vai tā izraisījusi cilvēka nāvi </w:t>
            </w:r>
            <w:r w:rsidRPr="009B4B40">
              <w:rPr>
                <w:rFonts w:ascii="Times New Roman" w:hAnsi="Times New Roman"/>
                <w:b/>
                <w:szCs w:val="20"/>
              </w:rPr>
              <w:t>soda ar brīvības atņemšanu uz laiku līdz četriem gadiem vai ar piespiedu darbu, vai ar naudas sodu līdz sešdesmit minimālajām mēnešalgām</w:t>
            </w:r>
            <w:r w:rsidRPr="009B4B40">
              <w:rPr>
                <w:rFonts w:ascii="Times New Roman" w:hAnsi="Times New Roman"/>
                <w:szCs w:val="20"/>
              </w:rPr>
              <w:t>.</w:t>
            </w:r>
          </w:p>
        </w:tc>
        <w:tc>
          <w:tcPr>
            <w:tcW w:w="2678" w:type="dxa"/>
            <w:vAlign w:val="center"/>
          </w:tcPr>
          <w:p w:rsidR="00DC7B3B" w:rsidRPr="002C2960" w:rsidRDefault="00DC7B3B" w:rsidP="00D06963">
            <w:pPr>
              <w:jc w:val="center"/>
              <w:rPr>
                <w:rFonts w:ascii="Times New Roman" w:hAnsi="Times New Roman"/>
                <w:szCs w:val="20"/>
              </w:rPr>
            </w:pPr>
            <w:r>
              <w:rPr>
                <w:rFonts w:ascii="Times New Roman" w:hAnsi="Times New Roman"/>
                <w:szCs w:val="20"/>
              </w:rPr>
              <w:lastRenderedPageBreak/>
              <w:t>Nav.</w:t>
            </w:r>
          </w:p>
        </w:tc>
      </w:tr>
      <w:tr w:rsidR="00DC7B3B" w:rsidRPr="008C36CE" w:rsidTr="00AB08FC">
        <w:trPr>
          <w:gridAfter w:val="1"/>
          <w:wAfter w:w="236" w:type="dxa"/>
        </w:trPr>
        <w:tc>
          <w:tcPr>
            <w:tcW w:w="1763" w:type="dxa"/>
            <w:gridSpan w:val="2"/>
          </w:tcPr>
          <w:p w:rsidR="00DC7B3B" w:rsidRPr="008C36CE" w:rsidRDefault="00DC7B3B" w:rsidP="00D06963">
            <w:pPr>
              <w:contextualSpacing/>
              <w:jc w:val="center"/>
              <w:rPr>
                <w:rFonts w:ascii="Times New Roman" w:hAnsi="Times New Roman"/>
                <w:szCs w:val="20"/>
              </w:rPr>
            </w:pPr>
            <w:r w:rsidRPr="008C36CE">
              <w:rPr>
                <w:rFonts w:ascii="Times New Roman" w:hAnsi="Times New Roman"/>
                <w:szCs w:val="20"/>
              </w:rPr>
              <w:lastRenderedPageBreak/>
              <w:t>Pārtikas un veterinārais dienests</w:t>
            </w:r>
          </w:p>
        </w:tc>
        <w:tc>
          <w:tcPr>
            <w:tcW w:w="2065" w:type="dxa"/>
          </w:tcPr>
          <w:p w:rsidR="00DC7B3B" w:rsidRPr="008C36CE" w:rsidRDefault="00DC7B3B" w:rsidP="00BE55B1">
            <w:pPr>
              <w:pStyle w:val="ListParagraph"/>
              <w:numPr>
                <w:ilvl w:val="0"/>
                <w:numId w:val="2"/>
              </w:numPr>
              <w:tabs>
                <w:tab w:val="left" w:pos="398"/>
              </w:tabs>
              <w:ind w:left="0" w:firstLine="0"/>
              <w:jc w:val="both"/>
              <w:rPr>
                <w:rFonts w:ascii="Times New Roman" w:hAnsi="Times New Roman"/>
                <w:b/>
                <w:szCs w:val="20"/>
              </w:rPr>
            </w:pPr>
            <w:r w:rsidRPr="008C36CE">
              <w:rPr>
                <w:rFonts w:ascii="Times New Roman" w:hAnsi="Times New Roman"/>
                <w:b/>
                <w:szCs w:val="20"/>
              </w:rPr>
              <w:t>Atļauja tirdzniecībai ar mājas (istabas) dzīvniekiem.</w:t>
            </w:r>
          </w:p>
          <w:p w:rsidR="00DC7B3B" w:rsidRPr="008C36CE" w:rsidRDefault="00DC7B3B" w:rsidP="00D06963">
            <w:pPr>
              <w:tabs>
                <w:tab w:val="left" w:pos="473"/>
              </w:tabs>
              <w:ind w:left="46" w:firstLine="136"/>
              <w:contextualSpacing/>
              <w:jc w:val="both"/>
              <w:rPr>
                <w:rFonts w:ascii="Times New Roman" w:hAnsi="Times New Roman"/>
                <w:szCs w:val="20"/>
              </w:rPr>
            </w:pPr>
          </w:p>
        </w:tc>
        <w:tc>
          <w:tcPr>
            <w:tcW w:w="3119" w:type="dxa"/>
          </w:tcPr>
          <w:p w:rsidR="00DC7B3B" w:rsidRPr="008C36CE" w:rsidRDefault="00DC7B3B" w:rsidP="00D06963">
            <w:pPr>
              <w:contextualSpacing/>
              <w:jc w:val="both"/>
              <w:rPr>
                <w:rFonts w:ascii="Times New Roman" w:hAnsi="Times New Roman"/>
                <w:szCs w:val="20"/>
              </w:rPr>
            </w:pPr>
            <w:r w:rsidRPr="008C36CE">
              <w:rPr>
                <w:rFonts w:ascii="Times New Roman" w:hAnsi="Times New Roman"/>
                <w:szCs w:val="20"/>
              </w:rPr>
              <w:t>Ministru kabineta 2006.gada 4.aprīļa noteikumi Nr.266 „Labturības prasības mājas (istabas) dzīvnieku turēšanai, tirdzniecībai, pārvadāšanai un demonstrēšanai publiskās izstādēs, arī suņu apmācībai”</w:t>
            </w:r>
          </w:p>
        </w:tc>
        <w:tc>
          <w:tcPr>
            <w:tcW w:w="5811" w:type="dxa"/>
            <w:gridSpan w:val="2"/>
            <w:vAlign w:val="center"/>
          </w:tcPr>
          <w:p w:rsidR="00DC7B3B" w:rsidRPr="008C36CE" w:rsidRDefault="00DC7B3B" w:rsidP="00D06963">
            <w:pPr>
              <w:contextualSpacing/>
              <w:jc w:val="both"/>
              <w:rPr>
                <w:rFonts w:ascii="Times New Roman" w:hAnsi="Times New Roman"/>
                <w:szCs w:val="20"/>
              </w:rPr>
            </w:pPr>
            <w:r>
              <w:rPr>
                <w:rFonts w:ascii="Times New Roman" w:hAnsi="Times New Roman"/>
                <w:szCs w:val="20"/>
              </w:rPr>
              <w:t>Normatīvajos</w:t>
            </w:r>
            <w:r w:rsidRPr="008C36CE">
              <w:rPr>
                <w:rFonts w:ascii="Times New Roman" w:hAnsi="Times New Roman"/>
                <w:szCs w:val="20"/>
              </w:rPr>
              <w:t xml:space="preserve"> akt</w:t>
            </w:r>
            <w:r>
              <w:rPr>
                <w:rFonts w:ascii="Times New Roman" w:hAnsi="Times New Roman"/>
                <w:szCs w:val="20"/>
              </w:rPr>
              <w:t>os</w:t>
            </w:r>
            <w:r w:rsidRPr="008C36CE">
              <w:rPr>
                <w:rFonts w:ascii="Times New Roman" w:hAnsi="Times New Roman"/>
                <w:szCs w:val="20"/>
              </w:rPr>
              <w:t xml:space="preserve"> nav paredzēti sodi par konkrētās saimnieciskās darbības ietvaros izdarītajiem pārkāpumiem</w:t>
            </w:r>
            <w:r>
              <w:rPr>
                <w:rFonts w:ascii="Times New Roman" w:hAnsi="Times New Roman"/>
                <w:szCs w:val="20"/>
              </w:rPr>
              <w:t>.</w:t>
            </w:r>
          </w:p>
          <w:p w:rsidR="00DC7B3B" w:rsidRPr="008C36CE" w:rsidRDefault="00DC7B3B" w:rsidP="00D06963">
            <w:pPr>
              <w:contextualSpacing/>
              <w:jc w:val="both"/>
              <w:rPr>
                <w:rFonts w:ascii="Times New Roman" w:hAnsi="Times New Roman"/>
                <w:szCs w:val="20"/>
              </w:rPr>
            </w:pPr>
          </w:p>
        </w:tc>
        <w:tc>
          <w:tcPr>
            <w:tcW w:w="2678" w:type="dxa"/>
            <w:vAlign w:val="center"/>
          </w:tcPr>
          <w:p w:rsidR="00DC7B3B" w:rsidRPr="008C36CE" w:rsidRDefault="00DC7B3B" w:rsidP="00D06963">
            <w:pPr>
              <w:contextualSpacing/>
              <w:jc w:val="center"/>
              <w:rPr>
                <w:rFonts w:ascii="Times New Roman" w:hAnsi="Times New Roman"/>
                <w:szCs w:val="20"/>
              </w:rPr>
            </w:pPr>
            <w:r>
              <w:rPr>
                <w:rFonts w:ascii="Times New Roman" w:hAnsi="Times New Roman"/>
                <w:szCs w:val="20"/>
              </w:rPr>
              <w:t>Nav.</w:t>
            </w:r>
          </w:p>
        </w:tc>
      </w:tr>
      <w:tr w:rsidR="00DC7B3B" w:rsidRPr="00757831" w:rsidTr="00AB08FC">
        <w:trPr>
          <w:gridAfter w:val="1"/>
          <w:wAfter w:w="236" w:type="dxa"/>
        </w:trPr>
        <w:tc>
          <w:tcPr>
            <w:tcW w:w="1763" w:type="dxa"/>
            <w:gridSpan w:val="2"/>
          </w:tcPr>
          <w:p w:rsidR="00DC7B3B" w:rsidRPr="00757831" w:rsidRDefault="00DC7B3B" w:rsidP="00D06963">
            <w:pPr>
              <w:jc w:val="center"/>
              <w:rPr>
                <w:rFonts w:ascii="Times New Roman" w:hAnsi="Times New Roman"/>
                <w:szCs w:val="20"/>
              </w:rPr>
            </w:pPr>
            <w:r w:rsidRPr="00757831">
              <w:rPr>
                <w:rFonts w:ascii="Times New Roman" w:hAnsi="Times New Roman"/>
                <w:szCs w:val="20"/>
              </w:rPr>
              <w:t>Pārtikas un veterinārais dienests</w:t>
            </w:r>
          </w:p>
        </w:tc>
        <w:tc>
          <w:tcPr>
            <w:tcW w:w="2065" w:type="dxa"/>
          </w:tcPr>
          <w:p w:rsidR="00DC7B3B" w:rsidRPr="00757831" w:rsidRDefault="00DC7B3B" w:rsidP="00BE55B1">
            <w:pPr>
              <w:pStyle w:val="ListParagraph"/>
              <w:numPr>
                <w:ilvl w:val="0"/>
                <w:numId w:val="2"/>
              </w:numPr>
              <w:tabs>
                <w:tab w:val="left" w:pos="473"/>
              </w:tabs>
              <w:ind w:left="46" w:hanging="46"/>
              <w:jc w:val="both"/>
              <w:rPr>
                <w:rFonts w:ascii="Times New Roman" w:hAnsi="Times New Roman"/>
                <w:b/>
                <w:szCs w:val="20"/>
              </w:rPr>
            </w:pPr>
            <w:r w:rsidRPr="00757831">
              <w:rPr>
                <w:rFonts w:ascii="Times New Roman" w:hAnsi="Times New Roman"/>
                <w:b/>
                <w:szCs w:val="20"/>
              </w:rPr>
              <w:t xml:space="preserve">Atbilstības sertifikāts autotransporta </w:t>
            </w:r>
            <w:r w:rsidRPr="00757831">
              <w:rPr>
                <w:rFonts w:ascii="Times New Roman" w:hAnsi="Times New Roman"/>
                <w:b/>
                <w:szCs w:val="20"/>
              </w:rPr>
              <w:lastRenderedPageBreak/>
              <w:t>līdzeklim tāliem pārvadājumiem.</w:t>
            </w:r>
          </w:p>
        </w:tc>
        <w:tc>
          <w:tcPr>
            <w:tcW w:w="3119" w:type="dxa"/>
          </w:tcPr>
          <w:p w:rsidR="00DC7B3B" w:rsidRDefault="00DC7B3B" w:rsidP="00D06963">
            <w:pPr>
              <w:jc w:val="both"/>
              <w:rPr>
                <w:rFonts w:ascii="Times New Roman" w:hAnsi="Times New Roman"/>
                <w:szCs w:val="20"/>
              </w:rPr>
            </w:pPr>
            <w:r>
              <w:rPr>
                <w:rFonts w:ascii="Times New Roman" w:hAnsi="Times New Roman"/>
                <w:szCs w:val="20"/>
              </w:rPr>
              <w:lastRenderedPageBreak/>
              <w:t xml:space="preserve">1) </w:t>
            </w:r>
            <w:r w:rsidRPr="00757831">
              <w:rPr>
                <w:rFonts w:ascii="Times New Roman" w:hAnsi="Times New Roman"/>
                <w:szCs w:val="20"/>
              </w:rPr>
              <w:t xml:space="preserve">Padomes </w:t>
            </w:r>
            <w:r>
              <w:rPr>
                <w:rFonts w:ascii="Times New Roman" w:hAnsi="Times New Roman"/>
                <w:szCs w:val="20"/>
              </w:rPr>
              <w:t>Regula Nr.1/2005;</w:t>
            </w:r>
          </w:p>
          <w:p w:rsidR="00DC7B3B" w:rsidRPr="00757831" w:rsidRDefault="00DC7B3B" w:rsidP="00D06963">
            <w:pPr>
              <w:jc w:val="both"/>
              <w:rPr>
                <w:rFonts w:ascii="Times New Roman" w:hAnsi="Times New Roman"/>
                <w:szCs w:val="20"/>
              </w:rPr>
            </w:pPr>
            <w:r>
              <w:rPr>
                <w:rFonts w:ascii="Times New Roman" w:hAnsi="Times New Roman"/>
                <w:szCs w:val="20"/>
              </w:rPr>
              <w:t xml:space="preserve">2) </w:t>
            </w:r>
            <w:r w:rsidRPr="00757831">
              <w:rPr>
                <w:rFonts w:ascii="Times New Roman" w:hAnsi="Times New Roman"/>
                <w:szCs w:val="20"/>
              </w:rPr>
              <w:t xml:space="preserve">Ministru kabineta 2008. gada 22.decembra noteikumi Nr.1079 </w:t>
            </w:r>
            <w:r w:rsidRPr="00757831">
              <w:rPr>
                <w:rFonts w:ascii="Times New Roman" w:hAnsi="Times New Roman"/>
                <w:szCs w:val="20"/>
              </w:rPr>
              <w:lastRenderedPageBreak/>
              <w:t>„Dzīvnieku pārvadāšanas noteikumi”</w:t>
            </w:r>
            <w:r>
              <w:rPr>
                <w:rFonts w:ascii="Times New Roman" w:hAnsi="Times New Roman"/>
                <w:szCs w:val="20"/>
              </w:rPr>
              <w:t>.</w:t>
            </w:r>
          </w:p>
        </w:tc>
        <w:tc>
          <w:tcPr>
            <w:tcW w:w="5811" w:type="dxa"/>
            <w:gridSpan w:val="2"/>
            <w:vAlign w:val="center"/>
          </w:tcPr>
          <w:p w:rsidR="00DC7B3B" w:rsidRDefault="00DC7B3B" w:rsidP="00D06963">
            <w:pPr>
              <w:tabs>
                <w:tab w:val="left" w:pos="3895"/>
              </w:tabs>
              <w:suppressAutoHyphens w:val="0"/>
              <w:autoSpaceDN/>
              <w:spacing w:after="60"/>
              <w:ind w:left="34"/>
              <w:jc w:val="both"/>
              <w:textAlignment w:val="auto"/>
              <w:rPr>
                <w:rFonts w:ascii="Times New Roman" w:hAnsi="Times New Roman"/>
                <w:b/>
                <w:szCs w:val="20"/>
              </w:rPr>
            </w:pPr>
            <w:r>
              <w:rPr>
                <w:rFonts w:ascii="Times New Roman" w:hAnsi="Times New Roman"/>
                <w:szCs w:val="20"/>
              </w:rPr>
              <w:lastRenderedPageBreak/>
              <w:t>Saskaņā ar Padomes Regulas Nr.1/2005 23.pantu - j</w:t>
            </w:r>
            <w:r w:rsidRPr="00223A1B">
              <w:rPr>
                <w:rFonts w:ascii="Times New Roman" w:hAnsi="Times New Roman"/>
                <w:szCs w:val="20"/>
              </w:rPr>
              <w:t xml:space="preserve">a kompetenta iestāde konstatē, ka kāds no šīs regulas noteikumiem netiek ievērots vai nav ticis ievērots, tā veic vai lūdz par dzīvniekiem atbildīgajai </w:t>
            </w:r>
            <w:r w:rsidRPr="00223A1B">
              <w:rPr>
                <w:rFonts w:ascii="Times New Roman" w:hAnsi="Times New Roman"/>
                <w:szCs w:val="20"/>
              </w:rPr>
              <w:lastRenderedPageBreak/>
              <w:t>personai veikt vajadzīgos pasākumus dzīvnieku labturības nodrošināšanai.</w:t>
            </w:r>
            <w:r>
              <w:rPr>
                <w:rFonts w:ascii="Times New Roman" w:hAnsi="Times New Roman"/>
                <w:szCs w:val="20"/>
              </w:rPr>
              <w:t xml:space="preserve"> </w:t>
            </w:r>
            <w:r w:rsidRPr="00223A1B">
              <w:rPr>
                <w:rFonts w:ascii="Times New Roman" w:hAnsi="Times New Roman"/>
                <w:szCs w:val="20"/>
              </w:rPr>
              <w:t xml:space="preserve">Šādi pasākumi nedrīkst radīt nevajadzīgas vai papildu ciešanas dzīvniekiem, un tiem ir jābūt samērīgiem ar iesaistīto risku nopietnību. </w:t>
            </w:r>
            <w:r w:rsidRPr="00093C72">
              <w:rPr>
                <w:rFonts w:ascii="Times New Roman" w:hAnsi="Times New Roman"/>
                <w:b/>
                <w:szCs w:val="20"/>
              </w:rPr>
              <w:t>Šādu pasākumu izmaksas kompetenta iestāde piedzen noteiktajā kārtībā.</w:t>
            </w:r>
          </w:p>
          <w:p w:rsidR="00DC7B3B" w:rsidRPr="001E62CB" w:rsidRDefault="00DC7B3B" w:rsidP="00D06963">
            <w:pPr>
              <w:tabs>
                <w:tab w:val="left" w:pos="3895"/>
              </w:tabs>
              <w:suppressAutoHyphens w:val="0"/>
              <w:autoSpaceDN/>
              <w:ind w:left="33"/>
              <w:jc w:val="both"/>
              <w:textAlignment w:val="auto"/>
              <w:rPr>
                <w:rFonts w:ascii="Times New Roman" w:hAnsi="Times New Roman"/>
                <w:b/>
                <w:szCs w:val="20"/>
              </w:rPr>
            </w:pPr>
            <w:r w:rsidRPr="00757831">
              <w:rPr>
                <w:rFonts w:ascii="Times New Roman" w:hAnsi="Times New Roman"/>
                <w:szCs w:val="20"/>
              </w:rPr>
              <w:t xml:space="preserve">Saskaņā ar Padomes Regulas Nr.1/2005 26.pantu </w:t>
            </w:r>
            <w:r>
              <w:rPr>
                <w:rFonts w:ascii="Times New Roman" w:hAnsi="Times New Roman"/>
                <w:szCs w:val="20"/>
              </w:rPr>
              <w:t>ceturtā punkta - j</w:t>
            </w:r>
            <w:r w:rsidRPr="00757831">
              <w:rPr>
                <w:rFonts w:ascii="Times New Roman" w:hAnsi="Times New Roman"/>
                <w:szCs w:val="20"/>
              </w:rPr>
              <w:t>a kompetenta iestāde konstatē, ka pārvadātājs nav ievērojis šo regulu vai tai neatbilst transportlīdzeklis, vai kompetenta iestāde saņem 2. vai 3. punktā minēto paziņojumu, tā vajadzības gadījumā</w:t>
            </w:r>
            <w:r>
              <w:rPr>
                <w:rFonts w:ascii="Times New Roman" w:hAnsi="Times New Roman"/>
                <w:szCs w:val="20"/>
              </w:rPr>
              <w:t xml:space="preserve"> </w:t>
            </w:r>
            <w:r w:rsidRPr="001E62CB">
              <w:rPr>
                <w:rFonts w:ascii="Times New Roman" w:hAnsi="Times New Roman"/>
                <w:b/>
                <w:szCs w:val="20"/>
              </w:rPr>
              <w:t>aptur vai atsauc attiecīgā pārvadātāja atļauju vai transportlīdzekļa atbilstības sertifikātu.</w:t>
            </w:r>
          </w:p>
        </w:tc>
        <w:tc>
          <w:tcPr>
            <w:tcW w:w="2678" w:type="dxa"/>
            <w:vAlign w:val="center"/>
          </w:tcPr>
          <w:p w:rsidR="00DC7B3B" w:rsidRPr="00757831" w:rsidRDefault="00DC7B3B" w:rsidP="00D06963">
            <w:pPr>
              <w:jc w:val="center"/>
              <w:rPr>
                <w:rFonts w:ascii="Times New Roman" w:hAnsi="Times New Roman"/>
                <w:szCs w:val="20"/>
              </w:rPr>
            </w:pPr>
            <w:r>
              <w:rPr>
                <w:rFonts w:ascii="Times New Roman" w:hAnsi="Times New Roman"/>
                <w:szCs w:val="20"/>
              </w:rPr>
              <w:lastRenderedPageBreak/>
              <w:t>Nav.</w:t>
            </w:r>
          </w:p>
        </w:tc>
      </w:tr>
      <w:tr w:rsidR="00DC7B3B" w:rsidRPr="001E62CB" w:rsidTr="00AB08FC">
        <w:trPr>
          <w:gridAfter w:val="1"/>
          <w:wAfter w:w="236" w:type="dxa"/>
        </w:trPr>
        <w:tc>
          <w:tcPr>
            <w:tcW w:w="1763" w:type="dxa"/>
            <w:gridSpan w:val="2"/>
          </w:tcPr>
          <w:p w:rsidR="00DC7B3B" w:rsidRPr="001E62CB" w:rsidRDefault="00DC7B3B" w:rsidP="00D06963">
            <w:pPr>
              <w:jc w:val="center"/>
              <w:rPr>
                <w:rFonts w:ascii="Times New Roman" w:hAnsi="Times New Roman"/>
                <w:szCs w:val="20"/>
              </w:rPr>
            </w:pPr>
            <w:r w:rsidRPr="001E62CB">
              <w:rPr>
                <w:rFonts w:ascii="Times New Roman" w:hAnsi="Times New Roman"/>
                <w:szCs w:val="20"/>
              </w:rPr>
              <w:lastRenderedPageBreak/>
              <w:t>Pārtikas un veterinārais dienests</w:t>
            </w:r>
          </w:p>
        </w:tc>
        <w:tc>
          <w:tcPr>
            <w:tcW w:w="2065" w:type="dxa"/>
          </w:tcPr>
          <w:p w:rsidR="00DC7B3B" w:rsidRPr="001E62CB" w:rsidRDefault="00DC7B3B" w:rsidP="00BE55B1">
            <w:pPr>
              <w:pStyle w:val="ListParagraph"/>
              <w:numPr>
                <w:ilvl w:val="0"/>
                <w:numId w:val="2"/>
              </w:numPr>
              <w:tabs>
                <w:tab w:val="left" w:pos="473"/>
              </w:tabs>
              <w:ind w:left="46" w:hanging="46"/>
              <w:jc w:val="both"/>
              <w:rPr>
                <w:rFonts w:ascii="Times New Roman" w:hAnsi="Times New Roman"/>
                <w:b/>
                <w:szCs w:val="20"/>
              </w:rPr>
            </w:pPr>
            <w:r w:rsidRPr="001E62CB">
              <w:rPr>
                <w:rFonts w:ascii="Times New Roman" w:hAnsi="Times New Roman"/>
                <w:b/>
                <w:szCs w:val="20"/>
              </w:rPr>
              <w:t>Svaigpiena realizācijas atļauja nelielos apjomos.</w:t>
            </w:r>
          </w:p>
          <w:p w:rsidR="00DC7B3B" w:rsidRPr="001E62CB" w:rsidRDefault="00DC7B3B" w:rsidP="00D06963">
            <w:pPr>
              <w:tabs>
                <w:tab w:val="left" w:pos="473"/>
              </w:tabs>
              <w:ind w:left="46" w:firstLine="136"/>
              <w:jc w:val="both"/>
              <w:rPr>
                <w:rFonts w:ascii="Times New Roman" w:hAnsi="Times New Roman"/>
                <w:szCs w:val="20"/>
              </w:rPr>
            </w:pPr>
          </w:p>
        </w:tc>
        <w:tc>
          <w:tcPr>
            <w:tcW w:w="3119" w:type="dxa"/>
          </w:tcPr>
          <w:p w:rsidR="00DC7B3B" w:rsidRPr="001E62CB" w:rsidRDefault="00DC7B3B" w:rsidP="00D06963">
            <w:pPr>
              <w:jc w:val="both"/>
              <w:rPr>
                <w:rFonts w:ascii="Times New Roman" w:hAnsi="Times New Roman"/>
                <w:szCs w:val="20"/>
              </w:rPr>
            </w:pPr>
            <w:r w:rsidRPr="001E62CB">
              <w:rPr>
                <w:rFonts w:ascii="Times New Roman" w:hAnsi="Times New Roman"/>
                <w:szCs w:val="20"/>
              </w:rPr>
              <w:t>Ministru kabineta 2010.gada 13.aprīļa noteikumi Nr.345 "Higiēnas un obligātās nekaitīguma prasības govs svaigpiena apritei nelielā apjomā"</w:t>
            </w:r>
            <w:r>
              <w:rPr>
                <w:rFonts w:ascii="Times New Roman" w:hAnsi="Times New Roman"/>
                <w:szCs w:val="20"/>
              </w:rPr>
              <w:t xml:space="preserve"> (turpmāk – </w:t>
            </w:r>
            <w:r w:rsidRPr="001E62CB">
              <w:rPr>
                <w:rFonts w:ascii="Times New Roman" w:hAnsi="Times New Roman"/>
                <w:szCs w:val="20"/>
              </w:rPr>
              <w:t>Ministru kabineta 2010.gada 13.aprīļa noteikumi Nr.345</w:t>
            </w:r>
            <w:r>
              <w:rPr>
                <w:rFonts w:ascii="Times New Roman" w:hAnsi="Times New Roman"/>
                <w:szCs w:val="20"/>
              </w:rPr>
              <w:t>).</w:t>
            </w:r>
          </w:p>
        </w:tc>
        <w:tc>
          <w:tcPr>
            <w:tcW w:w="5811" w:type="dxa"/>
            <w:gridSpan w:val="2"/>
            <w:vAlign w:val="center"/>
          </w:tcPr>
          <w:p w:rsidR="00DC7B3B" w:rsidRPr="001E62CB" w:rsidRDefault="00DC7B3B" w:rsidP="00D06963">
            <w:pPr>
              <w:jc w:val="both"/>
              <w:rPr>
                <w:rFonts w:ascii="Times New Roman" w:hAnsi="Times New Roman"/>
                <w:szCs w:val="20"/>
              </w:rPr>
            </w:pPr>
            <w:r>
              <w:rPr>
                <w:rFonts w:ascii="Times New Roman" w:hAnsi="Times New Roman"/>
                <w:szCs w:val="20"/>
              </w:rPr>
              <w:t xml:space="preserve">Saskaņā ar </w:t>
            </w:r>
            <w:r w:rsidRPr="001E62CB">
              <w:rPr>
                <w:rFonts w:ascii="Times New Roman" w:hAnsi="Times New Roman"/>
                <w:szCs w:val="20"/>
              </w:rPr>
              <w:t>Ministru kabine</w:t>
            </w:r>
            <w:r>
              <w:rPr>
                <w:rFonts w:ascii="Times New Roman" w:hAnsi="Times New Roman"/>
                <w:szCs w:val="20"/>
              </w:rPr>
              <w:t>ta 2010.gada 13.aprīļa noteikumu</w:t>
            </w:r>
            <w:r w:rsidRPr="001E62CB">
              <w:rPr>
                <w:rFonts w:ascii="Times New Roman" w:hAnsi="Times New Roman"/>
                <w:szCs w:val="20"/>
              </w:rPr>
              <w:t xml:space="preserve"> Nr.345</w:t>
            </w:r>
            <w:r>
              <w:rPr>
                <w:rFonts w:ascii="Times New Roman" w:hAnsi="Times New Roman"/>
                <w:szCs w:val="20"/>
              </w:rPr>
              <w:t xml:space="preserve"> 10.punktu </w:t>
            </w:r>
            <w:r>
              <w:t xml:space="preserve">- ja </w:t>
            </w:r>
            <w:r w:rsidRPr="00342D9A">
              <w:rPr>
                <w:rFonts w:ascii="Times New Roman" w:hAnsi="Times New Roman"/>
              </w:rPr>
              <w:t xml:space="preserve">netiek ievērotas šajos noteikumos noteiktās prasības, </w:t>
            </w:r>
            <w:r>
              <w:rPr>
                <w:rFonts w:ascii="Times New Roman" w:hAnsi="Times New Roman"/>
              </w:rPr>
              <w:t xml:space="preserve">Pārtikas un veterinārais </w:t>
            </w:r>
            <w:r w:rsidRPr="00342D9A">
              <w:rPr>
                <w:rFonts w:ascii="Times New Roman" w:hAnsi="Times New Roman"/>
              </w:rPr>
              <w:t xml:space="preserve">dienests </w:t>
            </w:r>
            <w:r w:rsidRPr="00FE452C">
              <w:rPr>
                <w:rFonts w:ascii="Times New Roman" w:hAnsi="Times New Roman"/>
                <w:b/>
              </w:rPr>
              <w:t>aptur piena realizācijas atļauju.</w:t>
            </w:r>
            <w:r w:rsidRPr="00342D9A">
              <w:rPr>
                <w:rFonts w:ascii="Times New Roman" w:hAnsi="Times New Roman"/>
              </w:rPr>
              <w:t xml:space="preserve"> Piena realizācijas atļauju </w:t>
            </w:r>
            <w:r>
              <w:rPr>
                <w:rFonts w:ascii="Times New Roman" w:hAnsi="Times New Roman"/>
              </w:rPr>
              <w:t xml:space="preserve">Pārtikas un veterinārais </w:t>
            </w:r>
            <w:r w:rsidRPr="00342D9A">
              <w:rPr>
                <w:rFonts w:ascii="Times New Roman" w:hAnsi="Times New Roman"/>
              </w:rPr>
              <w:t>dienests atjauno triju darbdienu laikā pēc tam, kad piena ražotājs iesniedz dienestā laboratoriskās testēšanas rezultātus, kas apliecina, ka piens atbilst mikrobioloģiskajiem un kvalitātes kritērijiem (1.pielikums). Dienests izvērtē risku un, ja nepieciešams, pārbauda, vai dzīvnieku veselība un dzīvnieku novietne atbilst šajos noteikumos noteiktajām prasībām.</w:t>
            </w:r>
          </w:p>
        </w:tc>
        <w:tc>
          <w:tcPr>
            <w:tcW w:w="2678" w:type="dxa"/>
            <w:vAlign w:val="center"/>
          </w:tcPr>
          <w:p w:rsidR="00DC7B3B" w:rsidRPr="001E62CB" w:rsidRDefault="00DC7B3B" w:rsidP="00D06963">
            <w:pPr>
              <w:jc w:val="center"/>
              <w:rPr>
                <w:rFonts w:ascii="Times New Roman" w:hAnsi="Times New Roman"/>
                <w:szCs w:val="20"/>
              </w:rPr>
            </w:pPr>
            <w:r w:rsidRPr="001E62CB">
              <w:rPr>
                <w:rFonts w:ascii="Times New Roman" w:hAnsi="Times New Roman"/>
                <w:szCs w:val="20"/>
              </w:rPr>
              <w:t>Dati netiek apkopoti</w:t>
            </w:r>
            <w:r>
              <w:rPr>
                <w:rFonts w:ascii="Times New Roman" w:hAnsi="Times New Roman"/>
                <w:szCs w:val="20"/>
              </w:rPr>
              <w:t>.</w:t>
            </w:r>
          </w:p>
        </w:tc>
      </w:tr>
      <w:tr w:rsidR="00DC7B3B" w:rsidRPr="00F35CF7" w:rsidTr="00AB08FC">
        <w:trPr>
          <w:gridAfter w:val="1"/>
          <w:wAfter w:w="236" w:type="dxa"/>
        </w:trPr>
        <w:tc>
          <w:tcPr>
            <w:tcW w:w="1763" w:type="dxa"/>
            <w:gridSpan w:val="2"/>
          </w:tcPr>
          <w:p w:rsidR="00DC7B3B" w:rsidRPr="00F35CF7" w:rsidRDefault="00DC7B3B" w:rsidP="00D06963">
            <w:pPr>
              <w:jc w:val="center"/>
              <w:rPr>
                <w:rFonts w:ascii="Times New Roman" w:hAnsi="Times New Roman"/>
                <w:szCs w:val="20"/>
              </w:rPr>
            </w:pPr>
            <w:r w:rsidRPr="00F35CF7">
              <w:rPr>
                <w:rFonts w:ascii="Times New Roman" w:hAnsi="Times New Roman"/>
                <w:szCs w:val="20"/>
              </w:rPr>
              <w:t>Pārtikas un veterinārais dienests</w:t>
            </w:r>
          </w:p>
        </w:tc>
        <w:tc>
          <w:tcPr>
            <w:tcW w:w="2065" w:type="dxa"/>
          </w:tcPr>
          <w:p w:rsidR="00DC7B3B" w:rsidRPr="00F35CF7" w:rsidRDefault="00DC7B3B" w:rsidP="00BE55B1">
            <w:pPr>
              <w:pStyle w:val="ListParagraph"/>
              <w:numPr>
                <w:ilvl w:val="0"/>
                <w:numId w:val="2"/>
              </w:numPr>
              <w:tabs>
                <w:tab w:val="left" w:pos="473"/>
              </w:tabs>
              <w:ind w:left="46" w:hanging="46"/>
              <w:jc w:val="both"/>
              <w:rPr>
                <w:rFonts w:ascii="Times New Roman" w:hAnsi="Times New Roman"/>
                <w:b/>
                <w:szCs w:val="20"/>
              </w:rPr>
            </w:pPr>
            <w:r w:rsidRPr="00F35CF7">
              <w:rPr>
                <w:rFonts w:ascii="Times New Roman" w:hAnsi="Times New Roman"/>
                <w:b/>
                <w:szCs w:val="20"/>
              </w:rPr>
              <w:t>Olu realizācijas atļauja nelielos apjomos.</w:t>
            </w:r>
          </w:p>
          <w:p w:rsidR="00DC7B3B" w:rsidRPr="00F35CF7" w:rsidRDefault="00DC7B3B" w:rsidP="00D06963">
            <w:pPr>
              <w:tabs>
                <w:tab w:val="left" w:pos="473"/>
              </w:tabs>
              <w:ind w:left="46" w:firstLine="136"/>
              <w:rPr>
                <w:rFonts w:ascii="Times New Roman" w:hAnsi="Times New Roman"/>
                <w:szCs w:val="20"/>
              </w:rPr>
            </w:pPr>
          </w:p>
        </w:tc>
        <w:tc>
          <w:tcPr>
            <w:tcW w:w="3119" w:type="dxa"/>
          </w:tcPr>
          <w:p w:rsidR="00DC7B3B" w:rsidRPr="00F35CF7" w:rsidRDefault="00DC7B3B" w:rsidP="00D06963">
            <w:pPr>
              <w:jc w:val="both"/>
              <w:rPr>
                <w:rFonts w:ascii="Times New Roman" w:hAnsi="Times New Roman"/>
                <w:szCs w:val="20"/>
              </w:rPr>
            </w:pPr>
            <w:r w:rsidRPr="00F35CF7">
              <w:rPr>
                <w:rFonts w:ascii="Times New Roman" w:hAnsi="Times New Roman"/>
                <w:szCs w:val="20"/>
              </w:rPr>
              <w:t>Ministru kabineta 2010.gada 14.septembra noteikumi Nr.857 "Prasības olu piegādei nelielā apjomā"</w:t>
            </w:r>
            <w:r>
              <w:rPr>
                <w:rFonts w:ascii="Times New Roman" w:hAnsi="Times New Roman"/>
                <w:szCs w:val="20"/>
              </w:rPr>
              <w:t xml:space="preserve"> (turpmāk – </w:t>
            </w:r>
            <w:r w:rsidRPr="00F35CF7">
              <w:rPr>
                <w:rFonts w:ascii="Times New Roman" w:hAnsi="Times New Roman"/>
                <w:szCs w:val="20"/>
              </w:rPr>
              <w:t>Ministru kabineta 2010.gada 14.septembra noteikumi Nr.857</w:t>
            </w:r>
            <w:r>
              <w:rPr>
                <w:rFonts w:ascii="Times New Roman" w:hAnsi="Times New Roman"/>
                <w:szCs w:val="20"/>
              </w:rPr>
              <w:t>).</w:t>
            </w:r>
          </w:p>
        </w:tc>
        <w:tc>
          <w:tcPr>
            <w:tcW w:w="5811" w:type="dxa"/>
            <w:gridSpan w:val="2"/>
            <w:vAlign w:val="center"/>
          </w:tcPr>
          <w:p w:rsidR="00DC7B3B" w:rsidRPr="00F35CF7" w:rsidRDefault="00DC7B3B" w:rsidP="00D06963">
            <w:pPr>
              <w:jc w:val="both"/>
              <w:rPr>
                <w:rFonts w:ascii="Times New Roman" w:hAnsi="Times New Roman"/>
                <w:szCs w:val="20"/>
              </w:rPr>
            </w:pPr>
            <w:r>
              <w:rPr>
                <w:rFonts w:ascii="Times New Roman" w:hAnsi="Times New Roman"/>
                <w:szCs w:val="20"/>
              </w:rPr>
              <w:t xml:space="preserve">Saskaņā ar </w:t>
            </w:r>
            <w:r w:rsidRPr="00F35CF7">
              <w:rPr>
                <w:rFonts w:ascii="Times New Roman" w:hAnsi="Times New Roman"/>
                <w:szCs w:val="20"/>
              </w:rPr>
              <w:t xml:space="preserve">Ministru kabineta </w:t>
            </w:r>
            <w:r>
              <w:rPr>
                <w:rFonts w:ascii="Times New Roman" w:hAnsi="Times New Roman"/>
                <w:szCs w:val="20"/>
              </w:rPr>
              <w:t>2010.gada 14.septembra noteikumu</w:t>
            </w:r>
            <w:r w:rsidRPr="00F35CF7">
              <w:rPr>
                <w:rFonts w:ascii="Times New Roman" w:hAnsi="Times New Roman"/>
                <w:szCs w:val="20"/>
              </w:rPr>
              <w:t xml:space="preserve"> Nr.857</w:t>
            </w:r>
            <w:r>
              <w:rPr>
                <w:rFonts w:ascii="Times New Roman" w:hAnsi="Times New Roman"/>
                <w:szCs w:val="20"/>
              </w:rPr>
              <w:t xml:space="preserve"> 8.punktu - j</w:t>
            </w:r>
            <w:r w:rsidRPr="003F03D9">
              <w:rPr>
                <w:rFonts w:ascii="Times New Roman" w:hAnsi="Times New Roman"/>
                <w:szCs w:val="20"/>
              </w:rPr>
              <w:t xml:space="preserve">a netiek ievērotas normatīvo aktu prasības, dienests </w:t>
            </w:r>
            <w:r w:rsidRPr="00576848">
              <w:rPr>
                <w:rFonts w:ascii="Times New Roman" w:hAnsi="Times New Roman"/>
                <w:b/>
                <w:szCs w:val="20"/>
              </w:rPr>
              <w:t>aptur olu realizācijas atļaujas darbību</w:t>
            </w:r>
            <w:r w:rsidRPr="003F03D9">
              <w:rPr>
                <w:rFonts w:ascii="Times New Roman" w:hAnsi="Times New Roman"/>
                <w:szCs w:val="20"/>
              </w:rPr>
              <w:t>.</w:t>
            </w:r>
          </w:p>
        </w:tc>
        <w:tc>
          <w:tcPr>
            <w:tcW w:w="2678" w:type="dxa"/>
            <w:vAlign w:val="center"/>
          </w:tcPr>
          <w:p w:rsidR="00DC7B3B" w:rsidRPr="00F35CF7" w:rsidRDefault="00DC7B3B" w:rsidP="00D06963">
            <w:pPr>
              <w:jc w:val="center"/>
              <w:rPr>
                <w:rFonts w:ascii="Times New Roman" w:hAnsi="Times New Roman"/>
                <w:szCs w:val="20"/>
              </w:rPr>
            </w:pPr>
            <w:r w:rsidRPr="00F35CF7">
              <w:rPr>
                <w:rFonts w:ascii="Times New Roman" w:hAnsi="Times New Roman"/>
                <w:szCs w:val="20"/>
              </w:rPr>
              <w:t>Dati netiek apkopoti</w:t>
            </w:r>
            <w:r>
              <w:rPr>
                <w:rFonts w:ascii="Times New Roman" w:hAnsi="Times New Roman"/>
                <w:szCs w:val="20"/>
              </w:rPr>
              <w:t>.</w:t>
            </w:r>
          </w:p>
        </w:tc>
      </w:tr>
      <w:tr w:rsidR="00DC7B3B" w:rsidRPr="00600401" w:rsidTr="00AB08FC">
        <w:trPr>
          <w:gridAfter w:val="1"/>
          <w:wAfter w:w="236" w:type="dxa"/>
        </w:trPr>
        <w:tc>
          <w:tcPr>
            <w:tcW w:w="1763" w:type="dxa"/>
            <w:gridSpan w:val="2"/>
          </w:tcPr>
          <w:p w:rsidR="00DC7B3B" w:rsidRPr="00600401" w:rsidRDefault="00DC7B3B" w:rsidP="00D06963">
            <w:pPr>
              <w:jc w:val="center"/>
              <w:rPr>
                <w:rFonts w:ascii="Times New Roman" w:hAnsi="Times New Roman"/>
                <w:szCs w:val="20"/>
              </w:rPr>
            </w:pPr>
            <w:r w:rsidRPr="00600401">
              <w:rPr>
                <w:rFonts w:ascii="Times New Roman" w:hAnsi="Times New Roman"/>
                <w:szCs w:val="20"/>
              </w:rPr>
              <w:t>Pārtikas un veterinārais dienests</w:t>
            </w:r>
          </w:p>
        </w:tc>
        <w:tc>
          <w:tcPr>
            <w:tcW w:w="2065" w:type="dxa"/>
          </w:tcPr>
          <w:p w:rsidR="00DC7B3B" w:rsidRPr="00600401" w:rsidRDefault="00DC7B3B" w:rsidP="00BE55B1">
            <w:pPr>
              <w:pStyle w:val="ListParagraph"/>
              <w:numPr>
                <w:ilvl w:val="0"/>
                <w:numId w:val="2"/>
              </w:numPr>
              <w:tabs>
                <w:tab w:val="left" w:pos="473"/>
              </w:tabs>
              <w:ind w:left="46" w:hanging="46"/>
              <w:contextualSpacing w:val="0"/>
              <w:jc w:val="both"/>
              <w:rPr>
                <w:rFonts w:ascii="Times New Roman" w:hAnsi="Times New Roman"/>
                <w:b/>
                <w:szCs w:val="20"/>
              </w:rPr>
            </w:pPr>
            <w:r w:rsidRPr="00600401">
              <w:rPr>
                <w:rFonts w:ascii="Times New Roman" w:hAnsi="Times New Roman"/>
                <w:b/>
                <w:szCs w:val="20"/>
              </w:rPr>
              <w:t>Atļauja Latvijā iegūto un no trešajām valstīm ievesto dabīgo minerālūdeņu izplatīšanai.</w:t>
            </w:r>
          </w:p>
          <w:p w:rsidR="00DC7B3B" w:rsidRPr="00600401" w:rsidRDefault="00DC7B3B" w:rsidP="00D06963">
            <w:pPr>
              <w:tabs>
                <w:tab w:val="left" w:pos="473"/>
              </w:tabs>
              <w:ind w:left="46" w:firstLine="136"/>
              <w:jc w:val="both"/>
              <w:rPr>
                <w:rFonts w:ascii="Times New Roman" w:hAnsi="Times New Roman"/>
                <w:szCs w:val="20"/>
              </w:rPr>
            </w:pPr>
          </w:p>
        </w:tc>
        <w:tc>
          <w:tcPr>
            <w:tcW w:w="3119" w:type="dxa"/>
          </w:tcPr>
          <w:p w:rsidR="00DC7B3B" w:rsidRPr="009A112B" w:rsidRDefault="00DC7B3B" w:rsidP="00D06963">
            <w:pPr>
              <w:jc w:val="both"/>
              <w:rPr>
                <w:rFonts w:ascii="Times New Roman" w:hAnsi="Times New Roman"/>
                <w:szCs w:val="20"/>
              </w:rPr>
            </w:pPr>
            <w:r w:rsidRPr="009A112B">
              <w:rPr>
                <w:rFonts w:ascii="Times New Roman" w:hAnsi="Times New Roman"/>
                <w:szCs w:val="20"/>
              </w:rPr>
              <w:t>Ministru kabineta 2010.gada 21.decembra noteikumi Nr.1130 „</w:t>
            </w:r>
            <w:r w:rsidRPr="009A112B">
              <w:rPr>
                <w:rFonts w:ascii="Times New Roman" w:hAnsi="Times New Roman"/>
                <w:bCs/>
                <w:szCs w:val="20"/>
              </w:rPr>
              <w:t>Noteikumi par dabīgā minerālūdens un avota ūdens obligātajām nekaitīguma un marķējuma prasībām un kārtību, kādā izsniedz atļaujas dabīgā minerālūdens izplatīšanai un sedz izsniegšanas izmaksas</w:t>
            </w:r>
            <w:r w:rsidRPr="009A112B">
              <w:rPr>
                <w:rFonts w:ascii="Times New Roman" w:hAnsi="Times New Roman"/>
                <w:szCs w:val="20"/>
              </w:rPr>
              <w:t>”</w:t>
            </w:r>
            <w:r>
              <w:rPr>
                <w:rFonts w:ascii="Times New Roman" w:hAnsi="Times New Roman"/>
                <w:szCs w:val="20"/>
              </w:rPr>
              <w:t xml:space="preserve"> (turpmāk - </w:t>
            </w:r>
            <w:r w:rsidRPr="009A112B">
              <w:rPr>
                <w:rFonts w:ascii="Times New Roman" w:hAnsi="Times New Roman"/>
                <w:szCs w:val="20"/>
              </w:rPr>
              <w:t>Ministru kabineta 2010.gada 21.decembra noteikumi Nr.1130</w:t>
            </w:r>
            <w:r>
              <w:rPr>
                <w:rFonts w:ascii="Times New Roman" w:hAnsi="Times New Roman"/>
                <w:szCs w:val="20"/>
              </w:rPr>
              <w:t>).</w:t>
            </w:r>
          </w:p>
        </w:tc>
        <w:tc>
          <w:tcPr>
            <w:tcW w:w="5811" w:type="dxa"/>
            <w:gridSpan w:val="2"/>
            <w:vAlign w:val="center"/>
          </w:tcPr>
          <w:p w:rsidR="00DC7B3B" w:rsidRPr="00150D98" w:rsidRDefault="00DC7B3B" w:rsidP="00D06963">
            <w:pPr>
              <w:jc w:val="both"/>
              <w:rPr>
                <w:rFonts w:ascii="Times New Roman" w:hAnsi="Times New Roman"/>
                <w:b/>
                <w:szCs w:val="20"/>
              </w:rPr>
            </w:pPr>
            <w:r>
              <w:rPr>
                <w:rFonts w:ascii="Times New Roman" w:hAnsi="Times New Roman"/>
                <w:szCs w:val="20"/>
              </w:rPr>
              <w:t xml:space="preserve">Saskaņā ar </w:t>
            </w:r>
            <w:r w:rsidRPr="009A112B">
              <w:rPr>
                <w:rFonts w:ascii="Times New Roman" w:hAnsi="Times New Roman"/>
                <w:szCs w:val="20"/>
              </w:rPr>
              <w:t>Ministru kabineta 2010.gada 21.decembra noteikum</w:t>
            </w:r>
            <w:r>
              <w:rPr>
                <w:rFonts w:ascii="Times New Roman" w:hAnsi="Times New Roman"/>
                <w:szCs w:val="20"/>
              </w:rPr>
              <w:t>u</w:t>
            </w:r>
            <w:r w:rsidRPr="009A112B">
              <w:rPr>
                <w:rFonts w:ascii="Times New Roman" w:hAnsi="Times New Roman"/>
                <w:szCs w:val="20"/>
              </w:rPr>
              <w:t xml:space="preserve"> Nr.1130</w:t>
            </w:r>
            <w:r>
              <w:rPr>
                <w:rFonts w:ascii="Times New Roman" w:hAnsi="Times New Roman"/>
                <w:szCs w:val="20"/>
              </w:rPr>
              <w:t xml:space="preserve"> 44.punktu - j</w:t>
            </w:r>
            <w:r w:rsidRPr="00150D98">
              <w:rPr>
                <w:rFonts w:ascii="Times New Roman" w:hAnsi="Times New Roman"/>
                <w:szCs w:val="20"/>
              </w:rPr>
              <w:t xml:space="preserve">a sertifikācijas institūcija ir anulējusi atbilstības sertifikātu, dienests </w:t>
            </w:r>
            <w:r w:rsidRPr="00150D98">
              <w:rPr>
                <w:rFonts w:ascii="Times New Roman" w:hAnsi="Times New Roman"/>
                <w:b/>
                <w:szCs w:val="20"/>
              </w:rPr>
              <w:t>pieņem lēmumu anulēt attiecīgā dabīgā minerālūdens izplatīšanas atļauju.</w:t>
            </w:r>
          </w:p>
        </w:tc>
        <w:tc>
          <w:tcPr>
            <w:tcW w:w="2678" w:type="dxa"/>
            <w:vAlign w:val="center"/>
          </w:tcPr>
          <w:p w:rsidR="00DC7B3B" w:rsidRPr="00600401" w:rsidRDefault="00DC7B3B" w:rsidP="00D06963">
            <w:pPr>
              <w:jc w:val="center"/>
              <w:rPr>
                <w:rFonts w:ascii="Times New Roman" w:hAnsi="Times New Roman"/>
                <w:szCs w:val="20"/>
              </w:rPr>
            </w:pPr>
            <w:r>
              <w:rPr>
                <w:rFonts w:ascii="Times New Roman" w:hAnsi="Times New Roman"/>
                <w:szCs w:val="20"/>
              </w:rPr>
              <w:t>Nav.</w:t>
            </w:r>
          </w:p>
        </w:tc>
      </w:tr>
      <w:tr w:rsidR="00DC7B3B" w:rsidRPr="00F47791" w:rsidTr="00AB08FC">
        <w:trPr>
          <w:gridAfter w:val="1"/>
          <w:wAfter w:w="236" w:type="dxa"/>
        </w:trPr>
        <w:tc>
          <w:tcPr>
            <w:tcW w:w="1763" w:type="dxa"/>
            <w:gridSpan w:val="2"/>
          </w:tcPr>
          <w:p w:rsidR="00DC7B3B" w:rsidRPr="00F47791" w:rsidRDefault="00DC7B3B" w:rsidP="00D06963">
            <w:pPr>
              <w:jc w:val="center"/>
              <w:rPr>
                <w:rFonts w:ascii="Times New Roman" w:hAnsi="Times New Roman"/>
                <w:szCs w:val="20"/>
              </w:rPr>
            </w:pPr>
            <w:r w:rsidRPr="00F47791">
              <w:rPr>
                <w:rFonts w:ascii="Times New Roman" w:hAnsi="Times New Roman"/>
                <w:szCs w:val="20"/>
              </w:rPr>
              <w:lastRenderedPageBreak/>
              <w:t>Pārtikas un veterinārais dienests</w:t>
            </w:r>
          </w:p>
        </w:tc>
        <w:tc>
          <w:tcPr>
            <w:tcW w:w="2065" w:type="dxa"/>
          </w:tcPr>
          <w:p w:rsidR="00DC7B3B" w:rsidRPr="00F47791" w:rsidRDefault="00DC7B3B" w:rsidP="00BE55B1">
            <w:pPr>
              <w:pStyle w:val="ListParagraph"/>
              <w:numPr>
                <w:ilvl w:val="0"/>
                <w:numId w:val="2"/>
              </w:numPr>
              <w:tabs>
                <w:tab w:val="left" w:pos="473"/>
              </w:tabs>
              <w:ind w:left="46" w:hanging="46"/>
              <w:jc w:val="both"/>
              <w:rPr>
                <w:rFonts w:ascii="Times New Roman" w:hAnsi="Times New Roman"/>
                <w:b/>
                <w:szCs w:val="20"/>
              </w:rPr>
            </w:pPr>
            <w:r w:rsidRPr="00F47791">
              <w:rPr>
                <w:rFonts w:ascii="Times New Roman" w:hAnsi="Times New Roman"/>
                <w:b/>
                <w:szCs w:val="20"/>
              </w:rPr>
              <w:t>Atļauja dzīvnieku izmantošanai eksperimentiem un zinātniskiem nolūkiem</w:t>
            </w:r>
            <w:r>
              <w:rPr>
                <w:rFonts w:ascii="Times New Roman" w:hAnsi="Times New Roman"/>
                <w:b/>
                <w:szCs w:val="20"/>
              </w:rPr>
              <w:t>.</w:t>
            </w:r>
          </w:p>
          <w:p w:rsidR="00DC7B3B" w:rsidRPr="00F47791" w:rsidRDefault="00DC7B3B" w:rsidP="00D06963">
            <w:pPr>
              <w:tabs>
                <w:tab w:val="left" w:pos="473"/>
              </w:tabs>
              <w:ind w:left="46" w:firstLine="136"/>
              <w:jc w:val="both"/>
              <w:rPr>
                <w:rFonts w:ascii="Times New Roman" w:hAnsi="Times New Roman"/>
                <w:szCs w:val="20"/>
              </w:rPr>
            </w:pPr>
          </w:p>
        </w:tc>
        <w:tc>
          <w:tcPr>
            <w:tcW w:w="3119" w:type="dxa"/>
          </w:tcPr>
          <w:p w:rsidR="00DC7B3B" w:rsidRPr="00F47791" w:rsidRDefault="00DC7B3B" w:rsidP="00D06963">
            <w:pPr>
              <w:jc w:val="both"/>
              <w:rPr>
                <w:rFonts w:ascii="Times New Roman" w:hAnsi="Times New Roman"/>
                <w:szCs w:val="20"/>
              </w:rPr>
            </w:pPr>
            <w:r w:rsidRPr="00F47791">
              <w:rPr>
                <w:rFonts w:ascii="Times New Roman" w:hAnsi="Times New Roman"/>
                <w:szCs w:val="20"/>
              </w:rPr>
              <w:t>Ministru kabineta 2010.gada 21.decembra noteikumi Nr.1131 „</w:t>
            </w:r>
            <w:r w:rsidRPr="00F47791">
              <w:rPr>
                <w:rFonts w:ascii="Times New Roman" w:hAnsi="Times New Roman"/>
                <w:bCs/>
                <w:szCs w:val="20"/>
              </w:rPr>
              <w:t>Noteikumi par izmēģinājumu dzīvnieku audzētāju, piegādātāju un lietotāju reģistrāciju, kārtība, kādā veicamas darbības ar izmēģinājumu dzīvniekiem, un izmēģinājumu dzīvniekiem nodrošināmās labturības prasības</w:t>
            </w:r>
            <w:r>
              <w:rPr>
                <w:rFonts w:ascii="Times New Roman" w:hAnsi="Times New Roman"/>
                <w:szCs w:val="20"/>
              </w:rPr>
              <w:t>”.</w:t>
            </w:r>
          </w:p>
        </w:tc>
        <w:tc>
          <w:tcPr>
            <w:tcW w:w="5811" w:type="dxa"/>
            <w:gridSpan w:val="2"/>
            <w:vAlign w:val="center"/>
          </w:tcPr>
          <w:p w:rsidR="00DC7B3B" w:rsidRPr="00F47791" w:rsidRDefault="00DC7B3B" w:rsidP="00D06963">
            <w:pPr>
              <w:jc w:val="both"/>
              <w:rPr>
                <w:rFonts w:ascii="Times New Roman" w:hAnsi="Times New Roman"/>
                <w:szCs w:val="20"/>
              </w:rPr>
            </w:pPr>
            <w:r>
              <w:rPr>
                <w:rFonts w:ascii="Times New Roman" w:hAnsi="Times New Roman"/>
                <w:szCs w:val="20"/>
              </w:rPr>
              <w:t>Normatīvajos aktos</w:t>
            </w:r>
            <w:r w:rsidRPr="00F47791">
              <w:rPr>
                <w:rFonts w:ascii="Times New Roman" w:hAnsi="Times New Roman"/>
                <w:szCs w:val="20"/>
              </w:rPr>
              <w:t xml:space="preserve"> nav paredzēti sodi par konkrētās saimnieciskās darbības ietvaros izdarītajiem pārkāpumiem</w:t>
            </w:r>
            <w:r>
              <w:rPr>
                <w:rFonts w:ascii="Times New Roman" w:hAnsi="Times New Roman"/>
                <w:szCs w:val="20"/>
              </w:rPr>
              <w:t>.</w:t>
            </w:r>
          </w:p>
          <w:p w:rsidR="00DC7B3B" w:rsidRPr="00F47791" w:rsidRDefault="00DC7B3B" w:rsidP="00D06963">
            <w:pPr>
              <w:jc w:val="both"/>
              <w:rPr>
                <w:rFonts w:ascii="Times New Roman" w:hAnsi="Times New Roman"/>
                <w:szCs w:val="20"/>
              </w:rPr>
            </w:pPr>
          </w:p>
        </w:tc>
        <w:tc>
          <w:tcPr>
            <w:tcW w:w="2678" w:type="dxa"/>
            <w:vAlign w:val="center"/>
          </w:tcPr>
          <w:p w:rsidR="00DC7B3B" w:rsidRPr="00F47791" w:rsidRDefault="00DC7B3B" w:rsidP="00D06963">
            <w:pPr>
              <w:jc w:val="center"/>
              <w:rPr>
                <w:rFonts w:ascii="Times New Roman" w:hAnsi="Times New Roman"/>
                <w:szCs w:val="20"/>
              </w:rPr>
            </w:pPr>
            <w:r>
              <w:rPr>
                <w:rFonts w:ascii="Times New Roman" w:hAnsi="Times New Roman"/>
                <w:szCs w:val="20"/>
              </w:rPr>
              <w:t>Nav.</w:t>
            </w:r>
          </w:p>
        </w:tc>
      </w:tr>
      <w:tr w:rsidR="00DC7B3B" w:rsidRPr="005E064B" w:rsidTr="00AB08FC">
        <w:trPr>
          <w:gridAfter w:val="1"/>
          <w:wAfter w:w="236" w:type="dxa"/>
        </w:trPr>
        <w:tc>
          <w:tcPr>
            <w:tcW w:w="1763" w:type="dxa"/>
            <w:gridSpan w:val="2"/>
          </w:tcPr>
          <w:p w:rsidR="00DC7B3B" w:rsidRPr="005E064B" w:rsidRDefault="00DC7B3B" w:rsidP="00D06963">
            <w:pPr>
              <w:jc w:val="center"/>
              <w:rPr>
                <w:rFonts w:ascii="Times New Roman" w:hAnsi="Times New Roman"/>
                <w:szCs w:val="20"/>
              </w:rPr>
            </w:pPr>
            <w:r w:rsidRPr="005E064B">
              <w:rPr>
                <w:rFonts w:ascii="Times New Roman" w:hAnsi="Times New Roman"/>
                <w:szCs w:val="20"/>
              </w:rPr>
              <w:t>Zemkopības ministrija</w:t>
            </w:r>
          </w:p>
        </w:tc>
        <w:tc>
          <w:tcPr>
            <w:tcW w:w="2065" w:type="dxa"/>
          </w:tcPr>
          <w:p w:rsidR="00DC7B3B" w:rsidRPr="0064297D" w:rsidRDefault="00DC7B3B" w:rsidP="00BE55B1">
            <w:pPr>
              <w:pStyle w:val="ListParagraph"/>
              <w:numPr>
                <w:ilvl w:val="0"/>
                <w:numId w:val="2"/>
              </w:numPr>
              <w:tabs>
                <w:tab w:val="left" w:pos="473"/>
              </w:tabs>
              <w:ind w:left="46" w:hanging="46"/>
              <w:jc w:val="both"/>
              <w:rPr>
                <w:rFonts w:ascii="Times New Roman" w:hAnsi="Times New Roman"/>
                <w:b/>
                <w:szCs w:val="20"/>
              </w:rPr>
            </w:pPr>
            <w:r w:rsidRPr="0064297D">
              <w:rPr>
                <w:rFonts w:ascii="Times New Roman" w:hAnsi="Times New Roman"/>
                <w:b/>
                <w:szCs w:val="20"/>
              </w:rPr>
              <w:t>Speciālā atļauja (licence) komercdarbībai zvejniecībā.</w:t>
            </w:r>
          </w:p>
        </w:tc>
        <w:tc>
          <w:tcPr>
            <w:tcW w:w="3119" w:type="dxa"/>
          </w:tcPr>
          <w:p w:rsidR="00DC7B3B" w:rsidRPr="005E064B" w:rsidRDefault="00DC7B3B" w:rsidP="00D06963">
            <w:pPr>
              <w:jc w:val="both"/>
              <w:rPr>
                <w:rFonts w:ascii="Times New Roman" w:hAnsi="Times New Roman"/>
                <w:szCs w:val="20"/>
              </w:rPr>
            </w:pPr>
            <w:r w:rsidRPr="005E064B">
              <w:rPr>
                <w:rFonts w:ascii="Times New Roman" w:hAnsi="Times New Roman"/>
                <w:szCs w:val="20"/>
              </w:rPr>
              <w:t xml:space="preserve">Ministru kabineta 2009.gada 8.septembra noteikumi Nr.1015 "Kārtība, kādā izsniedz </w:t>
            </w:r>
            <w:r w:rsidRPr="005E064B">
              <w:rPr>
                <w:rFonts w:ascii="Times New Roman" w:hAnsi="Times New Roman"/>
                <w:bCs/>
                <w:szCs w:val="20"/>
              </w:rPr>
              <w:t>speciālo atļauju (licenci) komercdarbībai zvejniecībā</w:t>
            </w:r>
            <w:r w:rsidRPr="005E064B">
              <w:rPr>
                <w:rFonts w:ascii="Times New Roman" w:hAnsi="Times New Roman"/>
                <w:szCs w:val="20"/>
              </w:rPr>
              <w:t>, kā arī maksā valsts nodevu par speciālās atļaujas (licences) izsniegšanu"</w:t>
            </w:r>
            <w:r>
              <w:rPr>
                <w:rFonts w:ascii="Times New Roman" w:hAnsi="Times New Roman"/>
                <w:szCs w:val="20"/>
              </w:rPr>
              <w:t xml:space="preserve"> (turpmāk – </w:t>
            </w:r>
            <w:r w:rsidRPr="005E064B">
              <w:rPr>
                <w:rFonts w:ascii="Times New Roman" w:hAnsi="Times New Roman"/>
                <w:szCs w:val="20"/>
              </w:rPr>
              <w:t>Ministru kabineta 2009.gada 8.septembra noteikumi Nr.1015</w:t>
            </w:r>
            <w:r>
              <w:rPr>
                <w:rFonts w:ascii="Times New Roman" w:hAnsi="Times New Roman"/>
                <w:szCs w:val="20"/>
              </w:rPr>
              <w:t>).</w:t>
            </w:r>
          </w:p>
        </w:tc>
        <w:tc>
          <w:tcPr>
            <w:tcW w:w="5811" w:type="dxa"/>
            <w:gridSpan w:val="2"/>
            <w:vAlign w:val="center"/>
          </w:tcPr>
          <w:p w:rsidR="00DC7B3B" w:rsidRPr="005E064B" w:rsidRDefault="00DC7B3B" w:rsidP="00D06963">
            <w:pPr>
              <w:jc w:val="both"/>
              <w:rPr>
                <w:rFonts w:ascii="Times New Roman" w:hAnsi="Times New Roman"/>
                <w:szCs w:val="20"/>
              </w:rPr>
            </w:pPr>
            <w:r>
              <w:rPr>
                <w:rFonts w:ascii="Times New Roman" w:hAnsi="Times New Roman"/>
                <w:szCs w:val="20"/>
              </w:rPr>
              <w:t xml:space="preserve">Saskaņā ar </w:t>
            </w:r>
            <w:r w:rsidRPr="005E064B">
              <w:rPr>
                <w:rFonts w:ascii="Times New Roman" w:hAnsi="Times New Roman"/>
                <w:szCs w:val="20"/>
              </w:rPr>
              <w:t>Ministru kabineta 2009.gada 8.septembra noteikum</w:t>
            </w:r>
            <w:r>
              <w:rPr>
                <w:rFonts w:ascii="Times New Roman" w:hAnsi="Times New Roman"/>
                <w:szCs w:val="20"/>
              </w:rPr>
              <w:t>u</w:t>
            </w:r>
            <w:r w:rsidRPr="005E064B">
              <w:rPr>
                <w:rFonts w:ascii="Times New Roman" w:hAnsi="Times New Roman"/>
                <w:szCs w:val="20"/>
              </w:rPr>
              <w:t xml:space="preserve"> Nr.1015</w:t>
            </w:r>
            <w:r>
              <w:rPr>
                <w:rFonts w:ascii="Times New Roman" w:hAnsi="Times New Roman"/>
                <w:szCs w:val="20"/>
              </w:rPr>
              <w:t xml:space="preserve"> 14.punktu </w:t>
            </w:r>
            <w:r w:rsidRPr="00F31D55">
              <w:rPr>
                <w:rFonts w:ascii="Times New Roman" w:hAnsi="Times New Roman"/>
                <w:b/>
              </w:rPr>
              <w:t>atļauju (licenci) anulē</w:t>
            </w:r>
            <w:r w:rsidRPr="00F31D55">
              <w:rPr>
                <w:rFonts w:ascii="Times New Roman" w:hAnsi="Times New Roman"/>
              </w:rPr>
              <w:t>, ja atļaujas (licences) īpašnieks zvejā iekšējos ūdeņos vai zvejniecībā šo noteikumu 1.1.1., 1.1.2. vai 1.1.3.apakšpunktā minētajos ūdeņos ar vienu zvejas kuģi gada laikā vairāk nekā divas reizes ir pārkāpis zvejniecību regulējošo normatīvo aktu prasības vai pārtraucis komercdarbību zvejniecībā.</w:t>
            </w:r>
          </w:p>
        </w:tc>
        <w:tc>
          <w:tcPr>
            <w:tcW w:w="2678" w:type="dxa"/>
            <w:vAlign w:val="center"/>
          </w:tcPr>
          <w:p w:rsidR="00DC7B3B" w:rsidRPr="005E064B" w:rsidRDefault="00DC7B3B" w:rsidP="00D06963">
            <w:pPr>
              <w:jc w:val="center"/>
              <w:rPr>
                <w:rFonts w:ascii="Times New Roman" w:hAnsi="Times New Roman"/>
                <w:szCs w:val="20"/>
              </w:rPr>
            </w:pPr>
            <w:r>
              <w:rPr>
                <w:rFonts w:ascii="Times New Roman" w:hAnsi="Times New Roman"/>
                <w:szCs w:val="20"/>
              </w:rPr>
              <w:t>Nav informācijas.</w:t>
            </w:r>
          </w:p>
        </w:tc>
      </w:tr>
      <w:tr w:rsidR="00DC7B3B" w:rsidRPr="00477A38" w:rsidTr="00AB08FC">
        <w:trPr>
          <w:gridAfter w:val="1"/>
          <w:wAfter w:w="236" w:type="dxa"/>
        </w:trPr>
        <w:tc>
          <w:tcPr>
            <w:tcW w:w="1763" w:type="dxa"/>
            <w:gridSpan w:val="2"/>
          </w:tcPr>
          <w:p w:rsidR="00DC7B3B" w:rsidRPr="00477A38" w:rsidRDefault="00DC7B3B" w:rsidP="00D06963">
            <w:pPr>
              <w:jc w:val="center"/>
              <w:rPr>
                <w:rFonts w:ascii="Times New Roman" w:hAnsi="Times New Roman"/>
                <w:szCs w:val="20"/>
              </w:rPr>
            </w:pPr>
            <w:r w:rsidRPr="00477A38">
              <w:rPr>
                <w:rFonts w:ascii="Times New Roman" w:hAnsi="Times New Roman"/>
                <w:szCs w:val="20"/>
              </w:rPr>
              <w:t>Zemkopības ministrija</w:t>
            </w:r>
          </w:p>
        </w:tc>
        <w:tc>
          <w:tcPr>
            <w:tcW w:w="2065" w:type="dxa"/>
          </w:tcPr>
          <w:p w:rsidR="00DC7B3B" w:rsidRPr="00477A38" w:rsidRDefault="00DC7B3B" w:rsidP="00BE55B1">
            <w:pPr>
              <w:pStyle w:val="ListParagraph"/>
              <w:numPr>
                <w:ilvl w:val="0"/>
                <w:numId w:val="2"/>
              </w:numPr>
              <w:tabs>
                <w:tab w:val="left" w:pos="473"/>
              </w:tabs>
              <w:ind w:left="46" w:hanging="46"/>
              <w:jc w:val="both"/>
              <w:rPr>
                <w:rFonts w:ascii="Times New Roman" w:hAnsi="Times New Roman"/>
                <w:b/>
                <w:szCs w:val="20"/>
              </w:rPr>
            </w:pPr>
            <w:r w:rsidRPr="00477A38">
              <w:rPr>
                <w:rFonts w:ascii="Times New Roman" w:hAnsi="Times New Roman"/>
                <w:b/>
                <w:bCs/>
                <w:szCs w:val="20"/>
              </w:rPr>
              <w:t>Zivju pirc</w:t>
            </w:r>
            <w:r>
              <w:rPr>
                <w:rFonts w:ascii="Times New Roman" w:hAnsi="Times New Roman"/>
                <w:b/>
                <w:bCs/>
                <w:szCs w:val="20"/>
              </w:rPr>
              <w:t>ēja</w:t>
            </w:r>
            <w:r w:rsidRPr="00477A38">
              <w:rPr>
                <w:rFonts w:ascii="Times New Roman" w:hAnsi="Times New Roman"/>
                <w:b/>
                <w:bCs/>
                <w:szCs w:val="20"/>
              </w:rPr>
              <w:t xml:space="preserve"> reģistrācija</w:t>
            </w:r>
            <w:r>
              <w:rPr>
                <w:rFonts w:ascii="Times New Roman" w:hAnsi="Times New Roman"/>
                <w:b/>
                <w:bCs/>
                <w:szCs w:val="20"/>
              </w:rPr>
              <w:t>s apliecība</w:t>
            </w:r>
            <w:r w:rsidRPr="00477A38">
              <w:rPr>
                <w:rFonts w:ascii="Times New Roman" w:hAnsi="Times New Roman"/>
                <w:b/>
                <w:bCs/>
                <w:szCs w:val="20"/>
              </w:rPr>
              <w:t>.</w:t>
            </w:r>
          </w:p>
        </w:tc>
        <w:tc>
          <w:tcPr>
            <w:tcW w:w="3119" w:type="dxa"/>
          </w:tcPr>
          <w:p w:rsidR="00DC7B3B" w:rsidRPr="00477A38" w:rsidRDefault="00DC7B3B" w:rsidP="00D06963">
            <w:pPr>
              <w:jc w:val="both"/>
              <w:rPr>
                <w:rFonts w:ascii="Times New Roman" w:hAnsi="Times New Roman"/>
                <w:szCs w:val="20"/>
              </w:rPr>
            </w:pPr>
            <w:r w:rsidRPr="00477A38">
              <w:rPr>
                <w:rFonts w:ascii="Times New Roman" w:hAnsi="Times New Roman"/>
                <w:szCs w:val="20"/>
              </w:rPr>
              <w:t>Ministru kabineta 2009.gada 2.jūnija noteikumi Nr.503 "Noteikumi par zivju izkraušanas kontroli un zivju tirdzniecības un transporta objektu, noliktavu un ražošanas telpu pārbaudi"</w:t>
            </w:r>
          </w:p>
        </w:tc>
        <w:tc>
          <w:tcPr>
            <w:tcW w:w="5811" w:type="dxa"/>
            <w:gridSpan w:val="2"/>
            <w:vAlign w:val="center"/>
          </w:tcPr>
          <w:p w:rsidR="00DC7B3B" w:rsidRPr="00F47791" w:rsidRDefault="00DC7B3B" w:rsidP="00D06963">
            <w:pPr>
              <w:jc w:val="both"/>
              <w:rPr>
                <w:rFonts w:ascii="Times New Roman" w:hAnsi="Times New Roman"/>
                <w:szCs w:val="20"/>
              </w:rPr>
            </w:pPr>
            <w:r>
              <w:rPr>
                <w:rFonts w:ascii="Times New Roman" w:hAnsi="Times New Roman"/>
                <w:szCs w:val="20"/>
              </w:rPr>
              <w:t>N</w:t>
            </w:r>
            <w:r w:rsidRPr="00F47791">
              <w:rPr>
                <w:rFonts w:ascii="Times New Roman" w:hAnsi="Times New Roman"/>
                <w:szCs w:val="20"/>
              </w:rPr>
              <w:t>ormatīvaj</w:t>
            </w:r>
            <w:r>
              <w:rPr>
                <w:rFonts w:ascii="Times New Roman" w:hAnsi="Times New Roman"/>
                <w:szCs w:val="20"/>
              </w:rPr>
              <w:t>os aktos</w:t>
            </w:r>
            <w:r w:rsidRPr="00F47791">
              <w:rPr>
                <w:rFonts w:ascii="Times New Roman" w:hAnsi="Times New Roman"/>
                <w:szCs w:val="20"/>
              </w:rPr>
              <w:t xml:space="preserve"> nav paredzēti sodi par konkrētās saimnieciskās darbības ietvaros izdarītajiem pārkāpumiem</w:t>
            </w:r>
            <w:r>
              <w:rPr>
                <w:rFonts w:ascii="Times New Roman" w:hAnsi="Times New Roman"/>
                <w:szCs w:val="20"/>
              </w:rPr>
              <w:t>.</w:t>
            </w:r>
          </w:p>
          <w:p w:rsidR="00DC7B3B" w:rsidRPr="00477A38" w:rsidRDefault="00DC7B3B" w:rsidP="00D06963">
            <w:pPr>
              <w:jc w:val="both"/>
              <w:rPr>
                <w:rFonts w:ascii="Times New Roman" w:hAnsi="Times New Roman"/>
                <w:szCs w:val="20"/>
              </w:rPr>
            </w:pPr>
          </w:p>
        </w:tc>
        <w:tc>
          <w:tcPr>
            <w:tcW w:w="2678" w:type="dxa"/>
            <w:vAlign w:val="center"/>
          </w:tcPr>
          <w:p w:rsidR="00DC7B3B" w:rsidRPr="00477A38" w:rsidRDefault="00DC7B3B" w:rsidP="00D06963">
            <w:pPr>
              <w:jc w:val="center"/>
              <w:rPr>
                <w:rFonts w:ascii="Times New Roman" w:hAnsi="Times New Roman"/>
                <w:szCs w:val="20"/>
              </w:rPr>
            </w:pPr>
            <w:r>
              <w:rPr>
                <w:rFonts w:ascii="Times New Roman" w:hAnsi="Times New Roman"/>
                <w:szCs w:val="20"/>
              </w:rPr>
              <w:t>Nav informācijas.</w:t>
            </w:r>
          </w:p>
        </w:tc>
      </w:tr>
      <w:tr w:rsidR="00DC7B3B" w:rsidRPr="00E737A7" w:rsidTr="00AB08FC">
        <w:trPr>
          <w:gridAfter w:val="1"/>
          <w:wAfter w:w="236" w:type="dxa"/>
        </w:trPr>
        <w:tc>
          <w:tcPr>
            <w:tcW w:w="1763" w:type="dxa"/>
            <w:gridSpan w:val="2"/>
          </w:tcPr>
          <w:p w:rsidR="00DC7B3B" w:rsidRPr="00E737A7" w:rsidRDefault="00DC7B3B" w:rsidP="00D06963">
            <w:pPr>
              <w:jc w:val="center"/>
              <w:rPr>
                <w:rFonts w:ascii="Times New Roman" w:hAnsi="Times New Roman"/>
                <w:szCs w:val="20"/>
              </w:rPr>
            </w:pPr>
            <w:r w:rsidRPr="00E737A7">
              <w:rPr>
                <w:rFonts w:ascii="Times New Roman" w:hAnsi="Times New Roman"/>
                <w:szCs w:val="20"/>
              </w:rPr>
              <w:t>Valsts augu aizsardzības dienests</w:t>
            </w:r>
          </w:p>
        </w:tc>
        <w:tc>
          <w:tcPr>
            <w:tcW w:w="2065" w:type="dxa"/>
          </w:tcPr>
          <w:p w:rsidR="00DC7B3B" w:rsidRPr="00E737A7" w:rsidRDefault="00DC7B3B" w:rsidP="00BE55B1">
            <w:pPr>
              <w:pStyle w:val="ListParagraph"/>
              <w:numPr>
                <w:ilvl w:val="0"/>
                <w:numId w:val="2"/>
              </w:numPr>
              <w:tabs>
                <w:tab w:val="left" w:pos="473"/>
              </w:tabs>
              <w:ind w:left="46" w:hanging="46"/>
              <w:jc w:val="both"/>
              <w:rPr>
                <w:rFonts w:ascii="Times New Roman" w:hAnsi="Times New Roman"/>
                <w:b/>
                <w:bCs/>
                <w:szCs w:val="20"/>
              </w:rPr>
            </w:pPr>
            <w:r w:rsidRPr="00E737A7">
              <w:rPr>
                <w:rFonts w:ascii="Times New Roman" w:hAnsi="Times New Roman"/>
                <w:b/>
                <w:bCs/>
                <w:szCs w:val="20"/>
              </w:rPr>
              <w:t>Speciālā</w:t>
            </w:r>
            <w:r>
              <w:rPr>
                <w:rFonts w:ascii="Times New Roman" w:hAnsi="Times New Roman"/>
                <w:b/>
                <w:bCs/>
                <w:szCs w:val="20"/>
              </w:rPr>
              <w:t xml:space="preserve"> </w:t>
            </w:r>
            <w:r w:rsidRPr="00E737A7">
              <w:rPr>
                <w:rFonts w:ascii="Times New Roman" w:hAnsi="Times New Roman"/>
                <w:b/>
                <w:bCs/>
                <w:szCs w:val="20"/>
              </w:rPr>
              <w:t xml:space="preserve">atļauja (licence) augu aizsardzības līdzekļu </w:t>
            </w:r>
            <w:r>
              <w:rPr>
                <w:rFonts w:ascii="Times New Roman" w:hAnsi="Times New Roman"/>
                <w:b/>
                <w:bCs/>
                <w:szCs w:val="20"/>
              </w:rPr>
              <w:t>izplatīšanai</w:t>
            </w:r>
            <w:r w:rsidRPr="00E737A7">
              <w:rPr>
                <w:rFonts w:ascii="Times New Roman" w:hAnsi="Times New Roman"/>
                <w:b/>
                <w:bCs/>
                <w:szCs w:val="20"/>
              </w:rPr>
              <w:t>.</w:t>
            </w:r>
          </w:p>
        </w:tc>
        <w:tc>
          <w:tcPr>
            <w:tcW w:w="3119" w:type="dxa"/>
          </w:tcPr>
          <w:p w:rsidR="00DC7B3B" w:rsidRPr="00E737A7" w:rsidRDefault="00DC7B3B" w:rsidP="00D06963">
            <w:pPr>
              <w:jc w:val="both"/>
              <w:rPr>
                <w:rFonts w:ascii="Times New Roman" w:hAnsi="Times New Roman"/>
                <w:szCs w:val="20"/>
              </w:rPr>
            </w:pPr>
            <w:r w:rsidRPr="00E737A7">
              <w:rPr>
                <w:rFonts w:ascii="Times New Roman" w:hAnsi="Times New Roman"/>
                <w:szCs w:val="20"/>
              </w:rPr>
              <w:t>Ministru kabineta 2010.gada 27.jūlija noteikumi Nr.682 „Noteikumi par speciālajām atļaujām (licencēm) augu aizsardzības līdzekļu izplatīšanai”</w:t>
            </w:r>
            <w:r>
              <w:rPr>
                <w:rFonts w:ascii="Times New Roman" w:hAnsi="Times New Roman"/>
                <w:szCs w:val="20"/>
              </w:rPr>
              <w:t xml:space="preserve"> (turpmāk – </w:t>
            </w:r>
            <w:r w:rsidRPr="00E737A7">
              <w:rPr>
                <w:rFonts w:ascii="Times New Roman" w:hAnsi="Times New Roman"/>
                <w:szCs w:val="20"/>
              </w:rPr>
              <w:t>Ministru kabineta 2010.gada 27.jūlija noteikumi Nr.682</w:t>
            </w:r>
            <w:r>
              <w:rPr>
                <w:rFonts w:ascii="Times New Roman" w:hAnsi="Times New Roman"/>
                <w:szCs w:val="20"/>
              </w:rPr>
              <w:t>).</w:t>
            </w:r>
          </w:p>
        </w:tc>
        <w:tc>
          <w:tcPr>
            <w:tcW w:w="5811" w:type="dxa"/>
            <w:gridSpan w:val="2"/>
            <w:vAlign w:val="center"/>
          </w:tcPr>
          <w:p w:rsidR="00DC7B3B" w:rsidRDefault="00DC7B3B" w:rsidP="00D06963">
            <w:pPr>
              <w:jc w:val="both"/>
              <w:rPr>
                <w:rFonts w:ascii="Times New Roman" w:hAnsi="Times New Roman"/>
                <w:szCs w:val="20"/>
              </w:rPr>
            </w:pPr>
            <w:r>
              <w:rPr>
                <w:rFonts w:ascii="Times New Roman" w:hAnsi="Times New Roman"/>
                <w:szCs w:val="20"/>
              </w:rPr>
              <w:t xml:space="preserve">Saskaņā ar </w:t>
            </w:r>
            <w:r w:rsidRPr="00E737A7">
              <w:rPr>
                <w:rFonts w:ascii="Times New Roman" w:hAnsi="Times New Roman"/>
                <w:szCs w:val="20"/>
              </w:rPr>
              <w:t>Ministru kabine</w:t>
            </w:r>
            <w:r>
              <w:rPr>
                <w:rFonts w:ascii="Times New Roman" w:hAnsi="Times New Roman"/>
                <w:szCs w:val="20"/>
              </w:rPr>
              <w:t>ta 2010.gada 27.jūlija noteikumu</w:t>
            </w:r>
            <w:r w:rsidRPr="00E737A7">
              <w:rPr>
                <w:rFonts w:ascii="Times New Roman" w:hAnsi="Times New Roman"/>
                <w:szCs w:val="20"/>
              </w:rPr>
              <w:t xml:space="preserve"> Nr.682</w:t>
            </w:r>
            <w:r>
              <w:rPr>
                <w:rFonts w:ascii="Times New Roman" w:hAnsi="Times New Roman"/>
                <w:szCs w:val="20"/>
              </w:rPr>
              <w:t xml:space="preserve"> 19.punktu </w:t>
            </w:r>
            <w:r w:rsidRPr="00576848">
              <w:rPr>
                <w:rFonts w:ascii="Times New Roman" w:hAnsi="Times New Roman"/>
                <w:b/>
                <w:szCs w:val="20"/>
              </w:rPr>
              <w:t>dienests anulē speciālo atļauju (licenci),</w:t>
            </w:r>
            <w:r>
              <w:rPr>
                <w:rFonts w:ascii="Times New Roman" w:hAnsi="Times New Roman"/>
                <w:szCs w:val="20"/>
              </w:rPr>
              <w:t xml:space="preserve"> ja:</w:t>
            </w:r>
          </w:p>
          <w:p w:rsidR="00DC7B3B" w:rsidRPr="00576848"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1) </w:t>
            </w:r>
            <w:r w:rsidRPr="00576848">
              <w:rPr>
                <w:rFonts w:ascii="Times New Roman" w:hAnsi="Times New Roman"/>
                <w:szCs w:val="20"/>
              </w:rPr>
              <w:t>komersants iesniedz iesniegumu par augu aizsardzības līdzekļu izplatīšanas izbeigšanu noteiktā tirdzniecības vai uzglabāšanas vietā;</w:t>
            </w:r>
          </w:p>
          <w:p w:rsidR="00DC7B3B" w:rsidRPr="00576848" w:rsidRDefault="00DC7B3B" w:rsidP="00D06963">
            <w:pPr>
              <w:suppressAutoHyphens w:val="0"/>
              <w:autoSpaceDN/>
              <w:jc w:val="both"/>
              <w:textAlignment w:val="auto"/>
              <w:rPr>
                <w:rFonts w:ascii="Times New Roman" w:hAnsi="Times New Roman"/>
                <w:szCs w:val="20"/>
              </w:rPr>
            </w:pPr>
            <w:r>
              <w:rPr>
                <w:rFonts w:ascii="Times New Roman" w:hAnsi="Times New Roman"/>
                <w:szCs w:val="20"/>
              </w:rPr>
              <w:t xml:space="preserve">2) </w:t>
            </w:r>
            <w:r w:rsidRPr="00576848">
              <w:rPr>
                <w:rFonts w:ascii="Times New Roman" w:hAnsi="Times New Roman"/>
                <w:szCs w:val="20"/>
              </w:rPr>
              <w:t>konstatē, ka komersants ir sniedzis nepatiesas ziņas speciālās atļaujas (licences) saņemšanai;</w:t>
            </w:r>
          </w:p>
          <w:p w:rsidR="00DC7B3B" w:rsidRPr="00576848" w:rsidRDefault="00DC7B3B" w:rsidP="00D06963">
            <w:pPr>
              <w:suppressAutoHyphens w:val="0"/>
              <w:autoSpaceDN/>
              <w:spacing w:after="60"/>
              <w:jc w:val="both"/>
              <w:textAlignment w:val="auto"/>
              <w:rPr>
                <w:rFonts w:ascii="Times New Roman" w:hAnsi="Times New Roman"/>
                <w:szCs w:val="20"/>
              </w:rPr>
            </w:pPr>
            <w:r>
              <w:rPr>
                <w:rFonts w:ascii="Times New Roman" w:hAnsi="Times New Roman"/>
                <w:szCs w:val="20"/>
              </w:rPr>
              <w:t xml:space="preserve">3) </w:t>
            </w:r>
            <w:r w:rsidRPr="00576848">
              <w:rPr>
                <w:rFonts w:ascii="Times New Roman" w:hAnsi="Times New Roman"/>
                <w:szCs w:val="20"/>
              </w:rPr>
              <w:t>konstatē, ka komersants ir izslēgts no Uzņēmumu reģistra.</w:t>
            </w:r>
          </w:p>
          <w:p w:rsidR="00DC7B3B" w:rsidRDefault="00DC7B3B" w:rsidP="001060EB">
            <w:pPr>
              <w:spacing w:after="60"/>
              <w:jc w:val="both"/>
              <w:rPr>
                <w:rFonts w:ascii="Times New Roman" w:hAnsi="Times New Roman"/>
                <w:b/>
                <w:bCs/>
                <w:szCs w:val="20"/>
              </w:rPr>
            </w:pPr>
            <w:r>
              <w:rPr>
                <w:rFonts w:ascii="Times New Roman" w:hAnsi="Times New Roman"/>
                <w:szCs w:val="20"/>
              </w:rPr>
              <w:t xml:space="preserve">Saskaņā ar LAPK </w:t>
            </w:r>
            <w:r w:rsidRPr="00E737A7">
              <w:rPr>
                <w:rFonts w:ascii="Times New Roman" w:hAnsi="Times New Roman"/>
                <w:szCs w:val="20"/>
              </w:rPr>
              <w:t>102.</w:t>
            </w:r>
            <w:r w:rsidRPr="00E737A7">
              <w:rPr>
                <w:rFonts w:ascii="Times New Roman" w:hAnsi="Times New Roman"/>
                <w:szCs w:val="20"/>
                <w:vertAlign w:val="superscript"/>
              </w:rPr>
              <w:t xml:space="preserve">2 </w:t>
            </w:r>
            <w:r w:rsidRPr="00E737A7">
              <w:rPr>
                <w:rFonts w:ascii="Times New Roman" w:hAnsi="Times New Roman"/>
                <w:szCs w:val="20"/>
              </w:rPr>
              <w:t>pant</w:t>
            </w:r>
            <w:r>
              <w:rPr>
                <w:rFonts w:ascii="Times New Roman" w:hAnsi="Times New Roman"/>
                <w:szCs w:val="20"/>
              </w:rPr>
              <w:t xml:space="preserve">u par </w:t>
            </w:r>
            <w:r>
              <w:rPr>
                <w:rFonts w:ascii="Times New Roman" w:hAnsi="Times New Roman"/>
                <w:bCs/>
                <w:szCs w:val="20"/>
              </w:rPr>
              <w:t>a</w:t>
            </w:r>
            <w:r w:rsidRPr="00576848">
              <w:rPr>
                <w:rFonts w:ascii="Times New Roman" w:hAnsi="Times New Roman"/>
                <w:bCs/>
                <w:szCs w:val="20"/>
              </w:rPr>
              <w:t>ugu aizsardzības līdzekļu ievešanas, izplatīšanas, glabāšanas un lietošanas prasību pārkāpšan</w:t>
            </w:r>
            <w:r>
              <w:rPr>
                <w:rFonts w:ascii="Times New Roman" w:hAnsi="Times New Roman"/>
                <w:bCs/>
                <w:szCs w:val="20"/>
              </w:rPr>
              <w:t xml:space="preserve">u – </w:t>
            </w:r>
            <w:r w:rsidRPr="00576848">
              <w:rPr>
                <w:rFonts w:ascii="Times New Roman" w:hAnsi="Times New Roman"/>
                <w:b/>
                <w:bCs/>
                <w:szCs w:val="20"/>
              </w:rPr>
              <w:t>uzliek naudas sodu fiziskajām personām no 5 līdz 250 latiem, juridiskām personām no 10 līdz 500 latiem, ar vai bez konfiskācijas.</w:t>
            </w:r>
            <w:r>
              <w:rPr>
                <w:rFonts w:ascii="Times New Roman" w:hAnsi="Times New Roman"/>
                <w:bCs/>
                <w:szCs w:val="20"/>
              </w:rPr>
              <w:t xml:space="preserve"> Atkārtotu pārkāpumu gadījumā - </w:t>
            </w:r>
            <w:r w:rsidRPr="00576848">
              <w:rPr>
                <w:rFonts w:ascii="Times New Roman" w:hAnsi="Times New Roman"/>
                <w:b/>
                <w:bCs/>
                <w:szCs w:val="20"/>
              </w:rPr>
              <w:t xml:space="preserve">uzliek sodu fiziskajām personām no 250 līdz 500 latiem, juridiskām </w:t>
            </w:r>
            <w:r w:rsidRPr="00576848">
              <w:rPr>
                <w:rFonts w:ascii="Times New Roman" w:hAnsi="Times New Roman"/>
                <w:b/>
                <w:bCs/>
                <w:szCs w:val="20"/>
              </w:rPr>
              <w:lastRenderedPageBreak/>
              <w:t>personām no 500 līdz 3000 latiem, ar vai bez konfiskācijas.</w:t>
            </w:r>
          </w:p>
          <w:p w:rsidR="00DC7B3B" w:rsidRPr="00E737A7" w:rsidRDefault="00DC7B3B" w:rsidP="00D06963">
            <w:pPr>
              <w:jc w:val="both"/>
              <w:rPr>
                <w:rFonts w:ascii="Times New Roman" w:hAnsi="Times New Roman"/>
                <w:szCs w:val="20"/>
              </w:rPr>
            </w:pPr>
            <w:r w:rsidRPr="009B4B40">
              <w:rPr>
                <w:rFonts w:ascii="Times New Roman" w:hAnsi="Times New Roman"/>
                <w:szCs w:val="20"/>
              </w:rPr>
              <w:t xml:space="preserve">Saskaņā ar Krimināllikuma </w:t>
            </w:r>
            <w:r w:rsidRPr="009B4B40">
              <w:rPr>
                <w:rFonts w:ascii="Times New Roman" w:hAnsi="Times New Roman"/>
                <w:bCs/>
                <w:szCs w:val="20"/>
              </w:rPr>
              <w:t>223.</w:t>
            </w:r>
            <w:r w:rsidRPr="009B4B40">
              <w:rPr>
                <w:rFonts w:ascii="Times New Roman" w:hAnsi="Times New Roman"/>
                <w:szCs w:val="20"/>
              </w:rPr>
              <w:t xml:space="preserve">pantu par augu slimību vai kaitēkļu apkarošanas noteikumu pārkāpšanu, ja tā izraisījusi smagas sekas </w:t>
            </w:r>
            <w:r w:rsidRPr="009B4B40">
              <w:rPr>
                <w:rFonts w:ascii="Times New Roman" w:hAnsi="Times New Roman"/>
                <w:b/>
                <w:szCs w:val="20"/>
              </w:rPr>
              <w:t>soda ar piespiedu darbu vai ar naudas sodu līdz piecdesmit minimālajām mēnešalgām</w:t>
            </w:r>
            <w:r w:rsidRPr="009B4B40">
              <w:rPr>
                <w:rFonts w:ascii="Times New Roman" w:hAnsi="Times New Roman"/>
                <w:szCs w:val="20"/>
              </w:rPr>
              <w:t>.</w:t>
            </w:r>
          </w:p>
        </w:tc>
        <w:tc>
          <w:tcPr>
            <w:tcW w:w="2678" w:type="dxa"/>
            <w:vAlign w:val="center"/>
          </w:tcPr>
          <w:p w:rsidR="00DC7B3B" w:rsidRPr="00E737A7" w:rsidRDefault="00DC7B3B" w:rsidP="00D06963">
            <w:pPr>
              <w:jc w:val="both"/>
              <w:rPr>
                <w:rFonts w:ascii="Times New Roman" w:hAnsi="Times New Roman"/>
                <w:szCs w:val="20"/>
              </w:rPr>
            </w:pPr>
            <w:r w:rsidRPr="00E737A7">
              <w:rPr>
                <w:rFonts w:ascii="Times New Roman" w:hAnsi="Times New Roman"/>
                <w:szCs w:val="20"/>
              </w:rPr>
              <w:lastRenderedPageBreak/>
              <w:t xml:space="preserve">2008.gadā – 14 lietas, naudas sods kopā: 2130 </w:t>
            </w:r>
            <w:r>
              <w:rPr>
                <w:rFonts w:ascii="Times New Roman" w:hAnsi="Times New Roman"/>
                <w:szCs w:val="20"/>
              </w:rPr>
              <w:t>lati</w:t>
            </w:r>
          </w:p>
          <w:p w:rsidR="00DC7B3B" w:rsidRPr="00E737A7" w:rsidRDefault="00DC7B3B" w:rsidP="00D06963">
            <w:pPr>
              <w:jc w:val="both"/>
              <w:rPr>
                <w:rFonts w:ascii="Times New Roman" w:hAnsi="Times New Roman"/>
                <w:szCs w:val="20"/>
              </w:rPr>
            </w:pPr>
            <w:r w:rsidRPr="00E737A7">
              <w:rPr>
                <w:rFonts w:ascii="Times New Roman" w:hAnsi="Times New Roman"/>
                <w:szCs w:val="20"/>
              </w:rPr>
              <w:t xml:space="preserve">2009.gadā – 2 lietas, naudas sods kopā: 60 </w:t>
            </w:r>
            <w:r>
              <w:rPr>
                <w:rFonts w:ascii="Times New Roman" w:hAnsi="Times New Roman"/>
                <w:szCs w:val="20"/>
              </w:rPr>
              <w:t>lati</w:t>
            </w:r>
          </w:p>
          <w:p w:rsidR="00DC7B3B" w:rsidRPr="00E737A7" w:rsidRDefault="00DC7B3B" w:rsidP="00D06963">
            <w:pPr>
              <w:jc w:val="both"/>
              <w:rPr>
                <w:rFonts w:ascii="Times New Roman" w:hAnsi="Times New Roman"/>
                <w:szCs w:val="20"/>
              </w:rPr>
            </w:pPr>
            <w:r w:rsidRPr="00E737A7">
              <w:rPr>
                <w:rFonts w:ascii="Times New Roman" w:hAnsi="Times New Roman"/>
                <w:szCs w:val="20"/>
              </w:rPr>
              <w:t xml:space="preserve">2010.gadā – 2 lietas, naudas sods kopā 70 </w:t>
            </w:r>
            <w:r>
              <w:rPr>
                <w:rFonts w:ascii="Times New Roman" w:hAnsi="Times New Roman"/>
                <w:szCs w:val="20"/>
              </w:rPr>
              <w:t>lati</w:t>
            </w:r>
            <w:r w:rsidRPr="00E737A7">
              <w:rPr>
                <w:rFonts w:ascii="Times New Roman" w:hAnsi="Times New Roman"/>
                <w:szCs w:val="20"/>
              </w:rPr>
              <w:t>.</w:t>
            </w:r>
          </w:p>
        </w:tc>
      </w:tr>
    </w:tbl>
    <w:p w:rsidR="006D24D7" w:rsidRDefault="006D24D7" w:rsidP="006D24D7">
      <w:pPr>
        <w:spacing w:after="120"/>
        <w:jc w:val="both"/>
        <w:rPr>
          <w:rFonts w:ascii="Times New Roman" w:hAnsi="Times New Roman"/>
          <w:sz w:val="28"/>
          <w:szCs w:val="28"/>
        </w:rPr>
      </w:pPr>
    </w:p>
    <w:p w:rsidR="006D24D7" w:rsidRPr="00C65F0F" w:rsidRDefault="006D24D7" w:rsidP="006D24D7">
      <w:pPr>
        <w:spacing w:after="120"/>
        <w:jc w:val="both"/>
        <w:rPr>
          <w:rFonts w:ascii="Times New Roman" w:hAnsi="Times New Roman"/>
          <w:sz w:val="28"/>
          <w:szCs w:val="28"/>
        </w:rPr>
      </w:pPr>
      <w:r w:rsidRPr="00C65F0F">
        <w:rPr>
          <w:rFonts w:ascii="Times New Roman" w:hAnsi="Times New Roman"/>
          <w:sz w:val="28"/>
          <w:szCs w:val="28"/>
        </w:rPr>
        <w:t>Ekonomikas ministrs</w:t>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65F0F">
        <w:rPr>
          <w:rFonts w:ascii="Times New Roman" w:hAnsi="Times New Roman"/>
          <w:sz w:val="28"/>
          <w:szCs w:val="28"/>
        </w:rPr>
        <w:t>A.Kampars</w:t>
      </w:r>
    </w:p>
    <w:p w:rsidR="006D24D7" w:rsidRDefault="006D24D7" w:rsidP="006D24D7">
      <w:pPr>
        <w:jc w:val="both"/>
        <w:rPr>
          <w:rFonts w:ascii="Times New Roman" w:hAnsi="Times New Roman"/>
          <w:sz w:val="28"/>
          <w:szCs w:val="28"/>
        </w:rPr>
      </w:pPr>
    </w:p>
    <w:p w:rsidR="006D24D7" w:rsidRPr="00C65F0F" w:rsidRDefault="006D24D7" w:rsidP="006D24D7">
      <w:pPr>
        <w:spacing w:after="120"/>
        <w:jc w:val="both"/>
        <w:rPr>
          <w:rFonts w:ascii="Times New Roman" w:hAnsi="Times New Roman"/>
          <w:sz w:val="28"/>
          <w:szCs w:val="28"/>
        </w:rPr>
      </w:pPr>
      <w:r w:rsidRPr="00C65F0F">
        <w:rPr>
          <w:rFonts w:ascii="Times New Roman" w:hAnsi="Times New Roman"/>
          <w:sz w:val="28"/>
          <w:szCs w:val="28"/>
        </w:rPr>
        <w:t>Vīza:</w:t>
      </w:r>
    </w:p>
    <w:p w:rsidR="006D24D7" w:rsidRDefault="006D24D7" w:rsidP="006D24D7">
      <w:pPr>
        <w:jc w:val="both"/>
        <w:rPr>
          <w:rFonts w:ascii="Times New Roman" w:hAnsi="Times New Roman"/>
          <w:sz w:val="24"/>
        </w:rPr>
      </w:pPr>
      <w:r w:rsidRPr="00C65F0F">
        <w:rPr>
          <w:rFonts w:ascii="Times New Roman" w:hAnsi="Times New Roman"/>
          <w:sz w:val="28"/>
          <w:szCs w:val="28"/>
        </w:rPr>
        <w:t>Valsts sekretār</w:t>
      </w:r>
      <w:r>
        <w:rPr>
          <w:rFonts w:ascii="Times New Roman" w:hAnsi="Times New Roman"/>
          <w:sz w:val="28"/>
          <w:szCs w:val="28"/>
        </w:rPr>
        <w:t>s</w:t>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J.Pūce</w:t>
      </w:r>
    </w:p>
    <w:p w:rsidR="006D24D7" w:rsidRDefault="006D24D7" w:rsidP="006D24D7">
      <w:pPr>
        <w:rPr>
          <w:rFonts w:ascii="Times New Roman" w:hAnsi="Times New Roman"/>
          <w:sz w:val="24"/>
        </w:rPr>
      </w:pPr>
    </w:p>
    <w:p w:rsidR="006D24D7" w:rsidRDefault="006D24D7" w:rsidP="006D24D7">
      <w:pPr>
        <w:rPr>
          <w:rFonts w:ascii="Times New Roman" w:hAnsi="Times New Roman"/>
          <w:sz w:val="24"/>
        </w:rPr>
      </w:pPr>
    </w:p>
    <w:p w:rsidR="006D24D7" w:rsidRDefault="006D24D7" w:rsidP="006D24D7">
      <w:pPr>
        <w:rPr>
          <w:rFonts w:ascii="Times New Roman" w:hAnsi="Times New Roman"/>
          <w:sz w:val="24"/>
        </w:rPr>
      </w:pPr>
    </w:p>
    <w:p w:rsidR="006D24D7" w:rsidRDefault="006D24D7" w:rsidP="006D24D7">
      <w:pPr>
        <w:rPr>
          <w:rFonts w:ascii="Times New Roman" w:hAnsi="Times New Roman"/>
          <w:sz w:val="24"/>
        </w:rPr>
      </w:pPr>
    </w:p>
    <w:p w:rsidR="006D24D7" w:rsidRDefault="006D24D7" w:rsidP="006D24D7">
      <w:pPr>
        <w:rPr>
          <w:rFonts w:ascii="Times New Roman" w:hAnsi="Times New Roman"/>
          <w:szCs w:val="20"/>
        </w:rPr>
      </w:pPr>
    </w:p>
    <w:p w:rsidR="006D24D7" w:rsidRPr="006D24D7" w:rsidRDefault="00726B0B" w:rsidP="006D24D7">
      <w:pPr>
        <w:rPr>
          <w:rFonts w:ascii="Times New Roman" w:hAnsi="Times New Roman"/>
          <w:szCs w:val="20"/>
        </w:rPr>
      </w:pPr>
      <w:r>
        <w:rPr>
          <w:rFonts w:ascii="Times New Roman" w:hAnsi="Times New Roman"/>
          <w:szCs w:val="20"/>
        </w:rPr>
        <w:t>27</w:t>
      </w:r>
      <w:r w:rsidR="006D24D7">
        <w:rPr>
          <w:rFonts w:ascii="Times New Roman" w:hAnsi="Times New Roman"/>
          <w:szCs w:val="20"/>
        </w:rPr>
        <w:t>.0</w:t>
      </w:r>
      <w:r w:rsidR="004357B3">
        <w:rPr>
          <w:rFonts w:ascii="Times New Roman" w:hAnsi="Times New Roman"/>
          <w:szCs w:val="20"/>
        </w:rPr>
        <w:t>6</w:t>
      </w:r>
      <w:r w:rsidR="006D24D7" w:rsidRPr="006D24D7">
        <w:rPr>
          <w:rFonts w:ascii="Times New Roman" w:hAnsi="Times New Roman"/>
          <w:szCs w:val="20"/>
        </w:rPr>
        <w:t>.2011. plkst.1</w:t>
      </w:r>
      <w:r>
        <w:rPr>
          <w:rFonts w:ascii="Times New Roman" w:hAnsi="Times New Roman"/>
          <w:szCs w:val="20"/>
        </w:rPr>
        <w:t>0</w:t>
      </w:r>
      <w:r w:rsidR="006D24D7" w:rsidRPr="006D24D7">
        <w:rPr>
          <w:rFonts w:ascii="Times New Roman" w:hAnsi="Times New Roman"/>
          <w:szCs w:val="20"/>
        </w:rPr>
        <w:t>:</w:t>
      </w:r>
      <w:r>
        <w:rPr>
          <w:rFonts w:ascii="Times New Roman" w:hAnsi="Times New Roman"/>
          <w:szCs w:val="20"/>
        </w:rPr>
        <w:t>36</w:t>
      </w:r>
    </w:p>
    <w:p w:rsidR="006D24D7" w:rsidRPr="006D24D7" w:rsidRDefault="00842008" w:rsidP="006D24D7">
      <w:pPr>
        <w:ind w:right="-142"/>
        <w:rPr>
          <w:rFonts w:ascii="Times New Roman" w:hAnsi="Times New Roman"/>
          <w:szCs w:val="20"/>
        </w:rPr>
      </w:pPr>
      <w:fldSimple w:instr=" NUMWORDS   \* MERGEFORMAT ">
        <w:r w:rsidR="00943BF2" w:rsidRPr="00943BF2">
          <w:rPr>
            <w:rFonts w:ascii="Times New Roman" w:hAnsi="Times New Roman"/>
            <w:noProof/>
            <w:szCs w:val="20"/>
          </w:rPr>
          <w:t>31900</w:t>
        </w:r>
      </w:fldSimple>
    </w:p>
    <w:p w:rsidR="006D24D7" w:rsidRPr="006D24D7" w:rsidRDefault="006D24D7" w:rsidP="006D24D7">
      <w:pPr>
        <w:rPr>
          <w:rFonts w:ascii="Times New Roman" w:hAnsi="Times New Roman"/>
          <w:szCs w:val="20"/>
        </w:rPr>
      </w:pPr>
      <w:r>
        <w:rPr>
          <w:rFonts w:ascii="Times New Roman" w:hAnsi="Times New Roman"/>
          <w:szCs w:val="20"/>
        </w:rPr>
        <w:t>Fernāts,</w:t>
      </w:r>
    </w:p>
    <w:p w:rsidR="006D24D7" w:rsidRDefault="006D24D7" w:rsidP="006D24D7">
      <w:pPr>
        <w:rPr>
          <w:rFonts w:ascii="Times New Roman" w:hAnsi="Times New Roman"/>
          <w:szCs w:val="20"/>
        </w:rPr>
      </w:pPr>
      <w:r w:rsidRPr="006D24D7">
        <w:rPr>
          <w:rFonts w:ascii="Times New Roman" w:hAnsi="Times New Roman"/>
          <w:szCs w:val="20"/>
        </w:rPr>
        <w:t>67013</w:t>
      </w:r>
      <w:r>
        <w:rPr>
          <w:rFonts w:ascii="Times New Roman" w:hAnsi="Times New Roman"/>
          <w:szCs w:val="20"/>
        </w:rPr>
        <w:t>053</w:t>
      </w:r>
      <w:r w:rsidRPr="006D24D7">
        <w:rPr>
          <w:rFonts w:ascii="Times New Roman" w:hAnsi="Times New Roman"/>
          <w:szCs w:val="20"/>
        </w:rPr>
        <w:t xml:space="preserve">, </w:t>
      </w:r>
      <w:hyperlink r:id="rId12" w:history="1">
        <w:r w:rsidRPr="00583E35">
          <w:rPr>
            <w:rStyle w:val="Hyperlink"/>
            <w:rFonts w:ascii="Times New Roman" w:hAnsi="Times New Roman"/>
            <w:szCs w:val="20"/>
          </w:rPr>
          <w:t>Edmunds.Fernats@em.gov.lv</w:t>
        </w:r>
      </w:hyperlink>
    </w:p>
    <w:sectPr w:rsidR="006D24D7" w:rsidSect="00B36049">
      <w:headerReference w:type="default" r:id="rId13"/>
      <w:footerReference w:type="default" r:id="rId14"/>
      <w:footerReference w:type="first" r:id="rId15"/>
      <w:pgSz w:w="16838" w:h="11906" w:orient="landscape"/>
      <w:pgMar w:top="1797" w:right="1440" w:bottom="141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B5" w:rsidRDefault="00D13DB5" w:rsidP="00B36049">
      <w:r>
        <w:separator/>
      </w:r>
    </w:p>
  </w:endnote>
  <w:endnote w:type="continuationSeparator" w:id="0">
    <w:p w:rsidR="00D13DB5" w:rsidRDefault="00D13DB5" w:rsidP="00B3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B5" w:rsidRPr="00726B0B" w:rsidRDefault="00D13DB5" w:rsidP="00B36049">
    <w:pPr>
      <w:pStyle w:val="Footer"/>
      <w:tabs>
        <w:tab w:val="clear" w:pos="4153"/>
        <w:tab w:val="clear" w:pos="8306"/>
        <w:tab w:val="left" w:pos="1380"/>
      </w:tabs>
      <w:rPr>
        <w:rFonts w:ascii="Times New Roman" w:hAnsi="Times New Roman"/>
        <w:szCs w:val="20"/>
      </w:rPr>
    </w:pPr>
    <w:r w:rsidRPr="00726B0B">
      <w:rPr>
        <w:rFonts w:ascii="Times New Roman" w:hAnsi="Times New Roman"/>
        <w:szCs w:val="20"/>
      </w:rPr>
      <w:t>EMZino_</w:t>
    </w:r>
    <w:r w:rsidR="00726B0B">
      <w:rPr>
        <w:rFonts w:ascii="Times New Roman" w:hAnsi="Times New Roman"/>
        <w:szCs w:val="20"/>
      </w:rPr>
      <w:t>27</w:t>
    </w:r>
    <w:r w:rsidRPr="00726B0B">
      <w:rPr>
        <w:rFonts w:ascii="Times New Roman" w:hAnsi="Times New Roman"/>
        <w:szCs w:val="20"/>
      </w:rPr>
      <w:t>0</w:t>
    </w:r>
    <w:r w:rsidR="004357B3" w:rsidRPr="00726B0B">
      <w:rPr>
        <w:rFonts w:ascii="Times New Roman" w:hAnsi="Times New Roman"/>
        <w:szCs w:val="20"/>
      </w:rPr>
      <w:t>6</w:t>
    </w:r>
    <w:r w:rsidRPr="00726B0B">
      <w:rPr>
        <w:rFonts w:ascii="Times New Roman" w:hAnsi="Times New Roman"/>
        <w:szCs w:val="20"/>
      </w:rPr>
      <w:t xml:space="preserve">11_p1_ietvars; </w:t>
    </w:r>
    <w:bookmarkStart w:id="4" w:name="OLE_LINK5"/>
    <w:bookmarkStart w:id="5" w:name="OLE_LINK6"/>
    <w:r w:rsidRPr="00726B0B">
      <w:rPr>
        <w:rFonts w:ascii="Times New Roman" w:hAnsi="Times New Roman"/>
        <w:szCs w:val="20"/>
      </w:rPr>
      <w:t xml:space="preserve">1.pielikums informatīvajam ziņojumam „Par normatīvajiem aktiem, kas nosaka dažādu atļauju (licenču) izsniegšanu un </w:t>
    </w:r>
    <w:r w:rsidR="004357B3" w:rsidRPr="00726B0B">
      <w:rPr>
        <w:rFonts w:ascii="Times New Roman" w:hAnsi="Times New Roman"/>
        <w:szCs w:val="20"/>
      </w:rPr>
      <w:t xml:space="preserve">tajos paredzēto </w:t>
    </w:r>
    <w:r w:rsidRPr="00726B0B">
      <w:rPr>
        <w:rFonts w:ascii="Times New Roman" w:hAnsi="Times New Roman"/>
        <w:szCs w:val="20"/>
      </w:rPr>
      <w:t>anulēšan</w:t>
    </w:r>
    <w:r w:rsidR="004357B3" w:rsidRPr="00726B0B">
      <w:rPr>
        <w:rFonts w:ascii="Times New Roman" w:hAnsi="Times New Roman"/>
        <w:szCs w:val="20"/>
      </w:rPr>
      <w:t>as</w:t>
    </w:r>
    <w:r w:rsidRPr="00726B0B">
      <w:rPr>
        <w:rFonts w:ascii="Times New Roman" w:hAnsi="Times New Roman"/>
        <w:szCs w:val="20"/>
      </w:rPr>
      <w:t xml:space="preserve"> </w:t>
    </w:r>
    <w:r w:rsidR="004357B3" w:rsidRPr="00726B0B">
      <w:rPr>
        <w:rFonts w:ascii="Times New Roman" w:hAnsi="Times New Roman"/>
        <w:szCs w:val="20"/>
      </w:rPr>
      <w:t xml:space="preserve">kārtību </w:t>
    </w:r>
    <w:r w:rsidRPr="00726B0B">
      <w:rPr>
        <w:rFonts w:ascii="Times New Roman" w:hAnsi="Times New Roman"/>
        <w:szCs w:val="20"/>
      </w:rPr>
      <w:t>par nopietniem saimnieciskās darbības pārkāpumiem</w:t>
    </w:r>
    <w:bookmarkEnd w:id="4"/>
    <w:bookmarkEnd w:id="5"/>
    <w:r w:rsidRPr="00726B0B">
      <w:rPr>
        <w:rFonts w:ascii="Times New Roman" w:hAnsi="Times New Roman"/>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B5" w:rsidRPr="00726B0B" w:rsidRDefault="00D13DB5" w:rsidP="007E6EC9">
    <w:pPr>
      <w:pStyle w:val="Footer"/>
      <w:tabs>
        <w:tab w:val="clear" w:pos="4153"/>
        <w:tab w:val="clear" w:pos="8306"/>
        <w:tab w:val="left" w:pos="1380"/>
      </w:tabs>
      <w:rPr>
        <w:rFonts w:ascii="Times New Roman" w:hAnsi="Times New Roman"/>
        <w:szCs w:val="20"/>
      </w:rPr>
    </w:pPr>
    <w:r w:rsidRPr="00726B0B">
      <w:rPr>
        <w:rFonts w:ascii="Times New Roman" w:hAnsi="Times New Roman"/>
        <w:szCs w:val="20"/>
      </w:rPr>
      <w:t>EMZino_</w:t>
    </w:r>
    <w:r w:rsidR="00726B0B">
      <w:rPr>
        <w:rFonts w:ascii="Times New Roman" w:hAnsi="Times New Roman"/>
        <w:szCs w:val="20"/>
      </w:rPr>
      <w:t>27</w:t>
    </w:r>
    <w:r w:rsidRPr="00726B0B">
      <w:rPr>
        <w:rFonts w:ascii="Times New Roman" w:hAnsi="Times New Roman"/>
        <w:szCs w:val="20"/>
      </w:rPr>
      <w:t>0</w:t>
    </w:r>
    <w:r w:rsidR="003B0269" w:rsidRPr="00726B0B">
      <w:rPr>
        <w:rFonts w:ascii="Times New Roman" w:hAnsi="Times New Roman"/>
        <w:szCs w:val="20"/>
      </w:rPr>
      <w:t>6</w:t>
    </w:r>
    <w:r w:rsidRPr="00726B0B">
      <w:rPr>
        <w:rFonts w:ascii="Times New Roman" w:hAnsi="Times New Roman"/>
        <w:szCs w:val="20"/>
      </w:rPr>
      <w:t xml:space="preserve">11_p1_ietvars; 1.pielikums informatīvajam ziņojumam „Par normatīvajiem aktiem, kas nosaka dažādu atļauju (licenču) izsniegšanu un </w:t>
    </w:r>
    <w:r w:rsidR="003B0269" w:rsidRPr="00726B0B">
      <w:rPr>
        <w:rFonts w:ascii="Times New Roman" w:hAnsi="Times New Roman"/>
        <w:szCs w:val="20"/>
      </w:rPr>
      <w:t>tajos paredzēto anulēšanas</w:t>
    </w:r>
    <w:r w:rsidRPr="00726B0B">
      <w:rPr>
        <w:rFonts w:ascii="Times New Roman" w:hAnsi="Times New Roman"/>
        <w:szCs w:val="20"/>
      </w:rPr>
      <w:t xml:space="preserve"> </w:t>
    </w:r>
    <w:r w:rsidR="003B0269" w:rsidRPr="00726B0B">
      <w:rPr>
        <w:rFonts w:ascii="Times New Roman" w:hAnsi="Times New Roman"/>
        <w:szCs w:val="20"/>
      </w:rPr>
      <w:t xml:space="preserve">kārtību </w:t>
    </w:r>
    <w:r w:rsidRPr="00726B0B">
      <w:rPr>
        <w:rFonts w:ascii="Times New Roman" w:hAnsi="Times New Roman"/>
        <w:szCs w:val="20"/>
      </w:rPr>
      <w:t>par nopietniem saimnieciskās darbības pārkāpumiem”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B5" w:rsidRDefault="00D13DB5" w:rsidP="00B36049">
      <w:r>
        <w:separator/>
      </w:r>
    </w:p>
  </w:footnote>
  <w:footnote w:type="continuationSeparator" w:id="0">
    <w:p w:rsidR="00D13DB5" w:rsidRDefault="00D13DB5" w:rsidP="00B36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96132"/>
      <w:docPartObj>
        <w:docPartGallery w:val="Page Numbers (Top of Page)"/>
        <w:docPartUnique/>
      </w:docPartObj>
    </w:sdtPr>
    <w:sdtEndPr>
      <w:rPr>
        <w:rFonts w:ascii="Times New Roman" w:hAnsi="Times New Roman"/>
        <w:sz w:val="24"/>
      </w:rPr>
    </w:sdtEndPr>
    <w:sdtContent>
      <w:p w:rsidR="00D13DB5" w:rsidRPr="00B36049" w:rsidRDefault="00842008">
        <w:pPr>
          <w:pStyle w:val="Header"/>
          <w:jc w:val="center"/>
          <w:rPr>
            <w:rFonts w:ascii="Times New Roman" w:hAnsi="Times New Roman"/>
            <w:sz w:val="24"/>
          </w:rPr>
        </w:pPr>
        <w:r w:rsidRPr="00B36049">
          <w:rPr>
            <w:rFonts w:ascii="Times New Roman" w:hAnsi="Times New Roman"/>
            <w:sz w:val="24"/>
          </w:rPr>
          <w:fldChar w:fldCharType="begin"/>
        </w:r>
        <w:r w:rsidR="00D13DB5" w:rsidRPr="00B36049">
          <w:rPr>
            <w:rFonts w:ascii="Times New Roman" w:hAnsi="Times New Roman"/>
            <w:sz w:val="24"/>
          </w:rPr>
          <w:instrText xml:space="preserve"> PAGE   \* MERGEFORMAT </w:instrText>
        </w:r>
        <w:r w:rsidRPr="00B36049">
          <w:rPr>
            <w:rFonts w:ascii="Times New Roman" w:hAnsi="Times New Roman"/>
            <w:sz w:val="24"/>
          </w:rPr>
          <w:fldChar w:fldCharType="separate"/>
        </w:r>
        <w:r w:rsidR="00726B0B">
          <w:rPr>
            <w:rFonts w:ascii="Times New Roman" w:hAnsi="Times New Roman"/>
            <w:noProof/>
            <w:sz w:val="24"/>
          </w:rPr>
          <w:t>101</w:t>
        </w:r>
        <w:r w:rsidRPr="00B36049">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A19"/>
    <w:multiLevelType w:val="multilevel"/>
    <w:tmpl w:val="6DBAD7D6"/>
    <w:lvl w:ilvl="0">
      <w:start w:val="7"/>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
    <w:nsid w:val="0CD62F57"/>
    <w:multiLevelType w:val="hybridMultilevel"/>
    <w:tmpl w:val="B50410E6"/>
    <w:lvl w:ilvl="0" w:tplc="EF1CA2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B20501"/>
    <w:multiLevelType w:val="hybridMultilevel"/>
    <w:tmpl w:val="5A587932"/>
    <w:lvl w:ilvl="0" w:tplc="EF1CA2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8923EF"/>
    <w:multiLevelType w:val="hybridMultilevel"/>
    <w:tmpl w:val="7DEC3C5E"/>
    <w:lvl w:ilvl="0" w:tplc="EF1CA2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53759D"/>
    <w:multiLevelType w:val="hybridMultilevel"/>
    <w:tmpl w:val="3DB23384"/>
    <w:lvl w:ilvl="0" w:tplc="35AECC78">
      <w:start w:val="1"/>
      <w:numFmt w:val="decimal"/>
      <w:lvlText w:val="%1)"/>
      <w:lvlJc w:val="left"/>
      <w:pPr>
        <w:tabs>
          <w:tab w:val="num" w:pos="585"/>
        </w:tabs>
        <w:ind w:left="585" w:hanging="585"/>
      </w:pPr>
      <w:rPr>
        <w:rFonts w:hint="default"/>
      </w:rPr>
    </w:lvl>
    <w:lvl w:ilvl="1" w:tplc="CFC8DA04">
      <w:start w:val="1"/>
      <w:numFmt w:val="decimal"/>
      <w:lvlText w:val="%2."/>
      <w:lvlJc w:val="left"/>
      <w:pPr>
        <w:tabs>
          <w:tab w:val="num" w:pos="1290"/>
        </w:tabs>
        <w:ind w:left="1290" w:hanging="57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17AA04C5"/>
    <w:multiLevelType w:val="hybridMultilevel"/>
    <w:tmpl w:val="082A9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401E6E"/>
    <w:multiLevelType w:val="hybridMultilevel"/>
    <w:tmpl w:val="F5C65CA4"/>
    <w:lvl w:ilvl="0" w:tplc="EF1CA26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0550B72"/>
    <w:multiLevelType w:val="hybridMultilevel"/>
    <w:tmpl w:val="76204108"/>
    <w:lvl w:ilvl="0" w:tplc="EF1CA262">
      <w:start w:val="3"/>
      <w:numFmt w:val="bullet"/>
      <w:lvlText w:val="-"/>
      <w:lvlJc w:val="left"/>
      <w:pPr>
        <w:ind w:left="1095" w:hanging="360"/>
      </w:pPr>
      <w:rPr>
        <w:rFonts w:ascii="Times New Roman" w:eastAsia="Times New Roman" w:hAnsi="Times New Roman" w:cs="Times New Roman"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8">
    <w:nsid w:val="2845226C"/>
    <w:multiLevelType w:val="hybridMultilevel"/>
    <w:tmpl w:val="7194A07A"/>
    <w:lvl w:ilvl="0" w:tplc="EF1CA2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39307B"/>
    <w:multiLevelType w:val="hybridMultilevel"/>
    <w:tmpl w:val="A5FC3684"/>
    <w:lvl w:ilvl="0" w:tplc="AD88D678">
      <w:start w:val="1"/>
      <w:numFmt w:val="decimal"/>
      <w:lvlText w:val="%1."/>
      <w:lvlJc w:val="left"/>
      <w:pPr>
        <w:ind w:left="360" w:hanging="360"/>
      </w:pPr>
      <w:rPr>
        <w:rFonts w:ascii="Times New Roman" w:eastAsia="Times New Roman"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3131AE1"/>
    <w:multiLevelType w:val="hybridMultilevel"/>
    <w:tmpl w:val="B1B86B50"/>
    <w:lvl w:ilvl="0" w:tplc="508EEE3A">
      <w:start w:val="16"/>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1663914"/>
    <w:multiLevelType w:val="hybridMultilevel"/>
    <w:tmpl w:val="4AEE0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2585FE5"/>
    <w:multiLevelType w:val="hybridMultilevel"/>
    <w:tmpl w:val="CB62F7BE"/>
    <w:lvl w:ilvl="0" w:tplc="FF167DE6">
      <w:start w:val="1"/>
      <w:numFmt w:val="decimal"/>
      <w:lvlText w:val="%1."/>
      <w:lvlJc w:val="left"/>
      <w:pPr>
        <w:ind w:left="406" w:hanging="360"/>
      </w:pPr>
      <w:rPr>
        <w:rFonts w:hint="default"/>
        <w:b/>
      </w:rPr>
    </w:lvl>
    <w:lvl w:ilvl="1" w:tplc="04260019" w:tentative="1">
      <w:start w:val="1"/>
      <w:numFmt w:val="lowerLetter"/>
      <w:lvlText w:val="%2."/>
      <w:lvlJc w:val="left"/>
      <w:pPr>
        <w:ind w:left="1126" w:hanging="360"/>
      </w:pPr>
    </w:lvl>
    <w:lvl w:ilvl="2" w:tplc="0426001B" w:tentative="1">
      <w:start w:val="1"/>
      <w:numFmt w:val="lowerRoman"/>
      <w:lvlText w:val="%3."/>
      <w:lvlJc w:val="right"/>
      <w:pPr>
        <w:ind w:left="1846" w:hanging="180"/>
      </w:pPr>
    </w:lvl>
    <w:lvl w:ilvl="3" w:tplc="0426000F" w:tentative="1">
      <w:start w:val="1"/>
      <w:numFmt w:val="decimal"/>
      <w:lvlText w:val="%4."/>
      <w:lvlJc w:val="left"/>
      <w:pPr>
        <w:ind w:left="2566" w:hanging="360"/>
      </w:pPr>
    </w:lvl>
    <w:lvl w:ilvl="4" w:tplc="04260019" w:tentative="1">
      <w:start w:val="1"/>
      <w:numFmt w:val="lowerLetter"/>
      <w:lvlText w:val="%5."/>
      <w:lvlJc w:val="left"/>
      <w:pPr>
        <w:ind w:left="3286" w:hanging="360"/>
      </w:pPr>
    </w:lvl>
    <w:lvl w:ilvl="5" w:tplc="0426001B" w:tentative="1">
      <w:start w:val="1"/>
      <w:numFmt w:val="lowerRoman"/>
      <w:lvlText w:val="%6."/>
      <w:lvlJc w:val="right"/>
      <w:pPr>
        <w:ind w:left="4006" w:hanging="180"/>
      </w:pPr>
    </w:lvl>
    <w:lvl w:ilvl="6" w:tplc="0426000F" w:tentative="1">
      <w:start w:val="1"/>
      <w:numFmt w:val="decimal"/>
      <w:lvlText w:val="%7."/>
      <w:lvlJc w:val="left"/>
      <w:pPr>
        <w:ind w:left="4726" w:hanging="360"/>
      </w:pPr>
    </w:lvl>
    <w:lvl w:ilvl="7" w:tplc="04260019" w:tentative="1">
      <w:start w:val="1"/>
      <w:numFmt w:val="lowerLetter"/>
      <w:lvlText w:val="%8."/>
      <w:lvlJc w:val="left"/>
      <w:pPr>
        <w:ind w:left="5446" w:hanging="360"/>
      </w:pPr>
    </w:lvl>
    <w:lvl w:ilvl="8" w:tplc="0426001B" w:tentative="1">
      <w:start w:val="1"/>
      <w:numFmt w:val="lowerRoman"/>
      <w:lvlText w:val="%9."/>
      <w:lvlJc w:val="right"/>
      <w:pPr>
        <w:ind w:left="6166" w:hanging="180"/>
      </w:pPr>
    </w:lvl>
  </w:abstractNum>
  <w:abstractNum w:abstractNumId="13">
    <w:nsid w:val="4AF02B79"/>
    <w:multiLevelType w:val="hybridMultilevel"/>
    <w:tmpl w:val="27CACB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3202DA"/>
    <w:multiLevelType w:val="hybridMultilevel"/>
    <w:tmpl w:val="4560E8A2"/>
    <w:lvl w:ilvl="0" w:tplc="EF1CA2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0715094"/>
    <w:multiLevelType w:val="hybridMultilevel"/>
    <w:tmpl w:val="F18AE00C"/>
    <w:lvl w:ilvl="0" w:tplc="EF1CA2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C26666D"/>
    <w:multiLevelType w:val="hybridMultilevel"/>
    <w:tmpl w:val="CB62F7BE"/>
    <w:lvl w:ilvl="0" w:tplc="FF167DE6">
      <w:start w:val="1"/>
      <w:numFmt w:val="decimal"/>
      <w:lvlText w:val="%1."/>
      <w:lvlJc w:val="left"/>
      <w:pPr>
        <w:ind w:left="406" w:hanging="360"/>
      </w:pPr>
      <w:rPr>
        <w:rFonts w:hint="default"/>
        <w:b/>
      </w:rPr>
    </w:lvl>
    <w:lvl w:ilvl="1" w:tplc="04260019" w:tentative="1">
      <w:start w:val="1"/>
      <w:numFmt w:val="lowerLetter"/>
      <w:lvlText w:val="%2."/>
      <w:lvlJc w:val="left"/>
      <w:pPr>
        <w:ind w:left="1126" w:hanging="360"/>
      </w:pPr>
    </w:lvl>
    <w:lvl w:ilvl="2" w:tplc="0426001B" w:tentative="1">
      <w:start w:val="1"/>
      <w:numFmt w:val="lowerRoman"/>
      <w:lvlText w:val="%3."/>
      <w:lvlJc w:val="right"/>
      <w:pPr>
        <w:ind w:left="1846" w:hanging="180"/>
      </w:pPr>
    </w:lvl>
    <w:lvl w:ilvl="3" w:tplc="0426000F" w:tentative="1">
      <w:start w:val="1"/>
      <w:numFmt w:val="decimal"/>
      <w:lvlText w:val="%4."/>
      <w:lvlJc w:val="left"/>
      <w:pPr>
        <w:ind w:left="2566" w:hanging="360"/>
      </w:pPr>
    </w:lvl>
    <w:lvl w:ilvl="4" w:tplc="04260019" w:tentative="1">
      <w:start w:val="1"/>
      <w:numFmt w:val="lowerLetter"/>
      <w:lvlText w:val="%5."/>
      <w:lvlJc w:val="left"/>
      <w:pPr>
        <w:ind w:left="3286" w:hanging="360"/>
      </w:pPr>
    </w:lvl>
    <w:lvl w:ilvl="5" w:tplc="0426001B" w:tentative="1">
      <w:start w:val="1"/>
      <w:numFmt w:val="lowerRoman"/>
      <w:lvlText w:val="%6."/>
      <w:lvlJc w:val="right"/>
      <w:pPr>
        <w:ind w:left="4006" w:hanging="180"/>
      </w:pPr>
    </w:lvl>
    <w:lvl w:ilvl="6" w:tplc="0426000F" w:tentative="1">
      <w:start w:val="1"/>
      <w:numFmt w:val="decimal"/>
      <w:lvlText w:val="%7."/>
      <w:lvlJc w:val="left"/>
      <w:pPr>
        <w:ind w:left="4726" w:hanging="360"/>
      </w:pPr>
    </w:lvl>
    <w:lvl w:ilvl="7" w:tplc="04260019" w:tentative="1">
      <w:start w:val="1"/>
      <w:numFmt w:val="lowerLetter"/>
      <w:lvlText w:val="%8."/>
      <w:lvlJc w:val="left"/>
      <w:pPr>
        <w:ind w:left="5446" w:hanging="360"/>
      </w:pPr>
    </w:lvl>
    <w:lvl w:ilvl="8" w:tplc="0426001B" w:tentative="1">
      <w:start w:val="1"/>
      <w:numFmt w:val="lowerRoman"/>
      <w:lvlText w:val="%9."/>
      <w:lvlJc w:val="right"/>
      <w:pPr>
        <w:ind w:left="6166" w:hanging="180"/>
      </w:pPr>
    </w:lvl>
  </w:abstractNum>
  <w:abstractNum w:abstractNumId="17">
    <w:nsid w:val="656C1F1A"/>
    <w:multiLevelType w:val="hybridMultilevel"/>
    <w:tmpl w:val="A088F4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CB40689"/>
    <w:multiLevelType w:val="hybridMultilevel"/>
    <w:tmpl w:val="EFF074CA"/>
    <w:lvl w:ilvl="0" w:tplc="EF1CA2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7C35613"/>
    <w:multiLevelType w:val="hybridMultilevel"/>
    <w:tmpl w:val="21C4B808"/>
    <w:lvl w:ilvl="0" w:tplc="71D46ECC">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num w:numId="1">
    <w:abstractNumId w:val="10"/>
  </w:num>
  <w:num w:numId="2">
    <w:abstractNumId w:val="16"/>
  </w:num>
  <w:num w:numId="3">
    <w:abstractNumId w:val="4"/>
  </w:num>
  <w:num w:numId="4">
    <w:abstractNumId w:val="6"/>
  </w:num>
  <w:num w:numId="5">
    <w:abstractNumId w:val="9"/>
  </w:num>
  <w:num w:numId="6">
    <w:abstractNumId w:val="0"/>
  </w:num>
  <w:num w:numId="7">
    <w:abstractNumId w:val="15"/>
  </w:num>
  <w:num w:numId="8">
    <w:abstractNumId w:val="14"/>
  </w:num>
  <w:num w:numId="9">
    <w:abstractNumId w:val="1"/>
  </w:num>
  <w:num w:numId="10">
    <w:abstractNumId w:val="3"/>
  </w:num>
  <w:num w:numId="11">
    <w:abstractNumId w:val="18"/>
  </w:num>
  <w:num w:numId="12">
    <w:abstractNumId w:val="7"/>
  </w:num>
  <w:num w:numId="13">
    <w:abstractNumId w:val="2"/>
  </w:num>
  <w:num w:numId="14">
    <w:abstractNumId w:val="8"/>
  </w:num>
  <w:num w:numId="15">
    <w:abstractNumId w:val="17"/>
  </w:num>
  <w:num w:numId="16">
    <w:abstractNumId w:val="11"/>
  </w:num>
  <w:num w:numId="17">
    <w:abstractNumId w:val="5"/>
  </w:num>
  <w:num w:numId="18">
    <w:abstractNumId w:val="19"/>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2496E"/>
    <w:rsid w:val="00003520"/>
    <w:rsid w:val="00014C5A"/>
    <w:rsid w:val="0002036E"/>
    <w:rsid w:val="00025621"/>
    <w:rsid w:val="000A0099"/>
    <w:rsid w:val="000B4194"/>
    <w:rsid w:val="000B6296"/>
    <w:rsid w:val="000F2164"/>
    <w:rsid w:val="001060EB"/>
    <w:rsid w:val="001100D1"/>
    <w:rsid w:val="001327F3"/>
    <w:rsid w:val="0014031C"/>
    <w:rsid w:val="0015069E"/>
    <w:rsid w:val="0016048B"/>
    <w:rsid w:val="001839A9"/>
    <w:rsid w:val="001C7C2B"/>
    <w:rsid w:val="001E1F39"/>
    <w:rsid w:val="001E43BE"/>
    <w:rsid w:val="00206119"/>
    <w:rsid w:val="00243641"/>
    <w:rsid w:val="002477AB"/>
    <w:rsid w:val="00276260"/>
    <w:rsid w:val="002E3411"/>
    <w:rsid w:val="00302FBF"/>
    <w:rsid w:val="003061E7"/>
    <w:rsid w:val="003242CF"/>
    <w:rsid w:val="0032496E"/>
    <w:rsid w:val="00344CAF"/>
    <w:rsid w:val="00353DB9"/>
    <w:rsid w:val="0039118D"/>
    <w:rsid w:val="003B0269"/>
    <w:rsid w:val="003C0B83"/>
    <w:rsid w:val="003D5125"/>
    <w:rsid w:val="00412447"/>
    <w:rsid w:val="00426139"/>
    <w:rsid w:val="004357B3"/>
    <w:rsid w:val="00454003"/>
    <w:rsid w:val="00474521"/>
    <w:rsid w:val="004A3A74"/>
    <w:rsid w:val="004E3697"/>
    <w:rsid w:val="004F5D00"/>
    <w:rsid w:val="00520236"/>
    <w:rsid w:val="00541C77"/>
    <w:rsid w:val="005F4C03"/>
    <w:rsid w:val="0060031E"/>
    <w:rsid w:val="006059A0"/>
    <w:rsid w:val="00615F80"/>
    <w:rsid w:val="0062202E"/>
    <w:rsid w:val="006279AA"/>
    <w:rsid w:val="00645B3A"/>
    <w:rsid w:val="00667FF7"/>
    <w:rsid w:val="006C5D86"/>
    <w:rsid w:val="006C73B6"/>
    <w:rsid w:val="006D24D7"/>
    <w:rsid w:val="00726B0B"/>
    <w:rsid w:val="007C406D"/>
    <w:rsid w:val="007E2002"/>
    <w:rsid w:val="007E6EC9"/>
    <w:rsid w:val="00810A53"/>
    <w:rsid w:val="00842008"/>
    <w:rsid w:val="00847D39"/>
    <w:rsid w:val="00856304"/>
    <w:rsid w:val="00877EEC"/>
    <w:rsid w:val="0089533A"/>
    <w:rsid w:val="008A5635"/>
    <w:rsid w:val="008A7637"/>
    <w:rsid w:val="008B1D5D"/>
    <w:rsid w:val="008C0241"/>
    <w:rsid w:val="008D39E5"/>
    <w:rsid w:val="00927919"/>
    <w:rsid w:val="0093395F"/>
    <w:rsid w:val="00941339"/>
    <w:rsid w:val="00943BF2"/>
    <w:rsid w:val="00981A3E"/>
    <w:rsid w:val="009B47D8"/>
    <w:rsid w:val="009C1C0E"/>
    <w:rsid w:val="009D4ED2"/>
    <w:rsid w:val="00A1289C"/>
    <w:rsid w:val="00A45AE3"/>
    <w:rsid w:val="00A5359B"/>
    <w:rsid w:val="00A8265B"/>
    <w:rsid w:val="00AA091A"/>
    <w:rsid w:val="00AB08FC"/>
    <w:rsid w:val="00AF4CE4"/>
    <w:rsid w:val="00B21028"/>
    <w:rsid w:val="00B36049"/>
    <w:rsid w:val="00B57A7A"/>
    <w:rsid w:val="00B834A3"/>
    <w:rsid w:val="00BB2F59"/>
    <w:rsid w:val="00BB5DA4"/>
    <w:rsid w:val="00BE55B1"/>
    <w:rsid w:val="00C066EB"/>
    <w:rsid w:val="00CA1BA2"/>
    <w:rsid w:val="00CC69D3"/>
    <w:rsid w:val="00CF38F5"/>
    <w:rsid w:val="00CF4262"/>
    <w:rsid w:val="00CF76F1"/>
    <w:rsid w:val="00D00A30"/>
    <w:rsid w:val="00D018CE"/>
    <w:rsid w:val="00D06963"/>
    <w:rsid w:val="00D13DB5"/>
    <w:rsid w:val="00D1672B"/>
    <w:rsid w:val="00D87549"/>
    <w:rsid w:val="00D93869"/>
    <w:rsid w:val="00D9638D"/>
    <w:rsid w:val="00D97608"/>
    <w:rsid w:val="00D979C0"/>
    <w:rsid w:val="00DC605C"/>
    <w:rsid w:val="00DC7B3B"/>
    <w:rsid w:val="00E12508"/>
    <w:rsid w:val="00E42319"/>
    <w:rsid w:val="00E442C5"/>
    <w:rsid w:val="00E77771"/>
    <w:rsid w:val="00E83F94"/>
    <w:rsid w:val="00EA63FE"/>
    <w:rsid w:val="00EB4346"/>
    <w:rsid w:val="00EC17DC"/>
    <w:rsid w:val="00F1480F"/>
    <w:rsid w:val="00F52006"/>
    <w:rsid w:val="00F71837"/>
    <w:rsid w:val="00FB2409"/>
    <w:rsid w:val="00FD65FD"/>
    <w:rsid w:val="00FE0D70"/>
    <w:rsid w:val="00FF07E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496E"/>
    <w:pPr>
      <w:suppressAutoHyphens/>
      <w:autoSpaceDN w:val="0"/>
      <w:spacing w:after="0" w:line="240" w:lineRule="auto"/>
      <w:textAlignment w:val="baseline"/>
    </w:pPr>
    <w:rPr>
      <w:rFonts w:ascii="Arial" w:eastAsia="Times New Roman" w:hAnsi="Arial" w:cs="Times New Roman"/>
      <w:sz w:val="20"/>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96E"/>
    <w:pPr>
      <w:ind w:left="720"/>
      <w:contextualSpacing/>
    </w:pPr>
  </w:style>
  <w:style w:type="table" w:styleId="TableGrid">
    <w:name w:val="Table Grid"/>
    <w:basedOn w:val="TableNormal"/>
    <w:uiPriority w:val="59"/>
    <w:rsid w:val="00324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32496E"/>
    <w:pPr>
      <w:suppressAutoHyphens w:val="0"/>
      <w:autoSpaceDN/>
      <w:textAlignment w:val="auto"/>
    </w:pPr>
    <w:rPr>
      <w:rFonts w:ascii="Times New Roman" w:eastAsia="Calibri" w:hAnsi="Times New Roman"/>
      <w:szCs w:val="20"/>
      <w:lang w:eastAsia="en-US"/>
    </w:rPr>
  </w:style>
  <w:style w:type="character" w:customStyle="1" w:styleId="CommentTextChar">
    <w:name w:val="Comment Text Char"/>
    <w:basedOn w:val="DefaultParagraphFont"/>
    <w:link w:val="CommentText"/>
    <w:uiPriority w:val="99"/>
    <w:semiHidden/>
    <w:rsid w:val="0032496E"/>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32496E"/>
    <w:rPr>
      <w:sz w:val="16"/>
      <w:szCs w:val="16"/>
    </w:rPr>
  </w:style>
  <w:style w:type="paragraph" w:styleId="BalloonText">
    <w:name w:val="Balloon Text"/>
    <w:basedOn w:val="Normal"/>
    <w:link w:val="BalloonTextChar"/>
    <w:uiPriority w:val="99"/>
    <w:semiHidden/>
    <w:unhideWhenUsed/>
    <w:rsid w:val="0032496E"/>
    <w:rPr>
      <w:rFonts w:ascii="Tahoma" w:hAnsi="Tahoma" w:cs="Tahoma"/>
      <w:sz w:val="16"/>
      <w:szCs w:val="16"/>
    </w:rPr>
  </w:style>
  <w:style w:type="character" w:customStyle="1" w:styleId="BalloonTextChar">
    <w:name w:val="Balloon Text Char"/>
    <w:basedOn w:val="DefaultParagraphFont"/>
    <w:link w:val="BalloonText"/>
    <w:uiPriority w:val="99"/>
    <w:semiHidden/>
    <w:rsid w:val="0032496E"/>
    <w:rPr>
      <w:rFonts w:ascii="Tahoma" w:eastAsia="Times New Roman" w:hAnsi="Tahoma" w:cs="Tahoma"/>
      <w:sz w:val="16"/>
      <w:szCs w:val="16"/>
      <w:lang w:eastAsia="lv-LV"/>
    </w:rPr>
  </w:style>
  <w:style w:type="paragraph" w:styleId="NormalWeb">
    <w:name w:val="Normal (Web)"/>
    <w:aliases w:val="sākums"/>
    <w:basedOn w:val="Normal"/>
    <w:unhideWhenUsed/>
    <w:qFormat/>
    <w:rsid w:val="0032496E"/>
    <w:pPr>
      <w:suppressAutoHyphens w:val="0"/>
      <w:autoSpaceDN/>
      <w:spacing w:before="100" w:beforeAutospacing="1" w:after="100" w:afterAutospacing="1"/>
      <w:textAlignment w:val="auto"/>
    </w:pPr>
    <w:rPr>
      <w:rFonts w:ascii="Times New Roman" w:hAnsi="Times New Roman"/>
      <w:color w:val="000000"/>
      <w:sz w:val="24"/>
    </w:rPr>
  </w:style>
  <w:style w:type="paragraph" w:styleId="Subtitle">
    <w:name w:val="Subtitle"/>
    <w:basedOn w:val="Normal"/>
    <w:next w:val="Normal"/>
    <w:link w:val="SubtitleChar"/>
    <w:qFormat/>
    <w:rsid w:val="0032496E"/>
    <w:pPr>
      <w:keepNext/>
      <w:keepLines/>
      <w:widowControl w:val="0"/>
      <w:autoSpaceDN/>
      <w:spacing w:before="600" w:after="600"/>
      <w:ind w:right="4820"/>
      <w:textAlignment w:val="auto"/>
    </w:pPr>
    <w:rPr>
      <w:rFonts w:ascii="Times New Roman" w:hAnsi="Times New Roman"/>
      <w:b/>
      <w:sz w:val="24"/>
      <w:szCs w:val="20"/>
      <w:lang w:val="en-US" w:eastAsia="en-US"/>
    </w:rPr>
  </w:style>
  <w:style w:type="character" w:customStyle="1" w:styleId="SubtitleChar">
    <w:name w:val="Subtitle Char"/>
    <w:basedOn w:val="DefaultParagraphFont"/>
    <w:link w:val="Subtitle"/>
    <w:rsid w:val="0032496E"/>
    <w:rPr>
      <w:rFonts w:ascii="Times New Roman" w:eastAsia="Times New Roman" w:hAnsi="Times New Roman" w:cs="Times New Roman"/>
      <w:b/>
      <w:sz w:val="24"/>
      <w:szCs w:val="20"/>
      <w:lang w:val="en-US"/>
    </w:rPr>
  </w:style>
  <w:style w:type="paragraph" w:customStyle="1" w:styleId="naisf">
    <w:name w:val="naisf"/>
    <w:basedOn w:val="Normal"/>
    <w:rsid w:val="0032496E"/>
    <w:pPr>
      <w:suppressAutoHyphens w:val="0"/>
      <w:autoSpaceDN/>
      <w:spacing w:before="75" w:after="75"/>
      <w:ind w:firstLine="375"/>
      <w:jc w:val="both"/>
      <w:textAlignment w:val="auto"/>
    </w:pPr>
    <w:rPr>
      <w:rFonts w:ascii="Times New Roman" w:hAnsi="Times New Roman"/>
      <w:sz w:val="24"/>
    </w:rPr>
  </w:style>
  <w:style w:type="paragraph" w:customStyle="1" w:styleId="naispant">
    <w:name w:val="naispant"/>
    <w:basedOn w:val="Normal"/>
    <w:rsid w:val="0032496E"/>
    <w:pPr>
      <w:suppressAutoHyphens w:val="0"/>
      <w:autoSpaceDN/>
      <w:spacing w:before="300" w:after="150"/>
      <w:ind w:left="375" w:firstLine="375"/>
      <w:jc w:val="both"/>
      <w:textAlignment w:val="auto"/>
    </w:pPr>
    <w:rPr>
      <w:rFonts w:ascii="Times New Roman" w:hAnsi="Times New Roman"/>
      <w:b/>
      <w:bCs/>
      <w:sz w:val="24"/>
    </w:rPr>
  </w:style>
  <w:style w:type="paragraph" w:styleId="Header">
    <w:name w:val="header"/>
    <w:basedOn w:val="Normal"/>
    <w:link w:val="HeaderChar"/>
    <w:uiPriority w:val="99"/>
    <w:unhideWhenUsed/>
    <w:rsid w:val="0032496E"/>
    <w:pPr>
      <w:tabs>
        <w:tab w:val="center" w:pos="4153"/>
        <w:tab w:val="right" w:pos="8306"/>
      </w:tabs>
    </w:pPr>
  </w:style>
  <w:style w:type="character" w:customStyle="1" w:styleId="HeaderChar">
    <w:name w:val="Header Char"/>
    <w:basedOn w:val="DefaultParagraphFont"/>
    <w:link w:val="Header"/>
    <w:uiPriority w:val="99"/>
    <w:rsid w:val="0032496E"/>
    <w:rPr>
      <w:rFonts w:ascii="Arial" w:eastAsia="Times New Roman" w:hAnsi="Arial" w:cs="Times New Roman"/>
      <w:sz w:val="20"/>
      <w:szCs w:val="24"/>
      <w:lang w:eastAsia="lv-LV"/>
    </w:rPr>
  </w:style>
  <w:style w:type="paragraph" w:styleId="Footer">
    <w:name w:val="footer"/>
    <w:basedOn w:val="Normal"/>
    <w:link w:val="FooterChar"/>
    <w:uiPriority w:val="99"/>
    <w:unhideWhenUsed/>
    <w:rsid w:val="0032496E"/>
    <w:pPr>
      <w:tabs>
        <w:tab w:val="center" w:pos="4153"/>
        <w:tab w:val="right" w:pos="8306"/>
      </w:tabs>
    </w:pPr>
  </w:style>
  <w:style w:type="character" w:customStyle="1" w:styleId="FooterChar">
    <w:name w:val="Footer Char"/>
    <w:basedOn w:val="DefaultParagraphFont"/>
    <w:link w:val="Footer"/>
    <w:uiPriority w:val="99"/>
    <w:rsid w:val="0032496E"/>
    <w:rPr>
      <w:rFonts w:ascii="Arial" w:eastAsia="Times New Roman" w:hAnsi="Arial" w:cs="Times New Roman"/>
      <w:sz w:val="20"/>
      <w:szCs w:val="24"/>
      <w:lang w:eastAsia="lv-LV"/>
    </w:rPr>
  </w:style>
  <w:style w:type="character" w:styleId="Hyperlink">
    <w:name w:val="Hyperlink"/>
    <w:basedOn w:val="DefaultParagraphFont"/>
    <w:uiPriority w:val="99"/>
    <w:unhideWhenUsed/>
    <w:rsid w:val="0032496E"/>
    <w:rPr>
      <w:color w:val="0000FF"/>
      <w:u w:val="single"/>
    </w:rPr>
  </w:style>
  <w:style w:type="paragraph" w:customStyle="1" w:styleId="Default">
    <w:name w:val="Default"/>
    <w:uiPriority w:val="99"/>
    <w:rsid w:val="0032496E"/>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Strong">
    <w:name w:val="Strong"/>
    <w:basedOn w:val="DefaultParagraphFont"/>
    <w:uiPriority w:val="22"/>
    <w:qFormat/>
    <w:rsid w:val="0032496E"/>
    <w:rPr>
      <w:b/>
      <w:bCs/>
    </w:rPr>
  </w:style>
  <w:style w:type="character" w:customStyle="1" w:styleId="apple-style-span">
    <w:name w:val="apple-style-span"/>
    <w:basedOn w:val="DefaultParagraphFont"/>
    <w:rsid w:val="0032496E"/>
    <w:rPr>
      <w:rFonts w:cs="Times New Roman"/>
    </w:rPr>
  </w:style>
  <w:style w:type="paragraph" w:styleId="FootnoteText">
    <w:name w:val="footnote text"/>
    <w:basedOn w:val="Normal"/>
    <w:link w:val="FootnoteTextChar"/>
    <w:uiPriority w:val="99"/>
    <w:semiHidden/>
    <w:rsid w:val="0032496E"/>
    <w:pPr>
      <w:suppressAutoHyphens w:val="0"/>
      <w:autoSpaceDN/>
      <w:textAlignment w:val="auto"/>
    </w:pPr>
    <w:rPr>
      <w:rFonts w:ascii="Times New Roman" w:hAnsi="Times New Roman"/>
      <w:szCs w:val="20"/>
      <w:lang w:eastAsia="en-US"/>
    </w:rPr>
  </w:style>
  <w:style w:type="character" w:customStyle="1" w:styleId="FootnoteTextChar">
    <w:name w:val="Footnote Text Char"/>
    <w:basedOn w:val="DefaultParagraphFont"/>
    <w:link w:val="FootnoteText"/>
    <w:uiPriority w:val="99"/>
    <w:semiHidden/>
    <w:rsid w:val="003249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F94"/>
    <w:pPr>
      <w:suppressAutoHyphens/>
      <w:autoSpaceDN w:val="0"/>
      <w:textAlignment w:val="baseline"/>
    </w:pPr>
    <w:rPr>
      <w:rFonts w:ascii="Arial" w:eastAsia="Times New Roman" w:hAnsi="Arial"/>
      <w:b/>
      <w:bCs/>
      <w:lang w:eastAsia="lv-LV"/>
    </w:rPr>
  </w:style>
  <w:style w:type="character" w:customStyle="1" w:styleId="CommentSubjectChar">
    <w:name w:val="Comment Subject Char"/>
    <w:basedOn w:val="CommentTextChar"/>
    <w:link w:val="CommentSubject"/>
    <w:uiPriority w:val="99"/>
    <w:semiHidden/>
    <w:rsid w:val="00E83F94"/>
    <w:rPr>
      <w:rFonts w:ascii="Arial" w:eastAsia="Times New Roman" w:hAnsi="Arial"/>
      <w:b/>
      <w:bCs/>
      <w:lang w:eastAsia="lv-LV"/>
    </w:rPr>
  </w:style>
  <w:style w:type="paragraph" w:styleId="NoSpacing">
    <w:name w:val="No Spacing"/>
    <w:qFormat/>
    <w:rsid w:val="001327F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72019984">
      <w:bodyDiv w:val="1"/>
      <w:marLeft w:val="45"/>
      <w:marRight w:val="45"/>
      <w:marTop w:val="90"/>
      <w:marBottom w:val="90"/>
      <w:divBdr>
        <w:top w:val="none" w:sz="0" w:space="0" w:color="auto"/>
        <w:left w:val="none" w:sz="0" w:space="0" w:color="auto"/>
        <w:bottom w:val="none" w:sz="0" w:space="0" w:color="auto"/>
        <w:right w:val="none" w:sz="0" w:space="0" w:color="auto"/>
      </w:divBdr>
      <w:divsChild>
        <w:div w:id="147672663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em/2nd/?cat=303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gov.lv/em/2nd/?cat=30301" TargetMode="External"/><Relationship Id="rId12" Type="http://schemas.openxmlformats.org/officeDocument/2006/relationships/hyperlink" Target="mailto:Edmunds.Fernats@e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ONSLEG:1993R2454:20090701:LV: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ur-lex.europa.eu/LexUriServ/LexUriServ.do?uri=CONSLEG:1992R2913:20070101:LV:PDF" TargetMode="External"/><Relationship Id="rId4" Type="http://schemas.openxmlformats.org/officeDocument/2006/relationships/webSettings" Target="webSettings.xml"/><Relationship Id="rId9" Type="http://schemas.openxmlformats.org/officeDocument/2006/relationships/hyperlink" Target="http://www.em.gov.lv/em/2nd/?cat=303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101</Pages>
  <Words>162445</Words>
  <Characters>92595</Characters>
  <Application>Microsoft Office Word</Application>
  <DocSecurity>0</DocSecurity>
  <Lines>771</Lines>
  <Paragraphs>509</Paragraphs>
  <ScaleCrop>false</ScaleCrop>
  <HeadingPairs>
    <vt:vector size="2" baseType="variant">
      <vt:variant>
        <vt:lpstr>Title</vt:lpstr>
      </vt:variant>
      <vt:variant>
        <vt:i4>1</vt:i4>
      </vt:variant>
    </vt:vector>
  </HeadingPairs>
  <TitlesOfParts>
    <vt:vector size="1" baseType="lpstr">
      <vt:lpstr>1.pielikums informatīvajam ziņojumam par normatīvajiem aktiem, kas nosaka dažādu atļauju (licenču) izsniegšanu un anulēšanu par nopietniem saimnieciskās darbības pārkāpumiem</vt:lpstr>
    </vt:vector>
  </TitlesOfParts>
  <Company/>
  <LinksUpToDate>false</LinksUpToDate>
  <CharactersWithSpaces>254531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informatīvajam ziņojumam par normatīvajiem aktiem, kas nosaka dažādu atļauju (licenču) izsniegšanu un tajos paredzēto anulēšanas kārtību par nopietniem saimnieciskās darbības pārkāpumiem</dc:title>
  <dc:subject>1.pielikums</dc:subject>
  <dc:creator>Edmunds Fernāts</dc:creator>
  <dc:description>Edmunds.Fernats@em.gov.lv
67013053</dc:description>
  <cp:lastModifiedBy>Edmunds Fernāts</cp:lastModifiedBy>
  <cp:revision>9</cp:revision>
  <dcterms:created xsi:type="dcterms:W3CDTF">2011-06-09T05:53:00Z</dcterms:created>
  <dcterms:modified xsi:type="dcterms:W3CDTF">2011-06-27T07:36:00Z</dcterms:modified>
</cp:coreProperties>
</file>