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45" w:rsidRDefault="00D62745" w:rsidP="00D62745">
      <w:pPr>
        <w:pStyle w:val="naisnod"/>
        <w:spacing w:before="0" w:after="0"/>
      </w:pPr>
      <w:r>
        <w:t xml:space="preserve">Ministru kabineta noteikumu projekta </w:t>
      </w:r>
    </w:p>
    <w:p w:rsidR="00D62745" w:rsidRDefault="00D62745" w:rsidP="00D62745">
      <w:pPr>
        <w:pStyle w:val="naisnod"/>
        <w:spacing w:before="0" w:after="0"/>
      </w:pPr>
      <w:r>
        <w:t>„Noteikumi par Latvijas būvnormatīvu LBN 201-10 „Būvju ugunsdrošība””</w:t>
      </w:r>
    </w:p>
    <w:p w:rsidR="00D62745" w:rsidRDefault="00D62745" w:rsidP="00D62745">
      <w:pPr>
        <w:pStyle w:val="naisnod"/>
        <w:spacing w:before="0" w:after="0"/>
      </w:pPr>
      <w:r>
        <w:t xml:space="preserve">sākotnējās ietekmes novērtējuma </w:t>
      </w:r>
      <w:smartTag w:uri="schemas-tilde-lv/tildestengine" w:element="veidnes">
        <w:smartTagPr>
          <w:attr w:name="text" w:val="ziņojums"/>
          <w:attr w:name="baseform" w:val="ziņojums"/>
          <w:attr w:name="id" w:val="-1"/>
        </w:smartTagPr>
        <w:r>
          <w:t>ziņojums</w:t>
        </w:r>
      </w:smartTag>
      <w:r>
        <w:t xml:space="preserve"> (anotācija)</w:t>
      </w:r>
    </w:p>
    <w:p w:rsidR="00D62745" w:rsidRDefault="00D62745" w:rsidP="00D62745">
      <w:pPr>
        <w:pStyle w:val="naisc"/>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4"/>
        <w:gridCol w:w="3995"/>
        <w:gridCol w:w="4582"/>
      </w:tblGrid>
      <w:tr w:rsidR="00D62745" w:rsidTr="005C7F61">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tcPr>
          <w:p w:rsidR="00D62745" w:rsidRDefault="00D62745" w:rsidP="005C7F61">
            <w:pPr>
              <w:pStyle w:val="naisc"/>
            </w:pPr>
            <w:r>
              <w:rPr>
                <w:b/>
                <w:bCs/>
              </w:rPr>
              <w:t> I. Tiesību akta projekta izstrādes nepieciešamība</w:t>
            </w:r>
          </w:p>
        </w:tc>
      </w:tr>
      <w:tr w:rsidR="00D62745" w:rsidTr="005C7F61">
        <w:trPr>
          <w:trHeight w:val="630"/>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Pr="00C93F18" w:rsidRDefault="00D62745" w:rsidP="005C7F61">
            <w:pPr>
              <w:pStyle w:val="naiskr"/>
            </w:pPr>
            <w:r>
              <w:t> </w:t>
            </w:r>
            <w:r w:rsidRPr="00C93F18">
              <w:t>1.</w:t>
            </w:r>
          </w:p>
        </w:tc>
        <w:tc>
          <w:tcPr>
            <w:tcW w:w="4320" w:type="dxa"/>
            <w:tcBorders>
              <w:top w:val="outset" w:sz="6" w:space="0" w:color="auto"/>
              <w:left w:val="outset" w:sz="6" w:space="0" w:color="auto"/>
              <w:bottom w:val="outset" w:sz="6" w:space="0" w:color="auto"/>
              <w:right w:val="outset" w:sz="6" w:space="0" w:color="auto"/>
            </w:tcBorders>
          </w:tcPr>
          <w:p w:rsidR="00D62745" w:rsidRPr="00C93F18" w:rsidRDefault="00D62745" w:rsidP="005C7F61">
            <w:pPr>
              <w:pStyle w:val="naislab"/>
              <w:jc w:val="left"/>
            </w:pPr>
            <w:r w:rsidRPr="00C93F18">
              <w:t> Pamatojums</w:t>
            </w:r>
          </w:p>
        </w:tc>
        <w:tc>
          <w:tcPr>
            <w:tcW w:w="4860" w:type="dxa"/>
            <w:tcBorders>
              <w:top w:val="outset" w:sz="6" w:space="0" w:color="auto"/>
              <w:left w:val="outset" w:sz="6" w:space="0" w:color="auto"/>
              <w:bottom w:val="outset" w:sz="6" w:space="0" w:color="auto"/>
              <w:right w:val="outset" w:sz="6" w:space="0" w:color="auto"/>
            </w:tcBorders>
          </w:tcPr>
          <w:p w:rsidR="00D62745" w:rsidRPr="00FA5C59" w:rsidRDefault="00D62745" w:rsidP="005C7F61">
            <w:pPr>
              <w:pStyle w:val="naiskr"/>
              <w:ind w:left="159" w:right="140" w:firstLine="142"/>
              <w:jc w:val="both"/>
            </w:pPr>
            <w:r w:rsidRPr="00C93F18">
              <w:t> </w:t>
            </w:r>
            <w:r w:rsidRPr="00FA5C59">
              <w:t xml:space="preserve">Būvniecības likuma 2.panta ceturtā daļa nosaka, ka Būvniecības likuma izpildei Ministru kabinets izdod Vispārīgos būvnoteikumus, būvnormatīvus un citus normatīvos aktus. </w:t>
            </w:r>
          </w:p>
        </w:tc>
      </w:tr>
      <w:tr w:rsidR="00D62745" w:rsidTr="005C7F61">
        <w:trPr>
          <w:trHeight w:val="472"/>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2.</w:t>
            </w:r>
          </w:p>
        </w:tc>
        <w:tc>
          <w:tcPr>
            <w:tcW w:w="432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Pašreizējā situācija un problēmas</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43" w:right="140" w:firstLine="150"/>
              <w:jc w:val="both"/>
            </w:pPr>
            <w:r>
              <w:t> Pašreiz spēkā ir Latvijas būvnormatīvs LBN 201-07 „Būvju ugunsdrošība”, kas apstiprināts ar Ministru kabineta 2007.gada 11.decembra noteikumiem Nr.866. Aktuālo būvniecības problēmu risināšanai, piemēram ēku renovācijai (siltināšanai) tas ir neparocīgs lietošanai, tajā izvirzītās prasības dažkārt nav funkcionālas un prasības neviennozīmīgas, ne vienmēr piemērojamas aktuāliem tehniskiem risinājumiem.</w:t>
            </w:r>
          </w:p>
        </w:tc>
      </w:tr>
      <w:tr w:rsidR="00D62745" w:rsidTr="005C7F61">
        <w:trPr>
          <w:trHeight w:val="733"/>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3.</w:t>
            </w:r>
          </w:p>
        </w:tc>
        <w:tc>
          <w:tcPr>
            <w:tcW w:w="432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Saistītie politikas ietekmes novērtējumi un pētījumi</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43" w:firstLine="150"/>
            </w:pPr>
            <w:r>
              <w:t>Nav attiecināms</w:t>
            </w:r>
          </w:p>
        </w:tc>
      </w:tr>
      <w:tr w:rsidR="00D62745" w:rsidTr="005C7F61">
        <w:trPr>
          <w:trHeight w:val="384"/>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4.</w:t>
            </w:r>
          </w:p>
        </w:tc>
        <w:tc>
          <w:tcPr>
            <w:tcW w:w="432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Tiesiskā regulējuma mērķis un būtība</w:t>
            </w:r>
          </w:p>
        </w:tc>
        <w:tc>
          <w:tcPr>
            <w:tcW w:w="4860" w:type="dxa"/>
            <w:tcBorders>
              <w:top w:val="outset" w:sz="6" w:space="0" w:color="auto"/>
              <w:left w:val="outset" w:sz="6" w:space="0" w:color="auto"/>
              <w:bottom w:val="outset" w:sz="6" w:space="0" w:color="auto"/>
              <w:right w:val="outset" w:sz="6" w:space="0" w:color="auto"/>
            </w:tcBorders>
          </w:tcPr>
          <w:p w:rsidR="00D62745" w:rsidRPr="003331CE" w:rsidRDefault="00D62745" w:rsidP="005C7F61">
            <w:pPr>
              <w:spacing w:before="120" w:after="120"/>
              <w:ind w:left="143" w:right="140" w:firstLine="150"/>
              <w:jc w:val="both"/>
            </w:pPr>
            <w:r>
              <w:t xml:space="preserve"> Būvnormatīvs izvirza minimālās ugunsdrošības prasības būvēm -  jaunbūvēm, renovējamām un  rekonstruējamām. Būvnormatīva teksts strukturēts būvprojektēšanas tehnoloģiskā secībā </w:t>
            </w:r>
            <w:r w:rsidRPr="003331CE">
              <w:t>tā, lai lietotājam (projektētājam) būtu ē</w:t>
            </w:r>
            <w:r>
              <w:t>rti to lietot. Ugunsdrošības funkcionālās</w:t>
            </w:r>
            <w:r w:rsidRPr="003331CE">
              <w:t xml:space="preserve"> prasības izvirzītas balstoties uz Valsts ugunsdzēsības un glābšanas dienesta tehnisko nodrošinājumu, </w:t>
            </w:r>
            <w:r w:rsidRPr="00FA5C59">
              <w:t xml:space="preserve">kas tiek piemērots, </w:t>
            </w:r>
            <w:r w:rsidRPr="003331CE">
              <w:t>veicot glābšanas darbus, nosakot par kritēriju būve</w:t>
            </w:r>
            <w:r>
              <w:t>s augstākā stāva grīdas līmeni metros</w:t>
            </w:r>
            <w:r w:rsidRPr="003331CE">
              <w:t>.</w:t>
            </w:r>
          </w:p>
          <w:p w:rsidR="00D62745" w:rsidRPr="00C9060F" w:rsidRDefault="00D62745" w:rsidP="005C7F61">
            <w:pPr>
              <w:spacing w:before="120" w:after="120"/>
              <w:ind w:left="143" w:right="140" w:firstLine="150"/>
              <w:jc w:val="both"/>
            </w:pPr>
            <w:r>
              <w:t> </w:t>
            </w:r>
            <w:r w:rsidRPr="0002219A">
              <w:t xml:space="preserve">Noteikumu projekts attiecas uz visa veida būvēm, </w:t>
            </w:r>
            <w:r>
              <w:t xml:space="preserve">kas norādītas būvnormatīva </w:t>
            </w:r>
            <w:r w:rsidRPr="00C9060F">
              <w:t>5.punktā.</w:t>
            </w:r>
          </w:p>
          <w:p w:rsidR="00D62745" w:rsidRDefault="00D62745" w:rsidP="005C7F61">
            <w:pPr>
              <w:spacing w:before="120" w:after="120"/>
              <w:ind w:left="143" w:right="140" w:firstLine="150"/>
              <w:jc w:val="both"/>
            </w:pPr>
            <w:r>
              <w:t> </w:t>
            </w:r>
            <w:r w:rsidRPr="0002219A">
              <w:t>N</w:t>
            </w:r>
            <w:r w:rsidRPr="0037526E">
              <w:t xml:space="preserve">oteikumu projekts </w:t>
            </w:r>
            <w:r>
              <w:t>detalizē</w:t>
            </w:r>
            <w:r w:rsidRPr="0037526E">
              <w:t xml:space="preserve"> minimālās ugunsdrošības prasības, kas izriet no Eiropas Padomes 1998.gada 21.decembra direktīvas 89/106/</w:t>
            </w:r>
            <w:smartTag w:uri="schemas-tilde-lv/tildestengine" w:element="currency2">
              <w:smartTagPr>
                <w:attr w:name="currency_text" w:val="EEK"/>
                <w:attr w:name="currency_value" w:val="1"/>
                <w:attr w:name="currency_key" w:val="EEK"/>
                <w:attr w:name="currency_id" w:val="14"/>
              </w:smartTagPr>
              <w:r w:rsidRPr="0037526E">
                <w:t>EEK</w:t>
              </w:r>
            </w:smartTag>
            <w:r w:rsidRPr="0037526E">
              <w:t xml:space="preserve"> „Par dalībvalstu normatīvo un administratīvo aktu tuvināšanu attiecībā uz būvizstrādājumiem” I. pielikuma un kas jāievēro, projektējot un </w:t>
            </w:r>
            <w:r w:rsidRPr="0037526E">
              <w:lastRenderedPageBreak/>
              <w:t xml:space="preserve">būvējot jaunbūvējamas, renovējamas, rekonstruējamas un restaurējamas būves un to konstruktīvos elementus. </w:t>
            </w:r>
            <w:r>
              <w:t>Būvnormatīvs</w:t>
            </w:r>
            <w:r w:rsidRPr="0037526E">
              <w:t xml:space="preserve"> </w:t>
            </w:r>
            <w:r>
              <w:t>noteiks</w:t>
            </w:r>
            <w:r w:rsidRPr="0037526E">
              <w:t xml:space="preserve"> būtiskās ugunsdrošības prasības</w:t>
            </w:r>
            <w:r>
              <w:t>, kas izriet no būvju plānojuma</w:t>
            </w:r>
            <w:r w:rsidRPr="0037526E">
              <w:t>, nosaka prasības būvkonstrukciju un pielietojamo būvizstrādājumu reakcijai uz ugunsiedarbību, prasības būvkonstrukciju nestspējas nodrošināšanai ugunsgrēka un sprādziena gadījumos atkarībā no būves izmantošanas veida un iespējamās ugunsslodzes, prasības evakuācijas ceļiem un to apzīmēšanai, minimālās prasības ugunsgrēka signalizācijas, ugunsaizsardzības un zibensaizsardzības sistēmu ierīkošanai.</w:t>
            </w:r>
            <w:r>
              <w:t xml:space="preserve"> </w:t>
            </w:r>
          </w:p>
        </w:tc>
      </w:tr>
      <w:tr w:rsidR="00D62745" w:rsidTr="005C7F61">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lastRenderedPageBreak/>
              <w:t> 5.</w:t>
            </w:r>
          </w:p>
        </w:tc>
        <w:tc>
          <w:tcPr>
            <w:tcW w:w="432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Projekta izstrādē iesaistītās institūcijas</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spacing w:before="100" w:beforeAutospacing="1"/>
              <w:ind w:left="151" w:right="140" w:firstLine="142"/>
              <w:jc w:val="both"/>
            </w:pPr>
            <w:r>
              <w:t xml:space="preserve"> Ar Ekonomikas ministrijas 2009. gada 6. aprīļa rīkojumu Nr.147 tika izveidota darba grupa Latvijas būvnormatīva LBN 201-07 „Būvju ugunsdrošība” grozījumu projekta sagatavošanai. Darba grupā tika iesaistīti </w:t>
            </w:r>
            <w:r w:rsidRPr="00120F1D">
              <w:t xml:space="preserve">Iekšlietu ministrijas, Valsts Ugunsdzēsības un glābšanas dienesta, Ugunsdrošības un civilās aizsardzības koledžas, Latvijas Būvinženieru savienības, Latvijas Arhitektu savienības, Latvijas Ugunsdzēsības asociācijas, Rīgas Būvvaldes, Latvijas </w:t>
            </w:r>
            <w:r>
              <w:t>būvmateriālu</w:t>
            </w:r>
            <w:r w:rsidRPr="00120F1D">
              <w:t xml:space="preserve"> ražotāju </w:t>
            </w:r>
            <w:r>
              <w:t xml:space="preserve">asociācijas, kā arī standartizācijas tehnisko komiteju pārstāvji. </w:t>
            </w:r>
          </w:p>
        </w:tc>
      </w:tr>
      <w:tr w:rsidR="00D62745" w:rsidTr="005C7F61">
        <w:trPr>
          <w:trHeight w:val="749"/>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6.</w:t>
            </w:r>
          </w:p>
        </w:tc>
        <w:tc>
          <w:tcPr>
            <w:tcW w:w="432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Iemesli, kādēļ netika nodrošināta sabiedrības līdzdalība</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13" w:right="113"/>
              <w:jc w:val="both"/>
            </w:pPr>
            <w:r>
              <w:t>Nav</w:t>
            </w:r>
          </w:p>
        </w:tc>
      </w:tr>
      <w:tr w:rsidR="00D62745" w:rsidTr="005C7F61">
        <w:trPr>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7.</w:t>
            </w:r>
          </w:p>
        </w:tc>
        <w:tc>
          <w:tcPr>
            <w:tcW w:w="432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Cita informācija</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Nav</w:t>
            </w:r>
          </w:p>
        </w:tc>
      </w:tr>
    </w:tbl>
    <w:p w:rsidR="00D62745" w:rsidRDefault="00D62745" w:rsidP="00D62745">
      <w:pPr>
        <w:pStyle w:val="naisf"/>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4"/>
        <w:gridCol w:w="4390"/>
        <w:gridCol w:w="4197"/>
      </w:tblGrid>
      <w:tr w:rsidR="00D62745" w:rsidTr="005C7F61">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D62745" w:rsidRDefault="00D62745" w:rsidP="005C7F61">
            <w:pPr>
              <w:pStyle w:val="naisnod"/>
            </w:pPr>
            <w:r>
              <w:t> II. Tiesību akta projekta ietekme uz sabiedrību</w:t>
            </w:r>
          </w:p>
        </w:tc>
      </w:tr>
      <w:tr w:rsidR="00D62745" w:rsidTr="005C7F61">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1.</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Sabiedrības mērķgrupa</w:t>
            </w:r>
          </w:p>
        </w:tc>
        <w:tc>
          <w:tcPr>
            <w:tcW w:w="450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52" w:right="140" w:firstLine="142"/>
              <w:jc w:val="both"/>
            </w:pPr>
            <w:r>
              <w:t xml:space="preserve">  Noteikumu projekta tiesiskais regulējums attiecas uz būvniecības procesā iesaistītām fiziskām un juridiskām personām būvprojektēšanas un būvdarbu </w:t>
            </w:r>
            <w:r w:rsidRPr="00FA5C59">
              <w:t xml:space="preserve">veikšanas </w:t>
            </w:r>
            <w:r>
              <w:t>stadijās.</w:t>
            </w:r>
          </w:p>
        </w:tc>
      </w:tr>
      <w:tr w:rsidR="00D62745" w:rsidTr="005C7F61">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2.</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tcPr>
          <w:p w:rsidR="00D62745" w:rsidRDefault="00D62745" w:rsidP="005C7F61">
            <w:pPr>
              <w:ind w:left="152" w:right="140" w:firstLine="142"/>
              <w:jc w:val="both"/>
            </w:pPr>
            <w:r>
              <w:t>Būvnormatīva prasību izpilde būs jāuzrauga:</w:t>
            </w:r>
          </w:p>
          <w:p w:rsidR="00D62745" w:rsidRDefault="00D62745" w:rsidP="005C7F61">
            <w:pPr>
              <w:ind w:left="152" w:right="140" w:firstLine="142"/>
              <w:jc w:val="both"/>
            </w:pPr>
            <w:r>
              <w:t>- pašvaldību būvvaldēm;</w:t>
            </w:r>
          </w:p>
          <w:p w:rsidR="00D62745" w:rsidRPr="006218EB" w:rsidRDefault="00D62745" w:rsidP="005C7F61">
            <w:pPr>
              <w:ind w:left="152" w:right="140" w:firstLine="142"/>
              <w:jc w:val="both"/>
              <w:rPr>
                <w:i/>
              </w:rPr>
            </w:pPr>
            <w:r>
              <w:t>- Valsts Ugunsdzēsības un glābšanas dienestam. </w:t>
            </w:r>
          </w:p>
          <w:p w:rsidR="00D62745" w:rsidRDefault="00D62745" w:rsidP="005C7F61">
            <w:pPr>
              <w:numPr>
                <w:ilvl w:val="0"/>
                <w:numId w:val="1"/>
              </w:numPr>
              <w:ind w:left="152" w:right="140" w:firstLine="142"/>
              <w:jc w:val="both"/>
            </w:pPr>
            <w:r>
              <w:t>B</w:t>
            </w:r>
            <w:r w:rsidRPr="006218EB">
              <w:t>ūvn</w:t>
            </w:r>
            <w:r>
              <w:t xml:space="preserve">ormatīva prasības būs </w:t>
            </w:r>
            <w:r>
              <w:lastRenderedPageBreak/>
              <w:t>saistošas būvniecības ieceres īstenotājiem (pasūtītājiem). Netieši būvnormatīva prasības var skart jebkuru personu (fizisku</w:t>
            </w:r>
            <w:r w:rsidRPr="006218EB">
              <w:t xml:space="preserve"> vai</w:t>
            </w:r>
            <w:r>
              <w:t xml:space="preserve"> juridisku</w:t>
            </w:r>
            <w:r w:rsidRPr="006218EB">
              <w:t xml:space="preserve">) </w:t>
            </w:r>
            <w:r>
              <w:t xml:space="preserve">kā ugunsdrošības ierobežojumi </w:t>
            </w:r>
            <w:r w:rsidRPr="00FA5C59">
              <w:t>būvniecībā</w:t>
            </w:r>
            <w:r>
              <w:t>.</w:t>
            </w:r>
          </w:p>
        </w:tc>
      </w:tr>
      <w:tr w:rsidR="00D62745" w:rsidTr="005C7F61">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lastRenderedPageBreak/>
              <w:t> 3.</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D62745" w:rsidRPr="00FA5C59" w:rsidRDefault="00D62745" w:rsidP="005C7F61">
            <w:pPr>
              <w:pStyle w:val="naiskr"/>
              <w:ind w:left="187" w:firstLine="142"/>
              <w:jc w:val="both"/>
            </w:pPr>
            <w:r w:rsidRPr="00FA5C59">
              <w:t> Varētu nedaudz samazināties būvprojektēšanas izmaksas.</w:t>
            </w:r>
          </w:p>
        </w:tc>
      </w:tr>
      <w:tr w:rsidR="00D62745" w:rsidTr="005C7F61">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4.</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D62745" w:rsidRPr="006E639A" w:rsidRDefault="00D62745" w:rsidP="005C7F61">
            <w:pPr>
              <w:pStyle w:val="naiskr"/>
              <w:ind w:left="187" w:right="140" w:firstLine="142"/>
              <w:jc w:val="both"/>
              <w:rPr>
                <w:b/>
                <w:u w:val="single"/>
              </w:rPr>
            </w:pPr>
            <w:r>
              <w:t> Atvieglos arhitektu un būvinženieru kā būvprojektu izstrādātāju darbu, jo būvnormatīva prasības būs loģiskākas un funkcionālākas</w:t>
            </w:r>
            <w:r w:rsidRPr="00FA5C59">
              <w:t>, salīdzinot ar pašreiz spēkā esošo regulējumu.</w:t>
            </w:r>
          </w:p>
        </w:tc>
      </w:tr>
      <w:tr w:rsidR="00D62745" w:rsidTr="005C7F61">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5.</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13" w:right="57" w:firstLine="142"/>
              <w:jc w:val="both"/>
            </w:pPr>
            <w:r>
              <w:t> </w:t>
            </w:r>
            <w:r w:rsidRPr="006546B2">
              <w:t xml:space="preserve">Būvnormatīva lietotājam administratīvais slogs samazinās, jo </w:t>
            </w:r>
            <w:r w:rsidRPr="006546B2">
              <w:rPr>
                <w:spacing w:val="-4"/>
              </w:rPr>
              <w:t>pašlaik spēkā esošo Ministru kabineta 2007. gada 11. decembra noteikumu Nr.866 „Noteikumi par Latvijas būvnormatīvu LBN 201-07 „Būvju ugunsdrošība” 2.pielikumā noteikto standartu skaits – 102, kas bija nepieciešams iegādāties, lai iepazīties ar šo standartu prasībām, bet LBN 201-10 projektā atsauces ir tikai uz 8 obligāti piemērojamiem standartiem, no kuriem 5 ir klasifikācijas standarti, kā arī</w:t>
            </w:r>
            <w:r w:rsidRPr="006546B2">
              <w:t xml:space="preserve"> būvnormatīva prasības būs</w:t>
            </w:r>
            <w:r>
              <w:t xml:space="preserve"> funkcionālākas un loģiskākas.</w:t>
            </w:r>
          </w:p>
        </w:tc>
      </w:tr>
      <w:tr w:rsidR="00D62745" w:rsidTr="005C7F61">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6.</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D62745" w:rsidRPr="00FA5C59" w:rsidRDefault="00D62745" w:rsidP="005C7F61">
            <w:pPr>
              <w:pStyle w:val="naiskr"/>
              <w:ind w:left="187" w:firstLine="142"/>
            </w:pPr>
            <w:r>
              <w:t> </w:t>
            </w:r>
            <w:r w:rsidRPr="00FA5C59">
              <w:t>Nav attiecināms</w:t>
            </w:r>
          </w:p>
        </w:tc>
      </w:tr>
      <w:tr w:rsidR="00D62745" w:rsidTr="005C7F61">
        <w:trPr>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7.</w:t>
            </w:r>
          </w:p>
        </w:tc>
        <w:tc>
          <w:tcPr>
            <w:tcW w:w="486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Cita informācija</w:t>
            </w:r>
          </w:p>
        </w:tc>
        <w:tc>
          <w:tcPr>
            <w:tcW w:w="450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87" w:firstLine="142"/>
            </w:pPr>
            <w:r>
              <w:t> Nav</w:t>
            </w:r>
          </w:p>
        </w:tc>
      </w:tr>
    </w:tbl>
    <w:p w:rsidR="00D62745" w:rsidRDefault="00D62745" w:rsidP="00D62745">
      <w:pPr>
        <w:pStyle w:val="naisf"/>
      </w:pPr>
      <w:r>
        <w:t> </w:t>
      </w:r>
    </w:p>
    <w:p w:rsidR="00D62745" w:rsidRDefault="00D62745" w:rsidP="00D62745">
      <w:pPr>
        <w:pStyle w:val="naiskr"/>
      </w:pPr>
      <w:r>
        <w:rPr>
          <w:i/>
          <w:i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7"/>
        <w:gridCol w:w="3925"/>
        <w:gridCol w:w="4119"/>
      </w:tblGrid>
      <w:tr w:rsidR="00D62745" w:rsidTr="005C7F61">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D62745" w:rsidRDefault="00D62745" w:rsidP="005C7F61">
            <w:pPr>
              <w:pStyle w:val="naisnod"/>
            </w:pPr>
            <w:r>
              <w:t> IV. Tiesību akta projekta ietekme uz spēkā esošo tiesību normu sistēmu</w:t>
            </w:r>
          </w:p>
        </w:tc>
      </w:tr>
      <w:tr w:rsidR="00D62745" w:rsidTr="005C7F61">
        <w:trPr>
          <w:tblCellSpacing w:w="0" w:type="dxa"/>
        </w:trPr>
        <w:tc>
          <w:tcPr>
            <w:tcW w:w="1057" w:type="dxa"/>
            <w:tcBorders>
              <w:top w:val="outset" w:sz="6" w:space="0" w:color="auto"/>
              <w:left w:val="outset" w:sz="6" w:space="0" w:color="auto"/>
              <w:bottom w:val="outset" w:sz="6" w:space="0" w:color="auto"/>
              <w:right w:val="outset" w:sz="6" w:space="0" w:color="auto"/>
            </w:tcBorders>
          </w:tcPr>
          <w:p w:rsidR="00D62745" w:rsidRDefault="00D62745" w:rsidP="005C7F61">
            <w:pPr>
              <w:pStyle w:val="BodyTextIndent"/>
            </w:pPr>
            <w:r>
              <w:t> 1.</w:t>
            </w:r>
          </w:p>
        </w:tc>
        <w:tc>
          <w:tcPr>
            <w:tcW w:w="3925" w:type="dxa"/>
            <w:tcBorders>
              <w:top w:val="outset" w:sz="6" w:space="0" w:color="auto"/>
              <w:left w:val="outset" w:sz="6" w:space="0" w:color="auto"/>
              <w:bottom w:val="outset" w:sz="6" w:space="0" w:color="auto"/>
              <w:right w:val="outset" w:sz="6" w:space="0" w:color="auto"/>
            </w:tcBorders>
          </w:tcPr>
          <w:p w:rsidR="00D62745" w:rsidRPr="00EC425C" w:rsidRDefault="00D62745" w:rsidP="005C7F61">
            <w:pPr>
              <w:jc w:val="both"/>
            </w:pPr>
            <w:r w:rsidRPr="00EC425C">
              <w:t> Nepieciešamie saistītie tiesību aktu projekti</w:t>
            </w:r>
          </w:p>
        </w:tc>
        <w:tc>
          <w:tcPr>
            <w:tcW w:w="4119" w:type="dxa"/>
            <w:tcBorders>
              <w:top w:val="outset" w:sz="6" w:space="0" w:color="auto"/>
              <w:left w:val="outset" w:sz="6" w:space="0" w:color="auto"/>
              <w:bottom w:val="outset" w:sz="6" w:space="0" w:color="auto"/>
              <w:right w:val="outset" w:sz="6" w:space="0" w:color="auto"/>
            </w:tcBorders>
          </w:tcPr>
          <w:p w:rsidR="00D62745" w:rsidRPr="00EC425C" w:rsidRDefault="00D62745" w:rsidP="005C7F61">
            <w:pPr>
              <w:ind w:left="121" w:firstLine="142"/>
              <w:jc w:val="both"/>
            </w:pPr>
            <w:r w:rsidRPr="00EC425C">
              <w:t xml:space="preserve"> Papildus normatīvie </w:t>
            </w:r>
            <w:smartTag w:uri="schemas-tilde-lv/tildestengine" w:element="veidnes">
              <w:smartTagPr>
                <w:attr w:name="baseform" w:val="akt|s"/>
                <w:attr w:name="id" w:val="-1"/>
                <w:attr w:name="text" w:val="akti"/>
              </w:smartTagPr>
              <w:r w:rsidRPr="00EC425C">
                <w:t>akti</w:t>
              </w:r>
            </w:smartTag>
            <w:r>
              <w:t xml:space="preserve"> </w:t>
            </w:r>
            <w:r w:rsidRPr="00EC425C">
              <w:t>nav jāizdod.</w:t>
            </w:r>
          </w:p>
        </w:tc>
      </w:tr>
      <w:tr w:rsidR="00D62745" w:rsidTr="005C7F61">
        <w:trPr>
          <w:tblCellSpacing w:w="0" w:type="dxa"/>
        </w:trPr>
        <w:tc>
          <w:tcPr>
            <w:tcW w:w="1057" w:type="dxa"/>
            <w:tcBorders>
              <w:top w:val="outset" w:sz="6" w:space="0" w:color="auto"/>
              <w:left w:val="outset" w:sz="6" w:space="0" w:color="auto"/>
              <w:bottom w:val="outset" w:sz="6" w:space="0" w:color="auto"/>
              <w:right w:val="outset" w:sz="6" w:space="0" w:color="auto"/>
            </w:tcBorders>
          </w:tcPr>
          <w:p w:rsidR="00D62745" w:rsidRDefault="00D62745" w:rsidP="005C7F61">
            <w:pPr>
              <w:pStyle w:val="BodyTextIndent"/>
            </w:pPr>
            <w:r>
              <w:t> 2.</w:t>
            </w:r>
          </w:p>
        </w:tc>
        <w:tc>
          <w:tcPr>
            <w:tcW w:w="3925" w:type="dxa"/>
            <w:tcBorders>
              <w:top w:val="outset" w:sz="6" w:space="0" w:color="auto"/>
              <w:left w:val="outset" w:sz="6" w:space="0" w:color="auto"/>
              <w:bottom w:val="outset" w:sz="6" w:space="0" w:color="auto"/>
              <w:right w:val="outset" w:sz="6" w:space="0" w:color="auto"/>
            </w:tcBorders>
          </w:tcPr>
          <w:p w:rsidR="00D62745" w:rsidRPr="00EC425C" w:rsidRDefault="00D62745" w:rsidP="005C7F61">
            <w:pPr>
              <w:jc w:val="both"/>
            </w:pPr>
            <w:r w:rsidRPr="00EC425C">
              <w:t> Cita informācija</w:t>
            </w:r>
          </w:p>
        </w:tc>
        <w:tc>
          <w:tcPr>
            <w:tcW w:w="4119" w:type="dxa"/>
            <w:tcBorders>
              <w:top w:val="outset" w:sz="6" w:space="0" w:color="auto"/>
              <w:left w:val="outset" w:sz="6" w:space="0" w:color="auto"/>
              <w:bottom w:val="outset" w:sz="6" w:space="0" w:color="auto"/>
              <w:right w:val="outset" w:sz="6" w:space="0" w:color="auto"/>
            </w:tcBorders>
          </w:tcPr>
          <w:p w:rsidR="00D62745" w:rsidRDefault="00D62745" w:rsidP="005C7F61">
            <w:pPr>
              <w:ind w:left="121" w:right="140" w:firstLine="142"/>
              <w:jc w:val="both"/>
            </w:pPr>
            <w:r w:rsidRPr="00EC425C">
              <w:t> </w:t>
            </w:r>
            <w:r w:rsidRPr="00B44409">
              <w:t xml:space="preserve">Līdz ar </w:t>
            </w:r>
            <w:r>
              <w:t>normatīvā akta spēkā stāšanos</w:t>
            </w:r>
            <w:r w:rsidRPr="00B44409">
              <w:t xml:space="preserve"> sp</w:t>
            </w:r>
            <w:r>
              <w:t>ēku zaudēs Ministru kabineta 2007</w:t>
            </w:r>
            <w:r w:rsidRPr="00B44409">
              <w:t>.</w:t>
            </w:r>
            <w:r>
              <w:t> </w:t>
            </w:r>
            <w:r w:rsidRPr="00B44409">
              <w:t>gada 11.</w:t>
            </w:r>
            <w:r>
              <w:t> </w:t>
            </w:r>
            <w:r w:rsidRPr="00B44409">
              <w:t>decembra noteikumi Nr.866 „</w:t>
            </w:r>
            <w:r>
              <w:t xml:space="preserve">Noteikumi par Latvijas būvnormatīvu LBN 201-07 „Būvju </w:t>
            </w:r>
            <w:r w:rsidRPr="001B12C3">
              <w:t>ugunsdrošība””, izņemot noteikumu projektā minētos gadījumus</w:t>
            </w:r>
            <w:r>
              <w:t>:</w:t>
            </w:r>
          </w:p>
          <w:p w:rsidR="00D62745" w:rsidRDefault="00D62745" w:rsidP="005C7F61">
            <w:pPr>
              <w:ind w:left="121" w:right="140" w:firstLine="142"/>
              <w:jc w:val="both"/>
            </w:pPr>
            <w:r>
              <w:t> –</w:t>
            </w:r>
            <w:r w:rsidRPr="001B12C3">
              <w:t xml:space="preserve"> būvprojekti, kuri noteiktā kārtībā akceptēti vai iesniegti akceptam līdz </w:t>
            </w:r>
            <w:r w:rsidRPr="00707108">
              <w:rPr>
                <w:u w:val="single"/>
              </w:rPr>
              <w:t>2011.gada 31.</w:t>
            </w:r>
            <w:r w:rsidR="00E22C9E">
              <w:rPr>
                <w:u w:val="single"/>
              </w:rPr>
              <w:t>decembrim</w:t>
            </w:r>
            <w:r w:rsidRPr="00FA5C59">
              <w:t xml:space="preserve"> </w:t>
            </w:r>
            <w:r w:rsidRPr="001B12C3">
              <w:t xml:space="preserve">un kuru </w:t>
            </w:r>
            <w:r w:rsidRPr="001B12C3">
              <w:lastRenderedPageBreak/>
              <w:t>tehniskie risinājumi atbilst attiecīgajā laikposmā spēkā esošo normatīvo aktu prasībām, nav jāpārstrādā atbilstoši LBN 201-10 prasībām.</w:t>
            </w:r>
          </w:p>
          <w:p w:rsidR="00D62745" w:rsidRPr="00EC425C" w:rsidRDefault="00D62745" w:rsidP="00E22C9E">
            <w:pPr>
              <w:ind w:left="121" w:right="140" w:firstLine="142"/>
              <w:jc w:val="both"/>
            </w:pPr>
            <w:r>
              <w:t> –</w:t>
            </w:r>
            <w:r w:rsidRPr="001B12C3">
              <w:t xml:space="preserve"> </w:t>
            </w:r>
            <w:r>
              <w:t>b</w:t>
            </w:r>
            <w:r w:rsidRPr="001B12C3">
              <w:t>ūvprojektus, kuri izstrādāti, pamatojoties uz plānošanas un arhitektūras uzd</w:t>
            </w:r>
            <w:r>
              <w:t xml:space="preserve">evumiem, kas izsniegti līdz </w:t>
            </w:r>
            <w:r w:rsidRPr="00707108">
              <w:rPr>
                <w:u w:val="single"/>
              </w:rPr>
              <w:t>2011.gada 31.</w:t>
            </w:r>
            <w:r w:rsidR="00E22C9E">
              <w:rPr>
                <w:u w:val="single"/>
              </w:rPr>
              <w:t>decembrim</w:t>
            </w:r>
            <w:r w:rsidRPr="00E54544">
              <w:t xml:space="preserve"> </w:t>
            </w:r>
            <w:r w:rsidRPr="001B12C3">
              <w:t xml:space="preserve">var nepārstrādāt atbilstoši </w:t>
            </w:r>
            <w:r>
              <w:t>LBN 201-10</w:t>
            </w:r>
            <w:r w:rsidRPr="001B12C3">
              <w:t xml:space="preserve"> prasībām.</w:t>
            </w:r>
          </w:p>
        </w:tc>
      </w:tr>
    </w:tbl>
    <w:p w:rsidR="00D62745" w:rsidRDefault="00D62745" w:rsidP="00D62745">
      <w:pPr>
        <w:pStyle w:val="naiskr"/>
      </w:pPr>
      <w:r>
        <w:lastRenderedPageBreak/>
        <w:t> </w:t>
      </w:r>
    </w:p>
    <w:p w:rsidR="00D62745" w:rsidRDefault="00D62745" w:rsidP="00D62745">
      <w:pPr>
        <w:pStyle w:val="naisk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46"/>
        <w:gridCol w:w="3868"/>
        <w:gridCol w:w="4187"/>
      </w:tblGrid>
      <w:tr w:rsidR="00D62745" w:rsidTr="005C7F61">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D62745" w:rsidRDefault="00D62745" w:rsidP="005C7F61">
            <w:pPr>
              <w:pStyle w:val="naisnod"/>
            </w:pPr>
            <w:r>
              <w:t> V. Tiesību akta projekta atbilstība Latvijas Republikas starptautiskajām saistībām</w:t>
            </w:r>
          </w:p>
        </w:tc>
      </w:tr>
      <w:tr w:rsidR="00D62745" w:rsidRPr="00D578BF" w:rsidTr="005C7F61">
        <w:trPr>
          <w:tblCellSpacing w:w="0" w:type="dxa"/>
        </w:trPr>
        <w:tc>
          <w:tcPr>
            <w:tcW w:w="1185" w:type="dxa"/>
            <w:tcBorders>
              <w:top w:val="outset" w:sz="6" w:space="0" w:color="auto"/>
              <w:left w:val="outset" w:sz="6" w:space="0" w:color="auto"/>
              <w:bottom w:val="outset" w:sz="6" w:space="0" w:color="auto"/>
              <w:right w:val="outset" w:sz="6" w:space="0" w:color="auto"/>
            </w:tcBorders>
          </w:tcPr>
          <w:p w:rsidR="00D62745" w:rsidRPr="00D578BF" w:rsidRDefault="00D62745" w:rsidP="005C7F61">
            <w:pPr>
              <w:pStyle w:val="naiskr"/>
            </w:pPr>
            <w:r w:rsidRPr="00D578BF">
              <w:t> 1.</w:t>
            </w:r>
          </w:p>
        </w:tc>
        <w:tc>
          <w:tcPr>
            <w:tcW w:w="4320" w:type="dxa"/>
            <w:tcBorders>
              <w:top w:val="outset" w:sz="6" w:space="0" w:color="auto"/>
              <w:left w:val="outset" w:sz="6" w:space="0" w:color="auto"/>
              <w:bottom w:val="outset" w:sz="6" w:space="0" w:color="auto"/>
              <w:right w:val="outset" w:sz="6" w:space="0" w:color="auto"/>
            </w:tcBorders>
          </w:tcPr>
          <w:p w:rsidR="00D62745" w:rsidRPr="00D578BF" w:rsidRDefault="00D62745" w:rsidP="005C7F61">
            <w:pPr>
              <w:pStyle w:val="naiskr"/>
            </w:pPr>
            <w:r w:rsidRPr="00D578BF">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D62745" w:rsidRPr="00D578BF" w:rsidRDefault="00D62745" w:rsidP="005C7F61">
            <w:pPr>
              <w:pStyle w:val="naiskr"/>
              <w:ind w:left="163" w:right="140" w:firstLine="142"/>
              <w:jc w:val="both"/>
            </w:pPr>
            <w:r w:rsidRPr="00D578BF">
              <w:t> </w:t>
            </w:r>
            <w:r>
              <w:t xml:space="preserve">Normatīvā akta projekts ietver prasības, kas izriet no </w:t>
            </w:r>
            <w:r w:rsidRPr="00D578BF">
              <w:t xml:space="preserve">Eiropas Komisijas </w:t>
            </w:r>
            <w:r>
              <w:t>2000.gada 8.februāra lēmuma 2000/147/EK, ar ko</w:t>
            </w:r>
            <w:r w:rsidRPr="00D578BF">
              <w:t xml:space="preserve"> </w:t>
            </w:r>
            <w:r>
              <w:t>noteikta</w:t>
            </w:r>
            <w:r w:rsidRPr="00D578BF">
              <w:t xml:space="preserve"> </w:t>
            </w:r>
            <w:r>
              <w:t xml:space="preserve">būvizstrādājumu </w:t>
            </w:r>
            <w:r w:rsidRPr="00D578BF">
              <w:t>ugunsdrošības klasifikācijas sistēma un apzīmējumi: ugunsnoturības pakāpe, ugunsizturība un ugunsreakcija.</w:t>
            </w:r>
          </w:p>
        </w:tc>
      </w:tr>
      <w:tr w:rsidR="00D62745" w:rsidRPr="00D578BF" w:rsidTr="005C7F61">
        <w:trPr>
          <w:tblCellSpacing w:w="0" w:type="dxa"/>
        </w:trPr>
        <w:tc>
          <w:tcPr>
            <w:tcW w:w="1185" w:type="dxa"/>
            <w:tcBorders>
              <w:top w:val="outset" w:sz="6" w:space="0" w:color="auto"/>
              <w:left w:val="outset" w:sz="6" w:space="0" w:color="auto"/>
              <w:bottom w:val="outset" w:sz="6" w:space="0" w:color="auto"/>
              <w:right w:val="outset" w:sz="6" w:space="0" w:color="auto"/>
            </w:tcBorders>
          </w:tcPr>
          <w:p w:rsidR="00D62745" w:rsidRPr="00D578BF" w:rsidRDefault="00D62745" w:rsidP="005C7F61">
            <w:pPr>
              <w:pStyle w:val="naiskr"/>
            </w:pPr>
            <w:r w:rsidRPr="00D578BF">
              <w:t> 2.</w:t>
            </w:r>
          </w:p>
        </w:tc>
        <w:tc>
          <w:tcPr>
            <w:tcW w:w="4320" w:type="dxa"/>
            <w:tcBorders>
              <w:top w:val="outset" w:sz="6" w:space="0" w:color="auto"/>
              <w:left w:val="outset" w:sz="6" w:space="0" w:color="auto"/>
              <w:bottom w:val="outset" w:sz="6" w:space="0" w:color="auto"/>
              <w:right w:val="outset" w:sz="6" w:space="0" w:color="auto"/>
            </w:tcBorders>
          </w:tcPr>
          <w:p w:rsidR="00D62745" w:rsidRPr="00D578BF" w:rsidRDefault="00D62745" w:rsidP="005C7F61">
            <w:pPr>
              <w:pStyle w:val="naiskr"/>
            </w:pPr>
            <w:r w:rsidRPr="00D578BF">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D62745" w:rsidRPr="00D578BF" w:rsidRDefault="00D62745" w:rsidP="005C7F61">
            <w:pPr>
              <w:pStyle w:val="naiskr"/>
              <w:ind w:left="163" w:right="140" w:firstLine="142"/>
              <w:jc w:val="both"/>
            </w:pPr>
            <w:r>
              <w:t>Pienākums ieviest Eiropas Standartizācijas komitejas CEN standartus Latvijas Nacionālo standartu statusā.</w:t>
            </w:r>
          </w:p>
        </w:tc>
      </w:tr>
      <w:tr w:rsidR="00D62745" w:rsidRPr="00D578BF" w:rsidTr="005C7F61">
        <w:trPr>
          <w:tblCellSpacing w:w="0" w:type="dxa"/>
        </w:trPr>
        <w:tc>
          <w:tcPr>
            <w:tcW w:w="1185" w:type="dxa"/>
            <w:tcBorders>
              <w:top w:val="outset" w:sz="6" w:space="0" w:color="auto"/>
              <w:left w:val="outset" w:sz="6" w:space="0" w:color="auto"/>
              <w:bottom w:val="outset" w:sz="6" w:space="0" w:color="auto"/>
              <w:right w:val="outset" w:sz="6" w:space="0" w:color="auto"/>
            </w:tcBorders>
          </w:tcPr>
          <w:p w:rsidR="00D62745" w:rsidRPr="00D578BF" w:rsidRDefault="00D62745" w:rsidP="005C7F61">
            <w:pPr>
              <w:pStyle w:val="naiskr"/>
            </w:pPr>
            <w:r w:rsidRPr="00D578BF">
              <w:t> 3.</w:t>
            </w:r>
          </w:p>
        </w:tc>
        <w:tc>
          <w:tcPr>
            <w:tcW w:w="4320" w:type="dxa"/>
            <w:tcBorders>
              <w:top w:val="outset" w:sz="6" w:space="0" w:color="auto"/>
              <w:left w:val="outset" w:sz="6" w:space="0" w:color="auto"/>
              <w:bottom w:val="outset" w:sz="6" w:space="0" w:color="auto"/>
              <w:right w:val="outset" w:sz="6" w:space="0" w:color="auto"/>
            </w:tcBorders>
          </w:tcPr>
          <w:p w:rsidR="00D62745" w:rsidRPr="00D578BF" w:rsidRDefault="00D62745" w:rsidP="005C7F61">
            <w:pPr>
              <w:pStyle w:val="naiskr"/>
            </w:pPr>
            <w:r w:rsidRPr="00D578BF">
              <w:t> Cita informācija</w:t>
            </w:r>
          </w:p>
        </w:tc>
        <w:tc>
          <w:tcPr>
            <w:tcW w:w="4590" w:type="dxa"/>
            <w:tcBorders>
              <w:top w:val="outset" w:sz="6" w:space="0" w:color="auto"/>
              <w:left w:val="outset" w:sz="6" w:space="0" w:color="auto"/>
              <w:bottom w:val="outset" w:sz="6" w:space="0" w:color="auto"/>
              <w:right w:val="outset" w:sz="6" w:space="0" w:color="auto"/>
            </w:tcBorders>
          </w:tcPr>
          <w:p w:rsidR="00D62745" w:rsidRPr="00D578BF" w:rsidRDefault="00D62745" w:rsidP="005C7F61">
            <w:pPr>
              <w:pStyle w:val="naiskr"/>
            </w:pPr>
            <w:r>
              <w:t>Nav</w:t>
            </w:r>
          </w:p>
        </w:tc>
      </w:tr>
    </w:tbl>
    <w:p w:rsidR="00D62745" w:rsidRDefault="00D62745" w:rsidP="00D62745">
      <w:pPr>
        <w:pStyle w:val="naisf"/>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25"/>
        <w:gridCol w:w="6521"/>
      </w:tblGrid>
      <w:tr w:rsidR="00D62745" w:rsidTr="005C7F61">
        <w:trPr>
          <w:trHeight w:val="523"/>
          <w:tblCellSpacing w:w="0" w:type="dxa"/>
        </w:trPr>
        <w:tc>
          <w:tcPr>
            <w:tcW w:w="8946" w:type="dxa"/>
            <w:gridSpan w:val="2"/>
            <w:tcBorders>
              <w:top w:val="outset" w:sz="6" w:space="0" w:color="auto"/>
              <w:left w:val="outset" w:sz="6" w:space="0" w:color="auto"/>
              <w:bottom w:val="outset" w:sz="6" w:space="0" w:color="auto"/>
              <w:right w:val="outset" w:sz="6" w:space="0" w:color="auto"/>
            </w:tcBorders>
            <w:vAlign w:val="center"/>
          </w:tcPr>
          <w:p w:rsidR="00D62745" w:rsidRDefault="00D62745" w:rsidP="005C7F61">
            <w:pPr>
              <w:pStyle w:val="naisnod"/>
            </w:pPr>
            <w:r>
              <w:t> 1.tabula</w:t>
            </w:r>
          </w:p>
          <w:p w:rsidR="00D62745" w:rsidRDefault="00D62745" w:rsidP="005C7F61">
            <w:pPr>
              <w:pStyle w:val="naisnod"/>
            </w:pPr>
            <w:r>
              <w:t>Tiesību akta projekta atbilstība ES tiesību aktiem</w:t>
            </w:r>
          </w:p>
        </w:tc>
      </w:tr>
      <w:tr w:rsidR="00D62745" w:rsidTr="005C7F61">
        <w:trPr>
          <w:trHeight w:val="1252"/>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D62745" w:rsidRDefault="00D62745" w:rsidP="005C7F61">
            <w:pPr>
              <w:pStyle w:val="naisc"/>
            </w:pPr>
            <w:r>
              <w:t> Attiecīgā ES tiesību akta datums, numurs un nosaukums</w:t>
            </w:r>
          </w:p>
        </w:tc>
        <w:tc>
          <w:tcPr>
            <w:tcW w:w="6521" w:type="dxa"/>
            <w:tcBorders>
              <w:top w:val="outset" w:sz="6" w:space="0" w:color="auto"/>
              <w:left w:val="outset" w:sz="6" w:space="0" w:color="auto"/>
              <w:bottom w:val="outset" w:sz="6" w:space="0" w:color="auto"/>
              <w:right w:val="outset" w:sz="6" w:space="0" w:color="auto"/>
            </w:tcBorders>
            <w:vAlign w:val="center"/>
          </w:tcPr>
          <w:p w:rsidR="00D62745" w:rsidRDefault="00D62745" w:rsidP="005C7F61">
            <w:pPr>
              <w:pStyle w:val="naisc"/>
              <w:ind w:left="127" w:right="127"/>
            </w:pPr>
            <w:r>
              <w:t xml:space="preserve"> Aizpilda, ja ar projektu tiek pārņemts vai ieviests vairāk nekā viens ES tiesību </w:t>
            </w:r>
            <w:smartTag w:uri="schemas-tilde-lv/tildestengine" w:element="veidnes">
              <w:smartTagPr>
                <w:attr w:name="id" w:val="-1"/>
                <w:attr w:name="baseform" w:val="akts"/>
                <w:attr w:name="text" w:val="akts"/>
              </w:smartTagPr>
              <w:r>
                <w:t>akts</w:t>
              </w:r>
            </w:smartTag>
            <w:r>
              <w:t xml:space="preserve"> – jānorāda tā pati informācija, kas prasīta instrukcijas 55.1.apakšpunktā un jau tikusi norādīta arī V sadaļas 1.punkta ietvaros</w:t>
            </w:r>
          </w:p>
        </w:tc>
      </w:tr>
      <w:tr w:rsidR="00D62745" w:rsidTr="005C7F61">
        <w:trPr>
          <w:trHeight w:val="163"/>
          <w:tblCellSpacing w:w="0" w:type="dxa"/>
        </w:trPr>
        <w:tc>
          <w:tcPr>
            <w:tcW w:w="8946" w:type="dxa"/>
            <w:gridSpan w:val="2"/>
            <w:tcBorders>
              <w:top w:val="outset" w:sz="6" w:space="0" w:color="auto"/>
              <w:left w:val="outset" w:sz="6" w:space="0" w:color="auto"/>
              <w:bottom w:val="outset" w:sz="6" w:space="0" w:color="auto"/>
              <w:right w:val="outset" w:sz="6" w:space="0" w:color="auto"/>
            </w:tcBorders>
            <w:vAlign w:val="center"/>
          </w:tcPr>
          <w:p w:rsidR="00D62745" w:rsidRPr="00F04097" w:rsidRDefault="00D62745" w:rsidP="005C7F61">
            <w:pPr>
              <w:pStyle w:val="naiskr"/>
              <w:spacing w:line="163" w:lineRule="atLeast"/>
            </w:pPr>
            <w:r>
              <w:t>  </w:t>
            </w:r>
            <w:r w:rsidRPr="00FA5C59">
              <w:t>Nav attiecināms, jo –</w:t>
            </w:r>
            <w:r>
              <w:rPr>
                <w:b/>
                <w:u w:val="single"/>
              </w:rPr>
              <w:t xml:space="preserve"> </w:t>
            </w:r>
            <w:r>
              <w:t>netiek pārņemtas vairāk kā viena tiesību akta normas</w:t>
            </w:r>
          </w:p>
        </w:tc>
      </w:tr>
    </w:tbl>
    <w:p w:rsidR="00D62745" w:rsidRDefault="00D62745" w:rsidP="00D62745">
      <w:pPr>
        <w:pStyle w:val="naisf"/>
      </w:pPr>
      <w:r>
        <w:t> </w:t>
      </w: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4"/>
        <w:gridCol w:w="2031"/>
        <w:gridCol w:w="1871"/>
        <w:gridCol w:w="4609"/>
        <w:gridCol w:w="86"/>
      </w:tblGrid>
      <w:tr w:rsidR="00D62745" w:rsidTr="005C7F61">
        <w:trPr>
          <w:gridAfter w:val="1"/>
          <w:wAfter w:w="86" w:type="dxa"/>
          <w:trHeight w:val="792"/>
          <w:tblCellSpacing w:w="0" w:type="dxa"/>
        </w:trPr>
        <w:tc>
          <w:tcPr>
            <w:tcW w:w="9015" w:type="dxa"/>
            <w:gridSpan w:val="4"/>
            <w:tcBorders>
              <w:top w:val="outset" w:sz="6" w:space="0" w:color="auto"/>
              <w:left w:val="outset" w:sz="6" w:space="0" w:color="auto"/>
              <w:bottom w:val="outset" w:sz="6" w:space="0" w:color="auto"/>
              <w:right w:val="outset" w:sz="6" w:space="0" w:color="auto"/>
            </w:tcBorders>
            <w:vAlign w:val="center"/>
          </w:tcPr>
          <w:p w:rsidR="00D62745" w:rsidRDefault="00D62745" w:rsidP="005C7F61">
            <w:pPr>
              <w:pStyle w:val="naisnod"/>
            </w:pPr>
            <w:r>
              <w:t> 2.tabula</w:t>
            </w:r>
          </w:p>
          <w:p w:rsidR="00D62745" w:rsidRDefault="00D62745" w:rsidP="005C7F61">
            <w:pPr>
              <w:pStyle w:val="naisnod"/>
            </w:pPr>
            <w:r>
              <w:t>Ar tiesību akta projektu uzņemtās saistības, kas izriet no starptautiskajiem tiesību aktiem vai starptautiskas institūcijas vai organizācijas dokumentiem</w:t>
            </w:r>
          </w:p>
          <w:p w:rsidR="00D62745" w:rsidRDefault="00D62745" w:rsidP="005C7F61">
            <w:pPr>
              <w:pStyle w:val="naisnod"/>
            </w:pPr>
            <w:r>
              <w:t>Pasākumi šo saistību izpildei</w:t>
            </w:r>
          </w:p>
        </w:tc>
      </w:tr>
      <w:tr w:rsidR="00D62745" w:rsidTr="005C7F61">
        <w:trPr>
          <w:gridAfter w:val="1"/>
          <w:wAfter w:w="86" w:type="dxa"/>
          <w:trHeight w:val="1596"/>
          <w:tblCellSpacing w:w="0" w:type="dxa"/>
        </w:trPr>
        <w:tc>
          <w:tcPr>
            <w:tcW w:w="2535" w:type="dxa"/>
            <w:gridSpan w:val="2"/>
            <w:tcBorders>
              <w:top w:val="outset" w:sz="6" w:space="0" w:color="auto"/>
              <w:left w:val="outset" w:sz="6" w:space="0" w:color="auto"/>
              <w:bottom w:val="outset" w:sz="6" w:space="0" w:color="auto"/>
              <w:right w:val="outset" w:sz="6" w:space="0" w:color="auto"/>
            </w:tcBorders>
            <w:vAlign w:val="center"/>
          </w:tcPr>
          <w:p w:rsidR="00D62745" w:rsidRDefault="00D62745" w:rsidP="005C7F61">
            <w:pPr>
              <w:pStyle w:val="naiskr"/>
            </w:pPr>
            <w:r>
              <w:lastRenderedPageBreak/>
              <w:t> Attiecīgā starptautiskā tiesību akta vai starptautiskas institūcijas vai organizācijas dokumenta (turpmāk – starptautiskais dokuments) datums, numurs un nosaukums</w:t>
            </w:r>
          </w:p>
        </w:tc>
        <w:tc>
          <w:tcPr>
            <w:tcW w:w="6480"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Nav attiecināms</w:t>
            </w:r>
          </w:p>
        </w:tc>
      </w:tr>
      <w:tr w:rsidR="00D62745" w:rsidTr="005C7F61">
        <w:trPr>
          <w:gridAfter w:val="1"/>
          <w:wAfter w:w="86" w:type="dxa"/>
          <w:trHeight w:val="163"/>
          <w:tblCellSpacing w:w="0" w:type="dxa"/>
        </w:trPr>
        <w:tc>
          <w:tcPr>
            <w:tcW w:w="9015" w:type="dxa"/>
            <w:gridSpan w:val="4"/>
            <w:tcBorders>
              <w:top w:val="outset" w:sz="6" w:space="0" w:color="auto"/>
              <w:left w:val="outset" w:sz="6" w:space="0" w:color="auto"/>
              <w:bottom w:val="outset" w:sz="6" w:space="0" w:color="auto"/>
              <w:right w:val="outset" w:sz="6" w:space="0" w:color="auto"/>
            </w:tcBorders>
            <w:vAlign w:val="center"/>
          </w:tcPr>
          <w:p w:rsidR="00D62745" w:rsidRDefault="00D62745" w:rsidP="005C7F61">
            <w:pPr>
              <w:pStyle w:val="naiskr"/>
              <w:spacing w:line="163" w:lineRule="atLeast"/>
            </w:pPr>
            <w:r>
              <w:t>  Nav attiecināms</w:t>
            </w:r>
          </w:p>
        </w:tc>
      </w:tr>
      <w:tr w:rsidR="00D62745" w:rsidTr="005C7F61">
        <w:trPr>
          <w:tblCellSpacing w:w="0" w:type="dxa"/>
        </w:trPr>
        <w:tc>
          <w:tcPr>
            <w:tcW w:w="9101" w:type="dxa"/>
            <w:gridSpan w:val="5"/>
            <w:tcBorders>
              <w:top w:val="outset" w:sz="6" w:space="0" w:color="auto"/>
              <w:left w:val="outset" w:sz="6" w:space="0" w:color="auto"/>
              <w:bottom w:val="outset" w:sz="6" w:space="0" w:color="auto"/>
              <w:right w:val="outset" w:sz="6" w:space="0" w:color="auto"/>
            </w:tcBorders>
          </w:tcPr>
          <w:p w:rsidR="00D62745" w:rsidRDefault="00D62745" w:rsidP="005C7F61">
            <w:pPr>
              <w:pStyle w:val="naisc"/>
            </w:pPr>
            <w:r>
              <w:rPr>
                <w:b/>
                <w:bCs/>
              </w:rPr>
              <w:t> VI. Sabiedrības līdzdalība un šīs līdzdalības rezultāti</w:t>
            </w:r>
          </w:p>
        </w:tc>
      </w:tr>
      <w:tr w:rsidR="00D62745" w:rsidTr="005C7F61">
        <w:trPr>
          <w:trHeight w:val="553"/>
          <w:tblCellSpacing w:w="0" w:type="dxa"/>
        </w:trPr>
        <w:tc>
          <w:tcPr>
            <w:tcW w:w="504"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1.</w:t>
            </w:r>
          </w:p>
        </w:tc>
        <w:tc>
          <w:tcPr>
            <w:tcW w:w="3902"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Sabiedrības informēšana par projekta izstrādes uzsākšanu</w:t>
            </w:r>
          </w:p>
        </w:tc>
        <w:tc>
          <w:tcPr>
            <w:tcW w:w="4695"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30" w:right="140" w:firstLine="142"/>
              <w:jc w:val="both"/>
            </w:pPr>
            <w:r>
              <w:t xml:space="preserve"> Ar Ekonomikas ministrijas 2008.gada 19.decembra vēstuli </w:t>
            </w:r>
            <w:r>
              <w:rPr>
                <w:i/>
              </w:rPr>
              <w:t> </w:t>
            </w:r>
            <w:r>
              <w:t>nozares asociācijas tika informētas</w:t>
            </w:r>
            <w:r w:rsidRPr="003331CE">
              <w:t xml:space="preserve"> par noteikumu projekta izstrādes nepieciešamību, pamatojumu un uzsākšanu, nosūtot uzaicinājumu iesaistīties darba grupā Latvijas būvnormatīva LBN 201-07 „Būvju ugunsdrošība” grozījumu projekta sagatavošanai</w:t>
            </w:r>
            <w:r>
              <w:t>.</w:t>
            </w:r>
          </w:p>
        </w:tc>
      </w:tr>
      <w:tr w:rsidR="00D62745" w:rsidTr="005C7F61">
        <w:trPr>
          <w:trHeight w:val="339"/>
          <w:tblCellSpacing w:w="0" w:type="dxa"/>
        </w:trPr>
        <w:tc>
          <w:tcPr>
            <w:tcW w:w="504"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2.</w:t>
            </w:r>
          </w:p>
        </w:tc>
        <w:tc>
          <w:tcPr>
            <w:tcW w:w="3902"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Sabiedrības līdzdalība projekta izstrādē</w:t>
            </w:r>
          </w:p>
        </w:tc>
        <w:tc>
          <w:tcPr>
            <w:tcW w:w="4695"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30" w:right="140" w:firstLine="142"/>
              <w:jc w:val="both"/>
            </w:pPr>
            <w:r w:rsidRPr="00633E35">
              <w:t>Anotācijas I sadaļas 5.punktā minētās darba grupas ietvaros ar piesaistītajām sabiedrības grupām tika apspriests izstrādātais noteikumu projekts, precizēts</w:t>
            </w:r>
            <w:r>
              <w:t xml:space="preserve"> un</w:t>
            </w:r>
            <w:r w:rsidRPr="00633E35">
              <w:t xml:space="preserve"> papildināts atbilstoši pārs</w:t>
            </w:r>
            <w:r>
              <w:t>tāvju paustajiem priekšlikumiem un</w:t>
            </w:r>
            <w:r w:rsidRPr="00633E35">
              <w:t xml:space="preserve"> iebildumiem</w:t>
            </w:r>
            <w:r>
              <w:t>.</w:t>
            </w:r>
          </w:p>
        </w:tc>
      </w:tr>
      <w:tr w:rsidR="00D62745" w:rsidTr="005C7F61">
        <w:trPr>
          <w:trHeight w:val="375"/>
          <w:tblCellSpacing w:w="0" w:type="dxa"/>
        </w:trPr>
        <w:tc>
          <w:tcPr>
            <w:tcW w:w="504"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3.</w:t>
            </w:r>
          </w:p>
        </w:tc>
        <w:tc>
          <w:tcPr>
            <w:tcW w:w="3902"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Sabiedrības līdzdalības rezultāti</w:t>
            </w:r>
          </w:p>
        </w:tc>
        <w:tc>
          <w:tcPr>
            <w:tcW w:w="4695"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30" w:right="140" w:firstLine="142"/>
              <w:jc w:val="both"/>
            </w:pPr>
            <w:r>
              <w:t> Ņemot vērā atsevišķu sociālo partneru pretrunīgās intereses, visas tās izpildīt neizdevās (dažu interesēs bija noteikumu prasības pastiprināt, dažu – prasības pazemināt). Tomēr par normatīvā akta projektu tika panākts konsenss.</w:t>
            </w:r>
          </w:p>
        </w:tc>
      </w:tr>
      <w:tr w:rsidR="00D62745" w:rsidTr="005C7F61">
        <w:trPr>
          <w:trHeight w:val="397"/>
          <w:tblCellSpacing w:w="0" w:type="dxa"/>
        </w:trPr>
        <w:tc>
          <w:tcPr>
            <w:tcW w:w="504"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4.</w:t>
            </w:r>
          </w:p>
        </w:tc>
        <w:tc>
          <w:tcPr>
            <w:tcW w:w="3902"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Saeimas un ekspertu līdzdalība</w:t>
            </w:r>
          </w:p>
        </w:tc>
        <w:tc>
          <w:tcPr>
            <w:tcW w:w="4695"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Nepiedalījās</w:t>
            </w:r>
          </w:p>
        </w:tc>
      </w:tr>
      <w:tr w:rsidR="00D62745" w:rsidTr="005C7F61">
        <w:trPr>
          <w:trHeight w:val="359"/>
          <w:tblCellSpacing w:w="0" w:type="dxa"/>
        </w:trPr>
        <w:tc>
          <w:tcPr>
            <w:tcW w:w="504"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5.</w:t>
            </w:r>
          </w:p>
        </w:tc>
        <w:tc>
          <w:tcPr>
            <w:tcW w:w="3902"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Cita informācija</w:t>
            </w:r>
          </w:p>
        </w:tc>
        <w:tc>
          <w:tcPr>
            <w:tcW w:w="4695" w:type="dxa"/>
            <w:gridSpan w:val="2"/>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Nav</w:t>
            </w:r>
          </w:p>
        </w:tc>
      </w:tr>
    </w:tbl>
    <w:p w:rsidR="00D62745" w:rsidRDefault="00D62745" w:rsidP="00D62745">
      <w:pPr>
        <w:pStyle w:val="naisf"/>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0"/>
        <w:gridCol w:w="3891"/>
        <w:gridCol w:w="4710"/>
      </w:tblGrid>
      <w:tr w:rsidR="00D62745" w:rsidTr="005C7F61">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D62745" w:rsidRDefault="00D62745" w:rsidP="005C7F61">
            <w:pPr>
              <w:pStyle w:val="naisc"/>
            </w:pPr>
            <w:r>
              <w:rPr>
                <w:b/>
                <w:bCs/>
              </w:rPr>
              <w:t> VII. Tiesību akta projekta izpildes nodrošināšana un tās ietekme uz institūcijām</w:t>
            </w:r>
          </w:p>
        </w:tc>
      </w:tr>
      <w:tr w:rsidR="00D62745" w:rsidTr="005C7F61">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1.</w:t>
            </w:r>
          </w:p>
        </w:tc>
        <w:tc>
          <w:tcPr>
            <w:tcW w:w="448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21" w:right="140" w:firstLine="153"/>
            </w:pPr>
            <w:r>
              <w:t>Iekšlietu ministrijas Valsts Ugunsdzēsības un glābšanas dienests, pašvaldību būvvaldes.</w:t>
            </w:r>
          </w:p>
        </w:tc>
      </w:tr>
      <w:tr w:rsidR="00D62745" w:rsidTr="005C7F61">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2.</w:t>
            </w:r>
          </w:p>
        </w:tc>
        <w:tc>
          <w:tcPr>
            <w:tcW w:w="448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D62745" w:rsidRPr="006E639A" w:rsidRDefault="00D62745" w:rsidP="005C7F61">
            <w:pPr>
              <w:pStyle w:val="naiskr"/>
              <w:ind w:left="121" w:right="140" w:firstLine="153"/>
              <w:jc w:val="both"/>
              <w:rPr>
                <w:b/>
                <w:u w:val="single"/>
              </w:rPr>
            </w:pPr>
            <w:r>
              <w:t> Būtiski neietekmēs, bet nedaudz samazinās administratīvo slogu, jo būvnormatīva prasības būs loģiskākas un funkcionālākas,</w:t>
            </w:r>
            <w:r>
              <w:rPr>
                <w:b/>
                <w:u w:val="single"/>
              </w:rPr>
              <w:t xml:space="preserve"> </w:t>
            </w:r>
            <w:r w:rsidRPr="00FA5C59">
              <w:t>salīdzinot ar pašreiz spēkā esošo regulējumu.</w:t>
            </w:r>
          </w:p>
        </w:tc>
      </w:tr>
      <w:tr w:rsidR="00D62745" w:rsidTr="005C7F61">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3.</w:t>
            </w:r>
          </w:p>
        </w:tc>
        <w:tc>
          <w:tcPr>
            <w:tcW w:w="448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Projekta izpildes ietekme uz pārvaldes institucionālo struktūru.</w:t>
            </w:r>
          </w:p>
          <w:p w:rsidR="00D62745" w:rsidRDefault="00D62745" w:rsidP="005C7F61">
            <w:pPr>
              <w:pStyle w:val="naiskr"/>
            </w:pPr>
            <w:r>
              <w:lastRenderedPageBreak/>
              <w:t>Jaunu institūciju izveide</w:t>
            </w:r>
          </w:p>
        </w:tc>
        <w:tc>
          <w:tcPr>
            <w:tcW w:w="540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21" w:right="140" w:firstLine="153"/>
              <w:jc w:val="both"/>
            </w:pPr>
            <w:r>
              <w:lastRenderedPageBreak/>
              <w:t> Valsts un pašvaldību pārvaldes institucionālo struktūru neietekmēs. Jaunu institūciju izveide nav nepieciešama.</w:t>
            </w:r>
          </w:p>
        </w:tc>
      </w:tr>
      <w:tr w:rsidR="00D62745" w:rsidTr="005C7F61">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lastRenderedPageBreak/>
              <w:t> 4.</w:t>
            </w:r>
          </w:p>
        </w:tc>
        <w:tc>
          <w:tcPr>
            <w:tcW w:w="448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Projekta izpildes ietekme uz pārvaldes institucionālo struktūru.</w:t>
            </w:r>
          </w:p>
          <w:p w:rsidR="00D62745" w:rsidRDefault="00D62745" w:rsidP="005C7F61">
            <w:pPr>
              <w:pStyle w:val="naiskr"/>
            </w:pPr>
            <w: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21" w:right="140" w:firstLine="153"/>
              <w:jc w:val="both"/>
            </w:pPr>
            <w:r>
              <w:t> Valsts un pašvaldību pārvaldes institucionālo struktūru neietekmēs. Neviena no esošām institūcijām nav jālikvidē.</w:t>
            </w:r>
          </w:p>
        </w:tc>
      </w:tr>
      <w:tr w:rsidR="00D62745" w:rsidTr="005C7F61">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5.</w:t>
            </w:r>
          </w:p>
        </w:tc>
        <w:tc>
          <w:tcPr>
            <w:tcW w:w="448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Projekta izpildes ietekme uz pārvaldes institucionālo struktūru.</w:t>
            </w:r>
          </w:p>
          <w:p w:rsidR="00D62745" w:rsidRDefault="00D62745" w:rsidP="005C7F61">
            <w:pPr>
              <w:pStyle w:val="naiskr"/>
            </w:pPr>
            <w: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ind w:left="121" w:right="140" w:firstLine="153"/>
              <w:jc w:val="both"/>
            </w:pPr>
            <w:r>
              <w:t>Valsts un pašvaldību pārvaldes institucionālo struktūru neietekmēs. Neviena no esošām institūcijām nav jāreorganizē.</w:t>
            </w:r>
          </w:p>
        </w:tc>
      </w:tr>
      <w:tr w:rsidR="00D62745" w:rsidTr="005C7F61">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6.</w:t>
            </w:r>
          </w:p>
        </w:tc>
        <w:tc>
          <w:tcPr>
            <w:tcW w:w="4485"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Cita informācija</w:t>
            </w:r>
          </w:p>
        </w:tc>
        <w:tc>
          <w:tcPr>
            <w:tcW w:w="5400" w:type="dxa"/>
            <w:tcBorders>
              <w:top w:val="outset" w:sz="6" w:space="0" w:color="auto"/>
              <w:left w:val="outset" w:sz="6" w:space="0" w:color="auto"/>
              <w:bottom w:val="outset" w:sz="6" w:space="0" w:color="auto"/>
              <w:right w:val="outset" w:sz="6" w:space="0" w:color="auto"/>
            </w:tcBorders>
          </w:tcPr>
          <w:p w:rsidR="00D62745" w:rsidRDefault="00D62745" w:rsidP="005C7F61">
            <w:pPr>
              <w:pStyle w:val="naiskr"/>
            </w:pPr>
            <w:r>
              <w:t> Nav</w:t>
            </w:r>
          </w:p>
        </w:tc>
      </w:tr>
    </w:tbl>
    <w:p w:rsidR="00D62745" w:rsidRDefault="00D62745" w:rsidP="00D62745">
      <w:pPr>
        <w:pStyle w:val="naisf"/>
      </w:pPr>
      <w:r>
        <w:t> </w:t>
      </w:r>
    </w:p>
    <w:p w:rsidR="00D62745" w:rsidRPr="003331CE" w:rsidRDefault="00D62745" w:rsidP="00D62745">
      <w:pPr>
        <w:jc w:val="both"/>
      </w:pPr>
      <w:r w:rsidRPr="003331CE">
        <w:t>Anotācijas III</w:t>
      </w:r>
      <w:r>
        <w:t>.</w:t>
      </w:r>
      <w:r w:rsidRPr="003331CE">
        <w:t>sadaļa – nav attiecināms.</w:t>
      </w:r>
    </w:p>
    <w:p w:rsidR="00D62745" w:rsidRPr="003331CE" w:rsidRDefault="00D62745" w:rsidP="00D62745"/>
    <w:p w:rsidR="00D62745" w:rsidRDefault="00D62745" w:rsidP="00D62745">
      <w:pPr>
        <w:rPr>
          <w:bCs/>
        </w:rPr>
      </w:pPr>
    </w:p>
    <w:p w:rsidR="00D62745" w:rsidRDefault="00D62745" w:rsidP="00D62745">
      <w:pPr>
        <w:rPr>
          <w:bCs/>
        </w:rPr>
      </w:pPr>
    </w:p>
    <w:p w:rsidR="00D62745" w:rsidRPr="003331CE" w:rsidRDefault="00D62745" w:rsidP="00D62745">
      <w:pPr>
        <w:rPr>
          <w:bCs/>
        </w:rPr>
      </w:pPr>
      <w:r>
        <w:rPr>
          <w:bCs/>
        </w:rPr>
        <w:t>Ministrs</w:t>
      </w:r>
      <w:r>
        <w:rPr>
          <w:bCs/>
        </w:rPr>
        <w:tab/>
      </w:r>
      <w:r>
        <w:rPr>
          <w:bCs/>
        </w:rPr>
        <w:tab/>
      </w:r>
      <w:r w:rsidRPr="003331CE">
        <w:rPr>
          <w:bCs/>
        </w:rPr>
        <w:t xml:space="preserve"> </w:t>
      </w:r>
      <w:r w:rsidRPr="003331CE">
        <w:rPr>
          <w:bCs/>
        </w:rPr>
        <w:tab/>
      </w:r>
      <w:r w:rsidRPr="003331CE">
        <w:rPr>
          <w:bCs/>
        </w:rPr>
        <w:tab/>
      </w:r>
      <w:r w:rsidRPr="003331CE">
        <w:rPr>
          <w:bCs/>
        </w:rPr>
        <w:tab/>
      </w:r>
      <w:r w:rsidRPr="003331CE">
        <w:rPr>
          <w:bCs/>
        </w:rPr>
        <w:tab/>
      </w:r>
      <w:r w:rsidRPr="003331CE">
        <w:rPr>
          <w:bCs/>
        </w:rPr>
        <w:tab/>
      </w:r>
      <w:r>
        <w:rPr>
          <w:bCs/>
        </w:rPr>
        <w:tab/>
      </w:r>
      <w:r w:rsidRPr="003331CE">
        <w:rPr>
          <w:bCs/>
        </w:rPr>
        <w:tab/>
      </w:r>
      <w:r>
        <w:rPr>
          <w:bCs/>
        </w:rPr>
        <w:tab/>
        <w:t>A.Kampars</w:t>
      </w:r>
    </w:p>
    <w:p w:rsidR="00D62745" w:rsidRPr="003331CE" w:rsidRDefault="00D62745" w:rsidP="00D62745">
      <w:pPr>
        <w:rPr>
          <w:bCs/>
        </w:rPr>
      </w:pPr>
    </w:p>
    <w:p w:rsidR="00D62745" w:rsidRDefault="00D62745" w:rsidP="00D62745">
      <w:pPr>
        <w:rPr>
          <w:bCs/>
        </w:rPr>
      </w:pPr>
    </w:p>
    <w:p w:rsidR="00D62745" w:rsidRDefault="00D62745" w:rsidP="00D62745">
      <w:pPr>
        <w:rPr>
          <w:bCs/>
        </w:rPr>
      </w:pPr>
    </w:p>
    <w:p w:rsidR="00D62745" w:rsidRDefault="00D62745" w:rsidP="00D62745">
      <w:pPr>
        <w:rPr>
          <w:bCs/>
        </w:rPr>
      </w:pPr>
      <w:r>
        <w:rPr>
          <w:bCs/>
        </w:rPr>
        <w:t xml:space="preserve">Vīza: </w:t>
      </w:r>
    </w:p>
    <w:p w:rsidR="00D62745" w:rsidRPr="003331CE" w:rsidRDefault="00D62745" w:rsidP="00D62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1"/>
        </w:tabs>
        <w:spacing w:before="120"/>
        <w:rPr>
          <w:bCs/>
        </w:rPr>
      </w:pPr>
      <w:r>
        <w:rPr>
          <w:bCs/>
        </w:rPr>
        <w:t>Valsts sekretārs</w:t>
      </w:r>
      <w:r w:rsidRPr="003331CE">
        <w:rPr>
          <w:bCs/>
        </w:rPr>
        <w:tab/>
      </w:r>
      <w:r w:rsidRPr="003331CE">
        <w:rPr>
          <w:bCs/>
        </w:rPr>
        <w:tab/>
      </w:r>
      <w:r w:rsidRPr="003331CE">
        <w:rPr>
          <w:bCs/>
        </w:rPr>
        <w:tab/>
      </w:r>
      <w:r w:rsidRPr="003331CE">
        <w:rPr>
          <w:bCs/>
        </w:rPr>
        <w:tab/>
      </w:r>
      <w:r w:rsidRPr="003331CE">
        <w:rPr>
          <w:bCs/>
        </w:rPr>
        <w:tab/>
      </w:r>
      <w:r w:rsidRPr="003331CE">
        <w:rPr>
          <w:bCs/>
        </w:rPr>
        <w:tab/>
      </w:r>
      <w:r>
        <w:rPr>
          <w:bCs/>
        </w:rPr>
        <w:tab/>
      </w:r>
      <w:r>
        <w:rPr>
          <w:bCs/>
        </w:rPr>
        <w:tab/>
      </w:r>
      <w:r>
        <w:rPr>
          <w:bCs/>
        </w:rPr>
        <w:tab/>
        <w:t>J.Pūce</w:t>
      </w:r>
    </w:p>
    <w:p w:rsidR="00D62745" w:rsidRDefault="00D62745" w:rsidP="00D62745">
      <w:pPr>
        <w:pStyle w:val="Header"/>
      </w:pPr>
    </w:p>
    <w:p w:rsidR="00D62745" w:rsidRPr="003331CE" w:rsidRDefault="00D62745" w:rsidP="00D62745">
      <w:pPr>
        <w:pStyle w:val="Header"/>
      </w:pPr>
    </w:p>
    <w:p w:rsidR="00D62745" w:rsidRDefault="00D62745" w:rsidP="00D62745">
      <w:pPr>
        <w:pStyle w:val="Header"/>
        <w:rPr>
          <w:sz w:val="20"/>
        </w:rPr>
      </w:pPr>
    </w:p>
    <w:p w:rsidR="00D62745" w:rsidRDefault="00D62745" w:rsidP="00D62745">
      <w:pPr>
        <w:pStyle w:val="EnvelopeReturn"/>
        <w:rPr>
          <w:sz w:val="22"/>
          <w:szCs w:val="22"/>
          <w:lang w:val="lv-LV"/>
        </w:rPr>
      </w:pPr>
    </w:p>
    <w:p w:rsidR="00D62745" w:rsidRDefault="00D62745" w:rsidP="00D62745">
      <w:pPr>
        <w:pStyle w:val="EnvelopeReturn"/>
        <w:rPr>
          <w:sz w:val="22"/>
          <w:szCs w:val="22"/>
          <w:lang w:val="lv-LV"/>
        </w:rPr>
      </w:pPr>
    </w:p>
    <w:p w:rsidR="00D62745" w:rsidRDefault="00D62745" w:rsidP="00D62745">
      <w:pPr>
        <w:pStyle w:val="EnvelopeReturn"/>
        <w:rPr>
          <w:sz w:val="22"/>
          <w:szCs w:val="22"/>
          <w:lang w:val="lv-LV"/>
        </w:rPr>
      </w:pPr>
    </w:p>
    <w:p w:rsidR="00D62745" w:rsidRDefault="00D62745" w:rsidP="00D62745">
      <w:pPr>
        <w:pStyle w:val="EnvelopeReturn"/>
        <w:rPr>
          <w:sz w:val="22"/>
          <w:szCs w:val="22"/>
          <w:lang w:val="lv-LV"/>
        </w:rPr>
      </w:pPr>
    </w:p>
    <w:p w:rsidR="00D62745" w:rsidRDefault="00D62745" w:rsidP="00D62745">
      <w:pPr>
        <w:pStyle w:val="EnvelopeReturn"/>
        <w:rPr>
          <w:sz w:val="22"/>
          <w:szCs w:val="22"/>
          <w:lang w:val="lv-LV"/>
        </w:rPr>
      </w:pPr>
    </w:p>
    <w:p w:rsidR="00D62745" w:rsidRPr="001F273D" w:rsidRDefault="00F909B5" w:rsidP="00D62745">
      <w:pPr>
        <w:pStyle w:val="Header"/>
        <w:tabs>
          <w:tab w:val="left" w:pos="6663"/>
        </w:tabs>
        <w:rPr>
          <w:sz w:val="20"/>
          <w:szCs w:val="20"/>
          <w:lang w:eastAsia="en-US"/>
        </w:rPr>
      </w:pPr>
      <w:r w:rsidRPr="001F273D">
        <w:rPr>
          <w:sz w:val="20"/>
          <w:szCs w:val="20"/>
          <w:lang w:eastAsia="en-US"/>
        </w:rPr>
        <w:fldChar w:fldCharType="begin"/>
      </w:r>
      <w:r w:rsidR="00D62745" w:rsidRPr="001F273D">
        <w:rPr>
          <w:sz w:val="20"/>
          <w:szCs w:val="20"/>
          <w:lang w:eastAsia="en-US"/>
        </w:rPr>
        <w:instrText xml:space="preserve"> DATE  \@ "dd.MM.yyyy. H:mm"  \* MERGEFORMAT </w:instrText>
      </w:r>
      <w:r w:rsidRPr="001F273D">
        <w:rPr>
          <w:sz w:val="20"/>
          <w:szCs w:val="20"/>
          <w:lang w:eastAsia="en-US"/>
        </w:rPr>
        <w:fldChar w:fldCharType="separate"/>
      </w:r>
      <w:r w:rsidR="00C9060F">
        <w:rPr>
          <w:noProof/>
          <w:sz w:val="20"/>
          <w:szCs w:val="20"/>
          <w:lang w:eastAsia="en-US"/>
        </w:rPr>
        <w:t>20.04.2011. 14:32</w:t>
      </w:r>
      <w:r w:rsidRPr="001F273D">
        <w:rPr>
          <w:sz w:val="20"/>
          <w:szCs w:val="20"/>
          <w:lang w:eastAsia="en-US"/>
        </w:rPr>
        <w:fldChar w:fldCharType="end"/>
      </w:r>
    </w:p>
    <w:p w:rsidR="00D62745" w:rsidRPr="001F273D" w:rsidRDefault="00F909B5" w:rsidP="00D62745">
      <w:pPr>
        <w:pStyle w:val="Header"/>
        <w:tabs>
          <w:tab w:val="left" w:pos="6663"/>
        </w:tabs>
        <w:rPr>
          <w:sz w:val="20"/>
          <w:szCs w:val="20"/>
        </w:rPr>
      </w:pPr>
      <w:fldSimple w:instr=" NUMWORDS   \* MERGEFORMAT ">
        <w:r w:rsidR="000F560C" w:rsidRPr="000F560C">
          <w:rPr>
            <w:noProof/>
            <w:sz w:val="20"/>
            <w:szCs w:val="20"/>
          </w:rPr>
          <w:t>1066</w:t>
        </w:r>
      </w:fldSimple>
    </w:p>
    <w:p w:rsidR="00D62745" w:rsidRPr="001F273D" w:rsidRDefault="00D62745" w:rsidP="00D62745">
      <w:pPr>
        <w:pStyle w:val="Header"/>
        <w:rPr>
          <w:sz w:val="20"/>
          <w:szCs w:val="20"/>
        </w:rPr>
      </w:pPr>
      <w:r w:rsidRPr="001F273D">
        <w:rPr>
          <w:sz w:val="20"/>
          <w:szCs w:val="20"/>
        </w:rPr>
        <w:t>E.Bučinska,</w:t>
      </w:r>
    </w:p>
    <w:p w:rsidR="00D62745" w:rsidRPr="001F273D" w:rsidRDefault="00D62745" w:rsidP="00D62745">
      <w:pPr>
        <w:pStyle w:val="Header"/>
        <w:rPr>
          <w:sz w:val="20"/>
          <w:szCs w:val="20"/>
        </w:rPr>
      </w:pPr>
      <w:r w:rsidRPr="001F273D">
        <w:rPr>
          <w:sz w:val="20"/>
          <w:szCs w:val="20"/>
        </w:rPr>
        <w:t xml:space="preserve">67013032,  </w:t>
      </w:r>
      <w:hyperlink r:id="rId7" w:history="1">
        <w:r w:rsidRPr="001F273D">
          <w:rPr>
            <w:rStyle w:val="Hyperlink"/>
            <w:sz w:val="20"/>
            <w:szCs w:val="20"/>
          </w:rPr>
          <w:t>Elga.Bucinska@em.gov.lv</w:t>
        </w:r>
      </w:hyperlink>
      <w:r w:rsidRPr="001F273D">
        <w:rPr>
          <w:sz w:val="20"/>
          <w:szCs w:val="20"/>
        </w:rPr>
        <w:t xml:space="preserve"> </w:t>
      </w:r>
    </w:p>
    <w:p w:rsidR="00D62745" w:rsidRPr="001F273D" w:rsidRDefault="00D62745" w:rsidP="00D62745">
      <w:pPr>
        <w:rPr>
          <w:sz w:val="20"/>
          <w:szCs w:val="20"/>
        </w:rPr>
      </w:pPr>
    </w:p>
    <w:p w:rsidR="00D62745" w:rsidRDefault="00D62745" w:rsidP="00D62745"/>
    <w:p w:rsidR="00D62745" w:rsidRDefault="00D62745" w:rsidP="00D62745"/>
    <w:p w:rsidR="00340ECD" w:rsidRDefault="00340ECD"/>
    <w:sectPr w:rsidR="00340ECD" w:rsidSect="00ED047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A51" w:rsidRDefault="006F2A51" w:rsidP="00EC1CA4">
      <w:r>
        <w:separator/>
      </w:r>
    </w:p>
  </w:endnote>
  <w:endnote w:type="continuationSeparator" w:id="0">
    <w:p w:rsidR="006F2A51" w:rsidRDefault="006F2A51" w:rsidP="00EC1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0F" w:rsidRDefault="00C90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Pr="005111D0" w:rsidRDefault="00F909B5" w:rsidP="00ED0477">
    <w:pPr>
      <w:pStyle w:val="Footer"/>
      <w:jc w:val="both"/>
      <w:rPr>
        <w:sz w:val="20"/>
        <w:szCs w:val="20"/>
      </w:rPr>
    </w:pPr>
    <w:fldSimple w:instr=" FILENAME   \* MERGEFORMAT ">
      <w:r w:rsidR="00C9060F" w:rsidRPr="00C9060F">
        <w:rPr>
          <w:noProof/>
          <w:sz w:val="20"/>
          <w:szCs w:val="20"/>
        </w:rPr>
        <w:t>EManot_200411_LBN201</w:t>
      </w:r>
    </w:fldSimple>
    <w:r w:rsidR="00F104E8" w:rsidRPr="005111D0">
      <w:rPr>
        <w:sz w:val="20"/>
        <w:szCs w:val="20"/>
      </w:rPr>
      <w:t>; Anotācija M</w:t>
    </w:r>
    <w:r w:rsidR="00F104E8">
      <w:rPr>
        <w:sz w:val="20"/>
        <w:szCs w:val="20"/>
      </w:rPr>
      <w:t>inistru kabineta n</w:t>
    </w:r>
    <w:r w:rsidR="00F104E8" w:rsidRPr="005111D0">
      <w:rPr>
        <w:sz w:val="20"/>
        <w:szCs w:val="20"/>
      </w:rPr>
      <w:t>oteikumu projekt</w:t>
    </w:r>
    <w:r w:rsidR="00F104E8">
      <w:rPr>
        <w:sz w:val="20"/>
        <w:szCs w:val="20"/>
      </w:rPr>
      <w:t>am</w:t>
    </w:r>
    <w:r w:rsidR="00F104E8" w:rsidRPr="005111D0">
      <w:rPr>
        <w:sz w:val="20"/>
        <w:szCs w:val="20"/>
      </w:rPr>
      <w:t xml:space="preserve"> „Noteikumi par Latvijas būvnormatīvu LBN 201-10 „Būvju ugunsdrošība””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Pr="005111D0" w:rsidRDefault="00F909B5" w:rsidP="00ED0477">
    <w:pPr>
      <w:pStyle w:val="Footer"/>
      <w:jc w:val="both"/>
      <w:rPr>
        <w:sz w:val="20"/>
        <w:szCs w:val="20"/>
      </w:rPr>
    </w:pPr>
    <w:fldSimple w:instr=" FILENAME   \* MERGEFORMAT ">
      <w:r w:rsidR="00C9060F" w:rsidRPr="00C9060F">
        <w:rPr>
          <w:noProof/>
          <w:sz w:val="20"/>
          <w:szCs w:val="20"/>
        </w:rPr>
        <w:t>EManot_200411_LBN201</w:t>
      </w:r>
    </w:fldSimple>
    <w:r w:rsidR="00F104E8" w:rsidRPr="005111D0">
      <w:rPr>
        <w:sz w:val="20"/>
        <w:szCs w:val="20"/>
      </w:rPr>
      <w:t>; Anotācija</w:t>
    </w:r>
    <w:r w:rsidR="00F104E8">
      <w:rPr>
        <w:sz w:val="20"/>
        <w:szCs w:val="20"/>
      </w:rPr>
      <w:t xml:space="preserve"> </w:t>
    </w:r>
    <w:r w:rsidR="00F104E8" w:rsidRPr="005111D0">
      <w:rPr>
        <w:sz w:val="20"/>
        <w:szCs w:val="20"/>
      </w:rPr>
      <w:t>M</w:t>
    </w:r>
    <w:r w:rsidR="00F104E8">
      <w:rPr>
        <w:sz w:val="20"/>
        <w:szCs w:val="20"/>
      </w:rPr>
      <w:t>inistru kabineta</w:t>
    </w:r>
    <w:r w:rsidR="00F104E8" w:rsidRPr="005111D0">
      <w:rPr>
        <w:sz w:val="20"/>
        <w:szCs w:val="20"/>
      </w:rPr>
      <w:t xml:space="preserve"> noteikumu projekt</w:t>
    </w:r>
    <w:r w:rsidR="00F104E8">
      <w:rPr>
        <w:sz w:val="20"/>
        <w:szCs w:val="20"/>
      </w:rPr>
      <w:t>am</w:t>
    </w:r>
    <w:r w:rsidR="00F104E8" w:rsidRPr="005111D0">
      <w:rPr>
        <w:sz w:val="20"/>
        <w:szCs w:val="20"/>
      </w:rPr>
      <w:t xml:space="preserve"> „Noteikumi par Latvijas būvnormatīvu L</w:t>
    </w:r>
    <w:r w:rsidR="00F104E8">
      <w:rPr>
        <w:sz w:val="20"/>
        <w:szCs w:val="20"/>
      </w:rPr>
      <w:t>BN 201-10 „Būvju ugunsdrošība””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A51" w:rsidRDefault="006F2A51" w:rsidP="00EC1CA4">
      <w:r>
        <w:separator/>
      </w:r>
    </w:p>
  </w:footnote>
  <w:footnote w:type="continuationSeparator" w:id="0">
    <w:p w:rsidR="006F2A51" w:rsidRDefault="006F2A51" w:rsidP="00EC1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Default="00F909B5" w:rsidP="00ED0477">
    <w:pPr>
      <w:pStyle w:val="Header"/>
      <w:framePr w:wrap="around" w:vAnchor="text" w:hAnchor="margin" w:xAlign="center" w:y="1"/>
      <w:rPr>
        <w:rStyle w:val="PageNumber"/>
      </w:rPr>
    </w:pPr>
    <w:r>
      <w:rPr>
        <w:rStyle w:val="PageNumber"/>
      </w:rPr>
      <w:fldChar w:fldCharType="begin"/>
    </w:r>
    <w:r w:rsidR="00F104E8">
      <w:rPr>
        <w:rStyle w:val="PageNumber"/>
      </w:rPr>
      <w:instrText xml:space="preserve">PAGE  </w:instrText>
    </w:r>
    <w:r>
      <w:rPr>
        <w:rStyle w:val="PageNumber"/>
      </w:rPr>
      <w:fldChar w:fldCharType="end"/>
    </w:r>
  </w:p>
  <w:p w:rsidR="00ED0477" w:rsidRDefault="006F2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Default="00F909B5" w:rsidP="00ED0477">
    <w:pPr>
      <w:pStyle w:val="Header"/>
      <w:framePr w:wrap="around" w:vAnchor="text" w:hAnchor="margin" w:xAlign="center" w:y="1"/>
      <w:rPr>
        <w:rStyle w:val="PageNumber"/>
      </w:rPr>
    </w:pPr>
    <w:r>
      <w:rPr>
        <w:rStyle w:val="PageNumber"/>
      </w:rPr>
      <w:fldChar w:fldCharType="begin"/>
    </w:r>
    <w:r w:rsidR="00F104E8">
      <w:rPr>
        <w:rStyle w:val="PageNumber"/>
      </w:rPr>
      <w:instrText xml:space="preserve">PAGE  </w:instrText>
    </w:r>
    <w:r>
      <w:rPr>
        <w:rStyle w:val="PageNumber"/>
      </w:rPr>
      <w:fldChar w:fldCharType="separate"/>
    </w:r>
    <w:r w:rsidR="00C9060F">
      <w:rPr>
        <w:rStyle w:val="PageNumber"/>
        <w:noProof/>
      </w:rPr>
      <w:t>6</w:t>
    </w:r>
    <w:r>
      <w:rPr>
        <w:rStyle w:val="PageNumber"/>
      </w:rPr>
      <w:fldChar w:fldCharType="end"/>
    </w:r>
  </w:p>
  <w:p w:rsidR="00ED0477" w:rsidRDefault="006F2A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0F" w:rsidRDefault="00C906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33F51"/>
    <w:multiLevelType w:val="hybridMultilevel"/>
    <w:tmpl w:val="5E68210E"/>
    <w:lvl w:ilvl="0" w:tplc="CB1A42DC">
      <w:start w:val="2"/>
      <w:numFmt w:val="bullet"/>
      <w:lvlText w:val="–"/>
      <w:lvlJc w:val="left"/>
      <w:pPr>
        <w:ind w:left="420" w:hanging="360"/>
      </w:pPr>
      <w:rPr>
        <w:rFonts w:ascii="Times New Roman" w:eastAsia="Times New Roman" w:hAnsi="Times New Roman" w:cs="Times New Roman" w:hint="default"/>
        <w:i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2745"/>
    <w:rsid w:val="00045666"/>
    <w:rsid w:val="000F560C"/>
    <w:rsid w:val="001348AE"/>
    <w:rsid w:val="001B1B2C"/>
    <w:rsid w:val="001F6ABB"/>
    <w:rsid w:val="00222F62"/>
    <w:rsid w:val="00340ECD"/>
    <w:rsid w:val="00377AB1"/>
    <w:rsid w:val="005636C2"/>
    <w:rsid w:val="005D079C"/>
    <w:rsid w:val="0069333F"/>
    <w:rsid w:val="006E1C3A"/>
    <w:rsid w:val="006F2A51"/>
    <w:rsid w:val="007425DC"/>
    <w:rsid w:val="008E15AC"/>
    <w:rsid w:val="00963803"/>
    <w:rsid w:val="00B64592"/>
    <w:rsid w:val="00C9060F"/>
    <w:rsid w:val="00D62745"/>
    <w:rsid w:val="00D74381"/>
    <w:rsid w:val="00DB101D"/>
    <w:rsid w:val="00E22C9E"/>
    <w:rsid w:val="00E846F7"/>
    <w:rsid w:val="00EC1CA4"/>
    <w:rsid w:val="00F04374"/>
    <w:rsid w:val="00F104E8"/>
    <w:rsid w:val="00F3509F"/>
    <w:rsid w:val="00F909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4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62745"/>
    <w:pPr>
      <w:spacing w:before="75" w:after="75"/>
      <w:ind w:firstLine="375"/>
      <w:jc w:val="both"/>
    </w:pPr>
  </w:style>
  <w:style w:type="paragraph" w:customStyle="1" w:styleId="naisnod">
    <w:name w:val="naisnod"/>
    <w:basedOn w:val="Normal"/>
    <w:rsid w:val="00D62745"/>
    <w:pPr>
      <w:spacing w:before="150" w:after="150"/>
      <w:jc w:val="center"/>
    </w:pPr>
    <w:rPr>
      <w:b/>
      <w:bCs/>
    </w:rPr>
  </w:style>
  <w:style w:type="paragraph" w:customStyle="1" w:styleId="naislab">
    <w:name w:val="naislab"/>
    <w:basedOn w:val="Normal"/>
    <w:rsid w:val="00D62745"/>
    <w:pPr>
      <w:spacing w:before="75" w:after="75"/>
      <w:jc w:val="right"/>
    </w:pPr>
  </w:style>
  <w:style w:type="paragraph" w:customStyle="1" w:styleId="naiskr">
    <w:name w:val="naiskr"/>
    <w:basedOn w:val="Normal"/>
    <w:rsid w:val="00D62745"/>
    <w:pPr>
      <w:spacing w:before="75" w:after="75"/>
    </w:pPr>
  </w:style>
  <w:style w:type="paragraph" w:customStyle="1" w:styleId="naisc">
    <w:name w:val="naisc"/>
    <w:basedOn w:val="Normal"/>
    <w:rsid w:val="00D62745"/>
    <w:pPr>
      <w:spacing w:before="75" w:after="75"/>
      <w:jc w:val="center"/>
    </w:pPr>
  </w:style>
  <w:style w:type="paragraph" w:styleId="Header">
    <w:name w:val="header"/>
    <w:basedOn w:val="Normal"/>
    <w:link w:val="HeaderChar"/>
    <w:uiPriority w:val="99"/>
    <w:rsid w:val="00D62745"/>
    <w:pPr>
      <w:tabs>
        <w:tab w:val="center" w:pos="4153"/>
        <w:tab w:val="right" w:pos="8306"/>
      </w:tabs>
    </w:pPr>
  </w:style>
  <w:style w:type="character" w:customStyle="1" w:styleId="HeaderChar">
    <w:name w:val="Header Char"/>
    <w:basedOn w:val="DefaultParagraphFont"/>
    <w:link w:val="Header"/>
    <w:uiPriority w:val="99"/>
    <w:rsid w:val="00D62745"/>
    <w:rPr>
      <w:rFonts w:ascii="Times New Roman" w:eastAsia="Times New Roman" w:hAnsi="Times New Roman" w:cs="Times New Roman"/>
      <w:sz w:val="24"/>
      <w:szCs w:val="24"/>
      <w:lang w:eastAsia="lv-LV"/>
    </w:rPr>
  </w:style>
  <w:style w:type="character" w:styleId="PageNumber">
    <w:name w:val="page number"/>
    <w:basedOn w:val="DefaultParagraphFont"/>
    <w:rsid w:val="00D62745"/>
  </w:style>
  <w:style w:type="paragraph" w:styleId="BodyTextIndent">
    <w:name w:val="Body Text Indent"/>
    <w:basedOn w:val="Normal"/>
    <w:link w:val="BodyTextIndentChar"/>
    <w:rsid w:val="00D62745"/>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D62745"/>
    <w:rPr>
      <w:rFonts w:ascii="Calibri" w:eastAsia="Calibri" w:hAnsi="Calibri" w:cs="Times New Roman"/>
    </w:rPr>
  </w:style>
  <w:style w:type="character" w:styleId="Hyperlink">
    <w:name w:val="Hyperlink"/>
    <w:basedOn w:val="DefaultParagraphFont"/>
    <w:rsid w:val="00D62745"/>
    <w:rPr>
      <w:color w:val="0000FF"/>
      <w:u w:val="single"/>
    </w:rPr>
  </w:style>
  <w:style w:type="paragraph" w:styleId="Footer">
    <w:name w:val="footer"/>
    <w:basedOn w:val="Normal"/>
    <w:link w:val="FooterChar"/>
    <w:uiPriority w:val="99"/>
    <w:rsid w:val="00D62745"/>
    <w:pPr>
      <w:tabs>
        <w:tab w:val="center" w:pos="4153"/>
        <w:tab w:val="right" w:pos="8306"/>
      </w:tabs>
    </w:pPr>
  </w:style>
  <w:style w:type="character" w:customStyle="1" w:styleId="FooterChar">
    <w:name w:val="Footer Char"/>
    <w:basedOn w:val="DefaultParagraphFont"/>
    <w:link w:val="Footer"/>
    <w:uiPriority w:val="99"/>
    <w:rsid w:val="00D62745"/>
    <w:rPr>
      <w:rFonts w:ascii="Times New Roman" w:eastAsia="Times New Roman" w:hAnsi="Times New Roman" w:cs="Times New Roman"/>
      <w:sz w:val="24"/>
      <w:szCs w:val="24"/>
      <w:lang w:eastAsia="lv-LV"/>
    </w:rPr>
  </w:style>
  <w:style w:type="paragraph" w:styleId="EnvelopeReturn">
    <w:name w:val="envelope return"/>
    <w:basedOn w:val="Normal"/>
    <w:rsid w:val="00D62745"/>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D62745"/>
    <w:rPr>
      <w:rFonts w:ascii="Tahoma" w:hAnsi="Tahoma" w:cs="Tahoma"/>
      <w:sz w:val="16"/>
      <w:szCs w:val="16"/>
    </w:rPr>
  </w:style>
  <w:style w:type="character" w:customStyle="1" w:styleId="BalloonTextChar">
    <w:name w:val="Balloon Text Char"/>
    <w:basedOn w:val="DefaultParagraphFont"/>
    <w:link w:val="BalloonText"/>
    <w:uiPriority w:val="99"/>
    <w:semiHidden/>
    <w:rsid w:val="00D62745"/>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1375</Words>
  <Characters>8058</Characters>
  <Application>Microsoft Office Word</Application>
  <DocSecurity>0</DocSecurity>
  <Lines>732</Lines>
  <Paragraphs>496</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201-10 "Būvju ugunsdrošība"</dc:title>
  <dc:subject>Anotācija</dc:subject>
  <dc:creator>Elga Bučinska</dc:creator>
  <cp:keywords/>
  <dc:description>67013032,   Elga.Bucinska@em.gov.lv,     fakss  67013027</dc:description>
  <cp:lastModifiedBy>Elga Bučinska</cp:lastModifiedBy>
  <cp:revision>7</cp:revision>
  <dcterms:created xsi:type="dcterms:W3CDTF">2011-04-18T13:20:00Z</dcterms:created>
  <dcterms:modified xsi:type="dcterms:W3CDTF">2011-04-20T11:33:00Z</dcterms:modified>
</cp:coreProperties>
</file>