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8F" w:rsidRPr="00F5458C" w:rsidRDefault="00F1458F" w:rsidP="00B80E96">
      <w:pPr>
        <w:tabs>
          <w:tab w:val="left" w:pos="6663"/>
        </w:tabs>
        <w:rPr>
          <w:szCs w:val="28"/>
        </w:rPr>
      </w:pPr>
    </w:p>
    <w:p w:rsidR="00F1458F" w:rsidRPr="00F5458C" w:rsidRDefault="00F1458F" w:rsidP="00B80E96">
      <w:pPr>
        <w:tabs>
          <w:tab w:val="left" w:pos="6663"/>
        </w:tabs>
        <w:rPr>
          <w:szCs w:val="28"/>
        </w:rPr>
      </w:pPr>
    </w:p>
    <w:p w:rsidR="00F1458F" w:rsidRPr="00F5458C" w:rsidRDefault="00F1458F" w:rsidP="00B80E96">
      <w:pPr>
        <w:tabs>
          <w:tab w:val="left" w:pos="6663"/>
        </w:tabs>
        <w:rPr>
          <w:szCs w:val="28"/>
        </w:rPr>
      </w:pPr>
    </w:p>
    <w:p w:rsidR="00F1458F" w:rsidRPr="00F5458C" w:rsidRDefault="00F1458F" w:rsidP="00B80E96">
      <w:pPr>
        <w:tabs>
          <w:tab w:val="left" w:pos="6663"/>
        </w:tabs>
        <w:rPr>
          <w:szCs w:val="28"/>
        </w:rPr>
      </w:pPr>
    </w:p>
    <w:p w:rsidR="00F1458F" w:rsidRPr="00F5458C" w:rsidRDefault="00F1458F" w:rsidP="00B80E96">
      <w:pPr>
        <w:tabs>
          <w:tab w:val="left" w:pos="6663"/>
        </w:tabs>
        <w:rPr>
          <w:szCs w:val="28"/>
        </w:rPr>
      </w:pPr>
      <w:r w:rsidRPr="00F5458C">
        <w:rPr>
          <w:szCs w:val="28"/>
        </w:rPr>
        <w:t>201</w:t>
      </w:r>
      <w:r>
        <w:rPr>
          <w:szCs w:val="28"/>
        </w:rPr>
        <w:t>2</w:t>
      </w:r>
      <w:r w:rsidRPr="00F5458C">
        <w:rPr>
          <w:szCs w:val="28"/>
        </w:rPr>
        <w:t>.gada</w:t>
      </w:r>
      <w:r>
        <w:rPr>
          <w:szCs w:val="28"/>
        </w:rPr>
        <w:t xml:space="preserve"> 3. aprīlī</w:t>
      </w:r>
      <w:r w:rsidRPr="00F5458C">
        <w:rPr>
          <w:szCs w:val="28"/>
        </w:rPr>
        <w:t xml:space="preserve">            </w:t>
      </w:r>
      <w:r w:rsidRPr="00F5458C">
        <w:rPr>
          <w:szCs w:val="28"/>
        </w:rPr>
        <w:tab/>
        <w:t>Noteikumi Nr.</w:t>
      </w:r>
      <w:r>
        <w:rPr>
          <w:szCs w:val="28"/>
        </w:rPr>
        <w:t>231</w:t>
      </w:r>
    </w:p>
    <w:p w:rsidR="00F1458F" w:rsidRPr="00F5458C" w:rsidRDefault="00F1458F" w:rsidP="00B80E96">
      <w:pPr>
        <w:tabs>
          <w:tab w:val="left" w:pos="6663"/>
        </w:tabs>
      </w:pPr>
      <w:r w:rsidRPr="00F5458C">
        <w:rPr>
          <w:szCs w:val="28"/>
        </w:rPr>
        <w:t>Rīgā</w:t>
      </w:r>
      <w:r w:rsidRPr="00F5458C">
        <w:rPr>
          <w:szCs w:val="28"/>
        </w:rPr>
        <w:tab/>
        <w:t>(prot. Nr.</w:t>
      </w:r>
      <w:r>
        <w:rPr>
          <w:szCs w:val="28"/>
        </w:rPr>
        <w:t>18 2</w:t>
      </w:r>
      <w:r w:rsidRPr="00F5458C">
        <w:rPr>
          <w:szCs w:val="28"/>
        </w:rPr>
        <w:t>.§)</w:t>
      </w:r>
    </w:p>
    <w:p w:rsidR="00F1458F" w:rsidRPr="005C253B" w:rsidRDefault="00F1458F" w:rsidP="00B80E96">
      <w:pPr>
        <w:jc w:val="center"/>
        <w:rPr>
          <w:b/>
          <w:szCs w:val="28"/>
        </w:rPr>
      </w:pPr>
    </w:p>
    <w:p w:rsidR="00F1458F" w:rsidRPr="005C253B" w:rsidRDefault="00F1458F" w:rsidP="00B80E96">
      <w:pPr>
        <w:jc w:val="center"/>
        <w:rPr>
          <w:b/>
          <w:szCs w:val="28"/>
        </w:rPr>
      </w:pPr>
      <w:r w:rsidRPr="005C253B">
        <w:rPr>
          <w:b/>
          <w:szCs w:val="28"/>
        </w:rPr>
        <w:t>Grozījumi Ministru kabineta 2009.gada 3.februāra noteikumos Nr.102</w:t>
      </w:r>
      <w:r>
        <w:rPr>
          <w:b/>
          <w:szCs w:val="28"/>
        </w:rPr>
        <w:t xml:space="preserve"> "</w:t>
      </w:r>
      <w:r w:rsidRPr="005C253B">
        <w:rPr>
          <w:b/>
          <w:szCs w:val="28"/>
        </w:rPr>
        <w:t>Noteikumi par Latvijas būvnormatīvu LBN 211-08</w:t>
      </w:r>
    </w:p>
    <w:p w:rsidR="00F1458F" w:rsidRPr="005C253B" w:rsidRDefault="00F1458F" w:rsidP="00B80E96">
      <w:pPr>
        <w:ind w:left="426"/>
        <w:jc w:val="center"/>
        <w:rPr>
          <w:b/>
          <w:szCs w:val="28"/>
        </w:rPr>
      </w:pPr>
      <w:r>
        <w:rPr>
          <w:b/>
          <w:szCs w:val="28"/>
        </w:rPr>
        <w:t>"</w:t>
      </w:r>
      <w:r w:rsidRPr="005C253B">
        <w:rPr>
          <w:b/>
          <w:szCs w:val="28"/>
        </w:rPr>
        <w:t>Daudzstāvu daudzdzīvokļu dzīvojamie nami</w:t>
      </w:r>
      <w:r>
        <w:rPr>
          <w:b/>
          <w:szCs w:val="28"/>
        </w:rPr>
        <w:t>""</w:t>
      </w:r>
    </w:p>
    <w:p w:rsidR="00F1458F" w:rsidRPr="005C253B" w:rsidRDefault="00F1458F" w:rsidP="00B80E96">
      <w:pPr>
        <w:ind w:left="426"/>
        <w:jc w:val="center"/>
        <w:rPr>
          <w:b/>
          <w:szCs w:val="28"/>
        </w:rPr>
      </w:pPr>
    </w:p>
    <w:p w:rsidR="00F1458F" w:rsidRPr="005C253B" w:rsidRDefault="00F1458F" w:rsidP="00B80E96">
      <w:pPr>
        <w:pStyle w:val="BodyTextIndent3"/>
        <w:rPr>
          <w:szCs w:val="28"/>
        </w:rPr>
      </w:pPr>
      <w:r w:rsidRPr="005C253B">
        <w:rPr>
          <w:szCs w:val="28"/>
        </w:rPr>
        <w:t>Izdoti saskaņā</w:t>
      </w:r>
      <w:r w:rsidRPr="00E42BC9">
        <w:rPr>
          <w:szCs w:val="28"/>
        </w:rPr>
        <w:t xml:space="preserve"> </w:t>
      </w:r>
      <w:r w:rsidRPr="005C253B">
        <w:rPr>
          <w:szCs w:val="28"/>
        </w:rPr>
        <w:t>ar</w:t>
      </w:r>
    </w:p>
    <w:p w:rsidR="00F1458F" w:rsidRPr="005C253B" w:rsidRDefault="00F1458F" w:rsidP="00B80E96">
      <w:pPr>
        <w:pStyle w:val="BodyTextIndent3"/>
        <w:rPr>
          <w:szCs w:val="28"/>
        </w:rPr>
      </w:pPr>
      <w:r w:rsidRPr="005C253B">
        <w:rPr>
          <w:szCs w:val="28"/>
        </w:rPr>
        <w:t>Būvniecības likuma</w:t>
      </w:r>
    </w:p>
    <w:p w:rsidR="00F1458F" w:rsidRPr="005C253B" w:rsidRDefault="00F1458F" w:rsidP="00B80E96">
      <w:pPr>
        <w:pStyle w:val="Heading2"/>
        <w:spacing w:before="0"/>
        <w:jc w:val="right"/>
        <w:rPr>
          <w:rFonts w:ascii="Times New Roman" w:hAnsi="Times New Roman"/>
          <w:b w:val="0"/>
          <w:color w:val="auto"/>
          <w:sz w:val="28"/>
          <w:szCs w:val="28"/>
        </w:rPr>
      </w:pPr>
      <w:r w:rsidRPr="005C253B">
        <w:rPr>
          <w:rFonts w:ascii="Times New Roman" w:hAnsi="Times New Roman"/>
          <w:b w:val="0"/>
          <w:color w:val="auto"/>
          <w:sz w:val="28"/>
          <w:szCs w:val="28"/>
        </w:rPr>
        <w:t>2.panta ceturto daļu</w:t>
      </w:r>
    </w:p>
    <w:p w:rsidR="00F1458F" w:rsidRPr="005C253B" w:rsidRDefault="00F1458F" w:rsidP="00B80E96">
      <w:pPr>
        <w:pStyle w:val="BodyTextIndent2"/>
        <w:ind w:firstLine="720"/>
        <w:rPr>
          <w:szCs w:val="28"/>
        </w:rPr>
      </w:pPr>
    </w:p>
    <w:p w:rsidR="00F1458F" w:rsidRPr="005C253B" w:rsidRDefault="00F1458F" w:rsidP="00B80E96">
      <w:pPr>
        <w:pStyle w:val="BodyTextIndent2"/>
        <w:ind w:firstLine="720"/>
        <w:rPr>
          <w:szCs w:val="28"/>
        </w:rPr>
      </w:pPr>
      <w:r w:rsidRPr="005C253B">
        <w:rPr>
          <w:szCs w:val="28"/>
        </w:rPr>
        <w:t xml:space="preserve">1. Izdarīt Latvijas būvnormatīvā LBN 211-08 </w:t>
      </w:r>
      <w:r>
        <w:rPr>
          <w:szCs w:val="28"/>
        </w:rPr>
        <w:t>"</w:t>
      </w:r>
      <w:r w:rsidRPr="005C253B">
        <w:rPr>
          <w:szCs w:val="28"/>
        </w:rPr>
        <w:t>Daudzstāvu daudzdzīvokļu dzīvojamie nami</w:t>
      </w:r>
      <w:r>
        <w:rPr>
          <w:szCs w:val="28"/>
        </w:rPr>
        <w:t>"</w:t>
      </w:r>
      <w:r w:rsidRPr="005C253B">
        <w:rPr>
          <w:szCs w:val="28"/>
        </w:rPr>
        <w:t xml:space="preserve"> (apstipri</w:t>
      </w:r>
      <w:r>
        <w:rPr>
          <w:szCs w:val="28"/>
        </w:rPr>
        <w:t>nāts ar Ministru kabineta 2009.</w:t>
      </w:r>
      <w:r w:rsidRPr="005C253B">
        <w:rPr>
          <w:szCs w:val="28"/>
        </w:rPr>
        <w:t xml:space="preserve">gada 3.februāra noteikumiem Nr.102 </w:t>
      </w:r>
      <w:r>
        <w:rPr>
          <w:szCs w:val="28"/>
        </w:rPr>
        <w:t>"</w:t>
      </w:r>
      <w:r w:rsidRPr="005C253B">
        <w:rPr>
          <w:szCs w:val="28"/>
        </w:rPr>
        <w:t xml:space="preserve">Noteikumi par Latvijas būvnormatīvu LBN 211-08 </w:t>
      </w:r>
      <w:r>
        <w:rPr>
          <w:szCs w:val="28"/>
        </w:rPr>
        <w:t>"</w:t>
      </w:r>
      <w:r w:rsidRPr="005C253B">
        <w:rPr>
          <w:szCs w:val="28"/>
        </w:rPr>
        <w:t>Daudzstāvu daudzdzīvokļu dzīvojamie nami</w:t>
      </w:r>
      <w:r>
        <w:rPr>
          <w:szCs w:val="28"/>
        </w:rPr>
        <w:t>""</w:t>
      </w:r>
      <w:r w:rsidRPr="005C253B">
        <w:rPr>
          <w:szCs w:val="28"/>
        </w:rPr>
        <w:t xml:space="preserve"> (Latvijas Vēstnesis, 2009, 22.nr.)) šādus grozījumus:</w:t>
      </w:r>
    </w:p>
    <w:p w:rsidR="00F1458F" w:rsidRDefault="00F1458F" w:rsidP="00B80E96">
      <w:pPr>
        <w:pStyle w:val="BodyTextIndent2"/>
        <w:ind w:firstLine="720"/>
        <w:rPr>
          <w:szCs w:val="28"/>
        </w:rPr>
      </w:pPr>
      <w:r w:rsidRPr="005C253B">
        <w:rPr>
          <w:szCs w:val="28"/>
        </w:rPr>
        <w:t xml:space="preserve">1.1. papildināt 7.punktu ar </w:t>
      </w:r>
      <w:r>
        <w:rPr>
          <w:szCs w:val="28"/>
        </w:rPr>
        <w:t xml:space="preserve">otro </w:t>
      </w:r>
      <w:r w:rsidRPr="005C253B">
        <w:rPr>
          <w:szCs w:val="28"/>
        </w:rPr>
        <w:t xml:space="preserve">teikumu šādā redakcijā: </w:t>
      </w:r>
    </w:p>
    <w:p w:rsidR="00F1458F" w:rsidRDefault="00F1458F" w:rsidP="00B80E96">
      <w:pPr>
        <w:pStyle w:val="BodyTextIndent2"/>
        <w:ind w:firstLine="720"/>
        <w:rPr>
          <w:szCs w:val="28"/>
        </w:rPr>
      </w:pPr>
    </w:p>
    <w:p w:rsidR="00F1458F" w:rsidRDefault="00F1458F" w:rsidP="00B80E96">
      <w:pPr>
        <w:pStyle w:val="BodyTextIndent2"/>
        <w:ind w:firstLine="720"/>
        <w:rPr>
          <w:szCs w:val="28"/>
          <w:lang w:eastAsia="lv-LV"/>
        </w:rPr>
      </w:pPr>
      <w:r>
        <w:rPr>
          <w:szCs w:val="28"/>
        </w:rPr>
        <w:t>"</w:t>
      </w:r>
      <w:r w:rsidRPr="005C253B">
        <w:rPr>
          <w:szCs w:val="28"/>
          <w:lang w:eastAsia="lv-LV"/>
        </w:rPr>
        <w:t xml:space="preserve">Būvprojekts </w:t>
      </w:r>
      <w:r w:rsidRPr="005C253B">
        <w:rPr>
          <w:szCs w:val="28"/>
        </w:rPr>
        <w:t xml:space="preserve">nav nepieciešams </w:t>
      </w:r>
      <w:r w:rsidRPr="005C253B">
        <w:rPr>
          <w:szCs w:val="28"/>
          <w:lang w:eastAsia="lv-LV"/>
        </w:rPr>
        <w:t>Vispārīgajos būvnoteikumos noteiktajos gadījumos.</w:t>
      </w:r>
      <w:r>
        <w:rPr>
          <w:szCs w:val="28"/>
          <w:lang w:eastAsia="lv-LV"/>
        </w:rPr>
        <w:t>"</w:t>
      </w:r>
      <w:r w:rsidRPr="005C253B">
        <w:rPr>
          <w:szCs w:val="28"/>
          <w:lang w:eastAsia="lv-LV"/>
        </w:rPr>
        <w:t>;</w:t>
      </w:r>
    </w:p>
    <w:p w:rsidR="00F1458F" w:rsidRPr="005C253B" w:rsidRDefault="00F1458F" w:rsidP="00B80E96">
      <w:pPr>
        <w:pStyle w:val="BodyTextIndent2"/>
        <w:ind w:firstLine="720"/>
        <w:rPr>
          <w:szCs w:val="28"/>
        </w:rPr>
      </w:pPr>
    </w:p>
    <w:p w:rsidR="00F1458F" w:rsidRPr="005C253B" w:rsidRDefault="00F1458F" w:rsidP="00B80E96">
      <w:pPr>
        <w:pStyle w:val="naisf"/>
        <w:spacing w:before="0" w:after="0"/>
        <w:ind w:right="113" w:firstLine="720"/>
        <w:jc w:val="left"/>
        <w:rPr>
          <w:sz w:val="28"/>
          <w:szCs w:val="28"/>
        </w:rPr>
      </w:pPr>
      <w:r>
        <w:rPr>
          <w:sz w:val="28"/>
          <w:szCs w:val="28"/>
        </w:rPr>
        <w:t xml:space="preserve">1.2. svītrot 8.punkta trešajā </w:t>
      </w:r>
      <w:r w:rsidRPr="005C253B">
        <w:rPr>
          <w:sz w:val="28"/>
          <w:szCs w:val="28"/>
        </w:rPr>
        <w:t xml:space="preserve">teikumā vārdu </w:t>
      </w:r>
      <w:r>
        <w:rPr>
          <w:sz w:val="28"/>
          <w:szCs w:val="28"/>
        </w:rPr>
        <w:t>"N</w:t>
      </w:r>
      <w:r w:rsidRPr="005C253B">
        <w:rPr>
          <w:sz w:val="28"/>
          <w:szCs w:val="28"/>
        </w:rPr>
        <w:t>eizbūvētu</w:t>
      </w:r>
      <w:r>
        <w:rPr>
          <w:sz w:val="28"/>
          <w:szCs w:val="28"/>
        </w:rPr>
        <w:t>"</w:t>
      </w:r>
      <w:r w:rsidRPr="005C253B">
        <w:rPr>
          <w:sz w:val="28"/>
          <w:szCs w:val="28"/>
        </w:rPr>
        <w:t>;</w:t>
      </w:r>
    </w:p>
    <w:p w:rsidR="00F1458F" w:rsidRDefault="00F1458F" w:rsidP="00B80E96">
      <w:pPr>
        <w:pStyle w:val="naisf"/>
        <w:spacing w:before="0" w:after="0"/>
        <w:ind w:right="113" w:firstLine="720"/>
        <w:jc w:val="left"/>
        <w:rPr>
          <w:sz w:val="28"/>
          <w:szCs w:val="28"/>
        </w:rPr>
      </w:pPr>
      <w:r w:rsidRPr="005C253B">
        <w:rPr>
          <w:sz w:val="28"/>
          <w:szCs w:val="28"/>
        </w:rPr>
        <w:t>1.3. izteikt 10.punktu šādā redakcijā:</w:t>
      </w:r>
    </w:p>
    <w:p w:rsidR="00F1458F" w:rsidRPr="005C253B" w:rsidRDefault="00F1458F" w:rsidP="00B80E96">
      <w:pPr>
        <w:pStyle w:val="naisf"/>
        <w:spacing w:before="0" w:after="0"/>
        <w:ind w:right="113" w:firstLine="720"/>
        <w:jc w:val="left"/>
        <w:rPr>
          <w:sz w:val="28"/>
          <w:szCs w:val="28"/>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10. Dzīvojamā nama apbūves laukumu (m</w:t>
      </w:r>
      <w:r w:rsidRPr="005C253B">
        <w:rPr>
          <w:szCs w:val="28"/>
          <w:vertAlign w:val="superscript"/>
          <w:lang w:eastAsia="lv-LV"/>
        </w:rPr>
        <w:t>2</w:t>
      </w:r>
      <w:r w:rsidRPr="005C253B">
        <w:rPr>
          <w:szCs w:val="28"/>
          <w:lang w:eastAsia="lv-LV"/>
        </w:rPr>
        <w:t>) nosaka kā tāda laukuma projekciju pirmā virszemes stāva līmenī, kuru ierobežo ēkas ārējais perimetrs, ieskaitot izvirzītās daļas. Apbūves laukumā ieskaita laukumus zem ēkām (vai to daļām), caurbrauktuvju laukumus zem ēkām, kā arī laukumus zem lieveņiem, terasēm un ārējām kāpnēm.</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sidRPr="005C253B">
        <w:rPr>
          <w:szCs w:val="28"/>
          <w:lang w:eastAsia="lv-LV"/>
        </w:rPr>
        <w:t>1.4. svītrot 22.punktu;</w:t>
      </w:r>
    </w:p>
    <w:p w:rsidR="00F1458F" w:rsidRPr="005C253B" w:rsidRDefault="00F1458F" w:rsidP="00B80E96">
      <w:pPr>
        <w:ind w:firstLine="720"/>
        <w:jc w:val="both"/>
        <w:rPr>
          <w:szCs w:val="28"/>
          <w:lang w:eastAsia="lv-LV"/>
        </w:rPr>
      </w:pPr>
      <w:r w:rsidRPr="005C253B">
        <w:rPr>
          <w:szCs w:val="28"/>
          <w:lang w:eastAsia="lv-LV"/>
        </w:rPr>
        <w:t xml:space="preserve">1.5. papildināt 32.punktu aiz vārdiem </w:t>
      </w:r>
      <w:r>
        <w:rPr>
          <w:szCs w:val="28"/>
          <w:lang w:eastAsia="lv-LV"/>
        </w:rPr>
        <w:t>"</w:t>
      </w:r>
      <w:r w:rsidRPr="005C253B">
        <w:rPr>
          <w:szCs w:val="28"/>
          <w:lang w:eastAsia="lv-LV"/>
        </w:rPr>
        <w:t>ugunsdrošības nodalījumus</w:t>
      </w:r>
      <w:r>
        <w:rPr>
          <w:szCs w:val="28"/>
          <w:lang w:eastAsia="lv-LV"/>
        </w:rPr>
        <w:t>"</w:t>
      </w:r>
      <w:r w:rsidRPr="005C253B">
        <w:rPr>
          <w:szCs w:val="28"/>
          <w:lang w:eastAsia="lv-LV"/>
        </w:rPr>
        <w:t xml:space="preserve"> ar vārdiem </w:t>
      </w:r>
      <w:r>
        <w:rPr>
          <w:szCs w:val="28"/>
          <w:lang w:eastAsia="lv-LV"/>
        </w:rPr>
        <w:t>"</w:t>
      </w:r>
      <w:r w:rsidRPr="005C253B">
        <w:rPr>
          <w:szCs w:val="28"/>
          <w:lang w:eastAsia="lv-LV"/>
        </w:rPr>
        <w:t>vai ugunsdroši atdalītas telpas</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r w:rsidRPr="005C253B">
        <w:rPr>
          <w:szCs w:val="28"/>
          <w:lang w:eastAsia="lv-LV"/>
        </w:rPr>
        <w:t>1.6. svītrot 35.punktu;</w:t>
      </w:r>
    </w:p>
    <w:p w:rsidR="00F1458F" w:rsidRPr="00E42BC9" w:rsidRDefault="00F1458F" w:rsidP="00E42BC9">
      <w:pPr>
        <w:ind w:firstLine="720"/>
        <w:jc w:val="both"/>
      </w:pPr>
      <w:r>
        <w:t>1.7. aizstā</w:t>
      </w:r>
      <w:r w:rsidRPr="005C253B">
        <w:t xml:space="preserve">t 36.punkta ievaddaļā vārdus </w:t>
      </w:r>
      <w:r>
        <w:t>"insolācijas, apgaismojuma un ugunsdrošības" ar vārdiem "insolācijas un apgaismojuma"</w:t>
      </w:r>
      <w:r w:rsidRPr="005C253B">
        <w:t>;</w:t>
      </w:r>
    </w:p>
    <w:p w:rsidR="00F1458F" w:rsidRDefault="00F1458F" w:rsidP="00B80E96">
      <w:pPr>
        <w:ind w:firstLine="720"/>
        <w:jc w:val="both"/>
        <w:rPr>
          <w:szCs w:val="28"/>
          <w:lang w:eastAsia="lv-LV"/>
        </w:rPr>
      </w:pPr>
      <w:r w:rsidRPr="005C253B">
        <w:rPr>
          <w:szCs w:val="28"/>
          <w:lang w:eastAsia="lv-LV"/>
        </w:rPr>
        <w:t>1.8. papildināt būvnormatīvu ar 36.</w:t>
      </w:r>
      <w:r w:rsidRPr="005C253B">
        <w:rPr>
          <w:szCs w:val="28"/>
          <w:vertAlign w:val="superscript"/>
          <w:lang w:eastAsia="lv-LV"/>
        </w:rPr>
        <w:t xml:space="preserve">1 </w:t>
      </w:r>
      <w:r w:rsidRPr="005C253B">
        <w:rPr>
          <w:szCs w:val="28"/>
          <w:lang w:eastAsia="lv-LV"/>
        </w:rPr>
        <w:t>punktu šādā redakcijā:</w:t>
      </w:r>
    </w:p>
    <w:p w:rsidR="00F1458F" w:rsidRDefault="00F1458F" w:rsidP="00B80E96">
      <w:pPr>
        <w:ind w:firstLine="720"/>
        <w:jc w:val="both"/>
        <w:rPr>
          <w:szCs w:val="28"/>
          <w:lang w:eastAsia="lv-LV"/>
        </w:rPr>
      </w:pPr>
    </w:p>
    <w:p w:rsidR="00F1458F" w:rsidRPr="005C253B" w:rsidRDefault="00F1458F" w:rsidP="00587B5B">
      <w:pPr>
        <w:spacing w:after="200" w:line="276" w:lineRule="auto"/>
        <w:ind w:firstLine="709"/>
        <w:jc w:val="both"/>
        <w:rPr>
          <w:szCs w:val="28"/>
        </w:rPr>
      </w:pPr>
      <w:r>
        <w:rPr>
          <w:szCs w:val="28"/>
        </w:rPr>
        <w:t>"</w:t>
      </w:r>
      <w:r w:rsidRPr="005C253B">
        <w:rPr>
          <w:szCs w:val="28"/>
        </w:rPr>
        <w:t>36.</w:t>
      </w:r>
      <w:r w:rsidRPr="005C253B">
        <w:rPr>
          <w:szCs w:val="28"/>
          <w:vertAlign w:val="superscript"/>
        </w:rPr>
        <w:t>1</w:t>
      </w:r>
      <w:r>
        <w:rPr>
          <w:szCs w:val="28"/>
        </w:rPr>
        <w:t xml:space="preserve"> Šā b</w:t>
      </w:r>
      <w:r w:rsidRPr="005C253B">
        <w:rPr>
          <w:szCs w:val="28"/>
        </w:rPr>
        <w:t>ūvnormatīva 36.</w:t>
      </w:r>
      <w:r>
        <w:rPr>
          <w:szCs w:val="28"/>
        </w:rPr>
        <w:t>punktā minē</w:t>
      </w:r>
      <w:r w:rsidRPr="005C253B">
        <w:rPr>
          <w:szCs w:val="28"/>
        </w:rPr>
        <w:t>tos minimālos attālumus starp ēkām var neievērot, ja ēka ir plānota īpaši sarežģītos pilsētbūvniecības apstākļos (kultūrvēsturiskā zona, pilsētas centra zona) vai esošā perimetrālā apbūvē un pašvaldība teritorijas izmantošanas un apbūves noteikumos ir noteikusi šādas teritorijas.</w:t>
      </w:r>
      <w:r>
        <w:rPr>
          <w:szCs w:val="28"/>
        </w:rPr>
        <w:t>"</w:t>
      </w:r>
      <w:r w:rsidRPr="005C253B">
        <w:rPr>
          <w:szCs w:val="28"/>
        </w:rPr>
        <w:t>;</w:t>
      </w:r>
    </w:p>
    <w:p w:rsidR="00F1458F" w:rsidRPr="005C253B" w:rsidRDefault="00F1458F" w:rsidP="00B80E96">
      <w:pPr>
        <w:jc w:val="both"/>
      </w:pPr>
      <w:r w:rsidRPr="005C253B">
        <w:tab/>
        <w:t xml:space="preserve">1.9. svītrot 37.punktā vārdus </w:t>
      </w:r>
      <w:r>
        <w:t>"</w:t>
      </w:r>
      <w:r w:rsidRPr="005C253B">
        <w:t>vienā zemes vienībā</w:t>
      </w:r>
      <w:r>
        <w:t>"</w:t>
      </w:r>
      <w:r w:rsidRPr="005C253B">
        <w:t>;</w:t>
      </w:r>
    </w:p>
    <w:p w:rsidR="00F1458F" w:rsidRPr="005C253B" w:rsidRDefault="00F1458F" w:rsidP="00B80E96">
      <w:pPr>
        <w:ind w:firstLine="720"/>
        <w:jc w:val="both"/>
        <w:rPr>
          <w:szCs w:val="28"/>
          <w:lang w:eastAsia="lv-LV"/>
        </w:rPr>
      </w:pPr>
      <w:r w:rsidRPr="005C253B">
        <w:rPr>
          <w:szCs w:val="28"/>
          <w:lang w:eastAsia="lv-LV"/>
        </w:rPr>
        <w:t>1.10. svītrot 38.punktu;</w:t>
      </w:r>
    </w:p>
    <w:p w:rsidR="00F1458F" w:rsidRDefault="00F1458F" w:rsidP="00B80E96">
      <w:pPr>
        <w:ind w:firstLine="720"/>
        <w:jc w:val="both"/>
        <w:rPr>
          <w:szCs w:val="28"/>
          <w:lang w:eastAsia="lv-LV"/>
        </w:rPr>
      </w:pPr>
      <w:r w:rsidRPr="005C253B">
        <w:rPr>
          <w:szCs w:val="28"/>
          <w:lang w:eastAsia="lv-LV"/>
        </w:rPr>
        <w:t>1.11. izteikt 39.punkta ievaddaļu šādā redakcijā:</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 xml:space="preserve">39. </w:t>
      </w:r>
      <w:r>
        <w:rPr>
          <w:szCs w:val="28"/>
          <w:lang w:eastAsia="lv-LV"/>
        </w:rPr>
        <w:t>D</w:t>
      </w:r>
      <w:r w:rsidRPr="005C253B">
        <w:rPr>
          <w:szCs w:val="28"/>
          <w:lang w:eastAsia="lv-LV"/>
        </w:rPr>
        <w:t>zīvojamo namu būvprojektu risinājumos jānodrošina dzīvojamo telpu nepārtraukta insolācija vismaz 2,5 stundas dienā laikposmā no 22.marta līdz 22.septembrim:</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sidRPr="005C253B">
        <w:rPr>
          <w:szCs w:val="28"/>
          <w:lang w:eastAsia="lv-LV"/>
        </w:rPr>
        <w:t>1.12. aizstāt 40</w:t>
      </w:r>
      <w:r>
        <w:rPr>
          <w:szCs w:val="28"/>
          <w:lang w:eastAsia="lv-LV"/>
        </w:rPr>
        <w:t>.</w:t>
      </w:r>
      <w:r w:rsidRPr="005C253B">
        <w:rPr>
          <w:szCs w:val="28"/>
          <w:lang w:eastAsia="lv-LV"/>
        </w:rPr>
        <w:t xml:space="preserve">punktā skaitli un vārdu </w:t>
      </w:r>
      <w:r>
        <w:rPr>
          <w:szCs w:val="28"/>
          <w:lang w:eastAsia="lv-LV"/>
        </w:rPr>
        <w:t>"</w:t>
      </w:r>
      <w:r w:rsidRPr="005C253B">
        <w:rPr>
          <w:szCs w:val="28"/>
          <w:lang w:eastAsia="lv-LV"/>
        </w:rPr>
        <w:t>38.punktā</w:t>
      </w:r>
      <w:r>
        <w:rPr>
          <w:szCs w:val="28"/>
          <w:lang w:eastAsia="lv-LV"/>
        </w:rPr>
        <w:t>"</w:t>
      </w:r>
      <w:r w:rsidRPr="005C253B">
        <w:rPr>
          <w:szCs w:val="28"/>
          <w:lang w:eastAsia="lv-LV"/>
        </w:rPr>
        <w:t xml:space="preserve"> ar skaitli un vārdu </w:t>
      </w:r>
      <w:r>
        <w:rPr>
          <w:szCs w:val="28"/>
          <w:lang w:eastAsia="lv-LV"/>
        </w:rPr>
        <w:t>"</w:t>
      </w:r>
      <w:r w:rsidRPr="005C253B">
        <w:rPr>
          <w:szCs w:val="28"/>
          <w:lang w:eastAsia="lv-LV"/>
        </w:rPr>
        <w:t>39.punktā</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r w:rsidRPr="005C253B">
        <w:rPr>
          <w:szCs w:val="28"/>
          <w:lang w:eastAsia="lv-LV"/>
        </w:rPr>
        <w:t>1.13. svītrot 43.punktu;</w:t>
      </w:r>
    </w:p>
    <w:p w:rsidR="00F1458F" w:rsidRPr="005C253B" w:rsidRDefault="00F1458F" w:rsidP="00B80E96">
      <w:pPr>
        <w:ind w:firstLine="720"/>
        <w:jc w:val="both"/>
        <w:rPr>
          <w:szCs w:val="28"/>
          <w:lang w:eastAsia="lv-LV"/>
        </w:rPr>
      </w:pPr>
      <w:r w:rsidRPr="005C253B">
        <w:rPr>
          <w:szCs w:val="28"/>
          <w:lang w:eastAsia="lv-LV"/>
        </w:rPr>
        <w:t>1.14. svītrot 47.punktu;</w:t>
      </w:r>
    </w:p>
    <w:p w:rsidR="00F1458F" w:rsidRPr="005C253B" w:rsidRDefault="00F1458F" w:rsidP="00B80E96">
      <w:pPr>
        <w:ind w:firstLine="720"/>
        <w:jc w:val="both"/>
        <w:rPr>
          <w:szCs w:val="28"/>
          <w:lang w:eastAsia="lv-LV"/>
        </w:rPr>
      </w:pPr>
      <w:r w:rsidRPr="005C253B">
        <w:rPr>
          <w:szCs w:val="28"/>
          <w:lang w:eastAsia="lv-LV"/>
        </w:rPr>
        <w:t xml:space="preserve">1.15. aizstāt 48.punktā vārdus </w:t>
      </w:r>
      <w:r>
        <w:rPr>
          <w:szCs w:val="28"/>
          <w:lang w:eastAsia="lv-LV"/>
        </w:rPr>
        <w:t>"</w:t>
      </w:r>
      <w:r w:rsidRPr="005C253B">
        <w:rPr>
          <w:szCs w:val="28"/>
          <w:lang w:eastAsia="lv-LV"/>
        </w:rPr>
        <w:t>Katrs dzīvoklis ir ugunsdrošības nodalījums, kura</w:t>
      </w:r>
      <w:r>
        <w:rPr>
          <w:szCs w:val="28"/>
          <w:lang w:eastAsia="lv-LV"/>
        </w:rPr>
        <w:t>"</w:t>
      </w:r>
      <w:r w:rsidRPr="005C253B">
        <w:rPr>
          <w:szCs w:val="28"/>
          <w:lang w:eastAsia="lv-LV"/>
        </w:rPr>
        <w:t xml:space="preserve"> ar vārdiem </w:t>
      </w:r>
      <w:r>
        <w:rPr>
          <w:szCs w:val="28"/>
          <w:lang w:eastAsia="lv-LV"/>
        </w:rPr>
        <w:t>"</w:t>
      </w:r>
      <w:r w:rsidRPr="005C253B">
        <w:rPr>
          <w:szCs w:val="28"/>
          <w:lang w:eastAsia="lv-LV"/>
        </w:rPr>
        <w:t>Dzīvokļu un kāpņu telpas veido kā ugunsdroši atdalītas telpas, kuru</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r w:rsidRPr="005C253B">
        <w:rPr>
          <w:szCs w:val="28"/>
          <w:lang w:eastAsia="lv-LV"/>
        </w:rPr>
        <w:t>1.16. svītrot 49.</w:t>
      </w:r>
      <w:r>
        <w:rPr>
          <w:szCs w:val="28"/>
          <w:lang w:eastAsia="lv-LV"/>
        </w:rPr>
        <w:t xml:space="preserve"> un 51.</w:t>
      </w:r>
      <w:r w:rsidRPr="005C253B">
        <w:rPr>
          <w:szCs w:val="28"/>
          <w:lang w:eastAsia="lv-LV"/>
        </w:rPr>
        <w:t>punktu;</w:t>
      </w:r>
    </w:p>
    <w:p w:rsidR="00F1458F" w:rsidRDefault="00F1458F" w:rsidP="00B80E96">
      <w:pPr>
        <w:ind w:firstLine="720"/>
        <w:jc w:val="both"/>
        <w:rPr>
          <w:szCs w:val="28"/>
          <w:lang w:eastAsia="lv-LV"/>
        </w:rPr>
      </w:pPr>
      <w:r>
        <w:rPr>
          <w:szCs w:val="28"/>
          <w:lang w:eastAsia="lv-LV"/>
        </w:rPr>
        <w:t>1.17</w:t>
      </w:r>
      <w:r w:rsidRPr="005C253B">
        <w:rPr>
          <w:szCs w:val="28"/>
          <w:lang w:eastAsia="lv-LV"/>
        </w:rPr>
        <w:t>. izteikt 52.punktu šādā redakcijā:</w:t>
      </w:r>
    </w:p>
    <w:p w:rsidR="00F1458F" w:rsidRPr="005C253B" w:rsidRDefault="00F1458F" w:rsidP="00B80E96">
      <w:pPr>
        <w:ind w:firstLine="720"/>
        <w:jc w:val="both"/>
        <w:rPr>
          <w:szCs w:val="28"/>
          <w:lang w:eastAsia="lv-LV"/>
        </w:rPr>
      </w:pPr>
    </w:p>
    <w:p w:rsidR="00F1458F" w:rsidRPr="005C253B" w:rsidRDefault="00F1458F" w:rsidP="00B80E96">
      <w:pPr>
        <w:jc w:val="both"/>
        <w:rPr>
          <w:szCs w:val="28"/>
        </w:rPr>
      </w:pPr>
      <w:r w:rsidRPr="005C253B">
        <w:rPr>
          <w:szCs w:val="28"/>
        </w:rPr>
        <w:tab/>
      </w:r>
      <w:r>
        <w:rPr>
          <w:szCs w:val="28"/>
        </w:rPr>
        <w:t>"</w:t>
      </w:r>
      <w:r w:rsidRPr="005C253B">
        <w:rPr>
          <w:szCs w:val="28"/>
        </w:rPr>
        <w:t xml:space="preserve">52. Automātiskajām gaisa virsspiediena sistēmām nodrošina automātisko vadību no automātiskās ugunsgrēka atklāšanas un trauksmes signalizācijas sistēmas, </w:t>
      </w:r>
      <w:r w:rsidRPr="005C253B">
        <w:t>izvieto</w:t>
      </w:r>
      <w:r w:rsidRPr="005C253B">
        <w:softHyphen/>
        <w:t xml:space="preserve">jot ugunsgrēka detektorus, kuri reaģē uz dūmiem, </w:t>
      </w:r>
      <w:r w:rsidRPr="005C253B">
        <w:rPr>
          <w:szCs w:val="28"/>
        </w:rPr>
        <w:t>koplietošanas evakuācijas ceļos (koridoros, ugunsdrošības priekštelpās, liftu priekštelpās, kāpņu telpās, aizsargātos evakuācijas ceļos).</w:t>
      </w:r>
      <w:r>
        <w:rPr>
          <w:szCs w:val="28"/>
        </w:rPr>
        <w:t>"</w:t>
      </w:r>
      <w:r w:rsidRPr="005C253B">
        <w:rPr>
          <w:szCs w:val="28"/>
        </w:rPr>
        <w:t>;</w:t>
      </w:r>
    </w:p>
    <w:p w:rsidR="00F1458F" w:rsidRPr="005C253B" w:rsidRDefault="00F1458F" w:rsidP="00B80E96">
      <w:pPr>
        <w:jc w:val="both"/>
        <w:rPr>
          <w:szCs w:val="28"/>
        </w:rPr>
      </w:pPr>
    </w:p>
    <w:p w:rsidR="00F1458F" w:rsidRPr="005C253B" w:rsidRDefault="00F1458F" w:rsidP="00B80E96">
      <w:pPr>
        <w:jc w:val="both"/>
        <w:rPr>
          <w:szCs w:val="28"/>
        </w:rPr>
      </w:pPr>
      <w:r>
        <w:rPr>
          <w:szCs w:val="28"/>
        </w:rPr>
        <w:tab/>
        <w:t>1.18</w:t>
      </w:r>
      <w:r w:rsidRPr="005C253B">
        <w:rPr>
          <w:szCs w:val="28"/>
        </w:rPr>
        <w:t>. svītrot 53., 54., 55. un 56.punktu;</w:t>
      </w:r>
    </w:p>
    <w:p w:rsidR="00F1458F" w:rsidRDefault="00F1458F" w:rsidP="00B80E96">
      <w:pPr>
        <w:jc w:val="both"/>
        <w:rPr>
          <w:szCs w:val="28"/>
        </w:rPr>
      </w:pPr>
      <w:r>
        <w:rPr>
          <w:szCs w:val="28"/>
        </w:rPr>
        <w:tab/>
        <w:t>1.19</w:t>
      </w:r>
      <w:r w:rsidRPr="005C253B">
        <w:rPr>
          <w:szCs w:val="28"/>
        </w:rPr>
        <w:t>. izteikt 57.punktu šādā redakcijā:</w:t>
      </w:r>
    </w:p>
    <w:p w:rsidR="00F1458F" w:rsidRPr="005C253B" w:rsidRDefault="00F1458F" w:rsidP="00B80E96">
      <w:pPr>
        <w:jc w:val="both"/>
        <w:rPr>
          <w:szCs w:val="28"/>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57. Ja dzīvojamā nama ieejā paredz vējtveri, to projektē atbilstoši šā būvn</w:t>
      </w:r>
      <w:r>
        <w:rPr>
          <w:szCs w:val="28"/>
          <w:lang w:eastAsia="lv-LV"/>
        </w:rPr>
        <w:t>ormatīva 102.punktā minētajām</w:t>
      </w:r>
      <w:r w:rsidRPr="005C253B">
        <w:rPr>
          <w:szCs w:val="28"/>
          <w:lang w:eastAsia="lv-LV"/>
        </w:rPr>
        <w:t xml:space="preserve"> prasībām.</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1.20</w:t>
      </w:r>
      <w:r w:rsidRPr="005C253B">
        <w:rPr>
          <w:szCs w:val="28"/>
          <w:lang w:eastAsia="lv-LV"/>
        </w:rPr>
        <w:t>. svītrot 59.punktu;</w:t>
      </w:r>
    </w:p>
    <w:p w:rsidR="00F1458F" w:rsidRDefault="00F1458F" w:rsidP="00B80E96">
      <w:pPr>
        <w:ind w:firstLine="720"/>
        <w:jc w:val="both"/>
        <w:rPr>
          <w:szCs w:val="28"/>
          <w:lang w:eastAsia="lv-LV"/>
        </w:rPr>
      </w:pPr>
      <w:r>
        <w:rPr>
          <w:szCs w:val="28"/>
          <w:lang w:eastAsia="lv-LV"/>
        </w:rPr>
        <w:t>1.21</w:t>
      </w:r>
      <w:r w:rsidRPr="005C253B">
        <w:rPr>
          <w:szCs w:val="28"/>
          <w:lang w:eastAsia="lv-LV"/>
        </w:rPr>
        <w:t>. izteikt 60.punktu šādā redakcijā:</w:t>
      </w:r>
    </w:p>
    <w:p w:rsidR="00F1458F" w:rsidRPr="005C253B" w:rsidRDefault="00F1458F" w:rsidP="00B80E96">
      <w:pPr>
        <w:ind w:firstLine="720"/>
        <w:jc w:val="both"/>
        <w:rPr>
          <w:szCs w:val="28"/>
          <w:lang w:eastAsia="lv-LV"/>
        </w:rPr>
      </w:pPr>
    </w:p>
    <w:p w:rsidR="00F1458F" w:rsidRPr="005C253B" w:rsidRDefault="00F1458F" w:rsidP="00B80E96">
      <w:pPr>
        <w:jc w:val="both"/>
        <w:rPr>
          <w:strike/>
          <w:szCs w:val="28"/>
        </w:rPr>
      </w:pPr>
      <w:r w:rsidRPr="005C253B">
        <w:rPr>
          <w:szCs w:val="28"/>
          <w:lang w:eastAsia="lv-LV"/>
        </w:rPr>
        <w:tab/>
      </w:r>
      <w:r>
        <w:rPr>
          <w:szCs w:val="28"/>
          <w:lang w:eastAsia="lv-LV"/>
        </w:rPr>
        <w:t>"</w:t>
      </w:r>
      <w:r w:rsidRPr="005C253B">
        <w:rPr>
          <w:szCs w:val="28"/>
        </w:rPr>
        <w:t>60. Automātisko gaisa virsspiediena sistēmu aizsargātos evakuācij</w:t>
      </w:r>
      <w:r>
        <w:rPr>
          <w:szCs w:val="28"/>
        </w:rPr>
        <w:t>as ceļo</w:t>
      </w:r>
      <w:bookmarkStart w:id="0" w:name="_GoBack"/>
      <w:bookmarkEnd w:id="0"/>
      <w:r>
        <w:rPr>
          <w:szCs w:val="28"/>
        </w:rPr>
        <w:t xml:space="preserve">s, kuri ir garāki par 30 </w:t>
      </w:r>
      <w:r w:rsidRPr="005C253B">
        <w:rPr>
          <w:szCs w:val="28"/>
        </w:rPr>
        <w:t>metri</w:t>
      </w:r>
      <w:r>
        <w:rPr>
          <w:szCs w:val="28"/>
        </w:rPr>
        <w:t xml:space="preserve">em, </w:t>
      </w:r>
      <w:r w:rsidRPr="005C253B">
        <w:rPr>
          <w:szCs w:val="28"/>
        </w:rPr>
        <w:t>paredz dzīvojamos namos, kuru augstākā stāva grīdas līmeņa atzīme pārsniedz 28 metrus.</w:t>
      </w:r>
      <w:r>
        <w:rPr>
          <w:szCs w:val="28"/>
        </w:rPr>
        <w:t>"</w:t>
      </w:r>
      <w:r w:rsidRPr="005C253B">
        <w:rPr>
          <w:szCs w:val="28"/>
        </w:rPr>
        <w:t xml:space="preserve">; </w:t>
      </w:r>
    </w:p>
    <w:p w:rsidR="00F1458F" w:rsidRPr="005C253B" w:rsidRDefault="00F1458F" w:rsidP="00B80E96">
      <w:pPr>
        <w:jc w:val="both"/>
        <w:rPr>
          <w:szCs w:val="28"/>
        </w:rPr>
      </w:pPr>
      <w:r w:rsidRPr="005C253B">
        <w:rPr>
          <w:szCs w:val="28"/>
        </w:rPr>
        <w:tab/>
      </w:r>
    </w:p>
    <w:p w:rsidR="00F1458F" w:rsidRDefault="00F1458F" w:rsidP="00B80E96">
      <w:pPr>
        <w:jc w:val="both"/>
        <w:rPr>
          <w:szCs w:val="28"/>
        </w:rPr>
      </w:pPr>
      <w:r>
        <w:rPr>
          <w:szCs w:val="28"/>
        </w:rPr>
        <w:tab/>
        <w:t>1.22</w:t>
      </w:r>
      <w:r w:rsidRPr="005C253B">
        <w:rPr>
          <w:szCs w:val="28"/>
        </w:rPr>
        <w:t>. izteikt 62.punktu šādā redakcijā:</w:t>
      </w:r>
    </w:p>
    <w:p w:rsidR="00F1458F" w:rsidRPr="005C253B" w:rsidRDefault="00F1458F" w:rsidP="00B80E96">
      <w:pPr>
        <w:jc w:val="both"/>
        <w:rPr>
          <w:szCs w:val="28"/>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 xml:space="preserve">62. Pakāpienu skaits vienā kāpņu laidā nedrīkst būt mazāks par trim un lielāks par </w:t>
      </w:r>
      <w:r>
        <w:rPr>
          <w:szCs w:val="28"/>
          <w:lang w:eastAsia="lv-LV"/>
        </w:rPr>
        <w:t>astoņpadsmit</w:t>
      </w:r>
      <w:r w:rsidRPr="005C253B">
        <w:rPr>
          <w:szCs w:val="28"/>
          <w:lang w:eastAsia="lv-LV"/>
        </w:rPr>
        <w:t>, un vienā kāpņu laidā nedrīkst būt dažāda augstuma pakāpieni. Ēkās, kuru stāva augstums nepārsniedz 3,5 m</w:t>
      </w:r>
      <w:r>
        <w:rPr>
          <w:szCs w:val="28"/>
          <w:lang w:eastAsia="lv-LV"/>
        </w:rPr>
        <w:t>etrus</w:t>
      </w:r>
      <w:r w:rsidRPr="005C253B">
        <w:rPr>
          <w:szCs w:val="28"/>
          <w:lang w:eastAsia="lv-LV"/>
        </w:rPr>
        <w:t>, ir pieļaujams viens kāpņu laids, ja uz attiecīgo stāvu ir iespējams nokļūt, izmantojot citu risinājumu. Kāpņu laidus un laukumus norobežo ar margām.</w:t>
      </w:r>
      <w:r>
        <w:rPr>
          <w:szCs w:val="28"/>
          <w:lang w:eastAsia="lv-LV"/>
        </w:rPr>
        <w:t>"</w:t>
      </w:r>
      <w:r w:rsidRPr="005C253B">
        <w:rPr>
          <w:szCs w:val="28"/>
          <w:lang w:eastAsia="lv-LV"/>
        </w:rPr>
        <w:t>;</w:t>
      </w:r>
    </w:p>
    <w:p w:rsidR="00F1458F" w:rsidRPr="005C253B" w:rsidRDefault="00F1458F" w:rsidP="00B80E96">
      <w:pPr>
        <w:jc w:val="both"/>
        <w:rPr>
          <w:szCs w:val="28"/>
        </w:rPr>
      </w:pPr>
    </w:p>
    <w:p w:rsidR="00F1458F" w:rsidRPr="005C253B" w:rsidRDefault="00F1458F" w:rsidP="00B80E96">
      <w:pPr>
        <w:jc w:val="both"/>
        <w:rPr>
          <w:szCs w:val="28"/>
        </w:rPr>
      </w:pPr>
      <w:r>
        <w:rPr>
          <w:szCs w:val="28"/>
        </w:rPr>
        <w:tab/>
        <w:t>1.23</w:t>
      </w:r>
      <w:r w:rsidRPr="005C253B">
        <w:rPr>
          <w:szCs w:val="28"/>
        </w:rPr>
        <w:t>. svītrot 63., 64., 65., 66. un 67.punktu;</w:t>
      </w:r>
    </w:p>
    <w:p w:rsidR="00F1458F" w:rsidRDefault="00F1458F" w:rsidP="00B80E96">
      <w:pPr>
        <w:jc w:val="both"/>
        <w:rPr>
          <w:szCs w:val="28"/>
        </w:rPr>
      </w:pPr>
      <w:r>
        <w:rPr>
          <w:szCs w:val="28"/>
        </w:rPr>
        <w:tab/>
        <w:t>1.24</w:t>
      </w:r>
      <w:r w:rsidRPr="005C253B">
        <w:rPr>
          <w:szCs w:val="28"/>
        </w:rPr>
        <w:t>. papildināt būvnormatīvu ar 67.</w:t>
      </w:r>
      <w:r w:rsidRPr="005C253B">
        <w:rPr>
          <w:szCs w:val="28"/>
          <w:vertAlign w:val="superscript"/>
        </w:rPr>
        <w:t>1</w:t>
      </w:r>
      <w:r>
        <w:rPr>
          <w:szCs w:val="28"/>
          <w:vertAlign w:val="superscript"/>
        </w:rPr>
        <w:t> </w:t>
      </w:r>
      <w:r w:rsidRPr="005C253B">
        <w:rPr>
          <w:szCs w:val="28"/>
        </w:rPr>
        <w:t>punktu šādā redakcijā:</w:t>
      </w:r>
    </w:p>
    <w:p w:rsidR="00F1458F" w:rsidRPr="005C253B" w:rsidRDefault="00F1458F" w:rsidP="00B80E96">
      <w:pPr>
        <w:jc w:val="both"/>
        <w:rPr>
          <w:szCs w:val="28"/>
        </w:rPr>
      </w:pPr>
    </w:p>
    <w:p w:rsidR="00F1458F" w:rsidRPr="005C253B" w:rsidRDefault="00F1458F" w:rsidP="00B80E96">
      <w:pPr>
        <w:jc w:val="both"/>
        <w:rPr>
          <w:szCs w:val="28"/>
        </w:rPr>
      </w:pPr>
      <w:r w:rsidRPr="005C253B">
        <w:rPr>
          <w:szCs w:val="28"/>
        </w:rPr>
        <w:tab/>
      </w:r>
      <w:r>
        <w:rPr>
          <w:szCs w:val="28"/>
        </w:rPr>
        <w:t>"</w:t>
      </w:r>
      <w:r w:rsidRPr="005C253B">
        <w:rPr>
          <w:szCs w:val="28"/>
        </w:rPr>
        <w:t>67.</w:t>
      </w:r>
      <w:r w:rsidRPr="005C253B">
        <w:rPr>
          <w:szCs w:val="28"/>
          <w:vertAlign w:val="superscript"/>
        </w:rPr>
        <w:t>1</w:t>
      </w:r>
      <w:r w:rsidRPr="005C253B">
        <w:rPr>
          <w:szCs w:val="28"/>
        </w:rPr>
        <w:t xml:space="preserve"> Evakuācijas ceļa platums un evakuācijas izejas durvju brīvais platums dzīvokļos nav normēts.</w:t>
      </w:r>
      <w:r>
        <w:rPr>
          <w:szCs w:val="28"/>
        </w:rPr>
        <w:t>";</w:t>
      </w:r>
    </w:p>
    <w:p w:rsidR="00F1458F" w:rsidRPr="005C253B" w:rsidRDefault="00F1458F" w:rsidP="00B80E96">
      <w:pPr>
        <w:jc w:val="both"/>
        <w:rPr>
          <w:szCs w:val="28"/>
        </w:rPr>
      </w:pPr>
    </w:p>
    <w:p w:rsidR="00F1458F" w:rsidRPr="005C253B" w:rsidRDefault="00F1458F" w:rsidP="00B80E96">
      <w:pPr>
        <w:jc w:val="both"/>
        <w:rPr>
          <w:szCs w:val="28"/>
          <w:lang w:eastAsia="lv-LV"/>
        </w:rPr>
      </w:pPr>
      <w:r w:rsidRPr="005C253B">
        <w:rPr>
          <w:szCs w:val="28"/>
        </w:rPr>
        <w:tab/>
      </w:r>
      <w:r>
        <w:rPr>
          <w:szCs w:val="28"/>
          <w:lang w:eastAsia="lv-LV"/>
        </w:rPr>
        <w:t>1.25</w:t>
      </w:r>
      <w:r w:rsidRPr="005C253B">
        <w:rPr>
          <w:szCs w:val="28"/>
          <w:lang w:eastAsia="lv-LV"/>
        </w:rPr>
        <w:t xml:space="preserve">. aizstāt 68.punktā skaitli un vārdu </w:t>
      </w:r>
      <w:r>
        <w:rPr>
          <w:szCs w:val="28"/>
          <w:lang w:eastAsia="lv-LV"/>
        </w:rPr>
        <w:t>"</w:t>
      </w:r>
      <w:smartTag w:uri="schemas-tilde-lv/tildestengine" w:element="metric2">
        <w:smartTagPr>
          <w:attr w:name="metric_text" w:val="metri"/>
          <w:attr w:name="metric_value" w:val="1.8"/>
        </w:smartTagPr>
        <w:r w:rsidRPr="005C253B">
          <w:rPr>
            <w:szCs w:val="28"/>
            <w:lang w:eastAsia="lv-LV"/>
          </w:rPr>
          <w:t>1,8 metri</w:t>
        </w:r>
      </w:smartTag>
      <w:r>
        <w:rPr>
          <w:szCs w:val="28"/>
          <w:lang w:eastAsia="lv-LV"/>
        </w:rPr>
        <w:t>"</w:t>
      </w:r>
      <w:r w:rsidRPr="005C253B">
        <w:rPr>
          <w:szCs w:val="28"/>
          <w:lang w:eastAsia="lv-LV"/>
        </w:rPr>
        <w:t xml:space="preserve"> ar skaitli un vārdu </w:t>
      </w:r>
      <w:r>
        <w:rPr>
          <w:szCs w:val="28"/>
          <w:lang w:eastAsia="lv-LV"/>
        </w:rPr>
        <w:t>"</w:t>
      </w:r>
      <w:smartTag w:uri="schemas-tilde-lv/tildestengine" w:element="metric2">
        <w:smartTagPr>
          <w:attr w:name="metric_text" w:val="metri"/>
          <w:attr w:name="metric_value" w:val="1.5"/>
        </w:smartTagPr>
        <w:r w:rsidRPr="005C253B">
          <w:rPr>
            <w:szCs w:val="28"/>
            <w:lang w:eastAsia="lv-LV"/>
          </w:rPr>
          <w:t>1,5</w:t>
        </w:r>
        <w:r>
          <w:rPr>
            <w:szCs w:val="28"/>
            <w:lang w:eastAsia="lv-LV"/>
          </w:rPr>
          <w:t> </w:t>
        </w:r>
        <w:r w:rsidRPr="005C253B">
          <w:rPr>
            <w:szCs w:val="28"/>
            <w:lang w:eastAsia="lv-LV"/>
          </w:rPr>
          <w:t>metri</w:t>
        </w:r>
      </w:smartTag>
      <w:r>
        <w:rPr>
          <w:szCs w:val="28"/>
          <w:lang w:eastAsia="lv-LV"/>
        </w:rPr>
        <w:t>"</w:t>
      </w:r>
      <w:r w:rsidRPr="005C253B">
        <w:rPr>
          <w:szCs w:val="28"/>
          <w:lang w:eastAsia="lv-LV"/>
        </w:rPr>
        <w:t>;</w:t>
      </w:r>
    </w:p>
    <w:p w:rsidR="00F1458F" w:rsidRDefault="00F1458F" w:rsidP="00B80E96">
      <w:pPr>
        <w:jc w:val="both"/>
        <w:rPr>
          <w:szCs w:val="28"/>
        </w:rPr>
      </w:pPr>
      <w:r>
        <w:rPr>
          <w:szCs w:val="28"/>
        </w:rPr>
        <w:tab/>
        <w:t>1.26</w:t>
      </w:r>
      <w:r w:rsidRPr="005C253B">
        <w:rPr>
          <w:szCs w:val="28"/>
        </w:rPr>
        <w:t>. izteikt 72.</w:t>
      </w:r>
      <w:r>
        <w:rPr>
          <w:szCs w:val="28"/>
        </w:rPr>
        <w:t xml:space="preserve"> un 73.</w:t>
      </w:r>
      <w:r w:rsidRPr="005C253B">
        <w:rPr>
          <w:szCs w:val="28"/>
        </w:rPr>
        <w:t>punktu šādā redakcijā:</w:t>
      </w:r>
    </w:p>
    <w:p w:rsidR="00F1458F" w:rsidRPr="005C253B" w:rsidRDefault="00F1458F" w:rsidP="00B80E96">
      <w:pPr>
        <w:jc w:val="both"/>
        <w:rPr>
          <w:szCs w:val="28"/>
        </w:rPr>
      </w:pPr>
    </w:p>
    <w:p w:rsidR="00F1458F" w:rsidRPr="005C253B" w:rsidRDefault="00F1458F" w:rsidP="00B80E96">
      <w:pPr>
        <w:ind w:firstLine="41"/>
        <w:jc w:val="both"/>
        <w:rPr>
          <w:szCs w:val="28"/>
        </w:rPr>
      </w:pPr>
      <w:r w:rsidRPr="005C253B">
        <w:rPr>
          <w:szCs w:val="28"/>
          <w:lang w:eastAsia="lv-LV"/>
        </w:rPr>
        <w:tab/>
      </w:r>
      <w:r>
        <w:rPr>
          <w:szCs w:val="28"/>
          <w:lang w:eastAsia="lv-LV"/>
        </w:rPr>
        <w:t>"</w:t>
      </w:r>
      <w:r w:rsidRPr="005C253B">
        <w:rPr>
          <w:szCs w:val="28"/>
        </w:rPr>
        <w:t xml:space="preserve">72. Projektējot iebūvētas garāžas un autostāvvietas, paredz: </w:t>
      </w:r>
    </w:p>
    <w:p w:rsidR="00F1458F" w:rsidRPr="005C253B" w:rsidRDefault="00F1458F" w:rsidP="00B80E96">
      <w:pPr>
        <w:ind w:left="41" w:firstLine="11"/>
        <w:jc w:val="both"/>
        <w:rPr>
          <w:szCs w:val="28"/>
        </w:rPr>
      </w:pPr>
      <w:r w:rsidRPr="005C253B">
        <w:rPr>
          <w:szCs w:val="28"/>
        </w:rPr>
        <w:tab/>
        <w:t>72.1. garāžas un autostāvvietas izvietošanu ugunsdrošības nodalījumos atbilsto</w:t>
      </w:r>
      <w:r>
        <w:rPr>
          <w:szCs w:val="28"/>
        </w:rPr>
        <w:t>ši ugunsdrošību reglamentējo</w:t>
      </w:r>
      <w:r>
        <w:rPr>
          <w:szCs w:val="28"/>
        </w:rPr>
        <w:softHyphen/>
        <w:t>š</w:t>
      </w:r>
      <w:r w:rsidRPr="005C253B">
        <w:rPr>
          <w:szCs w:val="28"/>
        </w:rPr>
        <w:t xml:space="preserve">iem normatīvajiem aktiem; </w:t>
      </w:r>
    </w:p>
    <w:p w:rsidR="00F1458F" w:rsidRPr="005C253B" w:rsidRDefault="00F1458F" w:rsidP="00B80E96">
      <w:pPr>
        <w:ind w:left="41" w:firstLine="11"/>
        <w:jc w:val="both"/>
        <w:rPr>
          <w:szCs w:val="28"/>
        </w:rPr>
      </w:pPr>
      <w:r w:rsidRPr="005C253B">
        <w:rPr>
          <w:szCs w:val="28"/>
        </w:rPr>
        <w:tab/>
        <w:t>72.2. dūmu izvadi atbilst</w:t>
      </w:r>
      <w:r>
        <w:rPr>
          <w:szCs w:val="28"/>
        </w:rPr>
        <w:t>oši ugunsdrošību reglamentējoš</w:t>
      </w:r>
      <w:r w:rsidRPr="005C253B">
        <w:rPr>
          <w:szCs w:val="28"/>
        </w:rPr>
        <w:t>iem normatīvajiem aktiem;</w:t>
      </w:r>
    </w:p>
    <w:p w:rsidR="00F1458F" w:rsidRPr="005C253B" w:rsidRDefault="00F1458F" w:rsidP="00B80E96">
      <w:pPr>
        <w:ind w:left="41" w:firstLine="11"/>
        <w:jc w:val="both"/>
        <w:rPr>
          <w:szCs w:val="28"/>
        </w:rPr>
      </w:pPr>
      <w:r w:rsidRPr="005C253B">
        <w:rPr>
          <w:szCs w:val="28"/>
        </w:rPr>
        <w:tab/>
        <w:t>72.3. automātiskās ugunsaizsardzības sistēmas atbilst</w:t>
      </w:r>
      <w:r>
        <w:rPr>
          <w:szCs w:val="28"/>
        </w:rPr>
        <w:t>oši ugunsdrošību reglamentējoš</w:t>
      </w:r>
      <w:r w:rsidRPr="005C253B">
        <w:rPr>
          <w:szCs w:val="28"/>
        </w:rPr>
        <w:t xml:space="preserve">iem normatīvajiem aktiem; </w:t>
      </w:r>
    </w:p>
    <w:p w:rsidR="00F1458F" w:rsidRPr="005C253B" w:rsidRDefault="00F1458F" w:rsidP="00B80E96">
      <w:pPr>
        <w:pStyle w:val="Bezatstarpm"/>
        <w:ind w:left="41"/>
        <w:jc w:val="both"/>
        <w:rPr>
          <w:rFonts w:ascii="Times New Roman" w:hAnsi="Times New Roman"/>
          <w:sz w:val="28"/>
          <w:szCs w:val="28"/>
        </w:rPr>
      </w:pPr>
      <w:r w:rsidRPr="005C253B">
        <w:rPr>
          <w:rFonts w:ascii="Times New Roman" w:hAnsi="Times New Roman"/>
          <w:sz w:val="28"/>
          <w:szCs w:val="28"/>
        </w:rPr>
        <w:tab/>
        <w:t>72.4. iekšējo ugunsdzēsības ūdensapgādi saskaņā ar iekšējo ūdensapgādi reglamentējošiem normatīvajiem aktiem. Autostāvvietās, kurās nepieciešama vismaz viena aprēķina strūkla ar ūdens patēriņu 5</w:t>
      </w:r>
      <w:r>
        <w:rPr>
          <w:rFonts w:ascii="Times New Roman" w:hAnsi="Times New Roman"/>
          <w:sz w:val="28"/>
          <w:szCs w:val="28"/>
        </w:rPr>
        <w:t xml:space="preserve"> </w:t>
      </w:r>
      <w:r w:rsidRPr="005C253B">
        <w:rPr>
          <w:rFonts w:ascii="Times New Roman" w:hAnsi="Times New Roman"/>
          <w:sz w:val="28"/>
          <w:szCs w:val="28"/>
        </w:rPr>
        <w:t>l/s, ugunsdzēsības krānus neaprīko ar šļūtenēm un stobriem, bet paredz attiecīgā daudzuma pieslēgumus ar savienotājgalviņām un vienu ugunsdzēsības kr</w:t>
      </w:r>
      <w:r>
        <w:rPr>
          <w:rFonts w:ascii="Times New Roman" w:hAnsi="Times New Roman"/>
          <w:sz w:val="28"/>
          <w:szCs w:val="28"/>
        </w:rPr>
        <w:t>ānu komplektu (šļūteņu un stobru</w:t>
      </w:r>
      <w:r w:rsidRPr="005C253B">
        <w:rPr>
          <w:rFonts w:ascii="Times New Roman" w:hAnsi="Times New Roman"/>
          <w:sz w:val="28"/>
          <w:szCs w:val="28"/>
        </w:rPr>
        <w:t>) ar vienas strūklas minimālo patēriņu vismaz 1</w:t>
      </w:r>
      <w:r>
        <w:rPr>
          <w:rFonts w:ascii="Times New Roman" w:hAnsi="Times New Roman"/>
          <w:sz w:val="28"/>
          <w:szCs w:val="28"/>
        </w:rPr>
        <w:t xml:space="preserve"> </w:t>
      </w:r>
      <w:r w:rsidRPr="005C253B">
        <w:rPr>
          <w:rFonts w:ascii="Times New Roman" w:hAnsi="Times New Roman"/>
          <w:sz w:val="28"/>
          <w:szCs w:val="28"/>
        </w:rPr>
        <w:t>l/s.</w:t>
      </w:r>
    </w:p>
    <w:p w:rsidR="00F1458F" w:rsidRPr="005C253B" w:rsidRDefault="00F1458F" w:rsidP="00B80E96">
      <w:pPr>
        <w:ind w:firstLine="720"/>
        <w:jc w:val="both"/>
        <w:rPr>
          <w:szCs w:val="28"/>
          <w:lang w:eastAsia="lv-LV"/>
        </w:rPr>
      </w:pPr>
    </w:p>
    <w:p w:rsidR="00F1458F" w:rsidRPr="002230F4" w:rsidRDefault="00F1458F" w:rsidP="00B80E96">
      <w:pPr>
        <w:pStyle w:val="naisc"/>
        <w:spacing w:before="0" w:after="0"/>
        <w:ind w:left="57" w:right="57"/>
        <w:jc w:val="both"/>
        <w:rPr>
          <w:sz w:val="28"/>
          <w:szCs w:val="28"/>
        </w:rPr>
      </w:pPr>
      <w:r w:rsidRPr="005C253B">
        <w:tab/>
      </w:r>
      <w:r w:rsidRPr="005C253B">
        <w:rPr>
          <w:sz w:val="28"/>
          <w:szCs w:val="28"/>
        </w:rPr>
        <w:t>73. Rekonstruējamās, renovējamās un restaurējamās ēkās atļauta bēniņu, mansarda stāva vai jumta stāva izbūve, bet ne vairāk kā divos līmeņos, nodrošinot ugunsdrošības līmeni atbilstoši ugunsdrošību reglamentējošo normatīvo aktu prasībām</w:t>
      </w:r>
      <w:r w:rsidRPr="002230F4">
        <w:rPr>
          <w:sz w:val="28"/>
          <w:szCs w:val="28"/>
        </w:rPr>
        <w:t>.</w:t>
      </w:r>
      <w:r>
        <w:rPr>
          <w:sz w:val="28"/>
          <w:szCs w:val="28"/>
        </w:rPr>
        <w:t>"</w:t>
      </w:r>
      <w:r w:rsidRPr="002230F4">
        <w:rPr>
          <w:sz w:val="28"/>
          <w:szCs w:val="28"/>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1.27</w:t>
      </w:r>
      <w:r w:rsidRPr="005C253B">
        <w:rPr>
          <w:szCs w:val="28"/>
          <w:lang w:eastAsia="lv-LV"/>
        </w:rPr>
        <w:t>. svītrot 75.punktu;</w:t>
      </w:r>
    </w:p>
    <w:p w:rsidR="00F1458F" w:rsidRDefault="00F1458F" w:rsidP="00B80E96">
      <w:pPr>
        <w:pStyle w:val="Bezatstarpm"/>
        <w:jc w:val="both"/>
        <w:rPr>
          <w:rFonts w:ascii="Times New Roman" w:hAnsi="Times New Roman"/>
          <w:sz w:val="28"/>
          <w:szCs w:val="28"/>
          <w:lang w:eastAsia="lv-LV"/>
        </w:rPr>
      </w:pPr>
      <w:r w:rsidRPr="005C253B">
        <w:rPr>
          <w:rFonts w:ascii="Times New Roman" w:hAnsi="Times New Roman"/>
          <w:sz w:val="28"/>
          <w:szCs w:val="28"/>
        </w:rPr>
        <w:tab/>
      </w:r>
      <w:r w:rsidRPr="005C253B">
        <w:rPr>
          <w:rFonts w:ascii="Times New Roman" w:hAnsi="Times New Roman"/>
          <w:sz w:val="28"/>
          <w:szCs w:val="28"/>
          <w:lang w:eastAsia="lv-LV"/>
        </w:rPr>
        <w:t>1.</w:t>
      </w:r>
      <w:r>
        <w:rPr>
          <w:rFonts w:ascii="Times New Roman" w:hAnsi="Times New Roman"/>
          <w:sz w:val="28"/>
          <w:szCs w:val="28"/>
          <w:lang w:eastAsia="lv-LV"/>
        </w:rPr>
        <w:t>28</w:t>
      </w:r>
      <w:r w:rsidRPr="005C253B">
        <w:rPr>
          <w:rFonts w:ascii="Times New Roman" w:hAnsi="Times New Roman"/>
          <w:sz w:val="28"/>
          <w:szCs w:val="28"/>
          <w:lang w:eastAsia="lv-LV"/>
        </w:rPr>
        <w:t>. izteikt 78.punktu šādā redakcijā:</w:t>
      </w:r>
    </w:p>
    <w:p w:rsidR="00F1458F" w:rsidRPr="005C253B" w:rsidRDefault="00F1458F" w:rsidP="00B80E96">
      <w:pPr>
        <w:pStyle w:val="Bezatstarpm"/>
        <w:jc w:val="both"/>
        <w:rPr>
          <w:rFonts w:ascii="Times New Roman" w:hAnsi="Times New Roman"/>
          <w:sz w:val="28"/>
          <w:szCs w:val="28"/>
          <w:lang w:eastAsia="lv-LV"/>
        </w:rPr>
      </w:pPr>
    </w:p>
    <w:p w:rsidR="00F1458F" w:rsidRPr="005C253B" w:rsidRDefault="00F1458F" w:rsidP="00B80E96">
      <w:pPr>
        <w:jc w:val="both"/>
        <w:rPr>
          <w:szCs w:val="28"/>
        </w:rPr>
      </w:pPr>
      <w:r w:rsidRPr="005C253B">
        <w:rPr>
          <w:szCs w:val="28"/>
          <w:lang w:eastAsia="lv-LV"/>
        </w:rPr>
        <w:tab/>
      </w:r>
      <w:r>
        <w:rPr>
          <w:szCs w:val="28"/>
          <w:lang w:eastAsia="lv-LV"/>
        </w:rPr>
        <w:t>"</w:t>
      </w:r>
      <w:r w:rsidRPr="005C253B">
        <w:rPr>
          <w:szCs w:val="28"/>
          <w:lang w:eastAsia="lv-LV"/>
        </w:rPr>
        <w:t>78. Cokola stāvā un pagrabstāvā tehniskos koridorus un tehniskās telpas no pārējām telpām atdala ar ugunsdrošām starpsienām, ugunsdrošām durvīm  un ugunsdrošu pārsegumu,</w:t>
      </w:r>
      <w:r>
        <w:rPr>
          <w:szCs w:val="28"/>
        </w:rPr>
        <w:t xml:space="preserve"> kuru ugunsizturība atbilst</w:t>
      </w:r>
      <w:r w:rsidRPr="005C253B">
        <w:rPr>
          <w:szCs w:val="28"/>
        </w:rPr>
        <w:t xml:space="preserve"> būves ugunsnoturības pakāpei.</w:t>
      </w:r>
      <w:r>
        <w:rPr>
          <w:szCs w:val="28"/>
        </w:rPr>
        <w:t>"</w:t>
      </w:r>
      <w:r w:rsidRPr="005C253B">
        <w:rPr>
          <w:szCs w:val="28"/>
        </w:rPr>
        <w:t>;</w:t>
      </w:r>
    </w:p>
    <w:p w:rsidR="00F1458F" w:rsidRPr="005C253B" w:rsidRDefault="00F1458F" w:rsidP="00B80E96">
      <w:pPr>
        <w:jc w:val="both"/>
        <w:rPr>
          <w:szCs w:val="28"/>
        </w:rPr>
      </w:pPr>
    </w:p>
    <w:p w:rsidR="00F1458F" w:rsidRPr="005C253B" w:rsidRDefault="00F1458F" w:rsidP="00B80E96">
      <w:pPr>
        <w:ind w:firstLine="720"/>
        <w:jc w:val="both"/>
        <w:rPr>
          <w:szCs w:val="28"/>
          <w:lang w:eastAsia="lv-LV"/>
        </w:rPr>
      </w:pPr>
      <w:r>
        <w:rPr>
          <w:szCs w:val="28"/>
        </w:rPr>
        <w:t>1.29. aizstāt 80.punktā vārdus "drošības prasībām"</w:t>
      </w:r>
      <w:r w:rsidRPr="005C253B">
        <w:rPr>
          <w:szCs w:val="28"/>
        </w:rPr>
        <w:t xml:space="preserve"> ar </w:t>
      </w:r>
      <w:r>
        <w:rPr>
          <w:szCs w:val="28"/>
        </w:rPr>
        <w:t xml:space="preserve">vārdiem un skaitli                  </w:t>
      </w:r>
      <w:r w:rsidRPr="005C253B">
        <w:rPr>
          <w:szCs w:val="28"/>
        </w:rPr>
        <w:t xml:space="preserve"> </w:t>
      </w:r>
      <w:r>
        <w:rPr>
          <w:szCs w:val="28"/>
        </w:rPr>
        <w:t>"drošības prasībām</w:t>
      </w:r>
      <w:r>
        <w:rPr>
          <w:szCs w:val="28"/>
          <w:lang w:eastAsia="lv-LV"/>
        </w:rPr>
        <w:t xml:space="preserve">, </w:t>
      </w:r>
      <w:r w:rsidRPr="005C253B">
        <w:rPr>
          <w:szCs w:val="28"/>
          <w:lang w:eastAsia="lv-LV"/>
        </w:rPr>
        <w:t>bet ne augstāku par 2,45 me</w:t>
      </w:r>
      <w:r>
        <w:rPr>
          <w:szCs w:val="28"/>
          <w:lang w:eastAsia="lv-LV"/>
        </w:rPr>
        <w:t>triem"</w:t>
      </w:r>
      <w:r w:rsidRPr="005C253B">
        <w:rPr>
          <w:szCs w:val="28"/>
          <w:lang w:eastAsia="lv-LV"/>
        </w:rPr>
        <w:t>;</w:t>
      </w:r>
    </w:p>
    <w:p w:rsidR="00F1458F" w:rsidRPr="005C253B" w:rsidRDefault="00F1458F" w:rsidP="00B80E96">
      <w:pPr>
        <w:ind w:firstLine="720"/>
        <w:jc w:val="both"/>
        <w:rPr>
          <w:szCs w:val="28"/>
          <w:lang w:eastAsia="lv-LV"/>
        </w:rPr>
      </w:pPr>
      <w:r>
        <w:rPr>
          <w:szCs w:val="28"/>
          <w:lang w:eastAsia="lv-LV"/>
        </w:rPr>
        <w:t>1.30</w:t>
      </w:r>
      <w:r w:rsidRPr="005C253B">
        <w:rPr>
          <w:szCs w:val="28"/>
          <w:lang w:eastAsia="lv-LV"/>
        </w:rPr>
        <w:t xml:space="preserve">. aizstāt 82.punktā skaitli un vārdu </w:t>
      </w:r>
      <w:r>
        <w:rPr>
          <w:szCs w:val="28"/>
          <w:lang w:eastAsia="lv-LV"/>
        </w:rPr>
        <w:t>"</w:t>
      </w:r>
      <w:r w:rsidRPr="005C253B">
        <w:rPr>
          <w:szCs w:val="28"/>
          <w:lang w:eastAsia="lv-LV"/>
        </w:rPr>
        <w:t>1,6 metrus</w:t>
      </w:r>
      <w:r>
        <w:rPr>
          <w:szCs w:val="28"/>
          <w:lang w:eastAsia="lv-LV"/>
        </w:rPr>
        <w:t>"</w:t>
      </w:r>
      <w:r w:rsidRPr="005C253B">
        <w:rPr>
          <w:szCs w:val="28"/>
          <w:lang w:eastAsia="lv-LV"/>
        </w:rPr>
        <w:t xml:space="preserve"> ar skaitli un vārdu </w:t>
      </w:r>
      <w:r>
        <w:rPr>
          <w:szCs w:val="28"/>
          <w:lang w:eastAsia="lv-LV"/>
        </w:rPr>
        <w:t>"</w:t>
      </w:r>
      <w:r w:rsidRPr="005C253B">
        <w:rPr>
          <w:szCs w:val="28"/>
          <w:lang w:eastAsia="lv-LV"/>
        </w:rPr>
        <w:t>1,2 metrus</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r>
        <w:rPr>
          <w:szCs w:val="28"/>
          <w:lang w:eastAsia="lv-LV"/>
        </w:rPr>
        <w:t>1.31</w:t>
      </w:r>
      <w:r w:rsidRPr="005C253B">
        <w:rPr>
          <w:szCs w:val="28"/>
          <w:lang w:eastAsia="lv-LV"/>
        </w:rPr>
        <w:t>. svītrot 84.punktu;</w:t>
      </w:r>
    </w:p>
    <w:p w:rsidR="00F1458F" w:rsidRDefault="00F1458F" w:rsidP="00B80E96">
      <w:pPr>
        <w:ind w:firstLine="720"/>
        <w:jc w:val="both"/>
        <w:rPr>
          <w:szCs w:val="28"/>
          <w:lang w:eastAsia="lv-LV"/>
        </w:rPr>
      </w:pPr>
      <w:r>
        <w:rPr>
          <w:szCs w:val="28"/>
          <w:lang w:eastAsia="lv-LV"/>
        </w:rPr>
        <w:t>1.32</w:t>
      </w:r>
      <w:r w:rsidRPr="005C253B">
        <w:rPr>
          <w:szCs w:val="28"/>
          <w:lang w:eastAsia="lv-LV"/>
        </w:rPr>
        <w:t>. izteikt 87. un 88 punktu šādā redakcijā:</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rPr>
        <w:t>"</w:t>
      </w:r>
      <w:r w:rsidRPr="005C253B">
        <w:rPr>
          <w:szCs w:val="28"/>
          <w:lang w:eastAsia="lv-LV"/>
        </w:rPr>
        <w:t>87. Dzīvojamo namu jumta konstrukcijās paredz izvietot sniega ķērāju konstrukcijas, ja jumta slīpums ir lielāks par 30 grādiem.</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sidRPr="005C253B">
        <w:rPr>
          <w:szCs w:val="28"/>
          <w:lang w:eastAsia="lv-LV"/>
        </w:rPr>
        <w:t>88. Jumta seguma siltumizolācijas konstrukcijā jābūt aizsargslānim, kas novērš saules siltuma transmisiju telpā.</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Default="00F1458F" w:rsidP="00B80E96">
      <w:pPr>
        <w:jc w:val="both"/>
        <w:rPr>
          <w:szCs w:val="28"/>
        </w:rPr>
      </w:pPr>
      <w:r>
        <w:rPr>
          <w:szCs w:val="28"/>
        </w:rPr>
        <w:tab/>
        <w:t>1.33</w:t>
      </w:r>
      <w:r w:rsidRPr="005C253B">
        <w:rPr>
          <w:szCs w:val="28"/>
        </w:rPr>
        <w:t>. papildināt būvnormatīvu ar 92.</w:t>
      </w:r>
      <w:r w:rsidRPr="005C253B">
        <w:rPr>
          <w:szCs w:val="28"/>
          <w:vertAlign w:val="superscript"/>
        </w:rPr>
        <w:t>1</w:t>
      </w:r>
      <w:r>
        <w:rPr>
          <w:szCs w:val="28"/>
          <w:vertAlign w:val="superscript"/>
        </w:rPr>
        <w:t> </w:t>
      </w:r>
      <w:r w:rsidRPr="005C253B">
        <w:rPr>
          <w:szCs w:val="28"/>
        </w:rPr>
        <w:t>punktu šādā redakcijā:</w:t>
      </w:r>
    </w:p>
    <w:p w:rsidR="00F1458F" w:rsidRPr="005C253B" w:rsidRDefault="00F1458F" w:rsidP="00B80E96">
      <w:pPr>
        <w:jc w:val="both"/>
        <w:rPr>
          <w:szCs w:val="28"/>
        </w:rPr>
      </w:pPr>
    </w:p>
    <w:p w:rsidR="00F1458F" w:rsidRPr="005C253B" w:rsidRDefault="00F1458F" w:rsidP="00B80E96">
      <w:pPr>
        <w:ind w:firstLine="720"/>
        <w:jc w:val="both"/>
        <w:rPr>
          <w:szCs w:val="28"/>
          <w:lang w:eastAsia="lv-LV"/>
        </w:rPr>
      </w:pPr>
      <w:r>
        <w:rPr>
          <w:szCs w:val="28"/>
        </w:rPr>
        <w:t>"</w:t>
      </w:r>
      <w:r w:rsidRPr="005C253B">
        <w:rPr>
          <w:szCs w:val="28"/>
        </w:rPr>
        <w:t>92.</w:t>
      </w:r>
      <w:r w:rsidRPr="005C253B">
        <w:rPr>
          <w:szCs w:val="28"/>
          <w:vertAlign w:val="superscript"/>
        </w:rPr>
        <w:t>1</w:t>
      </w:r>
      <w:r w:rsidRPr="005C253B">
        <w:rPr>
          <w:szCs w:val="28"/>
        </w:rPr>
        <w:t xml:space="preserve">  Lifta durvju vērtnes  brīvais platums ir </w:t>
      </w:r>
      <w:r>
        <w:rPr>
          <w:szCs w:val="28"/>
        </w:rPr>
        <w:t xml:space="preserve">vismaz </w:t>
      </w:r>
      <w:r w:rsidRPr="005C253B">
        <w:rPr>
          <w:szCs w:val="28"/>
        </w:rPr>
        <w:t>900 mm</w:t>
      </w:r>
      <w:r w:rsidRPr="005C253B">
        <w:rPr>
          <w:szCs w:val="28"/>
          <w:lang w:eastAsia="lv-LV"/>
        </w:rPr>
        <w:t>.</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1.34</w:t>
      </w:r>
      <w:r w:rsidRPr="005C253B">
        <w:rPr>
          <w:szCs w:val="28"/>
          <w:lang w:eastAsia="lv-LV"/>
        </w:rPr>
        <w:t>. svītrot 99.punktu;</w:t>
      </w:r>
    </w:p>
    <w:p w:rsidR="00F1458F" w:rsidRPr="005C253B" w:rsidRDefault="00F1458F" w:rsidP="00B80E96">
      <w:pPr>
        <w:ind w:firstLine="720"/>
        <w:jc w:val="both"/>
        <w:rPr>
          <w:szCs w:val="28"/>
          <w:lang w:eastAsia="lv-LV"/>
        </w:rPr>
      </w:pPr>
      <w:r>
        <w:rPr>
          <w:szCs w:val="28"/>
          <w:lang w:eastAsia="lv-LV"/>
        </w:rPr>
        <w:t>1.35. aizstāt 4.nodaļas nosaukum</w:t>
      </w:r>
      <w:r w:rsidRPr="005C253B">
        <w:rPr>
          <w:szCs w:val="28"/>
          <w:lang w:eastAsia="lv-LV"/>
        </w:rPr>
        <w:t xml:space="preserve">ā vārdus </w:t>
      </w:r>
      <w:r>
        <w:rPr>
          <w:szCs w:val="28"/>
          <w:lang w:eastAsia="lv-LV"/>
        </w:rPr>
        <w:t>"</w:t>
      </w:r>
      <w:r w:rsidRPr="005C253B">
        <w:rPr>
          <w:szCs w:val="28"/>
          <w:lang w:eastAsia="lv-LV"/>
        </w:rPr>
        <w:t>invalīdu vajadzību</w:t>
      </w:r>
      <w:r>
        <w:rPr>
          <w:szCs w:val="28"/>
          <w:lang w:eastAsia="lv-LV"/>
        </w:rPr>
        <w:t>"</w:t>
      </w:r>
      <w:r w:rsidRPr="005C253B">
        <w:rPr>
          <w:szCs w:val="28"/>
          <w:lang w:eastAsia="lv-LV"/>
        </w:rPr>
        <w:t xml:space="preserve"> ar vārdiem </w:t>
      </w:r>
      <w:r>
        <w:rPr>
          <w:szCs w:val="28"/>
          <w:lang w:eastAsia="lv-LV"/>
        </w:rPr>
        <w:t>"</w:t>
      </w:r>
      <w:r w:rsidRPr="005C253B">
        <w:rPr>
          <w:szCs w:val="28"/>
          <w:lang w:eastAsia="lv-LV"/>
        </w:rPr>
        <w:t>vides pieejamības</w:t>
      </w:r>
      <w:r>
        <w:rPr>
          <w:szCs w:val="28"/>
          <w:lang w:eastAsia="lv-LV"/>
        </w:rPr>
        <w:t>"</w:t>
      </w:r>
      <w:r w:rsidRPr="005C253B">
        <w:rPr>
          <w:szCs w:val="28"/>
          <w:lang w:eastAsia="lv-LV"/>
        </w:rPr>
        <w:t>;</w:t>
      </w:r>
    </w:p>
    <w:p w:rsidR="00F1458F" w:rsidRDefault="00F1458F" w:rsidP="00B80E96">
      <w:pPr>
        <w:ind w:firstLine="720"/>
        <w:jc w:val="both"/>
        <w:rPr>
          <w:szCs w:val="28"/>
          <w:lang w:eastAsia="lv-LV"/>
        </w:rPr>
      </w:pPr>
      <w:r>
        <w:rPr>
          <w:szCs w:val="28"/>
          <w:lang w:eastAsia="lv-LV"/>
        </w:rPr>
        <w:t>1.36</w:t>
      </w:r>
      <w:r w:rsidRPr="005C253B">
        <w:rPr>
          <w:szCs w:val="28"/>
          <w:lang w:eastAsia="lv-LV"/>
        </w:rPr>
        <w:t>. izteikt 100.punktu šādā redakcijā:</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100. Dzīvojamās ēkās jānodrošina vides pieejamības prasības iekļūšanai ēkā pirmā stāva līmenī vai līdz liftam.</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1.37</w:t>
      </w:r>
      <w:r w:rsidRPr="005C253B">
        <w:rPr>
          <w:szCs w:val="28"/>
          <w:lang w:eastAsia="lv-LV"/>
        </w:rPr>
        <w:t xml:space="preserve">. svītrot 103.punktā vārdus </w:t>
      </w:r>
      <w:r>
        <w:rPr>
          <w:szCs w:val="28"/>
          <w:lang w:eastAsia="lv-LV"/>
        </w:rPr>
        <w:t>un skaitli "</w:t>
      </w:r>
      <w:r w:rsidRPr="005C253B">
        <w:rPr>
          <w:szCs w:val="28"/>
          <w:lang w:eastAsia="lv-LV"/>
        </w:rPr>
        <w:t>ārējo durvju brī</w:t>
      </w:r>
      <w:r>
        <w:rPr>
          <w:szCs w:val="28"/>
          <w:lang w:eastAsia="lv-LV"/>
        </w:rPr>
        <w:t xml:space="preserve">vais platums – vismaz </w:t>
      </w:r>
      <w:smartTag w:uri="schemas-tilde-lv/tildestengine" w:element="metric2">
        <w:smartTagPr>
          <w:attr w:name="metric_text" w:val="metri"/>
          <w:attr w:name="metric_value" w:val="1.2"/>
        </w:smartTagPr>
        <w:r>
          <w:rPr>
            <w:szCs w:val="28"/>
            <w:lang w:eastAsia="lv-LV"/>
          </w:rPr>
          <w:t>1,2 </w:t>
        </w:r>
        <w:r w:rsidRPr="005C253B">
          <w:rPr>
            <w:szCs w:val="28"/>
            <w:lang w:eastAsia="lv-LV"/>
          </w:rPr>
          <w:t>metri</w:t>
        </w:r>
      </w:smartTag>
      <w:r>
        <w:rPr>
          <w:szCs w:val="28"/>
          <w:lang w:eastAsia="lv-LV"/>
        </w:rPr>
        <w:t>"</w:t>
      </w:r>
      <w:r w:rsidRPr="005C253B">
        <w:rPr>
          <w:szCs w:val="28"/>
          <w:lang w:eastAsia="lv-LV"/>
        </w:rPr>
        <w:t>;</w:t>
      </w:r>
    </w:p>
    <w:p w:rsidR="00F1458F" w:rsidRDefault="00F1458F" w:rsidP="00B80E96">
      <w:pPr>
        <w:ind w:right="180"/>
        <w:jc w:val="both"/>
        <w:rPr>
          <w:szCs w:val="28"/>
        </w:rPr>
      </w:pPr>
      <w:r w:rsidRPr="005C253B">
        <w:tab/>
      </w:r>
      <w:r w:rsidRPr="005C253B">
        <w:rPr>
          <w:szCs w:val="28"/>
        </w:rPr>
        <w:t>1.</w:t>
      </w:r>
      <w:r>
        <w:rPr>
          <w:szCs w:val="28"/>
        </w:rPr>
        <w:t>38</w:t>
      </w:r>
      <w:r w:rsidRPr="005C253B">
        <w:rPr>
          <w:szCs w:val="28"/>
        </w:rPr>
        <w:t>. papildināt būvnormatīvu ar 105.</w:t>
      </w:r>
      <w:r w:rsidRPr="005C253B">
        <w:rPr>
          <w:szCs w:val="28"/>
          <w:vertAlign w:val="superscript"/>
        </w:rPr>
        <w:t xml:space="preserve">1 </w:t>
      </w:r>
      <w:r w:rsidRPr="005C253B">
        <w:rPr>
          <w:szCs w:val="28"/>
        </w:rPr>
        <w:t>punktu šādā redakcijā:</w:t>
      </w:r>
    </w:p>
    <w:p w:rsidR="00F1458F" w:rsidRPr="005C253B" w:rsidRDefault="00F1458F" w:rsidP="00B80E96">
      <w:pPr>
        <w:ind w:right="180"/>
        <w:jc w:val="both"/>
        <w:rPr>
          <w:szCs w:val="28"/>
        </w:rPr>
      </w:pPr>
    </w:p>
    <w:p w:rsidR="00F1458F" w:rsidRPr="005C253B" w:rsidRDefault="00F1458F" w:rsidP="00B80E96">
      <w:pPr>
        <w:ind w:firstLine="720"/>
        <w:jc w:val="both"/>
        <w:rPr>
          <w:szCs w:val="28"/>
        </w:rPr>
      </w:pPr>
      <w:r>
        <w:rPr>
          <w:szCs w:val="28"/>
        </w:rPr>
        <w:t>"</w:t>
      </w:r>
      <w:r w:rsidRPr="005C253B">
        <w:rPr>
          <w:szCs w:val="28"/>
        </w:rPr>
        <w:t>105.</w:t>
      </w:r>
      <w:r w:rsidRPr="005C253B">
        <w:rPr>
          <w:szCs w:val="28"/>
          <w:vertAlign w:val="superscript"/>
        </w:rPr>
        <w:t>1</w:t>
      </w:r>
      <w:r w:rsidRPr="005C253B">
        <w:rPr>
          <w:szCs w:val="28"/>
        </w:rPr>
        <w:t xml:space="preserve"> Šā būvnormatīva</w:t>
      </w:r>
      <w:r>
        <w:rPr>
          <w:szCs w:val="28"/>
        </w:rPr>
        <w:t xml:space="preserve"> 103., 104. un 105.punktā minē</w:t>
      </w:r>
      <w:r w:rsidRPr="005C253B">
        <w:rPr>
          <w:szCs w:val="28"/>
        </w:rPr>
        <w:t>tās vides pieejamības prasības piemēro, ja dzīvojamā namā paredzēti dzīvokļi ģimenēm, kurās ir personas ar kustību tra</w:t>
      </w:r>
      <w:r>
        <w:rPr>
          <w:szCs w:val="28"/>
        </w:rPr>
        <w:t>ucējumiem. Liftu paredz, ja šādu dzīvokli</w:t>
      </w:r>
      <w:r w:rsidRPr="005C253B">
        <w:rPr>
          <w:szCs w:val="28"/>
        </w:rPr>
        <w:t xml:space="preserve"> p</w:t>
      </w:r>
      <w:r>
        <w:rPr>
          <w:szCs w:val="28"/>
        </w:rPr>
        <w:t>rojektē</w:t>
      </w:r>
      <w:r w:rsidRPr="005C253B">
        <w:rPr>
          <w:szCs w:val="28"/>
        </w:rPr>
        <w:t xml:space="preserve"> augstāk par pirmo stāvu.</w:t>
      </w:r>
      <w:r>
        <w:rPr>
          <w:szCs w:val="28"/>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sidRPr="005C253B">
        <w:rPr>
          <w:szCs w:val="28"/>
          <w:lang w:eastAsia="lv-LV"/>
        </w:rPr>
        <w:t>1.</w:t>
      </w:r>
      <w:r>
        <w:rPr>
          <w:szCs w:val="28"/>
          <w:lang w:eastAsia="lv-LV"/>
        </w:rPr>
        <w:t>39</w:t>
      </w:r>
      <w:r w:rsidRPr="005C253B">
        <w:rPr>
          <w:szCs w:val="28"/>
          <w:lang w:eastAsia="lv-LV"/>
        </w:rPr>
        <w:t>. svītrot 106.punktu;</w:t>
      </w:r>
    </w:p>
    <w:p w:rsidR="00F1458F" w:rsidRDefault="00F1458F" w:rsidP="00B80E96">
      <w:pPr>
        <w:ind w:firstLine="720"/>
        <w:jc w:val="both"/>
        <w:rPr>
          <w:szCs w:val="28"/>
          <w:lang w:eastAsia="lv-LV"/>
        </w:rPr>
      </w:pPr>
      <w:r>
        <w:rPr>
          <w:szCs w:val="28"/>
          <w:lang w:eastAsia="lv-LV"/>
        </w:rPr>
        <w:t>1.40</w:t>
      </w:r>
      <w:r w:rsidRPr="005C253B">
        <w:rPr>
          <w:szCs w:val="28"/>
          <w:lang w:eastAsia="lv-LV"/>
        </w:rPr>
        <w:t>. izteikt 110.punktu šādā redakcijā:</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 xml:space="preserve">110. Dzīvojamo namu apsildīšanā priekšroka dodama ekonomiski pamatotām apkures sistēmām, kas nodrošina vietējā kurināmā </w:t>
      </w:r>
      <w:r>
        <w:rPr>
          <w:szCs w:val="28"/>
        </w:rPr>
        <w:t xml:space="preserve">vai atjaunojamo energoresursu </w:t>
      </w:r>
      <w:r w:rsidRPr="005C253B">
        <w:rPr>
          <w:szCs w:val="28"/>
          <w:lang w:eastAsia="lv-LV"/>
        </w:rPr>
        <w:t>izmantošanu.</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1.41</w:t>
      </w:r>
      <w:r w:rsidRPr="005C253B">
        <w:rPr>
          <w:szCs w:val="28"/>
          <w:lang w:eastAsia="lv-LV"/>
        </w:rPr>
        <w:t xml:space="preserve">. aizstāt 117.punktā vārdu </w:t>
      </w:r>
      <w:r>
        <w:rPr>
          <w:szCs w:val="28"/>
          <w:lang w:eastAsia="lv-LV"/>
        </w:rPr>
        <w:t>"</w:t>
      </w:r>
      <w:r w:rsidRPr="005C253B">
        <w:rPr>
          <w:szCs w:val="28"/>
          <w:lang w:eastAsia="lv-LV"/>
        </w:rPr>
        <w:t>un</w:t>
      </w:r>
      <w:r>
        <w:rPr>
          <w:szCs w:val="28"/>
          <w:lang w:eastAsia="lv-LV"/>
        </w:rPr>
        <w:t>"</w:t>
      </w:r>
      <w:r w:rsidRPr="005C253B">
        <w:rPr>
          <w:szCs w:val="28"/>
          <w:lang w:eastAsia="lv-LV"/>
        </w:rPr>
        <w:t xml:space="preserve"> ar vārdu </w:t>
      </w:r>
      <w:r>
        <w:rPr>
          <w:szCs w:val="28"/>
          <w:lang w:eastAsia="lv-LV"/>
        </w:rPr>
        <w:t>"</w:t>
      </w:r>
      <w:r w:rsidRPr="005C253B">
        <w:rPr>
          <w:szCs w:val="28"/>
          <w:lang w:eastAsia="lv-LV"/>
        </w:rPr>
        <w:t>vai</w:t>
      </w:r>
      <w:r>
        <w:rPr>
          <w:szCs w:val="28"/>
          <w:lang w:eastAsia="lv-LV"/>
        </w:rPr>
        <w:t>"</w:t>
      </w:r>
      <w:r w:rsidRPr="005C253B">
        <w:rPr>
          <w:szCs w:val="28"/>
          <w:lang w:eastAsia="lv-LV"/>
        </w:rPr>
        <w:t>;</w:t>
      </w:r>
    </w:p>
    <w:p w:rsidR="00F1458F" w:rsidRDefault="00F1458F" w:rsidP="00B80E96">
      <w:pPr>
        <w:ind w:firstLine="720"/>
        <w:jc w:val="both"/>
        <w:rPr>
          <w:szCs w:val="28"/>
          <w:lang w:eastAsia="lv-LV"/>
        </w:rPr>
      </w:pPr>
      <w:r>
        <w:rPr>
          <w:szCs w:val="28"/>
          <w:lang w:eastAsia="lv-LV"/>
        </w:rPr>
        <w:t>1.42</w:t>
      </w:r>
      <w:r w:rsidRPr="005C253B">
        <w:rPr>
          <w:szCs w:val="28"/>
          <w:lang w:eastAsia="lv-LV"/>
        </w:rPr>
        <w:t>. izteikt 124.punktu šādā redakcijā:</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w:t>
      </w:r>
      <w:r w:rsidRPr="005C253B">
        <w:rPr>
          <w:szCs w:val="28"/>
          <w:lang w:eastAsia="lv-LV"/>
        </w:rPr>
        <w:t>124. Biroja telpām, kuras atrodas dzīvoklī, nosūces ventilāciju var pievienot visas ēkas kopējam ventilācijas kanālam, ja ievēro šā būvnormatīva 121. un 122.punktā minētos nosacījumus.</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ind w:firstLine="720"/>
        <w:jc w:val="both"/>
        <w:rPr>
          <w:szCs w:val="28"/>
          <w:lang w:eastAsia="lv-LV"/>
        </w:rPr>
      </w:pPr>
      <w:r>
        <w:rPr>
          <w:szCs w:val="28"/>
          <w:lang w:eastAsia="lv-LV"/>
        </w:rPr>
        <w:t>1.43</w:t>
      </w:r>
      <w:r w:rsidRPr="005C253B">
        <w:rPr>
          <w:szCs w:val="28"/>
          <w:lang w:eastAsia="lv-LV"/>
        </w:rPr>
        <w:t xml:space="preserve">. svītrot 126.punktā vārdus </w:t>
      </w:r>
      <w:r>
        <w:rPr>
          <w:szCs w:val="28"/>
          <w:lang w:eastAsia="lv-LV"/>
        </w:rPr>
        <w:t>"</w:t>
      </w:r>
      <w:r w:rsidRPr="005C253B">
        <w:rPr>
          <w:szCs w:val="28"/>
          <w:lang w:eastAsia="lv-LV"/>
        </w:rPr>
        <w:t>Ja dzīvojamais nams nav augstāks par diviem stāviem (neskaitot cokola stāvu) un</w:t>
      </w:r>
      <w:r>
        <w:rPr>
          <w:szCs w:val="28"/>
          <w:lang w:eastAsia="lv-LV"/>
        </w:rPr>
        <w:t>"</w:t>
      </w:r>
      <w:r w:rsidRPr="005C253B">
        <w:rPr>
          <w:szCs w:val="28"/>
          <w:lang w:eastAsia="lv-LV"/>
        </w:rPr>
        <w:t>;</w:t>
      </w:r>
    </w:p>
    <w:p w:rsidR="00F1458F" w:rsidRPr="005C253B" w:rsidRDefault="00F1458F" w:rsidP="00B80E96">
      <w:pPr>
        <w:ind w:firstLine="720"/>
        <w:jc w:val="both"/>
        <w:rPr>
          <w:szCs w:val="28"/>
          <w:lang w:eastAsia="lv-LV"/>
        </w:rPr>
      </w:pPr>
      <w:r>
        <w:rPr>
          <w:szCs w:val="28"/>
          <w:lang w:eastAsia="lv-LV"/>
        </w:rPr>
        <w:t>1.44</w:t>
      </w:r>
      <w:r w:rsidRPr="005C253B">
        <w:rPr>
          <w:szCs w:val="28"/>
          <w:lang w:eastAsia="lv-LV"/>
        </w:rPr>
        <w:t>. svītrot 127.punktu;</w:t>
      </w:r>
    </w:p>
    <w:p w:rsidR="00F1458F" w:rsidRPr="005C253B" w:rsidRDefault="00F1458F" w:rsidP="00B80E96">
      <w:pPr>
        <w:ind w:firstLine="720"/>
        <w:jc w:val="both"/>
        <w:rPr>
          <w:szCs w:val="28"/>
          <w:lang w:eastAsia="lv-LV"/>
        </w:rPr>
      </w:pPr>
      <w:r>
        <w:rPr>
          <w:szCs w:val="28"/>
          <w:lang w:eastAsia="lv-LV"/>
        </w:rPr>
        <w:t>1.45</w:t>
      </w:r>
      <w:r w:rsidRPr="005C253B">
        <w:rPr>
          <w:szCs w:val="28"/>
          <w:lang w:eastAsia="lv-LV"/>
        </w:rPr>
        <w:t>. svītrot 129.punktu;</w:t>
      </w:r>
    </w:p>
    <w:p w:rsidR="00F1458F" w:rsidRPr="005C253B" w:rsidRDefault="00F1458F" w:rsidP="00B80E96">
      <w:pPr>
        <w:ind w:firstLine="720"/>
        <w:jc w:val="both"/>
        <w:rPr>
          <w:szCs w:val="28"/>
          <w:lang w:eastAsia="lv-LV"/>
        </w:rPr>
      </w:pPr>
      <w:r>
        <w:rPr>
          <w:szCs w:val="28"/>
          <w:lang w:eastAsia="lv-LV"/>
        </w:rPr>
        <w:t>1.46</w:t>
      </w:r>
      <w:r w:rsidRPr="005C253B">
        <w:rPr>
          <w:szCs w:val="28"/>
          <w:lang w:eastAsia="lv-LV"/>
        </w:rPr>
        <w:t>. svītrot 132.3.apakšpunktu</w:t>
      </w:r>
      <w:r>
        <w:rPr>
          <w:szCs w:val="28"/>
          <w:lang w:eastAsia="lv-LV"/>
        </w:rPr>
        <w:t xml:space="preserve"> un </w:t>
      </w:r>
      <w:r w:rsidRPr="005C253B">
        <w:rPr>
          <w:szCs w:val="28"/>
          <w:lang w:eastAsia="lv-LV"/>
        </w:rPr>
        <w:t>133.punktu;</w:t>
      </w:r>
    </w:p>
    <w:p w:rsidR="00F1458F" w:rsidRPr="005C253B" w:rsidRDefault="00F1458F" w:rsidP="00B80E96">
      <w:pPr>
        <w:ind w:firstLine="720"/>
        <w:jc w:val="both"/>
        <w:rPr>
          <w:szCs w:val="28"/>
          <w:lang w:eastAsia="lv-LV"/>
        </w:rPr>
      </w:pPr>
      <w:r>
        <w:rPr>
          <w:szCs w:val="28"/>
          <w:lang w:eastAsia="lv-LV"/>
        </w:rPr>
        <w:t>1.47</w:t>
      </w:r>
      <w:r w:rsidRPr="005C253B">
        <w:rPr>
          <w:szCs w:val="28"/>
          <w:lang w:eastAsia="lv-LV"/>
        </w:rPr>
        <w:t xml:space="preserve">. aizstāt 134.punktā vārdus </w:t>
      </w:r>
      <w:r>
        <w:rPr>
          <w:szCs w:val="28"/>
          <w:lang w:eastAsia="lv-LV"/>
        </w:rPr>
        <w:t>"</w:t>
      </w:r>
      <w:r w:rsidRPr="005C253B">
        <w:rPr>
          <w:szCs w:val="28"/>
          <w:lang w:eastAsia="lv-LV"/>
        </w:rPr>
        <w:t>ugunsdrošību reglamentē</w:t>
      </w:r>
      <w:r w:rsidRPr="005C253B">
        <w:rPr>
          <w:szCs w:val="28"/>
          <w:lang w:eastAsia="lv-LV"/>
        </w:rPr>
        <w:softHyphen/>
        <w:t>jošajiem normatīvajiem aktiem</w:t>
      </w:r>
      <w:r>
        <w:rPr>
          <w:szCs w:val="28"/>
          <w:lang w:eastAsia="lv-LV"/>
        </w:rPr>
        <w:t>"</w:t>
      </w:r>
      <w:r w:rsidRPr="005C253B">
        <w:rPr>
          <w:szCs w:val="28"/>
          <w:lang w:eastAsia="lv-LV"/>
        </w:rPr>
        <w:t xml:space="preserve"> ar vārdiem </w:t>
      </w:r>
      <w:r>
        <w:rPr>
          <w:szCs w:val="28"/>
          <w:lang w:eastAsia="lv-LV"/>
        </w:rPr>
        <w:t>"</w:t>
      </w:r>
      <w:r w:rsidRPr="005C253B">
        <w:rPr>
          <w:szCs w:val="28"/>
          <w:lang w:eastAsia="lv-LV"/>
        </w:rPr>
        <w:t>normatīvajiem aktiem, kas reglamentē ēku iekšējo elektroinstalāciju izbūvi</w:t>
      </w:r>
      <w:r>
        <w:rPr>
          <w:szCs w:val="28"/>
          <w:lang w:eastAsia="lv-LV"/>
        </w:rPr>
        <w:t>"</w:t>
      </w:r>
      <w:r w:rsidRPr="005C253B">
        <w:rPr>
          <w:szCs w:val="28"/>
          <w:lang w:eastAsia="lv-LV"/>
        </w:rPr>
        <w:t>;</w:t>
      </w:r>
    </w:p>
    <w:p w:rsidR="00F1458F" w:rsidRDefault="00F1458F" w:rsidP="00B80E96">
      <w:pPr>
        <w:pStyle w:val="naisf"/>
        <w:spacing w:before="0" w:after="0"/>
        <w:ind w:right="-1" w:firstLine="374"/>
        <w:rPr>
          <w:sz w:val="28"/>
          <w:szCs w:val="28"/>
        </w:rPr>
      </w:pPr>
      <w:r>
        <w:rPr>
          <w:sz w:val="28"/>
          <w:szCs w:val="28"/>
        </w:rPr>
        <w:tab/>
        <w:t>1.48</w:t>
      </w:r>
      <w:r w:rsidRPr="005C253B">
        <w:rPr>
          <w:sz w:val="28"/>
          <w:szCs w:val="28"/>
        </w:rPr>
        <w:t>. izteikt 1.pielikuma tabulas 2.piezīmi šādā redakcijā:</w:t>
      </w:r>
    </w:p>
    <w:p w:rsidR="00F1458F" w:rsidRPr="005C253B" w:rsidRDefault="00F1458F" w:rsidP="00B80E96">
      <w:pPr>
        <w:pStyle w:val="naisf"/>
        <w:spacing w:before="0" w:after="0"/>
        <w:ind w:right="-1" w:firstLine="374"/>
        <w:rPr>
          <w:sz w:val="28"/>
          <w:szCs w:val="28"/>
        </w:rPr>
      </w:pPr>
    </w:p>
    <w:p w:rsidR="00F1458F" w:rsidRPr="005C253B" w:rsidRDefault="00F1458F" w:rsidP="00B80E96">
      <w:pPr>
        <w:ind w:firstLine="720"/>
        <w:jc w:val="both"/>
        <w:rPr>
          <w:szCs w:val="28"/>
          <w:lang w:eastAsia="lv-LV"/>
        </w:rPr>
      </w:pPr>
      <w:r>
        <w:rPr>
          <w:szCs w:val="28"/>
        </w:rPr>
        <w:t>"</w:t>
      </w:r>
      <w:r w:rsidRPr="005C253B">
        <w:rPr>
          <w:szCs w:val="28"/>
          <w:lang w:eastAsia="lv-LV"/>
        </w:rPr>
        <w:t>2. ** Dzīvokļa iekšējo kāpņu ugunsreakcijas klase netiek normēta.</w:t>
      </w:r>
      <w:r>
        <w:rPr>
          <w:szCs w:val="28"/>
          <w:lang w:eastAsia="lv-LV"/>
        </w:rPr>
        <w:t>"</w:t>
      </w:r>
    </w:p>
    <w:p w:rsidR="00F1458F" w:rsidRPr="005C253B" w:rsidRDefault="00F1458F" w:rsidP="00B80E96">
      <w:pPr>
        <w:ind w:firstLine="720"/>
        <w:jc w:val="both"/>
        <w:rPr>
          <w:szCs w:val="28"/>
          <w:lang w:eastAsia="lv-LV"/>
        </w:rPr>
      </w:pPr>
    </w:p>
    <w:p w:rsidR="00F1458F" w:rsidRPr="005C253B" w:rsidRDefault="00F1458F" w:rsidP="00B80E96">
      <w:pPr>
        <w:pStyle w:val="BodyTextIndent2"/>
        <w:ind w:firstLine="720"/>
        <w:rPr>
          <w:szCs w:val="28"/>
        </w:rPr>
      </w:pPr>
      <w:r>
        <w:rPr>
          <w:szCs w:val="28"/>
        </w:rPr>
        <w:t>2. Būvprojektus</w:t>
      </w:r>
      <w:r w:rsidRPr="005C253B">
        <w:rPr>
          <w:szCs w:val="28"/>
        </w:rPr>
        <w:t xml:space="preserve">, kuri noteiktā kārtībā akceptēti vai iesniegti akceptam būvvaldē līdz 2012.gada 31.maijam un kuru tehniskie risinājumi atbilst attiecīgajā laikposmā spēkā esošo normatīvo aktu prasībām, </w:t>
      </w:r>
      <w:r>
        <w:rPr>
          <w:szCs w:val="28"/>
        </w:rPr>
        <w:t>var ne</w:t>
      </w:r>
      <w:r w:rsidRPr="005C253B">
        <w:rPr>
          <w:szCs w:val="28"/>
        </w:rPr>
        <w:t>pārstrādā</w:t>
      </w:r>
      <w:r>
        <w:rPr>
          <w:szCs w:val="28"/>
        </w:rPr>
        <w:t>t</w:t>
      </w:r>
      <w:r w:rsidRPr="005C253B">
        <w:rPr>
          <w:szCs w:val="28"/>
        </w:rPr>
        <w:t xml:space="preserve"> atbilstoši šo noteikumu prasībām. Būvprojektus, kuri izstrādāti, pamatojoties uz plānošanas un arhitektūras uzdevumiem, kas izsn</w:t>
      </w:r>
      <w:r>
        <w:rPr>
          <w:szCs w:val="28"/>
        </w:rPr>
        <w:t>iegti līdz 2012.</w:t>
      </w:r>
      <w:r w:rsidRPr="005C253B">
        <w:rPr>
          <w:szCs w:val="28"/>
        </w:rPr>
        <w:t>gada 31.maijam, var nepārstrādāt atbilstoši šo noteikumu prasībām.</w:t>
      </w:r>
    </w:p>
    <w:p w:rsidR="00F1458F" w:rsidRPr="005C253B" w:rsidRDefault="00F1458F" w:rsidP="00B80E96">
      <w:pPr>
        <w:jc w:val="both"/>
        <w:rPr>
          <w:strike/>
          <w:szCs w:val="28"/>
        </w:rPr>
      </w:pPr>
    </w:p>
    <w:p w:rsidR="00F1458F" w:rsidRPr="005C253B" w:rsidRDefault="00F1458F" w:rsidP="00B80E96">
      <w:pPr>
        <w:pStyle w:val="naisf"/>
        <w:spacing w:before="0" w:after="0"/>
        <w:ind w:right="113" w:firstLine="720"/>
        <w:jc w:val="left"/>
        <w:rPr>
          <w:sz w:val="28"/>
          <w:szCs w:val="28"/>
        </w:rPr>
      </w:pPr>
      <w:r w:rsidRPr="005C253B">
        <w:rPr>
          <w:sz w:val="28"/>
          <w:szCs w:val="28"/>
        </w:rPr>
        <w:t>3. Noteikumi stājas spēkā  2012.gada 1.jūnijā.</w:t>
      </w:r>
    </w:p>
    <w:p w:rsidR="00F1458F" w:rsidRPr="005C253B" w:rsidRDefault="00F1458F" w:rsidP="00B80E96">
      <w:pPr>
        <w:jc w:val="both"/>
        <w:rPr>
          <w:szCs w:val="28"/>
        </w:rPr>
      </w:pPr>
    </w:p>
    <w:p w:rsidR="00F1458F" w:rsidRPr="005C253B" w:rsidRDefault="00F1458F" w:rsidP="00B80E96">
      <w:pPr>
        <w:jc w:val="both"/>
        <w:rPr>
          <w:szCs w:val="28"/>
        </w:rPr>
      </w:pPr>
    </w:p>
    <w:p w:rsidR="00F1458F" w:rsidRPr="005C253B" w:rsidRDefault="00F1458F" w:rsidP="00B80E96">
      <w:pPr>
        <w:tabs>
          <w:tab w:val="left" w:pos="7200"/>
        </w:tabs>
        <w:rPr>
          <w:bCs/>
          <w:szCs w:val="28"/>
        </w:rPr>
      </w:pPr>
    </w:p>
    <w:p w:rsidR="00F1458F" w:rsidRPr="005C253B" w:rsidRDefault="00F1458F" w:rsidP="00B80E96">
      <w:pPr>
        <w:tabs>
          <w:tab w:val="left" w:pos="6804"/>
          <w:tab w:val="left" w:pos="7200"/>
        </w:tabs>
        <w:ind w:firstLine="709"/>
        <w:rPr>
          <w:bCs/>
          <w:szCs w:val="28"/>
        </w:rPr>
      </w:pPr>
      <w:r w:rsidRPr="005C253B">
        <w:rPr>
          <w:bCs/>
          <w:szCs w:val="28"/>
        </w:rPr>
        <w:t>Ministru prezidents</w:t>
      </w:r>
      <w:r w:rsidRPr="005C253B">
        <w:rPr>
          <w:bCs/>
          <w:szCs w:val="28"/>
        </w:rPr>
        <w:tab/>
        <w:t>V.Dombrovskis</w:t>
      </w:r>
    </w:p>
    <w:p w:rsidR="00F1458F" w:rsidRPr="005C253B" w:rsidRDefault="00F1458F" w:rsidP="00B80E96">
      <w:pPr>
        <w:tabs>
          <w:tab w:val="left" w:pos="6804"/>
        </w:tabs>
        <w:autoSpaceDE w:val="0"/>
        <w:ind w:firstLine="709"/>
        <w:jc w:val="both"/>
        <w:rPr>
          <w:szCs w:val="28"/>
          <w:lang w:eastAsia="lo-LA" w:bidi="lo-LA"/>
        </w:rPr>
      </w:pPr>
    </w:p>
    <w:p w:rsidR="00F1458F" w:rsidRDefault="00F1458F" w:rsidP="00B80E96">
      <w:pPr>
        <w:tabs>
          <w:tab w:val="left" w:pos="6804"/>
        </w:tabs>
        <w:autoSpaceDE w:val="0"/>
        <w:ind w:firstLine="709"/>
        <w:jc w:val="both"/>
        <w:rPr>
          <w:szCs w:val="28"/>
          <w:lang w:eastAsia="lo-LA" w:bidi="lo-LA"/>
        </w:rPr>
      </w:pPr>
    </w:p>
    <w:p w:rsidR="00F1458F" w:rsidRPr="005C253B" w:rsidRDefault="00F1458F" w:rsidP="00B80E96">
      <w:pPr>
        <w:tabs>
          <w:tab w:val="left" w:pos="6804"/>
        </w:tabs>
        <w:autoSpaceDE w:val="0"/>
        <w:ind w:firstLine="709"/>
        <w:jc w:val="both"/>
        <w:rPr>
          <w:szCs w:val="28"/>
          <w:lang w:eastAsia="lo-LA" w:bidi="lo-LA"/>
        </w:rPr>
      </w:pPr>
    </w:p>
    <w:p w:rsidR="00F1458F" w:rsidRPr="005C253B" w:rsidRDefault="00F1458F" w:rsidP="00B80E96">
      <w:pPr>
        <w:tabs>
          <w:tab w:val="left" w:pos="6804"/>
          <w:tab w:val="left" w:pos="7200"/>
        </w:tabs>
        <w:ind w:firstLine="709"/>
        <w:rPr>
          <w:bCs/>
          <w:szCs w:val="28"/>
        </w:rPr>
      </w:pPr>
      <w:r w:rsidRPr="005C253B">
        <w:rPr>
          <w:bCs/>
          <w:szCs w:val="28"/>
        </w:rPr>
        <w:t xml:space="preserve">Ekonomikas ministrs </w:t>
      </w:r>
      <w:r w:rsidRPr="005C253B">
        <w:rPr>
          <w:bCs/>
          <w:szCs w:val="28"/>
        </w:rPr>
        <w:tab/>
        <w:t>D.Pavļuts</w:t>
      </w:r>
    </w:p>
    <w:sectPr w:rsidR="00F1458F" w:rsidRPr="005C253B" w:rsidSect="00B80E96">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8F" w:rsidRDefault="00F1458F" w:rsidP="00C70797">
      <w:r>
        <w:separator/>
      </w:r>
    </w:p>
  </w:endnote>
  <w:endnote w:type="continuationSeparator" w:id="0">
    <w:p w:rsidR="00F1458F" w:rsidRDefault="00F1458F" w:rsidP="00C70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8F" w:rsidRPr="00B80E96" w:rsidRDefault="00F1458F" w:rsidP="00B80E96">
    <w:pPr>
      <w:jc w:val="both"/>
      <w:rPr>
        <w:sz w:val="16"/>
        <w:szCs w:val="16"/>
      </w:rPr>
    </w:pPr>
    <w:r w:rsidRPr="00B80E96">
      <w:rPr>
        <w:sz w:val="16"/>
        <w:szCs w:val="16"/>
      </w:rPr>
      <w:t>N0530_2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8F" w:rsidRPr="00B80E96" w:rsidRDefault="00F1458F" w:rsidP="00B80E96">
    <w:pPr>
      <w:jc w:val="both"/>
      <w:rPr>
        <w:sz w:val="16"/>
        <w:szCs w:val="16"/>
      </w:rPr>
    </w:pPr>
    <w:r w:rsidRPr="00B80E96">
      <w:rPr>
        <w:sz w:val="16"/>
        <w:szCs w:val="16"/>
      </w:rPr>
      <w:t>N0530_2</w:t>
    </w:r>
    <w:r>
      <w:rPr>
        <w:sz w:val="16"/>
        <w:szCs w:val="16"/>
      </w:rPr>
      <w:t xml:space="preserve"> v_sk. = </w:t>
    </w:r>
    <w:fldSimple w:instr=" NUMWORDS  \* MERGEFORMAT ">
      <w:r>
        <w:rPr>
          <w:noProof/>
          <w:sz w:val="16"/>
          <w:szCs w:val="16"/>
        </w:rPr>
        <w:t>1030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8F" w:rsidRDefault="00F1458F" w:rsidP="00C70797">
      <w:r>
        <w:separator/>
      </w:r>
    </w:p>
  </w:footnote>
  <w:footnote w:type="continuationSeparator" w:id="0">
    <w:p w:rsidR="00F1458F" w:rsidRDefault="00F1458F" w:rsidP="00C70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8F" w:rsidRDefault="00F1458F">
    <w:pPr>
      <w:pStyle w:val="Header"/>
      <w:jc w:val="center"/>
    </w:pPr>
    <w:fldSimple w:instr=" PAGE   \* MERGEFORMAT ">
      <w:r>
        <w:rPr>
          <w:noProof/>
        </w:rPr>
        <w:t>4</w:t>
      </w:r>
    </w:fldSimple>
  </w:p>
  <w:p w:rsidR="00F1458F" w:rsidRDefault="00F1458F" w:rsidP="00B80E9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8F" w:rsidRPr="00B80E96" w:rsidRDefault="00F1458F">
    <w:pPr>
      <w:pStyle w:val="Header"/>
      <w:jc w:val="center"/>
      <w:rPr>
        <w:sz w:val="24"/>
      </w:rPr>
    </w:pPr>
    <w:r w:rsidRPr="00B80E96">
      <w:rPr>
        <w:sz w:val="24"/>
      </w:rPr>
      <w:fldChar w:fldCharType="begin"/>
    </w:r>
    <w:r w:rsidRPr="00B80E96">
      <w:rPr>
        <w:sz w:val="24"/>
      </w:rPr>
      <w:instrText xml:space="preserve"> PAGE   \* MERGEFORMAT </w:instrText>
    </w:r>
    <w:r w:rsidRPr="00B80E96">
      <w:rPr>
        <w:sz w:val="24"/>
      </w:rPr>
      <w:fldChar w:fldCharType="separate"/>
    </w:r>
    <w:r>
      <w:rPr>
        <w:noProof/>
        <w:sz w:val="24"/>
      </w:rPr>
      <w:t>4</w:t>
    </w:r>
    <w:r w:rsidRPr="00B80E96">
      <w:rPr>
        <w:sz w:val="24"/>
      </w:rPr>
      <w:fldChar w:fldCharType="end"/>
    </w:r>
  </w:p>
  <w:p w:rsidR="00F1458F" w:rsidRDefault="00F145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8F" w:rsidRDefault="00F1458F" w:rsidP="00B80E96">
    <w:pPr>
      <w:pStyle w:val="Header"/>
    </w:pPr>
    <w:r w:rsidRPr="007F252E">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p w:rsidR="00F1458F" w:rsidRDefault="00F14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53B"/>
    <w:rsid w:val="000045C2"/>
    <w:rsid w:val="0001693A"/>
    <w:rsid w:val="00045666"/>
    <w:rsid w:val="000604F7"/>
    <w:rsid w:val="001262BA"/>
    <w:rsid w:val="001B1B2C"/>
    <w:rsid w:val="001C6881"/>
    <w:rsid w:val="001F6ABB"/>
    <w:rsid w:val="00222F62"/>
    <w:rsid w:val="002230F4"/>
    <w:rsid w:val="00257905"/>
    <w:rsid w:val="002E3177"/>
    <w:rsid w:val="00302331"/>
    <w:rsid w:val="00320C40"/>
    <w:rsid w:val="00340ECD"/>
    <w:rsid w:val="003451F8"/>
    <w:rsid w:val="00377AB1"/>
    <w:rsid w:val="00387C22"/>
    <w:rsid w:val="00407729"/>
    <w:rsid w:val="00471953"/>
    <w:rsid w:val="004A56A5"/>
    <w:rsid w:val="00506433"/>
    <w:rsid w:val="00531B44"/>
    <w:rsid w:val="005636C2"/>
    <w:rsid w:val="00572923"/>
    <w:rsid w:val="00587B5B"/>
    <w:rsid w:val="00591052"/>
    <w:rsid w:val="005C253B"/>
    <w:rsid w:val="00627BDB"/>
    <w:rsid w:val="0069333F"/>
    <w:rsid w:val="006E1C3A"/>
    <w:rsid w:val="007425DC"/>
    <w:rsid w:val="00750B62"/>
    <w:rsid w:val="00797BA3"/>
    <w:rsid w:val="007F252E"/>
    <w:rsid w:val="008E15AC"/>
    <w:rsid w:val="008F29B8"/>
    <w:rsid w:val="008F6467"/>
    <w:rsid w:val="00901EB2"/>
    <w:rsid w:val="0094779F"/>
    <w:rsid w:val="00947F6D"/>
    <w:rsid w:val="00963803"/>
    <w:rsid w:val="009756C1"/>
    <w:rsid w:val="00976BB2"/>
    <w:rsid w:val="009C3F2E"/>
    <w:rsid w:val="00AC5C7F"/>
    <w:rsid w:val="00B64592"/>
    <w:rsid w:val="00B80E96"/>
    <w:rsid w:val="00BF6C40"/>
    <w:rsid w:val="00C70797"/>
    <w:rsid w:val="00D3087F"/>
    <w:rsid w:val="00D74381"/>
    <w:rsid w:val="00DB2A60"/>
    <w:rsid w:val="00E42BC9"/>
    <w:rsid w:val="00E705C1"/>
    <w:rsid w:val="00E846F7"/>
    <w:rsid w:val="00EA3E7A"/>
    <w:rsid w:val="00F04374"/>
    <w:rsid w:val="00F04C47"/>
    <w:rsid w:val="00F1458F"/>
    <w:rsid w:val="00F5458C"/>
    <w:rsid w:val="00FE242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3B"/>
    <w:rPr>
      <w:rFonts w:ascii="Times New Roman" w:eastAsia="Times New Roman" w:hAnsi="Times New Roman"/>
      <w:sz w:val="28"/>
      <w:szCs w:val="24"/>
      <w:lang w:eastAsia="en-US"/>
    </w:rPr>
  </w:style>
  <w:style w:type="paragraph" w:styleId="Heading1">
    <w:name w:val="heading 1"/>
    <w:basedOn w:val="Normal"/>
    <w:next w:val="Normal"/>
    <w:link w:val="Heading1Char"/>
    <w:uiPriority w:val="99"/>
    <w:qFormat/>
    <w:rsid w:val="005C253B"/>
    <w:pPr>
      <w:keepNext/>
      <w:ind w:left="426" w:right="-338"/>
      <w:jc w:val="center"/>
      <w:outlineLvl w:val="0"/>
    </w:pPr>
    <w:rPr>
      <w:szCs w:val="20"/>
      <w:lang w:val="en-AU"/>
    </w:rPr>
  </w:style>
  <w:style w:type="paragraph" w:styleId="Heading2">
    <w:name w:val="heading 2"/>
    <w:basedOn w:val="Normal"/>
    <w:next w:val="Normal"/>
    <w:link w:val="Heading2Char"/>
    <w:uiPriority w:val="99"/>
    <w:qFormat/>
    <w:rsid w:val="005C253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53B"/>
    <w:rPr>
      <w:rFonts w:ascii="Times New Roman" w:hAnsi="Times New Roman" w:cs="Times New Roman"/>
      <w:sz w:val="20"/>
      <w:szCs w:val="20"/>
      <w:lang w:val="en-AU"/>
    </w:rPr>
  </w:style>
  <w:style w:type="character" w:customStyle="1" w:styleId="Heading2Char">
    <w:name w:val="Heading 2 Char"/>
    <w:basedOn w:val="DefaultParagraphFont"/>
    <w:link w:val="Heading2"/>
    <w:uiPriority w:val="99"/>
    <w:locked/>
    <w:rsid w:val="005C253B"/>
    <w:rPr>
      <w:rFonts w:ascii="Cambria" w:hAnsi="Cambria" w:cs="Times New Roman"/>
      <w:b/>
      <w:bCs/>
      <w:color w:val="4F81BD"/>
      <w:sz w:val="26"/>
      <w:szCs w:val="26"/>
    </w:rPr>
  </w:style>
  <w:style w:type="paragraph" w:styleId="BodyTextIndent2">
    <w:name w:val="Body Text Indent 2"/>
    <w:basedOn w:val="Normal"/>
    <w:link w:val="BodyTextIndent2Char"/>
    <w:uiPriority w:val="99"/>
    <w:rsid w:val="005C253B"/>
    <w:pPr>
      <w:ind w:firstLine="748"/>
      <w:jc w:val="both"/>
    </w:pPr>
  </w:style>
  <w:style w:type="character" w:customStyle="1" w:styleId="BodyTextIndent2Char">
    <w:name w:val="Body Text Indent 2 Char"/>
    <w:basedOn w:val="DefaultParagraphFont"/>
    <w:link w:val="BodyTextIndent2"/>
    <w:uiPriority w:val="99"/>
    <w:locked/>
    <w:rsid w:val="005C253B"/>
    <w:rPr>
      <w:rFonts w:ascii="Times New Roman" w:hAnsi="Times New Roman" w:cs="Times New Roman"/>
      <w:sz w:val="24"/>
      <w:szCs w:val="24"/>
    </w:rPr>
  </w:style>
  <w:style w:type="paragraph" w:styleId="BodyTextIndent3">
    <w:name w:val="Body Text Indent 3"/>
    <w:basedOn w:val="Normal"/>
    <w:link w:val="BodyTextIndent3Char"/>
    <w:uiPriority w:val="99"/>
    <w:rsid w:val="005C253B"/>
    <w:pPr>
      <w:ind w:left="4962"/>
      <w:jc w:val="right"/>
    </w:pPr>
  </w:style>
  <w:style w:type="character" w:customStyle="1" w:styleId="BodyTextIndent3Char">
    <w:name w:val="Body Text Indent 3 Char"/>
    <w:basedOn w:val="DefaultParagraphFont"/>
    <w:link w:val="BodyTextIndent3"/>
    <w:uiPriority w:val="99"/>
    <w:locked/>
    <w:rsid w:val="005C253B"/>
    <w:rPr>
      <w:rFonts w:ascii="Times New Roman" w:hAnsi="Times New Roman" w:cs="Times New Roman"/>
      <w:sz w:val="24"/>
      <w:szCs w:val="24"/>
    </w:rPr>
  </w:style>
  <w:style w:type="character" w:styleId="Hyperlink">
    <w:name w:val="Hyperlink"/>
    <w:basedOn w:val="DefaultParagraphFont"/>
    <w:uiPriority w:val="99"/>
    <w:rsid w:val="005C253B"/>
    <w:rPr>
      <w:rFonts w:cs="Times New Roman"/>
      <w:color w:val="0000FF"/>
      <w:u w:val="single"/>
    </w:rPr>
  </w:style>
  <w:style w:type="paragraph" w:styleId="EnvelopeReturn">
    <w:name w:val="envelope return"/>
    <w:basedOn w:val="Normal"/>
    <w:uiPriority w:val="99"/>
    <w:rsid w:val="005C253B"/>
    <w:pPr>
      <w:keepLines/>
      <w:widowControl w:val="0"/>
      <w:suppressAutoHyphens/>
      <w:spacing w:before="600"/>
    </w:pPr>
    <w:rPr>
      <w:sz w:val="26"/>
      <w:szCs w:val="20"/>
      <w:lang w:val="en-AU" w:eastAsia="ar-SA"/>
    </w:rPr>
  </w:style>
  <w:style w:type="paragraph" w:customStyle="1" w:styleId="naisf">
    <w:name w:val="naisf"/>
    <w:basedOn w:val="Normal"/>
    <w:uiPriority w:val="99"/>
    <w:rsid w:val="005C253B"/>
    <w:pPr>
      <w:spacing w:before="75" w:after="75"/>
      <w:ind w:firstLine="375"/>
      <w:jc w:val="both"/>
    </w:pPr>
    <w:rPr>
      <w:sz w:val="24"/>
      <w:lang w:eastAsia="lv-LV"/>
    </w:rPr>
  </w:style>
  <w:style w:type="paragraph" w:styleId="Header">
    <w:name w:val="header"/>
    <w:basedOn w:val="Normal"/>
    <w:link w:val="HeaderChar"/>
    <w:uiPriority w:val="99"/>
    <w:rsid w:val="005C253B"/>
    <w:pPr>
      <w:tabs>
        <w:tab w:val="center" w:pos="4153"/>
        <w:tab w:val="right" w:pos="8306"/>
      </w:tabs>
    </w:pPr>
  </w:style>
  <w:style w:type="character" w:customStyle="1" w:styleId="HeaderChar">
    <w:name w:val="Header Char"/>
    <w:basedOn w:val="DefaultParagraphFont"/>
    <w:link w:val="Header"/>
    <w:uiPriority w:val="99"/>
    <w:locked/>
    <w:rsid w:val="005C253B"/>
    <w:rPr>
      <w:rFonts w:ascii="Times New Roman" w:hAnsi="Times New Roman" w:cs="Times New Roman"/>
      <w:sz w:val="24"/>
      <w:szCs w:val="24"/>
    </w:rPr>
  </w:style>
  <w:style w:type="paragraph" w:styleId="Footer">
    <w:name w:val="footer"/>
    <w:basedOn w:val="Normal"/>
    <w:link w:val="FooterChar"/>
    <w:uiPriority w:val="99"/>
    <w:rsid w:val="005C253B"/>
    <w:pPr>
      <w:tabs>
        <w:tab w:val="center" w:pos="4153"/>
        <w:tab w:val="right" w:pos="8306"/>
      </w:tabs>
    </w:pPr>
  </w:style>
  <w:style w:type="character" w:customStyle="1" w:styleId="FooterChar">
    <w:name w:val="Footer Char"/>
    <w:basedOn w:val="DefaultParagraphFont"/>
    <w:link w:val="Footer"/>
    <w:uiPriority w:val="99"/>
    <w:locked/>
    <w:rsid w:val="005C253B"/>
    <w:rPr>
      <w:rFonts w:ascii="Times New Roman" w:hAnsi="Times New Roman" w:cs="Times New Roman"/>
      <w:sz w:val="24"/>
      <w:szCs w:val="24"/>
    </w:rPr>
  </w:style>
  <w:style w:type="paragraph" w:customStyle="1" w:styleId="Bezatstarpm">
    <w:name w:val="Bez atstarpēm"/>
    <w:uiPriority w:val="99"/>
    <w:rsid w:val="005C253B"/>
    <w:rPr>
      <w:lang w:eastAsia="en-US"/>
    </w:rPr>
  </w:style>
  <w:style w:type="paragraph" w:customStyle="1" w:styleId="naisc">
    <w:name w:val="naisc"/>
    <w:basedOn w:val="Normal"/>
    <w:uiPriority w:val="99"/>
    <w:rsid w:val="005C253B"/>
    <w:pPr>
      <w:spacing w:before="75" w:after="75"/>
      <w:jc w:val="center"/>
    </w:pPr>
    <w:rPr>
      <w:sz w:val="24"/>
      <w:lang w:eastAsia="lv-LV"/>
    </w:rPr>
  </w:style>
  <w:style w:type="paragraph" w:styleId="BalloonText">
    <w:name w:val="Balloon Text"/>
    <w:basedOn w:val="Normal"/>
    <w:link w:val="BalloonTextChar"/>
    <w:uiPriority w:val="99"/>
    <w:semiHidden/>
    <w:rsid w:val="00B80E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5</Pages>
  <Words>5350</Words>
  <Characters>3050</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03.02.2009. not.Nr.102 "Noteikumi par Latvijas būvnormatīvu LBN 211-08 "Daudzstāvu daudzdzīvokļu dzīvojamie nami""</dc:title>
  <dc:subject>Noteikumu projekts</dc:subject>
  <dc:creator>Elga Bučinska</dc:creator>
  <cp:keywords/>
  <dc:description>67013032,  Elga.Bucinska@em.gov.lv</dc:description>
  <cp:lastModifiedBy>Erna Ivanova</cp:lastModifiedBy>
  <cp:revision>21</cp:revision>
  <cp:lastPrinted>2012-03-22T11:19:00Z</cp:lastPrinted>
  <dcterms:created xsi:type="dcterms:W3CDTF">2012-02-29T13:02:00Z</dcterms:created>
  <dcterms:modified xsi:type="dcterms:W3CDTF">2012-04-04T06:14:00Z</dcterms:modified>
</cp:coreProperties>
</file>