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A9" w:rsidRPr="00B77A55" w:rsidRDefault="000205A9" w:rsidP="000205A9">
      <w:pPr>
        <w:pStyle w:val="naislab"/>
        <w:tabs>
          <w:tab w:val="left" w:pos="6480"/>
        </w:tabs>
        <w:spacing w:before="0" w:after="0"/>
        <w:jc w:val="both"/>
        <w:rPr>
          <w:sz w:val="28"/>
          <w:szCs w:val="28"/>
        </w:rPr>
      </w:pPr>
      <w:r w:rsidRPr="00B77A55">
        <w:rPr>
          <w:sz w:val="28"/>
          <w:szCs w:val="28"/>
        </w:rPr>
        <w:t xml:space="preserve">2012.gada </w:t>
      </w:r>
      <w:r>
        <w:rPr>
          <w:sz w:val="28"/>
          <w:szCs w:val="28"/>
        </w:rPr>
        <w:t>_</w:t>
      </w:r>
      <w:r w:rsidRPr="00B77A55">
        <w:rPr>
          <w:sz w:val="28"/>
          <w:szCs w:val="28"/>
        </w:rPr>
        <w:t>_.augustā</w:t>
      </w:r>
      <w:r w:rsidRPr="00B77A55">
        <w:rPr>
          <w:sz w:val="28"/>
          <w:szCs w:val="28"/>
        </w:rPr>
        <w:tab/>
        <w:t xml:space="preserve">Noteikumi </w:t>
      </w:r>
      <w:proofErr w:type="spellStart"/>
      <w:r w:rsidRPr="00B77A55">
        <w:rPr>
          <w:sz w:val="28"/>
          <w:szCs w:val="28"/>
        </w:rPr>
        <w:t>Nr</w:t>
      </w:r>
      <w:proofErr w:type="spellEnd"/>
      <w:r w:rsidRPr="00B77A55">
        <w:rPr>
          <w:sz w:val="28"/>
          <w:szCs w:val="28"/>
        </w:rPr>
        <w:t>.</w:t>
      </w:r>
    </w:p>
    <w:p w:rsidR="000205A9" w:rsidRPr="00B77A55" w:rsidRDefault="000205A9" w:rsidP="000205A9">
      <w:pPr>
        <w:pStyle w:val="naislab"/>
        <w:tabs>
          <w:tab w:val="left" w:pos="6480"/>
        </w:tabs>
        <w:spacing w:before="0" w:after="0"/>
        <w:jc w:val="both"/>
        <w:rPr>
          <w:sz w:val="28"/>
          <w:szCs w:val="28"/>
          <w:lang w:val="sv-SE"/>
        </w:rPr>
      </w:pPr>
      <w:r w:rsidRPr="00B77A55">
        <w:rPr>
          <w:sz w:val="28"/>
          <w:szCs w:val="28"/>
        </w:rPr>
        <w:t>Rīgā</w:t>
      </w:r>
      <w:r w:rsidRPr="00B77A55">
        <w:rPr>
          <w:sz w:val="28"/>
          <w:szCs w:val="28"/>
        </w:rPr>
        <w:tab/>
        <w:t>(</w:t>
      </w:r>
      <w:proofErr w:type="spellStart"/>
      <w:r w:rsidRPr="00B77A55">
        <w:rPr>
          <w:sz w:val="28"/>
          <w:szCs w:val="28"/>
        </w:rPr>
        <w:t>prot</w:t>
      </w:r>
      <w:proofErr w:type="spellEnd"/>
      <w:r w:rsidRPr="00B77A55">
        <w:rPr>
          <w:sz w:val="28"/>
          <w:szCs w:val="28"/>
        </w:rPr>
        <w:t xml:space="preserve">. </w:t>
      </w:r>
      <w:proofErr w:type="gramStart"/>
      <w:r w:rsidRPr="00B77A55">
        <w:rPr>
          <w:sz w:val="28"/>
          <w:szCs w:val="28"/>
          <w:lang w:val="sv-SE"/>
        </w:rPr>
        <w:t>Nr.              .</w:t>
      </w:r>
      <w:proofErr w:type="gramEnd"/>
      <w:r w:rsidRPr="00B77A55">
        <w:rPr>
          <w:sz w:val="28"/>
          <w:szCs w:val="28"/>
          <w:lang w:val="sv-SE"/>
        </w:rPr>
        <w:t>§)</w:t>
      </w:r>
    </w:p>
    <w:p w:rsidR="000205A9" w:rsidRPr="00B77A55" w:rsidRDefault="000205A9" w:rsidP="000205A9">
      <w:pPr>
        <w:spacing w:before="120" w:after="120"/>
        <w:jc w:val="center"/>
        <w:rPr>
          <w:b/>
          <w:bCs/>
          <w:sz w:val="28"/>
          <w:szCs w:val="28"/>
        </w:rPr>
      </w:pPr>
    </w:p>
    <w:p w:rsidR="000205A9" w:rsidRPr="006B0294" w:rsidRDefault="000205A9" w:rsidP="000205A9">
      <w:pPr>
        <w:pStyle w:val="Heading3"/>
        <w:spacing w:before="0" w:after="0"/>
        <w:jc w:val="center"/>
        <w:rPr>
          <w:rFonts w:ascii="Times New Roman" w:hAnsi="Times New Roman"/>
          <w:bCs w:val="0"/>
          <w:sz w:val="28"/>
          <w:szCs w:val="28"/>
        </w:rPr>
      </w:pPr>
      <w:proofErr w:type="spellStart"/>
      <w:r w:rsidRPr="00337AE5">
        <w:rPr>
          <w:rFonts w:ascii="Times New Roman" w:hAnsi="Times New Roman"/>
          <w:bCs w:val="0"/>
          <w:sz w:val="28"/>
          <w:szCs w:val="28"/>
        </w:rPr>
        <w:t>Grozījums</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Ministru</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kabineta</w:t>
      </w:r>
      <w:proofErr w:type="spellEnd"/>
      <w:r w:rsidRPr="00337AE5">
        <w:rPr>
          <w:rFonts w:ascii="Times New Roman" w:hAnsi="Times New Roman"/>
          <w:bCs w:val="0"/>
          <w:sz w:val="28"/>
          <w:szCs w:val="28"/>
        </w:rPr>
        <w:t xml:space="preserve"> </w:t>
      </w:r>
      <w:r w:rsidRPr="00337AE5">
        <w:rPr>
          <w:rFonts w:ascii="Times New Roman" w:hAnsi="Times New Roman"/>
          <w:sz w:val="28"/>
          <w:szCs w:val="28"/>
        </w:rPr>
        <w:t>2011.gada 29.marta</w:t>
      </w:r>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noteikumos</w:t>
      </w:r>
      <w:proofErr w:type="spellEnd"/>
      <w:r w:rsidRPr="00337AE5">
        <w:rPr>
          <w:rFonts w:ascii="Times New Roman" w:hAnsi="Times New Roman"/>
          <w:bCs w:val="0"/>
          <w:sz w:val="28"/>
          <w:szCs w:val="28"/>
        </w:rPr>
        <w:t xml:space="preserve"> Nr.245</w:t>
      </w:r>
      <w:r w:rsidRPr="00337AE5">
        <w:rPr>
          <w:rFonts w:ascii="Times New Roman" w:hAnsi="Times New Roman"/>
          <w:sz w:val="28"/>
          <w:szCs w:val="28"/>
        </w:rPr>
        <w:t xml:space="preserve"> </w:t>
      </w:r>
      <w:r w:rsidRPr="00337AE5">
        <w:rPr>
          <w:rFonts w:ascii="Times New Roman" w:hAnsi="Times New Roman"/>
          <w:bCs w:val="0"/>
          <w:sz w:val="28"/>
          <w:szCs w:val="28"/>
        </w:rPr>
        <w:t>„</w:t>
      </w:r>
      <w:proofErr w:type="spellStart"/>
      <w:r w:rsidRPr="00337AE5">
        <w:rPr>
          <w:rFonts w:ascii="Times New Roman" w:hAnsi="Times New Roman"/>
          <w:bCs w:val="0"/>
          <w:sz w:val="28"/>
          <w:szCs w:val="28"/>
        </w:rPr>
        <w:t>Noteikumi</w:t>
      </w:r>
      <w:proofErr w:type="spellEnd"/>
      <w:r w:rsidRPr="00337AE5">
        <w:rPr>
          <w:rFonts w:ascii="Times New Roman" w:hAnsi="Times New Roman"/>
          <w:bCs w:val="0"/>
          <w:sz w:val="28"/>
          <w:szCs w:val="28"/>
        </w:rPr>
        <w:t xml:space="preserve"> par </w:t>
      </w:r>
      <w:proofErr w:type="spellStart"/>
      <w:r w:rsidRPr="00337AE5">
        <w:rPr>
          <w:rFonts w:ascii="Times New Roman" w:hAnsi="Times New Roman"/>
          <w:bCs w:val="0"/>
          <w:sz w:val="28"/>
          <w:szCs w:val="28"/>
        </w:rPr>
        <w:t>kārtību</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kādā</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izsniedz</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pārreģistrē</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aptur</w:t>
      </w:r>
      <w:proofErr w:type="spellEnd"/>
      <w:r w:rsidRPr="00337AE5">
        <w:rPr>
          <w:rFonts w:ascii="Times New Roman" w:hAnsi="Times New Roman"/>
          <w:bCs w:val="0"/>
          <w:sz w:val="28"/>
          <w:szCs w:val="28"/>
        </w:rPr>
        <w:t xml:space="preserve"> un </w:t>
      </w:r>
      <w:proofErr w:type="spellStart"/>
      <w:r w:rsidRPr="00337AE5">
        <w:rPr>
          <w:rFonts w:ascii="Times New Roman" w:hAnsi="Times New Roman"/>
          <w:bCs w:val="0"/>
          <w:sz w:val="28"/>
          <w:szCs w:val="28"/>
        </w:rPr>
        <w:t>anulē</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speciālo</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atļauju</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licenci</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patērētāju</w:t>
      </w:r>
      <w:proofErr w:type="spellEnd"/>
      <w:r w:rsidRPr="00337AE5">
        <w:rPr>
          <w:rFonts w:ascii="Times New Roman" w:hAnsi="Times New Roman"/>
          <w:bCs w:val="0"/>
          <w:sz w:val="28"/>
          <w:szCs w:val="28"/>
        </w:rPr>
        <w:t xml:space="preserve"> </w:t>
      </w:r>
      <w:proofErr w:type="spellStart"/>
      <w:r w:rsidRPr="00337AE5">
        <w:rPr>
          <w:rFonts w:ascii="Times New Roman" w:hAnsi="Times New Roman"/>
          <w:bCs w:val="0"/>
          <w:sz w:val="28"/>
          <w:szCs w:val="28"/>
        </w:rPr>
        <w:t>kreditēšana</w:t>
      </w:r>
      <w:r w:rsidRPr="00161865">
        <w:rPr>
          <w:rFonts w:ascii="Times New Roman" w:hAnsi="Times New Roman"/>
          <w:bCs w:val="0"/>
          <w:sz w:val="28"/>
          <w:szCs w:val="28"/>
        </w:rPr>
        <w:t>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pakalpojumu</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sniegšanai</w:t>
      </w:r>
      <w:proofErr w:type="spellEnd"/>
      <w:r w:rsidRPr="00161865">
        <w:rPr>
          <w:rFonts w:ascii="Times New Roman" w:hAnsi="Times New Roman"/>
          <w:bCs w:val="0"/>
          <w:sz w:val="28"/>
          <w:szCs w:val="28"/>
        </w:rPr>
        <w:t xml:space="preserve"> un </w:t>
      </w:r>
      <w:proofErr w:type="spellStart"/>
      <w:r w:rsidRPr="00161865">
        <w:rPr>
          <w:rFonts w:ascii="Times New Roman" w:hAnsi="Times New Roman"/>
          <w:bCs w:val="0"/>
          <w:sz w:val="28"/>
          <w:szCs w:val="28"/>
        </w:rPr>
        <w:t>maksā</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valsts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nodevu</w:t>
      </w:r>
      <w:proofErr w:type="spellEnd"/>
      <w:r w:rsidRPr="00161865">
        <w:rPr>
          <w:rFonts w:ascii="Times New Roman" w:hAnsi="Times New Roman"/>
          <w:bCs w:val="0"/>
          <w:sz w:val="28"/>
          <w:szCs w:val="28"/>
        </w:rPr>
        <w:t xml:space="preserve"> par </w:t>
      </w:r>
      <w:proofErr w:type="spellStart"/>
      <w:r w:rsidRPr="00161865">
        <w:rPr>
          <w:rFonts w:ascii="Times New Roman" w:hAnsi="Times New Roman"/>
          <w:bCs w:val="0"/>
          <w:sz w:val="28"/>
          <w:szCs w:val="28"/>
        </w:rPr>
        <w:t>speciālās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atļaujas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licences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izsniegšanu</w:t>
      </w:r>
      <w:proofErr w:type="spellEnd"/>
      <w:r w:rsidRPr="00161865">
        <w:rPr>
          <w:rFonts w:ascii="Times New Roman" w:hAnsi="Times New Roman"/>
          <w:bCs w:val="0"/>
          <w:sz w:val="28"/>
          <w:szCs w:val="28"/>
        </w:rPr>
        <w:t xml:space="preserve"> un </w:t>
      </w:r>
      <w:proofErr w:type="spellStart"/>
      <w:r w:rsidRPr="00161865">
        <w:rPr>
          <w:rFonts w:ascii="Times New Roman" w:hAnsi="Times New Roman"/>
          <w:bCs w:val="0"/>
          <w:sz w:val="28"/>
          <w:szCs w:val="28"/>
        </w:rPr>
        <w:t>pārreģistrāciju</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kā</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arī</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prasībām</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kapitālsabiedrībai</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speciālās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atļaujas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licences</w:t>
      </w:r>
      <w:proofErr w:type="spellEnd"/>
      <w:r w:rsidRPr="00161865">
        <w:rPr>
          <w:rFonts w:ascii="Times New Roman" w:hAnsi="Times New Roman"/>
          <w:bCs w:val="0"/>
          <w:sz w:val="28"/>
          <w:szCs w:val="28"/>
        </w:rPr>
        <w:t xml:space="preserve">) </w:t>
      </w:r>
      <w:proofErr w:type="spellStart"/>
      <w:r w:rsidRPr="00161865">
        <w:rPr>
          <w:rFonts w:ascii="Times New Roman" w:hAnsi="Times New Roman"/>
          <w:bCs w:val="0"/>
          <w:sz w:val="28"/>
          <w:szCs w:val="28"/>
        </w:rPr>
        <w:t>saņemšanai</w:t>
      </w:r>
      <w:proofErr w:type="spellEnd"/>
      <w:r w:rsidRPr="00161865">
        <w:rPr>
          <w:rFonts w:ascii="Times New Roman" w:hAnsi="Times New Roman"/>
          <w:bCs w:val="0"/>
          <w:sz w:val="28"/>
          <w:szCs w:val="28"/>
        </w:rPr>
        <w:t>”</w:t>
      </w:r>
    </w:p>
    <w:p w:rsidR="000205A9" w:rsidRPr="00B77A55" w:rsidRDefault="000205A9" w:rsidP="000205A9">
      <w:pPr>
        <w:rPr>
          <w:sz w:val="28"/>
          <w:szCs w:val="28"/>
        </w:rPr>
      </w:pPr>
    </w:p>
    <w:p w:rsidR="000205A9" w:rsidRPr="00B77A55" w:rsidRDefault="000205A9" w:rsidP="000205A9">
      <w:pPr>
        <w:jc w:val="center"/>
        <w:rPr>
          <w:sz w:val="28"/>
          <w:szCs w:val="28"/>
        </w:rPr>
      </w:pPr>
      <w:r w:rsidRPr="00B77A55">
        <w:rPr>
          <w:sz w:val="28"/>
          <w:szCs w:val="28"/>
        </w:rPr>
        <w:t xml:space="preserve"> </w:t>
      </w:r>
      <w:r w:rsidRPr="00B77A55">
        <w:rPr>
          <w:sz w:val="28"/>
          <w:szCs w:val="28"/>
        </w:rPr>
        <w:tab/>
      </w:r>
      <w:r w:rsidRPr="00B77A55">
        <w:rPr>
          <w:sz w:val="28"/>
          <w:szCs w:val="28"/>
        </w:rPr>
        <w:tab/>
      </w:r>
      <w:r w:rsidRPr="00B77A55">
        <w:rPr>
          <w:sz w:val="28"/>
          <w:szCs w:val="28"/>
        </w:rPr>
        <w:tab/>
      </w:r>
      <w:r w:rsidRPr="00B77A55">
        <w:rPr>
          <w:sz w:val="28"/>
          <w:szCs w:val="28"/>
        </w:rPr>
        <w:tab/>
        <w:t xml:space="preserve">Izdoti saskaņā ar Patērētāju tiesību aizsardzības likuma </w:t>
      </w:r>
    </w:p>
    <w:p w:rsidR="000205A9" w:rsidRPr="00B77A55" w:rsidRDefault="000205A9" w:rsidP="000205A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77A55">
        <w:rPr>
          <w:sz w:val="28"/>
          <w:szCs w:val="28"/>
        </w:rPr>
        <w:t>8.panta 1.</w:t>
      </w:r>
      <w:r w:rsidRPr="00B77A55">
        <w:rPr>
          <w:sz w:val="28"/>
          <w:szCs w:val="28"/>
          <w:vertAlign w:val="superscript"/>
        </w:rPr>
        <w:t>3</w:t>
      </w:r>
      <w:r w:rsidRPr="00B77A55">
        <w:rPr>
          <w:sz w:val="28"/>
          <w:szCs w:val="28"/>
        </w:rPr>
        <w:t xml:space="preserve"> daļu </w:t>
      </w:r>
    </w:p>
    <w:p w:rsidR="000205A9" w:rsidRPr="00B77A55" w:rsidRDefault="000205A9" w:rsidP="000205A9">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0205A9" w:rsidRPr="00B77A55" w:rsidRDefault="000205A9" w:rsidP="000205A9">
      <w:pPr>
        <w:ind w:firstLine="426"/>
        <w:jc w:val="both"/>
        <w:rPr>
          <w:sz w:val="28"/>
          <w:szCs w:val="28"/>
        </w:rPr>
      </w:pPr>
      <w:r w:rsidRPr="00B77A55">
        <w:rPr>
          <w:sz w:val="28"/>
          <w:szCs w:val="28"/>
        </w:rPr>
        <w:t xml:space="preserve">Izdarīt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(„Latvijas Vēstnesis”, </w:t>
      </w:r>
      <w:r w:rsidRPr="00B77A55">
        <w:rPr>
          <w:color w:val="000000"/>
          <w:sz w:val="28"/>
          <w:szCs w:val="28"/>
        </w:rPr>
        <w:t xml:space="preserve">05.04.2011, </w:t>
      </w:r>
      <w:proofErr w:type="spellStart"/>
      <w:r w:rsidRPr="00B77A55">
        <w:rPr>
          <w:color w:val="000000"/>
          <w:sz w:val="28"/>
          <w:szCs w:val="28"/>
        </w:rPr>
        <w:t>Nr</w:t>
      </w:r>
      <w:proofErr w:type="spellEnd"/>
      <w:r w:rsidRPr="00B77A55">
        <w:rPr>
          <w:color w:val="000000"/>
          <w:sz w:val="28"/>
          <w:szCs w:val="28"/>
        </w:rPr>
        <w:t>. 53) šādu</w:t>
      </w:r>
      <w:r w:rsidRPr="00B77A55">
        <w:rPr>
          <w:sz w:val="28"/>
          <w:szCs w:val="28"/>
        </w:rPr>
        <w:t xml:space="preserve"> grozījumu:</w:t>
      </w:r>
    </w:p>
    <w:p w:rsidR="000205A9" w:rsidRPr="00B77A55" w:rsidRDefault="000205A9" w:rsidP="000205A9">
      <w:pPr>
        <w:pStyle w:val="NormalWeb"/>
        <w:tabs>
          <w:tab w:val="left" w:pos="426"/>
        </w:tabs>
        <w:spacing w:before="240" w:beforeAutospacing="0" w:after="120" w:afterAutospacing="0"/>
        <w:ind w:firstLine="425"/>
        <w:rPr>
          <w:sz w:val="28"/>
          <w:szCs w:val="28"/>
        </w:rPr>
      </w:pPr>
      <w:r w:rsidRPr="00B77A55">
        <w:rPr>
          <w:sz w:val="28"/>
          <w:szCs w:val="28"/>
        </w:rPr>
        <w:t xml:space="preserve">1. </w:t>
      </w:r>
      <w:r>
        <w:rPr>
          <w:bCs/>
          <w:sz w:val="28"/>
          <w:szCs w:val="28"/>
        </w:rPr>
        <w:t>I</w:t>
      </w:r>
      <w:r w:rsidRPr="00B77A55">
        <w:rPr>
          <w:bCs/>
          <w:sz w:val="28"/>
          <w:szCs w:val="28"/>
        </w:rPr>
        <w:t xml:space="preserve">zteikt </w:t>
      </w:r>
      <w:r w:rsidRPr="00337AE5">
        <w:rPr>
          <w:bCs/>
          <w:sz w:val="28"/>
          <w:szCs w:val="28"/>
        </w:rPr>
        <w:t xml:space="preserve">noteikumu 57.punktu </w:t>
      </w:r>
      <w:r w:rsidRPr="00B77A55">
        <w:rPr>
          <w:bCs/>
          <w:sz w:val="28"/>
          <w:szCs w:val="28"/>
        </w:rPr>
        <w:t>sekojošā redakcijā:</w:t>
      </w:r>
    </w:p>
    <w:p w:rsidR="000205A9" w:rsidRPr="00B77A55" w:rsidRDefault="000205A9" w:rsidP="000205A9">
      <w:pPr>
        <w:pStyle w:val="NormalWeb"/>
        <w:tabs>
          <w:tab w:val="left" w:pos="426"/>
        </w:tabs>
        <w:spacing w:before="240" w:beforeAutospacing="0" w:after="120" w:afterAutospacing="0"/>
        <w:ind w:firstLine="425"/>
        <w:jc w:val="both"/>
        <w:rPr>
          <w:sz w:val="28"/>
          <w:szCs w:val="28"/>
        </w:rPr>
      </w:pPr>
      <w:r w:rsidRPr="00337AE5" w:rsidDel="00337AE5">
        <w:rPr>
          <w:sz w:val="28"/>
          <w:szCs w:val="28"/>
        </w:rPr>
        <w:t xml:space="preserve"> </w:t>
      </w:r>
      <w:r w:rsidRPr="00B77A55">
        <w:rPr>
          <w:sz w:val="28"/>
          <w:szCs w:val="28"/>
        </w:rPr>
        <w:t>„57. Kapitālsabiedrībām, kuras atbilstoši Gada pārskatu likuma 66.panta nosacījumiem gada pārskatu Valsts ieņēmumu dienestā iesniedz ne vēlāk kā mēnesi pēc gada pārskata apstiprināšanas un ne vēlāk kā četrus mēnešus pēc pārskata gada beigām, šo noteikumu 9.1.apakšpunktu piemēro no 2014.gada 1.jūlija. Kapitālsabiedrībām, kuras atbilstoši Gada pārskatu likuma 66.panta nosacījumiem gada pārskatu Valsts ieņēmumu dienestā iesniedz ne vēlāk kā septiņus mēnešus pēc pārskata gada beigām, šo noteikumu 9.1.apakšpunktu piemēro no 2014.gada 1.septembra.”</w:t>
      </w:r>
    </w:p>
    <w:p w:rsidR="000205A9" w:rsidRPr="00B77A55" w:rsidRDefault="000205A9" w:rsidP="000205A9">
      <w:pPr>
        <w:pStyle w:val="Subtitle"/>
        <w:tabs>
          <w:tab w:val="left" w:pos="7088"/>
          <w:tab w:val="left" w:pos="7938"/>
        </w:tabs>
        <w:spacing w:before="480" w:after="240"/>
        <w:ind w:left="0" w:right="85"/>
        <w:rPr>
          <w:szCs w:val="28"/>
        </w:rPr>
      </w:pPr>
      <w:proofErr w:type="spellStart"/>
      <w:r w:rsidRPr="00B77A55">
        <w:rPr>
          <w:szCs w:val="28"/>
        </w:rPr>
        <w:t>Ministru</w:t>
      </w:r>
      <w:proofErr w:type="spellEnd"/>
      <w:r w:rsidRPr="00B77A55">
        <w:rPr>
          <w:szCs w:val="28"/>
        </w:rPr>
        <w:t xml:space="preserve"> </w:t>
      </w:r>
      <w:proofErr w:type="spellStart"/>
      <w:r w:rsidRPr="00B77A55">
        <w:rPr>
          <w:szCs w:val="28"/>
        </w:rPr>
        <w:t>prezidents</w:t>
      </w:r>
      <w:proofErr w:type="spellEnd"/>
      <w:r w:rsidRPr="00B77A55">
        <w:rPr>
          <w:szCs w:val="28"/>
        </w:rPr>
        <w:tab/>
      </w:r>
      <w:proofErr w:type="spellStart"/>
      <w:r w:rsidRPr="00B77A55">
        <w:rPr>
          <w:szCs w:val="28"/>
        </w:rPr>
        <w:t>V.Dombrovskis</w:t>
      </w:r>
      <w:proofErr w:type="spellEnd"/>
    </w:p>
    <w:p w:rsidR="000205A9" w:rsidRPr="00B77A55" w:rsidRDefault="000205A9" w:rsidP="000205A9">
      <w:pPr>
        <w:pStyle w:val="Subtitle"/>
        <w:tabs>
          <w:tab w:val="left" w:pos="6096"/>
        </w:tabs>
        <w:spacing w:before="120" w:after="240"/>
        <w:ind w:left="0"/>
        <w:rPr>
          <w:szCs w:val="28"/>
        </w:rPr>
      </w:pPr>
      <w:proofErr w:type="spellStart"/>
      <w:r w:rsidRPr="00B77A55">
        <w:rPr>
          <w:szCs w:val="28"/>
        </w:rPr>
        <w:t>Ekonomikas</w:t>
      </w:r>
      <w:proofErr w:type="spellEnd"/>
      <w:r w:rsidRPr="00B77A55">
        <w:rPr>
          <w:szCs w:val="28"/>
        </w:rPr>
        <w:t xml:space="preserve"> </w:t>
      </w:r>
      <w:proofErr w:type="spellStart"/>
      <w:r w:rsidRPr="00B77A55">
        <w:rPr>
          <w:szCs w:val="28"/>
        </w:rPr>
        <w:t>ministrs</w:t>
      </w:r>
      <w:proofErr w:type="spellEnd"/>
      <w:r w:rsidRPr="00B77A55">
        <w:rPr>
          <w:szCs w:val="28"/>
        </w:rPr>
        <w:tab/>
        <w:t xml:space="preserve">                  </w:t>
      </w:r>
      <w:proofErr w:type="spellStart"/>
      <w:r w:rsidRPr="00B77A55">
        <w:rPr>
          <w:szCs w:val="28"/>
        </w:rPr>
        <w:t>D.Pavļuts</w:t>
      </w:r>
      <w:proofErr w:type="spellEnd"/>
    </w:p>
    <w:p w:rsidR="000205A9" w:rsidRPr="00B77A55" w:rsidRDefault="000205A9" w:rsidP="000205A9">
      <w:pPr>
        <w:spacing w:before="120" w:after="360"/>
        <w:jc w:val="both"/>
        <w:rPr>
          <w:b/>
          <w:bCs/>
          <w:sz w:val="28"/>
          <w:szCs w:val="28"/>
        </w:rPr>
      </w:pPr>
      <w:r w:rsidRPr="00B77A55">
        <w:rPr>
          <w:b/>
          <w:bCs/>
          <w:sz w:val="28"/>
          <w:szCs w:val="28"/>
        </w:rPr>
        <w:t>Iesniedzējs:</w:t>
      </w:r>
    </w:p>
    <w:p w:rsidR="000205A9" w:rsidRPr="00B77A55" w:rsidRDefault="000205A9" w:rsidP="000205A9">
      <w:pPr>
        <w:pStyle w:val="Heading1"/>
        <w:tabs>
          <w:tab w:val="left" w:pos="7371"/>
        </w:tabs>
        <w:spacing w:before="120" w:after="360"/>
        <w:jc w:val="both"/>
        <w:rPr>
          <w:szCs w:val="28"/>
        </w:rPr>
      </w:pPr>
      <w:proofErr w:type="spellStart"/>
      <w:r w:rsidRPr="00B77A55">
        <w:rPr>
          <w:szCs w:val="28"/>
        </w:rPr>
        <w:t>Ekonomikas</w:t>
      </w:r>
      <w:proofErr w:type="spellEnd"/>
      <w:r w:rsidRPr="00B77A55">
        <w:rPr>
          <w:szCs w:val="28"/>
        </w:rPr>
        <w:t xml:space="preserve"> </w:t>
      </w:r>
      <w:proofErr w:type="spellStart"/>
      <w:r w:rsidRPr="00B77A55">
        <w:rPr>
          <w:szCs w:val="28"/>
        </w:rPr>
        <w:t>ministrs</w:t>
      </w:r>
      <w:proofErr w:type="spellEnd"/>
      <w:r w:rsidRPr="00B77A55">
        <w:rPr>
          <w:szCs w:val="28"/>
        </w:rPr>
        <w:tab/>
      </w:r>
      <w:proofErr w:type="spellStart"/>
      <w:r w:rsidRPr="00B77A55">
        <w:rPr>
          <w:szCs w:val="28"/>
        </w:rPr>
        <w:t>D.Pavļuts</w:t>
      </w:r>
      <w:proofErr w:type="spellEnd"/>
    </w:p>
    <w:p w:rsidR="000205A9" w:rsidRPr="00B77A55" w:rsidRDefault="000205A9" w:rsidP="000205A9">
      <w:pPr>
        <w:tabs>
          <w:tab w:val="left" w:pos="7371"/>
        </w:tabs>
        <w:spacing w:before="120"/>
        <w:jc w:val="both"/>
        <w:rPr>
          <w:bCs/>
          <w:sz w:val="28"/>
          <w:szCs w:val="28"/>
        </w:rPr>
      </w:pPr>
      <w:r w:rsidRPr="00B77A55">
        <w:rPr>
          <w:bCs/>
          <w:sz w:val="28"/>
          <w:szCs w:val="28"/>
        </w:rPr>
        <w:t>Vīza: Valsts sekretārs</w:t>
      </w:r>
      <w:r w:rsidRPr="00B77A55">
        <w:rPr>
          <w:bCs/>
          <w:sz w:val="28"/>
          <w:szCs w:val="28"/>
        </w:rPr>
        <w:tab/>
        <w:t xml:space="preserve">J.Pūce </w:t>
      </w:r>
    </w:p>
    <w:p w:rsidR="000205A9" w:rsidRDefault="000205A9" w:rsidP="000205A9">
      <w:pPr>
        <w:rPr>
          <w:sz w:val="20"/>
          <w:szCs w:val="20"/>
        </w:rPr>
      </w:pPr>
    </w:p>
    <w:p w:rsidR="000C3B1F" w:rsidRDefault="00337086" w:rsidP="000205A9">
      <w:pPr>
        <w:rPr>
          <w:sz w:val="18"/>
          <w:szCs w:val="18"/>
        </w:rPr>
      </w:pPr>
      <w:bookmarkStart w:id="0" w:name="OLE_LINK1"/>
      <w:bookmarkStart w:id="1" w:name="OLE_LINK2"/>
      <w:r>
        <w:rPr>
          <w:sz w:val="18"/>
          <w:szCs w:val="18"/>
        </w:rPr>
        <w:t>19.09</w:t>
      </w:r>
      <w:r w:rsidR="001667C3">
        <w:rPr>
          <w:sz w:val="18"/>
          <w:szCs w:val="18"/>
        </w:rPr>
        <w:t xml:space="preserve">.2012. </w:t>
      </w:r>
      <w:r w:rsidR="000C3B1F">
        <w:rPr>
          <w:sz w:val="18"/>
          <w:szCs w:val="18"/>
        </w:rPr>
        <w:t>16:50</w:t>
      </w:r>
    </w:p>
    <w:p w:rsidR="000205A9" w:rsidRPr="00620887" w:rsidRDefault="000205A9" w:rsidP="000205A9">
      <w:pPr>
        <w:rPr>
          <w:sz w:val="18"/>
          <w:szCs w:val="18"/>
        </w:rPr>
      </w:pPr>
      <w:r w:rsidRPr="00620887">
        <w:rPr>
          <w:sz w:val="18"/>
          <w:szCs w:val="18"/>
        </w:rPr>
        <w:fldChar w:fldCharType="begin"/>
      </w:r>
      <w:r w:rsidRPr="00620887">
        <w:rPr>
          <w:sz w:val="18"/>
          <w:szCs w:val="18"/>
        </w:rPr>
        <w:instrText xml:space="preserve"> NUMWORDS   \* MERGEFORMAT </w:instrText>
      </w:r>
      <w:r w:rsidRPr="00620887">
        <w:rPr>
          <w:sz w:val="18"/>
          <w:szCs w:val="18"/>
        </w:rPr>
        <w:fldChar w:fldCharType="separate"/>
      </w:r>
      <w:r w:rsidR="000C3B1F">
        <w:rPr>
          <w:noProof/>
          <w:sz w:val="18"/>
          <w:szCs w:val="18"/>
        </w:rPr>
        <w:t>205</w:t>
      </w:r>
      <w:r w:rsidRPr="00620887">
        <w:rPr>
          <w:sz w:val="18"/>
          <w:szCs w:val="18"/>
        </w:rPr>
        <w:fldChar w:fldCharType="end"/>
      </w:r>
      <w:bookmarkEnd w:id="0"/>
      <w:bookmarkEnd w:id="1"/>
    </w:p>
    <w:p w:rsidR="000205A9" w:rsidRPr="00620887" w:rsidRDefault="000205A9" w:rsidP="000205A9">
      <w:pPr>
        <w:rPr>
          <w:sz w:val="18"/>
          <w:szCs w:val="18"/>
        </w:rPr>
      </w:pPr>
      <w:proofErr w:type="spellStart"/>
      <w:r w:rsidRPr="00620887">
        <w:rPr>
          <w:sz w:val="18"/>
          <w:szCs w:val="18"/>
        </w:rPr>
        <w:t>I.Peipiņa</w:t>
      </w:r>
      <w:proofErr w:type="spellEnd"/>
      <w:r w:rsidRPr="00620887">
        <w:rPr>
          <w:sz w:val="18"/>
          <w:szCs w:val="18"/>
        </w:rPr>
        <w:t>, 67013146</w:t>
      </w:r>
      <w:bookmarkStart w:id="2" w:name="_GoBack"/>
      <w:bookmarkEnd w:id="2"/>
    </w:p>
    <w:p w:rsidR="000205A9" w:rsidRPr="00620887" w:rsidRDefault="000205A9" w:rsidP="000205A9">
      <w:pPr>
        <w:rPr>
          <w:sz w:val="18"/>
          <w:szCs w:val="18"/>
        </w:rPr>
      </w:pPr>
      <w:r w:rsidRPr="00620887">
        <w:rPr>
          <w:sz w:val="18"/>
          <w:szCs w:val="18"/>
        </w:rPr>
        <w:t>Ilze.peipina@em.gov.lv</w:t>
      </w:r>
    </w:p>
    <w:p w:rsidR="00D16659" w:rsidRDefault="00D16659"/>
    <w:sectPr w:rsidR="00D16659" w:rsidSect="00161865">
      <w:headerReference w:type="default" r:id="rId7"/>
      <w:footerReference w:type="default" r:id="rId8"/>
      <w:footerReference w:type="first" r:id="rId9"/>
      <w:pgSz w:w="11906" w:h="16838"/>
      <w:pgMar w:top="1134" w:right="1133" w:bottom="1276" w:left="1582" w:header="708"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8A" w:rsidRDefault="004F138A">
      <w:r>
        <w:separator/>
      </w:r>
    </w:p>
  </w:endnote>
  <w:endnote w:type="continuationSeparator" w:id="0">
    <w:p w:rsidR="004F138A" w:rsidRDefault="004F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EE" w:rsidRPr="008261D8" w:rsidRDefault="000205A9" w:rsidP="008261D8">
    <w:pPr>
      <w:jc w:val="both"/>
      <w:rPr>
        <w:sz w:val="20"/>
        <w:szCs w:val="20"/>
      </w:rPr>
    </w:pPr>
    <w:r w:rsidRPr="008261D8">
      <w:rPr>
        <w:sz w:val="20"/>
        <w:szCs w:val="20"/>
      </w:rPr>
      <w:fldChar w:fldCharType="begin"/>
    </w:r>
    <w:r w:rsidRPr="008261D8">
      <w:rPr>
        <w:sz w:val="20"/>
        <w:szCs w:val="20"/>
      </w:rPr>
      <w:instrText xml:space="preserve"> FILENAME   \* MERGEFORMAT </w:instrText>
    </w:r>
    <w:r w:rsidRPr="008261D8">
      <w:rPr>
        <w:sz w:val="20"/>
        <w:szCs w:val="20"/>
      </w:rPr>
      <w:fldChar w:fldCharType="separate"/>
    </w:r>
    <w:r w:rsidR="00402FFF">
      <w:rPr>
        <w:noProof/>
        <w:sz w:val="20"/>
        <w:szCs w:val="20"/>
      </w:rPr>
      <w:t>EMnot_280812_grozKreditLic.doc</w:t>
    </w:r>
    <w:r w:rsidRPr="008261D8">
      <w:rPr>
        <w:sz w:val="20"/>
        <w:szCs w:val="20"/>
      </w:rPr>
      <w:fldChar w:fldCharType="end"/>
    </w:r>
    <w:r w:rsidRPr="008261D8">
      <w:rPr>
        <w:sz w:val="20"/>
        <w:szCs w:val="20"/>
      </w:rPr>
      <w:t xml:space="preserve">; </w:t>
    </w:r>
    <w:r w:rsidRPr="008261D8">
      <w:rPr>
        <w:bCs/>
        <w:sz w:val="20"/>
        <w:szCs w:val="20"/>
      </w:rPr>
      <w:t>Grozījumi Ministru kabineta 2011.gada 15.februāra noteikumos Nr.132 „</w:t>
    </w:r>
    <w:r w:rsidRPr="008261D8">
      <w:rPr>
        <w:sz w:val="20"/>
        <w:szCs w:val="20"/>
      </w:rPr>
      <w:t>Rotaļlietu drošuma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04" w:rsidRPr="008A6E04" w:rsidRDefault="000205A9" w:rsidP="008A6E04">
    <w:pPr>
      <w:pStyle w:val="Heading3"/>
      <w:spacing w:before="0" w:after="0"/>
      <w:jc w:val="both"/>
      <w:rPr>
        <w:rFonts w:ascii="Times New Roman" w:hAnsi="Times New Roman"/>
        <w:b w:val="0"/>
        <w:bCs w:val="0"/>
        <w:sz w:val="20"/>
        <w:szCs w:val="20"/>
      </w:rPr>
    </w:pPr>
    <w:r w:rsidRPr="008A6E04">
      <w:rPr>
        <w:rFonts w:ascii="Times New Roman" w:hAnsi="Times New Roman"/>
        <w:b w:val="0"/>
        <w:sz w:val="20"/>
        <w:szCs w:val="20"/>
      </w:rPr>
      <w:fldChar w:fldCharType="begin"/>
    </w:r>
    <w:r w:rsidRPr="008A6E04">
      <w:rPr>
        <w:rFonts w:ascii="Times New Roman" w:hAnsi="Times New Roman"/>
        <w:b w:val="0"/>
        <w:sz w:val="20"/>
        <w:szCs w:val="20"/>
      </w:rPr>
      <w:instrText xml:space="preserve"> FILENAME   \* MERGEFORMAT </w:instrText>
    </w:r>
    <w:r w:rsidRPr="008A6E04">
      <w:rPr>
        <w:rFonts w:ascii="Times New Roman" w:hAnsi="Times New Roman"/>
        <w:b w:val="0"/>
        <w:sz w:val="20"/>
        <w:szCs w:val="20"/>
      </w:rPr>
      <w:fldChar w:fldCharType="separate"/>
    </w:r>
    <w:r w:rsidR="00402FFF">
      <w:rPr>
        <w:rFonts w:ascii="Times New Roman" w:hAnsi="Times New Roman"/>
        <w:b w:val="0"/>
        <w:noProof/>
        <w:sz w:val="20"/>
        <w:szCs w:val="20"/>
      </w:rPr>
      <w:t>EMnot_</w:t>
    </w:r>
    <w:r w:rsidR="00337086">
      <w:rPr>
        <w:rFonts w:ascii="Times New Roman" w:hAnsi="Times New Roman"/>
        <w:b w:val="0"/>
        <w:noProof/>
        <w:sz w:val="20"/>
        <w:szCs w:val="20"/>
        <w:lang w:val="lv-LV"/>
      </w:rPr>
      <w:t>1909</w:t>
    </w:r>
    <w:r w:rsidR="00402FFF" w:rsidRPr="00402FFF">
      <w:rPr>
        <w:rFonts w:ascii="Times New Roman" w:hAnsi="Times New Roman"/>
        <w:b w:val="0"/>
        <w:noProof/>
        <w:sz w:val="20"/>
        <w:szCs w:val="20"/>
        <w:lang w:val="lv-LV"/>
      </w:rPr>
      <w:t>12</w:t>
    </w:r>
    <w:r w:rsidR="00402FFF">
      <w:rPr>
        <w:rFonts w:ascii="Times New Roman" w:hAnsi="Times New Roman"/>
        <w:b w:val="0"/>
        <w:noProof/>
        <w:sz w:val="20"/>
        <w:szCs w:val="20"/>
      </w:rPr>
      <w:t>_grozKreditLic.doc</w:t>
    </w:r>
    <w:r w:rsidRPr="008A6E04">
      <w:rPr>
        <w:rFonts w:ascii="Times New Roman" w:hAnsi="Times New Roman"/>
        <w:b w:val="0"/>
        <w:sz w:val="20"/>
        <w:szCs w:val="20"/>
      </w:rPr>
      <w:fldChar w:fldCharType="end"/>
    </w:r>
    <w:r w:rsidRPr="008A6E04">
      <w:rPr>
        <w:rFonts w:ascii="Times New Roman" w:hAnsi="Times New Roman"/>
        <w:b w:val="0"/>
        <w:sz w:val="20"/>
        <w:szCs w:val="20"/>
      </w:rPr>
      <w:t xml:space="preserve">; </w:t>
    </w:r>
    <w:proofErr w:type="spellStart"/>
    <w:r w:rsidRPr="008A6E04">
      <w:rPr>
        <w:rFonts w:ascii="Times New Roman" w:hAnsi="Times New Roman"/>
        <w:b w:val="0"/>
        <w:bCs w:val="0"/>
        <w:sz w:val="20"/>
        <w:szCs w:val="20"/>
      </w:rPr>
      <w:t>Grozījums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Ministru</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kabineta</w:t>
    </w:r>
    <w:proofErr w:type="spellEnd"/>
    <w:r w:rsidRPr="008A6E04">
      <w:rPr>
        <w:rFonts w:ascii="Times New Roman" w:hAnsi="Times New Roman"/>
        <w:b w:val="0"/>
        <w:bCs w:val="0"/>
        <w:sz w:val="20"/>
        <w:szCs w:val="20"/>
      </w:rPr>
      <w:t xml:space="preserve"> </w:t>
    </w:r>
    <w:r w:rsidRPr="008A6E04">
      <w:rPr>
        <w:rFonts w:ascii="Times New Roman" w:hAnsi="Times New Roman"/>
        <w:b w:val="0"/>
        <w:sz w:val="20"/>
        <w:szCs w:val="20"/>
      </w:rPr>
      <w:t>2011.gada 29.marta</w:t>
    </w:r>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noteikumos</w:t>
    </w:r>
    <w:proofErr w:type="spellEnd"/>
    <w:r w:rsidRPr="008A6E04">
      <w:rPr>
        <w:rFonts w:ascii="Times New Roman" w:hAnsi="Times New Roman"/>
        <w:b w:val="0"/>
        <w:bCs w:val="0"/>
        <w:sz w:val="20"/>
        <w:szCs w:val="20"/>
      </w:rPr>
      <w:t xml:space="preserve"> Nr.245</w:t>
    </w:r>
    <w:r w:rsidRPr="008A6E04">
      <w:rPr>
        <w:rFonts w:ascii="Times New Roman" w:hAnsi="Times New Roman"/>
        <w:b w:val="0"/>
        <w:sz w:val="20"/>
        <w:szCs w:val="20"/>
      </w:rPr>
      <w:t xml:space="preserve"> </w:t>
    </w:r>
    <w:r w:rsidRPr="008A6E04">
      <w:rPr>
        <w:rFonts w:ascii="Times New Roman" w:hAnsi="Times New Roman"/>
        <w:b w:val="0"/>
        <w:bCs w:val="0"/>
        <w:sz w:val="20"/>
        <w:szCs w:val="20"/>
      </w:rPr>
      <w:t>„</w:t>
    </w:r>
    <w:proofErr w:type="spellStart"/>
    <w:r w:rsidRPr="008A6E04">
      <w:rPr>
        <w:rFonts w:ascii="Times New Roman" w:hAnsi="Times New Roman"/>
        <w:b w:val="0"/>
        <w:bCs w:val="0"/>
        <w:sz w:val="20"/>
        <w:szCs w:val="20"/>
      </w:rPr>
      <w:t>Noteikumi</w:t>
    </w:r>
    <w:proofErr w:type="spellEnd"/>
    <w:r w:rsidRPr="008A6E04">
      <w:rPr>
        <w:rFonts w:ascii="Times New Roman" w:hAnsi="Times New Roman"/>
        <w:b w:val="0"/>
        <w:bCs w:val="0"/>
        <w:sz w:val="20"/>
        <w:szCs w:val="20"/>
      </w:rPr>
      <w:t xml:space="preserve"> par </w:t>
    </w:r>
    <w:proofErr w:type="spellStart"/>
    <w:r w:rsidRPr="008A6E04">
      <w:rPr>
        <w:rFonts w:ascii="Times New Roman" w:hAnsi="Times New Roman"/>
        <w:b w:val="0"/>
        <w:bCs w:val="0"/>
        <w:sz w:val="20"/>
        <w:szCs w:val="20"/>
      </w:rPr>
      <w:t>kārtību</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kādā</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izsniedz</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pārreģistrē</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aptur</w:t>
    </w:r>
    <w:proofErr w:type="spellEnd"/>
    <w:r w:rsidRPr="008A6E04">
      <w:rPr>
        <w:rFonts w:ascii="Times New Roman" w:hAnsi="Times New Roman"/>
        <w:b w:val="0"/>
        <w:bCs w:val="0"/>
        <w:sz w:val="20"/>
        <w:szCs w:val="20"/>
      </w:rPr>
      <w:t xml:space="preserve"> un </w:t>
    </w:r>
    <w:proofErr w:type="spellStart"/>
    <w:r w:rsidRPr="008A6E04">
      <w:rPr>
        <w:rFonts w:ascii="Times New Roman" w:hAnsi="Times New Roman"/>
        <w:b w:val="0"/>
        <w:bCs w:val="0"/>
        <w:sz w:val="20"/>
        <w:szCs w:val="20"/>
      </w:rPr>
      <w:t>anulē</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speciālo</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atļauju</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licenci</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patērētāju</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kreditēšanas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pakalpojumu</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sniegšanai</w:t>
    </w:r>
    <w:proofErr w:type="spellEnd"/>
    <w:r w:rsidRPr="008A6E04">
      <w:rPr>
        <w:rFonts w:ascii="Times New Roman" w:hAnsi="Times New Roman"/>
        <w:b w:val="0"/>
        <w:bCs w:val="0"/>
        <w:sz w:val="20"/>
        <w:szCs w:val="20"/>
      </w:rPr>
      <w:t xml:space="preserve"> un </w:t>
    </w:r>
    <w:proofErr w:type="spellStart"/>
    <w:r w:rsidRPr="008A6E04">
      <w:rPr>
        <w:rFonts w:ascii="Times New Roman" w:hAnsi="Times New Roman"/>
        <w:b w:val="0"/>
        <w:bCs w:val="0"/>
        <w:sz w:val="20"/>
        <w:szCs w:val="20"/>
      </w:rPr>
      <w:t>maksā</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valsts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nodevu</w:t>
    </w:r>
    <w:proofErr w:type="spellEnd"/>
    <w:r w:rsidRPr="008A6E04">
      <w:rPr>
        <w:rFonts w:ascii="Times New Roman" w:hAnsi="Times New Roman"/>
        <w:b w:val="0"/>
        <w:bCs w:val="0"/>
        <w:sz w:val="20"/>
        <w:szCs w:val="20"/>
      </w:rPr>
      <w:t xml:space="preserve"> par </w:t>
    </w:r>
    <w:proofErr w:type="spellStart"/>
    <w:r w:rsidRPr="008A6E04">
      <w:rPr>
        <w:rFonts w:ascii="Times New Roman" w:hAnsi="Times New Roman"/>
        <w:b w:val="0"/>
        <w:bCs w:val="0"/>
        <w:sz w:val="20"/>
        <w:szCs w:val="20"/>
      </w:rPr>
      <w:t>speciālās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atļaujas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licences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izsniegšanu</w:t>
    </w:r>
    <w:proofErr w:type="spellEnd"/>
    <w:r w:rsidRPr="008A6E04">
      <w:rPr>
        <w:rFonts w:ascii="Times New Roman" w:hAnsi="Times New Roman"/>
        <w:b w:val="0"/>
        <w:bCs w:val="0"/>
        <w:sz w:val="20"/>
        <w:szCs w:val="20"/>
      </w:rPr>
      <w:t xml:space="preserve"> un </w:t>
    </w:r>
    <w:proofErr w:type="spellStart"/>
    <w:r w:rsidRPr="008A6E04">
      <w:rPr>
        <w:rFonts w:ascii="Times New Roman" w:hAnsi="Times New Roman"/>
        <w:b w:val="0"/>
        <w:bCs w:val="0"/>
        <w:sz w:val="20"/>
        <w:szCs w:val="20"/>
      </w:rPr>
      <w:t>pārreģistrāciju</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kā</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arī</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prasībām</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kapitālsabiedrībai</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speciālās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atļaujas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licences</w:t>
    </w:r>
    <w:proofErr w:type="spellEnd"/>
    <w:r w:rsidRPr="008A6E04">
      <w:rPr>
        <w:rFonts w:ascii="Times New Roman" w:hAnsi="Times New Roman"/>
        <w:b w:val="0"/>
        <w:bCs w:val="0"/>
        <w:sz w:val="20"/>
        <w:szCs w:val="20"/>
      </w:rPr>
      <w:t xml:space="preserve">) </w:t>
    </w:r>
    <w:proofErr w:type="spellStart"/>
    <w:r w:rsidRPr="008A6E04">
      <w:rPr>
        <w:rFonts w:ascii="Times New Roman" w:hAnsi="Times New Roman"/>
        <w:b w:val="0"/>
        <w:bCs w:val="0"/>
        <w:sz w:val="20"/>
        <w:szCs w:val="20"/>
      </w:rPr>
      <w:t>saņemšanai</w:t>
    </w:r>
    <w:proofErr w:type="spellEnd"/>
    <w:r w:rsidRPr="008A6E04">
      <w:rPr>
        <w:rFonts w:ascii="Times New Roman" w:hAnsi="Times New Roman"/>
        <w:b w:val="0"/>
        <w:bCs w:val="0"/>
        <w:sz w:val="20"/>
        <w:szCs w:val="20"/>
      </w:rPr>
      <w:t>”</w:t>
    </w:r>
  </w:p>
  <w:p w:rsidR="00F76CEE" w:rsidRPr="008261D8" w:rsidRDefault="004F138A" w:rsidP="005E4F21">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8A" w:rsidRDefault="004F138A">
      <w:r>
        <w:separator/>
      </w:r>
    </w:p>
  </w:footnote>
  <w:footnote w:type="continuationSeparator" w:id="0">
    <w:p w:rsidR="004F138A" w:rsidRDefault="004F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EE" w:rsidRDefault="000205A9">
    <w:pPr>
      <w:pStyle w:val="Header"/>
      <w:jc w:val="center"/>
    </w:pPr>
    <w:r>
      <w:fldChar w:fldCharType="begin"/>
    </w:r>
    <w:r>
      <w:instrText xml:space="preserve"> PAGE   \* MERGEFORMAT </w:instrText>
    </w:r>
    <w:r>
      <w:fldChar w:fldCharType="separate"/>
    </w:r>
    <w:r>
      <w:rPr>
        <w:noProof/>
      </w:rPr>
      <w:t>2</w:t>
    </w:r>
    <w:r>
      <w:fldChar w:fldCharType="end"/>
    </w:r>
  </w:p>
  <w:p w:rsidR="00F76CEE" w:rsidRDefault="004F1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A9"/>
    <w:rsid w:val="000205A9"/>
    <w:rsid w:val="000C1602"/>
    <w:rsid w:val="000C3B1F"/>
    <w:rsid w:val="001667C3"/>
    <w:rsid w:val="001C1B33"/>
    <w:rsid w:val="00337086"/>
    <w:rsid w:val="00402FFF"/>
    <w:rsid w:val="004F138A"/>
    <w:rsid w:val="00C81201"/>
    <w:rsid w:val="00C928C4"/>
    <w:rsid w:val="00D1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337086"/>
    <w:pPr>
      <w:tabs>
        <w:tab w:val="center" w:pos="4320"/>
        <w:tab w:val="right" w:pos="8640"/>
      </w:tabs>
    </w:pPr>
  </w:style>
  <w:style w:type="character" w:customStyle="1" w:styleId="FooterChar">
    <w:name w:val="Footer Char"/>
    <w:basedOn w:val="DefaultParagraphFont"/>
    <w:link w:val="Footer"/>
    <w:uiPriority w:val="99"/>
    <w:rsid w:val="00337086"/>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paragraph" w:styleId="Footer">
    <w:name w:val="footer"/>
    <w:basedOn w:val="Normal"/>
    <w:link w:val="FooterChar"/>
    <w:uiPriority w:val="99"/>
    <w:unhideWhenUsed/>
    <w:rsid w:val="00337086"/>
    <w:pPr>
      <w:tabs>
        <w:tab w:val="center" w:pos="4320"/>
        <w:tab w:val="right" w:pos="8640"/>
      </w:tabs>
    </w:pPr>
  </w:style>
  <w:style w:type="character" w:customStyle="1" w:styleId="FooterChar">
    <w:name w:val="Footer Char"/>
    <w:basedOn w:val="DefaultParagraphFont"/>
    <w:link w:val="Footer"/>
    <w:uiPriority w:val="99"/>
    <w:rsid w:val="00337086"/>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Grozījums Ministru kabineta Rīgā 2011.gada 29.marta noteikumos Nr.245 „Noteikumi par kārtību, kādā izsniedz, pārreģistrē, aptur un anulē speciālo atļauju (licenci) patērētāju kreditēšanas pakalpojumu sniegšanai un maksā valsts nodevu par speciālās atļauja</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Rīgā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dc:title>
  <dc:creator>Ilze Peipiņa</dc:creator>
  <cp:keywords>Noteikumu projekts</cp:keywords>
  <dc:description>Ilze.Peipina@em.gov.lv, 67013146</dc:description>
  <cp:lastModifiedBy>Ilze Peipiņa</cp:lastModifiedBy>
  <cp:revision>10</cp:revision>
  <cp:lastPrinted>2012-08-29T07:59:00Z</cp:lastPrinted>
  <dcterms:created xsi:type="dcterms:W3CDTF">2012-08-29T05:30:00Z</dcterms:created>
  <dcterms:modified xsi:type="dcterms:W3CDTF">2012-09-19T13:36:00Z</dcterms:modified>
</cp:coreProperties>
</file>