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C4D" w:rsidRDefault="002A4C4D">
      <w:pPr>
        <w:pStyle w:val="Title"/>
        <w:rPr>
          <w:lang w:val="lv-LV"/>
        </w:rPr>
      </w:pPr>
      <w:r>
        <w:rPr>
          <w:lang w:val="lv-LV"/>
        </w:rPr>
        <w:t>LATVIJAS REPUBLIKAS MINISTRU KABINETS</w:t>
      </w:r>
    </w:p>
    <w:p w:rsidR="002A4C4D" w:rsidRDefault="002A4C4D">
      <w:pPr>
        <w:jc w:val="center"/>
        <w:rPr>
          <w:rFonts w:ascii="Arial Unicode MS" w:eastAsia="Arial Unicode MS" w:hAnsi="Arial Unicode MS" w:cs="Arial Unicode MS"/>
          <w:sz w:val="32"/>
          <w:lang w:val="lv-LV"/>
        </w:rPr>
      </w:pPr>
    </w:p>
    <w:p w:rsidR="002A4C4D" w:rsidRPr="00F14156" w:rsidRDefault="002A4C4D">
      <w:pPr>
        <w:rPr>
          <w:sz w:val="28"/>
          <w:szCs w:val="28"/>
          <w:lang w:val="lv-LV"/>
        </w:rPr>
      </w:pPr>
      <w:r w:rsidRPr="00F14156">
        <w:rPr>
          <w:sz w:val="28"/>
          <w:szCs w:val="28"/>
          <w:lang w:val="lv-LV"/>
        </w:rPr>
        <w:t>2009</w:t>
      </w:r>
      <w:r w:rsidR="001665C1" w:rsidRPr="00F14156">
        <w:rPr>
          <w:sz w:val="28"/>
          <w:szCs w:val="28"/>
          <w:lang w:val="lv-LV"/>
        </w:rPr>
        <w:t>._____</w:t>
      </w:r>
      <w:r w:rsidR="009B13A1" w:rsidRPr="00F14156">
        <w:rPr>
          <w:sz w:val="28"/>
          <w:szCs w:val="28"/>
          <w:lang w:val="lv-LV"/>
        </w:rPr>
        <w:t>___</w:t>
      </w:r>
      <w:r w:rsidRPr="00F14156">
        <w:rPr>
          <w:sz w:val="28"/>
          <w:szCs w:val="28"/>
          <w:lang w:val="lv-LV"/>
        </w:rPr>
        <w:tab/>
      </w:r>
      <w:r w:rsidRPr="00F14156">
        <w:rPr>
          <w:sz w:val="28"/>
          <w:szCs w:val="28"/>
          <w:lang w:val="lv-LV"/>
        </w:rPr>
        <w:tab/>
      </w:r>
      <w:r w:rsidRPr="00F14156">
        <w:rPr>
          <w:sz w:val="28"/>
          <w:szCs w:val="28"/>
          <w:lang w:val="lv-LV"/>
        </w:rPr>
        <w:tab/>
      </w:r>
      <w:r w:rsidRPr="00F14156">
        <w:rPr>
          <w:sz w:val="28"/>
          <w:szCs w:val="28"/>
          <w:lang w:val="lv-LV"/>
        </w:rPr>
        <w:tab/>
      </w:r>
      <w:r w:rsidRPr="00F14156">
        <w:rPr>
          <w:sz w:val="28"/>
          <w:szCs w:val="28"/>
          <w:lang w:val="lv-LV"/>
        </w:rPr>
        <w:tab/>
      </w:r>
      <w:r w:rsidRPr="00F14156">
        <w:rPr>
          <w:sz w:val="28"/>
          <w:szCs w:val="28"/>
          <w:lang w:val="lv-LV"/>
        </w:rPr>
        <w:tab/>
        <w:t xml:space="preserve"> </w:t>
      </w:r>
      <w:r w:rsidRPr="00F14156">
        <w:rPr>
          <w:sz w:val="28"/>
          <w:szCs w:val="28"/>
          <w:lang w:val="lv-LV"/>
        </w:rPr>
        <w:tab/>
        <w:t xml:space="preserve">Noteikumi </w:t>
      </w:r>
      <w:r w:rsidR="001056BE">
        <w:rPr>
          <w:sz w:val="28"/>
          <w:szCs w:val="28"/>
          <w:lang w:val="lv-LV"/>
        </w:rPr>
        <w:t>N</w:t>
      </w:r>
      <w:r w:rsidRPr="00F14156">
        <w:rPr>
          <w:sz w:val="28"/>
          <w:szCs w:val="28"/>
          <w:lang w:val="lv-LV"/>
        </w:rPr>
        <w:t>r. ______</w:t>
      </w:r>
    </w:p>
    <w:p w:rsidR="009B13A1" w:rsidRPr="00F14156" w:rsidRDefault="009B13A1" w:rsidP="001056BE">
      <w:pPr>
        <w:pStyle w:val="naislab"/>
        <w:spacing w:before="0" w:beforeAutospacing="0" w:after="0" w:afterAutospacing="0"/>
        <w:rPr>
          <w:sz w:val="28"/>
          <w:szCs w:val="28"/>
          <w:lang w:val="lv-LV"/>
        </w:rPr>
      </w:pPr>
      <w:r w:rsidRPr="00F14156">
        <w:rPr>
          <w:sz w:val="28"/>
          <w:szCs w:val="28"/>
          <w:lang w:val="lv-LV"/>
        </w:rPr>
        <w:t>(prot. Nr.__  __.§)</w:t>
      </w:r>
    </w:p>
    <w:p w:rsidR="002A4C4D" w:rsidRPr="00F14156" w:rsidRDefault="002A4C4D" w:rsidP="009B13A1">
      <w:pPr>
        <w:jc w:val="right"/>
        <w:rPr>
          <w:sz w:val="28"/>
          <w:szCs w:val="28"/>
          <w:lang w:val="lv-LV"/>
        </w:rPr>
      </w:pPr>
    </w:p>
    <w:p w:rsidR="00690F4E" w:rsidRPr="00304C2D" w:rsidRDefault="002A4C4D" w:rsidP="00690F4E">
      <w:pPr>
        <w:rPr>
          <w:sz w:val="28"/>
          <w:szCs w:val="28"/>
          <w:lang w:val="lv-LV"/>
        </w:rPr>
      </w:pPr>
      <w:r w:rsidRPr="00F14156">
        <w:rPr>
          <w:sz w:val="28"/>
          <w:szCs w:val="28"/>
          <w:lang w:val="lv-LV"/>
        </w:rPr>
        <w:t xml:space="preserve">Rīgā </w:t>
      </w:r>
      <w:bookmarkStart w:id="0" w:name="OLE_LINK1"/>
      <w:bookmarkStart w:id="1" w:name="OLE_LINK2"/>
    </w:p>
    <w:p w:rsidR="00690F4E" w:rsidRDefault="00690F4E" w:rsidP="004A03B2">
      <w:pPr>
        <w:pStyle w:val="BodyText"/>
        <w:rPr>
          <w:sz w:val="28"/>
          <w:szCs w:val="28"/>
        </w:rPr>
      </w:pPr>
    </w:p>
    <w:p w:rsidR="002A4C4D" w:rsidRPr="00F14156" w:rsidRDefault="004A03B2" w:rsidP="004A03B2">
      <w:pPr>
        <w:pStyle w:val="BodyText"/>
        <w:rPr>
          <w:sz w:val="28"/>
          <w:szCs w:val="28"/>
        </w:rPr>
      </w:pPr>
      <w:r w:rsidRPr="004A03B2">
        <w:rPr>
          <w:sz w:val="28"/>
          <w:szCs w:val="28"/>
        </w:rPr>
        <w:t>Elektronisko sakaru tīklu, e</w:t>
      </w:r>
      <w:r w:rsidR="002A4C4D" w:rsidRPr="004A03B2">
        <w:rPr>
          <w:sz w:val="28"/>
          <w:szCs w:val="28"/>
        </w:rPr>
        <w:t>lektrisko</w:t>
      </w:r>
      <w:r w:rsidR="002A4C4D" w:rsidRPr="00F14156">
        <w:rPr>
          <w:sz w:val="28"/>
          <w:szCs w:val="28"/>
        </w:rPr>
        <w:t xml:space="preserve"> tīklu, siltumtīklu, ūdensvadu un kanalizācijas tīklu, gāzes vadu, gāzapgādes iekārtu un būvju, gāzes noliktavu un krātuvju būvniecības saskaņošanas kārtība, ja šo objektu aizsargjosla aizņem</w:t>
      </w:r>
      <w:r>
        <w:rPr>
          <w:sz w:val="28"/>
          <w:szCs w:val="28"/>
        </w:rPr>
        <w:t>s</w:t>
      </w:r>
      <w:r w:rsidR="002A4C4D" w:rsidRPr="00F14156">
        <w:rPr>
          <w:sz w:val="28"/>
          <w:szCs w:val="28"/>
        </w:rPr>
        <w:t xml:space="preserve"> zemi, kas </w:t>
      </w:r>
      <w:r w:rsidR="00927F4C">
        <w:rPr>
          <w:sz w:val="28"/>
          <w:szCs w:val="28"/>
        </w:rPr>
        <w:t>i</w:t>
      </w:r>
      <w:r w:rsidR="002A4C4D" w:rsidRPr="00F14156">
        <w:rPr>
          <w:sz w:val="28"/>
          <w:szCs w:val="28"/>
        </w:rPr>
        <w:t>r daudzdzīvokļu māju</w:t>
      </w:r>
      <w:r w:rsidR="00927F4C">
        <w:rPr>
          <w:sz w:val="28"/>
          <w:szCs w:val="28"/>
        </w:rPr>
        <w:t xml:space="preserve"> dzīvokļu īpašnieku kopīpašums</w:t>
      </w:r>
    </w:p>
    <w:bookmarkEnd w:id="0"/>
    <w:bookmarkEnd w:id="1"/>
    <w:p w:rsidR="002A4C4D" w:rsidRPr="00F14156" w:rsidRDefault="002A4C4D" w:rsidP="004A03B2">
      <w:pPr>
        <w:pStyle w:val="naisf"/>
        <w:spacing w:before="0" w:beforeAutospacing="0" w:after="0" w:afterAutospacing="0"/>
        <w:jc w:val="center"/>
        <w:rPr>
          <w:sz w:val="28"/>
          <w:szCs w:val="28"/>
          <w:lang w:val="lv-LV"/>
        </w:rPr>
      </w:pPr>
    </w:p>
    <w:p w:rsidR="002A4C4D" w:rsidRPr="00F14156" w:rsidRDefault="002A4C4D">
      <w:pPr>
        <w:pStyle w:val="naislab"/>
        <w:spacing w:before="0" w:beforeAutospacing="0" w:after="0" w:afterAutospacing="0"/>
        <w:rPr>
          <w:sz w:val="28"/>
          <w:szCs w:val="28"/>
          <w:lang w:val="lv-LV"/>
        </w:rPr>
      </w:pPr>
      <w:r w:rsidRPr="00F14156">
        <w:rPr>
          <w:sz w:val="28"/>
          <w:szCs w:val="28"/>
          <w:lang w:val="lv-LV"/>
        </w:rPr>
        <w:t>Izdoti saskaņā ar</w:t>
      </w:r>
    </w:p>
    <w:p w:rsidR="002A4C4D" w:rsidRPr="00F14156" w:rsidRDefault="002A4C4D">
      <w:pPr>
        <w:pStyle w:val="naislab"/>
        <w:spacing w:before="0" w:beforeAutospacing="0" w:after="0" w:afterAutospacing="0"/>
        <w:rPr>
          <w:sz w:val="28"/>
          <w:szCs w:val="28"/>
          <w:lang w:val="lv-LV"/>
        </w:rPr>
      </w:pPr>
      <w:r w:rsidRPr="00F14156">
        <w:rPr>
          <w:sz w:val="28"/>
          <w:szCs w:val="28"/>
          <w:lang w:val="lv-LV"/>
        </w:rPr>
        <w:t>Aizsargjoslu likuma</w:t>
      </w:r>
    </w:p>
    <w:p w:rsidR="002A4C4D" w:rsidRPr="00F14156" w:rsidRDefault="00142B30">
      <w:pPr>
        <w:pStyle w:val="naislab"/>
        <w:spacing w:before="0" w:beforeAutospacing="0" w:after="0" w:afterAutospacing="0"/>
        <w:rPr>
          <w:sz w:val="28"/>
          <w:szCs w:val="28"/>
          <w:lang w:val="lv-LV"/>
        </w:rPr>
      </w:pPr>
      <w:hyperlink r:id="rId7" w:anchor="1" w:tgtFrame="_top" w:tooltip="Aizsargjoslu likums" w:history="1">
        <w:r w:rsidR="002A4C4D" w:rsidRPr="00F14156">
          <w:rPr>
            <w:rStyle w:val="Hyperlink"/>
            <w:color w:val="auto"/>
            <w:sz w:val="28"/>
            <w:szCs w:val="28"/>
            <w:u w:val="none"/>
            <w:lang w:val="lv-LV"/>
          </w:rPr>
          <w:t>33.panta otro daļu</w:t>
        </w:r>
      </w:hyperlink>
    </w:p>
    <w:p w:rsidR="002A4C4D" w:rsidRPr="00F14156" w:rsidRDefault="002A4C4D" w:rsidP="00690F4E">
      <w:pPr>
        <w:pStyle w:val="naisf"/>
        <w:spacing w:before="0" w:beforeAutospacing="0" w:after="120" w:afterAutospacing="0"/>
        <w:rPr>
          <w:sz w:val="28"/>
          <w:szCs w:val="28"/>
          <w:lang w:val="lv-LV"/>
        </w:rPr>
      </w:pPr>
      <w:r w:rsidRPr="00F14156">
        <w:rPr>
          <w:sz w:val="28"/>
          <w:szCs w:val="28"/>
          <w:lang w:val="lv-LV"/>
        </w:rPr>
        <w:t xml:space="preserve">1. Noteikumi nosaka kārtību, kādā saskaņo </w:t>
      </w:r>
      <w:r w:rsidR="004A03B2" w:rsidRPr="004A03B2">
        <w:rPr>
          <w:bCs/>
          <w:sz w:val="28"/>
          <w:szCs w:val="28"/>
          <w:lang w:val="lv-LV"/>
        </w:rPr>
        <w:t>elektronisko sakaru tīklu</w:t>
      </w:r>
      <w:r w:rsidR="004A03B2" w:rsidRPr="004A03B2">
        <w:rPr>
          <w:bCs/>
          <w:lang w:val="lv-LV"/>
        </w:rPr>
        <w:t>,</w:t>
      </w:r>
      <w:r w:rsidR="004A03B2">
        <w:rPr>
          <w:bCs/>
          <w:lang w:val="lv-LV"/>
        </w:rPr>
        <w:t xml:space="preserve"> </w:t>
      </w:r>
      <w:r w:rsidRPr="00F14156">
        <w:rPr>
          <w:sz w:val="28"/>
          <w:szCs w:val="28"/>
          <w:lang w:val="lv-LV"/>
        </w:rPr>
        <w:t xml:space="preserve">elektrisko tīklu, siltumtīklu, ūdensvadu un kanalizācijas tīklu, gāzes vadu, gāzapgādes iekārtu un būvju, gāzes noliktavu un krātuvju būvniecību vai paplašināšanu, ja paredzēts, ka pēc tās attiecīgā objekta aizsargjosla aizņems </w:t>
      </w:r>
      <w:r w:rsidR="00927F4C">
        <w:rPr>
          <w:sz w:val="28"/>
          <w:szCs w:val="28"/>
          <w:lang w:val="lv-LV"/>
        </w:rPr>
        <w:t xml:space="preserve">jaunas </w:t>
      </w:r>
      <w:r w:rsidRPr="00F14156">
        <w:rPr>
          <w:sz w:val="28"/>
          <w:szCs w:val="28"/>
          <w:lang w:val="lv-LV"/>
        </w:rPr>
        <w:t>zemes</w:t>
      </w:r>
      <w:r w:rsidR="00927F4C">
        <w:rPr>
          <w:sz w:val="28"/>
          <w:szCs w:val="28"/>
          <w:lang w:val="lv-LV"/>
        </w:rPr>
        <w:t xml:space="preserve"> platības</w:t>
      </w:r>
      <w:r w:rsidRPr="00F14156">
        <w:rPr>
          <w:sz w:val="28"/>
          <w:szCs w:val="28"/>
          <w:lang w:val="lv-LV"/>
        </w:rPr>
        <w:t xml:space="preserve">, kas </w:t>
      </w:r>
      <w:r w:rsidR="00927F4C">
        <w:rPr>
          <w:sz w:val="28"/>
          <w:szCs w:val="28"/>
          <w:lang w:val="lv-LV"/>
        </w:rPr>
        <w:t xml:space="preserve">ir </w:t>
      </w:r>
      <w:r w:rsidR="00927F4C" w:rsidRPr="00927F4C">
        <w:rPr>
          <w:sz w:val="28"/>
          <w:szCs w:val="28"/>
          <w:lang w:val="lv-LV"/>
        </w:rPr>
        <w:t xml:space="preserve">daudzdzīvokļu māju dzīvokļu īpašnieku kopīpašums un </w:t>
      </w:r>
      <w:r w:rsidRPr="00F14156">
        <w:rPr>
          <w:sz w:val="28"/>
          <w:szCs w:val="28"/>
          <w:lang w:val="lv-LV"/>
        </w:rPr>
        <w:t>ar daudzdzīvokļu dzīvojamo māju (turpmāk – dzīvojamā māja) veido vienotu nekustamo īpašumu</w:t>
      </w:r>
      <w:r w:rsidR="00927F4C">
        <w:rPr>
          <w:sz w:val="28"/>
          <w:szCs w:val="28"/>
          <w:lang w:val="lv-LV"/>
        </w:rPr>
        <w:t>.</w:t>
      </w:r>
    </w:p>
    <w:p w:rsidR="002A4C4D" w:rsidRPr="00F14156" w:rsidRDefault="002A4C4D" w:rsidP="00690F4E">
      <w:pPr>
        <w:pStyle w:val="naisf"/>
        <w:spacing w:before="0" w:beforeAutospacing="0" w:after="120" w:afterAutospacing="0"/>
        <w:rPr>
          <w:sz w:val="28"/>
          <w:szCs w:val="28"/>
          <w:lang w:val="lv-LV"/>
        </w:rPr>
      </w:pPr>
      <w:r w:rsidRPr="00F14156">
        <w:rPr>
          <w:sz w:val="28"/>
          <w:szCs w:val="28"/>
          <w:lang w:val="lv-LV"/>
        </w:rPr>
        <w:t>2.</w:t>
      </w:r>
      <w:r w:rsidR="00B113DD" w:rsidRPr="00F14156">
        <w:rPr>
          <w:sz w:val="28"/>
          <w:szCs w:val="28"/>
          <w:lang w:val="lv-LV"/>
        </w:rPr>
        <w:t xml:space="preserve"> </w:t>
      </w:r>
      <w:bookmarkStart w:id="2" w:name="bkm27"/>
      <w:r w:rsidR="004A03B2" w:rsidRPr="004A03B2">
        <w:rPr>
          <w:sz w:val="28"/>
          <w:szCs w:val="28"/>
          <w:lang w:val="lv-LV"/>
        </w:rPr>
        <w:t>E</w:t>
      </w:r>
      <w:r w:rsidR="004A03B2" w:rsidRPr="004A03B2">
        <w:rPr>
          <w:bCs/>
          <w:sz w:val="28"/>
          <w:szCs w:val="28"/>
          <w:lang w:val="lv-LV"/>
        </w:rPr>
        <w:t>lektronisko sakaru tīklu,</w:t>
      </w:r>
      <w:r w:rsidR="004A03B2">
        <w:rPr>
          <w:bCs/>
          <w:sz w:val="28"/>
          <w:szCs w:val="28"/>
          <w:lang w:val="lv-LV"/>
        </w:rPr>
        <w:t xml:space="preserve"> </w:t>
      </w:r>
      <w:r w:rsidR="004A03B2" w:rsidRPr="004A03B2">
        <w:rPr>
          <w:bCs/>
          <w:sz w:val="28"/>
          <w:szCs w:val="28"/>
          <w:lang w:val="lv-LV"/>
        </w:rPr>
        <w:t>e</w:t>
      </w:r>
      <w:r w:rsidRPr="004A03B2">
        <w:rPr>
          <w:sz w:val="28"/>
          <w:szCs w:val="28"/>
          <w:lang w:val="lv-LV"/>
        </w:rPr>
        <w:t>lektrisko</w:t>
      </w:r>
      <w:r w:rsidRPr="00F14156">
        <w:rPr>
          <w:sz w:val="28"/>
          <w:szCs w:val="28"/>
          <w:lang w:val="lv-LV"/>
        </w:rPr>
        <w:t xml:space="preserve"> tīklu, siltumtīklu, ūdensvadu un kanalizācijas tīklu, gāzes vadu, gāzapgādes iekārtu un būvju, gāzes noliktavu un krātuvju īpašnieks (turpmāk – objekta īpašnieks) </w:t>
      </w:r>
      <w:r w:rsidR="00B113DD" w:rsidRPr="00F14156">
        <w:rPr>
          <w:sz w:val="28"/>
          <w:szCs w:val="28"/>
          <w:lang w:val="lv-LV"/>
        </w:rPr>
        <w:t>normatīvajos aktos noteiktajos gadījumos informē daudzdzīvokļu mājas dzīvokļu īpašniekus, uz kuru nekustamo īpašumu attiecas aizsargjosla, kā arī vietējo pašvaldību par aizsargjoslu vai tās izmaiņām, neveicot saskaņošanu.</w:t>
      </w:r>
      <w:bookmarkEnd w:id="2"/>
    </w:p>
    <w:p w:rsidR="002A4C4D" w:rsidRPr="00F14156" w:rsidRDefault="00F14156">
      <w:pPr>
        <w:pStyle w:val="naisf"/>
        <w:spacing w:before="0" w:beforeAutospacing="0" w:after="120" w:afterAutospacing="0"/>
        <w:rPr>
          <w:sz w:val="28"/>
          <w:szCs w:val="28"/>
          <w:lang w:val="lv-LV"/>
        </w:rPr>
      </w:pPr>
      <w:r>
        <w:rPr>
          <w:sz w:val="28"/>
          <w:szCs w:val="28"/>
          <w:lang w:val="lv-LV"/>
        </w:rPr>
        <w:t>3</w:t>
      </w:r>
      <w:r w:rsidR="002A4C4D" w:rsidRPr="00F14156">
        <w:rPr>
          <w:sz w:val="28"/>
          <w:szCs w:val="28"/>
          <w:lang w:val="lv-LV"/>
        </w:rPr>
        <w:t>. Objekta īpašnieks elektroniski sagatavo objekta un tā aizsargjoslas plāna projektu (turpmāk – projekts) (mērogā 1:500, vektordatu formā, Latvijas ģeodēziskajā koordinātu sistēmā LKS–92). Projekta izdruku objekta īpašnieks iesniedz saskaņo</w:t>
      </w:r>
      <w:r w:rsidR="002A4C4D" w:rsidRPr="00F14156">
        <w:rPr>
          <w:sz w:val="28"/>
          <w:szCs w:val="28"/>
          <w:lang w:val="lv-LV"/>
        </w:rPr>
        <w:softHyphen/>
        <w:t>šanai dzīvojamās mājas pārvaldītājam (dzīvojamās mājas īpašniekiem vai pārvaldniekam).</w:t>
      </w:r>
    </w:p>
    <w:p w:rsidR="002A4C4D" w:rsidRPr="00F14156" w:rsidRDefault="00F14156">
      <w:pPr>
        <w:pStyle w:val="naisf"/>
        <w:spacing w:before="0" w:beforeAutospacing="0" w:after="120" w:afterAutospacing="0"/>
        <w:rPr>
          <w:sz w:val="28"/>
          <w:szCs w:val="28"/>
          <w:lang w:val="lv-LV"/>
        </w:rPr>
      </w:pPr>
      <w:r>
        <w:rPr>
          <w:sz w:val="28"/>
          <w:szCs w:val="28"/>
          <w:lang w:val="lv-LV"/>
        </w:rPr>
        <w:t>4</w:t>
      </w:r>
      <w:r w:rsidR="002A4C4D" w:rsidRPr="00F14156">
        <w:rPr>
          <w:sz w:val="28"/>
          <w:szCs w:val="28"/>
          <w:lang w:val="lv-LV"/>
        </w:rPr>
        <w:t xml:space="preserve">. Projektu saskaņo dzīvojamās mājas īpašnieki, kas pārstāv vairāk kā pusi no visu dzīvojamās mājas dzīvokļu īpašumu skaita, </w:t>
      </w:r>
      <w:r w:rsidR="00B113DD" w:rsidRPr="00F14156">
        <w:rPr>
          <w:sz w:val="28"/>
          <w:szCs w:val="28"/>
          <w:lang w:val="lv-LV"/>
        </w:rPr>
        <w:t>dzīvokļu īpašnieku izveidota dzīvokļu īpašnieku sabiedrība</w:t>
      </w:r>
      <w:r w:rsidR="002A4C4D" w:rsidRPr="00F14156">
        <w:rPr>
          <w:sz w:val="28"/>
          <w:szCs w:val="28"/>
          <w:lang w:val="lv-LV"/>
        </w:rPr>
        <w:t xml:space="preserve">  vai pārvaldnieks, ja ar viņu ir noslēgts pārvaldīšanas </w:t>
      </w:r>
      <w:smartTag w:uri="schemas-tilde-lv/tildestengine" w:element="veidnes">
        <w:smartTagPr>
          <w:attr w:name="text" w:val="līgums"/>
          <w:attr w:name="baseform" w:val="līgums"/>
          <w:attr w:name="id" w:val="-1"/>
        </w:smartTagPr>
        <w:r w:rsidR="002A4C4D" w:rsidRPr="00F14156">
          <w:rPr>
            <w:sz w:val="28"/>
            <w:szCs w:val="28"/>
            <w:lang w:val="lv-LV"/>
          </w:rPr>
          <w:t>līgums</w:t>
        </w:r>
      </w:smartTag>
      <w:r w:rsidR="002A4C4D" w:rsidRPr="00F14156">
        <w:rPr>
          <w:sz w:val="28"/>
          <w:szCs w:val="28"/>
          <w:lang w:val="lv-LV"/>
        </w:rPr>
        <w:t>, kurā pārvaldnieks ir pilnvarots attiecīgās dzīvojamās mājas īpašnieku vietā pieņemt lēmumu par nekustamā īpašuma apgrūtinājumiem.</w:t>
      </w:r>
    </w:p>
    <w:p w:rsidR="002A4C4D" w:rsidRPr="00F14156" w:rsidRDefault="00F14156" w:rsidP="000B0E89">
      <w:pPr>
        <w:pStyle w:val="naisf"/>
        <w:spacing w:before="0" w:beforeAutospacing="0" w:after="0" w:afterAutospacing="0"/>
        <w:rPr>
          <w:sz w:val="28"/>
          <w:szCs w:val="28"/>
          <w:lang w:val="lv-LV"/>
        </w:rPr>
      </w:pPr>
      <w:r>
        <w:rPr>
          <w:sz w:val="28"/>
          <w:szCs w:val="28"/>
          <w:lang w:val="lv-LV"/>
        </w:rPr>
        <w:t>5</w:t>
      </w:r>
      <w:r w:rsidR="002A4C4D" w:rsidRPr="00F14156">
        <w:rPr>
          <w:sz w:val="28"/>
          <w:szCs w:val="28"/>
          <w:lang w:val="lv-LV"/>
        </w:rPr>
        <w:t xml:space="preserve">. Objekta īpašnieks iesniedz </w:t>
      </w:r>
      <w:r w:rsidR="00C226E7" w:rsidRPr="00563C93">
        <w:rPr>
          <w:sz w:val="28"/>
          <w:szCs w:val="28"/>
          <w:lang w:val="lv-LV"/>
        </w:rPr>
        <w:t>šo noteikumu 4.punktā minētajām personām</w:t>
      </w:r>
      <w:r w:rsidR="002A4C4D" w:rsidRPr="00F14156">
        <w:rPr>
          <w:sz w:val="28"/>
          <w:szCs w:val="28"/>
          <w:lang w:val="lv-LV"/>
        </w:rPr>
        <w:t xml:space="preserve"> rakstisku uzaicinājumu saskaņot projektu. Uzaicinājumā jānorāda vieta un laiks, kur un kad īpašnieki un pārvaldnieks var iepazīties ar projektu, kā arī jānorāda objekta īpašnieka atbildīgā par projektu persona. Uzaicinājumam pievieno:</w:t>
      </w:r>
    </w:p>
    <w:p w:rsidR="002A4C4D" w:rsidRPr="00F14156" w:rsidRDefault="002A4C4D" w:rsidP="000B0E89">
      <w:pPr>
        <w:pStyle w:val="naisf"/>
        <w:spacing w:before="0" w:beforeAutospacing="0" w:after="0" w:afterAutospacing="0"/>
        <w:ind w:left="900" w:hanging="539"/>
        <w:rPr>
          <w:sz w:val="28"/>
          <w:szCs w:val="28"/>
          <w:lang w:val="lv-LV"/>
        </w:rPr>
      </w:pPr>
      <w:r w:rsidRPr="00F14156">
        <w:rPr>
          <w:sz w:val="28"/>
          <w:szCs w:val="28"/>
          <w:lang w:val="lv-LV"/>
        </w:rPr>
        <w:lastRenderedPageBreak/>
        <w:t>1. saskaņošanas protokola projektu;</w:t>
      </w:r>
    </w:p>
    <w:p w:rsidR="002A4C4D" w:rsidRPr="00F14156" w:rsidRDefault="008047CC" w:rsidP="000B0E89">
      <w:pPr>
        <w:pStyle w:val="naisf"/>
        <w:spacing w:before="0" w:beforeAutospacing="0" w:after="0" w:afterAutospacing="0"/>
        <w:ind w:left="709" w:hanging="539"/>
        <w:rPr>
          <w:sz w:val="28"/>
          <w:szCs w:val="28"/>
          <w:lang w:val="lv-LV"/>
        </w:rPr>
      </w:pPr>
      <w:r>
        <w:rPr>
          <w:sz w:val="28"/>
          <w:szCs w:val="28"/>
          <w:lang w:val="lv-LV"/>
        </w:rPr>
        <w:t xml:space="preserve">   </w:t>
      </w:r>
      <w:r w:rsidR="002A4C4D" w:rsidRPr="00F14156">
        <w:rPr>
          <w:sz w:val="28"/>
          <w:szCs w:val="28"/>
          <w:lang w:val="lv-LV"/>
        </w:rPr>
        <w:t>2. informāciju par nekustamā īpašuma obje</w:t>
      </w:r>
      <w:r>
        <w:rPr>
          <w:sz w:val="28"/>
          <w:szCs w:val="28"/>
          <w:lang w:val="lv-LV"/>
        </w:rPr>
        <w:t xml:space="preserve">kta apgrūtinājumiem pēc objekta </w:t>
      </w:r>
      <w:r w:rsidR="002A4C4D" w:rsidRPr="00F14156">
        <w:rPr>
          <w:sz w:val="28"/>
          <w:szCs w:val="28"/>
          <w:lang w:val="lv-LV"/>
        </w:rPr>
        <w:t>izbūves;</w:t>
      </w:r>
    </w:p>
    <w:p w:rsidR="002A4C4D" w:rsidRPr="00563C93" w:rsidRDefault="008047CC" w:rsidP="00690F4E">
      <w:pPr>
        <w:pStyle w:val="naisf"/>
        <w:spacing w:before="0" w:beforeAutospacing="0" w:after="120" w:afterAutospacing="0"/>
        <w:ind w:left="709" w:hanging="539"/>
        <w:rPr>
          <w:sz w:val="28"/>
          <w:szCs w:val="28"/>
          <w:lang w:val="lv-LV"/>
        </w:rPr>
      </w:pPr>
      <w:r>
        <w:rPr>
          <w:sz w:val="28"/>
          <w:szCs w:val="28"/>
          <w:lang w:val="lv-LV"/>
        </w:rPr>
        <w:t xml:space="preserve">   </w:t>
      </w:r>
      <w:r w:rsidR="000D6809">
        <w:rPr>
          <w:sz w:val="28"/>
          <w:szCs w:val="28"/>
          <w:lang w:val="lv-LV"/>
        </w:rPr>
        <w:t>3</w:t>
      </w:r>
      <w:r w:rsidR="000D6809" w:rsidRPr="000D6809">
        <w:rPr>
          <w:sz w:val="28"/>
          <w:szCs w:val="28"/>
          <w:lang w:val="lv-LV"/>
        </w:rPr>
        <w:t>.</w:t>
      </w:r>
      <w:r>
        <w:rPr>
          <w:sz w:val="28"/>
          <w:szCs w:val="28"/>
          <w:lang w:val="lv-LV"/>
        </w:rPr>
        <w:t xml:space="preserve"> </w:t>
      </w:r>
      <w:r w:rsidR="000D6809" w:rsidRPr="000D6809">
        <w:rPr>
          <w:sz w:val="28"/>
          <w:szCs w:val="28"/>
          <w:lang w:val="lv-LV"/>
        </w:rPr>
        <w:t>informāciju par vienreizējo atlīdzību īpašniekiem, kas aprēķināma un izmaksājama saskaņā ar normatīvajiem aktiem</w:t>
      </w:r>
      <w:r w:rsidR="000D6809" w:rsidRPr="00563C93">
        <w:rPr>
          <w:sz w:val="28"/>
          <w:szCs w:val="28"/>
          <w:lang w:val="lv-LV"/>
        </w:rPr>
        <w:t>, kas nosaka atlīdzības</w:t>
      </w:r>
      <w:r w:rsidR="000D6809" w:rsidRPr="000D6809">
        <w:rPr>
          <w:color w:val="FF0000"/>
          <w:sz w:val="28"/>
          <w:szCs w:val="28"/>
          <w:lang w:val="lv-LV"/>
        </w:rPr>
        <w:t xml:space="preserve"> </w:t>
      </w:r>
      <w:r w:rsidR="000D6809" w:rsidRPr="00563C93">
        <w:rPr>
          <w:sz w:val="28"/>
          <w:szCs w:val="28"/>
          <w:lang w:val="lv-LV"/>
        </w:rPr>
        <w:t xml:space="preserve">noteikšanu par jaunu zemes platību aizņemšanu šo noteikumu 1. punktā minēto aizsargjoslu izveidei.  </w:t>
      </w:r>
    </w:p>
    <w:p w:rsidR="008047CC" w:rsidRDefault="00F14156" w:rsidP="00690F4E">
      <w:pPr>
        <w:pStyle w:val="naisf"/>
        <w:spacing w:before="0" w:beforeAutospacing="0" w:after="120" w:afterAutospacing="0"/>
        <w:ind w:firstLine="374"/>
        <w:rPr>
          <w:sz w:val="28"/>
          <w:szCs w:val="28"/>
          <w:lang w:val="lv-LV"/>
        </w:rPr>
      </w:pPr>
      <w:r>
        <w:rPr>
          <w:sz w:val="28"/>
          <w:szCs w:val="28"/>
          <w:lang w:val="lv-LV"/>
        </w:rPr>
        <w:t>6</w:t>
      </w:r>
      <w:r w:rsidR="002A4C4D" w:rsidRPr="00F14156">
        <w:rPr>
          <w:sz w:val="28"/>
          <w:szCs w:val="28"/>
          <w:lang w:val="lv-LV"/>
        </w:rPr>
        <w:t>. </w:t>
      </w:r>
      <w:r w:rsidR="006703DD">
        <w:rPr>
          <w:sz w:val="28"/>
          <w:szCs w:val="28"/>
          <w:lang w:val="lv-LV"/>
        </w:rPr>
        <w:t>Šo n</w:t>
      </w:r>
      <w:r w:rsidR="007548D2">
        <w:rPr>
          <w:sz w:val="28"/>
          <w:szCs w:val="28"/>
          <w:lang w:val="lv-LV"/>
        </w:rPr>
        <w:t xml:space="preserve">oteikumu </w:t>
      </w:r>
      <w:r w:rsidR="00D669DB">
        <w:rPr>
          <w:sz w:val="28"/>
          <w:szCs w:val="28"/>
          <w:lang w:val="lv-LV"/>
        </w:rPr>
        <w:t>4</w:t>
      </w:r>
      <w:r w:rsidR="002A4C4D" w:rsidRPr="00F14156">
        <w:rPr>
          <w:sz w:val="28"/>
          <w:szCs w:val="28"/>
          <w:lang w:val="lv-LV"/>
        </w:rPr>
        <w:t xml:space="preserve">.punktā minētajām personām </w:t>
      </w:r>
      <w:smartTag w:uri="schemas-tilde-lv/tildestengine" w:element="veidnes">
        <w:smartTagPr>
          <w:attr w:name="id" w:val="-1"/>
          <w:attr w:name="baseform" w:val="lēmums"/>
          <w:attr w:name="text" w:val="lēmums"/>
        </w:smartTagPr>
        <w:r w:rsidR="002A4C4D" w:rsidRPr="00F14156">
          <w:rPr>
            <w:sz w:val="28"/>
            <w:szCs w:val="28"/>
            <w:lang w:val="lv-LV"/>
          </w:rPr>
          <w:t>lēmums</w:t>
        </w:r>
      </w:smartTag>
      <w:r w:rsidR="002A4C4D" w:rsidRPr="00F14156">
        <w:rPr>
          <w:sz w:val="28"/>
          <w:szCs w:val="28"/>
          <w:lang w:val="lv-LV"/>
        </w:rPr>
        <w:t xml:space="preserve"> par saskaņojumu </w:t>
      </w:r>
      <w:r w:rsidR="002A4C4D" w:rsidRPr="008047CC">
        <w:rPr>
          <w:sz w:val="28"/>
          <w:szCs w:val="28"/>
          <w:lang w:val="lv-LV"/>
        </w:rPr>
        <w:t>jāpieņem 30 dienu laikā no uzaicinājuma</w:t>
      </w:r>
      <w:r w:rsidR="003B14DA" w:rsidRPr="008047CC">
        <w:rPr>
          <w:sz w:val="28"/>
          <w:szCs w:val="28"/>
          <w:lang w:val="lv-LV"/>
        </w:rPr>
        <w:t>, kas nosūtīts ierakstītā vēstulē</w:t>
      </w:r>
      <w:r w:rsidR="00F05CD9" w:rsidRPr="008047CC">
        <w:rPr>
          <w:sz w:val="28"/>
          <w:szCs w:val="28"/>
          <w:lang w:val="lv-LV"/>
        </w:rPr>
        <w:t xml:space="preserve"> vai vēstulē ar elektronisko parakstu</w:t>
      </w:r>
      <w:r w:rsidR="003B14DA" w:rsidRPr="008047CC">
        <w:rPr>
          <w:sz w:val="28"/>
          <w:szCs w:val="28"/>
          <w:lang w:val="lv-LV"/>
        </w:rPr>
        <w:t>,</w:t>
      </w:r>
      <w:r w:rsidR="002A4C4D" w:rsidRPr="008047CC">
        <w:rPr>
          <w:sz w:val="28"/>
          <w:szCs w:val="28"/>
          <w:lang w:val="lv-LV"/>
        </w:rPr>
        <w:t xml:space="preserve"> saņemšanas dienas. 10 dienu laikā pēc lēmuma pieņemšanas pārvaldnieks to iesniedz objekta īpašniekam. </w:t>
      </w:r>
      <w:r w:rsidR="008047CC" w:rsidRPr="008047CC">
        <w:rPr>
          <w:sz w:val="28"/>
          <w:szCs w:val="28"/>
          <w:lang w:val="lv-LV"/>
        </w:rPr>
        <w:t xml:space="preserve"> Ja 40 dienu laikā pārvaldnieks nav informējis par lēmumu pieņemšanu, tad projekts uzskatāms par saskaņotu</w:t>
      </w:r>
      <w:r w:rsidR="008047CC">
        <w:rPr>
          <w:sz w:val="28"/>
          <w:szCs w:val="28"/>
          <w:lang w:val="lv-LV"/>
        </w:rPr>
        <w:t>.</w:t>
      </w:r>
    </w:p>
    <w:p w:rsidR="00690F4E" w:rsidRDefault="00F14156" w:rsidP="00690F4E">
      <w:pPr>
        <w:pStyle w:val="naisf"/>
        <w:spacing w:before="0" w:beforeAutospacing="0" w:after="120" w:afterAutospacing="0"/>
        <w:ind w:firstLine="374"/>
        <w:rPr>
          <w:sz w:val="28"/>
          <w:szCs w:val="28"/>
          <w:lang w:val="lv-LV"/>
        </w:rPr>
      </w:pPr>
      <w:r>
        <w:rPr>
          <w:sz w:val="28"/>
          <w:szCs w:val="28"/>
          <w:lang w:val="lv-LV"/>
        </w:rPr>
        <w:t>7</w:t>
      </w:r>
      <w:r w:rsidR="002A4C4D" w:rsidRPr="00F14156">
        <w:rPr>
          <w:sz w:val="28"/>
          <w:szCs w:val="28"/>
          <w:lang w:val="lv-LV"/>
        </w:rPr>
        <w:t>.</w:t>
      </w:r>
      <w:r w:rsidR="006703DD">
        <w:rPr>
          <w:sz w:val="28"/>
          <w:szCs w:val="28"/>
          <w:lang w:val="lv-LV"/>
        </w:rPr>
        <w:t>Šo n</w:t>
      </w:r>
      <w:r w:rsidR="007548D2">
        <w:rPr>
          <w:sz w:val="28"/>
          <w:szCs w:val="28"/>
          <w:lang w:val="lv-LV"/>
        </w:rPr>
        <w:t>oteikumu</w:t>
      </w:r>
      <w:r w:rsidR="007548D2" w:rsidRPr="00F14156">
        <w:rPr>
          <w:sz w:val="28"/>
          <w:szCs w:val="28"/>
          <w:lang w:val="lv-LV"/>
        </w:rPr>
        <w:t xml:space="preserve"> </w:t>
      </w:r>
      <w:r w:rsidR="00824057">
        <w:rPr>
          <w:sz w:val="28"/>
          <w:szCs w:val="28"/>
          <w:lang w:val="lv-LV"/>
        </w:rPr>
        <w:t>4</w:t>
      </w:r>
      <w:r w:rsidR="002A4C4D" w:rsidRPr="00F14156">
        <w:rPr>
          <w:sz w:val="28"/>
          <w:szCs w:val="28"/>
          <w:lang w:val="lv-LV"/>
        </w:rPr>
        <w:t xml:space="preserve">.punktā minētās personas saskaņojumu apliecina ar parakstu uz projekta vai saskaņošanas protokolā un dzīvojamās mājas īpašnieku </w:t>
      </w:r>
      <w:smartTag w:uri="schemas-tilde-lv/tildestengine" w:element="veidnes">
        <w:smartTagPr>
          <w:attr w:name="text" w:val="lēmums"/>
          <w:attr w:name="baseform" w:val="lēmums"/>
          <w:attr w:name="id" w:val="-1"/>
        </w:smartTagPr>
        <w:r w:rsidR="002A4C4D" w:rsidRPr="00F14156">
          <w:rPr>
            <w:sz w:val="28"/>
            <w:szCs w:val="28"/>
            <w:lang w:val="lv-LV"/>
          </w:rPr>
          <w:t>lēmums</w:t>
        </w:r>
      </w:smartTag>
      <w:r w:rsidR="002A4C4D" w:rsidRPr="00F14156">
        <w:rPr>
          <w:sz w:val="28"/>
          <w:szCs w:val="28"/>
          <w:lang w:val="lv-LV"/>
        </w:rPr>
        <w:t xml:space="preserve"> par saskaņojumu pievienojams projektam.</w:t>
      </w:r>
    </w:p>
    <w:p w:rsidR="00696D80" w:rsidRPr="00A0331D" w:rsidRDefault="00F14156" w:rsidP="00690F4E">
      <w:pPr>
        <w:pStyle w:val="naisf"/>
        <w:spacing w:before="0" w:beforeAutospacing="0" w:after="120" w:afterAutospacing="0"/>
        <w:rPr>
          <w:rStyle w:val="Emphasis"/>
          <w:b w:val="0"/>
          <w:color w:val="000000"/>
          <w:sz w:val="28"/>
          <w:szCs w:val="28"/>
          <w:lang w:val="lv-LV"/>
        </w:rPr>
      </w:pPr>
      <w:r>
        <w:rPr>
          <w:sz w:val="28"/>
          <w:szCs w:val="28"/>
          <w:lang w:val="lv-LV"/>
        </w:rPr>
        <w:t>8</w:t>
      </w:r>
      <w:r w:rsidR="002A4C4D" w:rsidRPr="00F14156">
        <w:rPr>
          <w:sz w:val="28"/>
          <w:szCs w:val="28"/>
          <w:lang w:val="lv-LV"/>
        </w:rPr>
        <w:t xml:space="preserve">.  Saistībā ar projekta saskaņošanu radušos strīdus starp objekta īpašnieku un dzīvojamās mājas īpašniekiem vai pārvaldnieku </w:t>
      </w:r>
      <w:r w:rsidR="002A4C4D" w:rsidRPr="00A0331D">
        <w:rPr>
          <w:sz w:val="28"/>
          <w:szCs w:val="28"/>
          <w:lang w:val="lv-LV"/>
        </w:rPr>
        <w:t xml:space="preserve">izšķir </w:t>
      </w:r>
      <w:r w:rsidR="00696D80" w:rsidRPr="00A0331D">
        <w:rPr>
          <w:rStyle w:val="Emphasis"/>
          <w:b w:val="0"/>
          <w:color w:val="000000"/>
          <w:sz w:val="28"/>
          <w:szCs w:val="28"/>
          <w:lang w:val="lv-LV"/>
        </w:rPr>
        <w:t>civilprocesuālā kārtībā vispārējās jurisdikcijas tiesā</w:t>
      </w:r>
      <w:r w:rsidR="00A0331D" w:rsidRPr="00A0331D">
        <w:rPr>
          <w:rStyle w:val="Emphasis"/>
          <w:b w:val="0"/>
          <w:color w:val="000000"/>
          <w:sz w:val="28"/>
          <w:szCs w:val="28"/>
          <w:lang w:val="lv-LV"/>
        </w:rPr>
        <w:t>.</w:t>
      </w:r>
    </w:p>
    <w:p w:rsidR="00295087" w:rsidRDefault="00F14156" w:rsidP="00690F4E">
      <w:pPr>
        <w:pStyle w:val="naisf"/>
        <w:spacing w:before="0" w:beforeAutospacing="0" w:after="120" w:afterAutospacing="0"/>
        <w:rPr>
          <w:sz w:val="28"/>
          <w:szCs w:val="28"/>
          <w:lang w:val="lv-LV"/>
        </w:rPr>
      </w:pPr>
      <w:r>
        <w:rPr>
          <w:sz w:val="28"/>
          <w:szCs w:val="28"/>
          <w:lang w:val="lv-LV"/>
        </w:rPr>
        <w:t>9</w:t>
      </w:r>
      <w:r w:rsidR="002A4C4D" w:rsidRPr="00F14156">
        <w:rPr>
          <w:sz w:val="28"/>
          <w:szCs w:val="28"/>
          <w:lang w:val="lv-LV"/>
        </w:rPr>
        <w:t>. Pēc objekta izbūves,</w:t>
      </w:r>
      <w:r w:rsidR="004A03B2">
        <w:rPr>
          <w:sz w:val="28"/>
          <w:szCs w:val="28"/>
          <w:lang w:val="lv-LV"/>
        </w:rPr>
        <w:t xml:space="preserve"> datus par </w:t>
      </w:r>
      <w:r w:rsidR="002A4C4D" w:rsidRPr="00F14156">
        <w:rPr>
          <w:sz w:val="28"/>
          <w:szCs w:val="28"/>
          <w:lang w:val="lv-LV"/>
        </w:rPr>
        <w:t xml:space="preserve">objektu un </w:t>
      </w:r>
      <w:r w:rsidR="004A03B2">
        <w:rPr>
          <w:sz w:val="28"/>
          <w:szCs w:val="28"/>
          <w:lang w:val="lv-LV"/>
        </w:rPr>
        <w:t xml:space="preserve">tā </w:t>
      </w:r>
      <w:r w:rsidR="002A4C4D" w:rsidRPr="00F14156">
        <w:rPr>
          <w:sz w:val="28"/>
          <w:szCs w:val="28"/>
          <w:lang w:val="lv-LV"/>
        </w:rPr>
        <w:t>aizsargjosl</w:t>
      </w:r>
      <w:r w:rsidR="004A03B2">
        <w:rPr>
          <w:sz w:val="28"/>
          <w:szCs w:val="28"/>
          <w:lang w:val="lv-LV"/>
        </w:rPr>
        <w:t>ām iesniedz un</w:t>
      </w:r>
      <w:r w:rsidR="002A4C4D" w:rsidRPr="00F14156">
        <w:rPr>
          <w:sz w:val="28"/>
          <w:szCs w:val="28"/>
          <w:lang w:val="lv-LV"/>
        </w:rPr>
        <w:t xml:space="preserve"> grafiski attēlo Apgrūtināto teritoriju informācijas sistēmas likumā noteiktajā kārtībā.</w:t>
      </w:r>
      <w:r w:rsidR="00C85155">
        <w:rPr>
          <w:sz w:val="28"/>
          <w:szCs w:val="28"/>
          <w:lang w:val="lv-LV"/>
        </w:rPr>
        <w:t xml:space="preserve"> </w:t>
      </w:r>
      <w:r w:rsidR="00513563">
        <w:rPr>
          <w:sz w:val="28"/>
          <w:szCs w:val="28"/>
          <w:lang w:val="lv-LV"/>
        </w:rPr>
        <w:t xml:space="preserve">Līdz </w:t>
      </w:r>
      <w:r w:rsidR="00513563" w:rsidRPr="00F14156">
        <w:rPr>
          <w:sz w:val="28"/>
          <w:szCs w:val="28"/>
          <w:lang w:val="lv-LV"/>
        </w:rPr>
        <w:t>Apgrūtināto teritoriju informācijas sistēmas likum</w:t>
      </w:r>
      <w:r w:rsidR="00513563">
        <w:rPr>
          <w:sz w:val="28"/>
          <w:szCs w:val="28"/>
          <w:lang w:val="lv-LV"/>
        </w:rPr>
        <w:t xml:space="preserve">a </w:t>
      </w:r>
      <w:r w:rsidR="00295087">
        <w:rPr>
          <w:sz w:val="28"/>
          <w:szCs w:val="28"/>
          <w:lang w:val="lv-LV"/>
        </w:rPr>
        <w:t xml:space="preserve">spēkā </w:t>
      </w:r>
      <w:r w:rsidR="00513563">
        <w:rPr>
          <w:sz w:val="28"/>
          <w:szCs w:val="28"/>
          <w:lang w:val="lv-LV"/>
        </w:rPr>
        <w:t xml:space="preserve">stāšanās </w:t>
      </w:r>
      <w:r w:rsidR="00295087">
        <w:rPr>
          <w:sz w:val="28"/>
          <w:szCs w:val="28"/>
          <w:lang w:val="lv-LV"/>
        </w:rPr>
        <w:t>dienai piemērojami Ministru kabineta 2006.gada 12. decembra noteikumi Nr.1002 „Aizsargjoslu datu bāzes izveides, uzturēšanas un informācijas aprites kārtība”</w:t>
      </w:r>
      <w:r w:rsidR="00C85155">
        <w:rPr>
          <w:sz w:val="28"/>
          <w:szCs w:val="28"/>
          <w:lang w:val="lv-LV"/>
        </w:rPr>
        <w:t>.</w:t>
      </w:r>
    </w:p>
    <w:p w:rsidR="002A4C4D" w:rsidRDefault="00F14156" w:rsidP="00690F4E">
      <w:pPr>
        <w:pStyle w:val="naisf"/>
        <w:spacing w:before="0" w:beforeAutospacing="0" w:after="120" w:afterAutospacing="0"/>
        <w:rPr>
          <w:sz w:val="28"/>
          <w:szCs w:val="28"/>
          <w:lang w:val="lv-LV"/>
        </w:rPr>
      </w:pPr>
      <w:r>
        <w:rPr>
          <w:sz w:val="28"/>
          <w:szCs w:val="28"/>
          <w:lang w:val="lv-LV"/>
        </w:rPr>
        <w:t>10.</w:t>
      </w:r>
      <w:r w:rsidR="002A4C4D" w:rsidRPr="00F14156">
        <w:rPr>
          <w:sz w:val="28"/>
          <w:szCs w:val="28"/>
          <w:lang w:val="lv-LV"/>
        </w:rPr>
        <w:t> Noteikumi stājas spēkā ar 2010.gada 1.janvāri.</w:t>
      </w:r>
    </w:p>
    <w:p w:rsidR="00513563" w:rsidRPr="00F14156" w:rsidRDefault="00513563" w:rsidP="00513563">
      <w:pPr>
        <w:pStyle w:val="naisf"/>
        <w:spacing w:before="0" w:beforeAutospacing="0" w:after="120" w:afterAutospacing="0"/>
        <w:jc w:val="center"/>
        <w:rPr>
          <w:sz w:val="28"/>
          <w:szCs w:val="28"/>
          <w:lang w:val="lv-LV"/>
        </w:rPr>
      </w:pPr>
    </w:p>
    <w:p w:rsidR="00230610" w:rsidRPr="00230610" w:rsidRDefault="00230610" w:rsidP="00230610">
      <w:pPr>
        <w:ind w:right="-2"/>
        <w:rPr>
          <w:sz w:val="28"/>
          <w:szCs w:val="28"/>
          <w:lang w:val="lv-LV"/>
        </w:rPr>
      </w:pPr>
      <w:r w:rsidRPr="00230610">
        <w:rPr>
          <w:sz w:val="28"/>
          <w:szCs w:val="28"/>
          <w:lang w:val="lv-LV"/>
        </w:rPr>
        <w:t xml:space="preserve">Ministru prezidents </w:t>
      </w:r>
      <w:r w:rsidRPr="00230610">
        <w:rPr>
          <w:sz w:val="28"/>
          <w:szCs w:val="28"/>
          <w:lang w:val="lv-LV"/>
        </w:rPr>
        <w:tab/>
      </w:r>
      <w:r w:rsidRPr="00230610">
        <w:rPr>
          <w:sz w:val="28"/>
          <w:szCs w:val="28"/>
          <w:lang w:val="lv-LV"/>
        </w:rPr>
        <w:tab/>
      </w:r>
      <w:r w:rsidRPr="00230610">
        <w:rPr>
          <w:sz w:val="28"/>
          <w:szCs w:val="28"/>
          <w:lang w:val="lv-LV"/>
        </w:rPr>
        <w:tab/>
      </w:r>
      <w:r w:rsidRPr="00230610">
        <w:rPr>
          <w:sz w:val="28"/>
          <w:szCs w:val="28"/>
          <w:lang w:val="lv-LV"/>
        </w:rPr>
        <w:tab/>
      </w:r>
      <w:r w:rsidRPr="00230610">
        <w:rPr>
          <w:sz w:val="28"/>
          <w:szCs w:val="28"/>
          <w:lang w:val="lv-LV"/>
        </w:rPr>
        <w:tab/>
      </w:r>
      <w:r w:rsidRPr="00230610">
        <w:rPr>
          <w:sz w:val="28"/>
          <w:szCs w:val="28"/>
          <w:lang w:val="lv-LV"/>
        </w:rPr>
        <w:tab/>
      </w:r>
      <w:r w:rsidRPr="00230610">
        <w:rPr>
          <w:sz w:val="28"/>
          <w:szCs w:val="28"/>
          <w:lang w:val="lv-LV"/>
        </w:rPr>
        <w:tab/>
        <w:t>V.</w:t>
      </w:r>
      <w:r w:rsidR="00563C93">
        <w:rPr>
          <w:sz w:val="28"/>
          <w:szCs w:val="28"/>
          <w:lang w:val="lv-LV"/>
        </w:rPr>
        <w:t xml:space="preserve"> </w:t>
      </w:r>
      <w:r w:rsidRPr="00230610">
        <w:rPr>
          <w:sz w:val="28"/>
          <w:szCs w:val="28"/>
          <w:lang w:val="lv-LV"/>
        </w:rPr>
        <w:t>Dombrovskis</w:t>
      </w:r>
    </w:p>
    <w:p w:rsidR="00230610" w:rsidRPr="00230610" w:rsidRDefault="00230610" w:rsidP="00230610">
      <w:pPr>
        <w:ind w:right="-2"/>
        <w:rPr>
          <w:sz w:val="28"/>
          <w:szCs w:val="28"/>
          <w:lang w:val="lv-LV"/>
        </w:rPr>
      </w:pPr>
    </w:p>
    <w:p w:rsidR="00230610" w:rsidRPr="00230610" w:rsidRDefault="00230610" w:rsidP="00230610">
      <w:pPr>
        <w:ind w:right="-2"/>
        <w:rPr>
          <w:sz w:val="28"/>
          <w:szCs w:val="28"/>
          <w:lang w:val="lv-LV"/>
        </w:rPr>
      </w:pPr>
      <w:r w:rsidRPr="00230610">
        <w:rPr>
          <w:sz w:val="28"/>
          <w:szCs w:val="28"/>
          <w:lang w:val="lv-LV"/>
        </w:rPr>
        <w:t>Ekonomikas ministrs</w:t>
      </w:r>
      <w:r w:rsidRPr="00230610">
        <w:rPr>
          <w:sz w:val="28"/>
          <w:szCs w:val="28"/>
          <w:lang w:val="lv-LV"/>
        </w:rPr>
        <w:tab/>
      </w:r>
      <w:r w:rsidRPr="00230610">
        <w:rPr>
          <w:sz w:val="28"/>
          <w:szCs w:val="28"/>
          <w:lang w:val="lv-LV"/>
        </w:rPr>
        <w:tab/>
      </w:r>
      <w:r w:rsidRPr="00230610">
        <w:rPr>
          <w:sz w:val="28"/>
          <w:szCs w:val="28"/>
          <w:lang w:val="lv-LV"/>
        </w:rPr>
        <w:tab/>
      </w:r>
      <w:r w:rsidRPr="00230610">
        <w:rPr>
          <w:sz w:val="28"/>
          <w:szCs w:val="28"/>
          <w:lang w:val="lv-LV"/>
        </w:rPr>
        <w:tab/>
      </w:r>
      <w:r w:rsidRPr="00230610">
        <w:rPr>
          <w:sz w:val="28"/>
          <w:szCs w:val="28"/>
          <w:lang w:val="lv-LV"/>
        </w:rPr>
        <w:tab/>
      </w:r>
      <w:r w:rsidRPr="00230610">
        <w:rPr>
          <w:sz w:val="28"/>
          <w:szCs w:val="28"/>
          <w:lang w:val="lv-LV"/>
        </w:rPr>
        <w:tab/>
      </w:r>
      <w:r w:rsidRPr="00230610">
        <w:rPr>
          <w:sz w:val="28"/>
          <w:szCs w:val="28"/>
          <w:lang w:val="lv-LV"/>
        </w:rPr>
        <w:tab/>
        <w:t>A. Kampars</w:t>
      </w:r>
    </w:p>
    <w:p w:rsidR="00230610" w:rsidRPr="00230610" w:rsidRDefault="00230610" w:rsidP="00230610">
      <w:pPr>
        <w:ind w:right="-2"/>
        <w:rPr>
          <w:sz w:val="28"/>
          <w:szCs w:val="28"/>
          <w:lang w:val="lv-LV"/>
        </w:rPr>
      </w:pPr>
    </w:p>
    <w:p w:rsidR="00230610" w:rsidRPr="00230610" w:rsidRDefault="00230610" w:rsidP="00230610">
      <w:pPr>
        <w:ind w:right="-2"/>
        <w:rPr>
          <w:sz w:val="28"/>
          <w:szCs w:val="28"/>
          <w:lang w:val="lv-LV"/>
        </w:rPr>
      </w:pPr>
      <w:r w:rsidRPr="00230610">
        <w:rPr>
          <w:sz w:val="28"/>
          <w:szCs w:val="28"/>
          <w:lang w:val="lv-LV"/>
        </w:rPr>
        <w:t>Iesniedzējs:</w:t>
      </w:r>
    </w:p>
    <w:p w:rsidR="00230610" w:rsidRPr="00230610" w:rsidRDefault="00230610" w:rsidP="00230610">
      <w:pPr>
        <w:ind w:right="-2"/>
        <w:rPr>
          <w:sz w:val="28"/>
          <w:szCs w:val="28"/>
          <w:lang w:val="lv-LV"/>
        </w:rPr>
      </w:pPr>
      <w:r w:rsidRPr="00230610">
        <w:rPr>
          <w:sz w:val="28"/>
          <w:szCs w:val="28"/>
          <w:lang w:val="lv-LV"/>
        </w:rPr>
        <w:t>Ekonomikas ministrs</w:t>
      </w:r>
      <w:r w:rsidRPr="00230610">
        <w:rPr>
          <w:sz w:val="28"/>
          <w:szCs w:val="28"/>
          <w:lang w:val="lv-LV"/>
        </w:rPr>
        <w:tab/>
      </w:r>
      <w:r w:rsidRPr="00230610">
        <w:rPr>
          <w:sz w:val="28"/>
          <w:szCs w:val="28"/>
          <w:lang w:val="lv-LV"/>
        </w:rPr>
        <w:tab/>
      </w:r>
      <w:r w:rsidRPr="00230610">
        <w:rPr>
          <w:sz w:val="28"/>
          <w:szCs w:val="28"/>
          <w:lang w:val="lv-LV"/>
        </w:rPr>
        <w:tab/>
      </w:r>
      <w:r w:rsidRPr="00230610">
        <w:rPr>
          <w:sz w:val="28"/>
          <w:szCs w:val="28"/>
          <w:lang w:val="lv-LV"/>
        </w:rPr>
        <w:tab/>
      </w:r>
      <w:r w:rsidRPr="00230610">
        <w:rPr>
          <w:sz w:val="28"/>
          <w:szCs w:val="28"/>
          <w:lang w:val="lv-LV"/>
        </w:rPr>
        <w:tab/>
      </w:r>
      <w:r w:rsidRPr="00230610">
        <w:rPr>
          <w:sz w:val="28"/>
          <w:szCs w:val="28"/>
          <w:lang w:val="lv-LV"/>
        </w:rPr>
        <w:tab/>
      </w:r>
      <w:r w:rsidRPr="00230610">
        <w:rPr>
          <w:sz w:val="28"/>
          <w:szCs w:val="28"/>
          <w:lang w:val="lv-LV"/>
        </w:rPr>
        <w:tab/>
        <w:t>A.Kampars</w:t>
      </w:r>
    </w:p>
    <w:p w:rsidR="00230610" w:rsidRPr="00230610" w:rsidRDefault="00230610" w:rsidP="00230610">
      <w:pPr>
        <w:ind w:right="-2"/>
        <w:rPr>
          <w:sz w:val="28"/>
          <w:szCs w:val="28"/>
          <w:lang w:val="lv-LV"/>
        </w:rPr>
      </w:pPr>
    </w:p>
    <w:p w:rsidR="00230610" w:rsidRPr="00230610" w:rsidRDefault="00230610" w:rsidP="00230610">
      <w:pPr>
        <w:ind w:right="-2"/>
        <w:rPr>
          <w:sz w:val="28"/>
          <w:szCs w:val="28"/>
          <w:lang w:val="lv-LV"/>
        </w:rPr>
      </w:pPr>
      <w:r w:rsidRPr="00230610">
        <w:rPr>
          <w:sz w:val="28"/>
          <w:szCs w:val="28"/>
          <w:lang w:val="lv-LV"/>
        </w:rPr>
        <w:t>Vīza:</w:t>
      </w:r>
    </w:p>
    <w:p w:rsidR="00230610" w:rsidRPr="00230610" w:rsidRDefault="00230610" w:rsidP="00230610">
      <w:pPr>
        <w:ind w:right="-2"/>
        <w:rPr>
          <w:sz w:val="28"/>
          <w:szCs w:val="28"/>
          <w:lang w:val="lv-LV"/>
        </w:rPr>
      </w:pPr>
      <w:r w:rsidRPr="00230610">
        <w:rPr>
          <w:sz w:val="28"/>
          <w:szCs w:val="28"/>
          <w:lang w:val="lv-LV"/>
        </w:rPr>
        <w:t>Valsts sekretārs</w:t>
      </w:r>
      <w:r w:rsidRPr="00230610">
        <w:rPr>
          <w:sz w:val="28"/>
          <w:szCs w:val="28"/>
          <w:lang w:val="lv-LV"/>
        </w:rPr>
        <w:tab/>
      </w:r>
      <w:r w:rsidRPr="00230610">
        <w:rPr>
          <w:sz w:val="28"/>
          <w:szCs w:val="28"/>
          <w:lang w:val="lv-LV"/>
        </w:rPr>
        <w:tab/>
      </w:r>
      <w:r w:rsidRPr="00230610">
        <w:rPr>
          <w:sz w:val="28"/>
          <w:szCs w:val="28"/>
          <w:lang w:val="lv-LV"/>
        </w:rPr>
        <w:tab/>
      </w:r>
      <w:r w:rsidRPr="00230610">
        <w:rPr>
          <w:sz w:val="28"/>
          <w:szCs w:val="28"/>
          <w:lang w:val="lv-LV"/>
        </w:rPr>
        <w:tab/>
      </w:r>
      <w:r w:rsidRPr="00230610">
        <w:rPr>
          <w:sz w:val="28"/>
          <w:szCs w:val="28"/>
          <w:lang w:val="lv-LV"/>
        </w:rPr>
        <w:tab/>
      </w:r>
      <w:r w:rsidRPr="00230610">
        <w:rPr>
          <w:sz w:val="28"/>
          <w:szCs w:val="28"/>
          <w:lang w:val="lv-LV"/>
        </w:rPr>
        <w:tab/>
      </w:r>
      <w:r w:rsidRPr="00230610">
        <w:rPr>
          <w:sz w:val="28"/>
          <w:szCs w:val="28"/>
          <w:lang w:val="lv-LV"/>
        </w:rPr>
        <w:tab/>
      </w:r>
      <w:r>
        <w:rPr>
          <w:sz w:val="28"/>
          <w:szCs w:val="28"/>
          <w:lang w:val="lv-LV"/>
        </w:rPr>
        <w:tab/>
      </w:r>
      <w:r w:rsidRPr="00230610">
        <w:rPr>
          <w:sz w:val="28"/>
          <w:szCs w:val="28"/>
          <w:lang w:val="lv-LV"/>
        </w:rPr>
        <w:t>A.Matīss</w:t>
      </w:r>
    </w:p>
    <w:p w:rsidR="00230610" w:rsidRDefault="00230610" w:rsidP="00230610">
      <w:pPr>
        <w:ind w:right="-2"/>
        <w:rPr>
          <w:lang w:val="lv-LV"/>
        </w:rPr>
      </w:pPr>
    </w:p>
    <w:p w:rsidR="00BB4BCB" w:rsidRPr="00D3351E" w:rsidRDefault="00BB4BCB" w:rsidP="00BB4BCB">
      <w:pPr>
        <w:rPr>
          <w:sz w:val="20"/>
          <w:lang w:val="lv-LV"/>
        </w:rPr>
      </w:pPr>
    </w:p>
    <w:p w:rsidR="00BB4BCB" w:rsidRPr="00304C2D" w:rsidRDefault="00690F4E" w:rsidP="00BB4BCB">
      <w:pPr>
        <w:rPr>
          <w:sz w:val="20"/>
          <w:lang w:val="lv-LV"/>
        </w:rPr>
      </w:pPr>
      <w:r w:rsidRPr="00304C2D">
        <w:rPr>
          <w:sz w:val="20"/>
          <w:lang w:val="lv-LV"/>
        </w:rPr>
        <w:t>2</w:t>
      </w:r>
      <w:r w:rsidR="00304C2D" w:rsidRPr="00304C2D">
        <w:rPr>
          <w:sz w:val="20"/>
          <w:lang w:val="lv-LV"/>
        </w:rPr>
        <w:t>5</w:t>
      </w:r>
      <w:r w:rsidR="00BB4BCB" w:rsidRPr="00304C2D">
        <w:rPr>
          <w:sz w:val="20"/>
          <w:lang w:val="lv-LV"/>
        </w:rPr>
        <w:t>.0</w:t>
      </w:r>
      <w:r w:rsidR="00703DE7" w:rsidRPr="00304C2D">
        <w:rPr>
          <w:sz w:val="20"/>
          <w:lang w:val="lv-LV"/>
        </w:rPr>
        <w:t>9</w:t>
      </w:r>
      <w:r w:rsidR="00BB4BCB" w:rsidRPr="00304C2D">
        <w:rPr>
          <w:sz w:val="20"/>
          <w:lang w:val="lv-LV"/>
        </w:rPr>
        <w:t xml:space="preserve"> 2009.</w:t>
      </w:r>
      <w:r w:rsidR="00304C2D" w:rsidRPr="00304C2D">
        <w:rPr>
          <w:sz w:val="20"/>
          <w:lang w:val="lv-LV"/>
        </w:rPr>
        <w:t>8</w:t>
      </w:r>
      <w:r w:rsidR="00BB4BCB" w:rsidRPr="00304C2D">
        <w:rPr>
          <w:sz w:val="20"/>
          <w:lang w:val="lv-LV"/>
        </w:rPr>
        <w:t>:</w:t>
      </w:r>
      <w:r w:rsidR="00304C2D" w:rsidRPr="00304C2D">
        <w:rPr>
          <w:sz w:val="20"/>
          <w:lang w:val="lv-LV"/>
        </w:rPr>
        <w:t>25</w:t>
      </w:r>
    </w:p>
    <w:p w:rsidR="00BB4BCB" w:rsidRPr="00304C2D" w:rsidRDefault="00304C2D" w:rsidP="00BB4BCB">
      <w:pPr>
        <w:rPr>
          <w:sz w:val="20"/>
          <w:lang w:val="lv-LV"/>
        </w:rPr>
      </w:pPr>
      <w:r w:rsidRPr="00304C2D">
        <w:rPr>
          <w:sz w:val="20"/>
          <w:lang w:val="lv-LV"/>
        </w:rPr>
        <w:t>508</w:t>
      </w:r>
    </w:p>
    <w:p w:rsidR="00BB4BCB" w:rsidRPr="00D3351E" w:rsidRDefault="00BB4BCB" w:rsidP="00BB4BCB">
      <w:pPr>
        <w:rPr>
          <w:sz w:val="20"/>
          <w:lang w:val="lv-LV"/>
        </w:rPr>
      </w:pPr>
      <w:r w:rsidRPr="00D3351E">
        <w:rPr>
          <w:sz w:val="20"/>
          <w:lang w:val="lv-LV"/>
        </w:rPr>
        <w:t>D.Rekšāne</w:t>
      </w:r>
    </w:p>
    <w:p w:rsidR="00BB4BCB" w:rsidRDefault="00BB4BCB" w:rsidP="00BB4BCB">
      <w:r w:rsidRPr="00CA71DE">
        <w:rPr>
          <w:sz w:val="20"/>
        </w:rPr>
        <w:t xml:space="preserve">67013218, </w:t>
      </w:r>
      <w:hyperlink r:id="rId8" w:history="1">
        <w:r w:rsidRPr="00CA71DE">
          <w:rPr>
            <w:rStyle w:val="Hyperlink"/>
            <w:sz w:val="20"/>
          </w:rPr>
          <w:t>Dace.Reksane@em.gov.lv</w:t>
        </w:r>
      </w:hyperlink>
    </w:p>
    <w:p w:rsidR="00BB4BCB" w:rsidRDefault="00BB4BCB" w:rsidP="00BB4BCB">
      <w:pPr>
        <w:rPr>
          <w:sz w:val="20"/>
        </w:rPr>
      </w:pPr>
    </w:p>
    <w:sectPr w:rsidR="00BB4BCB" w:rsidSect="007A3AD6">
      <w:footerReference w:type="default" r:id="rId9"/>
      <w:pgSz w:w="11906" w:h="16838"/>
      <w:pgMar w:top="1134" w:right="1134"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0BDB" w:rsidRDefault="00660BDB" w:rsidP="00C75BA4">
      <w:r>
        <w:separator/>
      </w:r>
    </w:p>
  </w:endnote>
  <w:endnote w:type="continuationSeparator" w:id="0">
    <w:p w:rsidR="00660BDB" w:rsidRDefault="00660BDB" w:rsidP="00C75B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BA4" w:rsidRPr="00AF078A" w:rsidRDefault="00C75BA4" w:rsidP="00C75BA4">
    <w:pPr>
      <w:pStyle w:val="BodyText"/>
      <w:jc w:val="both"/>
      <w:rPr>
        <w:b w:val="0"/>
        <w:sz w:val="20"/>
        <w:szCs w:val="20"/>
      </w:rPr>
    </w:pPr>
    <w:r w:rsidRPr="00C75BA4">
      <w:rPr>
        <w:b w:val="0"/>
        <w:sz w:val="20"/>
        <w:szCs w:val="20"/>
      </w:rPr>
      <w:t>EMnot_</w:t>
    </w:r>
    <w:r w:rsidR="00304C2D">
      <w:rPr>
        <w:b w:val="0"/>
        <w:sz w:val="20"/>
        <w:szCs w:val="20"/>
      </w:rPr>
      <w:t>25</w:t>
    </w:r>
    <w:r w:rsidR="00594558">
      <w:rPr>
        <w:b w:val="0"/>
        <w:sz w:val="20"/>
        <w:szCs w:val="20"/>
      </w:rPr>
      <w:t>0</w:t>
    </w:r>
    <w:r w:rsidR="00A06EAB">
      <w:rPr>
        <w:b w:val="0"/>
        <w:sz w:val="20"/>
        <w:szCs w:val="20"/>
      </w:rPr>
      <w:t>9</w:t>
    </w:r>
    <w:r w:rsidRPr="00C75BA4">
      <w:rPr>
        <w:b w:val="0"/>
        <w:sz w:val="20"/>
        <w:szCs w:val="20"/>
      </w:rPr>
      <w:t>09_510</w:t>
    </w:r>
    <w:r w:rsidR="00030B52">
      <w:rPr>
        <w:b w:val="0"/>
        <w:sz w:val="20"/>
        <w:szCs w:val="20"/>
      </w:rPr>
      <w:t>prec</w:t>
    </w:r>
    <w:r w:rsidRPr="00C75BA4">
      <w:rPr>
        <w:b w:val="0"/>
        <w:sz w:val="20"/>
        <w:szCs w:val="20"/>
      </w:rPr>
      <w:t>:Ministru kabineta noteikumu projekts „</w:t>
    </w:r>
    <w:r w:rsidR="00A20022" w:rsidRPr="00A20022">
      <w:rPr>
        <w:b w:val="0"/>
        <w:sz w:val="20"/>
        <w:szCs w:val="20"/>
      </w:rPr>
      <w:t>Elektronisko sakaru tīklu</w:t>
    </w:r>
    <w:r w:rsidR="00A20022">
      <w:rPr>
        <w:b w:val="0"/>
        <w:sz w:val="20"/>
        <w:szCs w:val="20"/>
      </w:rPr>
      <w:t xml:space="preserve">, </w:t>
    </w:r>
    <w:r w:rsidR="00A20022" w:rsidRPr="00A20022">
      <w:rPr>
        <w:b w:val="0"/>
        <w:sz w:val="20"/>
        <w:szCs w:val="20"/>
      </w:rPr>
      <w:t>e</w:t>
    </w:r>
    <w:r w:rsidRPr="00A20022">
      <w:rPr>
        <w:b w:val="0"/>
        <w:sz w:val="20"/>
        <w:szCs w:val="20"/>
      </w:rPr>
      <w:t>lektrisko</w:t>
    </w:r>
    <w:r w:rsidRPr="00C75BA4">
      <w:rPr>
        <w:b w:val="0"/>
        <w:sz w:val="20"/>
        <w:szCs w:val="20"/>
      </w:rPr>
      <w:t xml:space="preserve"> tīklu, siltumtīklu, ūdensvadu un kanalizācijas tīklu, gāzes vadu, gāzapgādes iekārtu un būvju, gāzes noliktavu un krātuvju būvniecības saskaņošanas kārtība, ja šo objektu aizsargjosla aizņem zemi, kas </w:t>
    </w:r>
    <w:r w:rsidR="00AF078A">
      <w:rPr>
        <w:b w:val="0"/>
        <w:sz w:val="20"/>
        <w:szCs w:val="20"/>
      </w:rPr>
      <w:t xml:space="preserve">ir </w:t>
    </w:r>
    <w:r w:rsidR="00AF078A" w:rsidRPr="00AF078A">
      <w:rPr>
        <w:b w:val="0"/>
        <w:sz w:val="20"/>
        <w:szCs w:val="20"/>
      </w:rPr>
      <w:t>daudzdzīvokļu māju dzīvokļu īpašnieku kopīpašums</w:t>
    </w:r>
    <w:r w:rsidRPr="00AF078A">
      <w:rPr>
        <w:b w:val="0"/>
        <w:sz w:val="20"/>
        <w:szCs w:val="20"/>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0BDB" w:rsidRDefault="00660BDB" w:rsidP="00C75BA4">
      <w:r>
        <w:separator/>
      </w:r>
    </w:p>
  </w:footnote>
  <w:footnote w:type="continuationSeparator" w:id="0">
    <w:p w:rsidR="00660BDB" w:rsidRDefault="00660BDB" w:rsidP="00C75BA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1"/>
    <w:footnote w:id="0"/>
  </w:footnotePr>
  <w:endnotePr>
    <w:endnote w:id="-1"/>
    <w:endnote w:id="0"/>
  </w:endnotePr>
  <w:compat/>
  <w:rsids>
    <w:rsidRoot w:val="00EC3E3B"/>
    <w:rsid w:val="00014CDB"/>
    <w:rsid w:val="00030B52"/>
    <w:rsid w:val="000541AB"/>
    <w:rsid w:val="000813DE"/>
    <w:rsid w:val="000B0E89"/>
    <w:rsid w:val="000D6809"/>
    <w:rsid w:val="000E0B3E"/>
    <w:rsid w:val="001056BE"/>
    <w:rsid w:val="00142B30"/>
    <w:rsid w:val="001665C1"/>
    <w:rsid w:val="001D1F84"/>
    <w:rsid w:val="00230610"/>
    <w:rsid w:val="0028233F"/>
    <w:rsid w:val="00295087"/>
    <w:rsid w:val="002A4C4D"/>
    <w:rsid w:val="002B2C7B"/>
    <w:rsid w:val="002B78CC"/>
    <w:rsid w:val="00304C2D"/>
    <w:rsid w:val="003B14DA"/>
    <w:rsid w:val="003C5DF2"/>
    <w:rsid w:val="00425E76"/>
    <w:rsid w:val="00473323"/>
    <w:rsid w:val="004761C3"/>
    <w:rsid w:val="004A03B2"/>
    <w:rsid w:val="004C1E17"/>
    <w:rsid w:val="004F23A0"/>
    <w:rsid w:val="00513563"/>
    <w:rsid w:val="005258D6"/>
    <w:rsid w:val="0054054F"/>
    <w:rsid w:val="00563C93"/>
    <w:rsid w:val="00594558"/>
    <w:rsid w:val="00607167"/>
    <w:rsid w:val="00627E25"/>
    <w:rsid w:val="00660BDB"/>
    <w:rsid w:val="006703DD"/>
    <w:rsid w:val="00690F4E"/>
    <w:rsid w:val="00696D80"/>
    <w:rsid w:val="006A709F"/>
    <w:rsid w:val="006B04D7"/>
    <w:rsid w:val="00703DE7"/>
    <w:rsid w:val="007266EA"/>
    <w:rsid w:val="007548D2"/>
    <w:rsid w:val="00794813"/>
    <w:rsid w:val="007A3AD6"/>
    <w:rsid w:val="007E46F0"/>
    <w:rsid w:val="007E52DB"/>
    <w:rsid w:val="008047CC"/>
    <w:rsid w:val="00824057"/>
    <w:rsid w:val="00927F4C"/>
    <w:rsid w:val="009924CF"/>
    <w:rsid w:val="009A4124"/>
    <w:rsid w:val="009B13A1"/>
    <w:rsid w:val="009E6CB7"/>
    <w:rsid w:val="00A0331D"/>
    <w:rsid w:val="00A06EAB"/>
    <w:rsid w:val="00A20022"/>
    <w:rsid w:val="00A347AD"/>
    <w:rsid w:val="00A4723E"/>
    <w:rsid w:val="00A60A53"/>
    <w:rsid w:val="00A722F9"/>
    <w:rsid w:val="00A86484"/>
    <w:rsid w:val="00AD5528"/>
    <w:rsid w:val="00AF078A"/>
    <w:rsid w:val="00B03B8A"/>
    <w:rsid w:val="00B113DD"/>
    <w:rsid w:val="00B35D01"/>
    <w:rsid w:val="00B44BE3"/>
    <w:rsid w:val="00BB4BCB"/>
    <w:rsid w:val="00C226E7"/>
    <w:rsid w:val="00C75BA4"/>
    <w:rsid w:val="00C85155"/>
    <w:rsid w:val="00CA280A"/>
    <w:rsid w:val="00CB6996"/>
    <w:rsid w:val="00CC0C74"/>
    <w:rsid w:val="00D13418"/>
    <w:rsid w:val="00D3351E"/>
    <w:rsid w:val="00D411E0"/>
    <w:rsid w:val="00D669DB"/>
    <w:rsid w:val="00D86ECE"/>
    <w:rsid w:val="00D878D0"/>
    <w:rsid w:val="00D96B5B"/>
    <w:rsid w:val="00DF32EB"/>
    <w:rsid w:val="00E0014B"/>
    <w:rsid w:val="00EC3E3B"/>
    <w:rsid w:val="00EF0B07"/>
    <w:rsid w:val="00EF101F"/>
    <w:rsid w:val="00F05CD9"/>
    <w:rsid w:val="00F14156"/>
    <w:rsid w:val="00FD1E1A"/>
    <w:rsid w:val="00FF700A"/>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3AD6"/>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A3AD6"/>
    <w:rPr>
      <w:color w:val="0000FF"/>
      <w:u w:val="single"/>
    </w:rPr>
  </w:style>
  <w:style w:type="paragraph" w:customStyle="1" w:styleId="naisf">
    <w:name w:val="naisf"/>
    <w:basedOn w:val="Normal"/>
    <w:rsid w:val="007A3AD6"/>
    <w:pPr>
      <w:spacing w:before="100" w:beforeAutospacing="1" w:after="100" w:afterAutospacing="1"/>
      <w:jc w:val="both"/>
    </w:pPr>
    <w:rPr>
      <w:rFonts w:eastAsia="Arial Unicode MS"/>
    </w:rPr>
  </w:style>
  <w:style w:type="paragraph" w:customStyle="1" w:styleId="naispant">
    <w:name w:val="naispant"/>
    <w:basedOn w:val="Normal"/>
    <w:rsid w:val="007A3AD6"/>
    <w:pPr>
      <w:spacing w:before="100" w:beforeAutospacing="1" w:after="100" w:afterAutospacing="1"/>
      <w:jc w:val="both"/>
    </w:pPr>
    <w:rPr>
      <w:rFonts w:eastAsia="Arial Unicode MS"/>
      <w:b/>
      <w:bCs/>
    </w:rPr>
  </w:style>
  <w:style w:type="paragraph" w:customStyle="1" w:styleId="naislab">
    <w:name w:val="naislab"/>
    <w:basedOn w:val="Normal"/>
    <w:rsid w:val="007A3AD6"/>
    <w:pPr>
      <w:spacing w:before="100" w:beforeAutospacing="1" w:after="100" w:afterAutospacing="1"/>
      <w:jc w:val="right"/>
    </w:pPr>
    <w:rPr>
      <w:rFonts w:eastAsia="Arial Unicode MS"/>
    </w:rPr>
  </w:style>
  <w:style w:type="paragraph" w:styleId="Title">
    <w:name w:val="Title"/>
    <w:basedOn w:val="Normal"/>
    <w:qFormat/>
    <w:rsid w:val="007A3AD6"/>
    <w:pPr>
      <w:jc w:val="center"/>
    </w:pPr>
    <w:rPr>
      <w:sz w:val="32"/>
      <w:lang w:val="de-DE"/>
    </w:rPr>
  </w:style>
  <w:style w:type="character" w:styleId="FollowedHyperlink">
    <w:name w:val="FollowedHyperlink"/>
    <w:basedOn w:val="DefaultParagraphFont"/>
    <w:rsid w:val="007A3AD6"/>
    <w:rPr>
      <w:color w:val="800080"/>
      <w:u w:val="single"/>
    </w:rPr>
  </w:style>
  <w:style w:type="paragraph" w:styleId="BodyText">
    <w:name w:val="Body Text"/>
    <w:basedOn w:val="Normal"/>
    <w:rsid w:val="007A3AD6"/>
    <w:pPr>
      <w:jc w:val="center"/>
    </w:pPr>
    <w:rPr>
      <w:b/>
      <w:bCs/>
      <w:lang w:val="lv-LV"/>
    </w:rPr>
  </w:style>
  <w:style w:type="paragraph" w:styleId="BalloonText">
    <w:name w:val="Balloon Text"/>
    <w:basedOn w:val="Normal"/>
    <w:semiHidden/>
    <w:rsid w:val="002A4C4D"/>
    <w:rPr>
      <w:rFonts w:ascii="Tahoma" w:hAnsi="Tahoma" w:cs="Tahoma"/>
      <w:sz w:val="16"/>
      <w:szCs w:val="16"/>
    </w:rPr>
  </w:style>
  <w:style w:type="paragraph" w:styleId="Header">
    <w:name w:val="header"/>
    <w:basedOn w:val="Normal"/>
    <w:link w:val="HeaderChar"/>
    <w:rsid w:val="00C75BA4"/>
    <w:pPr>
      <w:tabs>
        <w:tab w:val="center" w:pos="4153"/>
        <w:tab w:val="right" w:pos="8306"/>
      </w:tabs>
    </w:pPr>
  </w:style>
  <w:style w:type="character" w:customStyle="1" w:styleId="HeaderChar">
    <w:name w:val="Header Char"/>
    <w:basedOn w:val="DefaultParagraphFont"/>
    <w:link w:val="Header"/>
    <w:rsid w:val="00C75BA4"/>
    <w:rPr>
      <w:sz w:val="24"/>
      <w:szCs w:val="24"/>
      <w:lang w:val="en-GB" w:eastAsia="en-US"/>
    </w:rPr>
  </w:style>
  <w:style w:type="paragraph" w:styleId="Footer">
    <w:name w:val="footer"/>
    <w:basedOn w:val="Normal"/>
    <w:link w:val="FooterChar"/>
    <w:rsid w:val="00C75BA4"/>
    <w:pPr>
      <w:tabs>
        <w:tab w:val="center" w:pos="4153"/>
        <w:tab w:val="right" w:pos="8306"/>
      </w:tabs>
    </w:pPr>
  </w:style>
  <w:style w:type="character" w:customStyle="1" w:styleId="FooterChar">
    <w:name w:val="Footer Char"/>
    <w:basedOn w:val="DefaultParagraphFont"/>
    <w:link w:val="Footer"/>
    <w:rsid w:val="00C75BA4"/>
    <w:rPr>
      <w:sz w:val="24"/>
      <w:szCs w:val="24"/>
      <w:lang w:val="en-GB" w:eastAsia="en-US"/>
    </w:rPr>
  </w:style>
  <w:style w:type="character" w:styleId="Emphasis">
    <w:name w:val="Emphasis"/>
    <w:basedOn w:val="DefaultParagraphFont"/>
    <w:uiPriority w:val="20"/>
    <w:qFormat/>
    <w:rsid w:val="00696D80"/>
    <w:rPr>
      <w:b/>
      <w:bCs/>
      <w:i w:val="0"/>
      <w:iCs w:val="0"/>
    </w:rPr>
  </w:style>
</w:styles>
</file>

<file path=word/webSettings.xml><?xml version="1.0" encoding="utf-8"?>
<w:webSettings xmlns:r="http://schemas.openxmlformats.org/officeDocument/2006/relationships" xmlns:w="http://schemas.openxmlformats.org/wordprocessingml/2006/main">
  <w:divs>
    <w:div w:id="580527088">
      <w:bodyDiv w:val="1"/>
      <w:marLeft w:val="0"/>
      <w:marRight w:val="0"/>
      <w:marTop w:val="0"/>
      <w:marBottom w:val="0"/>
      <w:divBdr>
        <w:top w:val="none" w:sz="0" w:space="0" w:color="auto"/>
        <w:left w:val="none" w:sz="0" w:space="0" w:color="auto"/>
        <w:bottom w:val="none" w:sz="0" w:space="0" w:color="auto"/>
        <w:right w:val="none" w:sz="0" w:space="0" w:color="auto"/>
      </w:divBdr>
    </w:div>
    <w:div w:id="1289161323">
      <w:bodyDiv w:val="1"/>
      <w:marLeft w:val="45"/>
      <w:marRight w:val="45"/>
      <w:marTop w:val="90"/>
      <w:marBottom w:val="90"/>
      <w:divBdr>
        <w:top w:val="none" w:sz="0" w:space="0" w:color="auto"/>
        <w:left w:val="none" w:sz="0" w:space="0" w:color="auto"/>
        <w:bottom w:val="none" w:sz="0" w:space="0" w:color="auto"/>
        <w:right w:val="none" w:sz="0" w:space="0" w:color="auto"/>
      </w:divBdr>
      <w:divsChild>
        <w:div w:id="259026246">
          <w:marLeft w:val="0"/>
          <w:marRight w:val="0"/>
          <w:marTop w:val="480"/>
          <w:marBottom w:val="240"/>
          <w:divBdr>
            <w:top w:val="none" w:sz="0" w:space="0" w:color="auto"/>
            <w:left w:val="none" w:sz="0" w:space="0" w:color="auto"/>
            <w:bottom w:val="none" w:sz="0" w:space="0" w:color="auto"/>
            <w:right w:val="none" w:sz="0" w:space="0" w:color="auto"/>
          </w:divBdr>
        </w:div>
        <w:div w:id="1173567951">
          <w:marLeft w:val="0"/>
          <w:marRight w:val="0"/>
          <w:marTop w:val="0"/>
          <w:marBottom w:val="567"/>
          <w:divBdr>
            <w:top w:val="none" w:sz="0" w:space="0" w:color="auto"/>
            <w:left w:val="none" w:sz="0" w:space="0" w:color="auto"/>
            <w:bottom w:val="none" w:sz="0" w:space="0" w:color="auto"/>
            <w:right w:val="none" w:sz="0" w:space="0" w:color="auto"/>
          </w:divBdr>
        </w:div>
        <w:div w:id="1270355051">
          <w:marLeft w:val="0"/>
          <w:marRight w:val="0"/>
          <w:marTop w:val="240"/>
          <w:marBottom w:val="0"/>
          <w:divBdr>
            <w:top w:val="none" w:sz="0" w:space="0" w:color="auto"/>
            <w:left w:val="none" w:sz="0" w:space="0" w:color="auto"/>
            <w:bottom w:val="none" w:sz="0" w:space="0" w:color="auto"/>
            <w:right w:val="none" w:sz="0" w:space="0" w:color="auto"/>
          </w:divBdr>
        </w:div>
        <w:div w:id="1383023062">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ce.Reksane@em.gov.lv" TargetMode="External"/><Relationship Id="rId3" Type="http://schemas.openxmlformats.org/officeDocument/2006/relationships/settings" Target="settings.xml"/><Relationship Id="rId7" Type="http://schemas.openxmlformats.org/officeDocument/2006/relationships/hyperlink" Target="http://pro.nais.dati.lv/naiser/text.cfm?Ref=0101032006062700510&amp;Req=0101032006062700510&amp;Key=0103011997020532776&amp;Hash=1"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F457E1-963D-4FF4-B3AC-BEB1B8E02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2803</Words>
  <Characters>1598</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Elektrisko tīklu, siltumtīklu, ūdensvadu un kanalizācijas tīklu, gāzes vadu, gāzapgādes iekārtu un būvju, gāzes noliktavu un krātuvju būvniecības saskaņošanas kārtība, ja šo objektu aizsargjosla aizņem zemi, kas ir daudzdzīvokļu māju dzīvokļu īpašnieku ko</vt:lpstr>
    </vt:vector>
  </TitlesOfParts>
  <Company>Latvijas Gaze</Company>
  <LinksUpToDate>false</LinksUpToDate>
  <CharactersWithSpaces>4393</CharactersWithSpaces>
  <SharedDoc>false</SharedDoc>
  <HLinks>
    <vt:vector size="6" baseType="variant">
      <vt:variant>
        <vt:i4>3407941</vt:i4>
      </vt:variant>
      <vt:variant>
        <vt:i4>0</vt:i4>
      </vt:variant>
      <vt:variant>
        <vt:i4>0</vt:i4>
      </vt:variant>
      <vt:variant>
        <vt:i4>5</vt:i4>
      </vt:variant>
      <vt:variant>
        <vt:lpwstr>http://pro.nais.dati.lv/naiser/text.cfm?Ref=0101032006062700510&amp;Req=0101032006062700510&amp;Key=0103011997020532776&amp;Hash=1</vt:lpwstr>
      </vt:variant>
      <vt:variant>
        <vt:lpwstr>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Elektrisko tīklu, siltumtīklu, ūdensvadu un kanalizācijas tīklu, gāzes vadu, gāzapgādes iekārtu un būvju, gāzes noliktavu un krātuvju būvniecības saskaņošanas kārtība, ja šo objektu aizsargjosla aizņem zemi, kas ir daudzdzīvokļu māju dzīvokļu īpašnieku ko</dc:title>
  <dc:subject>MK noteikumu projekts</dc:subject>
  <dc:creator>Dace Rekšāne</dc:creator>
  <cp:keywords/>
  <dc:description/>
  <cp:lastModifiedBy>ReksaneD</cp:lastModifiedBy>
  <cp:revision>8</cp:revision>
  <cp:lastPrinted>2009-09-10T09:33:00Z</cp:lastPrinted>
  <dcterms:created xsi:type="dcterms:W3CDTF">2009-09-11T06:33:00Z</dcterms:created>
  <dcterms:modified xsi:type="dcterms:W3CDTF">2009-09-25T05:23:00Z</dcterms:modified>
</cp:coreProperties>
</file>