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2" w:rsidRPr="00C313CD" w:rsidRDefault="00203C03" w:rsidP="00B41003">
      <w:pPr>
        <w:pStyle w:val="naisc"/>
        <w:spacing w:before="0" w:after="0"/>
      </w:pPr>
      <w:r w:rsidRPr="00C313CD">
        <w:rPr>
          <w:bCs/>
        </w:rPr>
        <w:t>Ministru kabineta rīkojuma projekta</w:t>
      </w:r>
      <w:r w:rsidR="003235B4" w:rsidRPr="00C313CD">
        <w:rPr>
          <w:bCs/>
        </w:rPr>
        <w:t xml:space="preserve"> </w:t>
      </w:r>
      <w:r w:rsidRPr="00C313CD">
        <w:rPr>
          <w:b/>
        </w:rPr>
        <w:t>„</w:t>
      </w:r>
      <w:r w:rsidR="00C313CD" w:rsidRPr="00C313CD">
        <w:rPr>
          <w:b/>
        </w:rPr>
        <w:t>Par valsts nekustamās mantas „Selgas” – 1, Saulītēs, Skultes pagastā, Limbažu novadā, pārdošanu</w:t>
      </w:r>
      <w:r w:rsidRPr="00C313CD">
        <w:rPr>
          <w:b/>
        </w:rPr>
        <w:t>”</w:t>
      </w:r>
      <w:r w:rsidR="00B41003" w:rsidRPr="00C313CD">
        <w:rPr>
          <w:b/>
        </w:rPr>
        <w:t xml:space="preserve"> </w:t>
      </w:r>
      <w:r w:rsidRPr="00C313CD">
        <w:t>sākotnēj</w:t>
      </w:r>
      <w:r w:rsidR="0052589F" w:rsidRPr="00C313CD">
        <w:t>ā</w:t>
      </w:r>
      <w:r w:rsidRPr="00C313CD">
        <w:t>s ietekmes novērtējuma ziņojums</w:t>
      </w:r>
      <w:r w:rsidR="0052589F" w:rsidRPr="00C313CD">
        <w:t xml:space="preserve"> (anotācija)</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2"/>
        <w:gridCol w:w="1955"/>
        <w:gridCol w:w="7303"/>
      </w:tblGrid>
      <w:tr w:rsidR="002D7082" w:rsidRPr="002D7082" w:rsidTr="009F3DF1">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57" w:type="pct"/>
            <w:tcBorders>
              <w:top w:val="outset" w:sz="6" w:space="0" w:color="000000"/>
              <w:left w:val="outset" w:sz="6" w:space="0" w:color="000000"/>
              <w:bottom w:val="outset" w:sz="6" w:space="0" w:color="000000"/>
              <w:right w:val="outset" w:sz="6" w:space="0" w:color="000000"/>
            </w:tcBorders>
            <w:hideMark/>
          </w:tcPr>
          <w:p w:rsidR="002D7082" w:rsidRPr="00131A6B" w:rsidRDefault="00203C03"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131A6B">
              <w:rPr>
                <w:sz w:val="24"/>
                <w:szCs w:val="24"/>
                <w:lang w:eastAsia="lv-LV"/>
              </w:rPr>
              <w:t>Nav attiecināms</w:t>
            </w:r>
          </w:p>
        </w:tc>
      </w:tr>
      <w:tr w:rsidR="002D7082" w:rsidRPr="002D7082" w:rsidTr="009F3DF1">
        <w:trPr>
          <w:trHeight w:val="4659"/>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57" w:type="pct"/>
            <w:tcBorders>
              <w:top w:val="outset" w:sz="6" w:space="0" w:color="000000"/>
              <w:left w:val="outset" w:sz="6" w:space="0" w:color="000000"/>
              <w:bottom w:val="outset" w:sz="6" w:space="0" w:color="000000"/>
              <w:right w:val="outset" w:sz="6" w:space="0" w:color="000000"/>
            </w:tcBorders>
            <w:hideMark/>
          </w:tcPr>
          <w:p w:rsidR="004F4DDE" w:rsidRPr="001847FC" w:rsidRDefault="009F3DF1"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N</w:t>
            </w:r>
            <w:r w:rsidR="004F4DDE" w:rsidRPr="001847FC">
              <w:rPr>
                <w:rFonts w:asciiTheme="minorHAnsi" w:hAnsiTheme="minorHAnsi" w:cstheme="minorHAnsi"/>
                <w:sz w:val="24"/>
                <w:szCs w:val="24"/>
              </w:rPr>
              <w:t xml:space="preserve">ekustamais īpašums </w:t>
            </w:r>
            <w:r w:rsidR="00AD5038" w:rsidRPr="001847FC">
              <w:rPr>
                <w:rFonts w:asciiTheme="minorHAnsi" w:hAnsiTheme="minorHAnsi" w:cstheme="minorHAnsi"/>
                <w:sz w:val="24"/>
                <w:szCs w:val="24"/>
              </w:rPr>
              <w:t>„</w:t>
            </w:r>
            <w:r w:rsidRPr="001847FC">
              <w:rPr>
                <w:rFonts w:asciiTheme="minorHAnsi" w:hAnsiTheme="minorHAnsi" w:cstheme="minorHAnsi"/>
                <w:sz w:val="24"/>
                <w:szCs w:val="24"/>
              </w:rPr>
              <w:t>Selgas</w:t>
            </w:r>
            <w:r w:rsidR="00AD5038" w:rsidRPr="001847FC">
              <w:rPr>
                <w:rFonts w:asciiTheme="minorHAnsi" w:hAnsiTheme="minorHAnsi" w:cstheme="minorHAnsi"/>
                <w:sz w:val="24"/>
                <w:szCs w:val="24"/>
              </w:rPr>
              <w:t>”,</w:t>
            </w:r>
            <w:r w:rsidR="004F4DDE" w:rsidRPr="001847FC">
              <w:rPr>
                <w:rFonts w:asciiTheme="minorHAnsi" w:hAnsiTheme="minorHAnsi" w:cstheme="minorHAnsi"/>
                <w:sz w:val="24"/>
                <w:szCs w:val="24"/>
              </w:rPr>
              <w:t xml:space="preserve"> </w:t>
            </w:r>
            <w:r w:rsidR="00AD5038" w:rsidRPr="001847FC">
              <w:rPr>
                <w:rFonts w:asciiTheme="minorHAnsi" w:hAnsiTheme="minorHAnsi" w:cstheme="minorHAnsi"/>
                <w:sz w:val="24"/>
                <w:szCs w:val="24"/>
              </w:rPr>
              <w:t xml:space="preserve">Skultes pagastā, Limbažu novadā </w:t>
            </w:r>
            <w:r w:rsidR="004F4DDE" w:rsidRPr="001847FC">
              <w:rPr>
                <w:rFonts w:asciiTheme="minorHAnsi" w:hAnsiTheme="minorHAnsi" w:cstheme="minorHAnsi"/>
                <w:sz w:val="24"/>
                <w:szCs w:val="24"/>
              </w:rPr>
              <w:t>(nekustamā īpašuma kadastra Nr.</w:t>
            </w:r>
            <w:r w:rsidR="00F4088A" w:rsidRPr="001847FC">
              <w:rPr>
                <w:rFonts w:asciiTheme="minorHAnsi" w:hAnsiTheme="minorHAnsi" w:cstheme="minorHAnsi"/>
                <w:sz w:val="24"/>
                <w:szCs w:val="24"/>
              </w:rPr>
              <w:t>6676 512 0005</w:t>
            </w:r>
            <w:r w:rsidR="004F4DDE" w:rsidRPr="001847FC">
              <w:rPr>
                <w:rFonts w:asciiTheme="minorHAnsi" w:hAnsiTheme="minorHAnsi" w:cstheme="minorHAnsi"/>
                <w:sz w:val="24"/>
                <w:szCs w:val="24"/>
              </w:rPr>
              <w:t xml:space="preserve">) sastāv no </w:t>
            </w:r>
            <w:r w:rsidR="00F4088A" w:rsidRPr="001847FC">
              <w:rPr>
                <w:rFonts w:asciiTheme="minorHAnsi" w:hAnsiTheme="minorHAnsi" w:cstheme="minorHAnsi"/>
                <w:sz w:val="24"/>
                <w:szCs w:val="24"/>
              </w:rPr>
              <w:t xml:space="preserve">piecām ēkām: dzīvojamās mājas </w:t>
            </w:r>
            <w:r w:rsidR="004F4DDE" w:rsidRPr="001847FC">
              <w:rPr>
                <w:rFonts w:asciiTheme="minorHAnsi" w:hAnsiTheme="minorHAnsi" w:cstheme="minorHAnsi"/>
                <w:sz w:val="24"/>
                <w:szCs w:val="24"/>
              </w:rPr>
              <w:t xml:space="preserve">(būves kadastra apzīmējums </w:t>
            </w:r>
            <w:r w:rsidR="00F4088A" w:rsidRPr="001847FC">
              <w:rPr>
                <w:rFonts w:asciiTheme="minorHAnsi" w:hAnsiTheme="minorHAnsi" w:cstheme="minorHAnsi"/>
                <w:sz w:val="24"/>
                <w:szCs w:val="24"/>
              </w:rPr>
              <w:t>6676 012 0047 004), palīgēkas </w:t>
            </w:r>
            <w:r w:rsidR="00F4088A" w:rsidRPr="001847FC">
              <w:rPr>
                <w:rFonts w:asciiTheme="minorHAnsi" w:hAnsiTheme="minorHAnsi" w:cstheme="minorHAnsi"/>
                <w:color w:val="000000"/>
                <w:sz w:val="24"/>
                <w:szCs w:val="24"/>
              </w:rPr>
              <w:t>–</w:t>
            </w:r>
            <w:r w:rsidR="00C373B8" w:rsidRPr="001847FC">
              <w:rPr>
                <w:rFonts w:asciiTheme="minorHAnsi" w:hAnsiTheme="minorHAnsi" w:cstheme="minorHAnsi"/>
                <w:color w:val="000000"/>
                <w:sz w:val="24"/>
                <w:szCs w:val="24"/>
              </w:rPr>
              <w:t> </w:t>
            </w:r>
            <w:r w:rsidR="00F4088A" w:rsidRPr="001847FC">
              <w:rPr>
                <w:rFonts w:asciiTheme="minorHAnsi" w:hAnsiTheme="minorHAnsi" w:cstheme="minorHAnsi"/>
                <w:color w:val="000000"/>
                <w:sz w:val="24"/>
                <w:szCs w:val="24"/>
              </w:rPr>
              <w:t xml:space="preserve">garāžas </w:t>
            </w:r>
            <w:r w:rsidR="00F4088A" w:rsidRPr="001847FC">
              <w:rPr>
                <w:rFonts w:asciiTheme="minorHAnsi" w:hAnsiTheme="minorHAnsi" w:cstheme="minorHAnsi"/>
                <w:sz w:val="24"/>
                <w:szCs w:val="24"/>
              </w:rPr>
              <w:t>(būves kadastra apzīmējums 6676 012 0047 009), palīgēkas </w:t>
            </w:r>
            <w:r w:rsidR="00F4088A" w:rsidRPr="001847FC">
              <w:rPr>
                <w:rFonts w:asciiTheme="minorHAnsi" w:hAnsiTheme="minorHAnsi" w:cstheme="minorHAnsi"/>
                <w:color w:val="000000"/>
                <w:sz w:val="24"/>
                <w:szCs w:val="24"/>
              </w:rPr>
              <w:t xml:space="preserve">– kūts </w:t>
            </w:r>
            <w:r w:rsidR="00F4088A" w:rsidRPr="001847FC">
              <w:rPr>
                <w:rFonts w:asciiTheme="minorHAnsi" w:hAnsiTheme="minorHAnsi" w:cstheme="minorHAnsi"/>
                <w:sz w:val="24"/>
                <w:szCs w:val="24"/>
              </w:rPr>
              <w:t>(būves kadastra apzīmējums 6676 012 0047 010), palīgēkas </w:t>
            </w:r>
            <w:r w:rsidR="00F4088A" w:rsidRPr="001847FC">
              <w:rPr>
                <w:rFonts w:asciiTheme="minorHAnsi" w:hAnsiTheme="minorHAnsi" w:cstheme="minorHAnsi"/>
                <w:color w:val="000000"/>
                <w:sz w:val="24"/>
                <w:szCs w:val="24"/>
              </w:rPr>
              <w:t xml:space="preserve">– kūts </w:t>
            </w:r>
            <w:r w:rsidR="00F4088A" w:rsidRPr="001847FC">
              <w:rPr>
                <w:rFonts w:asciiTheme="minorHAnsi" w:hAnsiTheme="minorHAnsi" w:cstheme="minorHAnsi"/>
                <w:sz w:val="24"/>
                <w:szCs w:val="24"/>
              </w:rPr>
              <w:t>(būves kadastra apzīmējums 6676 012 0047 011), palīgēkas </w:t>
            </w:r>
            <w:r w:rsidR="00F4088A" w:rsidRPr="001847FC">
              <w:rPr>
                <w:rFonts w:asciiTheme="minorHAnsi" w:hAnsiTheme="minorHAnsi" w:cstheme="minorHAnsi"/>
                <w:color w:val="000000"/>
                <w:sz w:val="24"/>
                <w:szCs w:val="24"/>
              </w:rPr>
              <w:t xml:space="preserve">– šķūņa </w:t>
            </w:r>
            <w:r w:rsidR="00F4088A" w:rsidRPr="001847FC">
              <w:rPr>
                <w:rFonts w:asciiTheme="minorHAnsi" w:hAnsiTheme="minorHAnsi" w:cstheme="minorHAnsi"/>
                <w:sz w:val="24"/>
                <w:szCs w:val="24"/>
              </w:rPr>
              <w:t>(būves kadastra apzīmējums 6676 012 0047 012).</w:t>
            </w:r>
          </w:p>
          <w:p w:rsidR="00085CB6" w:rsidRPr="001847FC" w:rsidRDefault="00085CB6"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 xml:space="preserve">Nekustamais īpašums </w:t>
            </w:r>
            <w:r w:rsidR="008D0059" w:rsidRPr="001847FC">
              <w:rPr>
                <w:rFonts w:asciiTheme="minorHAnsi" w:hAnsiTheme="minorHAnsi" w:cstheme="minorHAnsi"/>
                <w:sz w:val="24"/>
                <w:szCs w:val="24"/>
              </w:rPr>
              <w:t xml:space="preserve">„Selgas”, Skultes pagastā, Limbažu novadā atrodas uz zemes vienības ar kadastra apzīmējumu </w:t>
            </w:r>
            <w:r w:rsidR="004166BB" w:rsidRPr="001847FC">
              <w:rPr>
                <w:rFonts w:asciiTheme="minorHAnsi" w:hAnsiTheme="minorHAnsi" w:cstheme="minorHAnsi"/>
                <w:sz w:val="24"/>
                <w:szCs w:val="24"/>
              </w:rPr>
              <w:t>6676 012 0047. Īpašuma tiesības uz minēto zemes vienību Skultes pagasta zemesgrāmatas nodalījumā Nr.1000 0049 1200 nostiprinātas Pēterim Kalniņam.</w:t>
            </w:r>
          </w:p>
          <w:p w:rsidR="004F4DDE" w:rsidRPr="001847FC" w:rsidRDefault="00F4088A" w:rsidP="007B7170">
            <w:pPr>
              <w:pStyle w:val="Pamattekstsaratkpi"/>
              <w:ind w:left="13" w:right="67" w:firstLine="426"/>
              <w:rPr>
                <w:rFonts w:asciiTheme="minorHAnsi" w:hAnsiTheme="minorHAnsi" w:cstheme="minorHAnsi"/>
                <w:color w:val="000000"/>
                <w:sz w:val="24"/>
                <w:szCs w:val="24"/>
              </w:rPr>
            </w:pPr>
            <w:r w:rsidRPr="001847FC">
              <w:rPr>
                <w:rFonts w:asciiTheme="minorHAnsi" w:hAnsiTheme="minorHAnsi" w:cstheme="minorHAnsi"/>
                <w:color w:val="000000"/>
                <w:sz w:val="24"/>
                <w:szCs w:val="24"/>
              </w:rPr>
              <w:t xml:space="preserve">Dzīvojamā māja ir </w:t>
            </w:r>
            <w:r w:rsidR="004F4DDE" w:rsidRPr="001847FC">
              <w:rPr>
                <w:rFonts w:asciiTheme="minorHAnsi" w:hAnsiTheme="minorHAnsi" w:cstheme="minorHAnsi"/>
                <w:color w:val="000000"/>
                <w:sz w:val="24"/>
                <w:szCs w:val="24"/>
              </w:rPr>
              <w:t>sadalīt</w:t>
            </w:r>
            <w:r w:rsidR="00D21076">
              <w:rPr>
                <w:rFonts w:asciiTheme="minorHAnsi" w:hAnsiTheme="minorHAnsi" w:cstheme="minorHAnsi"/>
                <w:color w:val="000000"/>
                <w:sz w:val="24"/>
                <w:szCs w:val="24"/>
              </w:rPr>
              <w:t>a</w:t>
            </w:r>
            <w:r w:rsidR="004F4DDE" w:rsidRPr="001847FC">
              <w:rPr>
                <w:rFonts w:asciiTheme="minorHAnsi" w:hAnsiTheme="minorHAnsi" w:cstheme="minorHAnsi"/>
                <w:color w:val="000000"/>
                <w:sz w:val="24"/>
                <w:szCs w:val="24"/>
              </w:rPr>
              <w:t xml:space="preserve"> </w:t>
            </w:r>
            <w:r w:rsidRPr="001847FC">
              <w:rPr>
                <w:rFonts w:asciiTheme="minorHAnsi" w:hAnsiTheme="minorHAnsi" w:cstheme="minorHAnsi"/>
                <w:color w:val="000000"/>
                <w:sz w:val="24"/>
                <w:szCs w:val="24"/>
              </w:rPr>
              <w:t>8</w:t>
            </w:r>
            <w:r w:rsidR="004F4DDE" w:rsidRPr="001847FC">
              <w:rPr>
                <w:rFonts w:asciiTheme="minorHAnsi" w:hAnsiTheme="minorHAnsi" w:cstheme="minorHAnsi"/>
                <w:color w:val="000000"/>
                <w:sz w:val="24"/>
                <w:szCs w:val="24"/>
              </w:rPr>
              <w:t xml:space="preserve"> dzīvokļu īpašumos.</w:t>
            </w:r>
          </w:p>
          <w:p w:rsidR="00F4088A" w:rsidRPr="001847FC" w:rsidRDefault="00F4088A" w:rsidP="007B7170">
            <w:pPr>
              <w:pStyle w:val="Pamattekstsaratkpi"/>
              <w:ind w:left="13" w:right="67" w:firstLine="426"/>
              <w:rPr>
                <w:rFonts w:asciiTheme="minorHAnsi" w:hAnsiTheme="minorHAnsi" w:cstheme="minorHAnsi"/>
                <w:color w:val="000000"/>
                <w:sz w:val="24"/>
                <w:szCs w:val="24"/>
              </w:rPr>
            </w:pPr>
            <w:r w:rsidRPr="001847FC">
              <w:rPr>
                <w:rFonts w:asciiTheme="minorHAnsi" w:hAnsiTheme="minorHAnsi" w:cstheme="minorHAnsi"/>
                <w:color w:val="000000"/>
                <w:sz w:val="24"/>
                <w:szCs w:val="24"/>
              </w:rPr>
              <w:t xml:space="preserve">Īpašuma tiesības uz dzīvokli Nr.1 </w:t>
            </w:r>
            <w:r w:rsidRPr="001847FC">
              <w:rPr>
                <w:rFonts w:asciiTheme="minorHAnsi" w:hAnsiTheme="minorHAnsi" w:cstheme="minorHAnsi"/>
                <w:sz w:val="24"/>
                <w:szCs w:val="24"/>
              </w:rPr>
              <w:t>un kopīpašuma 583/4231</w:t>
            </w:r>
            <w:r w:rsidR="00AD5038" w:rsidRPr="001847FC">
              <w:rPr>
                <w:rFonts w:asciiTheme="minorHAnsi" w:hAnsiTheme="minorHAnsi" w:cstheme="minorHAnsi"/>
                <w:sz w:val="24"/>
                <w:szCs w:val="24"/>
              </w:rPr>
              <w:t> </w:t>
            </w:r>
            <w:r w:rsidRPr="001847FC">
              <w:rPr>
                <w:rFonts w:asciiTheme="minorHAnsi" w:hAnsiTheme="minorHAnsi" w:cstheme="minorHAnsi"/>
                <w:sz w:val="24"/>
                <w:szCs w:val="24"/>
              </w:rPr>
              <w:t>domājamā</w:t>
            </w:r>
            <w:r w:rsidR="00AD5038" w:rsidRPr="001847FC">
              <w:rPr>
                <w:rFonts w:asciiTheme="minorHAnsi" w:hAnsiTheme="minorHAnsi" w:cstheme="minorHAnsi"/>
                <w:sz w:val="24"/>
                <w:szCs w:val="24"/>
              </w:rPr>
              <w:t>m</w:t>
            </w:r>
            <w:r w:rsidRPr="001847FC">
              <w:rPr>
                <w:rFonts w:asciiTheme="minorHAnsi" w:hAnsiTheme="minorHAnsi" w:cstheme="minorHAnsi"/>
                <w:sz w:val="24"/>
                <w:szCs w:val="24"/>
              </w:rPr>
              <w:t xml:space="preserve"> daļ</w:t>
            </w:r>
            <w:r w:rsidR="00AD5038" w:rsidRPr="001847FC">
              <w:rPr>
                <w:rFonts w:asciiTheme="minorHAnsi" w:hAnsiTheme="minorHAnsi" w:cstheme="minorHAnsi"/>
                <w:sz w:val="24"/>
                <w:szCs w:val="24"/>
              </w:rPr>
              <w:t>ām</w:t>
            </w:r>
            <w:r w:rsidRPr="001847FC">
              <w:rPr>
                <w:rFonts w:asciiTheme="minorHAnsi" w:hAnsiTheme="minorHAnsi" w:cstheme="minorHAnsi"/>
                <w:sz w:val="24"/>
                <w:szCs w:val="24"/>
              </w:rPr>
              <w:t xml:space="preserve"> no daudzdzīvokļu mājas un palīgēkām </w:t>
            </w:r>
            <w:r w:rsidR="00080B19" w:rsidRPr="001847FC">
              <w:rPr>
                <w:rFonts w:asciiTheme="minorHAnsi" w:hAnsiTheme="minorHAnsi" w:cstheme="minorHAnsi"/>
                <w:sz w:val="24"/>
                <w:szCs w:val="24"/>
              </w:rPr>
              <w:t xml:space="preserve">(kadastra Nr.6676 900 0152) </w:t>
            </w:r>
            <w:r w:rsidRPr="001847FC">
              <w:rPr>
                <w:rFonts w:asciiTheme="minorHAnsi" w:hAnsiTheme="minorHAnsi" w:cstheme="minorHAnsi"/>
                <w:sz w:val="24"/>
                <w:szCs w:val="24"/>
              </w:rPr>
              <w:t>nostiprinātas valstij Zemkopības personā Skultes pagasta zemesgrāmatas nodalījumā Nr.1000 0029 7502-1, lēmuma datums 26.04.2011.</w:t>
            </w:r>
          </w:p>
          <w:p w:rsidR="004F4DDE" w:rsidRPr="001847FC" w:rsidRDefault="004F4DDE"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 xml:space="preserve">Starp </w:t>
            </w:r>
            <w:r w:rsidR="00AD5038" w:rsidRPr="001847FC">
              <w:rPr>
                <w:rFonts w:asciiTheme="minorHAnsi" w:hAnsiTheme="minorHAnsi" w:cstheme="minorHAnsi"/>
                <w:sz w:val="24"/>
                <w:szCs w:val="24"/>
              </w:rPr>
              <w:t>V</w:t>
            </w:r>
            <w:r w:rsidRPr="001847FC">
              <w:rPr>
                <w:rFonts w:asciiTheme="minorHAnsi" w:hAnsiTheme="minorHAnsi" w:cstheme="minorHAnsi"/>
                <w:sz w:val="24"/>
                <w:szCs w:val="24"/>
              </w:rPr>
              <w:t xml:space="preserve">alsts </w:t>
            </w:r>
            <w:r w:rsidR="00AD5038" w:rsidRPr="001847FC">
              <w:rPr>
                <w:rFonts w:asciiTheme="minorHAnsi" w:hAnsiTheme="minorHAnsi" w:cstheme="minorHAnsi"/>
                <w:sz w:val="24"/>
                <w:szCs w:val="24"/>
              </w:rPr>
              <w:t>meža dienestu u</w:t>
            </w:r>
            <w:r w:rsidR="00085CB6" w:rsidRPr="001847FC">
              <w:rPr>
                <w:rFonts w:asciiTheme="minorHAnsi" w:hAnsiTheme="minorHAnsi" w:cstheme="minorHAnsi"/>
                <w:sz w:val="24"/>
                <w:szCs w:val="24"/>
              </w:rPr>
              <w:t>n</w:t>
            </w:r>
            <w:r w:rsidR="00AD5038" w:rsidRPr="001847FC">
              <w:rPr>
                <w:rFonts w:asciiTheme="minorHAnsi" w:hAnsiTheme="minorHAnsi" w:cstheme="minorHAnsi"/>
                <w:sz w:val="24"/>
                <w:szCs w:val="24"/>
              </w:rPr>
              <w:t xml:space="preserve"> Māri Līviņu 2011.gada 1.aprīlī </w:t>
            </w:r>
            <w:r w:rsidRPr="001847FC">
              <w:rPr>
                <w:rFonts w:asciiTheme="minorHAnsi" w:hAnsiTheme="minorHAnsi" w:cstheme="minorHAnsi"/>
                <w:sz w:val="24"/>
                <w:szCs w:val="24"/>
              </w:rPr>
              <w:t xml:space="preserve">ir noslēgts </w:t>
            </w:r>
            <w:r w:rsidR="00AD5038" w:rsidRPr="001847FC">
              <w:rPr>
                <w:rFonts w:asciiTheme="minorHAnsi" w:hAnsiTheme="minorHAnsi" w:cstheme="minorHAnsi"/>
                <w:sz w:val="24"/>
                <w:szCs w:val="24"/>
              </w:rPr>
              <w:t>D</w:t>
            </w:r>
            <w:r w:rsidRPr="001847FC">
              <w:rPr>
                <w:rFonts w:asciiTheme="minorHAnsi" w:hAnsiTheme="minorHAnsi" w:cstheme="minorHAnsi"/>
                <w:sz w:val="24"/>
                <w:szCs w:val="24"/>
              </w:rPr>
              <w:t>zīvojam</w:t>
            </w:r>
            <w:r w:rsidR="00AD5038" w:rsidRPr="001847FC">
              <w:rPr>
                <w:rFonts w:asciiTheme="minorHAnsi" w:hAnsiTheme="minorHAnsi" w:cstheme="minorHAnsi"/>
                <w:sz w:val="24"/>
                <w:szCs w:val="24"/>
              </w:rPr>
              <w:t>o</w:t>
            </w:r>
            <w:r w:rsidRPr="001847FC">
              <w:rPr>
                <w:rFonts w:asciiTheme="minorHAnsi" w:hAnsiTheme="minorHAnsi" w:cstheme="minorHAnsi"/>
                <w:sz w:val="24"/>
                <w:szCs w:val="24"/>
              </w:rPr>
              <w:t xml:space="preserve"> telp</w:t>
            </w:r>
            <w:r w:rsidR="00AD5038" w:rsidRPr="001847FC">
              <w:rPr>
                <w:rFonts w:asciiTheme="minorHAnsi" w:hAnsiTheme="minorHAnsi" w:cstheme="minorHAnsi"/>
                <w:sz w:val="24"/>
                <w:szCs w:val="24"/>
              </w:rPr>
              <w:t>u</w:t>
            </w:r>
            <w:r w:rsidRPr="001847FC">
              <w:rPr>
                <w:rFonts w:asciiTheme="minorHAnsi" w:hAnsiTheme="minorHAnsi" w:cstheme="minorHAnsi"/>
                <w:sz w:val="24"/>
                <w:szCs w:val="24"/>
              </w:rPr>
              <w:t xml:space="preserve"> īres līgums Nr.</w:t>
            </w:r>
            <w:r w:rsidR="00AD5038" w:rsidRPr="001847FC">
              <w:rPr>
                <w:rFonts w:asciiTheme="minorHAnsi" w:hAnsiTheme="minorHAnsi" w:cstheme="minorHAnsi"/>
                <w:sz w:val="24"/>
                <w:szCs w:val="24"/>
              </w:rPr>
              <w:t>2011-18</w:t>
            </w:r>
            <w:r w:rsidRPr="001847FC">
              <w:rPr>
                <w:rFonts w:asciiTheme="minorHAnsi" w:hAnsiTheme="minorHAnsi" w:cstheme="minorHAnsi"/>
                <w:sz w:val="24"/>
                <w:szCs w:val="24"/>
              </w:rPr>
              <w:t xml:space="preserve">, </w:t>
            </w:r>
            <w:r w:rsidR="00AD5038" w:rsidRPr="001847FC">
              <w:rPr>
                <w:rFonts w:asciiTheme="minorHAnsi" w:hAnsiTheme="minorHAnsi" w:cstheme="minorHAnsi"/>
                <w:sz w:val="24"/>
                <w:szCs w:val="24"/>
              </w:rPr>
              <w:t>par dzīvokļa Nr.1 īri. Līgums ir spēkā līdz 2016.gada 31.janvārim, dzīvokļa īres maksa mēnesī ir Ls 2,29.</w:t>
            </w:r>
          </w:p>
          <w:p w:rsidR="004166BB" w:rsidRPr="001847FC" w:rsidRDefault="004166BB"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 xml:space="preserve">Zemkopības ministrija </w:t>
            </w:r>
            <w:r w:rsidR="00080B19" w:rsidRPr="001847FC">
              <w:rPr>
                <w:rFonts w:asciiTheme="minorHAnsi" w:hAnsiTheme="minorHAnsi" w:cstheme="minorHAnsi"/>
                <w:sz w:val="24"/>
                <w:szCs w:val="24"/>
              </w:rPr>
              <w:t xml:space="preserve">ar 2011.gada 12.maija vēstuli Nr. 8.2-12/1754 ir </w:t>
            </w:r>
            <w:r w:rsidR="00C373B8" w:rsidRPr="001847FC">
              <w:rPr>
                <w:rFonts w:asciiTheme="minorHAnsi" w:hAnsiTheme="minorHAnsi" w:cstheme="minorHAnsi"/>
                <w:sz w:val="24"/>
                <w:szCs w:val="24"/>
              </w:rPr>
              <w:t>nodevusi</w:t>
            </w:r>
            <w:r w:rsidR="00080B19" w:rsidRPr="001847FC">
              <w:rPr>
                <w:rFonts w:asciiTheme="minorHAnsi" w:hAnsiTheme="minorHAnsi" w:cstheme="minorHAnsi"/>
                <w:sz w:val="24"/>
                <w:szCs w:val="24"/>
              </w:rPr>
              <w:t xml:space="preserve"> nekustam</w:t>
            </w:r>
            <w:r w:rsidR="00C373B8" w:rsidRPr="001847FC">
              <w:rPr>
                <w:rFonts w:asciiTheme="minorHAnsi" w:hAnsiTheme="minorHAnsi" w:cstheme="minorHAnsi"/>
                <w:sz w:val="24"/>
                <w:szCs w:val="24"/>
              </w:rPr>
              <w:t>o</w:t>
            </w:r>
            <w:r w:rsidR="00080B19" w:rsidRPr="001847FC">
              <w:rPr>
                <w:rFonts w:asciiTheme="minorHAnsi" w:hAnsiTheme="minorHAnsi" w:cstheme="minorHAnsi"/>
                <w:sz w:val="24"/>
                <w:szCs w:val="24"/>
              </w:rPr>
              <w:t xml:space="preserve"> īpašum</w:t>
            </w:r>
            <w:r w:rsidR="00C373B8" w:rsidRPr="001847FC">
              <w:rPr>
                <w:rFonts w:asciiTheme="minorHAnsi" w:hAnsiTheme="minorHAnsi" w:cstheme="minorHAnsi"/>
                <w:sz w:val="24"/>
                <w:szCs w:val="24"/>
              </w:rPr>
              <w:t>u</w:t>
            </w:r>
            <w:r w:rsidR="00080B19" w:rsidRPr="001847FC">
              <w:rPr>
                <w:rFonts w:asciiTheme="minorHAnsi" w:hAnsiTheme="minorHAnsi" w:cstheme="minorHAnsi"/>
                <w:sz w:val="24"/>
                <w:szCs w:val="24"/>
              </w:rPr>
              <w:t xml:space="preserve"> (kadastra Nr.6676 900 0152) „Selgas”</w:t>
            </w:r>
            <w:r w:rsidR="00BD37F2" w:rsidRPr="001847FC">
              <w:rPr>
                <w:rFonts w:asciiTheme="minorHAnsi" w:hAnsiTheme="minorHAnsi" w:cstheme="minorHAnsi"/>
                <w:sz w:val="24"/>
                <w:szCs w:val="24"/>
              </w:rPr>
              <w:t> </w:t>
            </w:r>
            <w:r w:rsidR="00080B19" w:rsidRPr="001847FC">
              <w:rPr>
                <w:rFonts w:asciiTheme="minorHAnsi" w:hAnsiTheme="minorHAnsi" w:cstheme="minorHAnsi"/>
                <w:sz w:val="24"/>
                <w:szCs w:val="24"/>
              </w:rPr>
              <w:t>– 1, Saulītēs, Skultes pagastā, Limbažu novadā, atsavināšan</w:t>
            </w:r>
            <w:r w:rsidR="00C373B8" w:rsidRPr="001847FC">
              <w:rPr>
                <w:rFonts w:asciiTheme="minorHAnsi" w:hAnsiTheme="minorHAnsi" w:cstheme="minorHAnsi"/>
                <w:sz w:val="24"/>
                <w:szCs w:val="24"/>
              </w:rPr>
              <w:t>ai</w:t>
            </w:r>
            <w:r w:rsidR="00080B19" w:rsidRPr="001847FC">
              <w:rPr>
                <w:rFonts w:asciiTheme="minorHAnsi" w:hAnsiTheme="minorHAnsi" w:cstheme="minorHAnsi"/>
                <w:sz w:val="24"/>
                <w:szCs w:val="24"/>
              </w:rPr>
              <w:t>.</w:t>
            </w:r>
          </w:p>
          <w:p w:rsidR="004166BB" w:rsidRPr="001847FC" w:rsidRDefault="004166BB"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Pamatojoties uz Publiskas personas mantas atsavināšanas likuma 45.panta</w:t>
            </w:r>
            <w:r w:rsidR="00BD37F2" w:rsidRPr="001847FC">
              <w:rPr>
                <w:rFonts w:asciiTheme="minorHAnsi" w:hAnsiTheme="minorHAnsi" w:cstheme="minorHAnsi"/>
                <w:sz w:val="24"/>
                <w:szCs w:val="24"/>
              </w:rPr>
              <w:t xml:space="preserve"> pirmo daļu</w:t>
            </w:r>
            <w:r w:rsidR="00C373B8" w:rsidRPr="001847FC">
              <w:rPr>
                <w:rFonts w:asciiTheme="minorHAnsi" w:hAnsiTheme="minorHAnsi" w:cstheme="minorHAnsi"/>
                <w:sz w:val="24"/>
                <w:szCs w:val="24"/>
              </w:rPr>
              <w:t>,</w:t>
            </w:r>
            <w:r w:rsidR="00BD37F2" w:rsidRPr="001847FC">
              <w:rPr>
                <w:rFonts w:asciiTheme="minorHAnsi" w:hAnsiTheme="minorHAnsi" w:cstheme="minorHAnsi"/>
                <w:sz w:val="24"/>
                <w:szCs w:val="24"/>
              </w:rPr>
              <w:t xml:space="preserve">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rsidR="00BD37F2" w:rsidRPr="001847FC" w:rsidRDefault="00BD37F2" w:rsidP="007B7170">
            <w:pPr>
              <w:pStyle w:val="Pamattekstsaratkpi"/>
              <w:ind w:left="13" w:right="67" w:firstLine="426"/>
              <w:rPr>
                <w:rFonts w:asciiTheme="minorHAnsi" w:hAnsiTheme="minorHAnsi" w:cstheme="minorHAnsi"/>
                <w:sz w:val="24"/>
                <w:szCs w:val="24"/>
              </w:rPr>
            </w:pPr>
            <w:r w:rsidRPr="001847FC">
              <w:rPr>
                <w:rFonts w:asciiTheme="minorHAnsi" w:hAnsiTheme="minorHAnsi" w:cstheme="minorHAnsi"/>
                <w:sz w:val="24"/>
                <w:szCs w:val="24"/>
              </w:rPr>
              <w:t xml:space="preserve">Limbažu novada dome </w:t>
            </w:r>
            <w:r w:rsidR="00C17792" w:rsidRPr="001847FC">
              <w:rPr>
                <w:rFonts w:asciiTheme="minorHAnsi" w:hAnsiTheme="minorHAnsi" w:cstheme="minorHAnsi"/>
                <w:sz w:val="24"/>
                <w:szCs w:val="24"/>
              </w:rPr>
              <w:t xml:space="preserve">2011.gada 25.maija vēstulē Nr.4-7.2/590 ir norādījusi, ka </w:t>
            </w:r>
            <w:r w:rsidR="00C373B8" w:rsidRPr="001847FC">
              <w:rPr>
                <w:rFonts w:asciiTheme="minorHAnsi" w:hAnsiTheme="minorHAnsi" w:cstheme="minorHAnsi"/>
                <w:sz w:val="24"/>
                <w:szCs w:val="24"/>
              </w:rPr>
              <w:t xml:space="preserve">nekustamais īpašums </w:t>
            </w:r>
            <w:r w:rsidR="00C17792" w:rsidRPr="001847FC">
              <w:rPr>
                <w:rFonts w:asciiTheme="minorHAnsi" w:hAnsiTheme="minorHAnsi" w:cstheme="minorHAnsi"/>
                <w:sz w:val="24"/>
                <w:szCs w:val="24"/>
              </w:rPr>
              <w:t>„Selgas” – 1, Skultes pagastā, Limbažu novadā, nav nepieciešams pašvaldības funkciju veikšanai.</w:t>
            </w:r>
          </w:p>
          <w:p w:rsidR="00C17792" w:rsidRPr="001847FC" w:rsidRDefault="00C17792" w:rsidP="007B7170">
            <w:pPr>
              <w:tabs>
                <w:tab w:val="left" w:pos="720"/>
              </w:tabs>
              <w:spacing w:after="0" w:line="240" w:lineRule="auto"/>
              <w:ind w:right="74" w:firstLine="439"/>
              <w:jc w:val="both"/>
              <w:rPr>
                <w:rFonts w:cstheme="minorHAnsi"/>
                <w:sz w:val="24"/>
                <w:szCs w:val="24"/>
              </w:rPr>
            </w:pPr>
            <w:r w:rsidRPr="001847FC">
              <w:rPr>
                <w:rFonts w:eastAsia="Times New Roman" w:cstheme="minorHAnsi"/>
                <w:sz w:val="24"/>
                <w:szCs w:val="24"/>
              </w:rPr>
              <w:t>Valsts akciju sabiedrībā „Valsts nekustamie īpašumi” 20</w:t>
            </w:r>
            <w:r w:rsidR="00976866" w:rsidRPr="001847FC">
              <w:rPr>
                <w:rFonts w:eastAsia="Times New Roman" w:cstheme="minorHAnsi"/>
                <w:sz w:val="24"/>
                <w:szCs w:val="24"/>
              </w:rPr>
              <w:t>1</w:t>
            </w:r>
            <w:r w:rsidRPr="001847FC">
              <w:rPr>
                <w:rFonts w:cstheme="minorHAnsi"/>
                <w:sz w:val="24"/>
                <w:szCs w:val="24"/>
              </w:rPr>
              <w:t>1</w:t>
            </w:r>
            <w:r w:rsidRPr="001847FC">
              <w:rPr>
                <w:rFonts w:eastAsia="Times New Roman" w:cstheme="minorHAnsi"/>
                <w:sz w:val="24"/>
                <w:szCs w:val="24"/>
              </w:rPr>
              <w:t xml:space="preserve">.gada </w:t>
            </w:r>
            <w:r w:rsidRPr="001847FC">
              <w:rPr>
                <w:rFonts w:cstheme="minorHAnsi"/>
                <w:sz w:val="24"/>
                <w:szCs w:val="24"/>
              </w:rPr>
              <w:t>25.maijā</w:t>
            </w:r>
            <w:r w:rsidRPr="001847FC">
              <w:rPr>
                <w:rFonts w:eastAsia="Times New Roman" w:cstheme="minorHAnsi"/>
                <w:sz w:val="24"/>
                <w:szCs w:val="24"/>
              </w:rPr>
              <w:t xml:space="preserve"> ir saņemts </w:t>
            </w:r>
            <w:r w:rsidRPr="001847FC">
              <w:rPr>
                <w:rFonts w:cstheme="minorHAnsi"/>
                <w:sz w:val="24"/>
                <w:szCs w:val="24"/>
              </w:rPr>
              <w:t>Māra Līviņa</w:t>
            </w:r>
            <w:r w:rsidRPr="001847FC">
              <w:rPr>
                <w:rFonts w:eastAsia="Times New Roman" w:cstheme="minorHAnsi"/>
                <w:sz w:val="24"/>
                <w:szCs w:val="24"/>
              </w:rPr>
              <w:t xml:space="preserve"> </w:t>
            </w:r>
            <w:r w:rsidRPr="001847FC">
              <w:rPr>
                <w:rFonts w:cstheme="minorHAnsi"/>
                <w:sz w:val="24"/>
                <w:szCs w:val="24"/>
              </w:rPr>
              <w:t>valsts nekustamā īpašuma „Selgas” – 1, Saulītēs, Skultes pagastā, Limbažu novadā,</w:t>
            </w:r>
            <w:r w:rsidRPr="001847FC">
              <w:rPr>
                <w:rFonts w:eastAsia="Times New Roman" w:cstheme="minorHAnsi"/>
                <w:sz w:val="24"/>
                <w:szCs w:val="24"/>
              </w:rPr>
              <w:t xml:space="preserve"> atsavināšanas ierosinājum</w:t>
            </w:r>
            <w:r w:rsidR="001847FC" w:rsidRPr="001847FC">
              <w:rPr>
                <w:rFonts w:eastAsia="Times New Roman" w:cstheme="minorHAnsi"/>
                <w:sz w:val="24"/>
                <w:szCs w:val="24"/>
              </w:rPr>
              <w:t>s</w:t>
            </w:r>
            <w:r w:rsidRPr="001847FC">
              <w:rPr>
                <w:rFonts w:eastAsia="Times New Roman" w:cstheme="minorHAnsi"/>
                <w:sz w:val="24"/>
                <w:szCs w:val="24"/>
              </w:rPr>
              <w:t xml:space="preserve"> un tas reģistrēts ar Nr.</w:t>
            </w:r>
            <w:r w:rsidRPr="001847FC">
              <w:rPr>
                <w:rFonts w:cstheme="minorHAnsi"/>
                <w:sz w:val="24"/>
                <w:szCs w:val="24"/>
              </w:rPr>
              <w:t>4627</w:t>
            </w:r>
            <w:r w:rsidRPr="001847FC">
              <w:rPr>
                <w:rFonts w:eastAsia="Times New Roman" w:cstheme="minorHAnsi"/>
                <w:sz w:val="24"/>
                <w:szCs w:val="24"/>
              </w:rPr>
              <w:t>.</w:t>
            </w:r>
          </w:p>
          <w:p w:rsidR="004F4DDE" w:rsidRPr="001847FC" w:rsidRDefault="004F4DDE" w:rsidP="007B7170">
            <w:pPr>
              <w:pStyle w:val="naisf"/>
              <w:spacing w:before="0" w:beforeAutospacing="0" w:after="0" w:afterAutospacing="0"/>
              <w:ind w:left="13" w:right="67" w:firstLine="426"/>
              <w:jc w:val="both"/>
              <w:rPr>
                <w:rFonts w:asciiTheme="minorHAnsi" w:hAnsiTheme="minorHAnsi" w:cstheme="minorHAnsi"/>
              </w:rPr>
            </w:pPr>
            <w:r w:rsidRPr="001847FC">
              <w:rPr>
                <w:rFonts w:asciiTheme="minorHAnsi" w:hAnsiTheme="minorHAnsi" w:cstheme="minorHAnsi"/>
              </w:rPr>
              <w:t xml:space="preserve">Īrnieks vai viņa ģimenes loceklis, ja viņš vēlas nopirkt dzīvojamo māju, tās domājamo daļu vai dzīvokļa īpašumu </w:t>
            </w:r>
            <w:r w:rsidR="00C17792" w:rsidRPr="001847FC">
              <w:rPr>
                <w:rFonts w:asciiTheme="minorHAnsi" w:hAnsiTheme="minorHAnsi" w:cstheme="minorHAnsi"/>
              </w:rPr>
              <w:t>Publiskas personas</w:t>
            </w:r>
            <w:r w:rsidRPr="001847FC">
              <w:rPr>
                <w:rFonts w:asciiTheme="minorHAnsi" w:hAnsiTheme="minorHAnsi" w:cstheme="minorHAnsi"/>
              </w:rPr>
              <w:t xml:space="preserve"> mantas atsavināšanas likuma 45.pantā noteiktajā kārtībā var ierosināt valsts mantas atsavināšanu, ja tā nav nepieciešama attiecīgajai iestādei vai citām valsts iestādēm to funkciju nodrošināšanai (4.panta ceturtās </w:t>
            </w:r>
            <w:r w:rsidRPr="001847FC">
              <w:rPr>
                <w:rFonts w:asciiTheme="minorHAnsi" w:hAnsiTheme="minorHAnsi" w:cstheme="minorHAnsi"/>
              </w:rPr>
              <w:lastRenderedPageBreak/>
              <w:t>daļas 5.punkts).</w:t>
            </w:r>
          </w:p>
          <w:p w:rsidR="00C17792" w:rsidRPr="001847FC" w:rsidRDefault="00C17792" w:rsidP="007B7170">
            <w:pPr>
              <w:pStyle w:val="naisf"/>
              <w:spacing w:before="0" w:beforeAutospacing="0" w:after="0" w:afterAutospacing="0"/>
              <w:ind w:left="13" w:right="67" w:firstLine="426"/>
              <w:jc w:val="both"/>
              <w:rPr>
                <w:rFonts w:asciiTheme="minorHAnsi" w:hAnsiTheme="minorHAnsi" w:cstheme="minorHAnsi"/>
              </w:rPr>
            </w:pPr>
            <w:r w:rsidRPr="001847FC">
              <w:rPr>
                <w:rFonts w:asciiTheme="minorHAnsi" w:hAnsiTheme="minorHAnsi" w:cstheme="minorHAnsi"/>
              </w:rPr>
              <w:t>Saskaņā uz Publiskas personas mantas atsavināšanas likuma 45.panta trešo daļu,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4F4DDE" w:rsidRPr="001847FC" w:rsidRDefault="004F4DDE" w:rsidP="007B7170">
            <w:pPr>
              <w:pStyle w:val="naisf"/>
              <w:spacing w:before="0" w:beforeAutospacing="0" w:after="0" w:afterAutospacing="0"/>
              <w:ind w:left="13" w:right="67" w:firstLine="426"/>
              <w:jc w:val="both"/>
              <w:rPr>
                <w:rFonts w:asciiTheme="minorHAnsi" w:hAnsiTheme="minorHAnsi" w:cstheme="minorHAnsi"/>
              </w:rPr>
            </w:pPr>
            <w:r w:rsidRPr="001847FC">
              <w:rPr>
                <w:rFonts w:asciiTheme="minorHAnsi" w:hAnsiTheme="minorHAnsi" w:cstheme="minorHAnsi"/>
              </w:rPr>
              <w:t xml:space="preserve">Saskaņā ar </w:t>
            </w:r>
            <w:r w:rsidR="00C313CD" w:rsidRPr="001847FC">
              <w:rPr>
                <w:rFonts w:asciiTheme="minorHAnsi" w:hAnsiTheme="minorHAnsi" w:cstheme="minorHAnsi"/>
              </w:rPr>
              <w:t>Publiskas personas</w:t>
            </w:r>
            <w:r w:rsidRPr="001847FC">
              <w:rPr>
                <w:rFonts w:asciiTheme="minorHAnsi" w:hAnsiTheme="minorHAnsi" w:cstheme="minorHAnsi"/>
              </w:rPr>
              <w:t xml:space="preserve"> mantas atsavināšanas likuma 45.panta ceturto daļu īrnieks vai viņa ģimenes locekļi var pirkt īrēto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p>
          <w:p w:rsidR="00D21076" w:rsidRDefault="001847FC" w:rsidP="00D21076">
            <w:pPr>
              <w:pStyle w:val="naisf"/>
              <w:spacing w:before="0" w:beforeAutospacing="0" w:after="0" w:afterAutospacing="0"/>
              <w:ind w:left="13" w:right="67" w:firstLine="426"/>
              <w:jc w:val="both"/>
              <w:rPr>
                <w:rFonts w:asciiTheme="minorHAnsi" w:hAnsiTheme="minorHAnsi" w:cstheme="minorHAnsi"/>
              </w:rPr>
            </w:pPr>
            <w:r>
              <w:rPr>
                <w:rFonts w:asciiTheme="minorHAnsi" w:hAnsiTheme="minorHAnsi" w:cstheme="minorHAnsi"/>
              </w:rPr>
              <w:t xml:space="preserve">Saskaņā ar </w:t>
            </w:r>
            <w:r w:rsidR="00C313CD" w:rsidRPr="001847FC">
              <w:rPr>
                <w:rFonts w:asciiTheme="minorHAnsi" w:hAnsiTheme="minorHAnsi" w:cstheme="minorHAnsi"/>
              </w:rPr>
              <w:t xml:space="preserve">Publiskas personas </w:t>
            </w:r>
            <w:r w:rsidR="004F4DDE" w:rsidRPr="001847FC">
              <w:rPr>
                <w:rFonts w:asciiTheme="minorHAnsi" w:hAnsiTheme="minorHAnsi" w:cstheme="minorHAnsi"/>
              </w:rPr>
              <w:t>mantas atsavināšanas likuma 45.panta piekt</w:t>
            </w:r>
            <w:r>
              <w:rPr>
                <w:rFonts w:asciiTheme="minorHAnsi" w:hAnsiTheme="minorHAnsi" w:cstheme="minorHAnsi"/>
              </w:rPr>
              <w:t>o</w:t>
            </w:r>
            <w:r w:rsidR="004F4DDE" w:rsidRPr="001847FC">
              <w:rPr>
                <w:rFonts w:asciiTheme="minorHAnsi" w:hAnsiTheme="minorHAnsi" w:cstheme="minorHAnsi"/>
              </w:rPr>
              <w:t xml:space="preserve"> daļ</w:t>
            </w:r>
            <w:r>
              <w:rPr>
                <w:rFonts w:asciiTheme="minorHAnsi" w:hAnsiTheme="minorHAnsi" w:cstheme="minorHAnsi"/>
              </w:rPr>
              <w:t>u</w:t>
            </w:r>
            <w:r w:rsidR="004F4DDE" w:rsidRPr="001847FC">
              <w:rPr>
                <w:rFonts w:asciiTheme="minorHAnsi" w:hAnsiTheme="minorHAnsi" w:cstheme="minorHAnsi"/>
              </w:rPr>
              <w:t xml:space="preserve">, </w:t>
            </w:r>
            <w:r>
              <w:rPr>
                <w:rFonts w:asciiTheme="minorHAnsi" w:hAnsiTheme="minorHAnsi" w:cstheme="minorHAnsi"/>
              </w:rPr>
              <w:t>j</w:t>
            </w:r>
            <w:r w:rsidRPr="001847FC">
              <w:rPr>
                <w:rFonts w:asciiTheme="minorHAnsi" w:hAnsiTheme="minorHAnsi" w:cstheme="minorHAnsi"/>
              </w:rPr>
              <w:t xml:space="preserve">a īrnieks vai viņa ģimenes locekļi mēneša laikā no piedāvājuma saņemšanas dienas nepaziņo par pirmpirkuma tiesību izmantošanu, viendzīvokļa māju vai dzīvokļa īpašumu atsavina šādā kārtībā: </w:t>
            </w:r>
            <w:r w:rsidRPr="001847FC">
              <w:rPr>
                <w:rFonts w:asciiTheme="minorHAnsi" w:hAnsiTheme="minorHAnsi" w:cstheme="minorHAnsi"/>
              </w:rPr>
              <w:br/>
              <w:t xml:space="preserve">1) viendzīvokļa māju, kas visa atrodas uz citas personas īpašumā esoša zemesgabala, piedāvā pirkt šīs zemes īpašniekam (īpašniekiem); </w:t>
            </w:r>
            <w:r w:rsidRPr="001847FC">
              <w:rPr>
                <w:rFonts w:asciiTheme="minorHAnsi" w:hAnsiTheme="minorHAnsi" w:cstheme="minorHAnsi"/>
              </w:rPr>
              <w:br/>
              <w:t>2) dzīvokļa īpašumu piedāvā pirkt pārējiem dzīvojamās mājas dzīvokļu īpašniekiem, ja viņi savas pirmpirkuma tiesības ir nodibinājuši savstarpējā līgumā.</w:t>
            </w:r>
          </w:p>
          <w:p w:rsidR="0028416A" w:rsidRDefault="001847FC" w:rsidP="00D21076">
            <w:pPr>
              <w:pStyle w:val="naisf"/>
              <w:spacing w:before="0" w:beforeAutospacing="0" w:after="0" w:afterAutospacing="0"/>
              <w:ind w:left="13" w:right="67" w:firstLine="426"/>
              <w:jc w:val="both"/>
              <w:rPr>
                <w:rFonts w:asciiTheme="minorHAnsi" w:hAnsiTheme="minorHAnsi" w:cstheme="minorHAnsi"/>
              </w:rPr>
            </w:pPr>
            <w:r w:rsidRPr="001847FC">
              <w:rPr>
                <w:rFonts w:asciiTheme="minorHAnsi" w:hAnsiTheme="minorHAnsi" w:cstheme="minorHAnsi"/>
              </w:rPr>
              <w:t xml:space="preserve">Publiskas personas mantas atsavināšanas likuma 45.panta </w:t>
            </w:r>
            <w:r>
              <w:rPr>
                <w:rFonts w:asciiTheme="minorHAnsi" w:hAnsiTheme="minorHAnsi" w:cstheme="minorHAnsi"/>
              </w:rPr>
              <w:t>sestā</w:t>
            </w:r>
            <w:r w:rsidRPr="001847FC">
              <w:rPr>
                <w:rFonts w:asciiTheme="minorHAnsi" w:hAnsiTheme="minorHAnsi" w:cstheme="minorHAnsi"/>
              </w:rPr>
              <w:t xml:space="preserve"> daļ</w:t>
            </w:r>
            <w:r>
              <w:rPr>
                <w:rFonts w:asciiTheme="minorHAnsi" w:hAnsiTheme="minorHAnsi" w:cstheme="minorHAnsi"/>
              </w:rPr>
              <w:t>a noteic,</w:t>
            </w:r>
            <w:r w:rsidRPr="001847FC">
              <w:rPr>
                <w:rFonts w:asciiTheme="minorHAnsi" w:hAnsiTheme="minorHAnsi" w:cstheme="minorHAnsi"/>
              </w:rPr>
              <w:t xml:space="preserve"> </w:t>
            </w:r>
            <w:r w:rsidR="004B5922">
              <w:rPr>
                <w:rFonts w:asciiTheme="minorHAnsi" w:hAnsiTheme="minorHAnsi" w:cstheme="minorHAnsi"/>
              </w:rPr>
              <w:t>ka z</w:t>
            </w:r>
            <w:r w:rsidRPr="001847FC">
              <w:rPr>
                <w:rFonts w:asciiTheme="minorHAnsi" w:hAnsiTheme="minorHAnsi" w:cstheme="minorHAnsi"/>
              </w:rPr>
              <w:t>emes īpašnieks (īpašnieki) un dzīvokļu īpašnieki savas pirmpirkuma tiesības var izmantot mēneša laikā no piedāvājuma saņemšanas dienas.</w:t>
            </w:r>
            <w:r w:rsidR="004F4DDE" w:rsidRPr="001847FC">
              <w:rPr>
                <w:rFonts w:asciiTheme="minorHAnsi" w:hAnsiTheme="minorHAnsi" w:cstheme="minorHAnsi"/>
              </w:rPr>
              <w:t xml:space="preserve"> </w:t>
            </w:r>
          </w:p>
          <w:p w:rsidR="00D21076" w:rsidRPr="001847FC" w:rsidRDefault="00D21076" w:rsidP="00D21076">
            <w:pPr>
              <w:spacing w:after="0" w:line="240" w:lineRule="auto"/>
              <w:ind w:firstLine="437"/>
              <w:jc w:val="both"/>
              <w:rPr>
                <w:rFonts w:cstheme="minorHAnsi"/>
              </w:rPr>
            </w:pPr>
            <w:r w:rsidRPr="00D21076">
              <w:rPr>
                <w:sz w:val="24"/>
                <w:szCs w:val="24"/>
              </w:rPr>
              <w:t>Ja Publiskas personas mantas atsavināšanas likuma 45.panta trešajā, ceturtajā un piektajā daļā minētās personas savas pirmpirkuma tiesības likumā noteiktajā termiņā neizmanto</w:t>
            </w:r>
            <w:r>
              <w:rPr>
                <w:sz w:val="24"/>
                <w:szCs w:val="24"/>
              </w:rPr>
              <w:t>s</w:t>
            </w:r>
            <w:r w:rsidRPr="00D21076">
              <w:rPr>
                <w:sz w:val="24"/>
                <w:szCs w:val="24"/>
              </w:rPr>
              <w:t xml:space="preserve">, tad </w:t>
            </w:r>
            <w:r w:rsidRPr="001847FC">
              <w:rPr>
                <w:rFonts w:cstheme="minorHAnsi"/>
                <w:sz w:val="24"/>
                <w:szCs w:val="24"/>
              </w:rPr>
              <w:t>nekustam</w:t>
            </w:r>
            <w:r>
              <w:rPr>
                <w:rFonts w:cstheme="minorHAnsi"/>
                <w:sz w:val="24"/>
                <w:szCs w:val="24"/>
              </w:rPr>
              <w:t>o</w:t>
            </w:r>
            <w:r w:rsidRPr="001847FC">
              <w:rPr>
                <w:rFonts w:cstheme="minorHAnsi"/>
                <w:sz w:val="24"/>
                <w:szCs w:val="24"/>
              </w:rPr>
              <w:t xml:space="preserve"> īpašum</w:t>
            </w:r>
            <w:r>
              <w:rPr>
                <w:rFonts w:cstheme="minorHAnsi"/>
                <w:sz w:val="24"/>
                <w:szCs w:val="24"/>
              </w:rPr>
              <w:t>u</w:t>
            </w:r>
            <w:r w:rsidRPr="001847FC">
              <w:rPr>
                <w:rFonts w:cstheme="minorHAnsi"/>
                <w:sz w:val="24"/>
                <w:szCs w:val="24"/>
              </w:rPr>
              <w:t xml:space="preserve"> „Selgas” – 1, Skultes pagastā, Limbažu novadā,</w:t>
            </w:r>
            <w:r>
              <w:rPr>
                <w:rFonts w:cstheme="minorHAnsi"/>
                <w:sz w:val="24"/>
                <w:szCs w:val="24"/>
              </w:rPr>
              <w:t xml:space="preserve"> </w:t>
            </w:r>
            <w:r w:rsidRPr="00D21076">
              <w:rPr>
                <w:sz w:val="24"/>
                <w:szCs w:val="24"/>
              </w:rPr>
              <w:t>valsts akciju sabiedrība "Valsts nekustamie īpašumi" pārdo</w:t>
            </w:r>
            <w:r>
              <w:rPr>
                <w:sz w:val="24"/>
                <w:szCs w:val="24"/>
              </w:rPr>
              <w:t>s</w:t>
            </w:r>
            <w:r w:rsidRPr="00D21076">
              <w:rPr>
                <w:sz w:val="24"/>
                <w:szCs w:val="24"/>
              </w:rPr>
              <w:t xml:space="preserve"> izsolē.</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57" w:type="pct"/>
            <w:tcBorders>
              <w:top w:val="outset" w:sz="6" w:space="0" w:color="000000"/>
              <w:left w:val="outset" w:sz="6" w:space="0" w:color="000000"/>
              <w:bottom w:val="outset" w:sz="6" w:space="0" w:color="000000"/>
              <w:right w:val="outset" w:sz="6" w:space="0" w:color="000000"/>
            </w:tcBorders>
            <w:hideMark/>
          </w:tcPr>
          <w:p w:rsidR="002D7082" w:rsidRPr="001847FC" w:rsidRDefault="00B41003" w:rsidP="003149DD">
            <w:pPr>
              <w:spacing w:before="100" w:beforeAutospacing="1" w:after="100" w:afterAutospacing="1" w:line="240" w:lineRule="auto"/>
              <w:ind w:firstLine="379"/>
              <w:rPr>
                <w:rFonts w:eastAsia="Times New Roman" w:cstheme="minorHAnsi"/>
                <w:sz w:val="24"/>
                <w:szCs w:val="24"/>
                <w:lang w:eastAsia="lv-LV"/>
              </w:rPr>
            </w:pPr>
            <w:r w:rsidRPr="001847FC">
              <w:rPr>
                <w:rFonts w:eastAsia="Times New Roman" w:cstheme="minorHAnsi"/>
                <w:sz w:val="24"/>
                <w:szCs w:val="24"/>
                <w:lang w:eastAsia="lv-LV"/>
              </w:rPr>
              <w:t>Projekts šo jomu neskar.</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57" w:type="pct"/>
            <w:tcBorders>
              <w:top w:val="outset" w:sz="6" w:space="0" w:color="000000"/>
              <w:left w:val="outset" w:sz="6" w:space="0" w:color="000000"/>
              <w:bottom w:val="outset" w:sz="6" w:space="0" w:color="000000"/>
              <w:right w:val="outset" w:sz="6" w:space="0" w:color="000000"/>
            </w:tcBorders>
            <w:hideMark/>
          </w:tcPr>
          <w:p w:rsidR="009F3DF1" w:rsidRDefault="0028416A" w:rsidP="00C313CD">
            <w:pPr>
              <w:spacing w:after="0" w:line="240" w:lineRule="auto"/>
              <w:ind w:firstLine="425"/>
              <w:jc w:val="both"/>
              <w:rPr>
                <w:sz w:val="24"/>
                <w:szCs w:val="24"/>
              </w:rPr>
            </w:pPr>
            <w:r w:rsidRPr="00C313CD">
              <w:rPr>
                <w:sz w:val="24"/>
                <w:szCs w:val="24"/>
                <w:lang w:eastAsia="lv-LV"/>
              </w:rPr>
              <w:t xml:space="preserve">Atbilstoši anotācijas </w:t>
            </w:r>
            <w:proofErr w:type="spellStart"/>
            <w:r w:rsidRPr="00C313CD">
              <w:rPr>
                <w:sz w:val="24"/>
                <w:szCs w:val="24"/>
                <w:lang w:eastAsia="lv-LV"/>
              </w:rPr>
              <w:t>I.sadaļas</w:t>
            </w:r>
            <w:proofErr w:type="spellEnd"/>
            <w:r w:rsidRPr="00C313CD">
              <w:rPr>
                <w:sz w:val="24"/>
                <w:szCs w:val="24"/>
                <w:lang w:eastAsia="lv-LV"/>
              </w:rPr>
              <w:t xml:space="preserve"> 2.punktā minētajam ir sagatavots rīkojuma projekts, kas paredz </w:t>
            </w:r>
            <w:r w:rsidR="00C313CD">
              <w:rPr>
                <w:sz w:val="24"/>
                <w:szCs w:val="24"/>
                <w:lang w:eastAsia="lv-LV"/>
              </w:rPr>
              <w:t xml:space="preserve">atļaut valsts akciju sabiedrībai „Valsts nekustamie īpašumi’’ </w:t>
            </w:r>
            <w:r w:rsidRPr="00C313CD">
              <w:rPr>
                <w:sz w:val="24"/>
                <w:szCs w:val="24"/>
                <w:lang w:eastAsia="lv-LV"/>
              </w:rPr>
              <w:t>pārdot valsts nekustamo mantu</w:t>
            </w:r>
            <w:r w:rsidR="007B7170">
              <w:rPr>
                <w:sz w:val="24"/>
                <w:szCs w:val="24"/>
                <w:lang w:eastAsia="lv-LV"/>
              </w:rPr>
              <w:t xml:space="preserve"> </w:t>
            </w:r>
            <w:r w:rsidR="00C313CD" w:rsidRPr="00C313CD">
              <w:rPr>
                <w:sz w:val="24"/>
                <w:szCs w:val="24"/>
              </w:rPr>
              <w:t>(kadastra Nr. 6676 900 0152) –</w:t>
            </w:r>
            <w:r w:rsidR="00D21076">
              <w:rPr>
                <w:sz w:val="24"/>
                <w:szCs w:val="24"/>
              </w:rPr>
              <w:t xml:space="preserve"> </w:t>
            </w:r>
            <w:r w:rsidR="00C313CD" w:rsidRPr="00C313CD">
              <w:rPr>
                <w:sz w:val="24"/>
                <w:szCs w:val="24"/>
              </w:rPr>
              <w:t>dzīvokli Nr.1 un kopīpašuma 583/4231 domājamās daļas no daudzdzīvokļu mājas un palīgēkām – „Selgas” – 1, Saulītēs, Skultes pagastā, Limbažu novadā, kas ierakstīta zemesgrāmatā uz valsts vārda Zemkopības ministrijas personā</w:t>
            </w:r>
            <w:r w:rsidRPr="00C313CD">
              <w:rPr>
                <w:sz w:val="24"/>
                <w:szCs w:val="24"/>
              </w:rPr>
              <w:t>.</w:t>
            </w:r>
          </w:p>
          <w:p w:rsidR="00C373B8" w:rsidRPr="00C373B8" w:rsidRDefault="00C373B8" w:rsidP="00C373B8">
            <w:pPr>
              <w:spacing w:after="0" w:line="240" w:lineRule="auto"/>
              <w:ind w:firstLine="394"/>
              <w:jc w:val="both"/>
              <w:rPr>
                <w:sz w:val="24"/>
                <w:szCs w:val="24"/>
              </w:rPr>
            </w:pPr>
            <w:r w:rsidRPr="00C373B8">
              <w:rPr>
                <w:sz w:val="24"/>
                <w:szCs w:val="24"/>
              </w:rPr>
              <w:t>R</w:t>
            </w:r>
            <w:r w:rsidRPr="00C373B8">
              <w:rPr>
                <w:color w:val="000000"/>
                <w:sz w:val="24"/>
                <w:szCs w:val="24"/>
              </w:rPr>
              <w:t>īkojuma projekts paredz nekustam</w:t>
            </w:r>
            <w:r>
              <w:rPr>
                <w:color w:val="000000"/>
                <w:sz w:val="24"/>
                <w:szCs w:val="24"/>
              </w:rPr>
              <w:t>ā</w:t>
            </w:r>
            <w:r w:rsidRPr="00C373B8">
              <w:rPr>
                <w:color w:val="000000"/>
                <w:sz w:val="24"/>
                <w:szCs w:val="24"/>
              </w:rPr>
              <w:t xml:space="preserve"> īpašum</w:t>
            </w:r>
            <w:r>
              <w:rPr>
                <w:color w:val="000000"/>
                <w:sz w:val="24"/>
                <w:szCs w:val="24"/>
              </w:rPr>
              <w:t>a</w:t>
            </w:r>
            <w:r w:rsidRPr="00C373B8">
              <w:rPr>
                <w:color w:val="000000"/>
                <w:sz w:val="24"/>
                <w:szCs w:val="24"/>
              </w:rPr>
              <w:t xml:space="preserve"> valdītājam - </w:t>
            </w:r>
            <w:r w:rsidRPr="00C373B8">
              <w:rPr>
                <w:sz w:val="24"/>
                <w:szCs w:val="24"/>
              </w:rPr>
              <w:t>Zemkopības ministrijai uzdevumu nodot pircējam valsts nekustamo mantu 30 (trīsdesmit) dienu laikā no pirkuma līguma noslēgšanas dienas ar pieņemšanas- nodošanas aktu.</w:t>
            </w:r>
          </w:p>
          <w:p w:rsidR="00C373B8" w:rsidRPr="00C373B8" w:rsidRDefault="00C373B8" w:rsidP="00C373B8">
            <w:pPr>
              <w:spacing w:after="0" w:line="240" w:lineRule="auto"/>
              <w:ind w:left="33" w:firstLine="334"/>
              <w:jc w:val="both"/>
              <w:rPr>
                <w:sz w:val="24"/>
                <w:szCs w:val="24"/>
              </w:rPr>
            </w:pPr>
            <w:r w:rsidRPr="00C373B8">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C373B8" w:rsidRPr="00C373B8" w:rsidRDefault="00C373B8" w:rsidP="00C373B8">
            <w:pPr>
              <w:spacing w:after="0" w:line="240" w:lineRule="auto"/>
              <w:ind w:left="33" w:firstLine="264"/>
              <w:jc w:val="both"/>
              <w:rPr>
                <w:sz w:val="24"/>
                <w:szCs w:val="24"/>
              </w:rPr>
            </w:pPr>
            <w:r w:rsidRPr="00C373B8">
              <w:rPr>
                <w:sz w:val="24"/>
                <w:szCs w:val="24"/>
              </w:rPr>
              <w:t xml:space="preserve">Publiskas personas mantas atsavināšanas likuma 30.pantā ir noteikts, </w:t>
            </w:r>
            <w:r w:rsidRPr="00C373B8">
              <w:rPr>
                <w:sz w:val="24"/>
                <w:szCs w:val="24"/>
              </w:rPr>
              <w:lastRenderedPageBreak/>
              <w:t>ka izsoles dalībniekam, kurš nosolījis augstāko cenu par nekustamo īpašumu,</w:t>
            </w:r>
            <w:r w:rsidRPr="00C373B8">
              <w:rPr>
                <w:rFonts w:ascii="Verdana" w:hAnsi="Verdana"/>
                <w:sz w:val="24"/>
                <w:szCs w:val="24"/>
              </w:rPr>
              <w:t xml:space="preserve"> </w:t>
            </w:r>
            <w:r w:rsidRPr="00C373B8">
              <w:rPr>
                <w:sz w:val="24"/>
                <w:szCs w:val="24"/>
              </w:rPr>
              <w:t xml:space="preserve">jāsamaksā par nosolīto nekustamo īpašumu divu nedēļu laikā. </w:t>
            </w:r>
          </w:p>
          <w:p w:rsidR="00C373B8" w:rsidRPr="00C373B8" w:rsidRDefault="00C373B8" w:rsidP="00C373B8">
            <w:pPr>
              <w:spacing w:after="0" w:line="240" w:lineRule="auto"/>
              <w:ind w:left="33"/>
              <w:jc w:val="both"/>
              <w:rPr>
                <w:sz w:val="24"/>
                <w:szCs w:val="24"/>
              </w:rPr>
            </w:pPr>
            <w:r w:rsidRPr="00C373B8">
              <w:rPr>
                <w:sz w:val="24"/>
                <w:szCs w:val="24"/>
              </w:rPr>
              <w:t>Līdz ar to samērīgiem ar nekustamā īpašuma pircēja pienākumiem veikt noteiktas darbības noteiktos termiņos ir jābūt arī nekustamā īpašuma pārdevēja pienākumiem.</w:t>
            </w:r>
          </w:p>
          <w:p w:rsidR="00C373B8" w:rsidRPr="00C373B8" w:rsidRDefault="00C373B8" w:rsidP="00C373B8">
            <w:pPr>
              <w:spacing w:after="0" w:line="240" w:lineRule="auto"/>
              <w:ind w:left="33" w:firstLine="334"/>
              <w:jc w:val="both"/>
              <w:rPr>
                <w:sz w:val="24"/>
                <w:szCs w:val="24"/>
              </w:rPr>
            </w:pPr>
            <w:r w:rsidRPr="00C373B8">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C373B8" w:rsidRPr="00C313CD" w:rsidRDefault="00C373B8" w:rsidP="00C373B8">
            <w:pPr>
              <w:spacing w:after="0" w:line="240" w:lineRule="auto"/>
              <w:ind w:firstLine="425"/>
              <w:jc w:val="both"/>
              <w:rPr>
                <w:rFonts w:ascii="Times New Roman" w:eastAsia="Times New Roman" w:hAnsi="Times New Roman" w:cs="Times New Roman"/>
                <w:sz w:val="24"/>
                <w:szCs w:val="24"/>
                <w:lang w:eastAsia="lv-LV"/>
              </w:rPr>
            </w:pPr>
            <w:r w:rsidRPr="00C373B8">
              <w:rPr>
                <w:sz w:val="24"/>
                <w:szCs w:val="24"/>
              </w:rPr>
              <w:t>Tā kā Ministru kabineta rīkojuma projektā minēto nekustamo īpašumu pārdevējs ir valsts akciju sabiedrība „Valsts nekustamie īpašumi”, bet nekustamo īpašumu valdītājs ir Zemkopības ministrija, lai varētu izpildīt nekustamo īpašumu pirkumu līgumos noteiktās saistības, Ministru kabineta rīkojuma projekta 3.punktā nekustamo īpašumu valdītājam - Zemkopības ministrijai ir noteikts 30 dienu termiņš no pirkuma līguma noslēgšanas dienas, kurā ar pieņemšanas-nodošanas aktu pārdotie nekustamie īpašumi jānodod to pircējiem.</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57" w:type="pct"/>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57" w:type="pct"/>
            <w:tcBorders>
              <w:top w:val="outset" w:sz="6" w:space="0" w:color="000000"/>
              <w:left w:val="outset" w:sz="6" w:space="0" w:color="000000"/>
              <w:bottom w:val="outset" w:sz="6" w:space="0" w:color="000000"/>
              <w:right w:val="outset" w:sz="6" w:space="0" w:color="000000"/>
            </w:tcBorders>
            <w:hideMark/>
          </w:tcPr>
          <w:p w:rsidR="002D7082" w:rsidRPr="003A7412" w:rsidRDefault="00602D90" w:rsidP="007B7170">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w:t>
            </w:r>
            <w:r w:rsidR="007B7170">
              <w:rPr>
                <w:sz w:val="24"/>
                <w:szCs w:val="24"/>
              </w:rPr>
              <w:t>ā</w:t>
            </w:r>
            <w:r w:rsidRPr="003A7412">
              <w:rPr>
                <w:sz w:val="24"/>
                <w:szCs w:val="24"/>
              </w:rPr>
              <w:t xml:space="preserve"> īpašum</w:t>
            </w:r>
            <w:r w:rsidR="007B7170">
              <w:rPr>
                <w:sz w:val="24"/>
                <w:szCs w:val="24"/>
              </w:rPr>
              <w:t>a</w:t>
            </w:r>
            <w:r w:rsidRPr="003A7412">
              <w:rPr>
                <w:sz w:val="24"/>
                <w:szCs w:val="24"/>
              </w:rPr>
              <w:t xml:space="preserve"> atsavināšanu (pārdošanu).Tāpēc šis jautājums neparedz ieviest izmaiņas, kas varētu ietekmēt sabiedrības intereses.</w:t>
            </w:r>
          </w:p>
        </w:tc>
      </w:tr>
      <w:tr w:rsidR="002D7082" w:rsidRPr="002D7082" w:rsidTr="009F3DF1">
        <w:trPr>
          <w:tblCellSpacing w:w="15" w:type="dxa"/>
        </w:trPr>
        <w:tc>
          <w:tcPr>
            <w:tcW w:w="17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0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57" w:type="pct"/>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640"/>
      </w:tblGrid>
      <w:tr w:rsidR="002D7082" w:rsidRPr="002D7082" w:rsidTr="00C8381A">
        <w:trPr>
          <w:tblCellSpacing w:w="15" w:type="dxa"/>
        </w:trPr>
        <w:tc>
          <w:tcPr>
            <w:tcW w:w="4969"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B4100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B41003">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334"/>
        <w:gridCol w:w="1351"/>
        <w:gridCol w:w="1905"/>
        <w:gridCol w:w="1252"/>
        <w:gridCol w:w="1252"/>
        <w:gridCol w:w="1546"/>
      </w:tblGrid>
      <w:tr w:rsidR="00332744" w:rsidRPr="00332744" w:rsidTr="00C8381A">
        <w:trPr>
          <w:tblCellSpacing w:w="15" w:type="dxa"/>
        </w:trPr>
        <w:tc>
          <w:tcPr>
            <w:tcW w:w="4969" w:type="pct"/>
            <w:gridSpan w:val="6"/>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C8381A">
        <w:trPr>
          <w:tblCellSpacing w:w="15" w:type="dxa"/>
        </w:trPr>
        <w:tc>
          <w:tcPr>
            <w:tcW w:w="1205" w:type="pct"/>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078"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C373B8">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2.1. valsts pamatbudžets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748" w:type="pct"/>
            <w:gridSpan w:val="5"/>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rHeight w:val="1930"/>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17338D">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48" w:type="pct"/>
            <w:gridSpan w:val="5"/>
            <w:vMerge w:val="restart"/>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74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74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C8381A">
        <w:tblPrEx>
          <w:tblLook w:val="04A0"/>
        </w:tblPrEx>
        <w:trPr>
          <w:tblCellSpacing w:w="15" w:type="dxa"/>
        </w:trPr>
        <w:tc>
          <w:tcPr>
            <w:tcW w:w="1205" w:type="pct"/>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48" w:type="pct"/>
            <w:gridSpan w:val="5"/>
            <w:tcBorders>
              <w:top w:val="outset" w:sz="6" w:space="0" w:color="000000"/>
              <w:left w:val="outset" w:sz="6" w:space="0" w:color="000000"/>
              <w:bottom w:val="outset" w:sz="6" w:space="0" w:color="000000"/>
              <w:right w:val="outset" w:sz="6" w:space="0" w:color="000000"/>
            </w:tcBorders>
            <w:hideMark/>
          </w:tcPr>
          <w:p w:rsidR="009302FC" w:rsidRPr="00771A04" w:rsidRDefault="009302FC" w:rsidP="00771A04">
            <w:pPr>
              <w:spacing w:after="0" w:line="240" w:lineRule="auto"/>
              <w:ind w:firstLine="394"/>
              <w:jc w:val="both"/>
              <w:rPr>
                <w:sz w:val="24"/>
                <w:szCs w:val="24"/>
              </w:rPr>
            </w:pPr>
            <w:r w:rsidRPr="00771A04">
              <w:rPr>
                <w:sz w:val="24"/>
                <w:szCs w:val="24"/>
              </w:rPr>
              <w:t>Rīkojuma projekta īstenošanai nav nepieciešami papildus līdzekļi no valsts budžeta. Rīkojuma projektu valsts akciju sabiedrība „Valsts nekustamie īpašumi” īstenos par saviem līdzekļiem.</w:t>
            </w:r>
          </w:p>
          <w:p w:rsidR="0026431D" w:rsidRPr="00771A04" w:rsidRDefault="009302FC" w:rsidP="00771A04">
            <w:pPr>
              <w:spacing w:after="0" w:line="240" w:lineRule="auto"/>
              <w:ind w:firstLine="394"/>
              <w:jc w:val="both"/>
              <w:rPr>
                <w:sz w:val="24"/>
                <w:szCs w:val="24"/>
              </w:rPr>
            </w:pPr>
            <w:r w:rsidRPr="00771A04">
              <w:rPr>
                <w:sz w:val="24"/>
                <w:szCs w:val="24"/>
              </w:rPr>
              <w:t xml:space="preserve">Valsts akciju sabiedrība „Valsts nekustamie īpašumi” saskaņā ar </w:t>
            </w:r>
            <w:r w:rsidR="000D321A" w:rsidRPr="00771A04">
              <w:rPr>
                <w:sz w:val="24"/>
                <w:szCs w:val="24"/>
              </w:rPr>
              <w:t>Publiskas personas</w:t>
            </w:r>
            <w:r w:rsidRPr="00771A04">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033CB7" w:rsidRPr="00771A04" w:rsidRDefault="00033CB7" w:rsidP="00771A04">
            <w:pPr>
              <w:spacing w:after="0" w:line="240" w:lineRule="auto"/>
              <w:ind w:firstLine="391"/>
              <w:jc w:val="both"/>
              <w:rPr>
                <w:sz w:val="24"/>
                <w:szCs w:val="24"/>
              </w:rPr>
            </w:pPr>
            <w:r w:rsidRPr="00771A04">
              <w:rPr>
                <w:sz w:val="24"/>
                <w:szCs w:val="24"/>
              </w:rPr>
              <w:t>Nekustamā īpašuma kadastrālā vērtība saskaņā ar informāciju no NĪVKIS uz 2011.gada 1.janvāri ir Ls</w:t>
            </w:r>
            <w:r w:rsidR="0017338D">
              <w:rPr>
                <w:sz w:val="24"/>
                <w:szCs w:val="24"/>
              </w:rPr>
              <w:t> 2063.</w:t>
            </w:r>
            <w:r w:rsidRPr="00771A04">
              <w:rPr>
                <w:sz w:val="24"/>
                <w:szCs w:val="24"/>
              </w:rPr>
              <w:t xml:space="preserve">  </w:t>
            </w:r>
          </w:p>
          <w:p w:rsidR="00033CB7" w:rsidRPr="0026431D" w:rsidRDefault="007B7170" w:rsidP="007B7170">
            <w:pPr>
              <w:spacing w:after="0" w:line="240" w:lineRule="auto"/>
              <w:ind w:firstLine="394"/>
              <w:jc w:val="both"/>
            </w:pPr>
            <w:r>
              <w:rPr>
                <w:sz w:val="24"/>
                <w:szCs w:val="24"/>
              </w:rPr>
              <w:lastRenderedPageBreak/>
              <w:t xml:space="preserve">Saskaņā ar Zemkopības ministrijas </w:t>
            </w:r>
            <w:r w:rsidRPr="00C313CD">
              <w:rPr>
                <w:sz w:val="24"/>
                <w:szCs w:val="24"/>
              </w:rPr>
              <w:t xml:space="preserve">2011.gada 12.maija vēstuli Nr. 8.2-12/1754 </w:t>
            </w:r>
            <w:r>
              <w:rPr>
                <w:sz w:val="24"/>
                <w:szCs w:val="24"/>
              </w:rPr>
              <w:t xml:space="preserve">ieņēmumi </w:t>
            </w:r>
            <w:r w:rsidR="00771A04" w:rsidRPr="00771A04">
              <w:rPr>
                <w:sz w:val="24"/>
                <w:szCs w:val="24"/>
              </w:rPr>
              <w:t xml:space="preserve">no valstij piederošās nekustamā īpašuma </w:t>
            </w:r>
            <w:r>
              <w:rPr>
                <w:sz w:val="24"/>
                <w:szCs w:val="24"/>
              </w:rPr>
              <w:t>2010.gadā – Ls 23,88</w:t>
            </w:r>
            <w:r w:rsidR="00771A04" w:rsidRPr="00771A04">
              <w:rPr>
                <w:sz w:val="24"/>
                <w:szCs w:val="24"/>
              </w:rPr>
              <w:t xml:space="preserve"> , izdevumi </w:t>
            </w:r>
            <w:r>
              <w:rPr>
                <w:sz w:val="24"/>
                <w:szCs w:val="24"/>
              </w:rPr>
              <w:t xml:space="preserve">(nolietojums) </w:t>
            </w:r>
            <w:r w:rsidR="00771A04" w:rsidRPr="00771A04">
              <w:rPr>
                <w:sz w:val="24"/>
                <w:szCs w:val="24"/>
              </w:rPr>
              <w:t xml:space="preserve">- Ls </w:t>
            </w:r>
            <w:r>
              <w:rPr>
                <w:sz w:val="24"/>
                <w:szCs w:val="24"/>
              </w:rPr>
              <w:t>20,76</w:t>
            </w:r>
            <w:r w:rsidR="00771A04" w:rsidRPr="00771A04">
              <w:rPr>
                <w:sz w:val="24"/>
                <w:szCs w:val="24"/>
              </w:rPr>
              <w:t>.</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640"/>
      </w:tblGrid>
      <w:tr w:rsidR="002D7082" w:rsidRPr="009302FC" w:rsidTr="00C8381A">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rsidR="002D7082" w:rsidRPr="009302FC" w:rsidRDefault="009302FC" w:rsidP="00DE533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DE5335">
              <w:rPr>
                <w:b/>
                <w:bCs/>
                <w:sz w:val="21"/>
                <w:szCs w:val="21"/>
                <w:lang w:eastAsia="lv-LV"/>
              </w:rPr>
              <w:t>I</w:t>
            </w:r>
            <w:r w:rsidRPr="009302FC">
              <w:rPr>
                <w:b/>
                <w:bCs/>
                <w:sz w:val="21"/>
                <w:szCs w:val="21"/>
                <w:lang w:eastAsia="lv-LV"/>
              </w:rPr>
              <w:t xml:space="preserve">. sadaļa – </w:t>
            </w:r>
            <w:r w:rsidRPr="00AD7BC9">
              <w:rPr>
                <w:bCs/>
                <w:sz w:val="24"/>
                <w:szCs w:val="24"/>
                <w:lang w:eastAsia="lv-LV"/>
              </w:rPr>
              <w:t>rīkojuma projekts šīs jomas neskar</w:t>
            </w:r>
            <w:r w:rsidRPr="00AD7BC9">
              <w:rPr>
                <w:b/>
                <w:bCs/>
                <w:sz w:val="24"/>
                <w:szCs w:val="24"/>
                <w:lang w:eastAsia="lv-LV"/>
              </w:rPr>
              <w:t>.</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1"/>
        <w:gridCol w:w="1975"/>
        <w:gridCol w:w="7244"/>
      </w:tblGrid>
      <w:tr w:rsidR="002D7082" w:rsidRPr="002D7082" w:rsidTr="00C8381A">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4B5922">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r w:rsidR="004B5922">
              <w:rPr>
                <w:sz w:val="24"/>
                <w:szCs w:val="24"/>
                <w:lang w:eastAsia="lv-LV"/>
              </w:rPr>
              <w:t>, Zemkopības ministrija.</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5"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5"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DE5335" w:rsidP="003149DD">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8D017C">
                <w:rPr>
                  <w:sz w:val="24"/>
                  <w:szCs w:val="24"/>
                  <w:lang w:eastAsia="lv-LV"/>
                </w:rPr>
                <w:t>www.likumi.lv</w:t>
              </w:r>
            </w:hyperlink>
            <w:r>
              <w:rPr>
                <w:sz w:val="24"/>
                <w:szCs w:val="24"/>
                <w:lang w:eastAsia="lv-LV"/>
              </w:rPr>
              <w:t>.</w:t>
            </w:r>
          </w:p>
        </w:tc>
      </w:tr>
    </w:tbl>
    <w:p w:rsidR="003235B4" w:rsidRDefault="003235B4" w:rsidP="00131A6B">
      <w:pPr>
        <w:pStyle w:val="Pamattekstsaratkpi"/>
        <w:ind w:left="0" w:firstLine="720"/>
        <w:rPr>
          <w:szCs w:val="28"/>
        </w:rPr>
      </w:pPr>
    </w:p>
    <w:p w:rsidR="003235B4" w:rsidRDefault="003235B4" w:rsidP="00131A6B">
      <w:pPr>
        <w:pStyle w:val="Pamattekstsaratkpi"/>
        <w:ind w:left="0" w:firstLine="720"/>
        <w:rPr>
          <w:szCs w:val="28"/>
        </w:rPr>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771A04" w:rsidRDefault="00771A04" w:rsidP="00AD7BC9">
      <w:pPr>
        <w:widowControl w:val="0"/>
        <w:spacing w:after="0" w:line="240" w:lineRule="auto"/>
        <w:ind w:right="-514"/>
        <w:jc w:val="both"/>
        <w:rPr>
          <w:sz w:val="20"/>
          <w:szCs w:val="20"/>
        </w:rPr>
      </w:pPr>
    </w:p>
    <w:p w:rsidR="00771A04" w:rsidRDefault="00771A04" w:rsidP="00AD7BC9">
      <w:pPr>
        <w:widowControl w:val="0"/>
        <w:spacing w:after="0" w:line="240" w:lineRule="auto"/>
        <w:ind w:right="-514"/>
        <w:jc w:val="both"/>
        <w:rPr>
          <w:sz w:val="20"/>
          <w:szCs w:val="20"/>
        </w:rPr>
      </w:pPr>
    </w:p>
    <w:p w:rsidR="00771A04" w:rsidRDefault="00771A04" w:rsidP="00AD7BC9">
      <w:pPr>
        <w:widowControl w:val="0"/>
        <w:spacing w:after="0" w:line="240" w:lineRule="auto"/>
        <w:ind w:right="-514"/>
        <w:jc w:val="both"/>
        <w:rPr>
          <w:sz w:val="20"/>
          <w:szCs w:val="20"/>
        </w:rPr>
      </w:pPr>
    </w:p>
    <w:p w:rsidR="00771A04" w:rsidRDefault="00771A04" w:rsidP="00AD7BC9">
      <w:pPr>
        <w:widowControl w:val="0"/>
        <w:spacing w:after="0" w:line="240" w:lineRule="auto"/>
        <w:ind w:right="-514"/>
        <w:jc w:val="both"/>
        <w:rPr>
          <w:sz w:val="20"/>
          <w:szCs w:val="20"/>
        </w:rPr>
      </w:pPr>
    </w:p>
    <w:p w:rsidR="00B2447B" w:rsidRDefault="004B5922" w:rsidP="00AD7BC9">
      <w:pPr>
        <w:widowControl w:val="0"/>
        <w:spacing w:after="0" w:line="240" w:lineRule="auto"/>
        <w:ind w:right="-514"/>
        <w:jc w:val="both"/>
        <w:rPr>
          <w:sz w:val="20"/>
          <w:szCs w:val="20"/>
        </w:rPr>
      </w:pPr>
      <w:r>
        <w:rPr>
          <w:sz w:val="20"/>
          <w:szCs w:val="20"/>
        </w:rPr>
        <w:t>0</w:t>
      </w:r>
      <w:r w:rsidR="00D21076">
        <w:rPr>
          <w:sz w:val="20"/>
          <w:szCs w:val="20"/>
        </w:rPr>
        <w:t>8</w:t>
      </w:r>
      <w:r>
        <w:rPr>
          <w:sz w:val="20"/>
          <w:szCs w:val="20"/>
        </w:rPr>
        <w:t>.08</w:t>
      </w:r>
      <w:r w:rsidR="00000042">
        <w:rPr>
          <w:sz w:val="20"/>
          <w:szCs w:val="20"/>
        </w:rPr>
        <w:t>.2011</w:t>
      </w:r>
      <w:r w:rsidR="00B2447B">
        <w:rPr>
          <w:sz w:val="20"/>
          <w:szCs w:val="20"/>
        </w:rPr>
        <w:t xml:space="preserve">.   </w:t>
      </w:r>
      <w:r w:rsidR="00B41003">
        <w:rPr>
          <w:sz w:val="20"/>
          <w:szCs w:val="20"/>
        </w:rPr>
        <w:t>15</w:t>
      </w:r>
      <w:r w:rsidR="00B2447B">
        <w:rPr>
          <w:sz w:val="20"/>
          <w:szCs w:val="20"/>
        </w:rPr>
        <w:t>:27</w:t>
      </w:r>
    </w:p>
    <w:p w:rsidR="00131A6B" w:rsidRPr="00DE5335" w:rsidRDefault="00C373B8" w:rsidP="00AD7BC9">
      <w:pPr>
        <w:widowControl w:val="0"/>
        <w:spacing w:after="0" w:line="240" w:lineRule="auto"/>
        <w:ind w:right="-514"/>
        <w:jc w:val="both"/>
        <w:rPr>
          <w:color w:val="FF0000"/>
          <w:sz w:val="20"/>
          <w:szCs w:val="20"/>
        </w:rPr>
      </w:pPr>
      <w:r>
        <w:rPr>
          <w:sz w:val="20"/>
          <w:szCs w:val="20"/>
        </w:rPr>
        <w:t>1</w:t>
      </w:r>
      <w:r w:rsidR="00D21076">
        <w:rPr>
          <w:sz w:val="20"/>
          <w:szCs w:val="20"/>
        </w:rPr>
        <w:t>512</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B41003">
      <w:headerReference w:type="default" r:id="rId8"/>
      <w:footerReference w:type="default" r:id="rId9"/>
      <w:headerReference w:type="first" r:id="rId10"/>
      <w:footerReference w:type="first" r:id="rId11"/>
      <w:pgSz w:w="11906" w:h="16838"/>
      <w:pgMar w:top="1032" w:right="1134" w:bottom="851" w:left="1701" w:header="708" w:footer="42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22" w:rsidRDefault="004B5922" w:rsidP="00AD7BC9">
      <w:pPr>
        <w:spacing w:after="0" w:line="240" w:lineRule="auto"/>
      </w:pPr>
      <w:r>
        <w:separator/>
      </w:r>
    </w:p>
  </w:endnote>
  <w:endnote w:type="continuationSeparator" w:id="0">
    <w:p w:rsidR="004B5922" w:rsidRDefault="004B5922"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2" w:rsidRPr="00C313CD" w:rsidRDefault="00110472" w:rsidP="00C313CD">
    <w:pPr>
      <w:spacing w:after="0" w:line="240" w:lineRule="auto"/>
      <w:jc w:val="both"/>
      <w:rPr>
        <w:sz w:val="20"/>
        <w:szCs w:val="20"/>
      </w:rPr>
    </w:pPr>
    <w:fldSimple w:instr=" FILENAME   \* MERGEFORMAT ">
      <w:r w:rsidR="0017338D" w:rsidRPr="0017338D">
        <w:rPr>
          <w:noProof/>
          <w:sz w:val="20"/>
          <w:szCs w:val="20"/>
        </w:rPr>
        <w:t>FMAnot_040811_Selgas-1.docx</w:t>
      </w:r>
    </w:fldSimple>
    <w:r w:rsidR="004B5922" w:rsidRPr="00C313CD">
      <w:rPr>
        <w:sz w:val="20"/>
        <w:szCs w:val="20"/>
      </w:rPr>
      <w:t>; Ministru kabineta rīkojuma projekta „Par valsts nekustamās mantas „Selgas” – 1, Saulītēs, Skultes pagastā, Limbažu novadā, pārdošanu” sākotnējās ietekmes novērtējuma ziņojums.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2" w:rsidRPr="00C313CD" w:rsidRDefault="00110472" w:rsidP="00C313CD">
    <w:pPr>
      <w:spacing w:after="0" w:line="240" w:lineRule="auto"/>
      <w:jc w:val="both"/>
      <w:rPr>
        <w:sz w:val="20"/>
        <w:szCs w:val="20"/>
      </w:rPr>
    </w:pPr>
    <w:fldSimple w:instr=" FILENAME   \* MERGEFORMAT ">
      <w:r w:rsidR="0017338D" w:rsidRPr="0017338D">
        <w:rPr>
          <w:noProof/>
          <w:sz w:val="20"/>
          <w:szCs w:val="20"/>
        </w:rPr>
        <w:t>FMAnot_040811_Selgas-1.docx</w:t>
      </w:r>
    </w:fldSimple>
    <w:r w:rsidR="004B5922" w:rsidRPr="00C313CD">
      <w:rPr>
        <w:sz w:val="20"/>
        <w:szCs w:val="20"/>
      </w:rPr>
      <w:t>; Ministru kabineta rīkojuma projekta „Par valsts nekustamās mantas „Selgas” – 1, Saulītēs, Skultes pagastā, Limbažu novadā, pārdošanu” sākotnējās ietekmes novērtējuma ziņojums.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22" w:rsidRDefault="004B5922" w:rsidP="00AD7BC9">
      <w:pPr>
        <w:spacing w:after="0" w:line="240" w:lineRule="auto"/>
      </w:pPr>
      <w:r>
        <w:separator/>
      </w:r>
    </w:p>
  </w:footnote>
  <w:footnote w:type="continuationSeparator" w:id="0">
    <w:p w:rsidR="004B5922" w:rsidRDefault="004B5922"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016"/>
      <w:docPartObj>
        <w:docPartGallery w:val="Page Numbers (Top of Page)"/>
        <w:docPartUnique/>
      </w:docPartObj>
    </w:sdtPr>
    <w:sdtContent>
      <w:p w:rsidR="004B5922" w:rsidRDefault="00110472">
        <w:pPr>
          <w:pStyle w:val="Galvene"/>
          <w:jc w:val="center"/>
        </w:pPr>
        <w:fldSimple w:instr=" PAGE   \* MERGEFORMAT ">
          <w:r w:rsidR="0017338D">
            <w:rPr>
              <w:noProof/>
            </w:rPr>
            <w:t>4</w:t>
          </w:r>
        </w:fldSimple>
      </w:p>
    </w:sdtContent>
  </w:sdt>
  <w:p w:rsidR="004B5922" w:rsidRDefault="004B592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2" w:rsidRDefault="004B5922">
    <w:pPr>
      <w:pStyle w:val="Galve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2D7082"/>
    <w:rsid w:val="00000042"/>
    <w:rsid w:val="000031DF"/>
    <w:rsid w:val="00006273"/>
    <w:rsid w:val="0002107C"/>
    <w:rsid w:val="00021DF8"/>
    <w:rsid w:val="00033CB7"/>
    <w:rsid w:val="00046B2E"/>
    <w:rsid w:val="00047F41"/>
    <w:rsid w:val="00053A61"/>
    <w:rsid w:val="0005431C"/>
    <w:rsid w:val="00066FEA"/>
    <w:rsid w:val="0008043C"/>
    <w:rsid w:val="00080B19"/>
    <w:rsid w:val="000851C5"/>
    <w:rsid w:val="00085CB6"/>
    <w:rsid w:val="000A1268"/>
    <w:rsid w:val="000B01BF"/>
    <w:rsid w:val="000B2F9B"/>
    <w:rsid w:val="000B7C11"/>
    <w:rsid w:val="000C6051"/>
    <w:rsid w:val="000C72B4"/>
    <w:rsid w:val="000D321A"/>
    <w:rsid w:val="000F330D"/>
    <w:rsid w:val="000F4062"/>
    <w:rsid w:val="00110472"/>
    <w:rsid w:val="00111AE9"/>
    <w:rsid w:val="00124AE1"/>
    <w:rsid w:val="00131A6B"/>
    <w:rsid w:val="00133943"/>
    <w:rsid w:val="001411A8"/>
    <w:rsid w:val="00144DC9"/>
    <w:rsid w:val="0015180B"/>
    <w:rsid w:val="001535A3"/>
    <w:rsid w:val="00157C26"/>
    <w:rsid w:val="0017338D"/>
    <w:rsid w:val="00182474"/>
    <w:rsid w:val="001847FC"/>
    <w:rsid w:val="00191FC5"/>
    <w:rsid w:val="001A1BEC"/>
    <w:rsid w:val="001D531E"/>
    <w:rsid w:val="001D7519"/>
    <w:rsid w:val="001E20B9"/>
    <w:rsid w:val="001E6373"/>
    <w:rsid w:val="00203C03"/>
    <w:rsid w:val="002100F0"/>
    <w:rsid w:val="00220368"/>
    <w:rsid w:val="0026323E"/>
    <w:rsid w:val="0026431D"/>
    <w:rsid w:val="0028416A"/>
    <w:rsid w:val="00293869"/>
    <w:rsid w:val="002D0B71"/>
    <w:rsid w:val="002D3262"/>
    <w:rsid w:val="002D5528"/>
    <w:rsid w:val="002D7082"/>
    <w:rsid w:val="002E6F6A"/>
    <w:rsid w:val="002F4D8C"/>
    <w:rsid w:val="003149DD"/>
    <w:rsid w:val="00320721"/>
    <w:rsid w:val="003235B4"/>
    <w:rsid w:val="00332744"/>
    <w:rsid w:val="00342513"/>
    <w:rsid w:val="00351CCC"/>
    <w:rsid w:val="00353618"/>
    <w:rsid w:val="00355F29"/>
    <w:rsid w:val="003576AC"/>
    <w:rsid w:val="00370548"/>
    <w:rsid w:val="003755C6"/>
    <w:rsid w:val="0038294D"/>
    <w:rsid w:val="00384534"/>
    <w:rsid w:val="003A2B70"/>
    <w:rsid w:val="003A7412"/>
    <w:rsid w:val="003C5969"/>
    <w:rsid w:val="003D3C1E"/>
    <w:rsid w:val="003D6956"/>
    <w:rsid w:val="003D790F"/>
    <w:rsid w:val="003E42FE"/>
    <w:rsid w:val="003E6E04"/>
    <w:rsid w:val="003E7B5C"/>
    <w:rsid w:val="00401DA1"/>
    <w:rsid w:val="00404C91"/>
    <w:rsid w:val="0040522B"/>
    <w:rsid w:val="004054D8"/>
    <w:rsid w:val="00407A48"/>
    <w:rsid w:val="004125B6"/>
    <w:rsid w:val="004166BB"/>
    <w:rsid w:val="00422B53"/>
    <w:rsid w:val="00472D32"/>
    <w:rsid w:val="004904DF"/>
    <w:rsid w:val="004B5922"/>
    <w:rsid w:val="004B5D2C"/>
    <w:rsid w:val="004B6529"/>
    <w:rsid w:val="004C2B78"/>
    <w:rsid w:val="004C34A5"/>
    <w:rsid w:val="004D2D2B"/>
    <w:rsid w:val="004E42C8"/>
    <w:rsid w:val="004F4DDE"/>
    <w:rsid w:val="004F7807"/>
    <w:rsid w:val="00510CD1"/>
    <w:rsid w:val="0052589F"/>
    <w:rsid w:val="00531005"/>
    <w:rsid w:val="0053577F"/>
    <w:rsid w:val="00547FA6"/>
    <w:rsid w:val="0056458B"/>
    <w:rsid w:val="00571DE6"/>
    <w:rsid w:val="00585FDC"/>
    <w:rsid w:val="00590E6E"/>
    <w:rsid w:val="00593E5F"/>
    <w:rsid w:val="005971B2"/>
    <w:rsid w:val="005D3993"/>
    <w:rsid w:val="005D5C29"/>
    <w:rsid w:val="005D6DC3"/>
    <w:rsid w:val="005D7EDE"/>
    <w:rsid w:val="005E109B"/>
    <w:rsid w:val="00602D90"/>
    <w:rsid w:val="006056D4"/>
    <w:rsid w:val="00615F16"/>
    <w:rsid w:val="00627ECC"/>
    <w:rsid w:val="00632390"/>
    <w:rsid w:val="00644A2B"/>
    <w:rsid w:val="00661E3D"/>
    <w:rsid w:val="006730CD"/>
    <w:rsid w:val="006A4770"/>
    <w:rsid w:val="006A7985"/>
    <w:rsid w:val="006D48E0"/>
    <w:rsid w:val="006D64B3"/>
    <w:rsid w:val="006E03F3"/>
    <w:rsid w:val="006F187E"/>
    <w:rsid w:val="006F2411"/>
    <w:rsid w:val="006F48DF"/>
    <w:rsid w:val="00705246"/>
    <w:rsid w:val="00706793"/>
    <w:rsid w:val="00721282"/>
    <w:rsid w:val="007431A2"/>
    <w:rsid w:val="00744114"/>
    <w:rsid w:val="007540E8"/>
    <w:rsid w:val="00755928"/>
    <w:rsid w:val="00757ED7"/>
    <w:rsid w:val="00770DBF"/>
    <w:rsid w:val="00771A04"/>
    <w:rsid w:val="007754D5"/>
    <w:rsid w:val="007A0323"/>
    <w:rsid w:val="007B014C"/>
    <w:rsid w:val="007B7170"/>
    <w:rsid w:val="007E25B6"/>
    <w:rsid w:val="007E44F4"/>
    <w:rsid w:val="007E47EA"/>
    <w:rsid w:val="008031D3"/>
    <w:rsid w:val="008049E6"/>
    <w:rsid w:val="00810E59"/>
    <w:rsid w:val="00812593"/>
    <w:rsid w:val="008231F3"/>
    <w:rsid w:val="00837806"/>
    <w:rsid w:val="008406A6"/>
    <w:rsid w:val="00842289"/>
    <w:rsid w:val="00854918"/>
    <w:rsid w:val="00857136"/>
    <w:rsid w:val="0086739C"/>
    <w:rsid w:val="00876250"/>
    <w:rsid w:val="00893B05"/>
    <w:rsid w:val="008A2194"/>
    <w:rsid w:val="008B58BD"/>
    <w:rsid w:val="008C0562"/>
    <w:rsid w:val="008D0059"/>
    <w:rsid w:val="008E45F9"/>
    <w:rsid w:val="008E538E"/>
    <w:rsid w:val="00904781"/>
    <w:rsid w:val="009302FC"/>
    <w:rsid w:val="00931729"/>
    <w:rsid w:val="009355AE"/>
    <w:rsid w:val="00940450"/>
    <w:rsid w:val="00976866"/>
    <w:rsid w:val="009862D9"/>
    <w:rsid w:val="00994F64"/>
    <w:rsid w:val="00997779"/>
    <w:rsid w:val="009B61AF"/>
    <w:rsid w:val="009C77E4"/>
    <w:rsid w:val="009C7EAE"/>
    <w:rsid w:val="009D31E8"/>
    <w:rsid w:val="009F1B28"/>
    <w:rsid w:val="009F1CCB"/>
    <w:rsid w:val="009F3DF1"/>
    <w:rsid w:val="00A07109"/>
    <w:rsid w:val="00A07AE8"/>
    <w:rsid w:val="00A07B1C"/>
    <w:rsid w:val="00A14950"/>
    <w:rsid w:val="00A27CDC"/>
    <w:rsid w:val="00A313D6"/>
    <w:rsid w:val="00A321CC"/>
    <w:rsid w:val="00A37BAE"/>
    <w:rsid w:val="00A44956"/>
    <w:rsid w:val="00A458DA"/>
    <w:rsid w:val="00A5316E"/>
    <w:rsid w:val="00A534DB"/>
    <w:rsid w:val="00A63D53"/>
    <w:rsid w:val="00A67F12"/>
    <w:rsid w:val="00A81793"/>
    <w:rsid w:val="00AA1E49"/>
    <w:rsid w:val="00AA52EA"/>
    <w:rsid w:val="00AB1CA3"/>
    <w:rsid w:val="00AC2794"/>
    <w:rsid w:val="00AC6F9A"/>
    <w:rsid w:val="00AD4AAA"/>
    <w:rsid w:val="00AD5038"/>
    <w:rsid w:val="00AD7BC9"/>
    <w:rsid w:val="00AE2EAF"/>
    <w:rsid w:val="00AE776F"/>
    <w:rsid w:val="00AF087A"/>
    <w:rsid w:val="00AF5435"/>
    <w:rsid w:val="00B002E9"/>
    <w:rsid w:val="00B017D8"/>
    <w:rsid w:val="00B145C0"/>
    <w:rsid w:val="00B2447B"/>
    <w:rsid w:val="00B41003"/>
    <w:rsid w:val="00B412C7"/>
    <w:rsid w:val="00B50721"/>
    <w:rsid w:val="00B724D9"/>
    <w:rsid w:val="00B76ECB"/>
    <w:rsid w:val="00B81237"/>
    <w:rsid w:val="00B944F7"/>
    <w:rsid w:val="00B957A8"/>
    <w:rsid w:val="00BA5386"/>
    <w:rsid w:val="00BC74EF"/>
    <w:rsid w:val="00BD37F2"/>
    <w:rsid w:val="00BE0DC3"/>
    <w:rsid w:val="00BF0D17"/>
    <w:rsid w:val="00C047D2"/>
    <w:rsid w:val="00C11F68"/>
    <w:rsid w:val="00C17792"/>
    <w:rsid w:val="00C17E26"/>
    <w:rsid w:val="00C27BE2"/>
    <w:rsid w:val="00C306F1"/>
    <w:rsid w:val="00C313CD"/>
    <w:rsid w:val="00C3157D"/>
    <w:rsid w:val="00C373B8"/>
    <w:rsid w:val="00C37A1C"/>
    <w:rsid w:val="00C532FF"/>
    <w:rsid w:val="00C60F39"/>
    <w:rsid w:val="00C8381A"/>
    <w:rsid w:val="00C85908"/>
    <w:rsid w:val="00C86CDA"/>
    <w:rsid w:val="00C90423"/>
    <w:rsid w:val="00C92421"/>
    <w:rsid w:val="00C942E2"/>
    <w:rsid w:val="00CA1DA1"/>
    <w:rsid w:val="00CA5A49"/>
    <w:rsid w:val="00CC0AAA"/>
    <w:rsid w:val="00CC5373"/>
    <w:rsid w:val="00CD4164"/>
    <w:rsid w:val="00CF3B6A"/>
    <w:rsid w:val="00D0291E"/>
    <w:rsid w:val="00D0440A"/>
    <w:rsid w:val="00D142B3"/>
    <w:rsid w:val="00D20A3E"/>
    <w:rsid w:val="00D21076"/>
    <w:rsid w:val="00D37250"/>
    <w:rsid w:val="00D51EE3"/>
    <w:rsid w:val="00D6296C"/>
    <w:rsid w:val="00D71617"/>
    <w:rsid w:val="00D8599F"/>
    <w:rsid w:val="00D930AE"/>
    <w:rsid w:val="00D9337D"/>
    <w:rsid w:val="00DA63A9"/>
    <w:rsid w:val="00DD6D61"/>
    <w:rsid w:val="00DE5335"/>
    <w:rsid w:val="00DF6559"/>
    <w:rsid w:val="00E13C43"/>
    <w:rsid w:val="00E15AF6"/>
    <w:rsid w:val="00E4054A"/>
    <w:rsid w:val="00E427CD"/>
    <w:rsid w:val="00E530CF"/>
    <w:rsid w:val="00E707E3"/>
    <w:rsid w:val="00E86888"/>
    <w:rsid w:val="00EA0B67"/>
    <w:rsid w:val="00EA1597"/>
    <w:rsid w:val="00EA37CA"/>
    <w:rsid w:val="00EA51DC"/>
    <w:rsid w:val="00EC4F70"/>
    <w:rsid w:val="00EC7245"/>
    <w:rsid w:val="00ED19AF"/>
    <w:rsid w:val="00F13DC5"/>
    <w:rsid w:val="00F363B8"/>
    <w:rsid w:val="00F36D65"/>
    <w:rsid w:val="00F4088A"/>
    <w:rsid w:val="00F504F1"/>
    <w:rsid w:val="00F608EC"/>
    <w:rsid w:val="00F642FE"/>
    <w:rsid w:val="00F70322"/>
    <w:rsid w:val="00F723DC"/>
    <w:rsid w:val="00F87C05"/>
    <w:rsid w:val="00F90232"/>
    <w:rsid w:val="00FA3ED9"/>
    <w:rsid w:val="00FB3327"/>
    <w:rsid w:val="00FE0B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 w:type="paragraph" w:styleId="Nosaukums">
    <w:name w:val="Title"/>
    <w:basedOn w:val="Parastais"/>
    <w:link w:val="NosaukumsRakstz"/>
    <w:qFormat/>
    <w:rsid w:val="00C3157D"/>
    <w:pPr>
      <w:spacing w:after="0" w:line="240" w:lineRule="auto"/>
      <w:jc w:val="center"/>
    </w:pPr>
    <w:rPr>
      <w:rFonts w:ascii="Times New Roman" w:eastAsia="Times New Roman" w:hAnsi="Times New Roman" w:cs="Times New Roman"/>
      <w:b/>
      <w:bCs/>
      <w:szCs w:val="24"/>
    </w:rPr>
  </w:style>
  <w:style w:type="character" w:customStyle="1" w:styleId="NosaukumsRakstz">
    <w:name w:val="Nosaukums Rakstz."/>
    <w:basedOn w:val="Noklusjumarindkopasfonts"/>
    <w:link w:val="Nosaukums"/>
    <w:rsid w:val="00C3157D"/>
    <w:rPr>
      <w:rFonts w:ascii="Times New Roman" w:eastAsia="Times New Roman" w:hAnsi="Times New Roman" w:cs="Times New Roman"/>
      <w:b/>
      <w:bCs/>
      <w:sz w:val="28"/>
      <w:szCs w:val="24"/>
    </w:rPr>
  </w:style>
  <w:style w:type="character" w:styleId="Hipersaite">
    <w:name w:val="Hyperlink"/>
    <w:basedOn w:val="Noklusjumarindkopasfonts"/>
    <w:rsid w:val="004F4DDE"/>
    <w:rPr>
      <w:color w:val="0000FF"/>
      <w:u w:val="single"/>
    </w:rPr>
  </w:style>
  <w:style w:type="paragraph" w:customStyle="1" w:styleId="naisf">
    <w:name w:val="naisf"/>
    <w:basedOn w:val="Parastais"/>
    <w:rsid w:val="004F4D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0334-8EFB-468E-9BFA-B04FE371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7551</Words>
  <Characters>4305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dc:creator>
  <dc:description>I.Jansone _x000d_
67024921, Ieva.Jansone@vni.lv</dc:description>
  <cp:lastModifiedBy>Jansone</cp:lastModifiedBy>
  <cp:revision>8</cp:revision>
  <cp:lastPrinted>2011-08-09T07:47:00Z</cp:lastPrinted>
  <dcterms:created xsi:type="dcterms:W3CDTF">2011-05-17T13:20:00Z</dcterms:created>
  <dcterms:modified xsi:type="dcterms:W3CDTF">2011-08-09T07:47:00Z</dcterms:modified>
</cp:coreProperties>
</file>