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6C" w:rsidRPr="00870B6C" w:rsidRDefault="00870B6C" w:rsidP="00870B6C">
      <w:pPr>
        <w:pStyle w:val="naisc"/>
        <w:tabs>
          <w:tab w:val="left" w:pos="7609"/>
        </w:tabs>
        <w:spacing w:before="0" w:after="0"/>
        <w:jc w:val="right"/>
        <w:rPr>
          <w:bCs/>
          <w:sz w:val="26"/>
          <w:szCs w:val="28"/>
          <w:u w:val="single"/>
        </w:rPr>
      </w:pPr>
      <w:bookmarkStart w:id="0" w:name="_GoBack"/>
      <w:bookmarkEnd w:id="0"/>
      <w:r w:rsidRPr="00870B6C">
        <w:rPr>
          <w:bCs/>
          <w:sz w:val="26"/>
          <w:szCs w:val="28"/>
          <w:u w:val="single"/>
        </w:rPr>
        <w:t>Precizēts</w:t>
      </w:r>
    </w:p>
    <w:p w:rsidR="00073C85" w:rsidRPr="005B7D72" w:rsidRDefault="00203C03" w:rsidP="009C2D38">
      <w:pPr>
        <w:pStyle w:val="naisc"/>
        <w:tabs>
          <w:tab w:val="left" w:pos="7609"/>
        </w:tabs>
        <w:spacing w:before="0" w:after="0"/>
        <w:rPr>
          <w:bCs/>
          <w:sz w:val="26"/>
          <w:szCs w:val="28"/>
        </w:rPr>
      </w:pPr>
      <w:r w:rsidRPr="005B7D72">
        <w:rPr>
          <w:bCs/>
          <w:sz w:val="26"/>
          <w:szCs w:val="28"/>
        </w:rPr>
        <w:t>Ministru kabineta rīkojuma projekta</w:t>
      </w:r>
    </w:p>
    <w:p w:rsidR="00073C85" w:rsidRPr="005B7D72" w:rsidRDefault="007E507D" w:rsidP="009C2D38">
      <w:pPr>
        <w:pStyle w:val="naisc"/>
        <w:spacing w:before="0" w:after="0"/>
        <w:rPr>
          <w:b/>
          <w:sz w:val="26"/>
          <w:szCs w:val="28"/>
        </w:rPr>
      </w:pPr>
      <w:r w:rsidRPr="005B7D72">
        <w:rPr>
          <w:b/>
          <w:sz w:val="26"/>
          <w:szCs w:val="28"/>
        </w:rPr>
        <w:t>„Par valsts nekustamo</w:t>
      </w:r>
      <w:r w:rsidR="00203C03" w:rsidRPr="005B7D72">
        <w:rPr>
          <w:b/>
          <w:sz w:val="26"/>
          <w:szCs w:val="28"/>
        </w:rPr>
        <w:t xml:space="preserve"> </w:t>
      </w:r>
      <w:r w:rsidRPr="005B7D72">
        <w:rPr>
          <w:b/>
          <w:sz w:val="26"/>
          <w:szCs w:val="28"/>
        </w:rPr>
        <w:t>īpašumu</w:t>
      </w:r>
      <w:r w:rsidR="00203C03" w:rsidRPr="005B7D72">
        <w:rPr>
          <w:sz w:val="26"/>
          <w:szCs w:val="28"/>
        </w:rPr>
        <w:t xml:space="preserve"> </w:t>
      </w:r>
      <w:r w:rsidR="00342513" w:rsidRPr="005B7D72">
        <w:rPr>
          <w:b/>
          <w:sz w:val="26"/>
          <w:szCs w:val="28"/>
        </w:rPr>
        <w:t>pārdošanu</w:t>
      </w:r>
      <w:r w:rsidR="00203C03" w:rsidRPr="005B7D72">
        <w:rPr>
          <w:b/>
          <w:sz w:val="26"/>
          <w:szCs w:val="28"/>
        </w:rPr>
        <w:t>”</w:t>
      </w:r>
    </w:p>
    <w:p w:rsidR="00F36883" w:rsidRPr="005B7D72" w:rsidRDefault="00203C03" w:rsidP="00934697">
      <w:pPr>
        <w:pStyle w:val="naisc"/>
        <w:spacing w:before="0" w:after="0"/>
        <w:rPr>
          <w:sz w:val="26"/>
          <w:szCs w:val="28"/>
        </w:rPr>
      </w:pPr>
      <w:r w:rsidRPr="005B7D72">
        <w:rPr>
          <w:sz w:val="26"/>
          <w:szCs w:val="28"/>
        </w:rPr>
        <w:t>sākotnēj</w:t>
      </w:r>
      <w:r w:rsidR="0052589F" w:rsidRPr="005B7D72">
        <w:rPr>
          <w:sz w:val="26"/>
          <w:szCs w:val="28"/>
        </w:rPr>
        <w:t>ā</w:t>
      </w:r>
      <w:r w:rsidRPr="005B7D72">
        <w:rPr>
          <w:sz w:val="26"/>
          <w:szCs w:val="28"/>
        </w:rPr>
        <w:t>s ietekmes novērtējuma ziņojums</w:t>
      </w:r>
      <w:r w:rsidR="0052589F" w:rsidRPr="005B7D72">
        <w:rPr>
          <w:sz w:val="26"/>
          <w:szCs w:val="28"/>
        </w:rPr>
        <w:t xml:space="preserve"> (anotācija)</w:t>
      </w: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30"/>
        <w:gridCol w:w="1999"/>
        <w:gridCol w:w="6818"/>
      </w:tblGrid>
      <w:tr w:rsidR="00934697" w:rsidRPr="005B7D72" w:rsidTr="00D026D7">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934697" w:rsidRPr="005B7D72" w:rsidRDefault="00934697" w:rsidP="00032DCA">
            <w:pPr>
              <w:spacing w:before="100" w:beforeAutospacing="1" w:after="100" w:afterAutospacing="1" w:line="240" w:lineRule="auto"/>
              <w:jc w:val="center"/>
              <w:rPr>
                <w:b/>
                <w:bCs/>
                <w:sz w:val="26"/>
                <w:szCs w:val="28"/>
                <w:lang w:eastAsia="lv-LV"/>
              </w:rPr>
            </w:pPr>
            <w:r w:rsidRPr="005B7D72">
              <w:rPr>
                <w:b/>
                <w:bCs/>
                <w:sz w:val="26"/>
                <w:szCs w:val="28"/>
                <w:lang w:eastAsia="lv-LV"/>
              </w:rPr>
              <w:t>I. Tiesību akta projekta izstrādes nepieciešamība</w:t>
            </w:r>
          </w:p>
        </w:tc>
      </w:tr>
      <w:tr w:rsidR="00934697" w:rsidRPr="005B7D72" w:rsidTr="00D06DED">
        <w:trPr>
          <w:tblCellSpacing w:w="15" w:type="dxa"/>
        </w:trPr>
        <w:tc>
          <w:tcPr>
            <w:tcW w:w="156" w:type="pct"/>
            <w:tcBorders>
              <w:top w:val="outset" w:sz="6" w:space="0" w:color="000000"/>
              <w:bottom w:val="outset" w:sz="6" w:space="0" w:color="000000"/>
              <w:right w:val="outset" w:sz="6" w:space="0" w:color="000000"/>
            </w:tcBorders>
          </w:tcPr>
          <w:p w:rsidR="00934697" w:rsidRPr="005B7D72" w:rsidRDefault="00934697" w:rsidP="00032DCA">
            <w:pPr>
              <w:spacing w:before="100" w:beforeAutospacing="1" w:after="100" w:afterAutospacing="1" w:line="240" w:lineRule="auto"/>
              <w:rPr>
                <w:sz w:val="26"/>
                <w:szCs w:val="28"/>
                <w:lang w:eastAsia="lv-LV"/>
              </w:rPr>
            </w:pPr>
            <w:r w:rsidRPr="005B7D72">
              <w:rPr>
                <w:sz w:val="26"/>
                <w:szCs w:val="28"/>
                <w:lang w:eastAsia="lv-LV"/>
              </w:rPr>
              <w:t>1.</w:t>
            </w:r>
          </w:p>
        </w:tc>
        <w:tc>
          <w:tcPr>
            <w:tcW w:w="1084" w:type="pct"/>
            <w:tcBorders>
              <w:top w:val="outset" w:sz="6" w:space="0" w:color="000000"/>
              <w:left w:val="outset" w:sz="6" w:space="0" w:color="000000"/>
              <w:bottom w:val="outset" w:sz="6" w:space="0" w:color="000000"/>
              <w:right w:val="outset" w:sz="6" w:space="0" w:color="000000"/>
            </w:tcBorders>
          </w:tcPr>
          <w:p w:rsidR="00934697" w:rsidRPr="005B7D72" w:rsidRDefault="00934697" w:rsidP="00032DCA">
            <w:pPr>
              <w:spacing w:before="100" w:beforeAutospacing="1" w:after="100" w:afterAutospacing="1" w:line="240" w:lineRule="auto"/>
              <w:rPr>
                <w:sz w:val="26"/>
                <w:szCs w:val="28"/>
                <w:lang w:eastAsia="lv-LV"/>
              </w:rPr>
            </w:pPr>
            <w:r w:rsidRPr="005B7D72">
              <w:rPr>
                <w:sz w:val="26"/>
                <w:szCs w:val="28"/>
                <w:lang w:eastAsia="lv-LV"/>
              </w:rPr>
              <w:t>Pamatojums</w:t>
            </w:r>
          </w:p>
        </w:tc>
        <w:tc>
          <w:tcPr>
            <w:tcW w:w="3695" w:type="pct"/>
            <w:tcBorders>
              <w:top w:val="outset" w:sz="6" w:space="0" w:color="000000"/>
              <w:left w:val="outset" w:sz="6" w:space="0" w:color="000000"/>
              <w:bottom w:val="outset" w:sz="6" w:space="0" w:color="000000"/>
            </w:tcBorders>
          </w:tcPr>
          <w:p w:rsidR="00951805" w:rsidRPr="005B7D72" w:rsidRDefault="00934697" w:rsidP="00934697">
            <w:pPr>
              <w:spacing w:after="0" w:line="240" w:lineRule="auto"/>
              <w:ind w:firstLine="720"/>
              <w:jc w:val="both"/>
              <w:rPr>
                <w:sz w:val="26"/>
                <w:szCs w:val="28"/>
              </w:rPr>
            </w:pPr>
            <w:r w:rsidRPr="005B7D72">
              <w:rPr>
                <w:sz w:val="26"/>
                <w:szCs w:val="28"/>
              </w:rPr>
              <w:t xml:space="preserve">Ministru kabineta rīkojuma projekts „Par valsts nekustamo īpašumu pārdošanu” (turpmāk – rīkojuma projekts) ir sagatavots, lai saskaņā ar Publiskas personas mantas atsavināšanas likuma 4.panta pirmo un otro daļu, 5.panta pirmo daļu, </w:t>
            </w:r>
            <w:r w:rsidR="00951805" w:rsidRPr="005B7D72">
              <w:rPr>
                <w:sz w:val="26"/>
                <w:szCs w:val="28"/>
              </w:rPr>
              <w:t>45.panta pirmo daļu un likuma „Par valsts un pašvaldību dzīvojamo māju privatizāciju” pārejas noteikumu 30.punktu, atļautu valsts akciju sabiedrībai „Valsts nekustamie īpašumi” pārdot izsolē valsts nekustamos īpašumus, kas ierakstīti zemesgrāmatā uz valsts vārda Zemkopības ministrijas personā, ievērojot Publiskas personas mantas atsavināšanas likuma 14.pantu un 45.panta trešās un ceturtās daļas nosacījumus.</w:t>
            </w:r>
          </w:p>
          <w:p w:rsidR="00934697" w:rsidRPr="005B7D72" w:rsidRDefault="00934697" w:rsidP="00934697">
            <w:pPr>
              <w:spacing w:after="0" w:line="240" w:lineRule="auto"/>
              <w:ind w:firstLine="720"/>
              <w:jc w:val="both"/>
              <w:rPr>
                <w:sz w:val="26"/>
                <w:szCs w:val="28"/>
              </w:rPr>
            </w:pPr>
            <w:r w:rsidRPr="005B7D72">
              <w:rPr>
                <w:sz w:val="26"/>
                <w:szCs w:val="28"/>
              </w:rPr>
              <w:t xml:space="preserve">Publiskas personas mantas atsavināšanas likuma 4.panta pirmā daļa nosaka, ka valsts mantas atsavināšanu var ierosināt, ja tā nav nepieciešama attiecīgai iestādei vai citām valsts iestādēm to funkciju nodrošināšanai. Publiskas personas mantas atsavināšanas likuma 4.panta otrā daļa nosaka, ka valsts mantas atsavināšanu var ierosināt attiecīgās iestādes vadītājs, kuras valdījumā atrodas valsts manta. Publiskas personas mantas atsavināšanas likuma 5.panta pirmā </w:t>
            </w:r>
            <w:r w:rsidR="00951805" w:rsidRPr="005B7D72">
              <w:rPr>
                <w:sz w:val="26"/>
                <w:szCs w:val="28"/>
              </w:rPr>
              <w:t xml:space="preserve">un piektā </w:t>
            </w:r>
            <w:r w:rsidRPr="005B7D72">
              <w:rPr>
                <w:sz w:val="26"/>
                <w:szCs w:val="28"/>
              </w:rPr>
              <w:t xml:space="preserve">daļa nosaka, ka atļauju atsavināt valsts nekustamo īpašumu dod Ministru kabinets, nosakot arī atsavināšanas veidu. </w:t>
            </w:r>
          </w:p>
          <w:p w:rsidR="00D026D7" w:rsidRPr="005B7D72" w:rsidRDefault="00934697" w:rsidP="00951805">
            <w:pPr>
              <w:spacing w:after="0" w:line="240" w:lineRule="auto"/>
              <w:ind w:firstLine="720"/>
              <w:jc w:val="both"/>
              <w:rPr>
                <w:sz w:val="26"/>
                <w:szCs w:val="28"/>
              </w:rPr>
            </w:pPr>
            <w:r w:rsidRPr="005B7D72">
              <w:rPr>
                <w:sz w:val="26"/>
                <w:szCs w:val="28"/>
              </w:rPr>
              <w:t>Pamatojoties uz likuma „Par valsts un pašvaldību dzīvojamo māju privatizāciju” pārejas noteikumu 30. pu</w:t>
            </w:r>
            <w:r w:rsidR="00252204">
              <w:rPr>
                <w:sz w:val="26"/>
                <w:szCs w:val="28"/>
              </w:rPr>
              <w:t>nktā noteikto, no 2006. gada 1. </w:t>
            </w:r>
            <w:r w:rsidRPr="005B7D72">
              <w:rPr>
                <w:sz w:val="26"/>
                <w:szCs w:val="28"/>
              </w:rPr>
              <w:t xml:space="preserve">septembra valsts vai pašvaldības dzīvojamās mājas, to domājamās daļas, ja dzīvojamā māja ir valsts vai pašvaldības un kādas citas personas kopīpašumā, kā arī dzīvojamās mājās esoši dzīvokļi, mākslinieku darbnīcas un neapdzīvojamās telpas tiek atsavinātas saskaņā ar Publiskas personas mantas atsavināšanas likumu, izņemot šā likuma pārejas noteikumu 30.¹ punktā paredzētos gadījumus. </w:t>
            </w:r>
            <w:r w:rsidR="00D026D7" w:rsidRPr="005B7D72">
              <w:rPr>
                <w:sz w:val="26"/>
                <w:szCs w:val="28"/>
              </w:rPr>
              <w:t>Saskaņā ar valsts akciju sabiedrības „Privatizācijas aģentūra” 2012.gada 16.maija vēstulē Nr.4.17/5187 „</w:t>
            </w:r>
            <w:r w:rsidR="00D026D7" w:rsidRPr="005B7D72">
              <w:rPr>
                <w:i/>
                <w:sz w:val="26"/>
                <w:szCs w:val="28"/>
              </w:rPr>
              <w:t>Par valsts nekustamo īpašumu „Tūjas”, Ogresgala pagastā, Ogres novadā”</w:t>
            </w:r>
            <w:r w:rsidR="00D026D7" w:rsidRPr="005B7D72">
              <w:rPr>
                <w:sz w:val="26"/>
                <w:szCs w:val="28"/>
              </w:rPr>
              <w:t xml:space="preserve"> sniegto informāciju nekustamā īpašuma sastāvā ietilpstošā dzīvojamā māja nav nodota privatizācijai, kā arī nav iekļauta Ministru kabineta rīkojumā par</w:t>
            </w:r>
            <w:r w:rsidR="00951805" w:rsidRPr="005B7D72">
              <w:rPr>
                <w:sz w:val="26"/>
                <w:szCs w:val="28"/>
              </w:rPr>
              <w:t xml:space="preserve"> saglabāšanu valsts īpašumā, un, ievērojot likuma „Par valsts un pašvaldību dzīvojamo māju privatizāciju” pārejas noteikumu 30. punktā noteikto, </w:t>
            </w:r>
            <w:r w:rsidR="00D026D7" w:rsidRPr="005B7D72">
              <w:rPr>
                <w:sz w:val="26"/>
                <w:szCs w:val="28"/>
              </w:rPr>
              <w:t xml:space="preserve">ir atsavināma </w:t>
            </w:r>
            <w:r w:rsidR="00D06DED" w:rsidRPr="005B7D72">
              <w:rPr>
                <w:sz w:val="26"/>
                <w:szCs w:val="28"/>
              </w:rPr>
              <w:t>Publiskas personas mantas atsavināšanas likuma noteiktajā kārtībā.</w:t>
            </w:r>
            <w:r w:rsidR="00D52670" w:rsidRPr="005B7D72">
              <w:rPr>
                <w:sz w:val="26"/>
                <w:szCs w:val="28"/>
              </w:rPr>
              <w:t xml:space="preserve"> Saskaņā ar </w:t>
            </w:r>
            <w:r w:rsidR="00022378" w:rsidRPr="005B7D72">
              <w:rPr>
                <w:sz w:val="26"/>
                <w:szCs w:val="28"/>
              </w:rPr>
              <w:t>Privatizācijas ierosinājumu reģistra informāciju par šajā rīkojuma projektā iekļautajiem valsts nekustamajiem īpašumiem privatizācijas ierosinājumi nav saņemti.</w:t>
            </w:r>
          </w:p>
          <w:p w:rsidR="00934697" w:rsidRPr="005B7D72" w:rsidRDefault="00934697" w:rsidP="00934697">
            <w:pPr>
              <w:spacing w:after="0" w:line="240" w:lineRule="auto"/>
              <w:ind w:firstLine="720"/>
              <w:jc w:val="both"/>
              <w:rPr>
                <w:sz w:val="26"/>
                <w:szCs w:val="28"/>
              </w:rPr>
            </w:pPr>
            <w:r w:rsidRPr="005B7D72">
              <w:rPr>
                <w:sz w:val="26"/>
                <w:szCs w:val="28"/>
              </w:rPr>
              <w:lastRenderedPageBreak/>
              <w:t>Publiskas personas mantas atsavināšanas likuma 45.pants regulē dzīvokļa īpašuma atsavināšanas kārtību un pirmpirkuma tiesību izmantošanu</w:t>
            </w:r>
            <w:r w:rsidR="00951805" w:rsidRPr="005B7D72">
              <w:rPr>
                <w:sz w:val="26"/>
                <w:szCs w:val="28"/>
              </w:rPr>
              <w:t>,</w:t>
            </w:r>
            <w:r w:rsidRPr="005B7D72">
              <w:rPr>
                <w:sz w:val="26"/>
                <w:szCs w:val="28"/>
              </w:rPr>
              <w:t xml:space="preserve"> atsavinot dzīvokļa īpašumu.</w:t>
            </w:r>
          </w:p>
          <w:p w:rsidR="00951805" w:rsidRPr="005B7D72" w:rsidRDefault="00951805" w:rsidP="00951805">
            <w:pPr>
              <w:spacing w:after="0" w:line="240" w:lineRule="auto"/>
              <w:ind w:firstLine="720"/>
              <w:jc w:val="both"/>
              <w:rPr>
                <w:sz w:val="26"/>
                <w:szCs w:val="28"/>
              </w:rPr>
            </w:pPr>
            <w:r w:rsidRPr="005B7D72">
              <w:rPr>
                <w:sz w:val="26"/>
                <w:szCs w:val="28"/>
              </w:rPr>
              <w:t>Atbilstoši Publiskas personas mantas atsavināšanas likuma 45.panta pirmajai daļai valsts dzīvojamo māju, kā arī dzīvokļa īpašumu vispirms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Ja mēneša laikā attiecīgā pašvaldības dome nav pieņēmusi lēmumu vai atsakās pārņemt valsts dzīvojamo māju vai dzīvokļa īpašumu savā īpašumā, to atsavina šajā likumā noteiktajā kārtībā.</w:t>
            </w:r>
          </w:p>
          <w:p w:rsidR="00951805" w:rsidRPr="005B7D72" w:rsidRDefault="00951805" w:rsidP="00951805">
            <w:pPr>
              <w:spacing w:after="0" w:line="240" w:lineRule="auto"/>
              <w:ind w:firstLine="720"/>
              <w:jc w:val="both"/>
              <w:rPr>
                <w:sz w:val="26"/>
                <w:szCs w:val="28"/>
              </w:rPr>
            </w:pPr>
            <w:r w:rsidRPr="005B7D72">
              <w:rPr>
                <w:sz w:val="26"/>
                <w:szCs w:val="28"/>
              </w:rPr>
              <w:t>Ogres novada pašvaldība 2011.gada 16.jūnijā (protokols Nr.9, 11.§.) ir pieņēmusi lēmumu atteikties pārņemt Ogres novada pašvaldības īpašumā valsts nekustamo īpašumu „Tūjas”, Ogresgalā, Ogresgala pagastā, Ogresgala novadā, līdz ar to dzīvokļu īpašumi atsavināmi Publiskas personas mantas atsavināšanas likumā noteiktajā kārtībā.</w:t>
            </w:r>
            <w:r w:rsidR="00B30B2E">
              <w:rPr>
                <w:sz w:val="26"/>
                <w:szCs w:val="28"/>
              </w:rPr>
              <w:t xml:space="preserve"> </w:t>
            </w:r>
          </w:p>
          <w:p w:rsidR="00951805" w:rsidRPr="005B7D72" w:rsidRDefault="00951805" w:rsidP="00951805">
            <w:pPr>
              <w:pStyle w:val="naisf"/>
              <w:spacing w:before="0" w:beforeAutospacing="0" w:after="0" w:afterAutospacing="0"/>
              <w:ind w:left="96" w:right="68" w:firstLine="720"/>
              <w:jc w:val="both"/>
              <w:rPr>
                <w:rFonts w:asciiTheme="minorHAnsi" w:hAnsiTheme="minorHAnsi" w:cstheme="minorHAnsi"/>
                <w:sz w:val="26"/>
                <w:szCs w:val="28"/>
              </w:rPr>
            </w:pPr>
            <w:r w:rsidRPr="005B7D72">
              <w:rPr>
                <w:rFonts w:asciiTheme="minorHAnsi" w:hAnsiTheme="minorHAnsi" w:cstheme="minorHAnsi"/>
                <w:sz w:val="26"/>
                <w:szCs w:val="28"/>
              </w:rPr>
              <w:t>Saskaņā ar Publiskas personas mantas atsavināšanas likuma 45.panta trešo daļu, atsavinot valsts vai pašvaldības īpašumā esošu viendzīvokļa māju vai dzīvokļa īpašumu, par kuru lietošanu likumā „Par dzīvojamo telpu īri” noteiktajā kārtībā ir noslēgts dzīvojamās telpas īres līgums, to vispirms rakstveidā piedāvā pirkt īrniekam un viņa ģimenes locekļiem.</w:t>
            </w:r>
          </w:p>
          <w:p w:rsidR="00951805" w:rsidRPr="005B7D72" w:rsidRDefault="00951805" w:rsidP="00951805">
            <w:pPr>
              <w:pStyle w:val="naisf"/>
              <w:spacing w:before="0" w:beforeAutospacing="0" w:after="0" w:afterAutospacing="0"/>
              <w:ind w:left="96" w:right="67"/>
              <w:jc w:val="both"/>
              <w:rPr>
                <w:rFonts w:asciiTheme="minorHAnsi" w:hAnsiTheme="minorHAnsi" w:cstheme="minorHAnsi"/>
                <w:sz w:val="26"/>
                <w:szCs w:val="28"/>
              </w:rPr>
            </w:pPr>
            <w:r w:rsidRPr="005B7D72">
              <w:rPr>
                <w:rFonts w:asciiTheme="minorHAnsi" w:hAnsiTheme="minorHAnsi" w:cstheme="minorHAnsi"/>
                <w:sz w:val="26"/>
                <w:szCs w:val="28"/>
              </w:rPr>
              <w:t>Saskaņā ar Publiskas personas mantas atsavināšanas likuma 45.panta ceturto daļu īrnieks vai viņa ģimenes locekļi var pirkt īrēto dzīvokļa īpašumu, ja īrnieks un viņa ģimenes locekļi ir noslēguši notariāli apliecinātu vienošanos par to, kurš vai kuri no viņiem iegūs īpašumā īrēto viendzīvokļa māju vai dzīvokļa īpašumu un tiesā nav celta prasība par īres līguma izbeigšanu.</w:t>
            </w:r>
          </w:p>
          <w:p w:rsidR="00951805" w:rsidRPr="005B7D72" w:rsidRDefault="00951805" w:rsidP="00951805">
            <w:pPr>
              <w:pStyle w:val="naisf"/>
              <w:spacing w:before="0" w:beforeAutospacing="0" w:after="0" w:afterAutospacing="0"/>
              <w:ind w:left="96" w:right="68" w:firstLine="720"/>
              <w:jc w:val="both"/>
              <w:rPr>
                <w:rFonts w:asciiTheme="minorHAnsi" w:hAnsiTheme="minorHAnsi" w:cstheme="minorHAnsi"/>
                <w:sz w:val="26"/>
                <w:szCs w:val="28"/>
              </w:rPr>
            </w:pPr>
            <w:r w:rsidRPr="005B7D72">
              <w:rPr>
                <w:rFonts w:asciiTheme="minorHAnsi" w:hAnsiTheme="minorHAnsi" w:cstheme="minorHAnsi"/>
                <w:sz w:val="26"/>
                <w:szCs w:val="28"/>
              </w:rPr>
              <w:t xml:space="preserve">Saskaņā ar Publiskas personas mantas atsavināšanas likuma 45.panta piekto daļu, ja īrnieks vai viņa ģimenes locekļi mēneša laikā no piedāvājuma saņemšanas dienas nepaziņo par pirmpirkuma tiesību izmantošanu, viendzīvokļa māju vai dzīvokļa īpašumu atsavina šādā kārtībā: </w:t>
            </w:r>
            <w:r w:rsidRPr="005B7D72">
              <w:rPr>
                <w:rFonts w:asciiTheme="minorHAnsi" w:hAnsiTheme="minorHAnsi" w:cstheme="minorHAnsi"/>
                <w:sz w:val="26"/>
                <w:szCs w:val="28"/>
              </w:rPr>
              <w:br/>
              <w:t xml:space="preserve">1) viendzīvokļa māju, kas visa atrodas uz citas personas īpašumā esoša zemesgabala, piedāvā pirkt šīs zemes īpašniekam (īpašniekiem); </w:t>
            </w:r>
            <w:r w:rsidRPr="005B7D72">
              <w:rPr>
                <w:rFonts w:asciiTheme="minorHAnsi" w:hAnsiTheme="minorHAnsi" w:cstheme="minorHAnsi"/>
                <w:sz w:val="26"/>
                <w:szCs w:val="28"/>
              </w:rPr>
              <w:br/>
              <w:t>2) dzīvokļa īpašumu piedāvā pirkt pārējiem dzīvojamās mājas dzīvokļu īpašniekiem, ja viņi savas pirmpirkuma tiesības ir nodibinājuši savstarpējā līgumā.</w:t>
            </w:r>
          </w:p>
          <w:p w:rsidR="00951805" w:rsidRPr="005B7D72" w:rsidRDefault="00951805" w:rsidP="00951805">
            <w:pPr>
              <w:pStyle w:val="naisf"/>
              <w:spacing w:before="0" w:beforeAutospacing="0" w:after="0" w:afterAutospacing="0"/>
              <w:ind w:left="96" w:right="68" w:firstLine="720"/>
              <w:jc w:val="both"/>
              <w:rPr>
                <w:rFonts w:asciiTheme="minorHAnsi" w:hAnsiTheme="minorHAnsi" w:cstheme="minorHAnsi"/>
                <w:sz w:val="26"/>
                <w:szCs w:val="28"/>
              </w:rPr>
            </w:pPr>
            <w:r w:rsidRPr="005B7D72">
              <w:rPr>
                <w:rFonts w:asciiTheme="minorHAnsi" w:hAnsiTheme="minorHAnsi" w:cstheme="minorHAnsi"/>
                <w:sz w:val="26"/>
                <w:szCs w:val="28"/>
              </w:rPr>
              <w:t xml:space="preserve">Saskaņā ar Dzīvokļa īpašuma likuma 12.pantu, atsavinot dzīvokļa īpašumu, pārējiem attiecīgās dzīvojamās mājas dzīvokļu īpašniekiem nav pirmpirkuma un izpirkuma tiesību, izņemot gadījumus, kad dzīvokļu īpašnieku kopība par to pieņēmusi lēmumu šajā likumā noteiktajā kārtībā un </w:t>
            </w:r>
            <w:r w:rsidRPr="005B7D72">
              <w:rPr>
                <w:rFonts w:asciiTheme="minorHAnsi" w:hAnsiTheme="minorHAnsi" w:cstheme="minorHAnsi"/>
                <w:sz w:val="26"/>
                <w:szCs w:val="28"/>
              </w:rPr>
              <w:lastRenderedPageBreak/>
              <w:t>zemesgrāmatā izdarīta atzīme par pirmpirkuma tiesību pastāvēšanu. Šobrīd nav personu, kam būtu pirmpirkuma tiesības saskaņā ar Publiskas personas mantas atsavināšanas likuma 45.panta piekto daļu.</w:t>
            </w:r>
          </w:p>
          <w:p w:rsidR="00951805" w:rsidRPr="005B7D72" w:rsidRDefault="00951805" w:rsidP="00951805">
            <w:pPr>
              <w:pStyle w:val="BodyTextIndent"/>
              <w:ind w:left="96" w:firstLine="720"/>
              <w:rPr>
                <w:sz w:val="26"/>
                <w:szCs w:val="28"/>
              </w:rPr>
            </w:pPr>
            <w:r w:rsidRPr="005B7D72">
              <w:rPr>
                <w:sz w:val="26"/>
                <w:szCs w:val="28"/>
              </w:rPr>
              <w:t xml:space="preserve">Ja Publiskas personas mantas atsavināšanas likuma 45.panta trešajā, ceturtajā un piektajā daļā minētās personas savas pirmpirkuma tiesības likumā noteiktajā termiņā neizmanto, tad </w:t>
            </w:r>
            <w:r w:rsidRPr="005B7D72">
              <w:rPr>
                <w:rFonts w:cstheme="minorHAnsi"/>
                <w:sz w:val="26"/>
                <w:szCs w:val="28"/>
              </w:rPr>
              <w:t>dzīvokļa īpašumi</w:t>
            </w:r>
            <w:r w:rsidRPr="005B7D72">
              <w:rPr>
                <w:sz w:val="26"/>
                <w:szCs w:val="28"/>
              </w:rPr>
              <w:t xml:space="preserve"> pārdodami izsolē.</w:t>
            </w:r>
          </w:p>
          <w:p w:rsidR="00934697" w:rsidRPr="005B7D72" w:rsidRDefault="00934697" w:rsidP="000956A3">
            <w:pPr>
              <w:spacing w:after="0" w:line="240" w:lineRule="auto"/>
              <w:ind w:firstLine="720"/>
              <w:jc w:val="both"/>
              <w:rPr>
                <w:sz w:val="26"/>
                <w:szCs w:val="28"/>
              </w:rPr>
            </w:pPr>
            <w:r w:rsidRPr="005B7D72">
              <w:rPr>
                <w:sz w:val="26"/>
                <w:szCs w:val="28"/>
              </w:rPr>
              <w:t>Nekustamo īpašumu atsavināšanu pēc Ministru kabineta rīkojuma pieņemšanas organizē valsts akciju sabiedrība „Valsts nekustamie īpašumi” Publiskas personas mantas atsavināšanas likuma noteiktajā kā</w:t>
            </w:r>
            <w:r w:rsidR="00D06DED" w:rsidRPr="005B7D72">
              <w:rPr>
                <w:sz w:val="26"/>
                <w:szCs w:val="28"/>
              </w:rPr>
              <w:t>rtībā.</w:t>
            </w:r>
          </w:p>
        </w:tc>
      </w:tr>
    </w:tbl>
    <w:p w:rsidR="00F36883" w:rsidRPr="005B7D72" w:rsidRDefault="00F36883" w:rsidP="00934697">
      <w:pPr>
        <w:pStyle w:val="naisc"/>
        <w:spacing w:before="0" w:after="0"/>
        <w:jc w:val="left"/>
        <w:rPr>
          <w:sz w:val="26"/>
          <w:szCs w:val="28"/>
        </w:rPr>
      </w:pPr>
    </w:p>
    <w:tbl>
      <w:tblPr>
        <w:tblW w:w="496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30"/>
        <w:gridCol w:w="2103"/>
        <w:gridCol w:w="6716"/>
      </w:tblGrid>
      <w:tr w:rsidR="002D7082" w:rsidRPr="005B7D72" w:rsidTr="00F36883">
        <w:trPr>
          <w:trHeight w:val="1783"/>
          <w:tblCellSpacing w:w="15" w:type="dxa"/>
        </w:trPr>
        <w:tc>
          <w:tcPr>
            <w:tcW w:w="156" w:type="pct"/>
            <w:tcBorders>
              <w:top w:val="outset" w:sz="6" w:space="0" w:color="000000"/>
              <w:left w:val="outset" w:sz="6" w:space="0" w:color="000000"/>
              <w:bottom w:val="outset" w:sz="6" w:space="0" w:color="000000"/>
              <w:right w:val="outset" w:sz="6" w:space="0" w:color="000000"/>
            </w:tcBorders>
            <w:hideMark/>
          </w:tcPr>
          <w:p w:rsidR="002D7082" w:rsidRPr="005B7D72" w:rsidRDefault="002D7082"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2.</w:t>
            </w:r>
          </w:p>
        </w:tc>
        <w:tc>
          <w:tcPr>
            <w:tcW w:w="1133" w:type="pct"/>
            <w:tcBorders>
              <w:top w:val="outset" w:sz="6" w:space="0" w:color="000000"/>
              <w:left w:val="outset" w:sz="6" w:space="0" w:color="000000"/>
              <w:bottom w:val="outset" w:sz="6" w:space="0" w:color="000000"/>
              <w:right w:val="outset" w:sz="6" w:space="0" w:color="000000"/>
            </w:tcBorders>
            <w:hideMark/>
          </w:tcPr>
          <w:p w:rsidR="002D7082" w:rsidRPr="005B7D72" w:rsidRDefault="002D7082"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Pašreizējā situācija un problēmas</w:t>
            </w:r>
          </w:p>
        </w:tc>
        <w:tc>
          <w:tcPr>
            <w:tcW w:w="3646" w:type="pct"/>
            <w:tcBorders>
              <w:top w:val="outset" w:sz="6" w:space="0" w:color="000000"/>
              <w:left w:val="outset" w:sz="6" w:space="0" w:color="000000"/>
              <w:bottom w:val="outset" w:sz="6" w:space="0" w:color="000000"/>
              <w:right w:val="outset" w:sz="6" w:space="0" w:color="000000"/>
            </w:tcBorders>
            <w:hideMark/>
          </w:tcPr>
          <w:p w:rsidR="00D71844" w:rsidRPr="005B7D72" w:rsidRDefault="00D71844" w:rsidP="0050734F">
            <w:pPr>
              <w:pStyle w:val="BodyTextIndent"/>
              <w:ind w:left="0" w:firstLine="720"/>
              <w:rPr>
                <w:sz w:val="26"/>
                <w:szCs w:val="28"/>
              </w:rPr>
            </w:pPr>
            <w:r w:rsidRPr="005B7D72">
              <w:rPr>
                <w:sz w:val="26"/>
                <w:szCs w:val="28"/>
              </w:rPr>
              <w:t xml:space="preserve">Nekustamais īpašums „Tūjas” (nekustamā īpašuma kadastra Nr. 7480 001 0103) sastāv no dzīvojamās mājas (būves kadastra apzīmējums 7480 001 0094 001), palīgceltnes – </w:t>
            </w:r>
            <w:r w:rsidRPr="005B7D72">
              <w:rPr>
                <w:i/>
                <w:sz w:val="26"/>
                <w:szCs w:val="28"/>
              </w:rPr>
              <w:t>saimniecības ēkas</w:t>
            </w:r>
            <w:r w:rsidRPr="005B7D72">
              <w:rPr>
                <w:sz w:val="26"/>
                <w:szCs w:val="28"/>
              </w:rPr>
              <w:t xml:space="preserve"> (būves kadastra apzīmējums 7480 001 0094 002), palīgceltnes – </w:t>
            </w:r>
            <w:r w:rsidRPr="005B7D72">
              <w:rPr>
                <w:i/>
                <w:sz w:val="26"/>
                <w:szCs w:val="28"/>
              </w:rPr>
              <w:t>šķūņa</w:t>
            </w:r>
            <w:r w:rsidRPr="005B7D72">
              <w:rPr>
                <w:sz w:val="26"/>
                <w:szCs w:val="28"/>
              </w:rPr>
              <w:t xml:space="preserve"> (būves kadastra apzīmējums 7480 001 0094 003), palīgceltnes – </w:t>
            </w:r>
            <w:r w:rsidRPr="005B7D72">
              <w:rPr>
                <w:i/>
                <w:sz w:val="26"/>
                <w:szCs w:val="28"/>
              </w:rPr>
              <w:t>šķūņa</w:t>
            </w:r>
            <w:r w:rsidRPr="005B7D72">
              <w:rPr>
                <w:sz w:val="26"/>
                <w:szCs w:val="28"/>
              </w:rPr>
              <w:t xml:space="preserve"> (būves kadastra apzīmējums 7480 001 0094 005), palīgceltnes – </w:t>
            </w:r>
            <w:r w:rsidRPr="005B7D72">
              <w:rPr>
                <w:i/>
                <w:sz w:val="26"/>
                <w:szCs w:val="28"/>
              </w:rPr>
              <w:t>šķūņa</w:t>
            </w:r>
            <w:r w:rsidRPr="005B7D72">
              <w:rPr>
                <w:sz w:val="26"/>
                <w:szCs w:val="28"/>
              </w:rPr>
              <w:t xml:space="preserve"> (būves kadastra apzīmējums 7480 001 0103 001) un zemes vienības (zemes vienības kadastra apzīmējums </w:t>
            </w:r>
            <w:r w:rsidR="00A41480" w:rsidRPr="005B7D72">
              <w:rPr>
                <w:sz w:val="26"/>
                <w:szCs w:val="28"/>
              </w:rPr>
              <w:t>7480 001 0103) 2000 m</w:t>
            </w:r>
            <w:r w:rsidR="00A41480" w:rsidRPr="005B7D72">
              <w:rPr>
                <w:sz w:val="26"/>
                <w:szCs w:val="28"/>
                <w:vertAlign w:val="superscript"/>
              </w:rPr>
              <w:t xml:space="preserve">2 </w:t>
            </w:r>
            <w:r w:rsidR="00A41480" w:rsidRPr="005B7D72">
              <w:rPr>
                <w:sz w:val="26"/>
                <w:szCs w:val="28"/>
              </w:rPr>
              <w:t>kopplatībā.</w:t>
            </w:r>
          </w:p>
          <w:p w:rsidR="00F62C3F" w:rsidRPr="005B7D72" w:rsidRDefault="00F62C3F" w:rsidP="0050734F">
            <w:pPr>
              <w:pStyle w:val="BodyTextIndent"/>
              <w:ind w:left="0" w:firstLine="720"/>
              <w:rPr>
                <w:sz w:val="26"/>
                <w:szCs w:val="28"/>
              </w:rPr>
            </w:pPr>
            <w:r w:rsidRPr="005B7D72">
              <w:rPr>
                <w:sz w:val="26"/>
                <w:szCs w:val="28"/>
              </w:rPr>
              <w:t xml:space="preserve">Īpašuma tiesības </w:t>
            </w:r>
            <w:r w:rsidR="0006398C" w:rsidRPr="005B7D72">
              <w:rPr>
                <w:sz w:val="26"/>
                <w:szCs w:val="28"/>
              </w:rPr>
              <w:t xml:space="preserve">uz ēkām (būvēm) </w:t>
            </w:r>
            <w:r w:rsidRPr="005B7D72">
              <w:rPr>
                <w:sz w:val="26"/>
                <w:szCs w:val="28"/>
              </w:rPr>
              <w:t xml:space="preserve">nostiprinātas uz valsts vārda </w:t>
            </w:r>
            <w:r w:rsidR="0006398C" w:rsidRPr="005B7D72">
              <w:rPr>
                <w:sz w:val="26"/>
                <w:szCs w:val="28"/>
              </w:rPr>
              <w:t>Zemkopības ministrijas Valsts meža dienesta personā Ogresgala pagasta zemesgrāmatas nodalījumā Nr.2024, lēmuma datums 14.10.1999., ar zemesgrāmatas tiesneses 15.08.2006. lēmumu ēku (būvju) īpašu</w:t>
            </w:r>
            <w:r w:rsidR="00353392" w:rsidRPr="005B7D72">
              <w:rPr>
                <w:sz w:val="26"/>
                <w:szCs w:val="28"/>
              </w:rPr>
              <w:t>mam tika pievienots zemesgabals</w:t>
            </w:r>
            <w:r w:rsidR="00D3532F" w:rsidRPr="005B7D72">
              <w:rPr>
                <w:sz w:val="26"/>
                <w:szCs w:val="28"/>
              </w:rPr>
              <w:t xml:space="preserve"> 2000 m</w:t>
            </w:r>
            <w:r w:rsidR="00D3532F" w:rsidRPr="005B7D72">
              <w:rPr>
                <w:sz w:val="26"/>
                <w:szCs w:val="28"/>
                <w:vertAlign w:val="superscript"/>
              </w:rPr>
              <w:t>2</w:t>
            </w:r>
            <w:r w:rsidR="00D3532F" w:rsidRPr="005B7D72">
              <w:rPr>
                <w:sz w:val="26"/>
                <w:szCs w:val="28"/>
              </w:rPr>
              <w:t xml:space="preserve"> kopplatībā.</w:t>
            </w:r>
          </w:p>
          <w:p w:rsidR="00353392" w:rsidRPr="005B7D72" w:rsidRDefault="0006398C" w:rsidP="00BC755C">
            <w:pPr>
              <w:pStyle w:val="BodyTextIndent"/>
              <w:ind w:left="0" w:firstLine="720"/>
              <w:rPr>
                <w:sz w:val="26"/>
                <w:szCs w:val="28"/>
              </w:rPr>
            </w:pPr>
            <w:r w:rsidRPr="005B7D72">
              <w:rPr>
                <w:sz w:val="26"/>
                <w:szCs w:val="28"/>
              </w:rPr>
              <w:t xml:space="preserve">Dzīvojamā māja </w:t>
            </w:r>
            <w:r w:rsidR="00353392" w:rsidRPr="005B7D72">
              <w:rPr>
                <w:sz w:val="26"/>
                <w:szCs w:val="28"/>
              </w:rPr>
              <w:t>ir sadalīta 4 dzīvokļu īpašumos.</w:t>
            </w:r>
          </w:p>
          <w:p w:rsidR="00BC755C" w:rsidRPr="005B7D72" w:rsidRDefault="00BC755C" w:rsidP="00BC755C">
            <w:pPr>
              <w:pStyle w:val="BodyTextIndent"/>
              <w:ind w:left="0" w:firstLine="720"/>
              <w:rPr>
                <w:sz w:val="26"/>
                <w:szCs w:val="28"/>
              </w:rPr>
            </w:pPr>
            <w:r w:rsidRPr="005B7D72">
              <w:rPr>
                <w:sz w:val="26"/>
                <w:szCs w:val="28"/>
              </w:rPr>
              <w:t>Saskaņā ar Dzīvokļa īpašuma likumā noteikto, dzīvokļa īpašums ir dzīvojamā mājā tiesiski nodalīts patstāvīgs nekustamais īpašums. Dzīvokļa īpašums kā lietu kopība sastāv no atsevišķā īpašuma un attiecīgas kopīpašuma domājamās daļas. Dzīvokļa īpašuma sastāvā ietilpstošais atsevišķais īpašums un kopīpašuma domājamā daļa tiesiski nav atdalāmi. Dzīvokļa īpašumu izveido, sadalot zemesgrāmatā ierakstītu dzīvojamo māju kopā ar tai piederīgajām palīgēkām, būvēm un zemi. Dzīvokļa īpašums ir nodibināts līdz ar tā ierakstīšanu zemesgrāmatā.</w:t>
            </w:r>
          </w:p>
          <w:p w:rsidR="00D71844" w:rsidRPr="005B7D72" w:rsidRDefault="002E43C2" w:rsidP="0050734F">
            <w:pPr>
              <w:pStyle w:val="BodyTextIndent"/>
              <w:ind w:left="0" w:firstLine="720"/>
              <w:rPr>
                <w:sz w:val="26"/>
                <w:szCs w:val="28"/>
              </w:rPr>
            </w:pPr>
            <w:r w:rsidRPr="005B7D72">
              <w:rPr>
                <w:sz w:val="26"/>
                <w:szCs w:val="28"/>
              </w:rPr>
              <w:t>Atbilstoši Ogres novada pašvaldības 2012.</w:t>
            </w:r>
            <w:r w:rsidR="00512270" w:rsidRPr="005B7D72">
              <w:rPr>
                <w:sz w:val="26"/>
                <w:szCs w:val="28"/>
              </w:rPr>
              <w:t xml:space="preserve">gada 20.novembra sēdes lēmumam </w:t>
            </w:r>
            <w:r w:rsidRPr="005B7D72">
              <w:rPr>
                <w:i/>
                <w:sz w:val="26"/>
                <w:szCs w:val="28"/>
              </w:rPr>
              <w:t>Par adreses noteikšanu Nr.5-3.1./58-2012</w:t>
            </w:r>
            <w:r w:rsidRPr="005B7D72">
              <w:rPr>
                <w:sz w:val="26"/>
                <w:szCs w:val="28"/>
              </w:rPr>
              <w:t xml:space="preserve"> dzīvojamās mājas (būves kadastr</w:t>
            </w:r>
            <w:r w:rsidR="00BC755C" w:rsidRPr="005B7D72">
              <w:rPr>
                <w:sz w:val="26"/>
                <w:szCs w:val="28"/>
              </w:rPr>
              <w:t>a apzīmējums 7480 001 0094 001) – </w:t>
            </w:r>
            <w:r w:rsidRPr="005B7D72">
              <w:rPr>
                <w:sz w:val="26"/>
                <w:szCs w:val="28"/>
              </w:rPr>
              <w:t>„Tūjas”</w:t>
            </w:r>
            <w:r w:rsidR="00E92C2F" w:rsidRPr="005B7D72">
              <w:rPr>
                <w:sz w:val="26"/>
                <w:szCs w:val="28"/>
              </w:rPr>
              <w:t>,</w:t>
            </w:r>
            <w:r w:rsidRPr="005B7D72">
              <w:rPr>
                <w:sz w:val="26"/>
                <w:szCs w:val="28"/>
              </w:rPr>
              <w:t xml:space="preserve"> Ogresgalā, Ogresgala pagastā, Ogresgala novadā, sastāvā esošajām telpu grupām tika piešķirtas jaunas adreses: „Tūjas</w:t>
            </w:r>
            <w:r w:rsidR="00BC755C" w:rsidRPr="005B7D72">
              <w:rPr>
                <w:sz w:val="26"/>
                <w:szCs w:val="28"/>
              </w:rPr>
              <w:t>” – 1</w:t>
            </w:r>
            <w:r w:rsidRPr="005B7D72">
              <w:rPr>
                <w:sz w:val="26"/>
                <w:szCs w:val="28"/>
              </w:rPr>
              <w:t>, „Tūjas</w:t>
            </w:r>
            <w:r w:rsidR="00BC755C" w:rsidRPr="005B7D72">
              <w:rPr>
                <w:sz w:val="26"/>
                <w:szCs w:val="28"/>
              </w:rPr>
              <w:t>” – 2</w:t>
            </w:r>
            <w:r w:rsidRPr="005B7D72">
              <w:rPr>
                <w:sz w:val="26"/>
                <w:szCs w:val="28"/>
              </w:rPr>
              <w:t>, „Tūjas</w:t>
            </w:r>
            <w:r w:rsidR="00BC755C" w:rsidRPr="005B7D72">
              <w:rPr>
                <w:sz w:val="26"/>
                <w:szCs w:val="28"/>
              </w:rPr>
              <w:t>”</w:t>
            </w:r>
            <w:r w:rsidRPr="005B7D72">
              <w:rPr>
                <w:sz w:val="26"/>
                <w:szCs w:val="28"/>
              </w:rPr>
              <w:t xml:space="preserve"> – </w:t>
            </w:r>
            <w:r w:rsidR="00BC755C" w:rsidRPr="005B7D72">
              <w:rPr>
                <w:sz w:val="26"/>
                <w:szCs w:val="28"/>
              </w:rPr>
              <w:t>3</w:t>
            </w:r>
            <w:r w:rsidRPr="005B7D72">
              <w:rPr>
                <w:sz w:val="26"/>
                <w:szCs w:val="28"/>
              </w:rPr>
              <w:t xml:space="preserve"> un „Tūjas</w:t>
            </w:r>
            <w:r w:rsidR="00BC755C" w:rsidRPr="005B7D72">
              <w:rPr>
                <w:sz w:val="26"/>
                <w:szCs w:val="28"/>
              </w:rPr>
              <w:t>”</w:t>
            </w:r>
            <w:r w:rsidR="00353392" w:rsidRPr="005B7D72">
              <w:rPr>
                <w:sz w:val="26"/>
                <w:szCs w:val="28"/>
              </w:rPr>
              <w:t xml:space="preserve"> - </w:t>
            </w:r>
            <w:r w:rsidR="00BC755C" w:rsidRPr="005B7D72">
              <w:rPr>
                <w:sz w:val="26"/>
                <w:szCs w:val="28"/>
              </w:rPr>
              <w:t>4</w:t>
            </w:r>
            <w:r w:rsidRPr="005B7D72">
              <w:rPr>
                <w:sz w:val="26"/>
                <w:szCs w:val="28"/>
              </w:rPr>
              <w:t xml:space="preserve">, Ogresgalā, Ogresgala pagastā, Ogresgala </w:t>
            </w:r>
            <w:r w:rsidRPr="005B7D72">
              <w:rPr>
                <w:sz w:val="26"/>
                <w:szCs w:val="28"/>
              </w:rPr>
              <w:lastRenderedPageBreak/>
              <w:t>novadā.</w:t>
            </w:r>
          </w:p>
          <w:p w:rsidR="00313EE1" w:rsidRPr="005B7D72" w:rsidRDefault="00313EE1" w:rsidP="00313EE1">
            <w:pPr>
              <w:pStyle w:val="BodyTextIndent"/>
              <w:ind w:left="0" w:firstLine="720"/>
              <w:rPr>
                <w:sz w:val="26"/>
                <w:szCs w:val="28"/>
              </w:rPr>
            </w:pPr>
            <w:r w:rsidRPr="005B7D72">
              <w:rPr>
                <w:sz w:val="26"/>
                <w:szCs w:val="28"/>
              </w:rPr>
              <w:t xml:space="preserve">Dzīvokļu īpašumiem „Tūjas”–1, </w:t>
            </w:r>
            <w:r w:rsidR="00353392" w:rsidRPr="005B7D72">
              <w:rPr>
                <w:sz w:val="26"/>
                <w:szCs w:val="28"/>
              </w:rPr>
              <w:t xml:space="preserve">„Tūjas”–2, </w:t>
            </w:r>
            <w:r w:rsidRPr="005B7D72">
              <w:rPr>
                <w:sz w:val="26"/>
                <w:szCs w:val="28"/>
              </w:rPr>
              <w:t xml:space="preserve">„Tūjas”–3, „Tūjas” - 4, Ogresgalā, Ogresgala pagastā, Ogresgala novadā, </w:t>
            </w:r>
            <w:r w:rsidR="00952960" w:rsidRPr="005B7D72">
              <w:rPr>
                <w:sz w:val="26"/>
                <w:szCs w:val="28"/>
              </w:rPr>
              <w:t xml:space="preserve">Ogresgala pagasta </w:t>
            </w:r>
            <w:r w:rsidRPr="005B7D72">
              <w:rPr>
                <w:sz w:val="26"/>
                <w:szCs w:val="28"/>
              </w:rPr>
              <w:t xml:space="preserve">zemesgrāmatā atvērti </w:t>
            </w:r>
            <w:r w:rsidR="00952960" w:rsidRPr="005B7D72">
              <w:rPr>
                <w:sz w:val="26"/>
                <w:szCs w:val="28"/>
              </w:rPr>
              <w:t>atsevišķi</w:t>
            </w:r>
            <w:r w:rsidRPr="005B7D72">
              <w:rPr>
                <w:sz w:val="26"/>
                <w:szCs w:val="28"/>
              </w:rPr>
              <w:t xml:space="preserve"> nodalījumi, lēmuma datums 29.05.2013.</w:t>
            </w:r>
          </w:p>
          <w:p w:rsidR="00353392" w:rsidRPr="005B7D72" w:rsidRDefault="00353392" w:rsidP="00353392">
            <w:pPr>
              <w:pStyle w:val="BodyTextIndent"/>
              <w:rPr>
                <w:sz w:val="26"/>
                <w:szCs w:val="28"/>
              </w:rPr>
            </w:pPr>
          </w:p>
          <w:p w:rsidR="00A41480" w:rsidRPr="005B7D72" w:rsidRDefault="00A41480" w:rsidP="00D06DED">
            <w:pPr>
              <w:pStyle w:val="BodyTextIndent"/>
              <w:ind w:left="0" w:firstLine="720"/>
              <w:rPr>
                <w:sz w:val="26"/>
                <w:szCs w:val="28"/>
              </w:rPr>
            </w:pPr>
            <w:r w:rsidRPr="005B7D72">
              <w:rPr>
                <w:sz w:val="26"/>
                <w:szCs w:val="28"/>
                <w:lang w:eastAsia="lv-LV"/>
              </w:rPr>
              <w:t>Rīkojuma projekts paredz pārdot šādu</w:t>
            </w:r>
            <w:r w:rsidR="00D3532F" w:rsidRPr="005B7D72">
              <w:rPr>
                <w:sz w:val="26"/>
                <w:szCs w:val="28"/>
                <w:lang w:eastAsia="lv-LV"/>
              </w:rPr>
              <w:t>s</w:t>
            </w:r>
            <w:r w:rsidRPr="005B7D72">
              <w:rPr>
                <w:sz w:val="26"/>
                <w:szCs w:val="28"/>
                <w:lang w:eastAsia="lv-LV"/>
              </w:rPr>
              <w:t xml:space="preserve"> valsts nekustamo</w:t>
            </w:r>
            <w:r w:rsidR="00D3532F" w:rsidRPr="005B7D72">
              <w:rPr>
                <w:sz w:val="26"/>
                <w:szCs w:val="28"/>
                <w:lang w:eastAsia="lv-LV"/>
              </w:rPr>
              <w:t>s</w:t>
            </w:r>
            <w:r w:rsidRPr="005B7D72">
              <w:rPr>
                <w:sz w:val="26"/>
                <w:szCs w:val="28"/>
                <w:lang w:eastAsia="lv-LV"/>
              </w:rPr>
              <w:t xml:space="preserve"> </w:t>
            </w:r>
            <w:r w:rsidR="00D3532F" w:rsidRPr="005B7D72">
              <w:rPr>
                <w:sz w:val="26"/>
                <w:szCs w:val="28"/>
                <w:lang w:eastAsia="lv-LV"/>
              </w:rPr>
              <w:t>īpašumus</w:t>
            </w:r>
            <w:r w:rsidR="00353392" w:rsidRPr="005B7D72">
              <w:rPr>
                <w:sz w:val="26"/>
                <w:szCs w:val="28"/>
                <w:lang w:eastAsia="lv-LV"/>
              </w:rPr>
              <w:t xml:space="preserve">, </w:t>
            </w:r>
            <w:r w:rsidR="00D3532F" w:rsidRPr="005B7D72">
              <w:rPr>
                <w:sz w:val="26"/>
                <w:szCs w:val="28"/>
                <w:lang w:eastAsia="lv-LV"/>
              </w:rPr>
              <w:t>kas ierakstīti</w:t>
            </w:r>
            <w:r w:rsidRPr="005B7D72">
              <w:rPr>
                <w:sz w:val="26"/>
                <w:szCs w:val="28"/>
                <w:lang w:eastAsia="lv-LV"/>
              </w:rPr>
              <w:t xml:space="preserve"> </w:t>
            </w:r>
            <w:r w:rsidR="00E92C2F" w:rsidRPr="005B7D72">
              <w:rPr>
                <w:sz w:val="26"/>
                <w:szCs w:val="28"/>
                <w:lang w:eastAsia="lv-LV"/>
              </w:rPr>
              <w:t>z</w:t>
            </w:r>
            <w:r w:rsidR="007C141F" w:rsidRPr="005B7D72">
              <w:rPr>
                <w:sz w:val="26"/>
                <w:szCs w:val="28"/>
                <w:lang w:eastAsia="lv-LV"/>
              </w:rPr>
              <w:t>emesgrāmatā uz valsts vārda Z</w:t>
            </w:r>
            <w:r w:rsidR="00353392" w:rsidRPr="005B7D72">
              <w:rPr>
                <w:sz w:val="26"/>
                <w:szCs w:val="28"/>
                <w:lang w:eastAsia="lv-LV"/>
              </w:rPr>
              <w:t>emkopības ministrijas personā:</w:t>
            </w:r>
          </w:p>
          <w:p w:rsidR="00651FE6" w:rsidRPr="005B7D72" w:rsidRDefault="00651FE6" w:rsidP="008B71DB">
            <w:pPr>
              <w:pStyle w:val="BodyTextIndent"/>
              <w:numPr>
                <w:ilvl w:val="0"/>
                <w:numId w:val="4"/>
              </w:numPr>
              <w:ind w:left="0" w:firstLine="0"/>
              <w:rPr>
                <w:b/>
                <w:sz w:val="26"/>
                <w:szCs w:val="28"/>
                <w:lang w:eastAsia="lv-LV"/>
              </w:rPr>
            </w:pPr>
            <w:r w:rsidRPr="005B7D72">
              <w:rPr>
                <w:b/>
                <w:sz w:val="26"/>
                <w:szCs w:val="28"/>
                <w:lang w:eastAsia="lv-LV"/>
              </w:rPr>
              <w:t>Nekustamo īpašumu „Tūjas”-1</w:t>
            </w:r>
            <w:r w:rsidRPr="005B7D72">
              <w:rPr>
                <w:sz w:val="26"/>
                <w:szCs w:val="28"/>
                <w:lang w:eastAsia="lv-LV"/>
              </w:rPr>
              <w:t xml:space="preserve"> (nekustamā īpašuma </w:t>
            </w:r>
            <w:r w:rsidR="00BC755C" w:rsidRPr="005B7D72">
              <w:rPr>
                <w:sz w:val="26"/>
                <w:szCs w:val="28"/>
                <w:lang w:eastAsia="lv-LV"/>
              </w:rPr>
              <w:t xml:space="preserve">kadastra Nr. 7480 900 0320) – </w:t>
            </w:r>
            <w:r w:rsidRPr="005B7D72">
              <w:rPr>
                <w:sz w:val="26"/>
                <w:szCs w:val="28"/>
                <w:lang w:eastAsia="lv-LV"/>
              </w:rPr>
              <w:t xml:space="preserve">dzīvokli </w:t>
            </w:r>
            <w:r w:rsidR="00BC755C" w:rsidRPr="005B7D72">
              <w:rPr>
                <w:sz w:val="26"/>
                <w:szCs w:val="28"/>
                <w:lang w:eastAsia="lv-LV"/>
              </w:rPr>
              <w:t xml:space="preserve">Nr.1 </w:t>
            </w:r>
            <w:r w:rsidRPr="005B7D72">
              <w:rPr>
                <w:sz w:val="26"/>
                <w:szCs w:val="28"/>
                <w:lang w:eastAsia="lv-LV"/>
              </w:rPr>
              <w:t>(telpu grupas kadastra apzīmējums 7480 001 0094 001 002) un 707/3224 kopīpašuma domājamās daļas no būvēm (būvju kadastra apzīmējumi: 7480 001 0094 001, 7480 001 0094 002, 7480 001 0094 003, 7480 001 0094 005 un 7480 001 0103 001) un zemes vienības (zemes vienības kadastra apzīmējums 7480 001 0103) 2000 m</w:t>
            </w:r>
            <w:r w:rsidRPr="005B7D72">
              <w:rPr>
                <w:sz w:val="26"/>
                <w:szCs w:val="28"/>
                <w:vertAlign w:val="superscript"/>
                <w:lang w:eastAsia="lv-LV"/>
              </w:rPr>
              <w:t>2</w:t>
            </w:r>
            <w:r w:rsidRPr="005B7D72">
              <w:rPr>
                <w:sz w:val="26"/>
                <w:szCs w:val="28"/>
                <w:lang w:eastAsia="lv-LV"/>
              </w:rPr>
              <w:t xml:space="preserve"> kopplatībā</w:t>
            </w:r>
            <w:r w:rsidR="002E43C2" w:rsidRPr="005B7D72">
              <w:rPr>
                <w:sz w:val="26"/>
                <w:szCs w:val="28"/>
                <w:lang w:eastAsia="lv-LV"/>
              </w:rPr>
              <w:t xml:space="preserve"> - </w:t>
            </w:r>
            <w:r w:rsidR="002E43C2" w:rsidRPr="005B7D72">
              <w:rPr>
                <w:b/>
                <w:sz w:val="26"/>
                <w:szCs w:val="28"/>
                <w:lang w:eastAsia="lv-LV"/>
              </w:rPr>
              <w:t>Ogresgalā, Ogresgala pagastā, Ogresgala novadā.</w:t>
            </w:r>
          </w:p>
          <w:p w:rsidR="00651FE6" w:rsidRPr="005B7D72" w:rsidRDefault="002E43C2" w:rsidP="00952960">
            <w:pPr>
              <w:pStyle w:val="BodyTextIndent"/>
              <w:ind w:left="0" w:firstLine="720"/>
              <w:rPr>
                <w:sz w:val="26"/>
                <w:szCs w:val="28"/>
                <w:lang w:eastAsia="lv-LV"/>
              </w:rPr>
            </w:pPr>
            <w:r w:rsidRPr="005B7D72">
              <w:rPr>
                <w:sz w:val="26"/>
                <w:szCs w:val="28"/>
                <w:lang w:eastAsia="lv-LV"/>
              </w:rPr>
              <w:t>Īpašuma tiesība</w:t>
            </w:r>
            <w:r w:rsidR="00DE3F66" w:rsidRPr="005B7D72">
              <w:rPr>
                <w:sz w:val="26"/>
                <w:szCs w:val="28"/>
                <w:lang w:eastAsia="lv-LV"/>
              </w:rPr>
              <w:t xml:space="preserve">s uz nekustamo īpašumu </w:t>
            </w:r>
            <w:r w:rsidR="00CB4997" w:rsidRPr="005B7D72">
              <w:rPr>
                <w:sz w:val="26"/>
                <w:szCs w:val="28"/>
                <w:lang w:eastAsia="lv-LV"/>
              </w:rPr>
              <w:t>nostiprinātas Latvijas valstij Zemkopības ministrijas personā Ogresgala pagasta zemesgrāmatas nodalījumā Nr.2024-1, lēmuma datums:29.05.2013.</w:t>
            </w:r>
          </w:p>
          <w:p w:rsidR="00022378" w:rsidRPr="005B7D72" w:rsidRDefault="00022378" w:rsidP="00952960">
            <w:pPr>
              <w:pStyle w:val="BodyTextIndent"/>
              <w:ind w:left="0" w:firstLine="720"/>
              <w:rPr>
                <w:sz w:val="26"/>
                <w:szCs w:val="28"/>
                <w:lang w:eastAsia="lv-LV"/>
              </w:rPr>
            </w:pPr>
            <w:r w:rsidRPr="005B7D72">
              <w:rPr>
                <w:sz w:val="26"/>
                <w:szCs w:val="28"/>
                <w:lang w:eastAsia="lv-LV"/>
              </w:rPr>
              <w:t>Saskaņā ar Nekustamā īpašuma valsts kadastra in</w:t>
            </w:r>
            <w:r w:rsidR="001D3663" w:rsidRPr="005B7D72">
              <w:rPr>
                <w:sz w:val="26"/>
                <w:szCs w:val="28"/>
                <w:lang w:eastAsia="lv-LV"/>
              </w:rPr>
              <w:t>formācijas si</w:t>
            </w:r>
            <w:r w:rsidR="00353392" w:rsidRPr="005B7D72">
              <w:rPr>
                <w:sz w:val="26"/>
                <w:szCs w:val="28"/>
                <w:lang w:eastAsia="lv-LV"/>
              </w:rPr>
              <w:t>stēmas datiem nekustamā īpašuma</w:t>
            </w:r>
            <w:r w:rsidR="00B4750E">
              <w:rPr>
                <w:sz w:val="26"/>
                <w:szCs w:val="28"/>
                <w:lang w:eastAsia="lv-LV"/>
              </w:rPr>
              <w:t xml:space="preserve"> kadastrālā vērtība uz </w:t>
            </w:r>
            <w:r w:rsidR="00B4750E" w:rsidRPr="00B4750E">
              <w:rPr>
                <w:sz w:val="26"/>
                <w:szCs w:val="28"/>
                <w:u w:val="single"/>
                <w:lang w:eastAsia="lv-LV"/>
              </w:rPr>
              <w:t>2014.gada 1</w:t>
            </w:r>
            <w:r w:rsidR="001D3663" w:rsidRPr="00B4750E">
              <w:rPr>
                <w:sz w:val="26"/>
                <w:szCs w:val="28"/>
                <w:u w:val="single"/>
                <w:lang w:eastAsia="lv-LV"/>
              </w:rPr>
              <w:t xml:space="preserve">.janvāri sastāda </w:t>
            </w:r>
            <w:r w:rsidR="00B4750E" w:rsidRPr="00B4750E">
              <w:rPr>
                <w:sz w:val="26"/>
                <w:szCs w:val="28"/>
                <w:u w:val="single"/>
                <w:lang w:eastAsia="lv-LV"/>
              </w:rPr>
              <w:t>EUR 7334</w:t>
            </w:r>
            <w:r w:rsidR="001D3663" w:rsidRPr="005B7D72">
              <w:rPr>
                <w:sz w:val="26"/>
                <w:szCs w:val="28"/>
                <w:lang w:eastAsia="lv-LV"/>
              </w:rPr>
              <w:t>.</w:t>
            </w:r>
          </w:p>
          <w:p w:rsidR="00311B80" w:rsidRPr="005B7D72" w:rsidRDefault="00CB4997" w:rsidP="00952960">
            <w:pPr>
              <w:pStyle w:val="BodyTextIndent"/>
              <w:ind w:left="0" w:firstLine="720"/>
              <w:rPr>
                <w:sz w:val="26"/>
                <w:szCs w:val="28"/>
                <w:lang w:eastAsia="lv-LV"/>
              </w:rPr>
            </w:pPr>
            <w:r w:rsidRPr="005B7D72">
              <w:rPr>
                <w:sz w:val="26"/>
                <w:szCs w:val="28"/>
                <w:lang w:eastAsia="lv-LV"/>
              </w:rPr>
              <w:t>Nekustamais īpašums ir izīrēts. 2009.gada 5</w:t>
            </w:r>
            <w:r w:rsidR="00B507C6" w:rsidRPr="005B7D72">
              <w:rPr>
                <w:sz w:val="26"/>
                <w:szCs w:val="28"/>
                <w:lang w:eastAsia="lv-LV"/>
              </w:rPr>
              <w:t>.</w:t>
            </w:r>
            <w:r w:rsidR="00952960" w:rsidRPr="005B7D72">
              <w:rPr>
                <w:sz w:val="26"/>
                <w:szCs w:val="28"/>
                <w:lang w:eastAsia="lv-LV"/>
              </w:rPr>
              <w:t>oktobrī</w:t>
            </w:r>
            <w:r w:rsidR="00B507C6" w:rsidRPr="005B7D72">
              <w:rPr>
                <w:sz w:val="26"/>
                <w:szCs w:val="28"/>
                <w:lang w:eastAsia="lv-LV"/>
              </w:rPr>
              <w:t xml:space="preserve"> </w:t>
            </w:r>
            <w:r w:rsidRPr="005B7D72">
              <w:rPr>
                <w:sz w:val="26"/>
                <w:szCs w:val="28"/>
                <w:lang w:eastAsia="lv-LV"/>
              </w:rPr>
              <w:t>Valst</w:t>
            </w:r>
            <w:r w:rsidR="00952960" w:rsidRPr="005B7D72">
              <w:rPr>
                <w:sz w:val="26"/>
                <w:szCs w:val="28"/>
                <w:lang w:eastAsia="lv-LV"/>
              </w:rPr>
              <w:t>s meža dienesta Rīgas reģionālā</w:t>
            </w:r>
            <w:r w:rsidRPr="005B7D72">
              <w:rPr>
                <w:sz w:val="26"/>
                <w:szCs w:val="28"/>
                <w:lang w:eastAsia="lv-LV"/>
              </w:rPr>
              <w:t xml:space="preserve"> virsmežniecība</w:t>
            </w:r>
            <w:r w:rsidR="00B507C6" w:rsidRPr="005B7D72">
              <w:rPr>
                <w:sz w:val="26"/>
                <w:szCs w:val="28"/>
                <w:lang w:eastAsia="lv-LV"/>
              </w:rPr>
              <w:t xml:space="preserve"> un </w:t>
            </w:r>
            <w:r w:rsidRPr="005B7D72">
              <w:rPr>
                <w:sz w:val="26"/>
                <w:szCs w:val="28"/>
                <w:lang w:eastAsia="lv-LV"/>
              </w:rPr>
              <w:t>Baiba</w:t>
            </w:r>
            <w:r w:rsidR="00B507C6" w:rsidRPr="005B7D72">
              <w:rPr>
                <w:sz w:val="26"/>
                <w:szCs w:val="28"/>
                <w:lang w:eastAsia="lv-LV"/>
              </w:rPr>
              <w:t xml:space="preserve"> </w:t>
            </w:r>
            <w:proofErr w:type="spellStart"/>
            <w:r w:rsidRPr="005B7D72">
              <w:rPr>
                <w:sz w:val="26"/>
                <w:szCs w:val="28"/>
                <w:lang w:eastAsia="lv-LV"/>
              </w:rPr>
              <w:t>Stelmaka</w:t>
            </w:r>
            <w:proofErr w:type="spellEnd"/>
            <w:r w:rsidR="00B507C6" w:rsidRPr="005B7D72">
              <w:rPr>
                <w:sz w:val="26"/>
                <w:szCs w:val="28"/>
                <w:lang w:eastAsia="lv-LV"/>
              </w:rPr>
              <w:t xml:space="preserve"> </w:t>
            </w:r>
            <w:r w:rsidRPr="005B7D72">
              <w:rPr>
                <w:sz w:val="26"/>
                <w:szCs w:val="28"/>
                <w:lang w:eastAsia="lv-LV"/>
              </w:rPr>
              <w:t xml:space="preserve">ir noslēguši </w:t>
            </w:r>
            <w:r w:rsidRPr="005B7D72">
              <w:rPr>
                <w:i/>
                <w:sz w:val="26"/>
                <w:szCs w:val="28"/>
                <w:lang w:eastAsia="lv-LV"/>
              </w:rPr>
              <w:t>Dzīvojamo telpu īres līgumu Nr.5-19/4</w:t>
            </w:r>
            <w:r w:rsidRPr="005B7D72">
              <w:rPr>
                <w:sz w:val="26"/>
                <w:szCs w:val="28"/>
                <w:lang w:eastAsia="lv-LV"/>
              </w:rPr>
              <w:t>. Līgums noslēgts līdz 2014.gada 5.oktobrim</w:t>
            </w:r>
            <w:r w:rsidR="006947C7" w:rsidRPr="005B7D72">
              <w:rPr>
                <w:sz w:val="26"/>
                <w:szCs w:val="28"/>
                <w:lang w:eastAsia="lv-LV"/>
              </w:rPr>
              <w:t xml:space="preserve">. </w:t>
            </w:r>
          </w:p>
          <w:p w:rsidR="00353392" w:rsidRPr="005B7D72" w:rsidRDefault="00BE691F" w:rsidP="0005415C">
            <w:pPr>
              <w:pStyle w:val="BodyTextIndent"/>
              <w:ind w:left="0" w:firstLine="720"/>
              <w:rPr>
                <w:sz w:val="26"/>
                <w:szCs w:val="28"/>
                <w:lang w:eastAsia="lv-LV"/>
              </w:rPr>
            </w:pPr>
            <w:r w:rsidRPr="005B7D72">
              <w:rPr>
                <w:sz w:val="26"/>
                <w:szCs w:val="28"/>
                <w:lang w:eastAsia="lv-LV"/>
              </w:rPr>
              <w:t>Valsts akciju sabiedrībā</w:t>
            </w:r>
            <w:r w:rsidR="00952960" w:rsidRPr="005B7D72">
              <w:rPr>
                <w:sz w:val="26"/>
                <w:szCs w:val="28"/>
                <w:lang w:eastAsia="lv-LV"/>
              </w:rPr>
              <w:t xml:space="preserve"> „Valsts nekustamie īpašumi” 2011.gada 30.decembrī </w:t>
            </w:r>
            <w:r w:rsidR="00D3532F" w:rsidRPr="005B7D72">
              <w:rPr>
                <w:sz w:val="26"/>
                <w:szCs w:val="28"/>
                <w:lang w:eastAsia="lv-LV"/>
              </w:rPr>
              <w:t xml:space="preserve">reģistrēts </w:t>
            </w:r>
            <w:r w:rsidR="00952960" w:rsidRPr="005B7D72">
              <w:rPr>
                <w:sz w:val="26"/>
                <w:szCs w:val="28"/>
                <w:lang w:eastAsia="lv-LV"/>
              </w:rPr>
              <w:t>dzīvokļa Nr.1</w:t>
            </w:r>
            <w:r w:rsidR="00F36883" w:rsidRPr="005B7D72">
              <w:rPr>
                <w:sz w:val="26"/>
                <w:szCs w:val="28"/>
                <w:lang w:eastAsia="lv-LV"/>
              </w:rPr>
              <w:t xml:space="preserve">, </w:t>
            </w:r>
            <w:r w:rsidR="00952960" w:rsidRPr="005B7D72">
              <w:rPr>
                <w:sz w:val="26"/>
                <w:szCs w:val="28"/>
                <w:lang w:eastAsia="lv-LV"/>
              </w:rPr>
              <w:t>„Tūjas”-1,</w:t>
            </w:r>
            <w:r w:rsidR="00952960" w:rsidRPr="005B7D72">
              <w:rPr>
                <w:sz w:val="26"/>
                <w:szCs w:val="28"/>
              </w:rPr>
              <w:t xml:space="preserve"> </w:t>
            </w:r>
            <w:r w:rsidR="00952960" w:rsidRPr="005B7D72">
              <w:rPr>
                <w:sz w:val="26"/>
                <w:szCs w:val="28"/>
                <w:lang w:eastAsia="lv-LV"/>
              </w:rPr>
              <w:t xml:space="preserve">Ogresgalā, Ogresgala pagastā, Ogresgala novadā, </w:t>
            </w:r>
            <w:r w:rsidR="00D3532F" w:rsidRPr="005B7D72">
              <w:rPr>
                <w:sz w:val="26"/>
                <w:szCs w:val="28"/>
                <w:lang w:eastAsia="lv-LV"/>
              </w:rPr>
              <w:t>īrnieces iesniegums</w:t>
            </w:r>
            <w:r w:rsidR="00952960" w:rsidRPr="005B7D72">
              <w:rPr>
                <w:sz w:val="26"/>
                <w:szCs w:val="28"/>
                <w:lang w:eastAsia="lv-LV"/>
              </w:rPr>
              <w:t xml:space="preserve">, kurā Baiba </w:t>
            </w:r>
            <w:proofErr w:type="spellStart"/>
            <w:r w:rsidR="00952960" w:rsidRPr="005B7D72">
              <w:rPr>
                <w:sz w:val="26"/>
                <w:szCs w:val="28"/>
                <w:lang w:eastAsia="lv-LV"/>
              </w:rPr>
              <w:t>Stelmaka</w:t>
            </w:r>
            <w:proofErr w:type="spellEnd"/>
            <w:r w:rsidR="00952960" w:rsidRPr="005B7D72">
              <w:rPr>
                <w:sz w:val="26"/>
                <w:szCs w:val="28"/>
                <w:lang w:eastAsia="lv-LV"/>
              </w:rPr>
              <w:t xml:space="preserve"> informē, ka vēlās privatizēt dzīvokli, kurā </w:t>
            </w:r>
            <w:r w:rsidR="00F36883" w:rsidRPr="005B7D72">
              <w:rPr>
                <w:sz w:val="26"/>
                <w:szCs w:val="28"/>
                <w:lang w:eastAsia="lv-LV"/>
              </w:rPr>
              <w:t>ir deklarējusi savu dzīves</w:t>
            </w:r>
            <w:r w:rsidR="0005415C" w:rsidRPr="005B7D72">
              <w:rPr>
                <w:sz w:val="26"/>
                <w:szCs w:val="28"/>
                <w:lang w:eastAsia="lv-LV"/>
              </w:rPr>
              <w:t xml:space="preserve"> </w:t>
            </w:r>
            <w:r w:rsidR="000956A3" w:rsidRPr="005B7D72">
              <w:rPr>
                <w:sz w:val="26"/>
                <w:szCs w:val="28"/>
                <w:lang w:eastAsia="lv-LV"/>
              </w:rPr>
              <w:t>vietu kopā ar meitu un mazdēlu, ko v</w:t>
            </w:r>
            <w:r w:rsidR="0005415C" w:rsidRPr="005B7D72">
              <w:rPr>
                <w:sz w:val="26"/>
                <w:szCs w:val="28"/>
                <w:lang w:eastAsia="lv-LV"/>
              </w:rPr>
              <w:t>alsts akciju sabiedrība „Valsts nekustamie īpašumi” 2012.gada 17.janvārī ir pārsūtījusi pēc piekritības valsts akciju sabiedrībai „Privatizācijas aģentūra”.</w:t>
            </w:r>
            <w:r w:rsidR="0005415C" w:rsidRPr="005B7D72">
              <w:rPr>
                <w:sz w:val="26"/>
                <w:szCs w:val="28"/>
              </w:rPr>
              <w:t xml:space="preserve"> </w:t>
            </w:r>
            <w:r w:rsidR="0005415C" w:rsidRPr="005B7D72">
              <w:rPr>
                <w:sz w:val="26"/>
                <w:szCs w:val="28"/>
                <w:lang w:eastAsia="lv-LV"/>
              </w:rPr>
              <w:t>Ar valsts akciju sabiedrības „Privatizācijas aģentūra” 2012.gada 16.maija vēstuli Nr.4.17/5187 „Par valsts nekustamo īpašumu „Tūjas”, Ogresgala pagastā, Ogres novadā”, Zemkopības ministrijas atsūtītie atsavināšanai nododamās dzīvojamās mājas „Tūjas”, Ogresgalā, Ogresgala pagastā, Ogresgala novadā, dokumenti pēc piekritības nosūtīti atpakaļ valsts akciju sabiedrībai „Valsts nekustamie īpašumi” atsavināšanas uzsākšanai, pamatojoties uz likuma „Par valsts un pašvaldību dzīvojamo māju privatizāciju” pārejas noteikumu 30. punktu.</w:t>
            </w:r>
          </w:p>
          <w:p w:rsidR="00F36883" w:rsidRPr="005B7D72" w:rsidRDefault="00F36883" w:rsidP="00952960">
            <w:pPr>
              <w:pStyle w:val="BodyTextIndent"/>
              <w:ind w:left="0" w:firstLine="720"/>
              <w:rPr>
                <w:sz w:val="26"/>
                <w:szCs w:val="28"/>
                <w:lang w:eastAsia="lv-LV"/>
              </w:rPr>
            </w:pPr>
            <w:r w:rsidRPr="005B7D72">
              <w:rPr>
                <w:sz w:val="26"/>
                <w:szCs w:val="28"/>
                <w:lang w:eastAsia="lv-LV"/>
              </w:rPr>
              <w:t xml:space="preserve">Saskaņā ar Publiskas personas mantas atsavināšanas likuma 4.panta ceturtās daļas 5.punktu atsevišķos gadījumos </w:t>
            </w:r>
            <w:r w:rsidRPr="005B7D72">
              <w:rPr>
                <w:sz w:val="26"/>
                <w:szCs w:val="28"/>
                <w:lang w:eastAsia="lv-LV"/>
              </w:rPr>
              <w:lastRenderedPageBreak/>
              <w:t>publiskas personas nekustamā īpašuma atsavināšanu var ierosināt īrnieks vai viņa ģimenes loceklis, ja viņš vēlas nopirkt dzīvojamo māju, tās domājamo daļu vai dzīvokļa īpašumu Publiskas personas mantas atsavināšanas likuma 45.pantā noteiktajā kārtībā.</w:t>
            </w:r>
          </w:p>
          <w:p w:rsidR="00951805" w:rsidRPr="005B7D72" w:rsidRDefault="00951805" w:rsidP="00952960">
            <w:pPr>
              <w:pStyle w:val="BodyTextIndent"/>
              <w:ind w:left="0" w:firstLine="720"/>
              <w:rPr>
                <w:sz w:val="26"/>
                <w:szCs w:val="28"/>
                <w:lang w:eastAsia="lv-LV"/>
              </w:rPr>
            </w:pPr>
            <w:r w:rsidRPr="005B7D72">
              <w:rPr>
                <w:sz w:val="26"/>
                <w:szCs w:val="28"/>
                <w:lang w:eastAsia="lv-LV"/>
              </w:rPr>
              <w:t>Pirmpirkuma tiesīgajām personām</w:t>
            </w:r>
            <w:r w:rsidR="00AA0ECD" w:rsidRPr="005B7D72">
              <w:rPr>
                <w:sz w:val="26"/>
                <w:szCs w:val="28"/>
                <w:lang w:eastAsia="lv-LV"/>
              </w:rPr>
              <w:t>,</w:t>
            </w:r>
            <w:r w:rsidRPr="005B7D72">
              <w:rPr>
                <w:sz w:val="26"/>
                <w:szCs w:val="28"/>
                <w:lang w:eastAsia="lv-LV"/>
              </w:rPr>
              <w:t xml:space="preserve"> vienlaikus ar sludinājumu </w:t>
            </w:r>
            <w:r w:rsidR="00D8365B" w:rsidRPr="005B7D72">
              <w:rPr>
                <w:sz w:val="26"/>
                <w:szCs w:val="28"/>
                <w:lang w:eastAsia="lv-LV"/>
              </w:rPr>
              <w:t>par izsoli</w:t>
            </w:r>
            <w:r w:rsidR="00AA0ECD" w:rsidRPr="005B7D72">
              <w:rPr>
                <w:sz w:val="26"/>
                <w:szCs w:val="28"/>
                <w:lang w:eastAsia="lv-LV"/>
              </w:rPr>
              <w:t>,</w:t>
            </w:r>
            <w:r w:rsidR="00D8365B" w:rsidRPr="005B7D72">
              <w:rPr>
                <w:sz w:val="26"/>
                <w:szCs w:val="28"/>
                <w:lang w:eastAsia="lv-LV"/>
              </w:rPr>
              <w:t xml:space="preserve"> </w:t>
            </w:r>
            <w:r w:rsidRPr="005B7D72">
              <w:rPr>
                <w:sz w:val="26"/>
                <w:szCs w:val="28"/>
                <w:lang w:eastAsia="lv-LV"/>
              </w:rPr>
              <w:t>tiks nosūtīts uzaicinājums mēneša laikā iesniegt pieteikumu par pirmpirkuma tiesību izmantošanu saskaņā ar Publiskas personas mant</w:t>
            </w:r>
            <w:r w:rsidR="00353392" w:rsidRPr="005B7D72">
              <w:rPr>
                <w:sz w:val="26"/>
                <w:szCs w:val="28"/>
                <w:lang w:eastAsia="lv-LV"/>
              </w:rPr>
              <w:t>as atsavināšanas likuma 14.pantā un 45.pantā</w:t>
            </w:r>
            <w:r w:rsidRPr="005B7D72">
              <w:rPr>
                <w:sz w:val="26"/>
                <w:szCs w:val="28"/>
                <w:lang w:eastAsia="lv-LV"/>
              </w:rPr>
              <w:t xml:space="preserve"> noteikto.</w:t>
            </w:r>
          </w:p>
          <w:p w:rsidR="006947C7" w:rsidRPr="005B7D72" w:rsidRDefault="007D2A7A" w:rsidP="008B71DB">
            <w:pPr>
              <w:pStyle w:val="BodyTextIndent"/>
              <w:numPr>
                <w:ilvl w:val="0"/>
                <w:numId w:val="4"/>
              </w:numPr>
              <w:ind w:left="0" w:firstLine="0"/>
              <w:rPr>
                <w:b/>
                <w:sz w:val="26"/>
                <w:szCs w:val="28"/>
                <w:lang w:eastAsia="lv-LV"/>
              </w:rPr>
            </w:pPr>
            <w:r w:rsidRPr="005B7D72">
              <w:rPr>
                <w:b/>
                <w:sz w:val="26"/>
                <w:szCs w:val="28"/>
                <w:lang w:eastAsia="lv-LV"/>
              </w:rPr>
              <w:t>Nekustamo īpašumu „Tūjas”-3</w:t>
            </w:r>
            <w:r w:rsidRPr="005B7D72">
              <w:rPr>
                <w:sz w:val="26"/>
                <w:szCs w:val="28"/>
                <w:lang w:eastAsia="lv-LV"/>
              </w:rPr>
              <w:t xml:space="preserve"> (nekustamā īpašuma </w:t>
            </w:r>
            <w:r w:rsidR="00022378" w:rsidRPr="005B7D72">
              <w:rPr>
                <w:sz w:val="26"/>
                <w:szCs w:val="28"/>
                <w:lang w:eastAsia="lv-LV"/>
              </w:rPr>
              <w:t xml:space="preserve">kadastra Nr. 7480 900 0321) – </w:t>
            </w:r>
            <w:r w:rsidRPr="005B7D72">
              <w:rPr>
                <w:sz w:val="26"/>
                <w:szCs w:val="28"/>
                <w:lang w:eastAsia="lv-LV"/>
              </w:rPr>
              <w:t>dzīvokli</w:t>
            </w:r>
            <w:r w:rsidR="00022378" w:rsidRPr="005B7D72">
              <w:rPr>
                <w:sz w:val="26"/>
                <w:szCs w:val="28"/>
                <w:lang w:eastAsia="lv-LV"/>
              </w:rPr>
              <w:t xml:space="preserve"> Nr.3</w:t>
            </w:r>
            <w:r w:rsidRPr="005B7D72">
              <w:rPr>
                <w:sz w:val="26"/>
                <w:szCs w:val="28"/>
                <w:lang w:eastAsia="lv-LV"/>
              </w:rPr>
              <w:t xml:space="preserve"> (telpu grupas kadastra apzīmējums 7480 001 0094 001 003) un 692/3224 kopīpašuma domājamās daļas no būvēm (būvju kadastra apzīmējumi: 7480 001 0094 001, 7480 001 0094 002, 7480 001 0094 003, 7480 001 0094 005 un 7480 001 0103 001) un zemes vienības (zemes vienības kadastra apzīmējums 7480 001 0103) 2000 m</w:t>
            </w:r>
            <w:r w:rsidRPr="005B7D72">
              <w:rPr>
                <w:sz w:val="26"/>
                <w:szCs w:val="28"/>
                <w:vertAlign w:val="superscript"/>
                <w:lang w:eastAsia="lv-LV"/>
              </w:rPr>
              <w:t>2</w:t>
            </w:r>
            <w:r w:rsidRPr="005B7D72">
              <w:rPr>
                <w:sz w:val="26"/>
                <w:szCs w:val="28"/>
                <w:lang w:eastAsia="lv-LV"/>
              </w:rPr>
              <w:t xml:space="preserve"> kopplatībā – </w:t>
            </w:r>
            <w:r w:rsidRPr="005B7D72">
              <w:rPr>
                <w:b/>
                <w:sz w:val="26"/>
                <w:szCs w:val="28"/>
                <w:lang w:eastAsia="lv-LV"/>
              </w:rPr>
              <w:t>Ogresgalā, Ogresgala pagastā, Ogres novadā.</w:t>
            </w:r>
          </w:p>
          <w:p w:rsidR="007D2A7A" w:rsidRPr="005B7D72" w:rsidRDefault="007D2A7A" w:rsidP="00022378">
            <w:pPr>
              <w:pStyle w:val="BodyTextIndent"/>
              <w:ind w:left="0" w:firstLine="720"/>
              <w:rPr>
                <w:sz w:val="26"/>
                <w:szCs w:val="28"/>
                <w:lang w:eastAsia="lv-LV"/>
              </w:rPr>
            </w:pPr>
            <w:r w:rsidRPr="005B7D72">
              <w:rPr>
                <w:sz w:val="26"/>
                <w:szCs w:val="28"/>
                <w:lang w:eastAsia="lv-LV"/>
              </w:rPr>
              <w:t>Īpašuma tiesības uz nekustamo īpašumu nostiprinātas Latvijas valstij Zemkopības ministrijas personā Ogresgala pagasta zemesgrāmatas nodalījumā Nr.2024-3, lēmuma datums:29.05.2013.</w:t>
            </w:r>
          </w:p>
          <w:p w:rsidR="00E34DB0" w:rsidRPr="005B7D72" w:rsidRDefault="00E34DB0" w:rsidP="00022378">
            <w:pPr>
              <w:pStyle w:val="BodyTextIndent"/>
              <w:ind w:left="0" w:firstLine="720"/>
              <w:rPr>
                <w:sz w:val="26"/>
                <w:szCs w:val="28"/>
                <w:lang w:eastAsia="lv-LV"/>
              </w:rPr>
            </w:pPr>
            <w:r w:rsidRPr="005B7D72">
              <w:rPr>
                <w:sz w:val="26"/>
                <w:szCs w:val="28"/>
                <w:lang w:eastAsia="lv-LV"/>
              </w:rPr>
              <w:t xml:space="preserve">Saskaņā ar Nekustamā īpašuma valsts kadastra informācijas sistēmas datiem nekustamā īpašuma kadastrālā vērtība uz </w:t>
            </w:r>
            <w:r w:rsidRPr="00B4750E">
              <w:rPr>
                <w:sz w:val="26"/>
                <w:szCs w:val="28"/>
                <w:u w:val="single"/>
                <w:lang w:eastAsia="lv-LV"/>
              </w:rPr>
              <w:t>20</w:t>
            </w:r>
            <w:r w:rsidR="00B4750E" w:rsidRPr="00B4750E">
              <w:rPr>
                <w:sz w:val="26"/>
                <w:szCs w:val="28"/>
                <w:u w:val="single"/>
                <w:lang w:eastAsia="lv-LV"/>
              </w:rPr>
              <w:t>14.gada 1</w:t>
            </w:r>
            <w:r w:rsidR="00FF4C42" w:rsidRPr="00B4750E">
              <w:rPr>
                <w:sz w:val="26"/>
                <w:szCs w:val="28"/>
                <w:u w:val="single"/>
                <w:lang w:eastAsia="lv-LV"/>
              </w:rPr>
              <w:t xml:space="preserve">.janvāri sastāda </w:t>
            </w:r>
            <w:r w:rsidR="00B4750E" w:rsidRPr="00B4750E">
              <w:rPr>
                <w:sz w:val="26"/>
                <w:szCs w:val="28"/>
                <w:u w:val="single"/>
                <w:lang w:eastAsia="lv-LV"/>
              </w:rPr>
              <w:t>EUR</w:t>
            </w:r>
            <w:r w:rsidR="00FF4C42" w:rsidRPr="00B4750E">
              <w:rPr>
                <w:sz w:val="26"/>
                <w:szCs w:val="28"/>
                <w:u w:val="single"/>
                <w:lang w:eastAsia="lv-LV"/>
              </w:rPr>
              <w:t xml:space="preserve"> 79</w:t>
            </w:r>
            <w:r w:rsidR="00B4750E" w:rsidRPr="00B4750E">
              <w:rPr>
                <w:sz w:val="26"/>
                <w:szCs w:val="28"/>
                <w:u w:val="single"/>
                <w:lang w:eastAsia="lv-LV"/>
              </w:rPr>
              <w:t>76</w:t>
            </w:r>
            <w:r w:rsidRPr="005B7D72">
              <w:rPr>
                <w:sz w:val="26"/>
                <w:szCs w:val="28"/>
                <w:lang w:eastAsia="lv-LV"/>
              </w:rPr>
              <w:t>.</w:t>
            </w:r>
          </w:p>
          <w:p w:rsidR="007D2A7A" w:rsidRPr="005B7D72" w:rsidRDefault="007D2A7A" w:rsidP="00022378">
            <w:pPr>
              <w:pStyle w:val="BodyTextIndent"/>
              <w:ind w:left="0" w:firstLine="720"/>
              <w:rPr>
                <w:sz w:val="26"/>
                <w:szCs w:val="28"/>
                <w:lang w:eastAsia="lv-LV"/>
              </w:rPr>
            </w:pPr>
            <w:r w:rsidRPr="005B7D72">
              <w:rPr>
                <w:sz w:val="26"/>
                <w:szCs w:val="28"/>
                <w:lang w:eastAsia="lv-LV"/>
              </w:rPr>
              <w:t>Nekustamais īpašums i</w:t>
            </w:r>
            <w:r w:rsidR="00022378" w:rsidRPr="005B7D72">
              <w:rPr>
                <w:sz w:val="26"/>
                <w:szCs w:val="28"/>
                <w:lang w:eastAsia="lv-LV"/>
              </w:rPr>
              <w:t xml:space="preserve">r izīrēts. 2009.gada 5.oktobrī </w:t>
            </w:r>
            <w:r w:rsidRPr="005B7D72">
              <w:rPr>
                <w:sz w:val="26"/>
                <w:szCs w:val="28"/>
                <w:lang w:eastAsia="lv-LV"/>
              </w:rPr>
              <w:t>Valst</w:t>
            </w:r>
            <w:r w:rsidR="00FF4C42" w:rsidRPr="005B7D72">
              <w:rPr>
                <w:sz w:val="26"/>
                <w:szCs w:val="28"/>
                <w:lang w:eastAsia="lv-LV"/>
              </w:rPr>
              <w:t>s meža dienesta Rīgas reģionālā</w:t>
            </w:r>
            <w:r w:rsidRPr="005B7D72">
              <w:rPr>
                <w:sz w:val="26"/>
                <w:szCs w:val="28"/>
                <w:lang w:eastAsia="lv-LV"/>
              </w:rPr>
              <w:t xml:space="preserve"> virsmežniecība un Inguna </w:t>
            </w:r>
            <w:proofErr w:type="spellStart"/>
            <w:r w:rsidRPr="005B7D72">
              <w:rPr>
                <w:sz w:val="26"/>
                <w:szCs w:val="28"/>
                <w:lang w:eastAsia="lv-LV"/>
              </w:rPr>
              <w:t>Tiščenko</w:t>
            </w:r>
            <w:proofErr w:type="spellEnd"/>
            <w:r w:rsidRPr="005B7D72">
              <w:rPr>
                <w:sz w:val="26"/>
                <w:szCs w:val="28"/>
                <w:lang w:eastAsia="lv-LV"/>
              </w:rPr>
              <w:t xml:space="preserve"> ir noslēguši </w:t>
            </w:r>
            <w:r w:rsidRPr="005B7D72">
              <w:rPr>
                <w:i/>
                <w:sz w:val="26"/>
                <w:szCs w:val="28"/>
                <w:lang w:eastAsia="lv-LV"/>
              </w:rPr>
              <w:t>Dzīvojamo telpu īres līgumu Nr.5-19/5.</w:t>
            </w:r>
            <w:r w:rsidRPr="005B7D72">
              <w:rPr>
                <w:sz w:val="26"/>
                <w:szCs w:val="28"/>
                <w:lang w:eastAsia="lv-LV"/>
              </w:rPr>
              <w:t xml:space="preserve"> Līgums noslēgts līdz 2014.gada 5.oktobrim.</w:t>
            </w:r>
          </w:p>
          <w:p w:rsidR="00353392" w:rsidRPr="005B7D72" w:rsidRDefault="00353392" w:rsidP="00022378">
            <w:pPr>
              <w:pStyle w:val="BodyTextIndent"/>
              <w:ind w:left="0" w:firstLine="720"/>
              <w:rPr>
                <w:sz w:val="26"/>
                <w:szCs w:val="28"/>
                <w:lang w:eastAsia="lv-LV"/>
              </w:rPr>
            </w:pPr>
            <w:r w:rsidRPr="005B7D72">
              <w:rPr>
                <w:sz w:val="26"/>
                <w:szCs w:val="28"/>
                <w:lang w:eastAsia="lv-LV"/>
              </w:rPr>
              <w:t>Pirmpirkuma tiesīgajām personām</w:t>
            </w:r>
            <w:r w:rsidR="00AA0ECD" w:rsidRPr="005B7D72">
              <w:rPr>
                <w:sz w:val="26"/>
                <w:szCs w:val="28"/>
                <w:lang w:eastAsia="lv-LV"/>
              </w:rPr>
              <w:t>,</w:t>
            </w:r>
            <w:r w:rsidRPr="005B7D72">
              <w:rPr>
                <w:sz w:val="26"/>
                <w:szCs w:val="28"/>
                <w:lang w:eastAsia="lv-LV"/>
              </w:rPr>
              <w:t xml:space="preserve"> vienlaikus ar sludinājumu </w:t>
            </w:r>
            <w:r w:rsidR="00D8365B" w:rsidRPr="005B7D72">
              <w:rPr>
                <w:sz w:val="26"/>
                <w:szCs w:val="28"/>
                <w:lang w:eastAsia="lv-LV"/>
              </w:rPr>
              <w:t>par izsoli</w:t>
            </w:r>
            <w:r w:rsidR="00AA0ECD" w:rsidRPr="005B7D72">
              <w:rPr>
                <w:sz w:val="26"/>
                <w:szCs w:val="28"/>
                <w:lang w:eastAsia="lv-LV"/>
              </w:rPr>
              <w:t>,</w:t>
            </w:r>
            <w:r w:rsidR="00D8365B" w:rsidRPr="005B7D72">
              <w:rPr>
                <w:sz w:val="26"/>
                <w:szCs w:val="28"/>
                <w:lang w:eastAsia="lv-LV"/>
              </w:rPr>
              <w:t xml:space="preserve"> </w:t>
            </w:r>
            <w:r w:rsidRPr="005B7D72">
              <w:rPr>
                <w:sz w:val="26"/>
                <w:szCs w:val="28"/>
                <w:lang w:eastAsia="lv-LV"/>
              </w:rPr>
              <w:t>tiks nosūtīts uzaicinājums mēneša laikā iesniegt pieteikumu par pirmpirkuma tiesību izmantošanu saskaņā ar Publiskas personas mantas atsavināšanas likuma 14.pantā un 45.pantā noteikto.</w:t>
            </w:r>
          </w:p>
          <w:p w:rsidR="007D2A7A" w:rsidRPr="005B7D72" w:rsidRDefault="007D2A7A" w:rsidP="008B71DB">
            <w:pPr>
              <w:pStyle w:val="BodyTextIndent"/>
              <w:numPr>
                <w:ilvl w:val="0"/>
                <w:numId w:val="4"/>
              </w:numPr>
              <w:ind w:left="0" w:firstLine="0"/>
              <w:rPr>
                <w:b/>
                <w:sz w:val="26"/>
                <w:szCs w:val="28"/>
                <w:lang w:eastAsia="lv-LV"/>
              </w:rPr>
            </w:pPr>
            <w:r w:rsidRPr="005B7D72">
              <w:rPr>
                <w:b/>
                <w:sz w:val="26"/>
                <w:szCs w:val="28"/>
                <w:lang w:eastAsia="lv-LV"/>
              </w:rPr>
              <w:t>Nekustamo īpašumu „Tūjas”-4</w:t>
            </w:r>
            <w:r w:rsidRPr="005B7D72">
              <w:rPr>
                <w:sz w:val="26"/>
                <w:szCs w:val="28"/>
                <w:lang w:eastAsia="lv-LV"/>
              </w:rPr>
              <w:t xml:space="preserve"> (nekustamā īpašuma kadastra Nr. 7480 900 0322) –dzīvokli </w:t>
            </w:r>
            <w:r w:rsidR="00E34DB0" w:rsidRPr="005B7D72">
              <w:rPr>
                <w:sz w:val="26"/>
                <w:szCs w:val="28"/>
                <w:lang w:eastAsia="lv-LV"/>
              </w:rPr>
              <w:t xml:space="preserve">Nr.4 </w:t>
            </w:r>
            <w:r w:rsidRPr="005B7D72">
              <w:rPr>
                <w:sz w:val="26"/>
                <w:szCs w:val="28"/>
                <w:lang w:eastAsia="lv-LV"/>
              </w:rPr>
              <w:t>(telpu grupas kadastra apzīmējums 7480 001 0094 001 004) un 726/3224 kopīpašuma domājamās daļas no būvēm (būvju kadastra apzīmējumi: 7480 001 0094 001, 7480 001 0094 002, 7480 001 0094 003, 7480 001 0094 005 un 7480 001 0103 001) un zemes vienības (zemes vienības kadastra apzīmējums 7480 001 0103) 2000 m</w:t>
            </w:r>
            <w:r w:rsidRPr="005B7D72">
              <w:rPr>
                <w:sz w:val="26"/>
                <w:szCs w:val="28"/>
                <w:vertAlign w:val="superscript"/>
                <w:lang w:eastAsia="lv-LV"/>
              </w:rPr>
              <w:t>2</w:t>
            </w:r>
            <w:r w:rsidRPr="005B7D72">
              <w:rPr>
                <w:sz w:val="26"/>
                <w:szCs w:val="28"/>
                <w:lang w:eastAsia="lv-LV"/>
              </w:rPr>
              <w:t xml:space="preserve"> kopplatībā – </w:t>
            </w:r>
            <w:r w:rsidRPr="005B7D72">
              <w:rPr>
                <w:b/>
                <w:sz w:val="26"/>
                <w:szCs w:val="28"/>
                <w:lang w:eastAsia="lv-LV"/>
              </w:rPr>
              <w:t>Ogresgalā, Ogresgala pagastā, Ogres novadā.</w:t>
            </w:r>
          </w:p>
          <w:p w:rsidR="007D2A7A" w:rsidRPr="005B7D72" w:rsidRDefault="007D2A7A" w:rsidP="00FF4C42">
            <w:pPr>
              <w:pStyle w:val="BodyTextIndent"/>
              <w:ind w:left="0" w:firstLine="720"/>
              <w:rPr>
                <w:sz w:val="26"/>
                <w:szCs w:val="28"/>
                <w:lang w:eastAsia="lv-LV"/>
              </w:rPr>
            </w:pPr>
            <w:r w:rsidRPr="005B7D72">
              <w:rPr>
                <w:sz w:val="26"/>
                <w:szCs w:val="28"/>
                <w:lang w:eastAsia="lv-LV"/>
              </w:rPr>
              <w:t>Īpašuma tiesības uz nekustamo īpašumu „Tūjas</w:t>
            </w:r>
            <w:r w:rsidR="00E34DB0" w:rsidRPr="005B7D72">
              <w:rPr>
                <w:sz w:val="26"/>
                <w:szCs w:val="28"/>
                <w:lang w:eastAsia="lv-LV"/>
              </w:rPr>
              <w:t>”-4</w:t>
            </w:r>
            <w:r w:rsidRPr="005B7D72">
              <w:rPr>
                <w:sz w:val="26"/>
                <w:szCs w:val="28"/>
                <w:lang w:eastAsia="lv-LV"/>
              </w:rPr>
              <w:t xml:space="preserve"> nostiprinātas Latvijas valstij Zemkopības ministrijas personā Ogresgala pagasta zemesgrāmatas nodalījumā Nr.2024-4, lēmuma datums:29.05.2013.</w:t>
            </w:r>
          </w:p>
          <w:p w:rsidR="00FF4C42" w:rsidRPr="005B7D72" w:rsidRDefault="00FF4C42" w:rsidP="00FF4C42">
            <w:pPr>
              <w:pStyle w:val="BodyTextIndent"/>
              <w:ind w:left="0" w:firstLine="720"/>
              <w:rPr>
                <w:sz w:val="26"/>
                <w:szCs w:val="28"/>
                <w:lang w:eastAsia="lv-LV"/>
              </w:rPr>
            </w:pPr>
            <w:r w:rsidRPr="005B7D72">
              <w:rPr>
                <w:sz w:val="26"/>
                <w:szCs w:val="28"/>
                <w:lang w:eastAsia="lv-LV"/>
              </w:rPr>
              <w:lastRenderedPageBreak/>
              <w:t>Saskaņā ar Nekustamā īpašuma valsts kadastra informācijas sistēmas datiem nekustamā īp</w:t>
            </w:r>
            <w:r w:rsidR="00B4750E">
              <w:rPr>
                <w:sz w:val="26"/>
                <w:szCs w:val="28"/>
                <w:lang w:eastAsia="lv-LV"/>
              </w:rPr>
              <w:t xml:space="preserve">ašuma kadastrālā vērtība uz </w:t>
            </w:r>
            <w:r w:rsidR="00B4750E" w:rsidRPr="00933087">
              <w:rPr>
                <w:sz w:val="26"/>
                <w:szCs w:val="28"/>
                <w:u w:val="single"/>
                <w:lang w:eastAsia="lv-LV"/>
              </w:rPr>
              <w:t xml:space="preserve">2014.gada 1.janvāri sastāda EUR </w:t>
            </w:r>
            <w:r w:rsidR="00933087" w:rsidRPr="00933087">
              <w:rPr>
                <w:sz w:val="26"/>
                <w:szCs w:val="28"/>
                <w:u w:val="single"/>
                <w:lang w:eastAsia="lv-LV"/>
              </w:rPr>
              <w:t>8367</w:t>
            </w:r>
            <w:r w:rsidRPr="005B7D72">
              <w:rPr>
                <w:sz w:val="26"/>
                <w:szCs w:val="28"/>
                <w:lang w:eastAsia="lv-LV"/>
              </w:rPr>
              <w:t>.</w:t>
            </w:r>
          </w:p>
          <w:p w:rsidR="007D2A7A" w:rsidRPr="005B7D72" w:rsidRDefault="007D2A7A" w:rsidP="00FF4C42">
            <w:pPr>
              <w:pStyle w:val="BodyTextIndent"/>
              <w:ind w:left="0" w:firstLine="720"/>
              <w:rPr>
                <w:sz w:val="26"/>
                <w:szCs w:val="28"/>
                <w:lang w:eastAsia="lv-LV"/>
              </w:rPr>
            </w:pPr>
            <w:r w:rsidRPr="005B7D72">
              <w:rPr>
                <w:sz w:val="26"/>
                <w:szCs w:val="28"/>
                <w:lang w:eastAsia="lv-LV"/>
              </w:rPr>
              <w:t>Nekustamais īpašums ir iz</w:t>
            </w:r>
            <w:r w:rsidR="00FF4C42" w:rsidRPr="005B7D72">
              <w:rPr>
                <w:sz w:val="26"/>
                <w:szCs w:val="28"/>
                <w:lang w:eastAsia="lv-LV"/>
              </w:rPr>
              <w:t xml:space="preserve">īrēts. 2009.gada 5.oktobrī </w:t>
            </w:r>
            <w:r w:rsidRPr="005B7D72">
              <w:rPr>
                <w:sz w:val="26"/>
                <w:szCs w:val="28"/>
                <w:lang w:eastAsia="lv-LV"/>
              </w:rPr>
              <w:t>Valst</w:t>
            </w:r>
            <w:r w:rsidR="00FF4C42" w:rsidRPr="005B7D72">
              <w:rPr>
                <w:sz w:val="26"/>
                <w:szCs w:val="28"/>
                <w:lang w:eastAsia="lv-LV"/>
              </w:rPr>
              <w:t>s meža dienesta Rīgas reģionālā</w:t>
            </w:r>
            <w:r w:rsidRPr="005B7D72">
              <w:rPr>
                <w:sz w:val="26"/>
                <w:szCs w:val="28"/>
                <w:lang w:eastAsia="lv-LV"/>
              </w:rPr>
              <w:t xml:space="preserve"> virsmežniecība un Vija Rozentāle ir noslēguši </w:t>
            </w:r>
            <w:r w:rsidRPr="005B7D72">
              <w:rPr>
                <w:i/>
                <w:sz w:val="26"/>
                <w:szCs w:val="28"/>
                <w:lang w:eastAsia="lv-LV"/>
              </w:rPr>
              <w:t>Dzīvojamo telpu īres līgumu Nr.5-19/6.</w:t>
            </w:r>
            <w:r w:rsidRPr="005B7D72">
              <w:rPr>
                <w:sz w:val="26"/>
                <w:szCs w:val="28"/>
                <w:lang w:eastAsia="lv-LV"/>
              </w:rPr>
              <w:t xml:space="preserve"> Līgums noslēgts līdz 2014.gada 5.oktobrim.</w:t>
            </w:r>
          </w:p>
          <w:p w:rsidR="00353392" w:rsidRPr="005B7D72" w:rsidRDefault="00353392" w:rsidP="00FF4C42">
            <w:pPr>
              <w:pStyle w:val="BodyTextIndent"/>
              <w:ind w:left="0" w:firstLine="720"/>
              <w:rPr>
                <w:sz w:val="26"/>
                <w:szCs w:val="28"/>
                <w:lang w:eastAsia="lv-LV"/>
              </w:rPr>
            </w:pPr>
            <w:r w:rsidRPr="005B7D72">
              <w:rPr>
                <w:sz w:val="26"/>
                <w:szCs w:val="28"/>
                <w:lang w:eastAsia="lv-LV"/>
              </w:rPr>
              <w:t>Pirmpirkuma tiesīgajām personām</w:t>
            </w:r>
            <w:r w:rsidR="00AA0ECD" w:rsidRPr="005B7D72">
              <w:rPr>
                <w:sz w:val="26"/>
                <w:szCs w:val="28"/>
                <w:lang w:eastAsia="lv-LV"/>
              </w:rPr>
              <w:t>,</w:t>
            </w:r>
            <w:r w:rsidRPr="005B7D72">
              <w:rPr>
                <w:sz w:val="26"/>
                <w:szCs w:val="28"/>
                <w:lang w:eastAsia="lv-LV"/>
              </w:rPr>
              <w:t xml:space="preserve"> vienlaikus ar sludinājumu</w:t>
            </w:r>
            <w:r w:rsidR="00D8365B" w:rsidRPr="005B7D72">
              <w:rPr>
                <w:sz w:val="26"/>
                <w:szCs w:val="28"/>
                <w:lang w:eastAsia="lv-LV"/>
              </w:rPr>
              <w:t xml:space="preserve"> par izsoli</w:t>
            </w:r>
            <w:r w:rsidR="00AA0ECD" w:rsidRPr="005B7D72">
              <w:rPr>
                <w:sz w:val="26"/>
                <w:szCs w:val="28"/>
                <w:lang w:eastAsia="lv-LV"/>
              </w:rPr>
              <w:t>,</w:t>
            </w:r>
            <w:r w:rsidRPr="005B7D72">
              <w:rPr>
                <w:sz w:val="26"/>
                <w:szCs w:val="28"/>
                <w:lang w:eastAsia="lv-LV"/>
              </w:rPr>
              <w:t xml:space="preserve"> tiks nosūtīts uzaicinājums mēneša laikā iesniegt pieteikumu par pirmpirkuma tiesību izmantošanu saskaņā ar Publiskas personas mantas atsavināšanas likuma 14.pantā un 45.pantā noteikto.</w:t>
            </w:r>
          </w:p>
          <w:p w:rsidR="00043D96" w:rsidRPr="005B7D72" w:rsidRDefault="00043D96" w:rsidP="008B71DB">
            <w:pPr>
              <w:pStyle w:val="BodyTextIndent"/>
              <w:numPr>
                <w:ilvl w:val="0"/>
                <w:numId w:val="4"/>
              </w:numPr>
              <w:ind w:left="0" w:firstLine="0"/>
              <w:rPr>
                <w:b/>
                <w:sz w:val="26"/>
                <w:szCs w:val="28"/>
                <w:lang w:eastAsia="lv-LV"/>
              </w:rPr>
            </w:pPr>
            <w:r w:rsidRPr="005B7D72">
              <w:rPr>
                <w:b/>
                <w:sz w:val="26"/>
                <w:szCs w:val="28"/>
                <w:lang w:eastAsia="lv-LV"/>
              </w:rPr>
              <w:t>Nekustamo īpašumu „Tūjas”-2</w:t>
            </w:r>
            <w:r w:rsidRPr="005B7D72">
              <w:rPr>
                <w:sz w:val="26"/>
                <w:szCs w:val="28"/>
                <w:lang w:eastAsia="lv-LV"/>
              </w:rPr>
              <w:t xml:space="preserve"> (nekustamā īpašuma kadastra Nr. 7480 900 0319) – neapdzīvojamo telpu Nr.2 (telpu grupas kadastra apzīmējums 7480 001 0094 001 001) un 1099/3224 kopīpašuma domājamās daļas no būvēm (būvju kadastra apzīmējumi: 7480 001 0094 001, 7480 001 0094 002, 7480 001 0094 003, 7480 001 0094 005 un 7480 001 0103 001) un zemes vienības (zemes vienības kadastra apzīmējums 7480 001 0103) 2000 m</w:t>
            </w:r>
            <w:r w:rsidRPr="005B7D72">
              <w:rPr>
                <w:sz w:val="26"/>
                <w:szCs w:val="28"/>
                <w:vertAlign w:val="superscript"/>
                <w:lang w:eastAsia="lv-LV"/>
              </w:rPr>
              <w:t>2</w:t>
            </w:r>
            <w:r w:rsidRPr="005B7D72">
              <w:rPr>
                <w:sz w:val="26"/>
                <w:szCs w:val="28"/>
                <w:lang w:eastAsia="lv-LV"/>
              </w:rPr>
              <w:t xml:space="preserve"> kopplatībā – </w:t>
            </w:r>
            <w:r w:rsidRPr="005B7D72">
              <w:rPr>
                <w:b/>
                <w:sz w:val="26"/>
                <w:szCs w:val="28"/>
                <w:lang w:eastAsia="lv-LV"/>
              </w:rPr>
              <w:t>Ogresgalā, Ogresgala pagastā, Ogres novadā.</w:t>
            </w:r>
          </w:p>
          <w:p w:rsidR="00353392" w:rsidRPr="005B7D72" w:rsidRDefault="00353392" w:rsidP="00353392">
            <w:pPr>
              <w:pStyle w:val="BodyTextIndent"/>
              <w:ind w:left="0" w:firstLine="720"/>
              <w:rPr>
                <w:sz w:val="26"/>
                <w:szCs w:val="28"/>
                <w:lang w:eastAsia="lv-LV"/>
              </w:rPr>
            </w:pPr>
            <w:r w:rsidRPr="005B7D72">
              <w:rPr>
                <w:sz w:val="26"/>
                <w:szCs w:val="28"/>
                <w:lang w:eastAsia="lv-LV"/>
              </w:rPr>
              <w:t>Īpašuma tiesības uz nekustamo īpašumu nostiprinātas Latvijas valstij Zemkopības ministrijas personā Ogresgala pagasta zemesgrāmatas nodalījumā Nr.2024-2, lēmuma datums:29.05.2013.</w:t>
            </w:r>
          </w:p>
          <w:p w:rsidR="001D3663" w:rsidRPr="005B7D72" w:rsidRDefault="001D3663" w:rsidP="001D3663">
            <w:pPr>
              <w:pStyle w:val="BodyTextIndent"/>
              <w:ind w:left="0" w:firstLine="720"/>
              <w:rPr>
                <w:sz w:val="26"/>
                <w:szCs w:val="28"/>
                <w:lang w:eastAsia="lv-LV"/>
              </w:rPr>
            </w:pPr>
            <w:r w:rsidRPr="005B7D72">
              <w:rPr>
                <w:sz w:val="26"/>
                <w:szCs w:val="28"/>
                <w:lang w:eastAsia="lv-LV"/>
              </w:rPr>
              <w:t>Saskaņā ar Nekustamā īpašuma valsts kadastra informācijas si</w:t>
            </w:r>
            <w:r w:rsidR="002129EB" w:rsidRPr="005B7D72">
              <w:rPr>
                <w:sz w:val="26"/>
                <w:szCs w:val="28"/>
                <w:lang w:eastAsia="lv-LV"/>
              </w:rPr>
              <w:t>stēmas datiem nekustamā īpašuma</w:t>
            </w:r>
            <w:r w:rsidR="00933087">
              <w:rPr>
                <w:sz w:val="26"/>
                <w:szCs w:val="28"/>
                <w:lang w:eastAsia="lv-LV"/>
              </w:rPr>
              <w:t xml:space="preserve"> kadastrālā vērtība uz </w:t>
            </w:r>
            <w:r w:rsidR="00933087" w:rsidRPr="00933087">
              <w:rPr>
                <w:sz w:val="26"/>
                <w:szCs w:val="28"/>
                <w:u w:val="single"/>
                <w:lang w:eastAsia="lv-LV"/>
              </w:rPr>
              <w:t>2014.gada 1.janvāri sastāda EUR 12666</w:t>
            </w:r>
            <w:r w:rsidRPr="005B7D72">
              <w:rPr>
                <w:sz w:val="26"/>
                <w:szCs w:val="28"/>
                <w:lang w:eastAsia="lv-LV"/>
              </w:rPr>
              <w:t>.</w:t>
            </w:r>
          </w:p>
          <w:p w:rsidR="00043D96" w:rsidRPr="005B7D72" w:rsidRDefault="00043D96" w:rsidP="00353392">
            <w:pPr>
              <w:pStyle w:val="BodyTextIndent"/>
              <w:ind w:left="454" w:firstLine="247"/>
              <w:rPr>
                <w:sz w:val="26"/>
                <w:szCs w:val="28"/>
                <w:lang w:eastAsia="lv-LV"/>
              </w:rPr>
            </w:pPr>
            <w:r w:rsidRPr="005B7D72">
              <w:rPr>
                <w:sz w:val="26"/>
                <w:szCs w:val="28"/>
                <w:lang w:eastAsia="lv-LV"/>
              </w:rPr>
              <w:t>Neapdzīvojamā telpa</w:t>
            </w:r>
            <w:r w:rsidR="008B71DB" w:rsidRPr="005B7D72">
              <w:rPr>
                <w:sz w:val="26"/>
                <w:szCs w:val="28"/>
                <w:lang w:eastAsia="lv-LV"/>
              </w:rPr>
              <w:t xml:space="preserve"> Nr.2 </w:t>
            </w:r>
            <w:r w:rsidRPr="005B7D72">
              <w:rPr>
                <w:sz w:val="26"/>
                <w:szCs w:val="28"/>
                <w:lang w:eastAsia="lv-LV"/>
              </w:rPr>
              <w:t>nav iznomāta.</w:t>
            </w:r>
          </w:p>
          <w:p w:rsidR="00353392" w:rsidRPr="005B7D72" w:rsidRDefault="00353392" w:rsidP="0042180B">
            <w:pPr>
              <w:pStyle w:val="BodyTextIndent"/>
              <w:ind w:left="0" w:firstLine="720"/>
              <w:rPr>
                <w:sz w:val="26"/>
                <w:szCs w:val="28"/>
              </w:rPr>
            </w:pPr>
            <w:r w:rsidRPr="005B7D72">
              <w:rPr>
                <w:sz w:val="26"/>
                <w:szCs w:val="28"/>
              </w:rPr>
              <w:t>Valsts akciju sabiedrība „Valsts nekustamie īpašumi” 2012.gada 27.janvārī ir saņēmusi Zemkopības ministrijas vēstuli Nr.8.2-28/294/2012, ar kuru tiek nodots atsavināšanai valsts nekustamais īpašums „Tūjas” (nekustamā īpašuma kadastra Nr. 7480 001 0103) - Ogresgalā, Ogresgala pagastā, Ogres novadā.</w:t>
            </w:r>
          </w:p>
          <w:p w:rsidR="008B71DB" w:rsidRPr="005B7D72" w:rsidRDefault="00353392" w:rsidP="002129EB">
            <w:pPr>
              <w:pStyle w:val="BodyTextIndent"/>
              <w:ind w:left="0" w:firstLine="720"/>
              <w:rPr>
                <w:sz w:val="26"/>
                <w:szCs w:val="28"/>
              </w:rPr>
            </w:pPr>
            <w:r w:rsidRPr="005B7D72">
              <w:rPr>
                <w:sz w:val="26"/>
                <w:szCs w:val="28"/>
                <w:lang w:eastAsia="lv-LV"/>
              </w:rPr>
              <w:t>V</w:t>
            </w:r>
            <w:r w:rsidR="00032DCA" w:rsidRPr="005B7D72">
              <w:rPr>
                <w:sz w:val="26"/>
                <w:szCs w:val="28"/>
                <w:lang w:eastAsia="lv-LV"/>
              </w:rPr>
              <w:t>alstij piederošo n</w:t>
            </w:r>
            <w:r w:rsidR="00512270" w:rsidRPr="005B7D72">
              <w:rPr>
                <w:sz w:val="26"/>
                <w:szCs w:val="28"/>
                <w:lang w:eastAsia="lv-LV"/>
              </w:rPr>
              <w:t>ekustamo īpašumu „Tūjas</w:t>
            </w:r>
            <w:r w:rsidR="00032DCA" w:rsidRPr="005B7D72">
              <w:rPr>
                <w:sz w:val="26"/>
                <w:szCs w:val="28"/>
                <w:lang w:eastAsia="lv-LV"/>
              </w:rPr>
              <w:t>”–</w:t>
            </w:r>
            <w:r w:rsidR="00512270" w:rsidRPr="005B7D72">
              <w:rPr>
                <w:sz w:val="26"/>
                <w:szCs w:val="28"/>
                <w:lang w:eastAsia="lv-LV"/>
              </w:rPr>
              <w:t xml:space="preserve">1, </w:t>
            </w:r>
            <w:r w:rsidR="003353AC" w:rsidRPr="005B7D72">
              <w:rPr>
                <w:sz w:val="26"/>
                <w:szCs w:val="28"/>
                <w:lang w:eastAsia="lv-LV"/>
              </w:rPr>
              <w:t>„Tūjas</w:t>
            </w:r>
            <w:r w:rsidR="00032DCA" w:rsidRPr="005B7D72">
              <w:rPr>
                <w:sz w:val="26"/>
                <w:szCs w:val="28"/>
                <w:lang w:eastAsia="lv-LV"/>
              </w:rPr>
              <w:t>”–</w:t>
            </w:r>
            <w:r w:rsidR="003353AC" w:rsidRPr="005B7D72">
              <w:rPr>
                <w:sz w:val="26"/>
                <w:szCs w:val="28"/>
                <w:lang w:eastAsia="lv-LV"/>
              </w:rPr>
              <w:t xml:space="preserve">2, </w:t>
            </w:r>
            <w:r w:rsidR="00512270" w:rsidRPr="005B7D72">
              <w:rPr>
                <w:sz w:val="26"/>
                <w:szCs w:val="28"/>
                <w:lang w:eastAsia="lv-LV"/>
              </w:rPr>
              <w:t>„Tūjas</w:t>
            </w:r>
            <w:r w:rsidR="00032DCA" w:rsidRPr="005B7D72">
              <w:rPr>
                <w:sz w:val="26"/>
                <w:szCs w:val="28"/>
                <w:lang w:eastAsia="lv-LV"/>
              </w:rPr>
              <w:t>”–</w:t>
            </w:r>
            <w:r w:rsidR="00512270" w:rsidRPr="005B7D72">
              <w:rPr>
                <w:sz w:val="26"/>
                <w:szCs w:val="28"/>
                <w:lang w:eastAsia="lv-LV"/>
              </w:rPr>
              <w:t>3 un „Tūjas</w:t>
            </w:r>
            <w:r w:rsidR="00032DCA" w:rsidRPr="005B7D72">
              <w:rPr>
                <w:sz w:val="26"/>
                <w:szCs w:val="28"/>
                <w:lang w:eastAsia="lv-LV"/>
              </w:rPr>
              <w:t>”-</w:t>
            </w:r>
            <w:r w:rsidR="00512270" w:rsidRPr="005B7D72">
              <w:rPr>
                <w:sz w:val="26"/>
                <w:szCs w:val="28"/>
                <w:lang w:eastAsia="lv-LV"/>
              </w:rPr>
              <w:t>4, Ogresgalā, Ogresgala pagastā, Ogresgala novadā,</w:t>
            </w:r>
            <w:r w:rsidR="003353AC" w:rsidRPr="005B7D72">
              <w:rPr>
                <w:sz w:val="26"/>
                <w:szCs w:val="28"/>
                <w:lang w:eastAsia="lv-LV"/>
              </w:rPr>
              <w:t xml:space="preserve"> atsavināšanu </w:t>
            </w:r>
            <w:r w:rsidR="00032DCA" w:rsidRPr="005B7D72">
              <w:rPr>
                <w:sz w:val="26"/>
                <w:szCs w:val="28"/>
                <w:lang w:eastAsia="lv-LV"/>
              </w:rPr>
              <w:t xml:space="preserve">saskaņā ar Publiskas personas mantas atsavināšanas likuma 4.panta otro daļu </w:t>
            </w:r>
            <w:r w:rsidR="003353AC" w:rsidRPr="005B7D72">
              <w:rPr>
                <w:sz w:val="26"/>
                <w:szCs w:val="28"/>
                <w:lang w:eastAsia="lv-LV"/>
              </w:rPr>
              <w:t>ierosin</w:t>
            </w:r>
            <w:r w:rsidR="00765A03" w:rsidRPr="005B7D72">
              <w:rPr>
                <w:sz w:val="26"/>
                <w:szCs w:val="28"/>
                <w:lang w:eastAsia="lv-LV"/>
              </w:rPr>
              <w:t>a</w:t>
            </w:r>
            <w:r w:rsidR="003353AC" w:rsidRPr="005B7D72">
              <w:rPr>
                <w:sz w:val="26"/>
                <w:szCs w:val="28"/>
                <w:lang w:eastAsia="lv-LV"/>
              </w:rPr>
              <w:t xml:space="preserve"> Zemkopības ministrija</w:t>
            </w:r>
            <w:r w:rsidR="00765A03" w:rsidRPr="005B7D72">
              <w:rPr>
                <w:sz w:val="26"/>
                <w:szCs w:val="28"/>
                <w:lang w:eastAsia="lv-LV"/>
              </w:rPr>
              <w:t xml:space="preserve">, jo tie nav nepieciešami Zemkopības ministrijai un tās </w:t>
            </w:r>
            <w:r w:rsidR="008B71DB" w:rsidRPr="005B7D72">
              <w:rPr>
                <w:sz w:val="26"/>
                <w:szCs w:val="28"/>
                <w:lang w:eastAsia="lv-LV"/>
              </w:rPr>
              <w:t xml:space="preserve">padotībā esošajai valsts pārvaldes iestādei - Valsts meža dienestam valsts funkciju nodrošināšanai saskaņā ar Valsts pārvaldes iekārtas likumu. </w:t>
            </w:r>
          </w:p>
        </w:tc>
      </w:tr>
      <w:tr w:rsidR="002D7082" w:rsidRPr="005B7D72" w:rsidTr="00F36883">
        <w:trPr>
          <w:tblCellSpacing w:w="15" w:type="dxa"/>
        </w:trPr>
        <w:tc>
          <w:tcPr>
            <w:tcW w:w="156" w:type="pct"/>
            <w:tcBorders>
              <w:top w:val="outset" w:sz="6" w:space="0" w:color="000000"/>
              <w:left w:val="outset" w:sz="6" w:space="0" w:color="000000"/>
              <w:bottom w:val="outset" w:sz="6" w:space="0" w:color="000000"/>
              <w:right w:val="outset" w:sz="6" w:space="0" w:color="000000"/>
            </w:tcBorders>
            <w:hideMark/>
          </w:tcPr>
          <w:p w:rsidR="002D7082" w:rsidRPr="005B7D72" w:rsidRDefault="002D7082"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lastRenderedPageBreak/>
              <w:t>3.</w:t>
            </w:r>
          </w:p>
          <w:p w:rsidR="006947C7" w:rsidRPr="005B7D72" w:rsidRDefault="006947C7"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w:t>
            </w:r>
          </w:p>
        </w:tc>
        <w:tc>
          <w:tcPr>
            <w:tcW w:w="1133" w:type="pct"/>
            <w:tcBorders>
              <w:top w:val="outset" w:sz="6" w:space="0" w:color="000000"/>
              <w:left w:val="outset" w:sz="6" w:space="0" w:color="000000"/>
              <w:bottom w:val="outset" w:sz="6" w:space="0" w:color="000000"/>
              <w:right w:val="outset" w:sz="6" w:space="0" w:color="000000"/>
            </w:tcBorders>
            <w:hideMark/>
          </w:tcPr>
          <w:p w:rsidR="002D7082" w:rsidRPr="005B7D72" w:rsidRDefault="002D7082"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Saistītie politikas ietekmes novērtējumi un pētījumi</w:t>
            </w:r>
          </w:p>
        </w:tc>
        <w:tc>
          <w:tcPr>
            <w:tcW w:w="3646" w:type="pct"/>
            <w:tcBorders>
              <w:top w:val="outset" w:sz="6" w:space="0" w:color="000000"/>
              <w:left w:val="outset" w:sz="6" w:space="0" w:color="000000"/>
              <w:bottom w:val="outset" w:sz="6" w:space="0" w:color="000000"/>
              <w:right w:val="outset" w:sz="6" w:space="0" w:color="000000"/>
            </w:tcBorders>
            <w:hideMark/>
          </w:tcPr>
          <w:p w:rsidR="002D7082" w:rsidRPr="005B7D72" w:rsidRDefault="00775E9F" w:rsidP="008B71DB">
            <w:pPr>
              <w:spacing w:after="0" w:line="240" w:lineRule="auto"/>
              <w:ind w:firstLine="379"/>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Projekts šo jomu neskar.</w:t>
            </w:r>
          </w:p>
        </w:tc>
      </w:tr>
      <w:tr w:rsidR="002D7082" w:rsidRPr="005B7D72" w:rsidTr="00F36883">
        <w:trPr>
          <w:tblCellSpacing w:w="15" w:type="dxa"/>
        </w:trPr>
        <w:tc>
          <w:tcPr>
            <w:tcW w:w="156" w:type="pct"/>
            <w:tcBorders>
              <w:top w:val="outset" w:sz="6" w:space="0" w:color="000000"/>
              <w:left w:val="outset" w:sz="6" w:space="0" w:color="000000"/>
              <w:bottom w:val="outset" w:sz="6" w:space="0" w:color="000000"/>
              <w:right w:val="outset" w:sz="6" w:space="0" w:color="000000"/>
            </w:tcBorders>
            <w:hideMark/>
          </w:tcPr>
          <w:p w:rsidR="002D7082" w:rsidRPr="005B7D72" w:rsidRDefault="002D7082"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lastRenderedPageBreak/>
              <w:t>4.</w:t>
            </w:r>
          </w:p>
        </w:tc>
        <w:tc>
          <w:tcPr>
            <w:tcW w:w="1133" w:type="pct"/>
            <w:tcBorders>
              <w:top w:val="outset" w:sz="6" w:space="0" w:color="000000"/>
              <w:left w:val="outset" w:sz="6" w:space="0" w:color="000000"/>
              <w:bottom w:val="outset" w:sz="6" w:space="0" w:color="000000"/>
              <w:right w:val="outset" w:sz="6" w:space="0" w:color="000000"/>
            </w:tcBorders>
            <w:hideMark/>
          </w:tcPr>
          <w:p w:rsidR="002D7082" w:rsidRPr="005B7D72" w:rsidRDefault="002D7082"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Tiesiskā regulējuma mērķis un būtība</w:t>
            </w:r>
          </w:p>
        </w:tc>
        <w:tc>
          <w:tcPr>
            <w:tcW w:w="3646" w:type="pct"/>
            <w:tcBorders>
              <w:top w:val="outset" w:sz="6" w:space="0" w:color="000000"/>
              <w:left w:val="outset" w:sz="6" w:space="0" w:color="000000"/>
              <w:bottom w:val="outset" w:sz="6" w:space="0" w:color="000000"/>
              <w:right w:val="outset" w:sz="6" w:space="0" w:color="000000"/>
            </w:tcBorders>
            <w:hideMark/>
          </w:tcPr>
          <w:p w:rsidR="00DF4297" w:rsidRPr="005B7D72" w:rsidRDefault="0027514C" w:rsidP="005B7D72">
            <w:pPr>
              <w:spacing w:after="0" w:line="240" w:lineRule="auto"/>
              <w:ind w:firstLine="720"/>
              <w:jc w:val="both"/>
              <w:rPr>
                <w:sz w:val="26"/>
                <w:szCs w:val="28"/>
              </w:rPr>
            </w:pPr>
            <w:r w:rsidRPr="005B7D72">
              <w:rPr>
                <w:sz w:val="26"/>
                <w:szCs w:val="28"/>
              </w:rPr>
              <w:t xml:space="preserve">Atbilstoši anotācijas </w:t>
            </w:r>
            <w:proofErr w:type="spellStart"/>
            <w:r w:rsidRPr="005B7D72">
              <w:rPr>
                <w:sz w:val="26"/>
                <w:szCs w:val="28"/>
              </w:rPr>
              <w:t>I.sadaļas</w:t>
            </w:r>
            <w:proofErr w:type="spellEnd"/>
            <w:r w:rsidRPr="005B7D72">
              <w:rPr>
                <w:sz w:val="26"/>
                <w:szCs w:val="28"/>
              </w:rPr>
              <w:t xml:space="preserve"> 2.punktā minētajam ir sagatavots rīkojuma projekts, kas paredz atļaut valsts akciju sabiedrībai „Valsts nekustamie īpašumi” pārdot</w:t>
            </w:r>
            <w:r w:rsidR="00913EC0" w:rsidRPr="005B7D72">
              <w:rPr>
                <w:sz w:val="26"/>
                <w:szCs w:val="28"/>
              </w:rPr>
              <w:t xml:space="preserve"> </w:t>
            </w:r>
            <w:r w:rsidR="008B44AF" w:rsidRPr="005B7D72">
              <w:rPr>
                <w:sz w:val="26"/>
                <w:szCs w:val="28"/>
              </w:rPr>
              <w:t>četrus</w:t>
            </w:r>
            <w:r w:rsidR="00913EC0" w:rsidRPr="005B7D72">
              <w:rPr>
                <w:sz w:val="26"/>
                <w:szCs w:val="28"/>
              </w:rPr>
              <w:t xml:space="preserve"> </w:t>
            </w:r>
            <w:r w:rsidRPr="005B7D72">
              <w:rPr>
                <w:sz w:val="26"/>
                <w:szCs w:val="28"/>
              </w:rPr>
              <w:t>valsts nekustamos īpašumus, kas ierakstīti zemesgrāmatā uz valsts vārda Zemkopības ministrijas personā</w:t>
            </w:r>
            <w:r w:rsidR="00EB58C0" w:rsidRPr="005B7D72">
              <w:rPr>
                <w:sz w:val="26"/>
                <w:szCs w:val="28"/>
              </w:rPr>
              <w:t>,</w:t>
            </w:r>
            <w:r w:rsidRPr="005B7D72">
              <w:rPr>
                <w:sz w:val="26"/>
                <w:szCs w:val="28"/>
              </w:rPr>
              <w:t xml:space="preserve"> jo tie nav nepieciešami valsts pārvaldes funkciju veikšanai. </w:t>
            </w:r>
          </w:p>
          <w:p w:rsidR="0024740A" w:rsidRPr="005B7D72" w:rsidRDefault="0027514C" w:rsidP="005B7D72">
            <w:pPr>
              <w:spacing w:after="0" w:line="240" w:lineRule="auto"/>
              <w:ind w:firstLine="720"/>
              <w:jc w:val="both"/>
              <w:rPr>
                <w:sz w:val="26"/>
                <w:szCs w:val="28"/>
              </w:rPr>
            </w:pPr>
            <w:r w:rsidRPr="005B7D72">
              <w:rPr>
                <w:sz w:val="26"/>
                <w:szCs w:val="28"/>
              </w:rPr>
              <w:t>R</w:t>
            </w:r>
            <w:r w:rsidRPr="005B7D72">
              <w:rPr>
                <w:color w:val="000000"/>
                <w:sz w:val="26"/>
                <w:szCs w:val="28"/>
              </w:rPr>
              <w:t xml:space="preserve">īkojuma projekts paredz nekustamo īpašumu valdītājam - </w:t>
            </w:r>
            <w:r w:rsidRPr="005B7D72">
              <w:rPr>
                <w:sz w:val="26"/>
                <w:szCs w:val="28"/>
              </w:rPr>
              <w:t>Zemkopības ministrijai uzdevumu nodot pircējam valsts nekustamo mantu 30 dienu laikā no pirkuma līguma noslēgšanas dienas ar pieņemšanas- nodošanas aktu.</w:t>
            </w:r>
          </w:p>
          <w:p w:rsidR="00373FB6" w:rsidRPr="005B7D72" w:rsidRDefault="00373FB6" w:rsidP="005B7D72">
            <w:pPr>
              <w:spacing w:after="0" w:line="240" w:lineRule="auto"/>
              <w:ind w:left="34" w:firstLine="720"/>
              <w:jc w:val="both"/>
              <w:rPr>
                <w:sz w:val="26"/>
                <w:szCs w:val="28"/>
              </w:rPr>
            </w:pPr>
            <w:r w:rsidRPr="005B7D72">
              <w:rPr>
                <w:sz w:val="26"/>
                <w:szCs w:val="28"/>
              </w:rPr>
              <w:t>Trīsdesmit dienu termiņš Zemkopības ministrijai dokumentu nodošanai nekustamā īpašuma pircējam noteikts, izvērtējot nekustamā īpašuma pircēja pienākumu veikt noteiktas darbības noteiktos termiņos, samērīgi nekustamā īpašuma pārdevēja pienākumiem.</w:t>
            </w:r>
          </w:p>
          <w:p w:rsidR="00373FB6" w:rsidRPr="005B7D72" w:rsidRDefault="00373FB6" w:rsidP="005B7D72">
            <w:pPr>
              <w:spacing w:after="0" w:line="240" w:lineRule="auto"/>
              <w:ind w:left="34" w:firstLine="720"/>
              <w:jc w:val="both"/>
              <w:rPr>
                <w:sz w:val="26"/>
                <w:szCs w:val="28"/>
              </w:rPr>
            </w:pPr>
            <w:r w:rsidRPr="005B7D72">
              <w:rPr>
                <w:sz w:val="26"/>
                <w:szCs w:val="28"/>
              </w:rPr>
              <w:t>Publiskas personas mantas atsavināšanas likuma 30.pantā ir noteikts, ka izsoles dalībniekam, kurš nosolījis augstāko cenu par nekustamo īpašumu,</w:t>
            </w:r>
            <w:r w:rsidRPr="005B7D72">
              <w:rPr>
                <w:rFonts w:ascii="Verdana" w:hAnsi="Verdana"/>
                <w:sz w:val="26"/>
                <w:szCs w:val="28"/>
              </w:rPr>
              <w:t xml:space="preserve"> </w:t>
            </w:r>
            <w:r w:rsidRPr="005B7D72">
              <w:rPr>
                <w:sz w:val="26"/>
                <w:szCs w:val="28"/>
              </w:rPr>
              <w:t>jāsamaksā par nosolīto nekustamo īpašumu divu nedēļu laikā. Līdz ar to samērīgiem ar nekustamā īpašuma pircēja pienākumiem veikt noteiktas darbības noteiktos termiņos ir jābūt arī nekustamā īpašuma pārdevēja pienākumiem.</w:t>
            </w:r>
            <w:r w:rsidR="00A5354A" w:rsidRPr="005B7D72">
              <w:rPr>
                <w:sz w:val="26"/>
                <w:szCs w:val="28"/>
              </w:rPr>
              <w:t xml:space="preserve"> </w:t>
            </w:r>
            <w:r w:rsidRPr="005B7D72">
              <w:rPr>
                <w:sz w:val="26"/>
                <w:szCs w:val="28"/>
              </w:rPr>
              <w:t xml:space="preserve">Tādēļ valsts akciju sabiedrība „Valsts nekustamie īpašumi” nekustamo īpašumu pirkumu līgumos paredz nosacījumu, ka dokumentus, kas nepieciešami pircēja īpašuma tiesību nostiprināšanai zemesgrāmatā, pārdevējs (vai valdītājs) izsniedz pircējam 30 dienu laikā pēc visu saistību izpildes pret pārdevēju. </w:t>
            </w:r>
          </w:p>
          <w:p w:rsidR="00373FB6" w:rsidRPr="005B7D72" w:rsidRDefault="00373FB6" w:rsidP="005B7D72">
            <w:pPr>
              <w:spacing w:after="0" w:line="240" w:lineRule="auto"/>
              <w:ind w:firstLine="720"/>
              <w:jc w:val="both"/>
              <w:rPr>
                <w:rFonts w:ascii="Times New Roman" w:eastAsia="Times New Roman" w:hAnsi="Times New Roman" w:cs="Times New Roman"/>
                <w:sz w:val="26"/>
                <w:szCs w:val="28"/>
                <w:lang w:eastAsia="lv-LV"/>
              </w:rPr>
            </w:pPr>
            <w:r w:rsidRPr="005B7D72">
              <w:rPr>
                <w:sz w:val="26"/>
                <w:szCs w:val="28"/>
              </w:rPr>
              <w:t>Tā kā Ministru kabineta rīkojuma projektā minēto nekustamo īpašumu pārdevējs ir valsts akciju sabiedrība „Valsts nekustamie īpašumi”, bet nekustamo īpašumu valdītājs ir Zemkopības ministrija, lai varētu izpildīt nekustamo īpašumu pirkumu līgumos noteiktās saistības, Ministru kabineta rīkojuma projekta 3.punktā nekustamo īpašumu valdītājam - Zemkopības ministrijai ir noteikts 30 dienu termiņš no pirkuma līguma noslēgšanas dienas, kurā ar pieņemšanas-nodošanas aktu pārdotie nekustamie īpašumi jānodod to pircējiem.</w:t>
            </w:r>
          </w:p>
        </w:tc>
      </w:tr>
      <w:tr w:rsidR="002D7082" w:rsidRPr="005B7D72" w:rsidTr="00F36883">
        <w:trPr>
          <w:tblCellSpacing w:w="15" w:type="dxa"/>
        </w:trPr>
        <w:tc>
          <w:tcPr>
            <w:tcW w:w="156" w:type="pct"/>
            <w:tcBorders>
              <w:top w:val="outset" w:sz="6" w:space="0" w:color="000000"/>
              <w:left w:val="outset" w:sz="6" w:space="0" w:color="000000"/>
              <w:bottom w:val="outset" w:sz="6" w:space="0" w:color="000000"/>
              <w:right w:val="outset" w:sz="6" w:space="0" w:color="000000"/>
            </w:tcBorders>
            <w:hideMark/>
          </w:tcPr>
          <w:p w:rsidR="002D7082" w:rsidRPr="005B7D72" w:rsidRDefault="002D7082"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5.</w:t>
            </w:r>
          </w:p>
        </w:tc>
        <w:tc>
          <w:tcPr>
            <w:tcW w:w="1133" w:type="pct"/>
            <w:tcBorders>
              <w:top w:val="outset" w:sz="6" w:space="0" w:color="000000"/>
              <w:left w:val="outset" w:sz="6" w:space="0" w:color="000000"/>
              <w:bottom w:val="outset" w:sz="6" w:space="0" w:color="000000"/>
              <w:right w:val="outset" w:sz="6" w:space="0" w:color="000000"/>
            </w:tcBorders>
            <w:hideMark/>
          </w:tcPr>
          <w:p w:rsidR="002D7082" w:rsidRPr="005B7D72" w:rsidRDefault="002D7082"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Projekta izstrādē iesaistītās institūcijas</w:t>
            </w:r>
          </w:p>
        </w:tc>
        <w:tc>
          <w:tcPr>
            <w:tcW w:w="3646" w:type="pct"/>
            <w:tcBorders>
              <w:top w:val="outset" w:sz="6" w:space="0" w:color="000000"/>
              <w:left w:val="outset" w:sz="6" w:space="0" w:color="000000"/>
              <w:bottom w:val="outset" w:sz="6" w:space="0" w:color="000000"/>
              <w:right w:val="outset" w:sz="6" w:space="0" w:color="000000"/>
            </w:tcBorders>
            <w:hideMark/>
          </w:tcPr>
          <w:p w:rsidR="002D7082" w:rsidRPr="005B7D72" w:rsidRDefault="005D7EDE" w:rsidP="005B7D72">
            <w:pPr>
              <w:spacing w:after="0" w:line="240" w:lineRule="auto"/>
              <w:ind w:firstLine="720"/>
              <w:jc w:val="both"/>
              <w:rPr>
                <w:rFonts w:ascii="Times New Roman" w:eastAsia="Times New Roman" w:hAnsi="Times New Roman" w:cs="Times New Roman"/>
                <w:sz w:val="26"/>
                <w:szCs w:val="28"/>
                <w:lang w:eastAsia="lv-LV"/>
              </w:rPr>
            </w:pPr>
            <w:r w:rsidRPr="005B7D72">
              <w:rPr>
                <w:sz w:val="26"/>
                <w:szCs w:val="28"/>
                <w:lang w:eastAsia="lv-LV"/>
              </w:rPr>
              <w:t>Valsts akciju sabiedrība „Valsts nekustamie īpašumi”</w:t>
            </w:r>
            <w:r w:rsidR="0024740A" w:rsidRPr="005B7D72">
              <w:rPr>
                <w:sz w:val="26"/>
                <w:szCs w:val="28"/>
                <w:lang w:eastAsia="lv-LV"/>
              </w:rPr>
              <w:t xml:space="preserve"> </w:t>
            </w:r>
            <w:r w:rsidR="00EB01AF" w:rsidRPr="005B7D72">
              <w:rPr>
                <w:sz w:val="26"/>
                <w:szCs w:val="28"/>
                <w:lang w:eastAsia="lv-LV"/>
              </w:rPr>
              <w:t xml:space="preserve">un </w:t>
            </w:r>
            <w:r w:rsidR="0024740A" w:rsidRPr="005B7D72">
              <w:rPr>
                <w:sz w:val="26"/>
                <w:szCs w:val="28"/>
                <w:lang w:eastAsia="lv-LV"/>
              </w:rPr>
              <w:t>Zemkopības ministrija.</w:t>
            </w:r>
          </w:p>
        </w:tc>
      </w:tr>
      <w:tr w:rsidR="002D7082" w:rsidRPr="005B7D72" w:rsidTr="00084639">
        <w:trPr>
          <w:trHeight w:val="955"/>
          <w:tblCellSpacing w:w="15" w:type="dxa"/>
        </w:trPr>
        <w:tc>
          <w:tcPr>
            <w:tcW w:w="156" w:type="pct"/>
            <w:tcBorders>
              <w:top w:val="outset" w:sz="6" w:space="0" w:color="000000"/>
              <w:left w:val="outset" w:sz="6" w:space="0" w:color="000000"/>
              <w:bottom w:val="outset" w:sz="6" w:space="0" w:color="000000"/>
              <w:right w:val="outset" w:sz="6" w:space="0" w:color="000000"/>
            </w:tcBorders>
            <w:hideMark/>
          </w:tcPr>
          <w:p w:rsidR="002D7082" w:rsidRPr="005B7D72" w:rsidRDefault="002D7082"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6.</w:t>
            </w:r>
          </w:p>
        </w:tc>
        <w:tc>
          <w:tcPr>
            <w:tcW w:w="1133" w:type="pct"/>
            <w:tcBorders>
              <w:top w:val="outset" w:sz="6" w:space="0" w:color="000000"/>
              <w:left w:val="outset" w:sz="6" w:space="0" w:color="000000"/>
              <w:bottom w:val="outset" w:sz="6" w:space="0" w:color="000000"/>
              <w:right w:val="outset" w:sz="6" w:space="0" w:color="000000"/>
            </w:tcBorders>
            <w:hideMark/>
          </w:tcPr>
          <w:p w:rsidR="002D7082" w:rsidRPr="005B7D72" w:rsidRDefault="002D7082"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Iemesli, kādēļ netika nodrošināta sabiedrības līdzdalība</w:t>
            </w:r>
          </w:p>
        </w:tc>
        <w:tc>
          <w:tcPr>
            <w:tcW w:w="3646" w:type="pct"/>
            <w:tcBorders>
              <w:top w:val="outset" w:sz="6" w:space="0" w:color="000000"/>
              <w:left w:val="outset" w:sz="6" w:space="0" w:color="000000"/>
              <w:bottom w:val="outset" w:sz="6" w:space="0" w:color="000000"/>
              <w:right w:val="outset" w:sz="6" w:space="0" w:color="000000"/>
            </w:tcBorders>
            <w:hideMark/>
          </w:tcPr>
          <w:p w:rsidR="0040586A" w:rsidRPr="005B7D72" w:rsidRDefault="00EB01AF" w:rsidP="005B7D72">
            <w:pPr>
              <w:spacing w:after="0" w:line="240" w:lineRule="auto"/>
              <w:ind w:right="68" w:firstLine="720"/>
              <w:jc w:val="both"/>
              <w:rPr>
                <w:rFonts w:ascii="Times New Roman" w:eastAsia="Times New Roman" w:hAnsi="Times New Roman" w:cs="Times New Roman"/>
                <w:sz w:val="26"/>
                <w:szCs w:val="28"/>
                <w:lang w:eastAsia="lv-LV"/>
              </w:rPr>
            </w:pPr>
            <w:r w:rsidRPr="005B7D72">
              <w:rPr>
                <w:sz w:val="26"/>
                <w:szCs w:val="28"/>
              </w:rPr>
              <w:t>Jautājuma būtība skar Ministru kabineta kompetenci lemt par to, vai atļaut vai neatļaut nekustamo īp</w:t>
            </w:r>
            <w:r w:rsidR="00084639" w:rsidRPr="005B7D72">
              <w:rPr>
                <w:sz w:val="26"/>
                <w:szCs w:val="28"/>
              </w:rPr>
              <w:t>ašumu atsavināšanu (pārdošanu).</w:t>
            </w:r>
          </w:p>
        </w:tc>
      </w:tr>
      <w:tr w:rsidR="002D7082" w:rsidRPr="005B7D72" w:rsidTr="00F36883">
        <w:trPr>
          <w:tblCellSpacing w:w="15" w:type="dxa"/>
        </w:trPr>
        <w:tc>
          <w:tcPr>
            <w:tcW w:w="156" w:type="pct"/>
            <w:tcBorders>
              <w:top w:val="outset" w:sz="6" w:space="0" w:color="000000"/>
              <w:left w:val="outset" w:sz="6" w:space="0" w:color="000000"/>
              <w:bottom w:val="outset" w:sz="6" w:space="0" w:color="000000"/>
              <w:right w:val="outset" w:sz="6" w:space="0" w:color="000000"/>
            </w:tcBorders>
            <w:hideMark/>
          </w:tcPr>
          <w:p w:rsidR="002D7082" w:rsidRPr="005B7D72" w:rsidRDefault="002D7082"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7.</w:t>
            </w:r>
          </w:p>
        </w:tc>
        <w:tc>
          <w:tcPr>
            <w:tcW w:w="1133" w:type="pct"/>
            <w:tcBorders>
              <w:top w:val="outset" w:sz="6" w:space="0" w:color="000000"/>
              <w:left w:val="outset" w:sz="6" w:space="0" w:color="000000"/>
              <w:bottom w:val="outset" w:sz="6" w:space="0" w:color="000000"/>
              <w:right w:val="outset" w:sz="6" w:space="0" w:color="000000"/>
            </w:tcBorders>
            <w:hideMark/>
          </w:tcPr>
          <w:p w:rsidR="002D7082" w:rsidRPr="005B7D72" w:rsidRDefault="002D7082"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Cita informācija</w:t>
            </w:r>
          </w:p>
        </w:tc>
        <w:tc>
          <w:tcPr>
            <w:tcW w:w="3646" w:type="pct"/>
            <w:tcBorders>
              <w:top w:val="outset" w:sz="6" w:space="0" w:color="000000"/>
              <w:left w:val="outset" w:sz="6" w:space="0" w:color="000000"/>
              <w:bottom w:val="outset" w:sz="6" w:space="0" w:color="000000"/>
              <w:right w:val="outset" w:sz="6" w:space="0" w:color="000000"/>
            </w:tcBorders>
            <w:hideMark/>
          </w:tcPr>
          <w:p w:rsidR="00225812" w:rsidRPr="005B7D72" w:rsidRDefault="00225812" w:rsidP="005B7D72">
            <w:pPr>
              <w:spacing w:after="0" w:line="240" w:lineRule="auto"/>
              <w:ind w:firstLine="720"/>
              <w:jc w:val="both"/>
              <w:rPr>
                <w:rFonts w:ascii="Times New Roman" w:hAnsi="Times New Roman" w:cs="Times New Roman"/>
                <w:sz w:val="26"/>
                <w:szCs w:val="28"/>
              </w:rPr>
            </w:pPr>
            <w:r w:rsidRPr="005B7D72">
              <w:rPr>
                <w:rFonts w:ascii="Times New Roman" w:hAnsi="Times New Roman" w:cs="Times New Roman"/>
                <w:sz w:val="26"/>
                <w:szCs w:val="28"/>
              </w:rPr>
              <w:t xml:space="preserve">Ministru kabineta 2011.gada 1.februāra noteikumu N.109 „Kārtība, kādā atsavināma publiskas personas manta” </w:t>
            </w:r>
            <w:r w:rsidRPr="005B7D72">
              <w:rPr>
                <w:rFonts w:ascii="Times New Roman" w:hAnsi="Times New Roman" w:cs="Times New Roman"/>
                <w:sz w:val="26"/>
                <w:szCs w:val="28"/>
              </w:rPr>
              <w:lastRenderedPageBreak/>
              <w:t>12.punkts noteic, ka,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p w:rsidR="002D7082" w:rsidRPr="005B7D72" w:rsidRDefault="0024740A" w:rsidP="005B7D72">
            <w:pPr>
              <w:spacing w:after="0" w:line="240" w:lineRule="auto"/>
              <w:ind w:firstLine="720"/>
              <w:rPr>
                <w:rFonts w:ascii="Times New Roman" w:eastAsia="Times New Roman" w:hAnsi="Times New Roman" w:cs="Times New Roman"/>
                <w:sz w:val="26"/>
                <w:szCs w:val="28"/>
                <w:lang w:eastAsia="lv-LV"/>
              </w:rPr>
            </w:pPr>
            <w:r w:rsidRPr="005B7D72">
              <w:rPr>
                <w:rFonts w:ascii="Times New Roman" w:hAnsi="Times New Roman" w:cs="Times New Roman"/>
                <w:sz w:val="26"/>
                <w:szCs w:val="28"/>
              </w:rPr>
              <w:t>Politikas joma – </w:t>
            </w:r>
            <w:r w:rsidR="00C60492" w:rsidRPr="005B7D72">
              <w:rPr>
                <w:rFonts w:ascii="Times New Roman" w:hAnsi="Times New Roman" w:cs="Times New Roman"/>
                <w:sz w:val="26"/>
                <w:szCs w:val="28"/>
              </w:rPr>
              <w:t>publiskās pārvaldības politika.</w:t>
            </w:r>
          </w:p>
        </w:tc>
      </w:tr>
    </w:tbl>
    <w:p w:rsidR="002D7082" w:rsidRPr="005B7D72" w:rsidRDefault="002D7082" w:rsidP="008B71DB">
      <w:pPr>
        <w:spacing w:after="0" w:line="240" w:lineRule="auto"/>
        <w:rPr>
          <w:rFonts w:ascii="Times New Roman" w:eastAsia="Times New Roman" w:hAnsi="Times New Roman" w:cs="Times New Roman"/>
          <w:sz w:val="26"/>
          <w:szCs w:val="28"/>
          <w:lang w:eastAsia="lv-LV"/>
        </w:rPr>
      </w:pPr>
    </w:p>
    <w:tbl>
      <w:tblPr>
        <w:tblW w:w="4973"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3"/>
        <w:gridCol w:w="1841"/>
        <w:gridCol w:w="1030"/>
        <w:gridCol w:w="1849"/>
        <w:gridCol w:w="1406"/>
        <w:gridCol w:w="1406"/>
        <w:gridCol w:w="1146"/>
      </w:tblGrid>
      <w:tr w:rsidR="00332744" w:rsidRPr="005B7D72" w:rsidTr="00225812">
        <w:trPr>
          <w:tblCellSpacing w:w="15" w:type="dxa"/>
        </w:trPr>
        <w:tc>
          <w:tcPr>
            <w:tcW w:w="4967" w:type="pct"/>
            <w:gridSpan w:val="7"/>
            <w:tcBorders>
              <w:top w:val="outset" w:sz="6" w:space="0" w:color="000000"/>
              <w:bottom w:val="outset" w:sz="6" w:space="0" w:color="000000"/>
            </w:tcBorders>
          </w:tcPr>
          <w:p w:rsidR="00332744" w:rsidRPr="005B7D72" w:rsidRDefault="00332744" w:rsidP="008B71DB">
            <w:pPr>
              <w:spacing w:after="0" w:line="240" w:lineRule="auto"/>
              <w:jc w:val="center"/>
              <w:rPr>
                <w:rFonts w:ascii="Times New Roman" w:eastAsia="Times New Roman" w:hAnsi="Times New Roman" w:cs="Times New Roman"/>
                <w:b/>
                <w:bCs/>
                <w:sz w:val="26"/>
                <w:szCs w:val="28"/>
                <w:lang w:eastAsia="lv-LV"/>
              </w:rPr>
            </w:pPr>
            <w:r w:rsidRPr="005B7D72">
              <w:rPr>
                <w:rFonts w:ascii="Times New Roman" w:eastAsia="Times New Roman" w:hAnsi="Times New Roman" w:cs="Times New Roman"/>
                <w:b/>
                <w:bCs/>
                <w:sz w:val="26"/>
                <w:szCs w:val="28"/>
                <w:lang w:eastAsia="lv-LV"/>
              </w:rPr>
              <w:t>III. Tiesību akta projekta ietekme uz valsts budžetu un pašvaldību budžetiem</w:t>
            </w:r>
          </w:p>
        </w:tc>
      </w:tr>
      <w:tr w:rsidR="00332744" w:rsidRPr="005B7D72" w:rsidTr="00225812">
        <w:trPr>
          <w:tblCellSpacing w:w="15" w:type="dxa"/>
        </w:trPr>
        <w:tc>
          <w:tcPr>
            <w:tcW w:w="1266" w:type="pct"/>
            <w:gridSpan w:val="2"/>
            <w:vMerge w:val="restart"/>
            <w:tcBorders>
              <w:top w:val="outset" w:sz="6" w:space="0" w:color="000000"/>
              <w:bottom w:val="outset" w:sz="6" w:space="0" w:color="000000"/>
              <w:right w:val="outset" w:sz="6" w:space="0" w:color="000000"/>
            </w:tcBorders>
            <w:vAlign w:val="center"/>
          </w:tcPr>
          <w:p w:rsidR="00332744" w:rsidRPr="005B7D72" w:rsidRDefault="00332744" w:rsidP="008B71DB">
            <w:pPr>
              <w:spacing w:after="0" w:line="240" w:lineRule="auto"/>
              <w:jc w:val="center"/>
              <w:rPr>
                <w:rFonts w:ascii="Times New Roman" w:eastAsia="Times New Roman" w:hAnsi="Times New Roman" w:cs="Times New Roman"/>
                <w:b/>
                <w:bCs/>
                <w:sz w:val="26"/>
                <w:szCs w:val="28"/>
                <w:lang w:eastAsia="lv-LV"/>
              </w:rPr>
            </w:pPr>
            <w:r w:rsidRPr="005B7D72">
              <w:rPr>
                <w:rFonts w:ascii="Times New Roman" w:eastAsia="Times New Roman" w:hAnsi="Times New Roman" w:cs="Times New Roman"/>
                <w:b/>
                <w:bCs/>
                <w:sz w:val="26"/>
                <w:szCs w:val="28"/>
                <w:lang w:eastAsia="lv-LV"/>
              </w:rPr>
              <w:t>Rādītāji</w:t>
            </w:r>
          </w:p>
        </w:tc>
        <w:tc>
          <w:tcPr>
            <w:tcW w:w="1561" w:type="pct"/>
            <w:gridSpan w:val="2"/>
            <w:vMerge w:val="restart"/>
            <w:tcBorders>
              <w:top w:val="outset" w:sz="6" w:space="0" w:color="000000"/>
              <w:left w:val="outset" w:sz="6" w:space="0" w:color="000000"/>
              <w:bottom w:val="outset" w:sz="6" w:space="0" w:color="000000"/>
              <w:right w:val="outset" w:sz="6" w:space="0" w:color="000000"/>
            </w:tcBorders>
            <w:vAlign w:val="center"/>
          </w:tcPr>
          <w:p w:rsidR="00332744" w:rsidRPr="00933087" w:rsidRDefault="00332744" w:rsidP="008B71DB">
            <w:pPr>
              <w:spacing w:after="0" w:line="240" w:lineRule="auto"/>
              <w:jc w:val="center"/>
              <w:rPr>
                <w:rFonts w:ascii="Times New Roman" w:eastAsia="Times New Roman" w:hAnsi="Times New Roman" w:cs="Times New Roman"/>
                <w:b/>
                <w:bCs/>
                <w:sz w:val="26"/>
                <w:szCs w:val="28"/>
                <w:u w:val="single"/>
                <w:lang w:eastAsia="lv-LV"/>
              </w:rPr>
            </w:pPr>
            <w:r w:rsidRPr="00933087">
              <w:rPr>
                <w:rFonts w:ascii="Times New Roman" w:eastAsia="Times New Roman" w:hAnsi="Times New Roman" w:cs="Times New Roman"/>
                <w:b/>
                <w:bCs/>
                <w:sz w:val="26"/>
                <w:szCs w:val="28"/>
                <w:u w:val="single"/>
                <w:lang w:eastAsia="lv-LV"/>
              </w:rPr>
              <w:t>201</w:t>
            </w:r>
            <w:r w:rsidR="00933087" w:rsidRPr="00933087">
              <w:rPr>
                <w:rFonts w:ascii="Times New Roman" w:eastAsia="Times New Roman" w:hAnsi="Times New Roman" w:cs="Times New Roman"/>
                <w:b/>
                <w:bCs/>
                <w:sz w:val="26"/>
                <w:szCs w:val="28"/>
                <w:u w:val="single"/>
                <w:lang w:eastAsia="lv-LV"/>
              </w:rPr>
              <w:t>4</w:t>
            </w:r>
            <w:r w:rsidRPr="00933087">
              <w:rPr>
                <w:rFonts w:ascii="Times New Roman" w:eastAsia="Times New Roman" w:hAnsi="Times New Roman" w:cs="Times New Roman"/>
                <w:b/>
                <w:bCs/>
                <w:sz w:val="26"/>
                <w:szCs w:val="28"/>
                <w:u w:val="single"/>
                <w:lang w:eastAsia="lv-LV"/>
              </w:rPr>
              <w:t>. gads</w:t>
            </w:r>
          </w:p>
        </w:tc>
        <w:tc>
          <w:tcPr>
            <w:tcW w:w="2107" w:type="pct"/>
            <w:gridSpan w:val="3"/>
            <w:tcBorders>
              <w:top w:val="outset" w:sz="6" w:space="0" w:color="000000"/>
              <w:left w:val="outset" w:sz="6" w:space="0" w:color="000000"/>
              <w:bottom w:val="outset" w:sz="6" w:space="0" w:color="000000"/>
            </w:tcBorders>
            <w:vAlign w:val="center"/>
          </w:tcPr>
          <w:p w:rsidR="00332744" w:rsidRPr="005B7D72" w:rsidRDefault="00332744" w:rsidP="008B71DB">
            <w:pPr>
              <w:spacing w:after="0" w:line="240" w:lineRule="auto"/>
              <w:jc w:val="center"/>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Turpmākie trīs gadi (tūkst. latu)</w:t>
            </w:r>
          </w:p>
        </w:tc>
      </w:tr>
      <w:tr w:rsidR="00332744" w:rsidRPr="005B7D72" w:rsidTr="00225812">
        <w:trPr>
          <w:tblCellSpacing w:w="15" w:type="dxa"/>
        </w:trPr>
        <w:tc>
          <w:tcPr>
            <w:tcW w:w="1266" w:type="pct"/>
            <w:gridSpan w:val="2"/>
            <w:vMerge/>
            <w:tcBorders>
              <w:top w:val="outset" w:sz="6" w:space="0" w:color="000000"/>
              <w:bottom w:val="outset" w:sz="6" w:space="0" w:color="000000"/>
              <w:right w:val="outset" w:sz="6" w:space="0" w:color="000000"/>
            </w:tcBorders>
            <w:vAlign w:val="center"/>
          </w:tcPr>
          <w:p w:rsidR="00332744" w:rsidRPr="005B7D72" w:rsidRDefault="00332744" w:rsidP="008B71DB">
            <w:pPr>
              <w:spacing w:after="0" w:line="240" w:lineRule="auto"/>
              <w:rPr>
                <w:rFonts w:ascii="Times New Roman" w:eastAsia="Times New Roman" w:hAnsi="Times New Roman" w:cs="Times New Roman"/>
                <w:b/>
                <w:bCs/>
                <w:sz w:val="26"/>
                <w:szCs w:val="28"/>
                <w:lang w:eastAsia="lv-LV"/>
              </w:rPr>
            </w:pPr>
          </w:p>
        </w:tc>
        <w:tc>
          <w:tcPr>
            <w:tcW w:w="1561" w:type="pct"/>
            <w:gridSpan w:val="2"/>
            <w:vMerge/>
            <w:tcBorders>
              <w:top w:val="outset" w:sz="6" w:space="0" w:color="000000"/>
              <w:left w:val="outset" w:sz="6" w:space="0" w:color="000000"/>
              <w:bottom w:val="outset" w:sz="6" w:space="0" w:color="000000"/>
              <w:right w:val="outset" w:sz="6" w:space="0" w:color="000000"/>
            </w:tcBorders>
            <w:vAlign w:val="center"/>
          </w:tcPr>
          <w:p w:rsidR="00332744" w:rsidRPr="005B7D72" w:rsidRDefault="00332744" w:rsidP="008B71DB">
            <w:pPr>
              <w:spacing w:after="0" w:line="240" w:lineRule="auto"/>
              <w:rPr>
                <w:rFonts w:ascii="Times New Roman" w:eastAsia="Times New Roman" w:hAnsi="Times New Roman" w:cs="Times New Roman"/>
                <w:b/>
                <w:bCs/>
                <w:sz w:val="26"/>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933087" w:rsidRDefault="00332744" w:rsidP="008B71DB">
            <w:pPr>
              <w:spacing w:after="0" w:line="240" w:lineRule="auto"/>
              <w:jc w:val="center"/>
              <w:rPr>
                <w:rFonts w:ascii="Times New Roman" w:eastAsia="Times New Roman" w:hAnsi="Times New Roman" w:cs="Times New Roman"/>
                <w:b/>
                <w:bCs/>
                <w:sz w:val="26"/>
                <w:szCs w:val="28"/>
                <w:u w:val="single"/>
                <w:lang w:eastAsia="lv-LV"/>
              </w:rPr>
            </w:pPr>
            <w:r w:rsidRPr="00933087">
              <w:rPr>
                <w:rFonts w:ascii="Times New Roman" w:eastAsia="Times New Roman" w:hAnsi="Times New Roman" w:cs="Times New Roman"/>
                <w:b/>
                <w:bCs/>
                <w:sz w:val="26"/>
                <w:szCs w:val="28"/>
                <w:u w:val="single"/>
                <w:lang w:eastAsia="lv-LV"/>
              </w:rPr>
              <w:t>201</w:t>
            </w:r>
            <w:r w:rsidR="00933087" w:rsidRPr="00933087">
              <w:rPr>
                <w:rFonts w:ascii="Times New Roman" w:eastAsia="Times New Roman" w:hAnsi="Times New Roman" w:cs="Times New Roman"/>
                <w:b/>
                <w:bCs/>
                <w:sz w:val="26"/>
                <w:szCs w:val="28"/>
                <w:u w:val="single"/>
                <w:lang w:eastAsia="lv-LV"/>
              </w:rPr>
              <w:t>5</w:t>
            </w:r>
            <w:r w:rsidRPr="00933087">
              <w:rPr>
                <w:rFonts w:ascii="Times New Roman" w:eastAsia="Times New Roman" w:hAnsi="Times New Roman" w:cs="Times New Roman"/>
                <w:b/>
                <w:bCs/>
                <w:sz w:val="26"/>
                <w:szCs w:val="28"/>
                <w:u w:val="single"/>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933087" w:rsidRDefault="00332744" w:rsidP="008B71DB">
            <w:pPr>
              <w:spacing w:after="0" w:line="240" w:lineRule="auto"/>
              <w:jc w:val="center"/>
              <w:rPr>
                <w:rFonts w:ascii="Times New Roman" w:eastAsia="Times New Roman" w:hAnsi="Times New Roman" w:cs="Times New Roman"/>
                <w:b/>
                <w:bCs/>
                <w:sz w:val="26"/>
                <w:szCs w:val="28"/>
                <w:u w:val="single"/>
                <w:lang w:eastAsia="lv-LV"/>
              </w:rPr>
            </w:pPr>
            <w:r w:rsidRPr="00933087">
              <w:rPr>
                <w:rFonts w:ascii="Times New Roman" w:eastAsia="Times New Roman" w:hAnsi="Times New Roman" w:cs="Times New Roman"/>
                <w:b/>
                <w:bCs/>
                <w:sz w:val="26"/>
                <w:szCs w:val="28"/>
                <w:u w:val="single"/>
                <w:lang w:eastAsia="lv-LV"/>
              </w:rPr>
              <w:t>201</w:t>
            </w:r>
            <w:r w:rsidR="00933087" w:rsidRPr="00933087">
              <w:rPr>
                <w:rFonts w:ascii="Times New Roman" w:eastAsia="Times New Roman" w:hAnsi="Times New Roman" w:cs="Times New Roman"/>
                <w:b/>
                <w:bCs/>
                <w:sz w:val="26"/>
                <w:szCs w:val="28"/>
                <w:u w:val="single"/>
                <w:lang w:eastAsia="lv-LV"/>
              </w:rPr>
              <w:t>6</w:t>
            </w:r>
            <w:r w:rsidRPr="00933087">
              <w:rPr>
                <w:rFonts w:ascii="Times New Roman" w:eastAsia="Times New Roman" w:hAnsi="Times New Roman" w:cs="Times New Roman"/>
                <w:b/>
                <w:bCs/>
                <w:sz w:val="26"/>
                <w:szCs w:val="28"/>
                <w:u w:val="single"/>
                <w:lang w:eastAsia="lv-LV"/>
              </w:rPr>
              <w:t>.</w:t>
            </w:r>
          </w:p>
        </w:tc>
        <w:tc>
          <w:tcPr>
            <w:tcW w:w="600" w:type="pct"/>
            <w:tcBorders>
              <w:top w:val="outset" w:sz="6" w:space="0" w:color="000000"/>
              <w:left w:val="outset" w:sz="6" w:space="0" w:color="000000"/>
              <w:bottom w:val="outset" w:sz="6" w:space="0" w:color="000000"/>
            </w:tcBorders>
            <w:vAlign w:val="center"/>
          </w:tcPr>
          <w:p w:rsidR="00332744" w:rsidRPr="005B7D72" w:rsidRDefault="00332744" w:rsidP="008B71DB">
            <w:pPr>
              <w:spacing w:after="0" w:line="240" w:lineRule="auto"/>
              <w:jc w:val="center"/>
              <w:rPr>
                <w:rFonts w:ascii="Times New Roman" w:eastAsia="Times New Roman" w:hAnsi="Times New Roman" w:cs="Times New Roman"/>
                <w:b/>
                <w:bCs/>
                <w:sz w:val="26"/>
                <w:szCs w:val="28"/>
                <w:lang w:eastAsia="lv-LV"/>
              </w:rPr>
            </w:pPr>
            <w:r w:rsidRPr="00933087">
              <w:rPr>
                <w:rFonts w:ascii="Times New Roman" w:eastAsia="Times New Roman" w:hAnsi="Times New Roman" w:cs="Times New Roman"/>
                <w:b/>
                <w:bCs/>
                <w:sz w:val="26"/>
                <w:szCs w:val="28"/>
                <w:u w:val="single"/>
                <w:lang w:eastAsia="lv-LV"/>
              </w:rPr>
              <w:t>201</w:t>
            </w:r>
            <w:r w:rsidR="00933087" w:rsidRPr="00933087">
              <w:rPr>
                <w:rFonts w:ascii="Times New Roman" w:eastAsia="Times New Roman" w:hAnsi="Times New Roman" w:cs="Times New Roman"/>
                <w:b/>
                <w:bCs/>
                <w:sz w:val="26"/>
                <w:szCs w:val="28"/>
                <w:u w:val="single"/>
                <w:lang w:eastAsia="lv-LV"/>
              </w:rPr>
              <w:t>7</w:t>
            </w:r>
            <w:r w:rsidRPr="005B7D72">
              <w:rPr>
                <w:rFonts w:ascii="Times New Roman" w:eastAsia="Times New Roman" w:hAnsi="Times New Roman" w:cs="Times New Roman"/>
                <w:b/>
                <w:bCs/>
                <w:sz w:val="26"/>
                <w:szCs w:val="28"/>
                <w:lang w:eastAsia="lv-LV"/>
              </w:rPr>
              <w:t>.</w:t>
            </w:r>
          </w:p>
        </w:tc>
      </w:tr>
      <w:tr w:rsidR="00332744" w:rsidRPr="005B7D72" w:rsidTr="00225812">
        <w:trPr>
          <w:tblCellSpacing w:w="15" w:type="dxa"/>
        </w:trPr>
        <w:tc>
          <w:tcPr>
            <w:tcW w:w="1266" w:type="pct"/>
            <w:gridSpan w:val="2"/>
            <w:vMerge/>
            <w:tcBorders>
              <w:top w:val="outset" w:sz="6" w:space="0" w:color="000000"/>
              <w:bottom w:val="outset" w:sz="6" w:space="0" w:color="000000"/>
              <w:right w:val="outset" w:sz="6" w:space="0" w:color="000000"/>
            </w:tcBorders>
            <w:vAlign w:val="center"/>
          </w:tcPr>
          <w:p w:rsidR="00332744" w:rsidRPr="005B7D72" w:rsidRDefault="00332744" w:rsidP="008B71DB">
            <w:pPr>
              <w:spacing w:after="0" w:line="240" w:lineRule="auto"/>
              <w:rPr>
                <w:rFonts w:ascii="Times New Roman" w:eastAsia="Times New Roman" w:hAnsi="Times New Roman" w:cs="Times New Roman"/>
                <w:b/>
                <w:bCs/>
                <w:sz w:val="26"/>
                <w:szCs w:val="28"/>
                <w:lang w:eastAsia="lv-LV"/>
              </w:rPr>
            </w:pPr>
          </w:p>
        </w:tc>
        <w:tc>
          <w:tcPr>
            <w:tcW w:w="545" w:type="pct"/>
            <w:tcBorders>
              <w:top w:val="outset" w:sz="6" w:space="0" w:color="000000"/>
              <w:left w:val="outset" w:sz="6" w:space="0" w:color="000000"/>
              <w:bottom w:val="outset" w:sz="6" w:space="0" w:color="000000"/>
              <w:right w:val="outset" w:sz="6" w:space="0" w:color="000000"/>
            </w:tcBorders>
            <w:vAlign w:val="center"/>
          </w:tcPr>
          <w:p w:rsidR="00332744" w:rsidRPr="005B7D72" w:rsidRDefault="00332744" w:rsidP="008B71DB">
            <w:pPr>
              <w:spacing w:after="0" w:line="240" w:lineRule="auto"/>
              <w:jc w:val="center"/>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5B7D72" w:rsidRDefault="00332744" w:rsidP="008B71DB">
            <w:pPr>
              <w:spacing w:after="0" w:line="240" w:lineRule="auto"/>
              <w:jc w:val="center"/>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5B7D72" w:rsidRDefault="00332744" w:rsidP="008B71DB">
            <w:pPr>
              <w:spacing w:after="0" w:line="240" w:lineRule="auto"/>
              <w:jc w:val="center"/>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5B7D72" w:rsidRDefault="00332744" w:rsidP="008B71DB">
            <w:pPr>
              <w:spacing w:after="0" w:line="240" w:lineRule="auto"/>
              <w:jc w:val="center"/>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Izmaiņas, salīdzinot ar kārtējo (n) gadu</w:t>
            </w:r>
          </w:p>
        </w:tc>
        <w:tc>
          <w:tcPr>
            <w:tcW w:w="600" w:type="pct"/>
            <w:tcBorders>
              <w:top w:val="outset" w:sz="6" w:space="0" w:color="000000"/>
              <w:left w:val="outset" w:sz="6" w:space="0" w:color="000000"/>
              <w:bottom w:val="outset" w:sz="6" w:space="0" w:color="000000"/>
            </w:tcBorders>
            <w:vAlign w:val="center"/>
          </w:tcPr>
          <w:p w:rsidR="00332744" w:rsidRPr="005B7D72" w:rsidRDefault="00332744" w:rsidP="008B71DB">
            <w:pPr>
              <w:spacing w:after="0" w:line="240" w:lineRule="auto"/>
              <w:jc w:val="center"/>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Izmaiņas, salīdzinot ar kārtējo (n) gadu</w:t>
            </w:r>
          </w:p>
        </w:tc>
      </w:tr>
      <w:tr w:rsidR="00332744" w:rsidRPr="005B7D72" w:rsidTr="00225812">
        <w:trPr>
          <w:tblCellSpacing w:w="15" w:type="dxa"/>
        </w:trPr>
        <w:tc>
          <w:tcPr>
            <w:tcW w:w="1266" w:type="pct"/>
            <w:gridSpan w:val="2"/>
            <w:tcBorders>
              <w:top w:val="outset" w:sz="6" w:space="0" w:color="000000"/>
              <w:bottom w:val="outset" w:sz="6" w:space="0" w:color="000000"/>
              <w:right w:val="outset" w:sz="6" w:space="0" w:color="000000"/>
            </w:tcBorders>
            <w:vAlign w:val="center"/>
          </w:tcPr>
          <w:p w:rsidR="00332744" w:rsidRPr="005B7D72" w:rsidRDefault="00332744" w:rsidP="008B71DB">
            <w:pPr>
              <w:spacing w:after="0" w:line="240" w:lineRule="auto"/>
              <w:jc w:val="center"/>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1</w:t>
            </w:r>
          </w:p>
        </w:tc>
        <w:tc>
          <w:tcPr>
            <w:tcW w:w="545" w:type="pct"/>
            <w:tcBorders>
              <w:top w:val="outset" w:sz="6" w:space="0" w:color="000000"/>
              <w:left w:val="outset" w:sz="6" w:space="0" w:color="000000"/>
              <w:bottom w:val="outset" w:sz="6" w:space="0" w:color="000000"/>
              <w:right w:val="outset" w:sz="6" w:space="0" w:color="000000"/>
            </w:tcBorders>
            <w:vAlign w:val="center"/>
          </w:tcPr>
          <w:p w:rsidR="00332744" w:rsidRPr="005B7D72" w:rsidRDefault="00332744" w:rsidP="008B71DB">
            <w:pPr>
              <w:spacing w:after="0" w:line="240" w:lineRule="auto"/>
              <w:jc w:val="center"/>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5B7D72" w:rsidRDefault="00332744" w:rsidP="008B71DB">
            <w:pPr>
              <w:spacing w:after="0" w:line="240" w:lineRule="auto"/>
              <w:jc w:val="center"/>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5B7D72" w:rsidRDefault="00332744" w:rsidP="008B71DB">
            <w:pPr>
              <w:spacing w:after="0" w:line="240" w:lineRule="auto"/>
              <w:jc w:val="center"/>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5B7D72" w:rsidRDefault="00332744" w:rsidP="008B71DB">
            <w:pPr>
              <w:spacing w:after="0" w:line="240" w:lineRule="auto"/>
              <w:jc w:val="center"/>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5</w:t>
            </w:r>
          </w:p>
        </w:tc>
        <w:tc>
          <w:tcPr>
            <w:tcW w:w="600" w:type="pct"/>
            <w:tcBorders>
              <w:top w:val="outset" w:sz="6" w:space="0" w:color="000000"/>
              <w:left w:val="outset" w:sz="6" w:space="0" w:color="000000"/>
              <w:bottom w:val="outset" w:sz="6" w:space="0" w:color="000000"/>
            </w:tcBorders>
            <w:vAlign w:val="center"/>
          </w:tcPr>
          <w:p w:rsidR="00332744" w:rsidRPr="005B7D72" w:rsidRDefault="00332744" w:rsidP="008B71DB">
            <w:pPr>
              <w:spacing w:after="0" w:line="240" w:lineRule="auto"/>
              <w:jc w:val="center"/>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6</w:t>
            </w:r>
          </w:p>
        </w:tc>
      </w:tr>
      <w:tr w:rsidR="00332744" w:rsidRPr="005B7D72" w:rsidTr="00225812">
        <w:trPr>
          <w:tblCellSpacing w:w="15" w:type="dxa"/>
        </w:trPr>
        <w:tc>
          <w:tcPr>
            <w:tcW w:w="1266" w:type="pct"/>
            <w:gridSpan w:val="2"/>
            <w:tcBorders>
              <w:top w:val="outset" w:sz="6" w:space="0" w:color="000000"/>
              <w:bottom w:val="outset" w:sz="6" w:space="0" w:color="000000"/>
              <w:right w:val="outset" w:sz="6" w:space="0" w:color="000000"/>
            </w:tcBorders>
          </w:tcPr>
          <w:p w:rsidR="00332744" w:rsidRPr="005B7D72" w:rsidRDefault="00332744"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1. Budžeta ieņēmumi:</w:t>
            </w:r>
          </w:p>
        </w:tc>
        <w:tc>
          <w:tcPr>
            <w:tcW w:w="3684" w:type="pct"/>
            <w:gridSpan w:val="5"/>
            <w:tcBorders>
              <w:top w:val="outset" w:sz="6" w:space="0" w:color="000000"/>
              <w:left w:val="outset" w:sz="6" w:space="0" w:color="000000"/>
              <w:bottom w:val="outset" w:sz="6" w:space="0" w:color="000000"/>
            </w:tcBorders>
          </w:tcPr>
          <w:p w:rsidR="00332744" w:rsidRPr="005B7D72" w:rsidRDefault="00032DCA"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Nav precīzi aprēķināms.</w:t>
            </w:r>
          </w:p>
        </w:tc>
      </w:tr>
      <w:tr w:rsidR="00332744" w:rsidRPr="005B7D72" w:rsidTr="00225812">
        <w:trPr>
          <w:tblCellSpacing w:w="15" w:type="dxa"/>
        </w:trPr>
        <w:tc>
          <w:tcPr>
            <w:tcW w:w="1266" w:type="pct"/>
            <w:gridSpan w:val="2"/>
            <w:tcBorders>
              <w:top w:val="outset" w:sz="6" w:space="0" w:color="000000"/>
              <w:bottom w:val="outset" w:sz="6" w:space="0" w:color="000000"/>
              <w:right w:val="outset" w:sz="6" w:space="0" w:color="000000"/>
            </w:tcBorders>
          </w:tcPr>
          <w:p w:rsidR="00332744" w:rsidRPr="005B7D72" w:rsidRDefault="00332744"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1.1. valsts pamatbudžets, tai skaitā ieņēmumi no maksas pakalpojumiem un citi pašu ieņēmumi</w:t>
            </w:r>
          </w:p>
        </w:tc>
        <w:tc>
          <w:tcPr>
            <w:tcW w:w="3684" w:type="pct"/>
            <w:gridSpan w:val="5"/>
            <w:tcBorders>
              <w:top w:val="outset" w:sz="6" w:space="0" w:color="000000"/>
              <w:left w:val="outset" w:sz="6" w:space="0" w:color="000000"/>
              <w:bottom w:val="outset" w:sz="6" w:space="0" w:color="000000"/>
            </w:tcBorders>
          </w:tcPr>
          <w:p w:rsidR="00332744" w:rsidRPr="005B7D72" w:rsidRDefault="00032DCA"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Nav precīzi aprēķināms.</w:t>
            </w:r>
          </w:p>
        </w:tc>
      </w:tr>
      <w:tr w:rsidR="00332744" w:rsidRPr="005B7D72" w:rsidTr="00225812">
        <w:trPr>
          <w:tblCellSpacing w:w="15" w:type="dxa"/>
        </w:trPr>
        <w:tc>
          <w:tcPr>
            <w:tcW w:w="1266" w:type="pct"/>
            <w:gridSpan w:val="2"/>
            <w:tcBorders>
              <w:top w:val="outset" w:sz="6" w:space="0" w:color="000000"/>
              <w:bottom w:val="outset" w:sz="6" w:space="0" w:color="000000"/>
              <w:right w:val="outset" w:sz="6" w:space="0" w:color="000000"/>
            </w:tcBorders>
          </w:tcPr>
          <w:p w:rsidR="00332744" w:rsidRPr="005B7D72" w:rsidRDefault="00332744"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1.2. valsts speciālais budžets</w:t>
            </w:r>
          </w:p>
        </w:tc>
        <w:tc>
          <w:tcPr>
            <w:tcW w:w="3684" w:type="pct"/>
            <w:gridSpan w:val="5"/>
            <w:tcBorders>
              <w:top w:val="outset" w:sz="6" w:space="0" w:color="000000"/>
              <w:left w:val="outset" w:sz="6" w:space="0" w:color="000000"/>
              <w:bottom w:val="outset" w:sz="6" w:space="0" w:color="000000"/>
            </w:tcBorders>
          </w:tcPr>
          <w:p w:rsidR="00332744" w:rsidRPr="005B7D72" w:rsidRDefault="00032DCA"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Nav precīzi aprēķināms.</w:t>
            </w:r>
          </w:p>
        </w:tc>
      </w:tr>
      <w:tr w:rsidR="00332744" w:rsidRPr="005B7D72" w:rsidTr="00225812">
        <w:trPr>
          <w:tblCellSpacing w:w="15" w:type="dxa"/>
        </w:trPr>
        <w:tc>
          <w:tcPr>
            <w:tcW w:w="1266" w:type="pct"/>
            <w:gridSpan w:val="2"/>
            <w:tcBorders>
              <w:top w:val="outset" w:sz="6" w:space="0" w:color="000000"/>
              <w:bottom w:val="outset" w:sz="6" w:space="0" w:color="000000"/>
              <w:right w:val="outset" w:sz="6" w:space="0" w:color="000000"/>
            </w:tcBorders>
          </w:tcPr>
          <w:p w:rsidR="00332744" w:rsidRPr="005B7D72" w:rsidRDefault="00332744"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1.3. pašvaldību budžets</w:t>
            </w:r>
          </w:p>
        </w:tc>
        <w:tc>
          <w:tcPr>
            <w:tcW w:w="3684" w:type="pct"/>
            <w:gridSpan w:val="5"/>
            <w:tcBorders>
              <w:top w:val="outset" w:sz="6" w:space="0" w:color="000000"/>
              <w:left w:val="outset" w:sz="6" w:space="0" w:color="000000"/>
              <w:bottom w:val="outset" w:sz="6" w:space="0" w:color="000000"/>
            </w:tcBorders>
          </w:tcPr>
          <w:p w:rsidR="00332744" w:rsidRPr="005B7D72" w:rsidRDefault="00032DCA"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Nav precīzi aprēķināms.</w:t>
            </w:r>
          </w:p>
        </w:tc>
      </w:tr>
      <w:tr w:rsidR="00332744" w:rsidRPr="005B7D72" w:rsidTr="00225812">
        <w:trPr>
          <w:tblCellSpacing w:w="15" w:type="dxa"/>
        </w:trPr>
        <w:tc>
          <w:tcPr>
            <w:tcW w:w="1266" w:type="pct"/>
            <w:gridSpan w:val="2"/>
            <w:tcBorders>
              <w:top w:val="outset" w:sz="6" w:space="0" w:color="000000"/>
              <w:bottom w:val="outset" w:sz="6" w:space="0" w:color="000000"/>
              <w:right w:val="outset" w:sz="6" w:space="0" w:color="000000"/>
            </w:tcBorders>
          </w:tcPr>
          <w:p w:rsidR="00332744" w:rsidRPr="005B7D72" w:rsidRDefault="00332744"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2. Budžeta izdevumi:</w:t>
            </w:r>
          </w:p>
        </w:tc>
        <w:tc>
          <w:tcPr>
            <w:tcW w:w="3684" w:type="pct"/>
            <w:gridSpan w:val="5"/>
            <w:tcBorders>
              <w:top w:val="outset" w:sz="6" w:space="0" w:color="000000"/>
              <w:left w:val="outset" w:sz="6" w:space="0" w:color="000000"/>
              <w:bottom w:val="outset" w:sz="6" w:space="0" w:color="000000"/>
            </w:tcBorders>
          </w:tcPr>
          <w:p w:rsidR="00332744" w:rsidRPr="005B7D72" w:rsidRDefault="00032DCA"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Nav precīzi aprēķināms.</w:t>
            </w:r>
          </w:p>
        </w:tc>
      </w:tr>
      <w:tr w:rsidR="00332744" w:rsidRPr="005B7D72" w:rsidTr="00225812">
        <w:trPr>
          <w:tblCellSpacing w:w="15" w:type="dxa"/>
        </w:trPr>
        <w:tc>
          <w:tcPr>
            <w:tcW w:w="1266" w:type="pct"/>
            <w:gridSpan w:val="2"/>
            <w:tcBorders>
              <w:top w:val="outset" w:sz="6" w:space="0" w:color="000000"/>
              <w:bottom w:val="outset" w:sz="6" w:space="0" w:color="000000"/>
              <w:right w:val="outset" w:sz="6" w:space="0" w:color="000000"/>
            </w:tcBorders>
          </w:tcPr>
          <w:p w:rsidR="00332744" w:rsidRPr="005B7D72" w:rsidRDefault="00332744"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2.1. valsts pamatbudžets</w:t>
            </w:r>
          </w:p>
        </w:tc>
        <w:tc>
          <w:tcPr>
            <w:tcW w:w="3684" w:type="pct"/>
            <w:gridSpan w:val="5"/>
            <w:tcBorders>
              <w:top w:val="outset" w:sz="6" w:space="0" w:color="000000"/>
              <w:left w:val="outset" w:sz="6" w:space="0" w:color="000000"/>
              <w:bottom w:val="outset" w:sz="6" w:space="0" w:color="000000"/>
            </w:tcBorders>
          </w:tcPr>
          <w:p w:rsidR="00332744" w:rsidRPr="005B7D72" w:rsidRDefault="00032DCA"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Nav precīzi aprēķināms.</w:t>
            </w:r>
          </w:p>
        </w:tc>
      </w:tr>
      <w:tr w:rsidR="00332744" w:rsidRPr="005B7D72" w:rsidTr="00225812">
        <w:trPr>
          <w:tblCellSpacing w:w="15" w:type="dxa"/>
        </w:trPr>
        <w:tc>
          <w:tcPr>
            <w:tcW w:w="1266" w:type="pct"/>
            <w:gridSpan w:val="2"/>
            <w:tcBorders>
              <w:top w:val="outset" w:sz="6" w:space="0" w:color="000000"/>
              <w:bottom w:val="outset" w:sz="6" w:space="0" w:color="000000"/>
              <w:right w:val="outset" w:sz="6" w:space="0" w:color="000000"/>
            </w:tcBorders>
          </w:tcPr>
          <w:p w:rsidR="00332744" w:rsidRPr="005B7D72" w:rsidRDefault="00332744"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2.2. valsts speciālais budžets</w:t>
            </w:r>
          </w:p>
        </w:tc>
        <w:tc>
          <w:tcPr>
            <w:tcW w:w="3684" w:type="pct"/>
            <w:gridSpan w:val="5"/>
            <w:tcBorders>
              <w:top w:val="outset" w:sz="6" w:space="0" w:color="000000"/>
              <w:left w:val="outset" w:sz="6" w:space="0" w:color="000000"/>
              <w:bottom w:val="outset" w:sz="6" w:space="0" w:color="000000"/>
            </w:tcBorders>
          </w:tcPr>
          <w:p w:rsidR="00332744" w:rsidRPr="005B7D72" w:rsidRDefault="00032DCA"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Nav precīzi aprēķināms.</w:t>
            </w:r>
          </w:p>
        </w:tc>
      </w:tr>
      <w:tr w:rsidR="00332744" w:rsidRPr="005B7D72" w:rsidTr="00225812">
        <w:trPr>
          <w:tblCellSpacing w:w="15" w:type="dxa"/>
        </w:trPr>
        <w:tc>
          <w:tcPr>
            <w:tcW w:w="1266" w:type="pct"/>
            <w:gridSpan w:val="2"/>
            <w:tcBorders>
              <w:top w:val="outset" w:sz="6" w:space="0" w:color="000000"/>
              <w:bottom w:val="outset" w:sz="6" w:space="0" w:color="000000"/>
              <w:right w:val="outset" w:sz="6" w:space="0" w:color="000000"/>
            </w:tcBorders>
          </w:tcPr>
          <w:p w:rsidR="00332744" w:rsidRPr="005B7D72" w:rsidRDefault="00332744"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lastRenderedPageBreak/>
              <w:t>2.3. pašvaldību budžets</w:t>
            </w:r>
          </w:p>
        </w:tc>
        <w:tc>
          <w:tcPr>
            <w:tcW w:w="3684" w:type="pct"/>
            <w:gridSpan w:val="5"/>
            <w:tcBorders>
              <w:top w:val="outset" w:sz="6" w:space="0" w:color="000000"/>
              <w:left w:val="outset" w:sz="6" w:space="0" w:color="000000"/>
              <w:bottom w:val="outset" w:sz="6" w:space="0" w:color="000000"/>
            </w:tcBorders>
          </w:tcPr>
          <w:p w:rsidR="00332744" w:rsidRPr="005B7D72" w:rsidRDefault="00032DCA"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Nav precīzi aprēķināms.</w:t>
            </w:r>
          </w:p>
        </w:tc>
      </w:tr>
      <w:tr w:rsidR="007D0C2D" w:rsidRPr="005B7D72" w:rsidTr="00225812">
        <w:trPr>
          <w:tblCellSpacing w:w="15" w:type="dxa"/>
        </w:trPr>
        <w:tc>
          <w:tcPr>
            <w:tcW w:w="1266" w:type="pct"/>
            <w:gridSpan w:val="2"/>
            <w:tcBorders>
              <w:top w:val="outset" w:sz="6" w:space="0" w:color="000000"/>
              <w:bottom w:val="outset" w:sz="6" w:space="0" w:color="000000"/>
              <w:right w:val="outset" w:sz="6" w:space="0" w:color="000000"/>
            </w:tcBorders>
          </w:tcPr>
          <w:p w:rsidR="007D0C2D" w:rsidRPr="005B7D72" w:rsidRDefault="007D0C2D"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3. Finansiālā ietekme:</w:t>
            </w:r>
          </w:p>
        </w:tc>
        <w:tc>
          <w:tcPr>
            <w:tcW w:w="3684" w:type="pct"/>
            <w:gridSpan w:val="5"/>
            <w:tcBorders>
              <w:top w:val="outset" w:sz="6" w:space="0" w:color="000000"/>
              <w:left w:val="outset" w:sz="6" w:space="0" w:color="000000"/>
              <w:bottom w:val="outset" w:sz="6" w:space="0" w:color="000000"/>
            </w:tcBorders>
          </w:tcPr>
          <w:p w:rsidR="007D0C2D" w:rsidRPr="005B7D72" w:rsidRDefault="00032DCA" w:rsidP="008B71DB">
            <w:pPr>
              <w:spacing w:after="0" w:line="240" w:lineRule="auto"/>
              <w:rPr>
                <w:sz w:val="26"/>
                <w:szCs w:val="28"/>
              </w:rPr>
            </w:pPr>
            <w:r w:rsidRPr="005B7D72">
              <w:rPr>
                <w:rFonts w:ascii="Times New Roman" w:eastAsia="Times New Roman" w:hAnsi="Times New Roman" w:cs="Times New Roman"/>
                <w:sz w:val="26"/>
                <w:szCs w:val="28"/>
                <w:lang w:eastAsia="lv-LV"/>
              </w:rPr>
              <w:t>Nav precīzi aprēķināms.</w:t>
            </w:r>
          </w:p>
        </w:tc>
      </w:tr>
      <w:tr w:rsidR="007D0C2D" w:rsidRPr="005B7D72" w:rsidTr="00225812">
        <w:trPr>
          <w:tblCellSpacing w:w="15" w:type="dxa"/>
        </w:trPr>
        <w:tc>
          <w:tcPr>
            <w:tcW w:w="1266" w:type="pct"/>
            <w:gridSpan w:val="2"/>
            <w:tcBorders>
              <w:top w:val="outset" w:sz="6" w:space="0" w:color="000000"/>
              <w:bottom w:val="outset" w:sz="6" w:space="0" w:color="000000"/>
              <w:right w:val="outset" w:sz="6" w:space="0" w:color="000000"/>
            </w:tcBorders>
          </w:tcPr>
          <w:p w:rsidR="007D0C2D" w:rsidRPr="005B7D72" w:rsidRDefault="007D0C2D"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3.1. valsts pamatbudžets</w:t>
            </w:r>
          </w:p>
        </w:tc>
        <w:tc>
          <w:tcPr>
            <w:tcW w:w="3684" w:type="pct"/>
            <w:gridSpan w:val="5"/>
            <w:tcBorders>
              <w:top w:val="outset" w:sz="6" w:space="0" w:color="000000"/>
              <w:left w:val="outset" w:sz="6" w:space="0" w:color="000000"/>
              <w:bottom w:val="outset" w:sz="6" w:space="0" w:color="000000"/>
            </w:tcBorders>
          </w:tcPr>
          <w:p w:rsidR="007D0C2D" w:rsidRPr="005B7D72" w:rsidRDefault="0042180B" w:rsidP="008B71DB">
            <w:pPr>
              <w:spacing w:after="0" w:line="240" w:lineRule="auto"/>
              <w:rPr>
                <w:sz w:val="26"/>
                <w:szCs w:val="28"/>
              </w:rPr>
            </w:pPr>
            <w:r w:rsidRPr="005B7D72">
              <w:rPr>
                <w:rFonts w:ascii="Times New Roman" w:eastAsia="Times New Roman" w:hAnsi="Times New Roman" w:cs="Times New Roman"/>
                <w:sz w:val="26"/>
                <w:szCs w:val="28"/>
                <w:lang w:eastAsia="lv-LV"/>
              </w:rPr>
              <w:t>Nav precīzi aprēķināms.</w:t>
            </w:r>
          </w:p>
        </w:tc>
      </w:tr>
      <w:tr w:rsidR="007D0C2D" w:rsidRPr="005B7D72" w:rsidTr="00225812">
        <w:trPr>
          <w:tblCellSpacing w:w="15" w:type="dxa"/>
        </w:trPr>
        <w:tc>
          <w:tcPr>
            <w:tcW w:w="1266" w:type="pct"/>
            <w:gridSpan w:val="2"/>
            <w:tcBorders>
              <w:top w:val="outset" w:sz="6" w:space="0" w:color="000000"/>
              <w:bottom w:val="outset" w:sz="6" w:space="0" w:color="000000"/>
              <w:right w:val="outset" w:sz="6" w:space="0" w:color="000000"/>
            </w:tcBorders>
          </w:tcPr>
          <w:p w:rsidR="007D0C2D" w:rsidRPr="005B7D72" w:rsidRDefault="007D0C2D"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3.2. speciālais budžets</w:t>
            </w:r>
          </w:p>
        </w:tc>
        <w:tc>
          <w:tcPr>
            <w:tcW w:w="3684" w:type="pct"/>
            <w:gridSpan w:val="5"/>
            <w:tcBorders>
              <w:top w:val="outset" w:sz="6" w:space="0" w:color="000000"/>
              <w:left w:val="outset" w:sz="6" w:space="0" w:color="000000"/>
              <w:bottom w:val="outset" w:sz="6" w:space="0" w:color="000000"/>
            </w:tcBorders>
          </w:tcPr>
          <w:p w:rsidR="007D0C2D" w:rsidRPr="005B7D72" w:rsidRDefault="0042180B" w:rsidP="008B71DB">
            <w:pPr>
              <w:spacing w:after="0" w:line="240" w:lineRule="auto"/>
              <w:rPr>
                <w:sz w:val="26"/>
                <w:szCs w:val="28"/>
              </w:rPr>
            </w:pPr>
            <w:r w:rsidRPr="005B7D72">
              <w:rPr>
                <w:rFonts w:ascii="Times New Roman" w:eastAsia="Times New Roman" w:hAnsi="Times New Roman" w:cs="Times New Roman"/>
                <w:sz w:val="26"/>
                <w:szCs w:val="28"/>
                <w:lang w:eastAsia="lv-LV"/>
              </w:rPr>
              <w:t>Nav precīzi aprēķināms.</w:t>
            </w:r>
          </w:p>
        </w:tc>
      </w:tr>
      <w:tr w:rsidR="007D0C2D" w:rsidRPr="005B7D72" w:rsidTr="00225812">
        <w:trPr>
          <w:tblCellSpacing w:w="15" w:type="dxa"/>
        </w:trPr>
        <w:tc>
          <w:tcPr>
            <w:tcW w:w="1266" w:type="pct"/>
            <w:gridSpan w:val="2"/>
            <w:tcBorders>
              <w:top w:val="outset" w:sz="6" w:space="0" w:color="000000"/>
              <w:bottom w:val="outset" w:sz="6" w:space="0" w:color="000000"/>
              <w:right w:val="outset" w:sz="6" w:space="0" w:color="000000"/>
            </w:tcBorders>
          </w:tcPr>
          <w:p w:rsidR="007D0C2D" w:rsidRPr="005B7D72" w:rsidRDefault="007D0C2D" w:rsidP="008B71DB">
            <w:pPr>
              <w:spacing w:after="0" w:line="240" w:lineRule="auto"/>
              <w:rPr>
                <w:rFonts w:ascii="Times New Roman" w:eastAsia="Times New Roman" w:hAnsi="Times New Roman" w:cs="Times New Roman"/>
                <w:b/>
                <w:sz w:val="26"/>
                <w:szCs w:val="28"/>
                <w:lang w:eastAsia="lv-LV"/>
              </w:rPr>
            </w:pPr>
            <w:r w:rsidRPr="005B7D72">
              <w:rPr>
                <w:rFonts w:ascii="Times New Roman" w:eastAsia="Times New Roman" w:hAnsi="Times New Roman" w:cs="Times New Roman"/>
                <w:sz w:val="26"/>
                <w:szCs w:val="28"/>
                <w:lang w:eastAsia="lv-LV"/>
              </w:rPr>
              <w:t>3.3.</w:t>
            </w:r>
            <w:r w:rsidRPr="005B7D72">
              <w:rPr>
                <w:rFonts w:ascii="Times New Roman" w:eastAsia="Times New Roman" w:hAnsi="Times New Roman" w:cs="Times New Roman"/>
                <w:b/>
                <w:sz w:val="26"/>
                <w:szCs w:val="28"/>
                <w:lang w:eastAsia="lv-LV"/>
              </w:rPr>
              <w:t xml:space="preserve"> </w:t>
            </w:r>
            <w:r w:rsidRPr="005B7D72">
              <w:rPr>
                <w:rFonts w:ascii="Times New Roman" w:eastAsia="Times New Roman" w:hAnsi="Times New Roman" w:cs="Times New Roman"/>
                <w:sz w:val="26"/>
                <w:szCs w:val="28"/>
                <w:lang w:eastAsia="lv-LV"/>
              </w:rPr>
              <w:t>pašvaldību budžets</w:t>
            </w:r>
          </w:p>
        </w:tc>
        <w:tc>
          <w:tcPr>
            <w:tcW w:w="3684" w:type="pct"/>
            <w:gridSpan w:val="5"/>
            <w:tcBorders>
              <w:top w:val="outset" w:sz="6" w:space="0" w:color="000000"/>
              <w:left w:val="outset" w:sz="6" w:space="0" w:color="000000"/>
              <w:bottom w:val="outset" w:sz="6" w:space="0" w:color="000000"/>
            </w:tcBorders>
          </w:tcPr>
          <w:p w:rsidR="007D0C2D" w:rsidRPr="005B7D72" w:rsidRDefault="0042180B" w:rsidP="008B71DB">
            <w:pPr>
              <w:spacing w:after="0" w:line="240" w:lineRule="auto"/>
              <w:rPr>
                <w:sz w:val="26"/>
                <w:szCs w:val="28"/>
              </w:rPr>
            </w:pPr>
            <w:r w:rsidRPr="005B7D72">
              <w:rPr>
                <w:rFonts w:ascii="Times New Roman" w:eastAsia="Times New Roman" w:hAnsi="Times New Roman" w:cs="Times New Roman"/>
                <w:sz w:val="26"/>
                <w:szCs w:val="28"/>
                <w:lang w:eastAsia="lv-LV"/>
              </w:rPr>
              <w:t>Nav precīzi aprēķināms.</w:t>
            </w:r>
          </w:p>
        </w:tc>
      </w:tr>
      <w:tr w:rsidR="007D0C2D" w:rsidRPr="005B7D72" w:rsidTr="00225812">
        <w:trPr>
          <w:trHeight w:val="1930"/>
          <w:tblCellSpacing w:w="15" w:type="dxa"/>
        </w:trPr>
        <w:tc>
          <w:tcPr>
            <w:tcW w:w="1266" w:type="pct"/>
            <w:gridSpan w:val="2"/>
            <w:tcBorders>
              <w:top w:val="outset" w:sz="6" w:space="0" w:color="000000"/>
              <w:bottom w:val="outset" w:sz="6" w:space="0" w:color="000000"/>
              <w:right w:val="outset" w:sz="6" w:space="0" w:color="000000"/>
            </w:tcBorders>
          </w:tcPr>
          <w:p w:rsidR="007D0C2D" w:rsidRPr="005B7D72" w:rsidRDefault="007D0C2D"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4. Finanšu līdzekļi papildu izdevumu finansēšanai (kompensējošu izdevumu samazinājumu norāda ar "+" zīmi)</w:t>
            </w:r>
          </w:p>
        </w:tc>
        <w:tc>
          <w:tcPr>
            <w:tcW w:w="545" w:type="pct"/>
            <w:tcBorders>
              <w:top w:val="outset" w:sz="6" w:space="0" w:color="000000"/>
              <w:left w:val="outset" w:sz="6" w:space="0" w:color="000000"/>
              <w:bottom w:val="outset" w:sz="6" w:space="0" w:color="000000"/>
              <w:right w:val="outset" w:sz="6" w:space="0" w:color="000000"/>
            </w:tcBorders>
          </w:tcPr>
          <w:p w:rsidR="007D0C2D" w:rsidRPr="005B7D72" w:rsidRDefault="007D0C2D"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X</w:t>
            </w:r>
          </w:p>
        </w:tc>
        <w:tc>
          <w:tcPr>
            <w:tcW w:w="3123" w:type="pct"/>
            <w:gridSpan w:val="4"/>
            <w:tcBorders>
              <w:top w:val="outset" w:sz="6" w:space="0" w:color="000000"/>
              <w:left w:val="outset" w:sz="6" w:space="0" w:color="000000"/>
            </w:tcBorders>
          </w:tcPr>
          <w:p w:rsidR="007D0C2D" w:rsidRPr="005B7D72" w:rsidRDefault="0042180B" w:rsidP="008B71DB">
            <w:pPr>
              <w:spacing w:after="0" w:line="240" w:lineRule="auto"/>
              <w:rPr>
                <w:sz w:val="26"/>
                <w:szCs w:val="28"/>
              </w:rPr>
            </w:pPr>
            <w:r w:rsidRPr="005B7D72">
              <w:rPr>
                <w:rFonts w:ascii="Times New Roman" w:eastAsia="Times New Roman" w:hAnsi="Times New Roman" w:cs="Times New Roman"/>
                <w:sz w:val="26"/>
                <w:szCs w:val="28"/>
                <w:lang w:eastAsia="lv-LV"/>
              </w:rPr>
              <w:t>Nav precīzi aprēķināms.</w:t>
            </w:r>
          </w:p>
        </w:tc>
      </w:tr>
      <w:tr w:rsidR="007D0C2D" w:rsidRPr="005B7D72" w:rsidTr="00225812">
        <w:trPr>
          <w:tblCellSpacing w:w="15" w:type="dxa"/>
        </w:trPr>
        <w:tc>
          <w:tcPr>
            <w:tcW w:w="1266" w:type="pct"/>
            <w:gridSpan w:val="2"/>
            <w:tcBorders>
              <w:top w:val="outset" w:sz="6" w:space="0" w:color="000000"/>
              <w:bottom w:val="outset" w:sz="6" w:space="0" w:color="000000"/>
              <w:right w:val="outset" w:sz="6" w:space="0" w:color="000000"/>
            </w:tcBorders>
          </w:tcPr>
          <w:p w:rsidR="007D0C2D" w:rsidRPr="005B7D72" w:rsidRDefault="007D0C2D"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5. Precizēta finansiālā ietekme:</w:t>
            </w:r>
          </w:p>
        </w:tc>
        <w:tc>
          <w:tcPr>
            <w:tcW w:w="545" w:type="pct"/>
            <w:vMerge w:val="restart"/>
            <w:tcBorders>
              <w:top w:val="outset" w:sz="6" w:space="0" w:color="000000"/>
              <w:left w:val="outset" w:sz="6" w:space="0" w:color="000000"/>
              <w:bottom w:val="outset" w:sz="6" w:space="0" w:color="000000"/>
              <w:right w:val="outset" w:sz="6" w:space="0" w:color="000000"/>
            </w:tcBorders>
          </w:tcPr>
          <w:p w:rsidR="007D0C2D" w:rsidRPr="005B7D72" w:rsidRDefault="007D0C2D"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X</w:t>
            </w:r>
          </w:p>
        </w:tc>
        <w:tc>
          <w:tcPr>
            <w:tcW w:w="3123" w:type="pct"/>
            <w:gridSpan w:val="4"/>
            <w:tcBorders>
              <w:top w:val="outset" w:sz="6" w:space="0" w:color="000000"/>
              <w:left w:val="outset" w:sz="6" w:space="0" w:color="000000"/>
              <w:bottom w:val="outset" w:sz="6" w:space="0" w:color="000000"/>
            </w:tcBorders>
          </w:tcPr>
          <w:p w:rsidR="007D0C2D" w:rsidRPr="005B7D72" w:rsidRDefault="0042180B" w:rsidP="008B71DB">
            <w:pPr>
              <w:spacing w:after="0" w:line="240" w:lineRule="auto"/>
              <w:rPr>
                <w:sz w:val="26"/>
                <w:szCs w:val="28"/>
              </w:rPr>
            </w:pPr>
            <w:r w:rsidRPr="005B7D72">
              <w:rPr>
                <w:rFonts w:ascii="Times New Roman" w:eastAsia="Times New Roman" w:hAnsi="Times New Roman" w:cs="Times New Roman"/>
                <w:sz w:val="26"/>
                <w:szCs w:val="28"/>
                <w:lang w:eastAsia="lv-LV"/>
              </w:rPr>
              <w:t>Nav precīzi aprēķināms.</w:t>
            </w:r>
          </w:p>
        </w:tc>
      </w:tr>
      <w:tr w:rsidR="007D0C2D" w:rsidRPr="005B7D72" w:rsidTr="00225812">
        <w:trPr>
          <w:tblCellSpacing w:w="15" w:type="dxa"/>
        </w:trPr>
        <w:tc>
          <w:tcPr>
            <w:tcW w:w="1266" w:type="pct"/>
            <w:gridSpan w:val="2"/>
            <w:tcBorders>
              <w:top w:val="outset" w:sz="6" w:space="0" w:color="000000"/>
              <w:bottom w:val="outset" w:sz="6" w:space="0" w:color="000000"/>
              <w:right w:val="outset" w:sz="6" w:space="0" w:color="000000"/>
            </w:tcBorders>
          </w:tcPr>
          <w:p w:rsidR="007D0C2D" w:rsidRPr="005B7D72" w:rsidRDefault="007D0C2D"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5.1. valsts pamatbudžets</w:t>
            </w:r>
          </w:p>
        </w:tc>
        <w:tc>
          <w:tcPr>
            <w:tcW w:w="545" w:type="pct"/>
            <w:vMerge/>
            <w:tcBorders>
              <w:top w:val="outset" w:sz="6" w:space="0" w:color="000000"/>
              <w:left w:val="outset" w:sz="6" w:space="0" w:color="000000"/>
              <w:bottom w:val="outset" w:sz="6" w:space="0" w:color="000000"/>
              <w:right w:val="outset" w:sz="6" w:space="0" w:color="000000"/>
            </w:tcBorders>
            <w:vAlign w:val="center"/>
          </w:tcPr>
          <w:p w:rsidR="007D0C2D" w:rsidRPr="005B7D72" w:rsidRDefault="007D0C2D" w:rsidP="008B71DB">
            <w:pPr>
              <w:spacing w:after="0" w:line="240" w:lineRule="auto"/>
              <w:rPr>
                <w:rFonts w:ascii="Times New Roman" w:eastAsia="Times New Roman" w:hAnsi="Times New Roman" w:cs="Times New Roman"/>
                <w:sz w:val="26"/>
                <w:szCs w:val="28"/>
                <w:lang w:eastAsia="lv-LV"/>
              </w:rPr>
            </w:pPr>
          </w:p>
        </w:tc>
        <w:tc>
          <w:tcPr>
            <w:tcW w:w="3123" w:type="pct"/>
            <w:gridSpan w:val="4"/>
            <w:tcBorders>
              <w:top w:val="outset" w:sz="6" w:space="0" w:color="000000"/>
              <w:left w:val="outset" w:sz="6" w:space="0" w:color="000000"/>
              <w:bottom w:val="outset" w:sz="6" w:space="0" w:color="000000"/>
            </w:tcBorders>
          </w:tcPr>
          <w:p w:rsidR="007D0C2D" w:rsidRPr="005B7D72" w:rsidRDefault="0042180B" w:rsidP="008B71DB">
            <w:pPr>
              <w:spacing w:after="0" w:line="240" w:lineRule="auto"/>
              <w:rPr>
                <w:sz w:val="26"/>
                <w:szCs w:val="28"/>
              </w:rPr>
            </w:pPr>
            <w:r w:rsidRPr="005B7D72">
              <w:rPr>
                <w:rFonts w:ascii="Times New Roman" w:eastAsia="Times New Roman" w:hAnsi="Times New Roman" w:cs="Times New Roman"/>
                <w:sz w:val="26"/>
                <w:szCs w:val="28"/>
                <w:lang w:eastAsia="lv-LV"/>
              </w:rPr>
              <w:t>Nav precīzi aprēķināms.</w:t>
            </w:r>
          </w:p>
        </w:tc>
      </w:tr>
      <w:tr w:rsidR="007D0C2D" w:rsidRPr="005B7D72" w:rsidTr="00225812">
        <w:trPr>
          <w:tblCellSpacing w:w="15" w:type="dxa"/>
        </w:trPr>
        <w:tc>
          <w:tcPr>
            <w:tcW w:w="1266" w:type="pct"/>
            <w:gridSpan w:val="2"/>
            <w:tcBorders>
              <w:top w:val="outset" w:sz="6" w:space="0" w:color="000000"/>
              <w:bottom w:val="outset" w:sz="6" w:space="0" w:color="000000"/>
              <w:right w:val="outset" w:sz="6" w:space="0" w:color="000000"/>
            </w:tcBorders>
          </w:tcPr>
          <w:p w:rsidR="007D0C2D" w:rsidRPr="005B7D72" w:rsidRDefault="007D0C2D"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5.2. speciālais budžets</w:t>
            </w:r>
          </w:p>
        </w:tc>
        <w:tc>
          <w:tcPr>
            <w:tcW w:w="545" w:type="pct"/>
            <w:vMerge/>
            <w:tcBorders>
              <w:top w:val="outset" w:sz="6" w:space="0" w:color="000000"/>
              <w:left w:val="outset" w:sz="6" w:space="0" w:color="000000"/>
              <w:bottom w:val="outset" w:sz="6" w:space="0" w:color="000000"/>
              <w:right w:val="outset" w:sz="6" w:space="0" w:color="000000"/>
            </w:tcBorders>
            <w:vAlign w:val="center"/>
          </w:tcPr>
          <w:p w:rsidR="007D0C2D" w:rsidRPr="005B7D72" w:rsidRDefault="007D0C2D" w:rsidP="008B71DB">
            <w:pPr>
              <w:spacing w:after="0" w:line="240" w:lineRule="auto"/>
              <w:rPr>
                <w:rFonts w:ascii="Times New Roman" w:eastAsia="Times New Roman" w:hAnsi="Times New Roman" w:cs="Times New Roman"/>
                <w:sz w:val="26"/>
                <w:szCs w:val="28"/>
                <w:lang w:eastAsia="lv-LV"/>
              </w:rPr>
            </w:pPr>
          </w:p>
        </w:tc>
        <w:tc>
          <w:tcPr>
            <w:tcW w:w="3123" w:type="pct"/>
            <w:gridSpan w:val="4"/>
            <w:tcBorders>
              <w:top w:val="outset" w:sz="6" w:space="0" w:color="000000"/>
              <w:left w:val="outset" w:sz="6" w:space="0" w:color="000000"/>
              <w:bottom w:val="outset" w:sz="6" w:space="0" w:color="000000"/>
            </w:tcBorders>
          </w:tcPr>
          <w:p w:rsidR="007D0C2D" w:rsidRPr="005B7D72" w:rsidRDefault="0042180B" w:rsidP="008B71DB">
            <w:pPr>
              <w:spacing w:after="0" w:line="240" w:lineRule="auto"/>
              <w:rPr>
                <w:sz w:val="26"/>
                <w:szCs w:val="28"/>
              </w:rPr>
            </w:pPr>
            <w:r w:rsidRPr="005B7D72">
              <w:rPr>
                <w:rFonts w:ascii="Times New Roman" w:eastAsia="Times New Roman" w:hAnsi="Times New Roman" w:cs="Times New Roman"/>
                <w:sz w:val="26"/>
                <w:szCs w:val="28"/>
                <w:lang w:eastAsia="lv-LV"/>
              </w:rPr>
              <w:t>Nav precīzi aprēķināms.</w:t>
            </w:r>
          </w:p>
        </w:tc>
      </w:tr>
      <w:tr w:rsidR="007D0C2D" w:rsidRPr="005B7D72" w:rsidTr="00225812">
        <w:trPr>
          <w:tblCellSpacing w:w="15" w:type="dxa"/>
        </w:trPr>
        <w:tc>
          <w:tcPr>
            <w:tcW w:w="1266" w:type="pct"/>
            <w:gridSpan w:val="2"/>
            <w:tcBorders>
              <w:top w:val="outset" w:sz="6" w:space="0" w:color="000000"/>
              <w:bottom w:val="outset" w:sz="6" w:space="0" w:color="000000"/>
              <w:right w:val="outset" w:sz="6" w:space="0" w:color="000000"/>
            </w:tcBorders>
          </w:tcPr>
          <w:p w:rsidR="007D0C2D" w:rsidRPr="005B7D72" w:rsidRDefault="007D0C2D"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5.3. pašvaldību budžets</w:t>
            </w:r>
          </w:p>
        </w:tc>
        <w:tc>
          <w:tcPr>
            <w:tcW w:w="545" w:type="pct"/>
            <w:vMerge/>
            <w:tcBorders>
              <w:top w:val="outset" w:sz="6" w:space="0" w:color="000000"/>
              <w:left w:val="outset" w:sz="6" w:space="0" w:color="000000"/>
              <w:bottom w:val="outset" w:sz="6" w:space="0" w:color="000000"/>
              <w:right w:val="outset" w:sz="6" w:space="0" w:color="000000"/>
            </w:tcBorders>
            <w:vAlign w:val="center"/>
          </w:tcPr>
          <w:p w:rsidR="007D0C2D" w:rsidRPr="005B7D72" w:rsidRDefault="007D0C2D" w:rsidP="008B71DB">
            <w:pPr>
              <w:spacing w:after="0" w:line="240" w:lineRule="auto"/>
              <w:rPr>
                <w:rFonts w:ascii="Times New Roman" w:eastAsia="Times New Roman" w:hAnsi="Times New Roman" w:cs="Times New Roman"/>
                <w:sz w:val="26"/>
                <w:szCs w:val="28"/>
                <w:lang w:eastAsia="lv-LV"/>
              </w:rPr>
            </w:pPr>
          </w:p>
        </w:tc>
        <w:tc>
          <w:tcPr>
            <w:tcW w:w="3123" w:type="pct"/>
            <w:gridSpan w:val="4"/>
            <w:tcBorders>
              <w:top w:val="outset" w:sz="6" w:space="0" w:color="000000"/>
              <w:left w:val="outset" w:sz="6" w:space="0" w:color="000000"/>
              <w:bottom w:val="outset" w:sz="6" w:space="0" w:color="000000"/>
            </w:tcBorders>
          </w:tcPr>
          <w:p w:rsidR="007D0C2D" w:rsidRPr="005B7D72" w:rsidRDefault="0042180B" w:rsidP="008B71DB">
            <w:pPr>
              <w:spacing w:after="0" w:line="240" w:lineRule="auto"/>
              <w:rPr>
                <w:sz w:val="26"/>
                <w:szCs w:val="28"/>
              </w:rPr>
            </w:pPr>
            <w:r w:rsidRPr="005B7D72">
              <w:rPr>
                <w:rFonts w:ascii="Times New Roman" w:eastAsia="Times New Roman" w:hAnsi="Times New Roman" w:cs="Times New Roman"/>
                <w:sz w:val="26"/>
                <w:szCs w:val="28"/>
                <w:lang w:eastAsia="lv-LV"/>
              </w:rPr>
              <w:t>Nav precīzi aprēķināms.</w:t>
            </w:r>
          </w:p>
        </w:tc>
      </w:tr>
      <w:tr w:rsidR="00332744" w:rsidRPr="005B7D72" w:rsidTr="00225812">
        <w:trPr>
          <w:tblCellSpacing w:w="15" w:type="dxa"/>
        </w:trPr>
        <w:tc>
          <w:tcPr>
            <w:tcW w:w="1266" w:type="pct"/>
            <w:gridSpan w:val="2"/>
            <w:tcBorders>
              <w:top w:val="outset" w:sz="6" w:space="0" w:color="000000"/>
              <w:bottom w:val="outset" w:sz="6" w:space="0" w:color="000000"/>
              <w:right w:val="outset" w:sz="6" w:space="0" w:color="000000"/>
            </w:tcBorders>
          </w:tcPr>
          <w:p w:rsidR="00332744" w:rsidRPr="005B7D72" w:rsidRDefault="00332744"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6. Detalizēts ieņēmumu un izdevu</w:t>
            </w:r>
            <w:r w:rsidRPr="005B7D72">
              <w:rPr>
                <w:rFonts w:ascii="Times New Roman" w:eastAsia="Times New Roman" w:hAnsi="Times New Roman" w:cs="Times New Roman"/>
                <w:sz w:val="26"/>
                <w:szCs w:val="28"/>
                <w:lang w:eastAsia="lv-LV"/>
              </w:rPr>
              <w:softHyphen/>
              <w:t>mu aprēķins (ja nepieciešams, detalizētu ieņēmumu un izdevumu aprēķinu var pievienot anotācijas pielikumā):</w:t>
            </w:r>
          </w:p>
        </w:tc>
        <w:tc>
          <w:tcPr>
            <w:tcW w:w="3684" w:type="pct"/>
            <w:gridSpan w:val="5"/>
            <w:vMerge w:val="restart"/>
            <w:tcBorders>
              <w:top w:val="outset" w:sz="6" w:space="0" w:color="000000"/>
              <w:left w:val="outset" w:sz="6" w:space="0" w:color="000000"/>
              <w:bottom w:val="outset" w:sz="6" w:space="0" w:color="000000"/>
            </w:tcBorders>
            <w:vAlign w:val="center"/>
          </w:tcPr>
          <w:p w:rsidR="00332744" w:rsidRPr="005B7D72" w:rsidRDefault="0042180B" w:rsidP="00225812">
            <w:pPr>
              <w:spacing w:after="0" w:line="240" w:lineRule="auto"/>
              <w:jc w:val="center"/>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Nav precīzi aprēķināms.</w:t>
            </w:r>
          </w:p>
        </w:tc>
      </w:tr>
      <w:tr w:rsidR="00332744" w:rsidRPr="005B7D72" w:rsidTr="00225812">
        <w:trPr>
          <w:tblCellSpacing w:w="15" w:type="dxa"/>
        </w:trPr>
        <w:tc>
          <w:tcPr>
            <w:tcW w:w="1266" w:type="pct"/>
            <w:gridSpan w:val="2"/>
            <w:tcBorders>
              <w:top w:val="outset" w:sz="6" w:space="0" w:color="000000"/>
              <w:bottom w:val="outset" w:sz="6" w:space="0" w:color="000000"/>
              <w:right w:val="outset" w:sz="6" w:space="0" w:color="000000"/>
            </w:tcBorders>
          </w:tcPr>
          <w:p w:rsidR="00332744" w:rsidRPr="005B7D72" w:rsidRDefault="00332744"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6.1. detalizēts ieņēmumu aprēķins</w:t>
            </w:r>
          </w:p>
        </w:tc>
        <w:tc>
          <w:tcPr>
            <w:tcW w:w="3684" w:type="pct"/>
            <w:gridSpan w:val="5"/>
            <w:vMerge/>
            <w:tcBorders>
              <w:top w:val="outset" w:sz="6" w:space="0" w:color="000000"/>
              <w:left w:val="outset" w:sz="6" w:space="0" w:color="000000"/>
              <w:bottom w:val="outset" w:sz="6" w:space="0" w:color="000000"/>
            </w:tcBorders>
            <w:vAlign w:val="center"/>
          </w:tcPr>
          <w:p w:rsidR="00332744" w:rsidRPr="005B7D72" w:rsidRDefault="00332744" w:rsidP="008B71DB">
            <w:pPr>
              <w:spacing w:after="0" w:line="240" w:lineRule="auto"/>
              <w:rPr>
                <w:rFonts w:ascii="Times New Roman" w:eastAsia="Times New Roman" w:hAnsi="Times New Roman" w:cs="Times New Roman"/>
                <w:sz w:val="26"/>
                <w:szCs w:val="28"/>
                <w:lang w:eastAsia="lv-LV"/>
              </w:rPr>
            </w:pPr>
          </w:p>
        </w:tc>
      </w:tr>
      <w:tr w:rsidR="00332744" w:rsidRPr="005B7D72" w:rsidTr="00225812">
        <w:trPr>
          <w:tblCellSpacing w:w="15" w:type="dxa"/>
        </w:trPr>
        <w:tc>
          <w:tcPr>
            <w:tcW w:w="1266" w:type="pct"/>
            <w:gridSpan w:val="2"/>
            <w:tcBorders>
              <w:top w:val="outset" w:sz="6" w:space="0" w:color="000000"/>
              <w:bottom w:val="outset" w:sz="6" w:space="0" w:color="000000"/>
              <w:right w:val="outset" w:sz="6" w:space="0" w:color="000000"/>
            </w:tcBorders>
          </w:tcPr>
          <w:p w:rsidR="00332744" w:rsidRPr="005B7D72" w:rsidRDefault="00332744"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6.2. detalizēts izdevumu aprēķins</w:t>
            </w:r>
          </w:p>
        </w:tc>
        <w:tc>
          <w:tcPr>
            <w:tcW w:w="3684" w:type="pct"/>
            <w:gridSpan w:val="5"/>
            <w:vMerge/>
            <w:tcBorders>
              <w:top w:val="outset" w:sz="6" w:space="0" w:color="000000"/>
              <w:left w:val="outset" w:sz="6" w:space="0" w:color="000000"/>
              <w:bottom w:val="outset" w:sz="6" w:space="0" w:color="000000"/>
            </w:tcBorders>
            <w:vAlign w:val="center"/>
          </w:tcPr>
          <w:p w:rsidR="00332744" w:rsidRPr="005B7D72" w:rsidRDefault="00332744" w:rsidP="008B71DB">
            <w:pPr>
              <w:spacing w:after="0" w:line="240" w:lineRule="auto"/>
              <w:rPr>
                <w:rFonts w:ascii="Times New Roman" w:eastAsia="Times New Roman" w:hAnsi="Times New Roman" w:cs="Times New Roman"/>
                <w:sz w:val="26"/>
                <w:szCs w:val="28"/>
                <w:lang w:eastAsia="lv-LV"/>
              </w:rPr>
            </w:pPr>
          </w:p>
        </w:tc>
      </w:tr>
      <w:tr w:rsidR="009302FC" w:rsidRPr="005B7D72" w:rsidTr="00225812">
        <w:tblPrEx>
          <w:tblLook w:val="04A0" w:firstRow="1" w:lastRow="0" w:firstColumn="1" w:lastColumn="0" w:noHBand="0" w:noVBand="1"/>
        </w:tblPrEx>
        <w:trPr>
          <w:tblCellSpacing w:w="15" w:type="dxa"/>
        </w:trPr>
        <w:tc>
          <w:tcPr>
            <w:tcW w:w="1266" w:type="pct"/>
            <w:gridSpan w:val="2"/>
            <w:tcBorders>
              <w:top w:val="outset" w:sz="6" w:space="0" w:color="000000"/>
              <w:left w:val="outset" w:sz="6" w:space="0" w:color="000000"/>
              <w:bottom w:val="outset" w:sz="6" w:space="0" w:color="000000"/>
              <w:right w:val="outset" w:sz="6" w:space="0" w:color="000000"/>
            </w:tcBorders>
            <w:hideMark/>
          </w:tcPr>
          <w:p w:rsidR="009302FC" w:rsidRPr="005B7D72" w:rsidRDefault="009302FC"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7. Cita informācija</w:t>
            </w:r>
          </w:p>
        </w:tc>
        <w:tc>
          <w:tcPr>
            <w:tcW w:w="3684" w:type="pct"/>
            <w:gridSpan w:val="5"/>
            <w:tcBorders>
              <w:top w:val="outset" w:sz="6" w:space="0" w:color="000000"/>
              <w:left w:val="outset" w:sz="6" w:space="0" w:color="000000"/>
              <w:bottom w:val="outset" w:sz="6" w:space="0" w:color="000000"/>
              <w:right w:val="outset" w:sz="6" w:space="0" w:color="000000"/>
            </w:tcBorders>
            <w:hideMark/>
          </w:tcPr>
          <w:p w:rsidR="009302FC" w:rsidRPr="005B7D72" w:rsidRDefault="009302FC" w:rsidP="0042180B">
            <w:pPr>
              <w:spacing w:after="0" w:line="240" w:lineRule="auto"/>
              <w:ind w:left="40" w:firstLine="720"/>
              <w:jc w:val="both"/>
              <w:rPr>
                <w:sz w:val="26"/>
                <w:szCs w:val="28"/>
              </w:rPr>
            </w:pPr>
            <w:r w:rsidRPr="005B7D72">
              <w:rPr>
                <w:sz w:val="26"/>
                <w:szCs w:val="28"/>
              </w:rPr>
              <w:t>Rīkojuma projekta īstenošanai nav nepieciešami papildus līdzekļi no valsts vai pašvaldību budžeta. Rīkojuma projektu valsts akciju sabiedrība „Valsts nekustamie īpašumi” īstenos par saviem līdzekļiem.</w:t>
            </w:r>
          </w:p>
          <w:p w:rsidR="008B44AF" w:rsidRPr="005B7D72" w:rsidRDefault="009302FC" w:rsidP="0042180B">
            <w:pPr>
              <w:spacing w:after="0" w:line="240" w:lineRule="auto"/>
              <w:ind w:left="40" w:firstLine="720"/>
              <w:jc w:val="both"/>
              <w:rPr>
                <w:sz w:val="26"/>
                <w:szCs w:val="28"/>
              </w:rPr>
            </w:pPr>
            <w:r w:rsidRPr="005B7D72">
              <w:rPr>
                <w:sz w:val="26"/>
                <w:szCs w:val="28"/>
              </w:rPr>
              <w:t xml:space="preserve">Valsts akciju sabiedrība „Valsts nekustamie īpašumi” </w:t>
            </w:r>
            <w:r w:rsidR="008B44AF" w:rsidRPr="005B7D72">
              <w:rPr>
                <w:sz w:val="26"/>
                <w:szCs w:val="28"/>
              </w:rPr>
              <w:lastRenderedPageBreak/>
              <w:t xml:space="preserve">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w:t>
            </w:r>
            <w:r w:rsidR="00D8365B" w:rsidRPr="005B7D72">
              <w:rPr>
                <w:sz w:val="26"/>
                <w:szCs w:val="28"/>
              </w:rPr>
              <w:t>pārdošanas vērtību, jo nekustamo īpašumu</w:t>
            </w:r>
            <w:r w:rsidR="008B44AF" w:rsidRPr="005B7D72">
              <w:rPr>
                <w:sz w:val="26"/>
                <w:szCs w:val="28"/>
              </w:rPr>
              <w:t xml:space="preserve">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p w:rsidR="00073C85" w:rsidRPr="005B7D72" w:rsidRDefault="0042180B" w:rsidP="00933087">
            <w:pPr>
              <w:spacing w:after="0" w:line="240" w:lineRule="auto"/>
              <w:ind w:left="40" w:firstLine="720"/>
              <w:jc w:val="both"/>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 xml:space="preserve">Atbilstoši Zemkopības ministrijas sniegtajiem </w:t>
            </w:r>
            <w:r w:rsidR="00BE691F" w:rsidRPr="005B7D72">
              <w:rPr>
                <w:rFonts w:ascii="Times New Roman" w:eastAsia="Times New Roman" w:hAnsi="Times New Roman" w:cs="Times New Roman"/>
                <w:sz w:val="26"/>
                <w:szCs w:val="28"/>
                <w:lang w:eastAsia="lv-LV"/>
              </w:rPr>
              <w:t xml:space="preserve">rīkojuma projektā iekļauto nekustamo īpašumu </w:t>
            </w:r>
            <w:r w:rsidRPr="005B7D72">
              <w:rPr>
                <w:rFonts w:ascii="Times New Roman" w:eastAsia="Times New Roman" w:hAnsi="Times New Roman" w:cs="Times New Roman"/>
                <w:sz w:val="26"/>
                <w:szCs w:val="28"/>
                <w:lang w:eastAsia="lv-LV"/>
              </w:rPr>
              <w:t>rentabilitātes rādītājiem</w:t>
            </w:r>
            <w:r w:rsidR="00BE691F" w:rsidRPr="005B7D72">
              <w:rPr>
                <w:rFonts w:ascii="Times New Roman" w:eastAsia="Times New Roman" w:hAnsi="Times New Roman" w:cs="Times New Roman"/>
                <w:sz w:val="26"/>
                <w:szCs w:val="28"/>
                <w:lang w:eastAsia="lv-LV"/>
              </w:rPr>
              <w:t xml:space="preserve">, </w:t>
            </w:r>
            <w:r w:rsidRPr="005B7D72">
              <w:rPr>
                <w:rFonts w:ascii="Times New Roman" w:eastAsia="Times New Roman" w:hAnsi="Times New Roman" w:cs="Times New Roman"/>
                <w:sz w:val="26"/>
                <w:szCs w:val="28"/>
                <w:lang w:eastAsia="lv-LV"/>
              </w:rPr>
              <w:t>pārvaldīšana</w:t>
            </w:r>
            <w:r w:rsidR="00BE691F" w:rsidRPr="005B7D72">
              <w:rPr>
                <w:rFonts w:ascii="Times New Roman" w:eastAsia="Times New Roman" w:hAnsi="Times New Roman" w:cs="Times New Roman"/>
                <w:sz w:val="26"/>
                <w:szCs w:val="28"/>
                <w:lang w:eastAsia="lv-LV"/>
              </w:rPr>
              <w:t>s izdevumi</w:t>
            </w:r>
            <w:r w:rsidRPr="005B7D72">
              <w:rPr>
                <w:rFonts w:ascii="Times New Roman" w:eastAsia="Times New Roman" w:hAnsi="Times New Roman" w:cs="Times New Roman"/>
                <w:sz w:val="26"/>
                <w:szCs w:val="28"/>
                <w:lang w:eastAsia="lv-LV"/>
              </w:rPr>
              <w:t xml:space="preserve"> </w:t>
            </w:r>
            <w:r w:rsidR="00BE691F" w:rsidRPr="005B7D72">
              <w:rPr>
                <w:rFonts w:ascii="Times New Roman" w:eastAsia="Times New Roman" w:hAnsi="Times New Roman" w:cs="Times New Roman"/>
                <w:sz w:val="26"/>
                <w:szCs w:val="28"/>
                <w:lang w:eastAsia="lv-LV"/>
              </w:rPr>
              <w:t xml:space="preserve">par 2012.gadu sastāda </w:t>
            </w:r>
            <w:r w:rsidR="00933087" w:rsidRPr="00933087">
              <w:rPr>
                <w:rFonts w:ascii="Times New Roman" w:eastAsia="Times New Roman" w:hAnsi="Times New Roman" w:cs="Times New Roman"/>
                <w:sz w:val="26"/>
                <w:szCs w:val="28"/>
                <w:u w:val="single"/>
                <w:lang w:eastAsia="lv-LV"/>
              </w:rPr>
              <w:t>EUR 1815</w:t>
            </w:r>
            <w:r w:rsidR="00933087">
              <w:rPr>
                <w:rFonts w:ascii="Times New Roman" w:eastAsia="Times New Roman" w:hAnsi="Times New Roman" w:cs="Times New Roman"/>
                <w:sz w:val="26"/>
                <w:szCs w:val="28"/>
                <w:lang w:eastAsia="lv-LV"/>
              </w:rPr>
              <w:t xml:space="preserve">, bet ieņēmumi sastāda </w:t>
            </w:r>
            <w:r w:rsidR="00933087" w:rsidRPr="00933087">
              <w:rPr>
                <w:rFonts w:ascii="Times New Roman" w:eastAsia="Times New Roman" w:hAnsi="Times New Roman" w:cs="Times New Roman"/>
                <w:sz w:val="26"/>
                <w:szCs w:val="28"/>
                <w:u w:val="single"/>
                <w:lang w:eastAsia="lv-LV"/>
              </w:rPr>
              <w:t>EUR 1449</w:t>
            </w:r>
            <w:r w:rsidR="00D8365B" w:rsidRPr="005B7D72">
              <w:rPr>
                <w:rFonts w:ascii="Times New Roman" w:eastAsia="Times New Roman" w:hAnsi="Times New Roman" w:cs="Times New Roman"/>
                <w:sz w:val="26"/>
                <w:szCs w:val="28"/>
                <w:lang w:eastAsia="lv-LV"/>
              </w:rPr>
              <w:t>.</w:t>
            </w:r>
          </w:p>
        </w:tc>
      </w:tr>
      <w:tr w:rsidR="002D7082" w:rsidRPr="005B7D72" w:rsidTr="00225812">
        <w:tblPrEx>
          <w:tblLook w:val="04A0" w:firstRow="1" w:lastRow="0" w:firstColumn="1" w:lastColumn="0" w:noHBand="0" w:noVBand="1"/>
        </w:tblPrEx>
        <w:trPr>
          <w:tblCellSpacing w:w="15" w:type="dxa"/>
        </w:trPr>
        <w:tc>
          <w:tcPr>
            <w:tcW w:w="4967" w:type="pct"/>
            <w:gridSpan w:val="7"/>
            <w:tcBorders>
              <w:top w:val="outset" w:sz="6" w:space="0" w:color="000000"/>
              <w:left w:val="outset" w:sz="6" w:space="0" w:color="000000"/>
              <w:bottom w:val="outset" w:sz="6" w:space="0" w:color="000000"/>
              <w:right w:val="outset" w:sz="6" w:space="0" w:color="000000"/>
            </w:tcBorders>
            <w:hideMark/>
          </w:tcPr>
          <w:p w:rsidR="002D7082" w:rsidRPr="005B7D72" w:rsidRDefault="002D7082" w:rsidP="008B71DB">
            <w:pPr>
              <w:spacing w:after="0" w:line="240" w:lineRule="auto"/>
              <w:jc w:val="center"/>
              <w:rPr>
                <w:rFonts w:ascii="Times New Roman" w:eastAsia="Times New Roman" w:hAnsi="Times New Roman" w:cs="Times New Roman"/>
                <w:b/>
                <w:bCs/>
                <w:sz w:val="26"/>
                <w:szCs w:val="28"/>
                <w:lang w:eastAsia="lv-LV"/>
              </w:rPr>
            </w:pPr>
            <w:r w:rsidRPr="005B7D72">
              <w:rPr>
                <w:rFonts w:ascii="Times New Roman" w:eastAsia="Times New Roman" w:hAnsi="Times New Roman" w:cs="Times New Roman"/>
                <w:sz w:val="26"/>
                <w:szCs w:val="28"/>
                <w:lang w:eastAsia="lv-LV"/>
              </w:rPr>
              <w:lastRenderedPageBreak/>
              <w:t> </w:t>
            </w:r>
            <w:r w:rsidRPr="005B7D72">
              <w:rPr>
                <w:rFonts w:ascii="Times New Roman" w:eastAsia="Times New Roman" w:hAnsi="Times New Roman" w:cs="Times New Roman"/>
                <w:b/>
                <w:bCs/>
                <w:sz w:val="26"/>
                <w:szCs w:val="28"/>
                <w:lang w:eastAsia="lv-LV"/>
              </w:rPr>
              <w:t>VII. Tiesību akta projekta izpildes nodrošināšana un tās ietekme uz institūcijām</w:t>
            </w:r>
          </w:p>
        </w:tc>
      </w:tr>
      <w:tr w:rsidR="00131A6B" w:rsidRPr="005B7D72" w:rsidTr="00225812">
        <w:tblPrEx>
          <w:tblLook w:val="04A0" w:firstRow="1" w:lastRow="0" w:firstColumn="1" w:lastColumn="0" w:noHBand="0" w:noVBand="1"/>
        </w:tblPrEx>
        <w:trPr>
          <w:tblCellSpacing w:w="15" w:type="dxa"/>
        </w:trPr>
        <w:tc>
          <w:tcPr>
            <w:tcW w:w="254" w:type="pct"/>
            <w:tcBorders>
              <w:top w:val="outset" w:sz="6" w:space="0" w:color="000000"/>
              <w:left w:val="outset" w:sz="6" w:space="0" w:color="000000"/>
              <w:bottom w:val="outset" w:sz="6" w:space="0" w:color="000000"/>
              <w:right w:val="outset" w:sz="6" w:space="0" w:color="000000"/>
            </w:tcBorders>
            <w:hideMark/>
          </w:tcPr>
          <w:p w:rsidR="00131A6B" w:rsidRPr="005B7D72" w:rsidRDefault="00131A6B"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1.</w:t>
            </w:r>
          </w:p>
        </w:tc>
        <w:tc>
          <w:tcPr>
            <w:tcW w:w="997" w:type="pct"/>
            <w:tcBorders>
              <w:top w:val="outset" w:sz="6" w:space="0" w:color="000000"/>
              <w:left w:val="outset" w:sz="6" w:space="0" w:color="000000"/>
              <w:bottom w:val="outset" w:sz="6" w:space="0" w:color="000000"/>
              <w:right w:val="outset" w:sz="6" w:space="0" w:color="000000"/>
            </w:tcBorders>
            <w:hideMark/>
          </w:tcPr>
          <w:p w:rsidR="00131A6B" w:rsidRPr="005B7D72" w:rsidRDefault="00131A6B"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Projekta izpildē iesaistītās institūcijas</w:t>
            </w:r>
          </w:p>
        </w:tc>
        <w:tc>
          <w:tcPr>
            <w:tcW w:w="3684" w:type="pct"/>
            <w:gridSpan w:val="5"/>
            <w:tcBorders>
              <w:top w:val="outset" w:sz="6" w:space="0" w:color="000000"/>
              <w:left w:val="outset" w:sz="6" w:space="0" w:color="000000"/>
              <w:bottom w:val="outset" w:sz="6" w:space="0" w:color="000000"/>
              <w:right w:val="outset" w:sz="6" w:space="0" w:color="000000"/>
            </w:tcBorders>
            <w:hideMark/>
          </w:tcPr>
          <w:p w:rsidR="00131A6B" w:rsidRPr="005B7D72" w:rsidRDefault="00131A6B" w:rsidP="005B7D72">
            <w:pPr>
              <w:spacing w:after="0" w:line="240" w:lineRule="auto"/>
              <w:ind w:left="-6" w:firstLine="720"/>
              <w:jc w:val="both"/>
              <w:rPr>
                <w:sz w:val="26"/>
                <w:szCs w:val="28"/>
                <w:lang w:eastAsia="lv-LV"/>
              </w:rPr>
            </w:pPr>
            <w:r w:rsidRPr="005B7D72">
              <w:rPr>
                <w:sz w:val="26"/>
                <w:szCs w:val="28"/>
                <w:lang w:eastAsia="lv-LV"/>
              </w:rPr>
              <w:t>Par rīkojuma projekta izpildi atbildīgā ir valsts akciju sabiedrība „Valsts nekustamie īpašumi”</w:t>
            </w:r>
            <w:r w:rsidR="0027109F" w:rsidRPr="005B7D72">
              <w:rPr>
                <w:sz w:val="26"/>
                <w:szCs w:val="28"/>
                <w:lang w:eastAsia="lv-LV"/>
              </w:rPr>
              <w:t xml:space="preserve"> un Zemkopības ministrija</w:t>
            </w:r>
            <w:r w:rsidRPr="005B7D72">
              <w:rPr>
                <w:sz w:val="26"/>
                <w:szCs w:val="28"/>
                <w:lang w:eastAsia="lv-LV"/>
              </w:rPr>
              <w:t>.</w:t>
            </w:r>
          </w:p>
        </w:tc>
      </w:tr>
      <w:tr w:rsidR="00131A6B" w:rsidRPr="005B7D72" w:rsidTr="00225812">
        <w:tblPrEx>
          <w:tblLook w:val="04A0" w:firstRow="1" w:lastRow="0" w:firstColumn="1" w:lastColumn="0" w:noHBand="0" w:noVBand="1"/>
        </w:tblPrEx>
        <w:trPr>
          <w:tblCellSpacing w:w="15" w:type="dxa"/>
        </w:trPr>
        <w:tc>
          <w:tcPr>
            <w:tcW w:w="254" w:type="pct"/>
            <w:tcBorders>
              <w:top w:val="outset" w:sz="6" w:space="0" w:color="000000"/>
              <w:left w:val="outset" w:sz="6" w:space="0" w:color="000000"/>
              <w:bottom w:val="outset" w:sz="6" w:space="0" w:color="000000"/>
              <w:right w:val="outset" w:sz="6" w:space="0" w:color="000000"/>
            </w:tcBorders>
            <w:hideMark/>
          </w:tcPr>
          <w:p w:rsidR="00131A6B" w:rsidRPr="005B7D72" w:rsidRDefault="00131A6B"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2.</w:t>
            </w:r>
          </w:p>
        </w:tc>
        <w:tc>
          <w:tcPr>
            <w:tcW w:w="997" w:type="pct"/>
            <w:tcBorders>
              <w:top w:val="outset" w:sz="6" w:space="0" w:color="000000"/>
              <w:left w:val="outset" w:sz="6" w:space="0" w:color="000000"/>
              <w:bottom w:val="outset" w:sz="6" w:space="0" w:color="000000"/>
              <w:right w:val="outset" w:sz="6" w:space="0" w:color="000000"/>
            </w:tcBorders>
            <w:hideMark/>
          </w:tcPr>
          <w:p w:rsidR="00131A6B" w:rsidRPr="005B7D72" w:rsidRDefault="00131A6B"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Projekta izpildes ietekme uz pārvaldes funkcijām</w:t>
            </w:r>
          </w:p>
        </w:tc>
        <w:tc>
          <w:tcPr>
            <w:tcW w:w="3684" w:type="pct"/>
            <w:gridSpan w:val="5"/>
            <w:tcBorders>
              <w:top w:val="outset" w:sz="6" w:space="0" w:color="000000"/>
              <w:left w:val="outset" w:sz="6" w:space="0" w:color="000000"/>
              <w:bottom w:val="outset" w:sz="6" w:space="0" w:color="000000"/>
              <w:right w:val="outset" w:sz="6" w:space="0" w:color="000000"/>
            </w:tcBorders>
            <w:hideMark/>
          </w:tcPr>
          <w:p w:rsidR="00131A6B" w:rsidRPr="005B7D72" w:rsidRDefault="00131A6B" w:rsidP="005B7D72">
            <w:pPr>
              <w:spacing w:after="0" w:line="240" w:lineRule="auto"/>
              <w:ind w:firstLine="720"/>
              <w:jc w:val="both"/>
              <w:rPr>
                <w:sz w:val="26"/>
                <w:szCs w:val="28"/>
                <w:lang w:eastAsia="lv-LV"/>
              </w:rPr>
            </w:pPr>
            <w:r w:rsidRPr="005B7D72">
              <w:rPr>
                <w:sz w:val="26"/>
                <w:szCs w:val="28"/>
              </w:rPr>
              <w:t>Ar rīkojuma projektu netiek paplašinātas vai sašaurinātas valsts pārvaldes funkcijas.</w:t>
            </w:r>
            <w:r w:rsidRPr="005B7D72">
              <w:rPr>
                <w:sz w:val="26"/>
                <w:szCs w:val="28"/>
                <w:lang w:eastAsia="lv-LV"/>
              </w:rPr>
              <w:t xml:space="preserve"> </w:t>
            </w:r>
          </w:p>
        </w:tc>
      </w:tr>
      <w:tr w:rsidR="00131A6B" w:rsidRPr="005B7D72" w:rsidTr="00225812">
        <w:tblPrEx>
          <w:tblLook w:val="04A0" w:firstRow="1" w:lastRow="0" w:firstColumn="1" w:lastColumn="0" w:noHBand="0" w:noVBand="1"/>
        </w:tblPrEx>
        <w:trPr>
          <w:tblCellSpacing w:w="15" w:type="dxa"/>
        </w:trPr>
        <w:tc>
          <w:tcPr>
            <w:tcW w:w="254" w:type="pct"/>
            <w:tcBorders>
              <w:top w:val="outset" w:sz="6" w:space="0" w:color="000000"/>
              <w:left w:val="outset" w:sz="6" w:space="0" w:color="000000"/>
              <w:bottom w:val="outset" w:sz="6" w:space="0" w:color="000000"/>
              <w:right w:val="outset" w:sz="6" w:space="0" w:color="000000"/>
            </w:tcBorders>
            <w:hideMark/>
          </w:tcPr>
          <w:p w:rsidR="00131A6B" w:rsidRPr="005B7D72" w:rsidRDefault="00131A6B"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3.</w:t>
            </w:r>
          </w:p>
        </w:tc>
        <w:tc>
          <w:tcPr>
            <w:tcW w:w="997" w:type="pct"/>
            <w:tcBorders>
              <w:top w:val="outset" w:sz="6" w:space="0" w:color="000000"/>
              <w:left w:val="outset" w:sz="6" w:space="0" w:color="000000"/>
              <w:bottom w:val="outset" w:sz="6" w:space="0" w:color="000000"/>
              <w:right w:val="outset" w:sz="6" w:space="0" w:color="000000"/>
            </w:tcBorders>
            <w:hideMark/>
          </w:tcPr>
          <w:p w:rsidR="00131A6B" w:rsidRPr="005B7D72" w:rsidRDefault="00131A6B"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Projekta izpildes ietekme uz pārvaldes institucionālo struktūru.</w:t>
            </w:r>
          </w:p>
          <w:p w:rsidR="00131A6B" w:rsidRPr="005B7D72" w:rsidRDefault="00131A6B"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Jaunu institūciju izveide</w:t>
            </w:r>
          </w:p>
        </w:tc>
        <w:tc>
          <w:tcPr>
            <w:tcW w:w="3684" w:type="pct"/>
            <w:gridSpan w:val="5"/>
            <w:tcBorders>
              <w:top w:val="outset" w:sz="6" w:space="0" w:color="000000"/>
              <w:left w:val="outset" w:sz="6" w:space="0" w:color="000000"/>
              <w:bottom w:val="outset" w:sz="6" w:space="0" w:color="000000"/>
              <w:right w:val="outset" w:sz="6" w:space="0" w:color="000000"/>
            </w:tcBorders>
            <w:hideMark/>
          </w:tcPr>
          <w:p w:rsidR="00131A6B" w:rsidRPr="005B7D72" w:rsidRDefault="0042180B" w:rsidP="005B7D72">
            <w:pPr>
              <w:spacing w:after="0" w:line="240" w:lineRule="auto"/>
              <w:ind w:firstLine="720"/>
              <w:jc w:val="both"/>
              <w:rPr>
                <w:sz w:val="26"/>
                <w:szCs w:val="28"/>
                <w:lang w:eastAsia="lv-LV"/>
              </w:rPr>
            </w:pPr>
            <w:r w:rsidRPr="005B7D72">
              <w:rPr>
                <w:sz w:val="26"/>
                <w:szCs w:val="28"/>
              </w:rPr>
              <w:t xml:space="preserve">Rīkojuma projekta izpilde neietekmē pārvaldes institucionālo struktūru, kā arī netiek radītas </w:t>
            </w:r>
            <w:r w:rsidR="00131A6B" w:rsidRPr="005B7D72">
              <w:rPr>
                <w:sz w:val="26"/>
                <w:szCs w:val="28"/>
              </w:rPr>
              <w:t>jaunas institūcijas netiek radītas</w:t>
            </w:r>
            <w:r w:rsidR="00131A6B" w:rsidRPr="005B7D72">
              <w:rPr>
                <w:sz w:val="26"/>
                <w:szCs w:val="28"/>
                <w:lang w:eastAsia="lv-LV"/>
              </w:rPr>
              <w:t xml:space="preserve">. </w:t>
            </w:r>
          </w:p>
        </w:tc>
      </w:tr>
      <w:tr w:rsidR="00131A6B" w:rsidRPr="005B7D72" w:rsidTr="00225812">
        <w:tblPrEx>
          <w:tblLook w:val="04A0" w:firstRow="1" w:lastRow="0" w:firstColumn="1" w:lastColumn="0" w:noHBand="0" w:noVBand="1"/>
        </w:tblPrEx>
        <w:trPr>
          <w:tblCellSpacing w:w="15" w:type="dxa"/>
        </w:trPr>
        <w:tc>
          <w:tcPr>
            <w:tcW w:w="254" w:type="pct"/>
            <w:tcBorders>
              <w:top w:val="outset" w:sz="6" w:space="0" w:color="000000"/>
              <w:left w:val="outset" w:sz="6" w:space="0" w:color="000000"/>
              <w:bottom w:val="outset" w:sz="6" w:space="0" w:color="000000"/>
              <w:right w:val="outset" w:sz="6" w:space="0" w:color="000000"/>
            </w:tcBorders>
            <w:hideMark/>
          </w:tcPr>
          <w:p w:rsidR="00131A6B" w:rsidRPr="005B7D72" w:rsidRDefault="00131A6B"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4.</w:t>
            </w:r>
          </w:p>
        </w:tc>
        <w:tc>
          <w:tcPr>
            <w:tcW w:w="997" w:type="pct"/>
            <w:tcBorders>
              <w:top w:val="outset" w:sz="6" w:space="0" w:color="000000"/>
              <w:left w:val="outset" w:sz="6" w:space="0" w:color="000000"/>
              <w:bottom w:val="outset" w:sz="6" w:space="0" w:color="000000"/>
              <w:right w:val="outset" w:sz="6" w:space="0" w:color="000000"/>
            </w:tcBorders>
            <w:hideMark/>
          </w:tcPr>
          <w:p w:rsidR="00131A6B" w:rsidRPr="005B7D72" w:rsidRDefault="00131A6B"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Projekta izpildes ietekme uz pārvaldes institucionālo struktūru.</w:t>
            </w:r>
          </w:p>
          <w:p w:rsidR="00131A6B" w:rsidRPr="005B7D72" w:rsidRDefault="00131A6B"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Esošu institūciju likvidācija</w:t>
            </w:r>
          </w:p>
        </w:tc>
        <w:tc>
          <w:tcPr>
            <w:tcW w:w="3684" w:type="pct"/>
            <w:gridSpan w:val="5"/>
            <w:tcBorders>
              <w:top w:val="outset" w:sz="6" w:space="0" w:color="000000"/>
              <w:left w:val="outset" w:sz="6" w:space="0" w:color="000000"/>
              <w:bottom w:val="outset" w:sz="6" w:space="0" w:color="000000"/>
              <w:right w:val="outset" w:sz="6" w:space="0" w:color="000000"/>
            </w:tcBorders>
            <w:hideMark/>
          </w:tcPr>
          <w:p w:rsidR="00131A6B" w:rsidRPr="005B7D72" w:rsidRDefault="00131A6B" w:rsidP="005B7D72">
            <w:pPr>
              <w:spacing w:after="0" w:line="240" w:lineRule="auto"/>
              <w:ind w:firstLine="720"/>
              <w:jc w:val="both"/>
              <w:rPr>
                <w:sz w:val="26"/>
                <w:szCs w:val="28"/>
                <w:lang w:eastAsia="lv-LV"/>
              </w:rPr>
            </w:pPr>
            <w:r w:rsidRPr="005B7D72">
              <w:rPr>
                <w:sz w:val="26"/>
                <w:szCs w:val="28"/>
                <w:lang w:eastAsia="lv-LV"/>
              </w:rPr>
              <w:t>Saistībā ar rīkojuma projekta izpildi nav plānots likvidēt esošās institūcijas.</w:t>
            </w:r>
          </w:p>
        </w:tc>
      </w:tr>
      <w:tr w:rsidR="00131A6B" w:rsidRPr="005B7D72" w:rsidTr="00225812">
        <w:tblPrEx>
          <w:tblLook w:val="04A0" w:firstRow="1" w:lastRow="0" w:firstColumn="1" w:lastColumn="0" w:noHBand="0" w:noVBand="1"/>
        </w:tblPrEx>
        <w:trPr>
          <w:tblCellSpacing w:w="15" w:type="dxa"/>
        </w:trPr>
        <w:tc>
          <w:tcPr>
            <w:tcW w:w="254" w:type="pct"/>
            <w:tcBorders>
              <w:top w:val="outset" w:sz="6" w:space="0" w:color="000000"/>
              <w:left w:val="outset" w:sz="6" w:space="0" w:color="000000"/>
              <w:bottom w:val="outset" w:sz="6" w:space="0" w:color="000000"/>
              <w:right w:val="outset" w:sz="6" w:space="0" w:color="000000"/>
            </w:tcBorders>
            <w:hideMark/>
          </w:tcPr>
          <w:p w:rsidR="00131A6B" w:rsidRPr="005B7D72" w:rsidRDefault="00131A6B"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5.</w:t>
            </w:r>
          </w:p>
        </w:tc>
        <w:tc>
          <w:tcPr>
            <w:tcW w:w="997" w:type="pct"/>
            <w:tcBorders>
              <w:top w:val="outset" w:sz="6" w:space="0" w:color="000000"/>
              <w:left w:val="outset" w:sz="6" w:space="0" w:color="000000"/>
              <w:bottom w:val="outset" w:sz="6" w:space="0" w:color="000000"/>
              <w:right w:val="outset" w:sz="6" w:space="0" w:color="000000"/>
            </w:tcBorders>
            <w:hideMark/>
          </w:tcPr>
          <w:p w:rsidR="00131A6B" w:rsidRPr="005B7D72" w:rsidRDefault="00131A6B"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 xml:space="preserve">Projekta izpildes ietekme uz pārvaldes institucionālo </w:t>
            </w:r>
            <w:r w:rsidRPr="005B7D72">
              <w:rPr>
                <w:rFonts w:ascii="Times New Roman" w:eastAsia="Times New Roman" w:hAnsi="Times New Roman" w:cs="Times New Roman"/>
                <w:sz w:val="26"/>
                <w:szCs w:val="28"/>
                <w:lang w:eastAsia="lv-LV"/>
              </w:rPr>
              <w:lastRenderedPageBreak/>
              <w:t>struktūru.</w:t>
            </w:r>
          </w:p>
          <w:p w:rsidR="00131A6B" w:rsidRPr="005B7D72" w:rsidRDefault="00131A6B"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Esošu institūciju reorganizācija</w:t>
            </w:r>
          </w:p>
        </w:tc>
        <w:tc>
          <w:tcPr>
            <w:tcW w:w="3684" w:type="pct"/>
            <w:gridSpan w:val="5"/>
            <w:tcBorders>
              <w:top w:val="outset" w:sz="6" w:space="0" w:color="000000"/>
              <w:left w:val="outset" w:sz="6" w:space="0" w:color="000000"/>
              <w:bottom w:val="outset" w:sz="6" w:space="0" w:color="000000"/>
              <w:right w:val="outset" w:sz="6" w:space="0" w:color="000000"/>
            </w:tcBorders>
            <w:hideMark/>
          </w:tcPr>
          <w:p w:rsidR="00131A6B" w:rsidRPr="005B7D72" w:rsidRDefault="00131A6B" w:rsidP="005B7D72">
            <w:pPr>
              <w:spacing w:after="0" w:line="240" w:lineRule="auto"/>
              <w:ind w:firstLine="720"/>
              <w:jc w:val="both"/>
              <w:rPr>
                <w:sz w:val="26"/>
                <w:szCs w:val="28"/>
                <w:lang w:eastAsia="lv-LV"/>
              </w:rPr>
            </w:pPr>
            <w:r w:rsidRPr="005B7D72">
              <w:rPr>
                <w:sz w:val="26"/>
                <w:szCs w:val="28"/>
                <w:lang w:eastAsia="lv-LV"/>
              </w:rPr>
              <w:lastRenderedPageBreak/>
              <w:t>Saistībā ar rīkojuma projekta izpildi nav plānots reorganizēt esošās institūcijas.</w:t>
            </w:r>
          </w:p>
        </w:tc>
      </w:tr>
      <w:tr w:rsidR="00131A6B" w:rsidRPr="005B7D72" w:rsidTr="00225812">
        <w:tblPrEx>
          <w:tblLook w:val="04A0" w:firstRow="1" w:lastRow="0" w:firstColumn="1" w:lastColumn="0" w:noHBand="0" w:noVBand="1"/>
        </w:tblPrEx>
        <w:trPr>
          <w:tblCellSpacing w:w="15" w:type="dxa"/>
        </w:trPr>
        <w:tc>
          <w:tcPr>
            <w:tcW w:w="254" w:type="pct"/>
            <w:tcBorders>
              <w:top w:val="outset" w:sz="6" w:space="0" w:color="000000"/>
              <w:left w:val="outset" w:sz="6" w:space="0" w:color="000000"/>
              <w:bottom w:val="outset" w:sz="6" w:space="0" w:color="000000"/>
              <w:right w:val="outset" w:sz="6" w:space="0" w:color="000000"/>
            </w:tcBorders>
            <w:hideMark/>
          </w:tcPr>
          <w:p w:rsidR="00131A6B" w:rsidRPr="005B7D72" w:rsidRDefault="00131A6B"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lastRenderedPageBreak/>
              <w:t>6.</w:t>
            </w:r>
          </w:p>
        </w:tc>
        <w:tc>
          <w:tcPr>
            <w:tcW w:w="997" w:type="pct"/>
            <w:tcBorders>
              <w:top w:val="outset" w:sz="6" w:space="0" w:color="000000"/>
              <w:left w:val="outset" w:sz="6" w:space="0" w:color="000000"/>
              <w:bottom w:val="outset" w:sz="6" w:space="0" w:color="000000"/>
              <w:right w:val="outset" w:sz="6" w:space="0" w:color="000000"/>
            </w:tcBorders>
            <w:hideMark/>
          </w:tcPr>
          <w:p w:rsidR="00131A6B" w:rsidRPr="005B7D72" w:rsidRDefault="00131A6B" w:rsidP="008B71DB">
            <w:pPr>
              <w:spacing w:after="0" w:line="240" w:lineRule="auto"/>
              <w:rPr>
                <w:rFonts w:ascii="Times New Roman" w:eastAsia="Times New Roman" w:hAnsi="Times New Roman" w:cs="Times New Roman"/>
                <w:sz w:val="26"/>
                <w:szCs w:val="28"/>
                <w:lang w:eastAsia="lv-LV"/>
              </w:rPr>
            </w:pPr>
            <w:r w:rsidRPr="005B7D72">
              <w:rPr>
                <w:rFonts w:ascii="Times New Roman" w:eastAsia="Times New Roman" w:hAnsi="Times New Roman" w:cs="Times New Roman"/>
                <w:sz w:val="26"/>
                <w:szCs w:val="28"/>
                <w:lang w:eastAsia="lv-LV"/>
              </w:rPr>
              <w:t>Cita informācija</w:t>
            </w:r>
          </w:p>
        </w:tc>
        <w:tc>
          <w:tcPr>
            <w:tcW w:w="3684" w:type="pct"/>
            <w:gridSpan w:val="5"/>
            <w:tcBorders>
              <w:top w:val="outset" w:sz="6" w:space="0" w:color="000000"/>
              <w:left w:val="outset" w:sz="6" w:space="0" w:color="000000"/>
              <w:bottom w:val="outset" w:sz="6" w:space="0" w:color="000000"/>
              <w:right w:val="outset" w:sz="6" w:space="0" w:color="000000"/>
            </w:tcBorders>
            <w:hideMark/>
          </w:tcPr>
          <w:p w:rsidR="00131A6B" w:rsidRPr="005B7D72" w:rsidRDefault="0042180B" w:rsidP="005B7D72">
            <w:pPr>
              <w:spacing w:after="0" w:line="240" w:lineRule="auto"/>
              <w:ind w:firstLine="720"/>
              <w:jc w:val="both"/>
              <w:rPr>
                <w:sz w:val="26"/>
                <w:szCs w:val="28"/>
                <w:lang w:eastAsia="lv-LV"/>
              </w:rPr>
            </w:pPr>
            <w:r w:rsidRPr="005B7D72">
              <w:rPr>
                <w:sz w:val="26"/>
                <w:szCs w:val="28"/>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5B7D72">
              <w:rPr>
                <w:sz w:val="26"/>
                <w:szCs w:val="28"/>
                <w:lang w:eastAsia="lv-LV"/>
              </w:rPr>
              <w:t>www.vestnesis.lv</w:t>
            </w:r>
            <w:proofErr w:type="spellEnd"/>
            <w:r w:rsidRPr="005B7D72">
              <w:rPr>
                <w:sz w:val="26"/>
                <w:szCs w:val="28"/>
                <w:lang w:eastAsia="lv-LV"/>
              </w:rPr>
              <w:t>.</w:t>
            </w:r>
          </w:p>
        </w:tc>
      </w:tr>
    </w:tbl>
    <w:p w:rsidR="00FB63C0" w:rsidRPr="005B7D72" w:rsidRDefault="00073C85" w:rsidP="00084639">
      <w:pPr>
        <w:pStyle w:val="BodyTextIndent"/>
        <w:rPr>
          <w:i/>
          <w:sz w:val="26"/>
          <w:szCs w:val="28"/>
        </w:rPr>
      </w:pPr>
      <w:r w:rsidRPr="005B7D72">
        <w:rPr>
          <w:i/>
          <w:sz w:val="26"/>
          <w:szCs w:val="28"/>
        </w:rPr>
        <w:t>Anotācijas II, IV, V un VI sadaļa – projekts šīs jomas neskar.</w:t>
      </w:r>
    </w:p>
    <w:p w:rsidR="00073C85" w:rsidRPr="005B7D72" w:rsidRDefault="00073C85" w:rsidP="008B71DB">
      <w:pPr>
        <w:pStyle w:val="BodyTextIndent"/>
        <w:ind w:left="0" w:firstLine="720"/>
        <w:rPr>
          <w:sz w:val="26"/>
          <w:szCs w:val="28"/>
        </w:rPr>
      </w:pPr>
    </w:p>
    <w:p w:rsidR="00D8365B" w:rsidRDefault="00D8365B" w:rsidP="00EC5062">
      <w:pPr>
        <w:pStyle w:val="BodyTextIndent"/>
        <w:ind w:left="0" w:firstLine="0"/>
        <w:rPr>
          <w:sz w:val="26"/>
          <w:szCs w:val="28"/>
        </w:rPr>
      </w:pPr>
    </w:p>
    <w:p w:rsidR="005B7D72" w:rsidRDefault="005B7D72" w:rsidP="00EC5062">
      <w:pPr>
        <w:pStyle w:val="BodyTextIndent"/>
        <w:ind w:left="0" w:firstLine="0"/>
        <w:rPr>
          <w:sz w:val="26"/>
          <w:szCs w:val="28"/>
        </w:rPr>
      </w:pPr>
    </w:p>
    <w:p w:rsidR="005B7D72" w:rsidRDefault="005B7D72" w:rsidP="00EC5062">
      <w:pPr>
        <w:pStyle w:val="BodyTextIndent"/>
        <w:ind w:left="0" w:firstLine="0"/>
        <w:rPr>
          <w:sz w:val="26"/>
          <w:szCs w:val="28"/>
        </w:rPr>
      </w:pPr>
    </w:p>
    <w:p w:rsidR="005B7D72" w:rsidRPr="005B7D72" w:rsidRDefault="005B7D72" w:rsidP="00EC5062">
      <w:pPr>
        <w:pStyle w:val="BodyTextIndent"/>
        <w:ind w:left="0" w:firstLine="0"/>
        <w:rPr>
          <w:sz w:val="26"/>
          <w:szCs w:val="28"/>
        </w:rPr>
      </w:pPr>
    </w:p>
    <w:p w:rsidR="00073C85" w:rsidRPr="005B7D72" w:rsidRDefault="00131A6B" w:rsidP="00084639">
      <w:pPr>
        <w:pStyle w:val="BodyTextIndent"/>
        <w:ind w:left="0" w:firstLine="720"/>
        <w:rPr>
          <w:sz w:val="26"/>
          <w:szCs w:val="28"/>
        </w:rPr>
      </w:pPr>
      <w:r w:rsidRPr="005B7D72">
        <w:rPr>
          <w:sz w:val="26"/>
          <w:szCs w:val="28"/>
        </w:rPr>
        <w:t>Finanšu ministrs</w:t>
      </w:r>
      <w:r w:rsidRPr="005B7D72">
        <w:rPr>
          <w:sz w:val="26"/>
          <w:szCs w:val="28"/>
        </w:rPr>
        <w:tab/>
      </w:r>
      <w:r w:rsidRPr="005B7D72">
        <w:rPr>
          <w:sz w:val="26"/>
          <w:szCs w:val="28"/>
        </w:rPr>
        <w:tab/>
      </w:r>
      <w:r w:rsidRPr="005B7D72">
        <w:rPr>
          <w:sz w:val="26"/>
          <w:szCs w:val="28"/>
        </w:rPr>
        <w:tab/>
      </w:r>
      <w:r w:rsidRPr="005B7D72">
        <w:rPr>
          <w:sz w:val="26"/>
          <w:szCs w:val="28"/>
        </w:rPr>
        <w:tab/>
      </w:r>
      <w:r w:rsidRPr="005B7D72">
        <w:rPr>
          <w:sz w:val="26"/>
          <w:szCs w:val="28"/>
        </w:rPr>
        <w:tab/>
      </w:r>
      <w:r w:rsidRPr="005B7D72">
        <w:rPr>
          <w:sz w:val="26"/>
          <w:szCs w:val="28"/>
        </w:rPr>
        <w:tab/>
      </w:r>
      <w:r w:rsidRPr="005B7D72">
        <w:rPr>
          <w:sz w:val="26"/>
          <w:szCs w:val="28"/>
        </w:rPr>
        <w:tab/>
      </w:r>
      <w:r w:rsidR="008B44AF" w:rsidRPr="005B7D72">
        <w:rPr>
          <w:sz w:val="26"/>
          <w:szCs w:val="28"/>
        </w:rPr>
        <w:t>A.Vi</w:t>
      </w:r>
      <w:r w:rsidR="009C2D38" w:rsidRPr="005B7D72">
        <w:rPr>
          <w:sz w:val="26"/>
          <w:szCs w:val="28"/>
        </w:rPr>
        <w:t>lks</w:t>
      </w:r>
    </w:p>
    <w:p w:rsidR="00084639" w:rsidRPr="005B7D72" w:rsidRDefault="00084639" w:rsidP="008B71DB">
      <w:pPr>
        <w:widowControl w:val="0"/>
        <w:spacing w:after="0" w:line="240" w:lineRule="auto"/>
        <w:ind w:right="-514"/>
        <w:jc w:val="both"/>
        <w:rPr>
          <w:sz w:val="26"/>
          <w:szCs w:val="28"/>
        </w:rPr>
      </w:pPr>
    </w:p>
    <w:p w:rsidR="00EC5062" w:rsidRPr="005B7D72" w:rsidRDefault="00EC5062" w:rsidP="008B71DB">
      <w:pPr>
        <w:widowControl w:val="0"/>
        <w:spacing w:after="0" w:line="240" w:lineRule="auto"/>
        <w:ind w:right="-514"/>
        <w:jc w:val="both"/>
        <w:rPr>
          <w:sz w:val="26"/>
          <w:szCs w:val="28"/>
        </w:rPr>
      </w:pPr>
    </w:p>
    <w:p w:rsidR="00D8365B" w:rsidRDefault="00D8365B" w:rsidP="008B71DB">
      <w:pPr>
        <w:widowControl w:val="0"/>
        <w:spacing w:after="0" w:line="240" w:lineRule="auto"/>
        <w:ind w:right="-514"/>
        <w:jc w:val="both"/>
        <w:rPr>
          <w:sz w:val="26"/>
          <w:szCs w:val="28"/>
        </w:rPr>
      </w:pPr>
    </w:p>
    <w:p w:rsidR="005B7D72" w:rsidRDefault="005B7D72" w:rsidP="008B71DB">
      <w:pPr>
        <w:widowControl w:val="0"/>
        <w:spacing w:after="0" w:line="240" w:lineRule="auto"/>
        <w:ind w:right="-514"/>
        <w:jc w:val="both"/>
        <w:rPr>
          <w:sz w:val="26"/>
          <w:szCs w:val="28"/>
        </w:rPr>
      </w:pPr>
    </w:p>
    <w:p w:rsidR="005B7D72" w:rsidRPr="005B7D72" w:rsidRDefault="005B7D72" w:rsidP="008B71DB">
      <w:pPr>
        <w:widowControl w:val="0"/>
        <w:spacing w:after="0" w:line="240" w:lineRule="auto"/>
        <w:ind w:right="-514"/>
        <w:jc w:val="both"/>
        <w:rPr>
          <w:sz w:val="26"/>
          <w:szCs w:val="28"/>
        </w:rPr>
      </w:pPr>
    </w:p>
    <w:p w:rsidR="00EC5062" w:rsidRPr="005B7D72" w:rsidRDefault="00EC5062" w:rsidP="008B71DB">
      <w:pPr>
        <w:widowControl w:val="0"/>
        <w:spacing w:after="0" w:line="240" w:lineRule="auto"/>
        <w:ind w:right="-514"/>
        <w:jc w:val="both"/>
        <w:rPr>
          <w:sz w:val="26"/>
          <w:szCs w:val="28"/>
        </w:rPr>
      </w:pPr>
    </w:p>
    <w:p w:rsidR="008B44AF" w:rsidRPr="005B7D72" w:rsidRDefault="00933087" w:rsidP="008B44AF">
      <w:pPr>
        <w:widowControl w:val="0"/>
        <w:tabs>
          <w:tab w:val="left" w:pos="720"/>
        </w:tabs>
        <w:spacing w:after="0" w:line="240" w:lineRule="auto"/>
        <w:ind w:right="74"/>
        <w:jc w:val="both"/>
        <w:rPr>
          <w:sz w:val="22"/>
        </w:rPr>
      </w:pPr>
      <w:r>
        <w:rPr>
          <w:sz w:val="22"/>
        </w:rPr>
        <w:t>23.01.2014. 12:01</w:t>
      </w:r>
    </w:p>
    <w:p w:rsidR="008B44AF" w:rsidRPr="00933087" w:rsidRDefault="00BE691F" w:rsidP="008B44AF">
      <w:pPr>
        <w:widowControl w:val="0"/>
        <w:tabs>
          <w:tab w:val="left" w:pos="720"/>
        </w:tabs>
        <w:spacing w:after="0" w:line="240" w:lineRule="auto"/>
        <w:ind w:right="74"/>
        <w:jc w:val="both"/>
        <w:rPr>
          <w:sz w:val="22"/>
          <w:u w:val="single"/>
        </w:rPr>
      </w:pPr>
      <w:r w:rsidRPr="00933087">
        <w:rPr>
          <w:sz w:val="22"/>
          <w:u w:val="single"/>
        </w:rPr>
        <w:t>2</w:t>
      </w:r>
      <w:r w:rsidR="005B7D72" w:rsidRPr="00933087">
        <w:rPr>
          <w:sz w:val="22"/>
          <w:u w:val="single"/>
        </w:rPr>
        <w:t>831</w:t>
      </w:r>
    </w:p>
    <w:p w:rsidR="008B44AF" w:rsidRPr="005B7D72" w:rsidRDefault="008B44AF" w:rsidP="008B44AF">
      <w:pPr>
        <w:widowControl w:val="0"/>
        <w:tabs>
          <w:tab w:val="left" w:pos="720"/>
        </w:tabs>
        <w:spacing w:after="0" w:line="240" w:lineRule="auto"/>
        <w:ind w:right="74"/>
        <w:jc w:val="both"/>
        <w:rPr>
          <w:sz w:val="22"/>
        </w:rPr>
      </w:pPr>
      <w:r w:rsidRPr="005B7D72">
        <w:rPr>
          <w:sz w:val="22"/>
        </w:rPr>
        <w:t>V.Bružas, 67024927</w:t>
      </w:r>
    </w:p>
    <w:p w:rsidR="008B44AF" w:rsidRPr="005B7D72" w:rsidRDefault="008B44AF" w:rsidP="008B44AF">
      <w:pPr>
        <w:widowControl w:val="0"/>
        <w:tabs>
          <w:tab w:val="left" w:pos="720"/>
        </w:tabs>
        <w:spacing w:after="0" w:line="240" w:lineRule="auto"/>
        <w:ind w:right="74"/>
        <w:jc w:val="both"/>
        <w:rPr>
          <w:sz w:val="22"/>
        </w:rPr>
      </w:pPr>
      <w:r w:rsidRPr="005B7D72">
        <w:rPr>
          <w:sz w:val="22"/>
        </w:rPr>
        <w:t>Vita.Bruzas@vni.lv</w:t>
      </w:r>
    </w:p>
    <w:sectPr w:rsidR="008B44AF" w:rsidRPr="005B7D72" w:rsidSect="009C2D38">
      <w:headerReference w:type="default" r:id="rId9"/>
      <w:footerReference w:type="default" r:id="rId10"/>
      <w:footerReference w:type="first" r:id="rId11"/>
      <w:pgSz w:w="11906" w:h="16838"/>
      <w:pgMar w:top="1134" w:right="1134" w:bottom="1134" w:left="1701" w:header="709"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769" w:rsidRDefault="003B5769" w:rsidP="00AD7BC9">
      <w:pPr>
        <w:spacing w:after="0" w:line="240" w:lineRule="auto"/>
      </w:pPr>
      <w:r>
        <w:separator/>
      </w:r>
    </w:p>
  </w:endnote>
  <w:endnote w:type="continuationSeparator" w:id="0">
    <w:p w:rsidR="003B5769" w:rsidRDefault="003B5769"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8E5" w:rsidRPr="00EC14D6" w:rsidRDefault="004028E5" w:rsidP="002C128D">
    <w:pPr>
      <w:spacing w:after="0" w:line="240" w:lineRule="auto"/>
      <w:jc w:val="both"/>
      <w:rPr>
        <w:szCs w:val="20"/>
      </w:rPr>
    </w:pPr>
    <w:r w:rsidRPr="00D20D2E">
      <w:rPr>
        <w:sz w:val="20"/>
        <w:szCs w:val="20"/>
      </w:rPr>
      <w:fldChar w:fldCharType="begin"/>
    </w:r>
    <w:r w:rsidRPr="00D20D2E">
      <w:rPr>
        <w:sz w:val="20"/>
        <w:szCs w:val="20"/>
      </w:rPr>
      <w:instrText xml:space="preserve"> FILENAME   \* MERGEFORMAT </w:instrText>
    </w:r>
    <w:r w:rsidRPr="00D20D2E">
      <w:rPr>
        <w:sz w:val="20"/>
        <w:szCs w:val="20"/>
      </w:rPr>
      <w:fldChar w:fldCharType="separate"/>
    </w:r>
    <w:r w:rsidR="008D49EA">
      <w:rPr>
        <w:noProof/>
        <w:sz w:val="20"/>
        <w:szCs w:val="20"/>
      </w:rPr>
      <w:t>FMAnot_061113_Tujas_p</w:t>
    </w:r>
    <w:r w:rsidRPr="00D20D2E">
      <w:rPr>
        <w:noProof/>
        <w:sz w:val="20"/>
        <w:szCs w:val="20"/>
      </w:rPr>
      <w:fldChar w:fldCharType="end"/>
    </w:r>
    <w:r w:rsidRPr="00D20D2E">
      <w:rPr>
        <w:sz w:val="20"/>
        <w:szCs w:val="20"/>
      </w:rPr>
      <w:t>;</w:t>
    </w:r>
    <w:r w:rsidRPr="009E0F0D">
      <w:rPr>
        <w:sz w:val="20"/>
        <w:szCs w:val="20"/>
      </w:rPr>
      <w:t xml:space="preserve"> Ministru kabineta rīkojuma</w:t>
    </w:r>
    <w:r w:rsidR="00D8365B">
      <w:rPr>
        <w:sz w:val="20"/>
        <w:szCs w:val="20"/>
      </w:rPr>
      <w:t xml:space="preserve"> projekta „Par valsts nekustamo</w:t>
    </w:r>
    <w:r w:rsidRPr="009E0F0D">
      <w:rPr>
        <w:sz w:val="20"/>
        <w:szCs w:val="20"/>
      </w:rPr>
      <w:t xml:space="preserve"> </w:t>
    </w:r>
    <w:r w:rsidR="00D8365B">
      <w:rPr>
        <w:sz w:val="20"/>
        <w:szCs w:val="20"/>
      </w:rPr>
      <w:t>īpašumu</w:t>
    </w:r>
    <w:r w:rsidRPr="009E0F0D">
      <w:rPr>
        <w:sz w:val="20"/>
        <w:szCs w:val="20"/>
      </w:rPr>
      <w:t xml:space="preserve"> pārdošanu”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8E5" w:rsidRPr="009E0F0D" w:rsidRDefault="004028E5" w:rsidP="00EC14D6">
    <w:pPr>
      <w:spacing w:after="0" w:line="240" w:lineRule="auto"/>
      <w:jc w:val="both"/>
      <w:rPr>
        <w:sz w:val="20"/>
        <w:szCs w:val="20"/>
      </w:rPr>
    </w:pPr>
    <w:r w:rsidRPr="00D20D2E">
      <w:rPr>
        <w:sz w:val="20"/>
        <w:szCs w:val="20"/>
      </w:rPr>
      <w:fldChar w:fldCharType="begin"/>
    </w:r>
    <w:r w:rsidRPr="00D20D2E">
      <w:rPr>
        <w:sz w:val="20"/>
        <w:szCs w:val="20"/>
      </w:rPr>
      <w:instrText xml:space="preserve"> FILENAME   \* MERGEFORMAT </w:instrText>
    </w:r>
    <w:r w:rsidRPr="00D20D2E">
      <w:rPr>
        <w:sz w:val="20"/>
        <w:szCs w:val="20"/>
      </w:rPr>
      <w:fldChar w:fldCharType="separate"/>
    </w:r>
    <w:r w:rsidR="008D49EA">
      <w:rPr>
        <w:noProof/>
        <w:sz w:val="20"/>
        <w:szCs w:val="20"/>
      </w:rPr>
      <w:t>FMAnot_061113_Tujas_p</w:t>
    </w:r>
    <w:r w:rsidRPr="00D20D2E">
      <w:rPr>
        <w:noProof/>
        <w:sz w:val="20"/>
        <w:szCs w:val="20"/>
      </w:rPr>
      <w:fldChar w:fldCharType="end"/>
    </w:r>
    <w:r w:rsidRPr="009E0F0D">
      <w:rPr>
        <w:sz w:val="20"/>
        <w:szCs w:val="20"/>
      </w:rPr>
      <w:t>; Ministru kabineta rīkojuma</w:t>
    </w:r>
    <w:r w:rsidR="00D8365B">
      <w:rPr>
        <w:sz w:val="20"/>
        <w:szCs w:val="20"/>
      </w:rPr>
      <w:t xml:space="preserve"> projekta „Par valsts nekustamo</w:t>
    </w:r>
    <w:r w:rsidRPr="009E0F0D">
      <w:rPr>
        <w:sz w:val="20"/>
        <w:szCs w:val="20"/>
      </w:rPr>
      <w:t xml:space="preserve"> </w:t>
    </w:r>
    <w:r w:rsidR="00D8365B">
      <w:rPr>
        <w:sz w:val="20"/>
        <w:szCs w:val="20"/>
      </w:rPr>
      <w:t>īpašumu</w:t>
    </w:r>
    <w:r w:rsidRPr="009E0F0D">
      <w:rPr>
        <w:sz w:val="20"/>
        <w:szCs w:val="20"/>
      </w:rPr>
      <w:t xml:space="preserve"> pārdošanu”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769" w:rsidRDefault="003B5769" w:rsidP="00AD7BC9">
      <w:pPr>
        <w:spacing w:after="0" w:line="240" w:lineRule="auto"/>
      </w:pPr>
      <w:r>
        <w:separator/>
      </w:r>
    </w:p>
  </w:footnote>
  <w:footnote w:type="continuationSeparator" w:id="0">
    <w:p w:rsidR="003B5769" w:rsidRDefault="003B5769"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433"/>
      <w:docPartObj>
        <w:docPartGallery w:val="Page Numbers (Top of Page)"/>
        <w:docPartUnique/>
      </w:docPartObj>
    </w:sdtPr>
    <w:sdtEndPr/>
    <w:sdtContent>
      <w:p w:rsidR="004028E5" w:rsidRDefault="004028E5">
        <w:pPr>
          <w:pStyle w:val="Header"/>
          <w:jc w:val="center"/>
        </w:pPr>
        <w:r>
          <w:fldChar w:fldCharType="begin"/>
        </w:r>
        <w:r>
          <w:instrText xml:space="preserve"> PAGE   \* MERGEFORMAT </w:instrText>
        </w:r>
        <w:r>
          <w:fldChar w:fldCharType="separate"/>
        </w:r>
        <w:r w:rsidR="00C17EDF">
          <w:rPr>
            <w:noProof/>
          </w:rPr>
          <w:t>11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1F9"/>
    <w:multiLevelType w:val="hybridMultilevel"/>
    <w:tmpl w:val="93B65970"/>
    <w:lvl w:ilvl="0" w:tplc="5F108248">
      <w:start w:val="1"/>
      <w:numFmt w:val="decimal"/>
      <w:lvlText w:val="%1."/>
      <w:lvlJc w:val="left"/>
      <w:pPr>
        <w:ind w:left="456" w:hanging="360"/>
      </w:pPr>
      <w:rPr>
        <w:rFonts w:hint="default"/>
        <w:b/>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abstractNum w:abstractNumId="1">
    <w:nsid w:val="0FE915C9"/>
    <w:multiLevelType w:val="multilevel"/>
    <w:tmpl w:val="CF92B7BC"/>
    <w:lvl w:ilvl="0">
      <w:start w:val="1"/>
      <w:numFmt w:val="decimal"/>
      <w:lvlText w:val="%1."/>
      <w:lvlJc w:val="left"/>
      <w:pPr>
        <w:ind w:left="828" w:hanging="828"/>
      </w:pPr>
      <w:rPr>
        <w:rFonts w:hint="default"/>
      </w:rPr>
    </w:lvl>
    <w:lvl w:ilvl="1">
      <w:start w:val="1"/>
      <w:numFmt w:val="decimal"/>
      <w:lvlText w:val="%1.%2."/>
      <w:lvlJc w:val="left"/>
      <w:pPr>
        <w:ind w:left="1195" w:hanging="828"/>
      </w:pPr>
      <w:rPr>
        <w:rFonts w:hint="default"/>
      </w:rPr>
    </w:lvl>
    <w:lvl w:ilvl="2">
      <w:start w:val="1"/>
      <w:numFmt w:val="decimal"/>
      <w:lvlText w:val="%1.%2.%3."/>
      <w:lvlJc w:val="left"/>
      <w:pPr>
        <w:ind w:left="1562" w:hanging="828"/>
      </w:pPr>
      <w:rPr>
        <w:rFonts w:hint="default"/>
      </w:rPr>
    </w:lvl>
    <w:lvl w:ilvl="3">
      <w:start w:val="1"/>
      <w:numFmt w:val="decimal"/>
      <w:lvlText w:val="%1.%2.%3.%4."/>
      <w:lvlJc w:val="left"/>
      <w:pPr>
        <w:ind w:left="1929" w:hanging="828"/>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2">
    <w:nsid w:val="343E69CD"/>
    <w:multiLevelType w:val="hybridMultilevel"/>
    <w:tmpl w:val="89562226"/>
    <w:lvl w:ilvl="0" w:tplc="B9E666B4">
      <w:start w:val="1"/>
      <w:numFmt w:val="decimal"/>
      <w:lvlText w:val="%1."/>
      <w:lvlJc w:val="left"/>
      <w:pPr>
        <w:ind w:left="751" w:hanging="360"/>
      </w:pPr>
      <w:rPr>
        <w:rFonts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3">
    <w:nsid w:val="38014266"/>
    <w:multiLevelType w:val="hybridMultilevel"/>
    <w:tmpl w:val="60564564"/>
    <w:lvl w:ilvl="0" w:tplc="26A62C8C">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500F04A3"/>
    <w:multiLevelType w:val="hybridMultilevel"/>
    <w:tmpl w:val="513A9CF2"/>
    <w:lvl w:ilvl="0" w:tplc="DB388BD0">
      <w:start w:val="1"/>
      <w:numFmt w:val="decimal"/>
      <w:lvlText w:val="%1."/>
      <w:lvlJc w:val="left"/>
      <w:pPr>
        <w:ind w:left="455" w:hanging="360"/>
      </w:pPr>
      <w:rPr>
        <w:rFonts w:hint="default"/>
      </w:rPr>
    </w:lvl>
    <w:lvl w:ilvl="1" w:tplc="04260019" w:tentative="1">
      <w:start w:val="1"/>
      <w:numFmt w:val="lowerLetter"/>
      <w:lvlText w:val="%2."/>
      <w:lvlJc w:val="left"/>
      <w:pPr>
        <w:ind w:left="1175" w:hanging="360"/>
      </w:pPr>
    </w:lvl>
    <w:lvl w:ilvl="2" w:tplc="0426001B" w:tentative="1">
      <w:start w:val="1"/>
      <w:numFmt w:val="lowerRoman"/>
      <w:lvlText w:val="%3."/>
      <w:lvlJc w:val="right"/>
      <w:pPr>
        <w:ind w:left="1895" w:hanging="180"/>
      </w:pPr>
    </w:lvl>
    <w:lvl w:ilvl="3" w:tplc="0426000F" w:tentative="1">
      <w:start w:val="1"/>
      <w:numFmt w:val="decimal"/>
      <w:lvlText w:val="%4."/>
      <w:lvlJc w:val="left"/>
      <w:pPr>
        <w:ind w:left="2615" w:hanging="360"/>
      </w:pPr>
    </w:lvl>
    <w:lvl w:ilvl="4" w:tplc="04260019" w:tentative="1">
      <w:start w:val="1"/>
      <w:numFmt w:val="lowerLetter"/>
      <w:lvlText w:val="%5."/>
      <w:lvlJc w:val="left"/>
      <w:pPr>
        <w:ind w:left="3335" w:hanging="360"/>
      </w:pPr>
    </w:lvl>
    <w:lvl w:ilvl="5" w:tplc="0426001B" w:tentative="1">
      <w:start w:val="1"/>
      <w:numFmt w:val="lowerRoman"/>
      <w:lvlText w:val="%6."/>
      <w:lvlJc w:val="right"/>
      <w:pPr>
        <w:ind w:left="4055" w:hanging="180"/>
      </w:pPr>
    </w:lvl>
    <w:lvl w:ilvl="6" w:tplc="0426000F" w:tentative="1">
      <w:start w:val="1"/>
      <w:numFmt w:val="decimal"/>
      <w:lvlText w:val="%7."/>
      <w:lvlJc w:val="left"/>
      <w:pPr>
        <w:ind w:left="4775" w:hanging="360"/>
      </w:pPr>
    </w:lvl>
    <w:lvl w:ilvl="7" w:tplc="04260019" w:tentative="1">
      <w:start w:val="1"/>
      <w:numFmt w:val="lowerLetter"/>
      <w:lvlText w:val="%8."/>
      <w:lvlJc w:val="left"/>
      <w:pPr>
        <w:ind w:left="5495" w:hanging="360"/>
      </w:pPr>
    </w:lvl>
    <w:lvl w:ilvl="8" w:tplc="0426001B" w:tentative="1">
      <w:start w:val="1"/>
      <w:numFmt w:val="lowerRoman"/>
      <w:lvlText w:val="%9."/>
      <w:lvlJc w:val="right"/>
      <w:pPr>
        <w:ind w:left="6215"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82"/>
    <w:rsid w:val="00007633"/>
    <w:rsid w:val="000132B3"/>
    <w:rsid w:val="00013306"/>
    <w:rsid w:val="0002107C"/>
    <w:rsid w:val="00022378"/>
    <w:rsid w:val="00032DCA"/>
    <w:rsid w:val="00040F63"/>
    <w:rsid w:val="00043D96"/>
    <w:rsid w:val="00052D0B"/>
    <w:rsid w:val="00053A61"/>
    <w:rsid w:val="0005415C"/>
    <w:rsid w:val="0006398C"/>
    <w:rsid w:val="00073C85"/>
    <w:rsid w:val="0008043C"/>
    <w:rsid w:val="00084639"/>
    <w:rsid w:val="0009255B"/>
    <w:rsid w:val="000956A3"/>
    <w:rsid w:val="000A1268"/>
    <w:rsid w:val="000A332C"/>
    <w:rsid w:val="000C2857"/>
    <w:rsid w:val="000D784E"/>
    <w:rsid w:val="000E3029"/>
    <w:rsid w:val="000F44F2"/>
    <w:rsid w:val="000F4DDE"/>
    <w:rsid w:val="000F58FE"/>
    <w:rsid w:val="0010054B"/>
    <w:rsid w:val="00131A6B"/>
    <w:rsid w:val="001411A8"/>
    <w:rsid w:val="00157C26"/>
    <w:rsid w:val="001639FF"/>
    <w:rsid w:val="0017347C"/>
    <w:rsid w:val="001765DE"/>
    <w:rsid w:val="00182474"/>
    <w:rsid w:val="00182550"/>
    <w:rsid w:val="00191FC5"/>
    <w:rsid w:val="00193A1F"/>
    <w:rsid w:val="00197A56"/>
    <w:rsid w:val="001A2B81"/>
    <w:rsid w:val="001B3D8D"/>
    <w:rsid w:val="001C00DA"/>
    <w:rsid w:val="001C145B"/>
    <w:rsid w:val="001C4651"/>
    <w:rsid w:val="001C5BA1"/>
    <w:rsid w:val="001C66AE"/>
    <w:rsid w:val="001D3663"/>
    <w:rsid w:val="001D7519"/>
    <w:rsid w:val="001E5A3A"/>
    <w:rsid w:val="001F443D"/>
    <w:rsid w:val="00203C03"/>
    <w:rsid w:val="00203D00"/>
    <w:rsid w:val="00207269"/>
    <w:rsid w:val="002100F0"/>
    <w:rsid w:val="002129EB"/>
    <w:rsid w:val="0021348D"/>
    <w:rsid w:val="00225812"/>
    <w:rsid w:val="0023795E"/>
    <w:rsid w:val="0024740A"/>
    <w:rsid w:val="00252204"/>
    <w:rsid w:val="00262756"/>
    <w:rsid w:val="0026323E"/>
    <w:rsid w:val="0026469D"/>
    <w:rsid w:val="002656DC"/>
    <w:rsid w:val="0027109F"/>
    <w:rsid w:val="002723DD"/>
    <w:rsid w:val="0027514C"/>
    <w:rsid w:val="00283FA9"/>
    <w:rsid w:val="00285F1B"/>
    <w:rsid w:val="00293150"/>
    <w:rsid w:val="00297570"/>
    <w:rsid w:val="002A6D57"/>
    <w:rsid w:val="002B4D34"/>
    <w:rsid w:val="002C128D"/>
    <w:rsid w:val="002C3A00"/>
    <w:rsid w:val="002C56B3"/>
    <w:rsid w:val="002C78FA"/>
    <w:rsid w:val="002D7082"/>
    <w:rsid w:val="002E43C2"/>
    <w:rsid w:val="002F4D8C"/>
    <w:rsid w:val="00303B96"/>
    <w:rsid w:val="00310CB5"/>
    <w:rsid w:val="00311B80"/>
    <w:rsid w:val="00313EE1"/>
    <w:rsid w:val="003149DD"/>
    <w:rsid w:val="0031523A"/>
    <w:rsid w:val="00320721"/>
    <w:rsid w:val="00331714"/>
    <w:rsid w:val="00331ED2"/>
    <w:rsid w:val="00332744"/>
    <w:rsid w:val="003353AC"/>
    <w:rsid w:val="00342513"/>
    <w:rsid w:val="00353392"/>
    <w:rsid w:val="003645B5"/>
    <w:rsid w:val="00370548"/>
    <w:rsid w:val="00371421"/>
    <w:rsid w:val="00373FB6"/>
    <w:rsid w:val="003929C2"/>
    <w:rsid w:val="00392E62"/>
    <w:rsid w:val="003B47B5"/>
    <w:rsid w:val="003B5769"/>
    <w:rsid w:val="003C3845"/>
    <w:rsid w:val="003C43C1"/>
    <w:rsid w:val="003C45A4"/>
    <w:rsid w:val="003C51A2"/>
    <w:rsid w:val="003D3C1E"/>
    <w:rsid w:val="003D6956"/>
    <w:rsid w:val="003E7B5C"/>
    <w:rsid w:val="003F075C"/>
    <w:rsid w:val="003F5910"/>
    <w:rsid w:val="003F65B6"/>
    <w:rsid w:val="004028E5"/>
    <w:rsid w:val="0040433F"/>
    <w:rsid w:val="00404C91"/>
    <w:rsid w:val="00405433"/>
    <w:rsid w:val="0040586A"/>
    <w:rsid w:val="00405A9C"/>
    <w:rsid w:val="00407A48"/>
    <w:rsid w:val="00416286"/>
    <w:rsid w:val="0042180B"/>
    <w:rsid w:val="004327C5"/>
    <w:rsid w:val="00460328"/>
    <w:rsid w:val="00473C37"/>
    <w:rsid w:val="00474875"/>
    <w:rsid w:val="004A3313"/>
    <w:rsid w:val="004A5702"/>
    <w:rsid w:val="004B4EF9"/>
    <w:rsid w:val="004B5D2C"/>
    <w:rsid w:val="004C2B78"/>
    <w:rsid w:val="004C2DD8"/>
    <w:rsid w:val="004D2F55"/>
    <w:rsid w:val="004F0B5A"/>
    <w:rsid w:val="004F7807"/>
    <w:rsid w:val="005028D1"/>
    <w:rsid w:val="005072A6"/>
    <w:rsid w:val="0050734F"/>
    <w:rsid w:val="00512270"/>
    <w:rsid w:val="005126ED"/>
    <w:rsid w:val="00512FD0"/>
    <w:rsid w:val="00521136"/>
    <w:rsid w:val="00521A7A"/>
    <w:rsid w:val="0052589F"/>
    <w:rsid w:val="00534A9E"/>
    <w:rsid w:val="0053577F"/>
    <w:rsid w:val="005403D7"/>
    <w:rsid w:val="00543830"/>
    <w:rsid w:val="00543A55"/>
    <w:rsid w:val="005527E7"/>
    <w:rsid w:val="00560EBD"/>
    <w:rsid w:val="00562DB6"/>
    <w:rsid w:val="0056354B"/>
    <w:rsid w:val="00570887"/>
    <w:rsid w:val="00585FDC"/>
    <w:rsid w:val="0059303A"/>
    <w:rsid w:val="00593811"/>
    <w:rsid w:val="00593E5F"/>
    <w:rsid w:val="005A2261"/>
    <w:rsid w:val="005A6EBC"/>
    <w:rsid w:val="005A791C"/>
    <w:rsid w:val="005B202E"/>
    <w:rsid w:val="005B7D72"/>
    <w:rsid w:val="005C21E7"/>
    <w:rsid w:val="005D00E7"/>
    <w:rsid w:val="005D131C"/>
    <w:rsid w:val="005D17A0"/>
    <w:rsid w:val="005D4029"/>
    <w:rsid w:val="005D7EDE"/>
    <w:rsid w:val="005E0375"/>
    <w:rsid w:val="006043F7"/>
    <w:rsid w:val="00615014"/>
    <w:rsid w:val="00615651"/>
    <w:rsid w:val="00622004"/>
    <w:rsid w:val="00622A2E"/>
    <w:rsid w:val="00635C16"/>
    <w:rsid w:val="00637826"/>
    <w:rsid w:val="006443C1"/>
    <w:rsid w:val="00645626"/>
    <w:rsid w:val="00647352"/>
    <w:rsid w:val="00651FE6"/>
    <w:rsid w:val="00652AB9"/>
    <w:rsid w:val="00656EB5"/>
    <w:rsid w:val="00664A64"/>
    <w:rsid w:val="006672D8"/>
    <w:rsid w:val="00667352"/>
    <w:rsid w:val="006730CD"/>
    <w:rsid w:val="00693EF7"/>
    <w:rsid w:val="006947C7"/>
    <w:rsid w:val="0069544A"/>
    <w:rsid w:val="006B629C"/>
    <w:rsid w:val="006F2411"/>
    <w:rsid w:val="006F63AA"/>
    <w:rsid w:val="00700998"/>
    <w:rsid w:val="00702955"/>
    <w:rsid w:val="00710627"/>
    <w:rsid w:val="00716E52"/>
    <w:rsid w:val="007318FF"/>
    <w:rsid w:val="00733EE2"/>
    <w:rsid w:val="0073453F"/>
    <w:rsid w:val="007375A8"/>
    <w:rsid w:val="007430ED"/>
    <w:rsid w:val="0075152E"/>
    <w:rsid w:val="007540E8"/>
    <w:rsid w:val="007641D5"/>
    <w:rsid w:val="00765A03"/>
    <w:rsid w:val="0077275C"/>
    <w:rsid w:val="00775E9F"/>
    <w:rsid w:val="00790749"/>
    <w:rsid w:val="007A0323"/>
    <w:rsid w:val="007A1708"/>
    <w:rsid w:val="007B014C"/>
    <w:rsid w:val="007C141F"/>
    <w:rsid w:val="007C5A81"/>
    <w:rsid w:val="007C6692"/>
    <w:rsid w:val="007D0C2D"/>
    <w:rsid w:val="007D2A7A"/>
    <w:rsid w:val="007E4326"/>
    <w:rsid w:val="007E5007"/>
    <w:rsid w:val="007E507D"/>
    <w:rsid w:val="00803703"/>
    <w:rsid w:val="00804D56"/>
    <w:rsid w:val="00805E19"/>
    <w:rsid w:val="00810E59"/>
    <w:rsid w:val="008231F3"/>
    <w:rsid w:val="00832918"/>
    <w:rsid w:val="00837806"/>
    <w:rsid w:val="00842289"/>
    <w:rsid w:val="00854918"/>
    <w:rsid w:val="00857136"/>
    <w:rsid w:val="00870B6C"/>
    <w:rsid w:val="00875C48"/>
    <w:rsid w:val="00882CAE"/>
    <w:rsid w:val="008878B5"/>
    <w:rsid w:val="00890DF5"/>
    <w:rsid w:val="00893B05"/>
    <w:rsid w:val="008A3D63"/>
    <w:rsid w:val="008A654E"/>
    <w:rsid w:val="008B44AF"/>
    <w:rsid w:val="008B6246"/>
    <w:rsid w:val="008B71DB"/>
    <w:rsid w:val="008D2EE8"/>
    <w:rsid w:val="008D49EA"/>
    <w:rsid w:val="008E4F36"/>
    <w:rsid w:val="009045D7"/>
    <w:rsid w:val="00907AE9"/>
    <w:rsid w:val="00913EC0"/>
    <w:rsid w:val="009302FC"/>
    <w:rsid w:val="009326F2"/>
    <w:rsid w:val="00933087"/>
    <w:rsid w:val="00934697"/>
    <w:rsid w:val="009355AE"/>
    <w:rsid w:val="00951805"/>
    <w:rsid w:val="00952960"/>
    <w:rsid w:val="00973FAB"/>
    <w:rsid w:val="0098634A"/>
    <w:rsid w:val="00986AB8"/>
    <w:rsid w:val="00993D5A"/>
    <w:rsid w:val="009B3838"/>
    <w:rsid w:val="009C2D38"/>
    <w:rsid w:val="009D0856"/>
    <w:rsid w:val="009D2697"/>
    <w:rsid w:val="009D31E8"/>
    <w:rsid w:val="009E0F0D"/>
    <w:rsid w:val="009F0143"/>
    <w:rsid w:val="009F1B28"/>
    <w:rsid w:val="009F1CCB"/>
    <w:rsid w:val="009F222A"/>
    <w:rsid w:val="009F32C3"/>
    <w:rsid w:val="009F3AE5"/>
    <w:rsid w:val="00A14B25"/>
    <w:rsid w:val="00A37BAE"/>
    <w:rsid w:val="00A41480"/>
    <w:rsid w:val="00A429AC"/>
    <w:rsid w:val="00A44956"/>
    <w:rsid w:val="00A516D8"/>
    <w:rsid w:val="00A5354A"/>
    <w:rsid w:val="00A67F12"/>
    <w:rsid w:val="00A9125D"/>
    <w:rsid w:val="00AA0ECD"/>
    <w:rsid w:val="00AA2A45"/>
    <w:rsid w:val="00AA52EA"/>
    <w:rsid w:val="00AB01E6"/>
    <w:rsid w:val="00AB1676"/>
    <w:rsid w:val="00AB2027"/>
    <w:rsid w:val="00AB6A69"/>
    <w:rsid w:val="00AC116F"/>
    <w:rsid w:val="00AC2794"/>
    <w:rsid w:val="00AD1132"/>
    <w:rsid w:val="00AD7BC9"/>
    <w:rsid w:val="00AE060B"/>
    <w:rsid w:val="00AE7A2A"/>
    <w:rsid w:val="00B017D8"/>
    <w:rsid w:val="00B23475"/>
    <w:rsid w:val="00B30B2E"/>
    <w:rsid w:val="00B45987"/>
    <w:rsid w:val="00B46F14"/>
    <w:rsid w:val="00B4750E"/>
    <w:rsid w:val="00B5070B"/>
    <w:rsid w:val="00B507C6"/>
    <w:rsid w:val="00B514F2"/>
    <w:rsid w:val="00B527AA"/>
    <w:rsid w:val="00B7384B"/>
    <w:rsid w:val="00B76FE5"/>
    <w:rsid w:val="00B92AF7"/>
    <w:rsid w:val="00BA5386"/>
    <w:rsid w:val="00BC2309"/>
    <w:rsid w:val="00BC5836"/>
    <w:rsid w:val="00BC5F71"/>
    <w:rsid w:val="00BC755C"/>
    <w:rsid w:val="00BD1857"/>
    <w:rsid w:val="00BE691F"/>
    <w:rsid w:val="00BF631F"/>
    <w:rsid w:val="00C00A8C"/>
    <w:rsid w:val="00C11872"/>
    <w:rsid w:val="00C17EDF"/>
    <w:rsid w:val="00C2191C"/>
    <w:rsid w:val="00C37A1C"/>
    <w:rsid w:val="00C42670"/>
    <w:rsid w:val="00C47C07"/>
    <w:rsid w:val="00C50B0B"/>
    <w:rsid w:val="00C60492"/>
    <w:rsid w:val="00C616A0"/>
    <w:rsid w:val="00C66B3F"/>
    <w:rsid w:val="00C72C99"/>
    <w:rsid w:val="00C81A40"/>
    <w:rsid w:val="00C8321D"/>
    <w:rsid w:val="00C8437F"/>
    <w:rsid w:val="00C84AF6"/>
    <w:rsid w:val="00CB4997"/>
    <w:rsid w:val="00CB4D81"/>
    <w:rsid w:val="00CC0AAA"/>
    <w:rsid w:val="00CD0614"/>
    <w:rsid w:val="00CD0D75"/>
    <w:rsid w:val="00CD4164"/>
    <w:rsid w:val="00CE502F"/>
    <w:rsid w:val="00CF1ACF"/>
    <w:rsid w:val="00CF3B6A"/>
    <w:rsid w:val="00CF7024"/>
    <w:rsid w:val="00D01FF8"/>
    <w:rsid w:val="00D026D7"/>
    <w:rsid w:val="00D06DED"/>
    <w:rsid w:val="00D149C4"/>
    <w:rsid w:val="00D201D9"/>
    <w:rsid w:val="00D20A3E"/>
    <w:rsid w:val="00D20D2E"/>
    <w:rsid w:val="00D214DB"/>
    <w:rsid w:val="00D3532F"/>
    <w:rsid w:val="00D36636"/>
    <w:rsid w:val="00D37250"/>
    <w:rsid w:val="00D52670"/>
    <w:rsid w:val="00D573DD"/>
    <w:rsid w:val="00D6296C"/>
    <w:rsid w:val="00D71844"/>
    <w:rsid w:val="00D72B36"/>
    <w:rsid w:val="00D745ED"/>
    <w:rsid w:val="00D809F6"/>
    <w:rsid w:val="00D8365B"/>
    <w:rsid w:val="00D90BF4"/>
    <w:rsid w:val="00DA63A9"/>
    <w:rsid w:val="00DB1C16"/>
    <w:rsid w:val="00DC2CB2"/>
    <w:rsid w:val="00DD061F"/>
    <w:rsid w:val="00DD404A"/>
    <w:rsid w:val="00DD6D61"/>
    <w:rsid w:val="00DE263F"/>
    <w:rsid w:val="00DE3F66"/>
    <w:rsid w:val="00DF4297"/>
    <w:rsid w:val="00E02DA9"/>
    <w:rsid w:val="00E06D85"/>
    <w:rsid w:val="00E1254D"/>
    <w:rsid w:val="00E13685"/>
    <w:rsid w:val="00E20E9E"/>
    <w:rsid w:val="00E3071E"/>
    <w:rsid w:val="00E31BE7"/>
    <w:rsid w:val="00E34DB0"/>
    <w:rsid w:val="00E41BC7"/>
    <w:rsid w:val="00E6061F"/>
    <w:rsid w:val="00E640B3"/>
    <w:rsid w:val="00E707E3"/>
    <w:rsid w:val="00E77040"/>
    <w:rsid w:val="00E87468"/>
    <w:rsid w:val="00E92C2F"/>
    <w:rsid w:val="00E95C84"/>
    <w:rsid w:val="00EA0B67"/>
    <w:rsid w:val="00EA1597"/>
    <w:rsid w:val="00EA51DC"/>
    <w:rsid w:val="00EB01AF"/>
    <w:rsid w:val="00EB58C0"/>
    <w:rsid w:val="00EC14D6"/>
    <w:rsid w:val="00EC5062"/>
    <w:rsid w:val="00EF7BA7"/>
    <w:rsid w:val="00F10EC7"/>
    <w:rsid w:val="00F15998"/>
    <w:rsid w:val="00F240B8"/>
    <w:rsid w:val="00F245D0"/>
    <w:rsid w:val="00F3027B"/>
    <w:rsid w:val="00F30459"/>
    <w:rsid w:val="00F33837"/>
    <w:rsid w:val="00F363B8"/>
    <w:rsid w:val="00F36883"/>
    <w:rsid w:val="00F36D65"/>
    <w:rsid w:val="00F47A81"/>
    <w:rsid w:val="00F6031D"/>
    <w:rsid w:val="00F62C3F"/>
    <w:rsid w:val="00F723DC"/>
    <w:rsid w:val="00F82F68"/>
    <w:rsid w:val="00F9309E"/>
    <w:rsid w:val="00FA4C0A"/>
    <w:rsid w:val="00FB3327"/>
    <w:rsid w:val="00FB5C21"/>
    <w:rsid w:val="00FB63C0"/>
    <w:rsid w:val="00FE08B7"/>
    <w:rsid w:val="00FE58A1"/>
    <w:rsid w:val="00FF4C42"/>
    <w:rsid w:val="00FF69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styleId="PlaceholderText">
    <w:name w:val="Placeholder Text"/>
    <w:basedOn w:val="DefaultParagraphFont"/>
    <w:uiPriority w:val="99"/>
    <w:semiHidden/>
    <w:rsid w:val="00F10EC7"/>
    <w:rPr>
      <w:color w:val="808080"/>
    </w:rPr>
  </w:style>
  <w:style w:type="paragraph" w:customStyle="1" w:styleId="naisf">
    <w:name w:val="naisf"/>
    <w:basedOn w:val="Normal"/>
    <w:rsid w:val="00B507C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styleId="PlaceholderText">
    <w:name w:val="Placeholder Text"/>
    <w:basedOn w:val="DefaultParagraphFont"/>
    <w:uiPriority w:val="99"/>
    <w:semiHidden/>
    <w:rsid w:val="00F10EC7"/>
    <w:rPr>
      <w:color w:val="808080"/>
    </w:rPr>
  </w:style>
  <w:style w:type="paragraph" w:customStyle="1" w:styleId="naisf">
    <w:name w:val="naisf"/>
    <w:basedOn w:val="Normal"/>
    <w:rsid w:val="00B507C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63C37-3977-4705-9ACE-D58627F1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14361</Words>
  <Characters>8187</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nekustamās mantas pārdošanu</vt:lpstr>
      <vt:lpstr>Par valsts nekustamās mantas pārdošanu</vt:lpstr>
    </vt:vector>
  </TitlesOfParts>
  <Company>Valsts nekustamie īpašumi</Company>
  <LinksUpToDate>false</LinksUpToDate>
  <CharactersWithSpaces>22503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MK rīkojuma projekta anotācija</dc:subject>
  <dc:creator>VNĪ/FM;Tiesību aktu speciāliste;tālr.:67024927</dc:creator>
  <cp:keywords>Anotācija, VSS=2094</cp:keywords>
  <cp:lastModifiedBy>Vita Bružas</cp:lastModifiedBy>
  <cp:revision>5</cp:revision>
  <cp:lastPrinted>2013-11-26T12:22:00Z</cp:lastPrinted>
  <dcterms:created xsi:type="dcterms:W3CDTF">2014-01-23T10:02:00Z</dcterms:created>
  <dcterms:modified xsi:type="dcterms:W3CDTF">2014-02-07T14:14:00Z</dcterms:modified>
</cp:coreProperties>
</file>