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C54" w:rsidRPr="00EB6915" w:rsidRDefault="003E614C" w:rsidP="00276C54">
      <w:pPr>
        <w:pStyle w:val="Title"/>
        <w:spacing w:line="240" w:lineRule="auto"/>
        <w:ind w:left="0"/>
        <w:outlineLvl w:val="0"/>
        <w:rPr>
          <w:bCs w:val="0"/>
          <w:sz w:val="24"/>
          <w:szCs w:val="24"/>
        </w:rPr>
      </w:pPr>
      <w:bookmarkStart w:id="0" w:name="OLE_LINK3"/>
      <w:bookmarkStart w:id="1" w:name="OLE_LINK4"/>
      <w:bookmarkStart w:id="2" w:name="OLE_LINK5"/>
      <w:bookmarkStart w:id="3" w:name="OLE_LINK6"/>
      <w:r>
        <w:rPr>
          <w:bCs w:val="0"/>
          <w:sz w:val="24"/>
          <w:szCs w:val="24"/>
        </w:rPr>
        <w:t>Ministru kabineta rīkojuma projekta</w:t>
      </w:r>
      <w:r w:rsidR="00276C54" w:rsidRPr="00EB6915">
        <w:rPr>
          <w:bCs w:val="0"/>
          <w:sz w:val="24"/>
          <w:szCs w:val="24"/>
        </w:rPr>
        <w:t xml:space="preserve"> </w:t>
      </w:r>
    </w:p>
    <w:p w:rsidR="00E515EC" w:rsidRDefault="003E614C" w:rsidP="003E614C">
      <w:pPr>
        <w:pStyle w:val="Header"/>
        <w:jc w:val="center"/>
        <w:rPr>
          <w:b/>
          <w:bCs/>
          <w:sz w:val="24"/>
          <w:szCs w:val="24"/>
        </w:rPr>
      </w:pPr>
      <w:r>
        <w:rPr>
          <w:b/>
          <w:bCs/>
          <w:sz w:val="24"/>
          <w:szCs w:val="24"/>
        </w:rPr>
        <w:t>"</w:t>
      </w:r>
      <w:r w:rsidRPr="003E614C">
        <w:rPr>
          <w:b/>
          <w:bCs/>
          <w:sz w:val="24"/>
          <w:szCs w:val="24"/>
        </w:rPr>
        <w:t xml:space="preserve">Par finansējuma piešķiršanu ministrijām (centrālajām valsts iestādēm) </w:t>
      </w:r>
      <w:proofErr w:type="spellStart"/>
      <w:r w:rsidRPr="003E614C">
        <w:rPr>
          <w:b/>
          <w:bCs/>
          <w:i/>
          <w:sz w:val="24"/>
          <w:szCs w:val="24"/>
        </w:rPr>
        <w:t>euro</w:t>
      </w:r>
      <w:proofErr w:type="spellEnd"/>
      <w:r w:rsidRPr="003E614C">
        <w:rPr>
          <w:b/>
          <w:bCs/>
          <w:sz w:val="24"/>
          <w:szCs w:val="24"/>
        </w:rPr>
        <w:t xml:space="preserve"> ieviešanas izdevumu segšanai</w:t>
      </w:r>
      <w:r w:rsidR="00644B99">
        <w:rPr>
          <w:b/>
          <w:sz w:val="24"/>
          <w:szCs w:val="24"/>
        </w:rPr>
        <w:t>"</w:t>
      </w:r>
      <w:r>
        <w:rPr>
          <w:b/>
          <w:sz w:val="24"/>
          <w:szCs w:val="24"/>
        </w:rPr>
        <w:t xml:space="preserve"> </w:t>
      </w:r>
      <w:r w:rsidR="00E515EC" w:rsidRPr="00EB6915">
        <w:rPr>
          <w:b/>
          <w:bCs/>
          <w:sz w:val="24"/>
          <w:szCs w:val="24"/>
        </w:rPr>
        <w:t>sākotnējās ietekmes novērtējuma ziņojums</w:t>
      </w:r>
      <w:bookmarkEnd w:id="0"/>
      <w:bookmarkEnd w:id="1"/>
      <w:r w:rsidR="00E515EC" w:rsidRPr="00EB6915">
        <w:rPr>
          <w:b/>
          <w:bCs/>
          <w:sz w:val="24"/>
          <w:szCs w:val="24"/>
        </w:rPr>
        <w:t xml:space="preserve"> (anotācija)</w:t>
      </w:r>
    </w:p>
    <w:bookmarkEnd w:id="2"/>
    <w:bookmarkEnd w:id="3"/>
    <w:p w:rsidR="002672B4" w:rsidRPr="003F0737" w:rsidRDefault="002672B4" w:rsidP="00E515EC">
      <w:pPr>
        <w:widowControl/>
        <w:autoSpaceDE/>
        <w:autoSpaceDN/>
        <w:adjustRightInd/>
        <w:jc w:val="center"/>
        <w:rPr>
          <w:sz w:val="22"/>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3924"/>
        <w:gridCol w:w="45"/>
        <w:gridCol w:w="4691"/>
      </w:tblGrid>
      <w:tr w:rsidR="00E515EC" w:rsidRPr="003F0737" w:rsidTr="001240B6">
        <w:trPr>
          <w:tblCellSpacing w:w="0" w:type="dxa"/>
        </w:trPr>
        <w:tc>
          <w:tcPr>
            <w:tcW w:w="9101" w:type="dxa"/>
            <w:gridSpan w:val="4"/>
            <w:tcBorders>
              <w:top w:val="outset" w:sz="6" w:space="0" w:color="auto"/>
              <w:left w:val="outset" w:sz="6" w:space="0" w:color="auto"/>
              <w:bottom w:val="outset" w:sz="6" w:space="0" w:color="auto"/>
              <w:right w:val="outset" w:sz="6" w:space="0" w:color="auto"/>
            </w:tcBorders>
            <w:vAlign w:val="center"/>
          </w:tcPr>
          <w:p w:rsidR="00E515EC" w:rsidRPr="003F0737" w:rsidRDefault="00E515EC" w:rsidP="006817E4">
            <w:pPr>
              <w:widowControl/>
              <w:autoSpaceDE/>
              <w:autoSpaceDN/>
              <w:adjustRightInd/>
              <w:spacing w:before="100" w:beforeAutospacing="1" w:after="100" w:afterAutospacing="1"/>
              <w:jc w:val="center"/>
              <w:rPr>
                <w:sz w:val="22"/>
                <w:szCs w:val="24"/>
              </w:rPr>
            </w:pPr>
            <w:r w:rsidRPr="003F0737">
              <w:rPr>
                <w:b/>
                <w:bCs/>
                <w:sz w:val="22"/>
                <w:szCs w:val="24"/>
              </w:rPr>
              <w:t>I. Tiesību akta projekta izstrādes nepieciešamība</w:t>
            </w:r>
          </w:p>
        </w:tc>
      </w:tr>
      <w:tr w:rsidR="00E515EC" w:rsidRPr="003F0737" w:rsidTr="001240B6">
        <w:trPr>
          <w:trHeight w:val="408"/>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1.</w:t>
            </w:r>
          </w:p>
        </w:tc>
        <w:tc>
          <w:tcPr>
            <w:tcW w:w="3924"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Pamatojums</w:t>
            </w:r>
          </w:p>
        </w:tc>
        <w:tc>
          <w:tcPr>
            <w:tcW w:w="4736" w:type="dxa"/>
            <w:gridSpan w:val="2"/>
            <w:tcBorders>
              <w:top w:val="outset" w:sz="6" w:space="0" w:color="auto"/>
              <w:left w:val="outset" w:sz="6" w:space="0" w:color="auto"/>
              <w:bottom w:val="outset" w:sz="6" w:space="0" w:color="auto"/>
              <w:right w:val="outset" w:sz="6" w:space="0" w:color="auto"/>
            </w:tcBorders>
          </w:tcPr>
          <w:p w:rsidR="00FC0308" w:rsidRPr="003F0737" w:rsidRDefault="00175052" w:rsidP="006A5831">
            <w:pPr>
              <w:widowControl/>
              <w:tabs>
                <w:tab w:val="left" w:pos="426"/>
              </w:tabs>
              <w:autoSpaceDE/>
              <w:autoSpaceDN/>
              <w:adjustRightInd/>
              <w:ind w:right="-1"/>
              <w:jc w:val="both"/>
              <w:rPr>
                <w:sz w:val="22"/>
                <w:szCs w:val="24"/>
              </w:rPr>
            </w:pPr>
            <w:r w:rsidRPr="003F0737">
              <w:rPr>
                <w:sz w:val="22"/>
                <w:szCs w:val="24"/>
              </w:rPr>
              <w:t xml:space="preserve"> </w:t>
            </w:r>
            <w:r w:rsidR="008D597A" w:rsidRPr="003F0737">
              <w:rPr>
                <w:sz w:val="22"/>
                <w:szCs w:val="24"/>
              </w:rPr>
              <w:t xml:space="preserve">Saskaņā ar </w:t>
            </w:r>
            <w:r w:rsidR="008D597A" w:rsidRPr="003F0737">
              <w:rPr>
                <w:bCs/>
                <w:sz w:val="22"/>
                <w:szCs w:val="24"/>
              </w:rPr>
              <w:t xml:space="preserve">Informatīvā ziņojuma </w:t>
            </w:r>
            <w:r w:rsidR="00B74D13" w:rsidRPr="003F0737">
              <w:rPr>
                <w:bCs/>
                <w:sz w:val="22"/>
                <w:szCs w:val="24"/>
              </w:rPr>
              <w:t>"</w:t>
            </w:r>
            <w:r w:rsidR="008D597A" w:rsidRPr="003F0737">
              <w:rPr>
                <w:bCs/>
                <w:sz w:val="22"/>
                <w:szCs w:val="24"/>
              </w:rPr>
              <w:t xml:space="preserve">Par laika periodā no </w:t>
            </w:r>
            <w:r w:rsidR="0091342F" w:rsidRPr="003F0737">
              <w:rPr>
                <w:sz w:val="22"/>
                <w:szCs w:val="24"/>
              </w:rPr>
              <w:t>2011.</w:t>
            </w:r>
            <w:r w:rsidR="008D597A" w:rsidRPr="003F0737">
              <w:rPr>
                <w:sz w:val="22"/>
                <w:szCs w:val="24"/>
              </w:rPr>
              <w:t>gada 1.</w:t>
            </w:r>
            <w:r w:rsidR="0091342F" w:rsidRPr="003F0737">
              <w:rPr>
                <w:sz w:val="22"/>
                <w:szCs w:val="24"/>
              </w:rPr>
              <w:t>augusta līdz 2012.</w:t>
            </w:r>
            <w:r w:rsidR="008D597A" w:rsidRPr="003F0737">
              <w:rPr>
                <w:sz w:val="22"/>
                <w:szCs w:val="24"/>
              </w:rPr>
              <w:t xml:space="preserve">gada 31.janvārim </w:t>
            </w:r>
            <w:r w:rsidR="008D597A" w:rsidRPr="003F0737">
              <w:rPr>
                <w:bCs/>
                <w:sz w:val="22"/>
                <w:szCs w:val="24"/>
              </w:rPr>
              <w:t>paveiktajiem un nākošajā atskaites periodā plānotajiem uzdevumiem Eiropas vienotās valūtas ieviešanai Latvijā</w:t>
            </w:r>
            <w:r w:rsidR="00B74D13" w:rsidRPr="003F0737">
              <w:rPr>
                <w:bCs/>
                <w:sz w:val="22"/>
                <w:szCs w:val="24"/>
              </w:rPr>
              <w:t>"</w:t>
            </w:r>
            <w:r w:rsidR="008D597A" w:rsidRPr="003F0737">
              <w:rPr>
                <w:bCs/>
                <w:sz w:val="22"/>
                <w:szCs w:val="24"/>
              </w:rPr>
              <w:t xml:space="preserve"> II sadaļā </w:t>
            </w:r>
            <w:r w:rsidR="00B74D13" w:rsidRPr="003F0737">
              <w:rPr>
                <w:bCs/>
                <w:sz w:val="22"/>
                <w:szCs w:val="24"/>
              </w:rPr>
              <w:t>"</w:t>
            </w:r>
            <w:r w:rsidR="008D597A" w:rsidRPr="003F0737">
              <w:rPr>
                <w:sz w:val="22"/>
                <w:szCs w:val="24"/>
              </w:rPr>
              <w:t>Nākamajā pārskata periodā plānotie uzdevumi</w:t>
            </w:r>
            <w:r w:rsidR="00B74D13" w:rsidRPr="003F0737">
              <w:rPr>
                <w:sz w:val="22"/>
                <w:szCs w:val="24"/>
              </w:rPr>
              <w:t>"</w:t>
            </w:r>
            <w:r w:rsidR="008D597A" w:rsidRPr="003F0737">
              <w:rPr>
                <w:sz w:val="22"/>
                <w:szCs w:val="24"/>
              </w:rPr>
              <w:t xml:space="preserve"> </w:t>
            </w:r>
            <w:r w:rsidR="008D597A" w:rsidRPr="003F0737">
              <w:rPr>
                <w:bCs/>
                <w:sz w:val="22"/>
                <w:szCs w:val="24"/>
              </w:rPr>
              <w:t xml:space="preserve">4.punktā noteikto, Eiro projekta vadības komitejai dots uzdevums </w:t>
            </w:r>
            <w:r w:rsidR="008D597A" w:rsidRPr="003F0737">
              <w:rPr>
                <w:sz w:val="22"/>
                <w:szCs w:val="24"/>
              </w:rPr>
              <w:t>pārskata periodā (no 20</w:t>
            </w:r>
            <w:r w:rsidR="0091342F" w:rsidRPr="003F0737">
              <w:rPr>
                <w:sz w:val="22"/>
                <w:szCs w:val="24"/>
              </w:rPr>
              <w:t>12.</w:t>
            </w:r>
            <w:r w:rsidR="008D597A" w:rsidRPr="003F0737">
              <w:rPr>
                <w:sz w:val="22"/>
                <w:szCs w:val="24"/>
              </w:rPr>
              <w:t xml:space="preserve">gada 1.februāra līdz 2012.gada 31.jūlijam) 2013.gada budžeta izveides procesā aktualizēt uz valsts budžetu attiecināmās </w:t>
            </w:r>
            <w:proofErr w:type="spellStart"/>
            <w:r w:rsidR="00B97D59" w:rsidRPr="003F0737">
              <w:rPr>
                <w:i/>
                <w:sz w:val="22"/>
                <w:szCs w:val="24"/>
              </w:rPr>
              <w:t>euro</w:t>
            </w:r>
            <w:proofErr w:type="spellEnd"/>
            <w:r w:rsidR="00B97D59" w:rsidRPr="003F0737">
              <w:rPr>
                <w:sz w:val="22"/>
                <w:szCs w:val="24"/>
              </w:rPr>
              <w:t xml:space="preserve"> </w:t>
            </w:r>
            <w:r w:rsidR="0091342F" w:rsidRPr="003F0737">
              <w:rPr>
                <w:sz w:val="22"/>
                <w:szCs w:val="24"/>
              </w:rPr>
              <w:t>ieviešanas izmaksas 2013.–</w:t>
            </w:r>
            <w:r w:rsidR="00CD3D02" w:rsidRPr="003F0737">
              <w:rPr>
                <w:sz w:val="22"/>
                <w:szCs w:val="24"/>
              </w:rPr>
              <w:t>2014.gadam.</w:t>
            </w:r>
          </w:p>
        </w:tc>
      </w:tr>
      <w:tr w:rsidR="00E515EC" w:rsidRPr="003F0737" w:rsidTr="001240B6">
        <w:trPr>
          <w:trHeight w:val="472"/>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2.</w:t>
            </w:r>
          </w:p>
        </w:tc>
        <w:tc>
          <w:tcPr>
            <w:tcW w:w="3924"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Pašreizējā situācija un problēmas</w:t>
            </w:r>
          </w:p>
        </w:tc>
        <w:tc>
          <w:tcPr>
            <w:tcW w:w="4736" w:type="dxa"/>
            <w:gridSpan w:val="2"/>
            <w:tcBorders>
              <w:top w:val="outset" w:sz="6" w:space="0" w:color="auto"/>
              <w:left w:val="outset" w:sz="6" w:space="0" w:color="auto"/>
              <w:bottom w:val="outset" w:sz="6" w:space="0" w:color="auto"/>
              <w:right w:val="outset" w:sz="6" w:space="0" w:color="auto"/>
            </w:tcBorders>
          </w:tcPr>
          <w:p w:rsidR="0091342F" w:rsidRPr="003F0737" w:rsidRDefault="00175052" w:rsidP="0091342F">
            <w:pPr>
              <w:jc w:val="both"/>
              <w:rPr>
                <w:sz w:val="22"/>
                <w:szCs w:val="24"/>
              </w:rPr>
            </w:pPr>
            <w:r w:rsidRPr="003F0737">
              <w:rPr>
                <w:sz w:val="22"/>
                <w:szCs w:val="24"/>
              </w:rPr>
              <w:t xml:space="preserve"> </w:t>
            </w:r>
            <w:r w:rsidR="0091342F" w:rsidRPr="003F0737">
              <w:rPr>
                <w:sz w:val="22"/>
                <w:szCs w:val="24"/>
              </w:rPr>
              <w:t xml:space="preserve">Ar 2006.gada 6.marta Ministru kabineta rīkojumu Nr.148 </w:t>
            </w:r>
            <w:r w:rsidR="00B74D13" w:rsidRPr="003F0737">
              <w:rPr>
                <w:sz w:val="22"/>
                <w:szCs w:val="24"/>
              </w:rPr>
              <w:t xml:space="preserve">"Par Latvijas Nacionālo eiro ieviešanas plānu" </w:t>
            </w:r>
            <w:r w:rsidR="0091342F" w:rsidRPr="003F0737">
              <w:rPr>
                <w:sz w:val="22"/>
                <w:szCs w:val="24"/>
              </w:rPr>
              <w:t xml:space="preserve">tika apstiprināts Latvijas Nacionālais </w:t>
            </w:r>
            <w:r w:rsidR="00B74D13" w:rsidRPr="003F0737">
              <w:rPr>
                <w:sz w:val="22"/>
                <w:szCs w:val="24"/>
              </w:rPr>
              <w:t>eiro</w:t>
            </w:r>
            <w:r w:rsidR="00B74D13" w:rsidRPr="003F0737">
              <w:rPr>
                <w:i/>
                <w:sz w:val="22"/>
                <w:szCs w:val="24"/>
              </w:rPr>
              <w:t xml:space="preserve"> </w:t>
            </w:r>
            <w:r w:rsidR="0091342F" w:rsidRPr="003F0737">
              <w:rPr>
                <w:sz w:val="22"/>
                <w:szCs w:val="24"/>
              </w:rPr>
              <w:t xml:space="preserve">ieviešanas plāns. Latvijas Nacionālā </w:t>
            </w:r>
            <w:r w:rsidR="00B74D13" w:rsidRPr="003F0737">
              <w:rPr>
                <w:sz w:val="22"/>
                <w:szCs w:val="24"/>
              </w:rPr>
              <w:t xml:space="preserve">eiro </w:t>
            </w:r>
            <w:r w:rsidR="0091342F" w:rsidRPr="003F0737">
              <w:rPr>
                <w:sz w:val="22"/>
                <w:szCs w:val="24"/>
              </w:rPr>
              <w:t>ieviešanas plāna 1.pielikumā "Pasākumu plāns Eiropas vienotās valūtas ieviešanai Latvijā" (turpmāk – Pasākumu plāns) Valsts administrācijas darba grupai Juridisko jautājumu sadaļā viens no uzdotajiem pasākumiem ir izstrādāt likumprojektu "</w:t>
            </w:r>
            <w:proofErr w:type="spellStart"/>
            <w:r w:rsidR="0091342F" w:rsidRPr="003F0737">
              <w:rPr>
                <w:i/>
                <w:sz w:val="22"/>
                <w:szCs w:val="24"/>
              </w:rPr>
              <w:t>Euro</w:t>
            </w:r>
            <w:proofErr w:type="spellEnd"/>
            <w:r w:rsidR="0091342F" w:rsidRPr="003F0737">
              <w:rPr>
                <w:color w:val="00B050"/>
                <w:sz w:val="22"/>
                <w:szCs w:val="24"/>
              </w:rPr>
              <w:t xml:space="preserve"> </w:t>
            </w:r>
            <w:r w:rsidR="0091342F" w:rsidRPr="003F0737">
              <w:rPr>
                <w:sz w:val="22"/>
                <w:szCs w:val="24"/>
              </w:rPr>
              <w:t xml:space="preserve">ieviešanas likums" (turpmāk – likumprojekts), lai regulētu ar </w:t>
            </w:r>
            <w:proofErr w:type="spellStart"/>
            <w:r w:rsidR="0091342F" w:rsidRPr="003F0737">
              <w:rPr>
                <w:i/>
                <w:sz w:val="22"/>
                <w:szCs w:val="24"/>
              </w:rPr>
              <w:t>euro</w:t>
            </w:r>
            <w:proofErr w:type="spellEnd"/>
            <w:r w:rsidR="0091342F" w:rsidRPr="003F0737">
              <w:rPr>
                <w:sz w:val="22"/>
                <w:szCs w:val="24"/>
              </w:rPr>
              <w:t xml:space="preserve"> ieviešanu saistītos vispārīgos jautājumus.</w:t>
            </w:r>
          </w:p>
          <w:p w:rsidR="0091342F" w:rsidRPr="003F0737" w:rsidRDefault="0091342F" w:rsidP="0091342F">
            <w:pPr>
              <w:ind w:firstLine="720"/>
              <w:jc w:val="both"/>
              <w:rPr>
                <w:sz w:val="22"/>
                <w:szCs w:val="24"/>
              </w:rPr>
            </w:pPr>
          </w:p>
          <w:p w:rsidR="0091342F" w:rsidRPr="003F0737" w:rsidRDefault="0091342F" w:rsidP="0091342F">
            <w:pPr>
              <w:jc w:val="both"/>
              <w:rPr>
                <w:sz w:val="22"/>
                <w:szCs w:val="24"/>
              </w:rPr>
            </w:pPr>
            <w:r w:rsidRPr="003F0737">
              <w:rPr>
                <w:sz w:val="22"/>
                <w:szCs w:val="24"/>
              </w:rPr>
              <w:t xml:space="preserve">2011.gadā tika apkopoti indikatīvie izdevumi saistībā ar </w:t>
            </w:r>
            <w:proofErr w:type="spellStart"/>
            <w:r w:rsidRPr="003F0737">
              <w:rPr>
                <w:i/>
                <w:sz w:val="22"/>
                <w:szCs w:val="24"/>
              </w:rPr>
              <w:t>euro</w:t>
            </w:r>
            <w:proofErr w:type="spellEnd"/>
            <w:r w:rsidRPr="003F0737">
              <w:rPr>
                <w:i/>
                <w:sz w:val="22"/>
                <w:szCs w:val="24"/>
              </w:rPr>
              <w:t xml:space="preserve"> </w:t>
            </w:r>
            <w:r w:rsidRPr="003F0737">
              <w:rPr>
                <w:sz w:val="22"/>
                <w:szCs w:val="24"/>
              </w:rPr>
              <w:t xml:space="preserve">ieviešanu Latvijā un apstiprināti ar Ministru kabineta 2011.gada 7.novembra rīkojumu Nr.579 (protokols Nr.62 56.§) "Par ilgtermiņa saistību uzņemšanos 2013.-2014.gadam Latvijas Nacionālā </w:t>
            </w:r>
            <w:proofErr w:type="spellStart"/>
            <w:r w:rsidRPr="003F0737">
              <w:rPr>
                <w:i/>
                <w:sz w:val="22"/>
                <w:szCs w:val="24"/>
              </w:rPr>
              <w:t>euro</w:t>
            </w:r>
            <w:proofErr w:type="spellEnd"/>
            <w:r w:rsidRPr="003F0737">
              <w:rPr>
                <w:i/>
                <w:sz w:val="22"/>
                <w:szCs w:val="24"/>
              </w:rPr>
              <w:t xml:space="preserve"> </w:t>
            </w:r>
            <w:r w:rsidRPr="003F0737">
              <w:rPr>
                <w:sz w:val="22"/>
                <w:szCs w:val="24"/>
              </w:rPr>
              <w:t xml:space="preserve">ieviešanas plānā paredzēto pasākumu finansēšanai un to ieļaušanu likumprojektā "Par valsts budžetu 2012.gadam"", plānojot finansējumu 74.resora 03.00.00 programmā "Latvijas Nacionālā </w:t>
            </w:r>
            <w:proofErr w:type="spellStart"/>
            <w:r w:rsidRPr="003F0737">
              <w:rPr>
                <w:i/>
                <w:sz w:val="22"/>
                <w:szCs w:val="24"/>
              </w:rPr>
              <w:t>euro</w:t>
            </w:r>
            <w:proofErr w:type="spellEnd"/>
            <w:r w:rsidRPr="003F0737">
              <w:rPr>
                <w:i/>
                <w:sz w:val="22"/>
                <w:szCs w:val="24"/>
              </w:rPr>
              <w:t xml:space="preserve"> </w:t>
            </w:r>
            <w:r w:rsidRPr="003F0737">
              <w:rPr>
                <w:sz w:val="22"/>
                <w:szCs w:val="24"/>
              </w:rPr>
              <w:t xml:space="preserve">ieviešanas plāna pasākumi" 8 713 381 latu apmērā, </w:t>
            </w:r>
            <w:proofErr w:type="spellStart"/>
            <w:r w:rsidRPr="003F0737">
              <w:rPr>
                <w:sz w:val="22"/>
                <w:szCs w:val="24"/>
              </w:rPr>
              <w:t>t.i</w:t>
            </w:r>
            <w:proofErr w:type="spellEnd"/>
            <w:r w:rsidRPr="003F0737">
              <w:rPr>
                <w:sz w:val="22"/>
                <w:szCs w:val="24"/>
              </w:rPr>
              <w:t>.,</w:t>
            </w:r>
          </w:p>
          <w:p w:rsidR="0091342F" w:rsidRPr="003F0737" w:rsidRDefault="0091342F" w:rsidP="0091342F">
            <w:pPr>
              <w:ind w:firstLine="720"/>
              <w:jc w:val="both"/>
              <w:rPr>
                <w:sz w:val="22"/>
                <w:szCs w:val="24"/>
              </w:rPr>
            </w:pPr>
            <w:r w:rsidRPr="003F0737">
              <w:rPr>
                <w:sz w:val="22"/>
                <w:szCs w:val="24"/>
              </w:rPr>
              <w:t>2013.gadam – 5 787 995 lati un</w:t>
            </w:r>
          </w:p>
          <w:p w:rsidR="0091342F" w:rsidRPr="003F0737" w:rsidRDefault="0091342F" w:rsidP="0091342F">
            <w:pPr>
              <w:ind w:firstLine="720"/>
              <w:jc w:val="both"/>
              <w:rPr>
                <w:sz w:val="22"/>
                <w:szCs w:val="24"/>
              </w:rPr>
            </w:pPr>
            <w:r w:rsidRPr="003F0737">
              <w:rPr>
                <w:sz w:val="22"/>
                <w:szCs w:val="24"/>
              </w:rPr>
              <w:t xml:space="preserve">2014.gadam – 2 925 386 lati. </w:t>
            </w:r>
          </w:p>
          <w:p w:rsidR="0091342F" w:rsidRPr="003F0737" w:rsidRDefault="0091342F" w:rsidP="0091342F">
            <w:pPr>
              <w:ind w:firstLine="720"/>
              <w:jc w:val="both"/>
              <w:rPr>
                <w:sz w:val="22"/>
                <w:szCs w:val="24"/>
              </w:rPr>
            </w:pPr>
          </w:p>
          <w:p w:rsidR="00A84109" w:rsidRPr="003F0737" w:rsidRDefault="0091342F" w:rsidP="00587E2E">
            <w:pPr>
              <w:jc w:val="both"/>
              <w:rPr>
                <w:sz w:val="22"/>
                <w:szCs w:val="24"/>
              </w:rPr>
            </w:pPr>
            <w:r w:rsidRPr="003F0737">
              <w:rPr>
                <w:sz w:val="22"/>
                <w:szCs w:val="24"/>
              </w:rPr>
              <w:t xml:space="preserve"> Atbilstoši Ministru kabineta 2012.gada 20.marta sēdē nolemtajam (protokols Nr.16, 32.§) un saskaņā ar Pasākumu plānā un likumprojekta noteikto tika atkārtoti izvērtētas ar </w:t>
            </w:r>
            <w:proofErr w:type="spellStart"/>
            <w:r w:rsidRPr="003F0737">
              <w:rPr>
                <w:i/>
                <w:sz w:val="22"/>
                <w:szCs w:val="24"/>
              </w:rPr>
              <w:t>euro</w:t>
            </w:r>
            <w:proofErr w:type="spellEnd"/>
            <w:r w:rsidRPr="003F0737">
              <w:rPr>
                <w:i/>
                <w:sz w:val="22"/>
                <w:szCs w:val="24"/>
              </w:rPr>
              <w:t xml:space="preserve"> </w:t>
            </w:r>
            <w:r w:rsidRPr="003F0737">
              <w:rPr>
                <w:sz w:val="22"/>
                <w:szCs w:val="24"/>
              </w:rPr>
              <w:t xml:space="preserve">ieviešanu saistītās izmaksas 2013.-2014.gadam. </w:t>
            </w:r>
          </w:p>
          <w:p w:rsidR="003B41AA" w:rsidRPr="003F0737" w:rsidRDefault="003B41AA" w:rsidP="00587E2E">
            <w:pPr>
              <w:jc w:val="both"/>
              <w:rPr>
                <w:sz w:val="22"/>
                <w:szCs w:val="24"/>
              </w:rPr>
            </w:pPr>
          </w:p>
          <w:p w:rsidR="003B41AA" w:rsidRPr="003F0737" w:rsidRDefault="00175052" w:rsidP="003B41AA">
            <w:pPr>
              <w:jc w:val="both"/>
              <w:rPr>
                <w:bCs/>
                <w:sz w:val="22"/>
                <w:szCs w:val="24"/>
              </w:rPr>
            </w:pPr>
            <w:r w:rsidRPr="003F0737">
              <w:rPr>
                <w:bCs/>
                <w:sz w:val="22"/>
                <w:szCs w:val="24"/>
              </w:rPr>
              <w:t xml:space="preserve"> </w:t>
            </w:r>
            <w:r w:rsidR="003B41AA" w:rsidRPr="003F0737">
              <w:rPr>
                <w:bCs/>
                <w:sz w:val="22"/>
                <w:szCs w:val="24"/>
              </w:rPr>
              <w:t>Ministru kabinet</w:t>
            </w:r>
            <w:r w:rsidRPr="003F0737">
              <w:rPr>
                <w:bCs/>
                <w:sz w:val="22"/>
                <w:szCs w:val="24"/>
              </w:rPr>
              <w:t>a 2012.gada 16.augusta sēdē (protokols Nr46, 4§)</w:t>
            </w:r>
            <w:r w:rsidR="003B41AA" w:rsidRPr="003F0737">
              <w:rPr>
                <w:bCs/>
                <w:sz w:val="22"/>
                <w:szCs w:val="24"/>
              </w:rPr>
              <w:t xml:space="preserve"> tika apstiprināta daļa no nepieciešamā finansējuma </w:t>
            </w:r>
            <w:proofErr w:type="spellStart"/>
            <w:r w:rsidR="003B41AA" w:rsidRPr="003F0737">
              <w:rPr>
                <w:bCs/>
                <w:sz w:val="22"/>
                <w:szCs w:val="24"/>
              </w:rPr>
              <w:t>euro</w:t>
            </w:r>
            <w:proofErr w:type="spellEnd"/>
            <w:r w:rsidR="003B41AA" w:rsidRPr="003F0737">
              <w:rPr>
                <w:bCs/>
                <w:sz w:val="22"/>
                <w:szCs w:val="24"/>
              </w:rPr>
              <w:t xml:space="preserve"> pasākumu īstenošanai, </w:t>
            </w:r>
            <w:proofErr w:type="spellStart"/>
            <w:r w:rsidR="003B41AA" w:rsidRPr="003F0737">
              <w:rPr>
                <w:bCs/>
                <w:sz w:val="22"/>
                <w:szCs w:val="24"/>
              </w:rPr>
              <w:t>t.i</w:t>
            </w:r>
            <w:proofErr w:type="spellEnd"/>
            <w:r w:rsidR="003B41AA" w:rsidRPr="003F0737">
              <w:rPr>
                <w:bCs/>
                <w:sz w:val="22"/>
                <w:szCs w:val="24"/>
              </w:rPr>
              <w:t>.,</w:t>
            </w:r>
          </w:p>
          <w:p w:rsidR="003B41AA" w:rsidRPr="003F0737" w:rsidRDefault="003B41AA" w:rsidP="003B41AA">
            <w:pPr>
              <w:jc w:val="both"/>
              <w:rPr>
                <w:bCs/>
                <w:sz w:val="22"/>
                <w:szCs w:val="24"/>
              </w:rPr>
            </w:pPr>
            <w:r w:rsidRPr="003F0737">
              <w:rPr>
                <w:bCs/>
                <w:sz w:val="22"/>
                <w:szCs w:val="24"/>
              </w:rPr>
              <w:t xml:space="preserve"> – 270 432 lati Ekonomikas ministrijai </w:t>
            </w:r>
            <w:proofErr w:type="spellStart"/>
            <w:r w:rsidRPr="003F0737">
              <w:rPr>
                <w:bCs/>
                <w:sz w:val="22"/>
                <w:szCs w:val="24"/>
              </w:rPr>
              <w:t>nefinanšu</w:t>
            </w:r>
            <w:proofErr w:type="spellEnd"/>
            <w:r w:rsidRPr="003F0737">
              <w:rPr>
                <w:bCs/>
                <w:sz w:val="22"/>
                <w:szCs w:val="24"/>
              </w:rPr>
              <w:t xml:space="preserve"> sabiedrību un patērētāju tiesību aizsardzības profesionālo pasākumu nodrošināšanai un Centrālās </w:t>
            </w:r>
            <w:r w:rsidRPr="003F0737">
              <w:rPr>
                <w:bCs/>
                <w:sz w:val="22"/>
                <w:szCs w:val="24"/>
              </w:rPr>
              <w:lastRenderedPageBreak/>
              <w:t>statistikas pārvaldes apsekojumu papildu izdevumu segšanai;</w:t>
            </w:r>
          </w:p>
          <w:p w:rsidR="003B41AA" w:rsidRPr="003F0737" w:rsidRDefault="003B41AA" w:rsidP="003B41AA">
            <w:pPr>
              <w:jc w:val="both"/>
              <w:rPr>
                <w:bCs/>
                <w:sz w:val="22"/>
                <w:szCs w:val="24"/>
              </w:rPr>
            </w:pPr>
            <w:r w:rsidRPr="003F0737">
              <w:rPr>
                <w:bCs/>
                <w:sz w:val="22"/>
                <w:szCs w:val="24"/>
              </w:rPr>
              <w:t>– 961 378 lati Iekšlietu ministrijai papildus drošības pasākumu nodrošināšanai, kas saistīti ar skaidrās naudas apmaiņu;</w:t>
            </w:r>
          </w:p>
          <w:p w:rsidR="003B41AA" w:rsidRPr="003F0737" w:rsidRDefault="003B41AA" w:rsidP="003B41AA">
            <w:pPr>
              <w:jc w:val="both"/>
              <w:rPr>
                <w:bCs/>
                <w:sz w:val="22"/>
                <w:szCs w:val="24"/>
              </w:rPr>
            </w:pPr>
            <w:r w:rsidRPr="003F0737">
              <w:rPr>
                <w:bCs/>
                <w:sz w:val="22"/>
                <w:szCs w:val="24"/>
              </w:rPr>
              <w:t>– 1 455 291 lati Satiksmes ministrijai valsts akciju sabiedrībai "Latvijas Pasts" saistībā ar skaidras naudas apmaiņu saistīto papildus darbu nodrošināšanu;</w:t>
            </w:r>
          </w:p>
          <w:p w:rsidR="003B41AA" w:rsidRPr="003F0737" w:rsidRDefault="003B41AA" w:rsidP="003B41AA">
            <w:pPr>
              <w:jc w:val="both"/>
              <w:rPr>
                <w:bCs/>
                <w:sz w:val="22"/>
                <w:szCs w:val="24"/>
              </w:rPr>
            </w:pPr>
            <w:r w:rsidRPr="003F0737">
              <w:rPr>
                <w:bCs/>
                <w:sz w:val="22"/>
                <w:szCs w:val="24"/>
              </w:rPr>
              <w:t>– 67 431 lats Tieslietu ministrijai papildus darba nodrošināšanai, saskaņojot citu institūciju sagatavotos grozījumus normatīvajos aktos;</w:t>
            </w:r>
          </w:p>
          <w:p w:rsidR="003B41AA" w:rsidRPr="003F0737" w:rsidRDefault="003B41AA" w:rsidP="003B41AA">
            <w:pPr>
              <w:jc w:val="both"/>
              <w:rPr>
                <w:bCs/>
                <w:sz w:val="22"/>
                <w:szCs w:val="24"/>
              </w:rPr>
            </w:pPr>
            <w:r w:rsidRPr="003F0737">
              <w:rPr>
                <w:bCs/>
                <w:sz w:val="22"/>
                <w:szCs w:val="24"/>
              </w:rPr>
              <w:t>– 39 437 lati Valsts kancelejai papildus darba nodrošināšanai, saskaņojot un juridiski redakcionāli noformējot un sagatavojot izskatīšanai Ministru kabineta sēdēs grozījumus normatīvajos aktos;</w:t>
            </w:r>
          </w:p>
          <w:p w:rsidR="003B41AA" w:rsidRPr="003F0737" w:rsidRDefault="003B41AA" w:rsidP="003B41AA">
            <w:pPr>
              <w:jc w:val="both"/>
              <w:rPr>
                <w:bCs/>
                <w:sz w:val="22"/>
                <w:szCs w:val="24"/>
              </w:rPr>
            </w:pPr>
            <w:r w:rsidRPr="003F0737">
              <w:rPr>
                <w:bCs/>
                <w:sz w:val="22"/>
                <w:szCs w:val="24"/>
              </w:rPr>
              <w:t xml:space="preserve">– 1 400 000 lati Finanšu ministrijai vienotā </w:t>
            </w:r>
            <w:proofErr w:type="spellStart"/>
            <w:r w:rsidRPr="003F0737">
              <w:rPr>
                <w:bCs/>
                <w:i/>
                <w:sz w:val="22"/>
                <w:szCs w:val="24"/>
              </w:rPr>
              <w:t>euro</w:t>
            </w:r>
            <w:proofErr w:type="spellEnd"/>
            <w:r w:rsidRPr="003F0737">
              <w:rPr>
                <w:bCs/>
                <w:sz w:val="22"/>
                <w:szCs w:val="24"/>
              </w:rPr>
              <w:t xml:space="preserve"> komunikācijas projekta nodrošināšanai.</w:t>
            </w:r>
          </w:p>
          <w:p w:rsidR="00587E2E" w:rsidRPr="003F0737" w:rsidRDefault="00587E2E" w:rsidP="00587E2E">
            <w:pPr>
              <w:jc w:val="both"/>
              <w:rPr>
                <w:bCs/>
                <w:sz w:val="22"/>
                <w:szCs w:val="24"/>
              </w:rPr>
            </w:pPr>
          </w:p>
        </w:tc>
      </w:tr>
      <w:tr w:rsidR="00E515EC" w:rsidRPr="003F0737" w:rsidTr="001240B6">
        <w:trPr>
          <w:trHeight w:val="676"/>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lastRenderedPageBreak/>
              <w:t> 3.</w:t>
            </w:r>
          </w:p>
        </w:tc>
        <w:tc>
          <w:tcPr>
            <w:tcW w:w="3924"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Saistītie politikas ietekmes novērtējumi un pētījumi</w:t>
            </w:r>
          </w:p>
        </w:tc>
        <w:tc>
          <w:tcPr>
            <w:tcW w:w="4736" w:type="dxa"/>
            <w:gridSpan w:val="2"/>
            <w:tcBorders>
              <w:top w:val="outset" w:sz="6" w:space="0" w:color="auto"/>
              <w:left w:val="outset" w:sz="6" w:space="0" w:color="auto"/>
              <w:bottom w:val="outset" w:sz="6" w:space="0" w:color="auto"/>
              <w:right w:val="outset" w:sz="6" w:space="0" w:color="auto"/>
            </w:tcBorders>
          </w:tcPr>
          <w:p w:rsidR="00E515EC" w:rsidRPr="003F0737" w:rsidRDefault="003B48B5" w:rsidP="00E515EC">
            <w:pPr>
              <w:widowControl/>
              <w:autoSpaceDE/>
              <w:autoSpaceDN/>
              <w:adjustRightInd/>
              <w:spacing w:before="100" w:beforeAutospacing="1" w:after="100" w:afterAutospacing="1"/>
              <w:rPr>
                <w:sz w:val="22"/>
                <w:szCs w:val="24"/>
              </w:rPr>
            </w:pPr>
            <w:r w:rsidRPr="003F0737">
              <w:rPr>
                <w:sz w:val="22"/>
                <w:szCs w:val="24"/>
              </w:rPr>
              <w:t xml:space="preserve"> </w:t>
            </w:r>
            <w:r w:rsidR="006D718C" w:rsidRPr="003F0737">
              <w:rPr>
                <w:sz w:val="22"/>
                <w:szCs w:val="24"/>
              </w:rPr>
              <w:t>Šo jomu neskar.</w:t>
            </w:r>
          </w:p>
        </w:tc>
      </w:tr>
      <w:tr w:rsidR="006463E0" w:rsidRPr="003F0737" w:rsidTr="006463E0">
        <w:trPr>
          <w:trHeight w:val="835"/>
          <w:tblCellSpacing w:w="0" w:type="dxa"/>
        </w:trPr>
        <w:tc>
          <w:tcPr>
            <w:tcW w:w="441" w:type="dxa"/>
            <w:tcBorders>
              <w:top w:val="outset" w:sz="6" w:space="0" w:color="auto"/>
              <w:left w:val="outset" w:sz="6" w:space="0" w:color="auto"/>
              <w:bottom w:val="outset" w:sz="6" w:space="0" w:color="auto"/>
              <w:right w:val="outset" w:sz="6" w:space="0" w:color="auto"/>
            </w:tcBorders>
          </w:tcPr>
          <w:p w:rsidR="006463E0" w:rsidRPr="003F0737" w:rsidRDefault="006463E0" w:rsidP="00E515EC">
            <w:pPr>
              <w:widowControl/>
              <w:autoSpaceDE/>
              <w:autoSpaceDN/>
              <w:adjustRightInd/>
              <w:spacing w:before="100" w:beforeAutospacing="1" w:after="100" w:afterAutospacing="1"/>
              <w:rPr>
                <w:sz w:val="22"/>
                <w:szCs w:val="24"/>
              </w:rPr>
            </w:pPr>
            <w:r w:rsidRPr="003F0737">
              <w:rPr>
                <w:sz w:val="22"/>
                <w:szCs w:val="24"/>
              </w:rPr>
              <w:t> 4.</w:t>
            </w:r>
          </w:p>
        </w:tc>
        <w:tc>
          <w:tcPr>
            <w:tcW w:w="3969" w:type="dxa"/>
            <w:gridSpan w:val="2"/>
            <w:tcBorders>
              <w:top w:val="outset" w:sz="6" w:space="0" w:color="auto"/>
              <w:left w:val="outset" w:sz="6" w:space="0" w:color="auto"/>
              <w:bottom w:val="outset" w:sz="6" w:space="0" w:color="auto"/>
              <w:right w:val="outset" w:sz="6" w:space="0" w:color="auto"/>
            </w:tcBorders>
          </w:tcPr>
          <w:p w:rsidR="006463E0" w:rsidRPr="003F0737" w:rsidRDefault="006463E0" w:rsidP="007364B1">
            <w:pPr>
              <w:jc w:val="both"/>
              <w:rPr>
                <w:sz w:val="22"/>
                <w:szCs w:val="24"/>
              </w:rPr>
            </w:pPr>
            <w:r w:rsidRPr="003F0737">
              <w:rPr>
                <w:sz w:val="22"/>
                <w:szCs w:val="24"/>
              </w:rPr>
              <w:t> Tiesiskā regulējuma mērķis un būtība:</w:t>
            </w:r>
          </w:p>
          <w:p w:rsidR="006463E0" w:rsidRPr="003F0737" w:rsidRDefault="006463E0" w:rsidP="007364B1">
            <w:pPr>
              <w:jc w:val="both"/>
              <w:rPr>
                <w:sz w:val="22"/>
                <w:szCs w:val="24"/>
              </w:rPr>
            </w:pPr>
          </w:p>
        </w:tc>
        <w:tc>
          <w:tcPr>
            <w:tcW w:w="4691" w:type="dxa"/>
            <w:tcBorders>
              <w:top w:val="outset" w:sz="6" w:space="0" w:color="auto"/>
              <w:left w:val="outset" w:sz="6" w:space="0" w:color="auto"/>
              <w:bottom w:val="outset" w:sz="6" w:space="0" w:color="auto"/>
              <w:right w:val="outset" w:sz="6" w:space="0" w:color="auto"/>
            </w:tcBorders>
          </w:tcPr>
          <w:p w:rsidR="000E5653" w:rsidRPr="003F0737" w:rsidRDefault="00175052" w:rsidP="0091342F">
            <w:pPr>
              <w:jc w:val="both"/>
              <w:rPr>
                <w:sz w:val="22"/>
                <w:szCs w:val="24"/>
              </w:rPr>
            </w:pPr>
            <w:bookmarkStart w:id="4" w:name="_MailAutoSig"/>
            <w:r w:rsidRPr="003F0737">
              <w:rPr>
                <w:sz w:val="22"/>
                <w:szCs w:val="24"/>
              </w:rPr>
              <w:t xml:space="preserve"> </w:t>
            </w:r>
            <w:r w:rsidR="0091342F" w:rsidRPr="003F0737">
              <w:rPr>
                <w:sz w:val="22"/>
                <w:szCs w:val="24"/>
              </w:rPr>
              <w:t>Finanšu ministrija</w:t>
            </w:r>
            <w:r w:rsidR="00022DC1" w:rsidRPr="003F0737">
              <w:rPr>
                <w:sz w:val="22"/>
                <w:szCs w:val="24"/>
              </w:rPr>
              <w:t>,</w:t>
            </w:r>
            <w:r w:rsidR="0091342F" w:rsidRPr="003F0737">
              <w:rPr>
                <w:sz w:val="22"/>
                <w:szCs w:val="24"/>
              </w:rPr>
              <w:t xml:space="preserve"> </w:t>
            </w:r>
            <w:r w:rsidR="003B48B5" w:rsidRPr="003F0737">
              <w:rPr>
                <w:sz w:val="22"/>
                <w:szCs w:val="24"/>
              </w:rPr>
              <w:t xml:space="preserve">aktualizējot </w:t>
            </w:r>
            <w:proofErr w:type="spellStart"/>
            <w:r w:rsidR="003B48B5" w:rsidRPr="003F0737">
              <w:rPr>
                <w:i/>
                <w:sz w:val="22"/>
                <w:szCs w:val="24"/>
              </w:rPr>
              <w:t>euro</w:t>
            </w:r>
            <w:proofErr w:type="spellEnd"/>
            <w:r w:rsidR="003B48B5" w:rsidRPr="003F0737">
              <w:rPr>
                <w:i/>
                <w:sz w:val="22"/>
                <w:szCs w:val="24"/>
              </w:rPr>
              <w:t xml:space="preserve"> </w:t>
            </w:r>
            <w:r w:rsidR="003B48B5" w:rsidRPr="003F0737">
              <w:rPr>
                <w:sz w:val="22"/>
                <w:szCs w:val="24"/>
              </w:rPr>
              <w:t xml:space="preserve">ieviešanas izdevumu apjomu </w:t>
            </w:r>
            <w:r w:rsidR="0091342F" w:rsidRPr="003F0737">
              <w:rPr>
                <w:sz w:val="22"/>
                <w:szCs w:val="24"/>
              </w:rPr>
              <w:t xml:space="preserve">no </w:t>
            </w:r>
            <w:proofErr w:type="spellStart"/>
            <w:r w:rsidR="00022DC1" w:rsidRPr="003F0737">
              <w:rPr>
                <w:i/>
                <w:sz w:val="22"/>
                <w:szCs w:val="24"/>
              </w:rPr>
              <w:t>Euro</w:t>
            </w:r>
            <w:proofErr w:type="spellEnd"/>
            <w:r w:rsidR="00022DC1" w:rsidRPr="003F0737">
              <w:rPr>
                <w:i/>
                <w:sz w:val="22"/>
                <w:szCs w:val="24"/>
              </w:rPr>
              <w:t xml:space="preserve"> </w:t>
            </w:r>
            <w:r w:rsidR="0091342F" w:rsidRPr="003F0737">
              <w:rPr>
                <w:sz w:val="22"/>
                <w:szCs w:val="24"/>
              </w:rPr>
              <w:t>projekta darba grupām</w:t>
            </w:r>
            <w:r w:rsidR="003B48B5" w:rsidRPr="003F0737">
              <w:rPr>
                <w:sz w:val="22"/>
                <w:szCs w:val="24"/>
              </w:rPr>
              <w:t xml:space="preserve">, kā arī pamatojoties uz </w:t>
            </w:r>
            <w:r w:rsidR="0091342F" w:rsidRPr="003F0737">
              <w:rPr>
                <w:sz w:val="22"/>
                <w:szCs w:val="24"/>
              </w:rPr>
              <w:t>likumprojekta izstrādes procesā saņemto informāciju</w:t>
            </w:r>
            <w:r w:rsidR="00022DC1" w:rsidRPr="003F0737">
              <w:rPr>
                <w:sz w:val="22"/>
                <w:szCs w:val="24"/>
              </w:rPr>
              <w:t>,</w:t>
            </w:r>
            <w:r w:rsidR="0091342F" w:rsidRPr="003F0737">
              <w:rPr>
                <w:sz w:val="22"/>
                <w:szCs w:val="24"/>
              </w:rPr>
              <w:t xml:space="preserve"> </w:t>
            </w:r>
            <w:r w:rsidR="00022DC1" w:rsidRPr="003F0737">
              <w:rPr>
                <w:sz w:val="22"/>
                <w:szCs w:val="24"/>
              </w:rPr>
              <w:t xml:space="preserve">ir </w:t>
            </w:r>
            <w:r w:rsidR="0091342F" w:rsidRPr="003F0737">
              <w:rPr>
                <w:sz w:val="22"/>
                <w:szCs w:val="24"/>
              </w:rPr>
              <w:t>izstrādājusi Ministru kabineta rīko</w:t>
            </w:r>
            <w:r w:rsidR="000D7C0D" w:rsidRPr="003F0737">
              <w:rPr>
                <w:sz w:val="22"/>
                <w:szCs w:val="24"/>
              </w:rPr>
              <w:t>juma projektu "</w:t>
            </w:r>
            <w:r w:rsidR="0091342F" w:rsidRPr="003F0737">
              <w:rPr>
                <w:sz w:val="22"/>
                <w:szCs w:val="24"/>
              </w:rPr>
              <w:t xml:space="preserve">Par finansējuma piešķiršanu ministrijām (centrālajām valsts iestādēm) </w:t>
            </w:r>
            <w:proofErr w:type="spellStart"/>
            <w:r w:rsidR="0091342F" w:rsidRPr="003F0737">
              <w:rPr>
                <w:i/>
                <w:sz w:val="22"/>
                <w:szCs w:val="24"/>
              </w:rPr>
              <w:t>euro</w:t>
            </w:r>
            <w:proofErr w:type="spellEnd"/>
            <w:r w:rsidR="0091342F" w:rsidRPr="003F0737">
              <w:rPr>
                <w:sz w:val="22"/>
                <w:szCs w:val="24"/>
              </w:rPr>
              <w:t xml:space="preserve"> ieviešanas izdevumu segšanai</w:t>
            </w:r>
            <w:r w:rsidR="000D7C0D" w:rsidRPr="003F0737">
              <w:rPr>
                <w:sz w:val="22"/>
                <w:szCs w:val="24"/>
              </w:rPr>
              <w:t>"</w:t>
            </w:r>
            <w:r w:rsidR="0091342F" w:rsidRPr="003F0737">
              <w:rPr>
                <w:sz w:val="22"/>
                <w:szCs w:val="24"/>
              </w:rPr>
              <w:t xml:space="preserve"> (turpmāk – rīkojuma projekts).</w:t>
            </w:r>
          </w:p>
          <w:p w:rsidR="00626EE2" w:rsidRPr="003F0737" w:rsidRDefault="00626EE2" w:rsidP="0091342F">
            <w:pPr>
              <w:jc w:val="both"/>
              <w:rPr>
                <w:sz w:val="22"/>
                <w:szCs w:val="24"/>
              </w:rPr>
            </w:pPr>
          </w:p>
          <w:p w:rsidR="00626EE2" w:rsidRPr="003F0737" w:rsidRDefault="00175052" w:rsidP="0091342F">
            <w:pPr>
              <w:jc w:val="both"/>
              <w:rPr>
                <w:sz w:val="22"/>
                <w:szCs w:val="24"/>
              </w:rPr>
            </w:pPr>
            <w:r w:rsidRPr="003F0737">
              <w:rPr>
                <w:sz w:val="22"/>
                <w:szCs w:val="24"/>
              </w:rPr>
              <w:t xml:space="preserve"> </w:t>
            </w:r>
            <w:r w:rsidR="00626EE2" w:rsidRPr="003F0737">
              <w:rPr>
                <w:sz w:val="22"/>
                <w:szCs w:val="24"/>
              </w:rPr>
              <w:t>Ministru kabinet</w:t>
            </w:r>
            <w:r w:rsidRPr="003F0737">
              <w:rPr>
                <w:sz w:val="22"/>
                <w:szCs w:val="24"/>
              </w:rPr>
              <w:t>a 2012.gada 16.augusta sēdē (protokols Nr.46, 4§) tika izskatīti</w:t>
            </w:r>
            <w:r w:rsidR="00626EE2" w:rsidRPr="003F0737">
              <w:rPr>
                <w:sz w:val="22"/>
                <w:szCs w:val="24"/>
              </w:rPr>
              <w:t xml:space="preserve"> </w:t>
            </w:r>
            <w:proofErr w:type="spellStart"/>
            <w:r w:rsidR="00626EE2" w:rsidRPr="003F0737">
              <w:rPr>
                <w:i/>
                <w:sz w:val="22"/>
                <w:szCs w:val="24"/>
              </w:rPr>
              <w:t>euro</w:t>
            </w:r>
            <w:proofErr w:type="spellEnd"/>
            <w:r w:rsidR="00626EE2" w:rsidRPr="003F0737">
              <w:rPr>
                <w:sz w:val="22"/>
                <w:szCs w:val="24"/>
              </w:rPr>
              <w:t xml:space="preserve"> ieviešanas izdevumu blok</w:t>
            </w:r>
            <w:r w:rsidRPr="003F0737">
              <w:rPr>
                <w:sz w:val="22"/>
                <w:szCs w:val="24"/>
              </w:rPr>
              <w:t>i</w:t>
            </w:r>
            <w:r w:rsidR="00626EE2" w:rsidRPr="003F0737">
              <w:rPr>
                <w:sz w:val="22"/>
                <w:szCs w:val="24"/>
              </w:rPr>
              <w:t xml:space="preserve">, kas attiecas uz Ekonomikas ministrijas, Iekšlietu ministrijas, Satiksmes ministrijas, Tieslietu ministrijas, Valsts kancelejas un Finanšu ministrijas izdevumiem saistībā ar </w:t>
            </w:r>
            <w:proofErr w:type="spellStart"/>
            <w:r w:rsidR="00626EE2" w:rsidRPr="003F0737">
              <w:rPr>
                <w:i/>
                <w:sz w:val="22"/>
                <w:szCs w:val="24"/>
              </w:rPr>
              <w:t>euro</w:t>
            </w:r>
            <w:proofErr w:type="spellEnd"/>
            <w:r w:rsidR="00626EE2" w:rsidRPr="003F0737">
              <w:rPr>
                <w:i/>
                <w:sz w:val="22"/>
                <w:szCs w:val="24"/>
              </w:rPr>
              <w:t xml:space="preserve"> </w:t>
            </w:r>
            <w:r w:rsidR="00626EE2" w:rsidRPr="003F0737">
              <w:rPr>
                <w:sz w:val="22"/>
                <w:szCs w:val="24"/>
              </w:rPr>
              <w:t xml:space="preserve">ieviešanas pasākumiem. Uz 2012.gada 28.augusta Ministru kabineta sēdi tika atlikts </w:t>
            </w:r>
            <w:proofErr w:type="spellStart"/>
            <w:r w:rsidR="00626EE2" w:rsidRPr="003F0737">
              <w:rPr>
                <w:i/>
                <w:sz w:val="22"/>
                <w:szCs w:val="24"/>
              </w:rPr>
              <w:t>euro</w:t>
            </w:r>
            <w:proofErr w:type="spellEnd"/>
            <w:r w:rsidR="00626EE2" w:rsidRPr="003F0737">
              <w:rPr>
                <w:i/>
                <w:sz w:val="22"/>
                <w:szCs w:val="24"/>
              </w:rPr>
              <w:t xml:space="preserve"> </w:t>
            </w:r>
            <w:r w:rsidR="00626EE2" w:rsidRPr="003F0737">
              <w:rPr>
                <w:sz w:val="22"/>
                <w:szCs w:val="24"/>
              </w:rPr>
              <w:t xml:space="preserve">ieviešanas izdevumu bloks, kas attiecas uz ministriju un citu centrālo valsts iestāžu informācijas sistēmu pielāgošanu </w:t>
            </w:r>
            <w:proofErr w:type="spellStart"/>
            <w:r w:rsidR="00626EE2" w:rsidRPr="003F0737">
              <w:rPr>
                <w:i/>
                <w:sz w:val="22"/>
                <w:szCs w:val="24"/>
              </w:rPr>
              <w:t>euro</w:t>
            </w:r>
            <w:proofErr w:type="spellEnd"/>
            <w:r w:rsidR="00626EE2" w:rsidRPr="003F0737">
              <w:rPr>
                <w:i/>
                <w:sz w:val="22"/>
                <w:szCs w:val="24"/>
              </w:rPr>
              <w:t xml:space="preserve"> </w:t>
            </w:r>
            <w:r w:rsidR="00626EE2" w:rsidRPr="003F0737">
              <w:rPr>
                <w:sz w:val="22"/>
                <w:szCs w:val="24"/>
              </w:rPr>
              <w:t>valūtai.</w:t>
            </w:r>
            <w:r w:rsidR="000E441E">
              <w:rPr>
                <w:sz w:val="22"/>
                <w:szCs w:val="24"/>
              </w:rPr>
              <w:t xml:space="preserve"> Atbilstoši 2012.gada 4.septembrī lemtajam Ministru kabineta sēdē tika vēlreiz aicinātas ministrijas vienoties par informācijas sistēmu pielāgošanas jautājumu.</w:t>
            </w:r>
          </w:p>
          <w:p w:rsidR="000E5653" w:rsidRPr="003F0737" w:rsidRDefault="000E5653" w:rsidP="0091342F">
            <w:pPr>
              <w:jc w:val="both"/>
              <w:rPr>
                <w:sz w:val="22"/>
                <w:szCs w:val="24"/>
              </w:rPr>
            </w:pPr>
          </w:p>
          <w:p w:rsidR="000E5653" w:rsidRPr="003F0737" w:rsidRDefault="00175052" w:rsidP="0091342F">
            <w:pPr>
              <w:jc w:val="both"/>
              <w:rPr>
                <w:sz w:val="22"/>
                <w:szCs w:val="24"/>
              </w:rPr>
            </w:pPr>
            <w:r w:rsidRPr="003F0737">
              <w:rPr>
                <w:sz w:val="22"/>
                <w:szCs w:val="24"/>
              </w:rPr>
              <w:t xml:space="preserve"> </w:t>
            </w:r>
            <w:r w:rsidR="000E5653" w:rsidRPr="003F0737">
              <w:rPr>
                <w:sz w:val="22"/>
                <w:szCs w:val="24"/>
              </w:rPr>
              <w:t xml:space="preserve">Rīkojuma projekts paredz </w:t>
            </w:r>
            <w:r w:rsidR="009F5FD0" w:rsidRPr="003F0737">
              <w:rPr>
                <w:sz w:val="22"/>
                <w:szCs w:val="24"/>
              </w:rPr>
              <w:t xml:space="preserve">ministriju specifisko </w:t>
            </w:r>
            <w:r w:rsidR="000E5653" w:rsidRPr="003F0737">
              <w:rPr>
                <w:sz w:val="22"/>
                <w:szCs w:val="24"/>
              </w:rPr>
              <w:t xml:space="preserve">informācijas sistēmu pielāgošanas izdevumus </w:t>
            </w:r>
            <w:proofErr w:type="spellStart"/>
            <w:r w:rsidR="000E5653" w:rsidRPr="003F0737">
              <w:rPr>
                <w:i/>
                <w:sz w:val="22"/>
                <w:szCs w:val="24"/>
              </w:rPr>
              <w:t>euro</w:t>
            </w:r>
            <w:proofErr w:type="spellEnd"/>
            <w:r w:rsidR="000E5653" w:rsidRPr="003F0737">
              <w:rPr>
                <w:sz w:val="22"/>
                <w:szCs w:val="24"/>
              </w:rPr>
              <w:t xml:space="preserve"> valūtai daļēji segt no Eiropas Reģionālā</w:t>
            </w:r>
            <w:r w:rsidR="0059519C" w:rsidRPr="003F0737">
              <w:rPr>
                <w:sz w:val="22"/>
                <w:szCs w:val="24"/>
              </w:rPr>
              <w:t>s</w:t>
            </w:r>
            <w:r w:rsidR="000E5653" w:rsidRPr="003F0737">
              <w:rPr>
                <w:sz w:val="22"/>
                <w:szCs w:val="24"/>
              </w:rPr>
              <w:t xml:space="preserve"> attīstības fo</w:t>
            </w:r>
            <w:r w:rsidR="00DF4778" w:rsidRPr="003F0737">
              <w:rPr>
                <w:sz w:val="22"/>
                <w:szCs w:val="24"/>
              </w:rPr>
              <w:t>nda (turp</w:t>
            </w:r>
            <w:r w:rsidR="00D85368" w:rsidRPr="003F0737">
              <w:rPr>
                <w:sz w:val="22"/>
                <w:szCs w:val="24"/>
              </w:rPr>
              <w:t xml:space="preserve">māk – ERAF) līdzekļiem, </w:t>
            </w:r>
            <w:proofErr w:type="spellStart"/>
            <w:r w:rsidR="00D85368" w:rsidRPr="003F0737">
              <w:rPr>
                <w:sz w:val="22"/>
                <w:szCs w:val="24"/>
              </w:rPr>
              <w:t>t.i</w:t>
            </w:r>
            <w:proofErr w:type="spellEnd"/>
            <w:r w:rsidR="00D85368" w:rsidRPr="003F0737">
              <w:rPr>
                <w:sz w:val="22"/>
                <w:szCs w:val="24"/>
              </w:rPr>
              <w:t>., tiem</w:t>
            </w:r>
            <w:r w:rsidR="00DF4778" w:rsidRPr="003F0737">
              <w:rPr>
                <w:sz w:val="22"/>
                <w:szCs w:val="24"/>
              </w:rPr>
              <w:t xml:space="preserve"> resor</w:t>
            </w:r>
            <w:r w:rsidR="00D85368" w:rsidRPr="003F0737">
              <w:rPr>
                <w:sz w:val="22"/>
                <w:szCs w:val="24"/>
              </w:rPr>
              <w:t>iem</w:t>
            </w:r>
            <w:r w:rsidR="00DF4778" w:rsidRPr="003F0737">
              <w:rPr>
                <w:sz w:val="22"/>
                <w:szCs w:val="24"/>
              </w:rPr>
              <w:t xml:space="preserve">, kuru informācijas sistēmu pielāgošana pārsniedz Ministru kabineta 2010.gada 10.augusta noteikumu Nr.766 "Noteikumi par darbības programmas "Infrastruktūra un pakalpojumi" papildinājuma 3.2.2.1.1.apakšaktivitātes </w:t>
            </w:r>
            <w:r w:rsidR="00DF4778" w:rsidRPr="003F0737">
              <w:rPr>
                <w:sz w:val="22"/>
                <w:szCs w:val="24"/>
              </w:rPr>
              <w:lastRenderedPageBreak/>
              <w:t xml:space="preserve">"Informācijas sistēmu un elektronisko pakalpojumu attīstība" projektu iesniegumu atlases otro kārtu" </w:t>
            </w:r>
            <w:r w:rsidR="008941C5" w:rsidRPr="003F0737">
              <w:rPr>
                <w:sz w:val="22"/>
                <w:szCs w:val="24"/>
              </w:rPr>
              <w:t>29.punktā noteikto limitu 105 421 lata robežu</w:t>
            </w:r>
            <w:r w:rsidR="00D85368" w:rsidRPr="003F0737">
              <w:rPr>
                <w:sz w:val="22"/>
                <w:szCs w:val="24"/>
              </w:rPr>
              <w:t>,</w:t>
            </w:r>
            <w:r w:rsidR="008941C5" w:rsidRPr="003F0737">
              <w:rPr>
                <w:sz w:val="22"/>
                <w:szCs w:val="24"/>
              </w:rPr>
              <w:t xml:space="preserve"> tiek paredzēta iespēja būt kā tiešajiem finansējuma saņēmējiem no ERAF. Pārējo resoru, kuru informācijas sistēmu pielāgošanas izmaksas veido </w:t>
            </w:r>
            <w:r w:rsidR="00D85368" w:rsidRPr="003F0737">
              <w:rPr>
                <w:sz w:val="22"/>
                <w:szCs w:val="24"/>
              </w:rPr>
              <w:t xml:space="preserve">izdevumu apjomu </w:t>
            </w:r>
            <w:r w:rsidR="008941C5" w:rsidRPr="003F0737">
              <w:rPr>
                <w:sz w:val="22"/>
                <w:szCs w:val="24"/>
              </w:rPr>
              <w:t xml:space="preserve">zem minētā limita, </w:t>
            </w:r>
            <w:proofErr w:type="spellStart"/>
            <w:r w:rsidR="008941C5" w:rsidRPr="003F0737">
              <w:rPr>
                <w:sz w:val="22"/>
                <w:szCs w:val="24"/>
              </w:rPr>
              <w:t>t.sk</w:t>
            </w:r>
            <w:proofErr w:type="spellEnd"/>
            <w:r w:rsidR="008941C5" w:rsidRPr="003F0737">
              <w:rPr>
                <w:sz w:val="22"/>
                <w:szCs w:val="24"/>
              </w:rPr>
              <w:t xml:space="preserve">., </w:t>
            </w:r>
            <w:r w:rsidR="00836B91" w:rsidRPr="003F0737">
              <w:rPr>
                <w:sz w:val="22"/>
                <w:szCs w:val="24"/>
              </w:rPr>
              <w:t>i</w:t>
            </w:r>
            <w:r w:rsidR="008941C5" w:rsidRPr="003F0737">
              <w:rPr>
                <w:sz w:val="22"/>
                <w:szCs w:val="24"/>
              </w:rPr>
              <w:t>zmaks</w:t>
            </w:r>
            <w:r w:rsidR="00836B91" w:rsidRPr="003F0737">
              <w:rPr>
                <w:sz w:val="22"/>
                <w:szCs w:val="24"/>
              </w:rPr>
              <w:t>as, kas nav attiecināmas finansēšanai no</w:t>
            </w:r>
            <w:r w:rsidR="008941C5" w:rsidRPr="003F0737">
              <w:rPr>
                <w:sz w:val="22"/>
                <w:szCs w:val="24"/>
              </w:rPr>
              <w:t xml:space="preserve"> ERAF </w:t>
            </w:r>
            <w:r w:rsidR="00836B91" w:rsidRPr="003F0737">
              <w:rPr>
                <w:sz w:val="22"/>
                <w:szCs w:val="24"/>
              </w:rPr>
              <w:t>līdzekļiem</w:t>
            </w:r>
            <w:r w:rsidR="008941C5" w:rsidRPr="003F0737">
              <w:rPr>
                <w:sz w:val="22"/>
                <w:szCs w:val="24"/>
              </w:rPr>
              <w:t>, kā piemēram, Centrālās statistikas pārvaldes papildus servera iegādes nepieciešamība, tiks attiecinātas uz valsts budžetu.</w:t>
            </w:r>
          </w:p>
          <w:p w:rsidR="008941C5" w:rsidRPr="003F0737" w:rsidRDefault="008941C5" w:rsidP="0091342F">
            <w:pPr>
              <w:jc w:val="both"/>
              <w:rPr>
                <w:sz w:val="22"/>
                <w:szCs w:val="24"/>
              </w:rPr>
            </w:pPr>
            <w:r w:rsidRPr="003F0737">
              <w:rPr>
                <w:sz w:val="22"/>
                <w:szCs w:val="24"/>
              </w:rPr>
              <w:t xml:space="preserve"> </w:t>
            </w:r>
          </w:p>
          <w:p w:rsidR="00B06D8C" w:rsidRPr="003F0737" w:rsidRDefault="008941C5" w:rsidP="0091342F">
            <w:pPr>
              <w:jc w:val="both"/>
              <w:rPr>
                <w:sz w:val="22"/>
                <w:szCs w:val="24"/>
              </w:rPr>
            </w:pPr>
            <w:r w:rsidRPr="003F0737">
              <w:rPr>
                <w:sz w:val="22"/>
                <w:szCs w:val="24"/>
              </w:rPr>
              <w:t xml:space="preserve">Šāda decentralizēta pieeja ļauj efektīvāk </w:t>
            </w:r>
            <w:r w:rsidR="00B06D8C" w:rsidRPr="003F0737">
              <w:rPr>
                <w:sz w:val="22"/>
                <w:szCs w:val="24"/>
              </w:rPr>
              <w:t xml:space="preserve">apgūt ERAF finansējumu, būtiski samazinot iespējamo administratīvo slogu, jo katrs no informācijas </w:t>
            </w:r>
            <w:r w:rsidR="009F5FD0" w:rsidRPr="003F0737">
              <w:rPr>
                <w:sz w:val="22"/>
                <w:szCs w:val="24"/>
              </w:rPr>
              <w:t>sistēmu</w:t>
            </w:r>
            <w:r w:rsidR="00B06D8C" w:rsidRPr="003F0737">
              <w:rPr>
                <w:sz w:val="22"/>
                <w:szCs w:val="24"/>
              </w:rPr>
              <w:t xml:space="preserve"> projektiem tiek īstenots resora ietvaros. Apzinot </w:t>
            </w:r>
            <w:r w:rsidR="00D85368" w:rsidRPr="003F0737">
              <w:rPr>
                <w:sz w:val="22"/>
                <w:szCs w:val="24"/>
              </w:rPr>
              <w:t xml:space="preserve">iespējamo </w:t>
            </w:r>
            <w:r w:rsidR="00B06D8C" w:rsidRPr="003F0737">
              <w:rPr>
                <w:sz w:val="22"/>
                <w:szCs w:val="24"/>
              </w:rPr>
              <w:t xml:space="preserve">papildu administratīvo darbu, kas ir saistīts ar projekta pieteikuma un atskaišu sagatavošanu, </w:t>
            </w:r>
            <w:proofErr w:type="spellStart"/>
            <w:r w:rsidR="00B06D8C" w:rsidRPr="003F0737">
              <w:rPr>
                <w:sz w:val="22"/>
                <w:szCs w:val="24"/>
              </w:rPr>
              <w:t>u.c</w:t>
            </w:r>
            <w:proofErr w:type="spellEnd"/>
            <w:r w:rsidR="00B06D8C" w:rsidRPr="003F0737">
              <w:rPr>
                <w:sz w:val="22"/>
                <w:szCs w:val="24"/>
              </w:rPr>
              <w:t xml:space="preserve">. administratīviem darbiem, </w:t>
            </w:r>
            <w:r w:rsidR="00D85368" w:rsidRPr="003F0737">
              <w:rPr>
                <w:sz w:val="22"/>
                <w:szCs w:val="24"/>
              </w:rPr>
              <w:t xml:space="preserve">ministrijām </w:t>
            </w:r>
            <w:r w:rsidR="00B06D8C" w:rsidRPr="003F0737">
              <w:rPr>
                <w:sz w:val="22"/>
                <w:szCs w:val="24"/>
              </w:rPr>
              <w:t xml:space="preserve">tiek </w:t>
            </w:r>
            <w:r w:rsidR="00D85368" w:rsidRPr="003F0737">
              <w:rPr>
                <w:sz w:val="22"/>
                <w:szCs w:val="24"/>
              </w:rPr>
              <w:t xml:space="preserve">dots laiks līdz </w:t>
            </w:r>
            <w:proofErr w:type="spellStart"/>
            <w:r w:rsidR="00D85368" w:rsidRPr="003F0737">
              <w:rPr>
                <w:sz w:val="22"/>
                <w:szCs w:val="24"/>
              </w:rPr>
              <w:t>š.g</w:t>
            </w:r>
            <w:proofErr w:type="spellEnd"/>
            <w:r w:rsidR="00D85368" w:rsidRPr="003F0737">
              <w:rPr>
                <w:sz w:val="22"/>
                <w:szCs w:val="24"/>
              </w:rPr>
              <w:t xml:space="preserve">. </w:t>
            </w:r>
            <w:r w:rsidR="00175052" w:rsidRPr="003F0737">
              <w:rPr>
                <w:sz w:val="22"/>
                <w:szCs w:val="24"/>
              </w:rPr>
              <w:t>1</w:t>
            </w:r>
            <w:r w:rsidR="00C25160">
              <w:rPr>
                <w:sz w:val="22"/>
                <w:szCs w:val="24"/>
              </w:rPr>
              <w:t>8</w:t>
            </w:r>
            <w:r w:rsidR="00D85368" w:rsidRPr="003F0737">
              <w:rPr>
                <w:sz w:val="22"/>
                <w:szCs w:val="24"/>
              </w:rPr>
              <w:t xml:space="preserve">.septembrim iesniegt Finanšu ministrijā šādu </w:t>
            </w:r>
            <w:r w:rsidR="009F5FD0" w:rsidRPr="003F0737">
              <w:rPr>
                <w:sz w:val="22"/>
                <w:szCs w:val="24"/>
              </w:rPr>
              <w:t xml:space="preserve">potenciāli iespējamo papildu nepieciešamo </w:t>
            </w:r>
            <w:r w:rsidR="00D85368" w:rsidRPr="003F0737">
              <w:rPr>
                <w:sz w:val="22"/>
                <w:szCs w:val="24"/>
              </w:rPr>
              <w:t>administratīvo izmaksu apmēru</w:t>
            </w:r>
            <w:r w:rsidR="009F5FD0" w:rsidRPr="003F0737">
              <w:rPr>
                <w:sz w:val="22"/>
                <w:szCs w:val="24"/>
              </w:rPr>
              <w:t>, kas ir saistītas ar resora informācijas sistēmu projekta vadību</w:t>
            </w:r>
            <w:r w:rsidR="00D85368" w:rsidRPr="003F0737">
              <w:rPr>
                <w:sz w:val="22"/>
                <w:szCs w:val="24"/>
              </w:rPr>
              <w:t>.</w:t>
            </w:r>
          </w:p>
          <w:p w:rsidR="006B5CB0" w:rsidRPr="003F0737" w:rsidRDefault="006B5CB0" w:rsidP="0091342F">
            <w:pPr>
              <w:jc w:val="both"/>
              <w:rPr>
                <w:sz w:val="22"/>
                <w:szCs w:val="24"/>
              </w:rPr>
            </w:pPr>
          </w:p>
          <w:p w:rsidR="006B5CB0" w:rsidRPr="003F0737" w:rsidRDefault="00175052" w:rsidP="0091342F">
            <w:pPr>
              <w:jc w:val="both"/>
              <w:rPr>
                <w:sz w:val="22"/>
                <w:szCs w:val="24"/>
              </w:rPr>
            </w:pPr>
            <w:r w:rsidRPr="003F0737">
              <w:rPr>
                <w:sz w:val="22"/>
                <w:szCs w:val="24"/>
              </w:rPr>
              <w:t xml:space="preserve"> </w:t>
            </w:r>
            <w:r w:rsidR="006B5CB0" w:rsidRPr="003F0737">
              <w:rPr>
                <w:sz w:val="22"/>
                <w:szCs w:val="24"/>
              </w:rPr>
              <w:t xml:space="preserve">Informācijas sistēmu pielāgošanas </w:t>
            </w:r>
            <w:r w:rsidR="009F5FD0" w:rsidRPr="003F0737">
              <w:rPr>
                <w:sz w:val="22"/>
                <w:szCs w:val="24"/>
              </w:rPr>
              <w:t xml:space="preserve">laika </w:t>
            </w:r>
            <w:r w:rsidR="00FA5902" w:rsidRPr="003F0737">
              <w:rPr>
                <w:sz w:val="22"/>
                <w:szCs w:val="24"/>
              </w:rPr>
              <w:t xml:space="preserve">grafiks </w:t>
            </w:r>
            <w:r w:rsidR="006B5CB0" w:rsidRPr="003F0737">
              <w:rPr>
                <w:sz w:val="22"/>
                <w:szCs w:val="24"/>
              </w:rPr>
              <w:t>tiek īstenot</w:t>
            </w:r>
            <w:r w:rsidR="00FA5902" w:rsidRPr="003F0737">
              <w:rPr>
                <w:sz w:val="22"/>
                <w:szCs w:val="24"/>
              </w:rPr>
              <w:t>s</w:t>
            </w:r>
            <w:r w:rsidR="006B5CB0" w:rsidRPr="003F0737">
              <w:rPr>
                <w:sz w:val="22"/>
                <w:szCs w:val="24"/>
              </w:rPr>
              <w:t xml:space="preserve"> neatkarīgi no finansējuma avota, </w:t>
            </w:r>
            <w:proofErr w:type="spellStart"/>
            <w:r w:rsidR="006B5CB0" w:rsidRPr="003F0737">
              <w:rPr>
                <w:sz w:val="22"/>
                <w:szCs w:val="24"/>
              </w:rPr>
              <w:t>t.i</w:t>
            </w:r>
            <w:proofErr w:type="spellEnd"/>
            <w:r w:rsidR="006B5CB0" w:rsidRPr="003F0737">
              <w:rPr>
                <w:sz w:val="22"/>
                <w:szCs w:val="24"/>
              </w:rPr>
              <w:t xml:space="preserve">. ERAF vai valsts budžeta. </w:t>
            </w:r>
            <w:r w:rsidR="00FA5902" w:rsidRPr="003F0737">
              <w:rPr>
                <w:sz w:val="22"/>
                <w:szCs w:val="24"/>
              </w:rPr>
              <w:t xml:space="preserve">Laika grafiks </w:t>
            </w:r>
            <w:r w:rsidR="006B5CB0" w:rsidRPr="003F0737">
              <w:rPr>
                <w:sz w:val="22"/>
                <w:szCs w:val="24"/>
              </w:rPr>
              <w:t>tika izstrādāt</w:t>
            </w:r>
            <w:r w:rsidR="00FA5902" w:rsidRPr="003F0737">
              <w:rPr>
                <w:sz w:val="22"/>
                <w:szCs w:val="24"/>
              </w:rPr>
              <w:t>s</w:t>
            </w:r>
            <w:r w:rsidR="006B5CB0" w:rsidRPr="003F0737">
              <w:rPr>
                <w:sz w:val="22"/>
                <w:szCs w:val="24"/>
              </w:rPr>
              <w:t xml:space="preserve"> un apstiprināt</w:t>
            </w:r>
            <w:r w:rsidR="00FA5902" w:rsidRPr="003F0737">
              <w:rPr>
                <w:sz w:val="22"/>
                <w:szCs w:val="24"/>
              </w:rPr>
              <w:t>s</w:t>
            </w:r>
            <w:r w:rsidR="006B5CB0" w:rsidRPr="003F0737">
              <w:rPr>
                <w:sz w:val="22"/>
                <w:szCs w:val="24"/>
              </w:rPr>
              <w:t xml:space="preserve"> </w:t>
            </w:r>
            <w:r w:rsidR="009F5FD0" w:rsidRPr="003F0737">
              <w:rPr>
                <w:sz w:val="22"/>
                <w:szCs w:val="24"/>
              </w:rPr>
              <w:t>Eiro projekta Valsts administrācijas darba grupā un saskaņota ar visu</w:t>
            </w:r>
            <w:r w:rsidR="006B5CB0" w:rsidRPr="003F0737">
              <w:rPr>
                <w:sz w:val="22"/>
                <w:szCs w:val="24"/>
              </w:rPr>
              <w:t xml:space="preserve"> ministriju un citu centrālo vals</w:t>
            </w:r>
            <w:r w:rsidR="009F5FD0" w:rsidRPr="003F0737">
              <w:rPr>
                <w:sz w:val="22"/>
                <w:szCs w:val="24"/>
              </w:rPr>
              <w:t>ts iestāžu informācijas sistēmu vadītājiem</w:t>
            </w:r>
            <w:r w:rsidR="006B5CB0" w:rsidRPr="003F0737">
              <w:rPr>
                <w:sz w:val="22"/>
                <w:szCs w:val="24"/>
              </w:rPr>
              <w:t xml:space="preserve">, </w:t>
            </w:r>
            <w:proofErr w:type="spellStart"/>
            <w:r w:rsidR="009F5FD0" w:rsidRPr="003F0737">
              <w:rPr>
                <w:sz w:val="22"/>
                <w:szCs w:val="24"/>
              </w:rPr>
              <w:t>t.sk</w:t>
            </w:r>
            <w:proofErr w:type="spellEnd"/>
            <w:r w:rsidR="009F5FD0" w:rsidRPr="003F0737">
              <w:rPr>
                <w:sz w:val="22"/>
                <w:szCs w:val="24"/>
              </w:rPr>
              <w:t xml:space="preserve">., </w:t>
            </w:r>
            <w:r w:rsidR="006B5CB0" w:rsidRPr="003F0737">
              <w:rPr>
                <w:sz w:val="22"/>
                <w:szCs w:val="24"/>
              </w:rPr>
              <w:t>nosakot, ka –</w:t>
            </w:r>
          </w:p>
          <w:p w:rsidR="006B5CB0" w:rsidRPr="003F0737" w:rsidRDefault="006B5CB0" w:rsidP="0091342F">
            <w:pPr>
              <w:jc w:val="both"/>
              <w:rPr>
                <w:sz w:val="22"/>
                <w:szCs w:val="24"/>
              </w:rPr>
            </w:pPr>
            <w:r w:rsidRPr="003F0737">
              <w:rPr>
                <w:sz w:val="22"/>
                <w:szCs w:val="24"/>
              </w:rPr>
              <w:t xml:space="preserve">– prasību specifikācija, </w:t>
            </w:r>
            <w:proofErr w:type="spellStart"/>
            <w:r w:rsidRPr="003F0737">
              <w:rPr>
                <w:sz w:val="22"/>
                <w:szCs w:val="24"/>
              </w:rPr>
              <w:t>t.sk</w:t>
            </w:r>
            <w:proofErr w:type="spellEnd"/>
            <w:r w:rsidRPr="003F0737">
              <w:rPr>
                <w:sz w:val="22"/>
                <w:szCs w:val="24"/>
              </w:rPr>
              <w:t xml:space="preserve">. detalizēts izmaksu plāns, tiek izstrādāts līdz </w:t>
            </w:r>
            <w:proofErr w:type="spellStart"/>
            <w:r w:rsidRPr="003F0737">
              <w:rPr>
                <w:sz w:val="22"/>
                <w:szCs w:val="24"/>
              </w:rPr>
              <w:t>š.g</w:t>
            </w:r>
            <w:proofErr w:type="spellEnd"/>
            <w:r w:rsidRPr="003F0737">
              <w:rPr>
                <w:sz w:val="22"/>
                <w:szCs w:val="24"/>
              </w:rPr>
              <w:t>. 1.oktobrim;</w:t>
            </w:r>
          </w:p>
          <w:p w:rsidR="006B5CB0" w:rsidRPr="003F0737" w:rsidRDefault="006B5CB0" w:rsidP="0091342F">
            <w:pPr>
              <w:jc w:val="both"/>
              <w:rPr>
                <w:sz w:val="22"/>
                <w:szCs w:val="24"/>
              </w:rPr>
            </w:pPr>
            <w:r w:rsidRPr="003F0737">
              <w:rPr>
                <w:sz w:val="22"/>
                <w:szCs w:val="24"/>
              </w:rPr>
              <w:t xml:space="preserve">– iepirkums, </w:t>
            </w:r>
            <w:proofErr w:type="spellStart"/>
            <w:r w:rsidRPr="003F0737">
              <w:rPr>
                <w:sz w:val="22"/>
                <w:szCs w:val="24"/>
              </w:rPr>
              <w:t>t.sk</w:t>
            </w:r>
            <w:proofErr w:type="spellEnd"/>
            <w:r w:rsidRPr="003F0737">
              <w:rPr>
                <w:sz w:val="22"/>
                <w:szCs w:val="24"/>
              </w:rPr>
              <w:t>. līgumu slēgšana, tiek veikts līdz 2013.gada 1.janvārim;</w:t>
            </w:r>
          </w:p>
          <w:p w:rsidR="006B5CB0" w:rsidRPr="003F0737" w:rsidRDefault="006B5CB0" w:rsidP="0091342F">
            <w:pPr>
              <w:jc w:val="both"/>
              <w:rPr>
                <w:sz w:val="22"/>
                <w:szCs w:val="24"/>
              </w:rPr>
            </w:pPr>
            <w:r w:rsidRPr="003F0737">
              <w:rPr>
                <w:sz w:val="22"/>
                <w:szCs w:val="24"/>
              </w:rPr>
              <w:t>– izmaiņu izstrāde tiek veikta līdz 2013.gada 1.septembrim;</w:t>
            </w:r>
          </w:p>
          <w:p w:rsidR="006B5CB0" w:rsidRPr="003F0737" w:rsidRDefault="006B5CB0" w:rsidP="0091342F">
            <w:pPr>
              <w:jc w:val="both"/>
              <w:rPr>
                <w:sz w:val="22"/>
                <w:szCs w:val="24"/>
              </w:rPr>
            </w:pPr>
            <w:r w:rsidRPr="003F0737">
              <w:rPr>
                <w:sz w:val="22"/>
                <w:szCs w:val="24"/>
              </w:rPr>
              <w:t>– izmaiņu testēšana tiek veikta līdz 2013.gada 1.decembrim;</w:t>
            </w:r>
          </w:p>
          <w:p w:rsidR="006B5CB0" w:rsidRPr="003F0737" w:rsidRDefault="006B5CB0" w:rsidP="0091342F">
            <w:pPr>
              <w:jc w:val="both"/>
              <w:rPr>
                <w:sz w:val="22"/>
                <w:szCs w:val="24"/>
              </w:rPr>
            </w:pPr>
            <w:r w:rsidRPr="003F0737">
              <w:rPr>
                <w:sz w:val="22"/>
                <w:szCs w:val="24"/>
              </w:rPr>
              <w:t>– informācijas sistēmu izmaiņas tiek ieviestas ekspluatācijā līdz 2014.gada 1.janvārim.</w:t>
            </w:r>
          </w:p>
          <w:p w:rsidR="00304D75" w:rsidRPr="003F0737" w:rsidRDefault="006B5CB0" w:rsidP="0091342F">
            <w:pPr>
              <w:jc w:val="both"/>
              <w:rPr>
                <w:sz w:val="22"/>
                <w:szCs w:val="24"/>
              </w:rPr>
            </w:pPr>
            <w:r w:rsidRPr="003F0737">
              <w:rPr>
                <w:sz w:val="22"/>
                <w:szCs w:val="24"/>
              </w:rPr>
              <w:t xml:space="preserve">Saskaņošanas procesā divu institūciju </w:t>
            </w:r>
            <w:r w:rsidR="00F93E5C" w:rsidRPr="003F0737">
              <w:rPr>
                <w:sz w:val="22"/>
                <w:szCs w:val="24"/>
              </w:rPr>
              <w:t xml:space="preserve">– Valsts ieņēmumu dienesta un Valsts sociālās apdrošināšanas aģentūras – </w:t>
            </w:r>
            <w:r w:rsidRPr="003F0737">
              <w:rPr>
                <w:sz w:val="22"/>
                <w:szCs w:val="24"/>
              </w:rPr>
              <w:t xml:space="preserve">informāciju sistēmu pielāgošanas </w:t>
            </w:r>
            <w:r w:rsidR="00FA5902" w:rsidRPr="003F0737">
              <w:rPr>
                <w:sz w:val="22"/>
                <w:szCs w:val="24"/>
              </w:rPr>
              <w:t xml:space="preserve">laika grafiki </w:t>
            </w:r>
            <w:r w:rsidRPr="003F0737">
              <w:rPr>
                <w:sz w:val="22"/>
                <w:szCs w:val="24"/>
              </w:rPr>
              <w:t xml:space="preserve">tika </w:t>
            </w:r>
            <w:r w:rsidR="00F93E5C" w:rsidRPr="003F0737">
              <w:rPr>
                <w:sz w:val="22"/>
                <w:szCs w:val="24"/>
              </w:rPr>
              <w:t>precizēt</w:t>
            </w:r>
            <w:r w:rsidR="00FA5902" w:rsidRPr="003F0737">
              <w:rPr>
                <w:sz w:val="22"/>
                <w:szCs w:val="24"/>
              </w:rPr>
              <w:t>i</w:t>
            </w:r>
            <w:r w:rsidR="00F93E5C" w:rsidRPr="003F0737">
              <w:rPr>
                <w:sz w:val="22"/>
                <w:szCs w:val="24"/>
              </w:rPr>
              <w:t xml:space="preserve">, paredzot, ka </w:t>
            </w:r>
            <w:r w:rsidR="00304D75" w:rsidRPr="003F0737">
              <w:rPr>
                <w:sz w:val="22"/>
                <w:szCs w:val="24"/>
              </w:rPr>
              <w:t>Valsts ieņēmumu dienests beidz sistēmu izstrādi līdz 2013.gada 1.oktobrim, savukārt Valsts sociālās apdrošināšanas aģentūra beidz izstrādi līdz 2013.gada 1.novembrim. Mainot plānotos laika grafikus, mainītos arī nepieciešamā finansējuma apjoms.</w:t>
            </w:r>
          </w:p>
          <w:p w:rsidR="00432E82" w:rsidRPr="003F0737" w:rsidRDefault="00432E82" w:rsidP="0091342F">
            <w:pPr>
              <w:jc w:val="both"/>
              <w:rPr>
                <w:sz w:val="22"/>
                <w:szCs w:val="24"/>
              </w:rPr>
            </w:pPr>
          </w:p>
          <w:p w:rsidR="00432E82" w:rsidRDefault="00432E82" w:rsidP="0091342F">
            <w:pPr>
              <w:jc w:val="both"/>
              <w:rPr>
                <w:sz w:val="22"/>
                <w:szCs w:val="24"/>
              </w:rPr>
            </w:pPr>
            <w:r w:rsidRPr="003F0737">
              <w:rPr>
                <w:sz w:val="22"/>
                <w:szCs w:val="24"/>
              </w:rPr>
              <w:t xml:space="preserve">Lai savlaicīgi īstenotu no ERAF finansējuma paredzēto informācijas sistēmu pielāgošanu, tiek </w:t>
            </w:r>
            <w:r w:rsidRPr="003F0737">
              <w:rPr>
                <w:sz w:val="22"/>
                <w:szCs w:val="24"/>
              </w:rPr>
              <w:lastRenderedPageBreak/>
              <w:t xml:space="preserve">paredzēta atvieglota koncepcijas apstiprināšanas procedūra, kā arī koncepcijas saturiskais tvērums, </w:t>
            </w:r>
            <w:proofErr w:type="spellStart"/>
            <w:r w:rsidRPr="003F0737">
              <w:rPr>
                <w:sz w:val="22"/>
                <w:szCs w:val="24"/>
              </w:rPr>
              <w:t>t.i</w:t>
            </w:r>
            <w:proofErr w:type="spellEnd"/>
            <w:r w:rsidRPr="003F0737">
              <w:rPr>
                <w:sz w:val="22"/>
                <w:szCs w:val="24"/>
              </w:rPr>
              <w:t xml:space="preserve">., koncepcija jāapstiprina tikai Vides aizsardzības un reģionālās attīstības ministrijā un tā jāizstrādā saīsinātā variantā. </w:t>
            </w:r>
            <w:proofErr w:type="spellStart"/>
            <w:r w:rsidR="00175052" w:rsidRPr="003F0737">
              <w:rPr>
                <w:sz w:val="22"/>
                <w:szCs w:val="24"/>
              </w:rPr>
              <w:t>Š.g</w:t>
            </w:r>
            <w:proofErr w:type="spellEnd"/>
            <w:r w:rsidR="00175052" w:rsidRPr="003F0737">
              <w:rPr>
                <w:sz w:val="22"/>
                <w:szCs w:val="24"/>
              </w:rPr>
              <w:t xml:space="preserve">. 30.augustā starpinstitūcijas sanāksmē par ministriju specifisko informācijas sistēmu pielāgošanu </w:t>
            </w:r>
            <w:proofErr w:type="spellStart"/>
            <w:r w:rsidR="00175052" w:rsidRPr="003F0737">
              <w:rPr>
                <w:i/>
                <w:sz w:val="22"/>
                <w:szCs w:val="24"/>
              </w:rPr>
              <w:t>euro</w:t>
            </w:r>
            <w:proofErr w:type="spellEnd"/>
            <w:r w:rsidR="00175052" w:rsidRPr="003F0737">
              <w:rPr>
                <w:sz w:val="22"/>
                <w:szCs w:val="24"/>
              </w:rPr>
              <w:t xml:space="preserve"> no ERAF līdzekļiem, kurā piedalījās rīkojuma projekta 2.punktā minēto ministriju – Iekšlietu ministrijas, Izglītības un zinātnes ministrijas, Labklājības ministrijas, Finanšu ministrijas, Tieslietu ministrijas, Vides aizsardzības un reģionālās attīstības ministrijas un Zemkopības ministrijas – pārstāvji, tika panākta vienošanās par informācijas saturu, kas būtu atspoguļojama informācijas sistēmas darbības koncepcijā, un uzdot Vides aizsardzības un reģionālās attīstības ministrijai sagatavot informācijas sistēmas darbības šablonu, kurā būtu jau aizpildīta tā informācija, kura visām ministrijām informācijas sistēmas darbības koncepcijā būs vienāda. </w:t>
            </w:r>
            <w:r w:rsidR="005D103F" w:rsidRPr="003F0737">
              <w:rPr>
                <w:sz w:val="22"/>
                <w:szCs w:val="24"/>
              </w:rPr>
              <w:t xml:space="preserve">Starpinstitūcijas sanāksmē ir panākta vienošanās, ka informācijas sistēmas darbības koncepcijas šablons ministrijām tiks nosūtīts līdz </w:t>
            </w:r>
            <w:proofErr w:type="spellStart"/>
            <w:r w:rsidR="005D103F" w:rsidRPr="003F0737">
              <w:rPr>
                <w:sz w:val="22"/>
                <w:szCs w:val="24"/>
              </w:rPr>
              <w:t>š.g</w:t>
            </w:r>
            <w:proofErr w:type="spellEnd"/>
            <w:r w:rsidR="005D103F" w:rsidRPr="003F0737">
              <w:rPr>
                <w:sz w:val="22"/>
                <w:szCs w:val="24"/>
              </w:rPr>
              <w:t>. 4.septembrim.</w:t>
            </w:r>
          </w:p>
          <w:p w:rsidR="000E441E" w:rsidRPr="003F0737" w:rsidRDefault="000E441E" w:rsidP="0091342F">
            <w:pPr>
              <w:jc w:val="both"/>
              <w:rPr>
                <w:sz w:val="22"/>
                <w:szCs w:val="24"/>
              </w:rPr>
            </w:pPr>
            <w:r>
              <w:rPr>
                <w:sz w:val="22"/>
                <w:szCs w:val="24"/>
              </w:rPr>
              <w:t xml:space="preserve"> Pēc </w:t>
            </w:r>
            <w:proofErr w:type="spellStart"/>
            <w:r>
              <w:rPr>
                <w:sz w:val="22"/>
                <w:szCs w:val="24"/>
              </w:rPr>
              <w:t>š.g</w:t>
            </w:r>
            <w:proofErr w:type="spellEnd"/>
            <w:r>
              <w:rPr>
                <w:sz w:val="22"/>
                <w:szCs w:val="24"/>
              </w:rPr>
              <w:t xml:space="preserve">. 4.septembra Ministru kabineta sēdes organizētajā š.g.6.septembra starpinstitūciju sanāksmē tika panākta vienošanās atsevišķu iestāžu sistēmas zem to pielāgošanas kopsummas 10 </w:t>
            </w:r>
            <w:proofErr w:type="spellStart"/>
            <w:r>
              <w:rPr>
                <w:sz w:val="22"/>
                <w:szCs w:val="24"/>
              </w:rPr>
              <w:t>tūkst</w:t>
            </w:r>
            <w:proofErr w:type="spellEnd"/>
            <w:r>
              <w:rPr>
                <w:sz w:val="22"/>
                <w:szCs w:val="24"/>
              </w:rPr>
              <w:t xml:space="preserve">. latu apmērā atstāt </w:t>
            </w:r>
            <w:r w:rsidR="00C25160">
              <w:rPr>
                <w:sz w:val="22"/>
                <w:szCs w:val="24"/>
              </w:rPr>
              <w:t xml:space="preserve">izmaksu ziņā </w:t>
            </w:r>
            <w:r>
              <w:rPr>
                <w:sz w:val="22"/>
                <w:szCs w:val="24"/>
              </w:rPr>
              <w:t>pielāgojamas no valsts budžeta, savukārt pārējās atstāt ERAF vienotā projekta ietvaros.</w:t>
            </w:r>
          </w:p>
          <w:p w:rsidR="00304D75" w:rsidRPr="003F0737" w:rsidRDefault="00304D75" w:rsidP="0091342F">
            <w:pPr>
              <w:jc w:val="both"/>
              <w:rPr>
                <w:sz w:val="22"/>
                <w:szCs w:val="24"/>
              </w:rPr>
            </w:pPr>
          </w:p>
          <w:p w:rsidR="00F01964" w:rsidRPr="003F0737" w:rsidRDefault="005D103F" w:rsidP="0091342F">
            <w:pPr>
              <w:jc w:val="both"/>
              <w:rPr>
                <w:sz w:val="22"/>
                <w:szCs w:val="24"/>
              </w:rPr>
            </w:pPr>
            <w:r w:rsidRPr="003F0737">
              <w:rPr>
                <w:sz w:val="22"/>
                <w:szCs w:val="24"/>
              </w:rPr>
              <w:t xml:space="preserve"> </w:t>
            </w:r>
            <w:r w:rsidR="00304D75" w:rsidRPr="003F0737">
              <w:rPr>
                <w:sz w:val="22"/>
                <w:szCs w:val="24"/>
              </w:rPr>
              <w:t>Kopā ministriju speci</w:t>
            </w:r>
            <w:r w:rsidR="00F01964" w:rsidRPr="003F0737">
              <w:rPr>
                <w:sz w:val="22"/>
                <w:szCs w:val="24"/>
              </w:rPr>
              <w:t>fisko informācijas sistēmu pielāgošanas izmaksas veido 3 </w:t>
            </w:r>
            <w:r w:rsidR="000E441E">
              <w:rPr>
                <w:sz w:val="22"/>
                <w:szCs w:val="24"/>
              </w:rPr>
              <w:t> </w:t>
            </w:r>
            <w:r w:rsidR="000A4A11">
              <w:rPr>
                <w:sz w:val="22"/>
                <w:szCs w:val="24"/>
              </w:rPr>
              <w:t xml:space="preserve">497 281 </w:t>
            </w:r>
            <w:r w:rsidR="00F01964" w:rsidRPr="003F0737">
              <w:rPr>
                <w:sz w:val="22"/>
                <w:szCs w:val="24"/>
              </w:rPr>
              <w:t xml:space="preserve">lati, </w:t>
            </w:r>
            <w:proofErr w:type="spellStart"/>
            <w:r w:rsidR="00F01964" w:rsidRPr="003F0737">
              <w:rPr>
                <w:sz w:val="22"/>
                <w:szCs w:val="24"/>
              </w:rPr>
              <w:t>t.i</w:t>
            </w:r>
            <w:proofErr w:type="spellEnd"/>
            <w:r w:rsidR="00F01964" w:rsidRPr="003F0737">
              <w:rPr>
                <w:sz w:val="22"/>
                <w:szCs w:val="24"/>
              </w:rPr>
              <w:t>.</w:t>
            </w:r>
            <w:r w:rsidR="00463EC3" w:rsidRPr="003F0737">
              <w:rPr>
                <w:sz w:val="22"/>
                <w:szCs w:val="24"/>
              </w:rPr>
              <w:t>,</w:t>
            </w:r>
          </w:p>
          <w:p w:rsidR="00F01964" w:rsidRPr="003F0737" w:rsidRDefault="00F01964" w:rsidP="006A5831">
            <w:pPr>
              <w:ind w:left="410"/>
              <w:jc w:val="both"/>
              <w:rPr>
                <w:sz w:val="22"/>
                <w:szCs w:val="24"/>
              </w:rPr>
            </w:pPr>
            <w:r w:rsidRPr="003F0737">
              <w:rPr>
                <w:sz w:val="22"/>
                <w:szCs w:val="24"/>
              </w:rPr>
              <w:t>2013.gadā – 3 </w:t>
            </w:r>
            <w:r w:rsidR="000E441E">
              <w:rPr>
                <w:sz w:val="22"/>
                <w:szCs w:val="24"/>
              </w:rPr>
              <w:t xml:space="preserve"> 372 499 </w:t>
            </w:r>
            <w:r w:rsidRPr="003F0737">
              <w:rPr>
                <w:sz w:val="22"/>
                <w:szCs w:val="24"/>
              </w:rPr>
              <w:t>lati un</w:t>
            </w:r>
          </w:p>
          <w:p w:rsidR="00F01964" w:rsidRPr="003F0737" w:rsidRDefault="00F01964" w:rsidP="006A5831">
            <w:pPr>
              <w:ind w:left="410"/>
              <w:jc w:val="both"/>
              <w:rPr>
                <w:sz w:val="22"/>
                <w:szCs w:val="24"/>
              </w:rPr>
            </w:pPr>
            <w:r w:rsidRPr="003F0737">
              <w:rPr>
                <w:sz w:val="22"/>
                <w:szCs w:val="24"/>
              </w:rPr>
              <w:t>2014.gadā – 124 782 lati.</w:t>
            </w:r>
          </w:p>
          <w:p w:rsidR="00F01964" w:rsidRPr="003F0737" w:rsidRDefault="00F01964" w:rsidP="0091342F">
            <w:pPr>
              <w:jc w:val="both"/>
              <w:rPr>
                <w:sz w:val="22"/>
                <w:szCs w:val="24"/>
              </w:rPr>
            </w:pPr>
          </w:p>
          <w:p w:rsidR="006B5CB0" w:rsidRPr="003F0737" w:rsidRDefault="00F01964" w:rsidP="0091342F">
            <w:pPr>
              <w:jc w:val="both"/>
              <w:rPr>
                <w:sz w:val="22"/>
                <w:szCs w:val="24"/>
              </w:rPr>
            </w:pPr>
            <w:r w:rsidRPr="003F0737">
              <w:rPr>
                <w:sz w:val="22"/>
                <w:szCs w:val="24"/>
              </w:rPr>
              <w:t>No ERAF līdzekļiem tiek paredzēta Finanšu ministrijas, Labklājības ministrijas, Tieslietu ministrijas, Vides aizsardzības un reģionālās attīstības ministrijas, Zemkopības ministrijas, Iekšlietu ministrijas un Izglītības un zinātnes ministrijas resoru specifiskās informācijas sistēm</w:t>
            </w:r>
            <w:r w:rsidR="00463EC3" w:rsidRPr="003F0737">
              <w:rPr>
                <w:sz w:val="22"/>
                <w:szCs w:val="24"/>
              </w:rPr>
              <w:t>u</w:t>
            </w:r>
            <w:r w:rsidR="006B5CB0" w:rsidRPr="003F0737">
              <w:rPr>
                <w:sz w:val="22"/>
                <w:szCs w:val="24"/>
              </w:rPr>
              <w:t xml:space="preserve"> </w:t>
            </w:r>
            <w:r w:rsidR="00463EC3" w:rsidRPr="003F0737">
              <w:rPr>
                <w:sz w:val="22"/>
                <w:szCs w:val="24"/>
              </w:rPr>
              <w:t>pielāgošana, kuru izdevumu apmērs veido 3</w:t>
            </w:r>
            <w:r w:rsidR="000A4A11">
              <w:rPr>
                <w:sz w:val="22"/>
                <w:szCs w:val="24"/>
              </w:rPr>
              <w:t> </w:t>
            </w:r>
            <w:r w:rsidR="000E441E">
              <w:rPr>
                <w:sz w:val="22"/>
                <w:szCs w:val="24"/>
              </w:rPr>
              <w:t>31</w:t>
            </w:r>
            <w:r w:rsidR="000A4A11">
              <w:rPr>
                <w:sz w:val="22"/>
                <w:szCs w:val="24"/>
              </w:rPr>
              <w:t>2</w:t>
            </w:r>
            <w:r w:rsidR="000E441E">
              <w:rPr>
                <w:sz w:val="22"/>
                <w:szCs w:val="24"/>
              </w:rPr>
              <w:t> </w:t>
            </w:r>
            <w:r w:rsidR="000A4A11">
              <w:rPr>
                <w:sz w:val="22"/>
                <w:szCs w:val="24"/>
              </w:rPr>
              <w:t>5</w:t>
            </w:r>
            <w:r w:rsidR="000E441E">
              <w:rPr>
                <w:sz w:val="22"/>
                <w:szCs w:val="24"/>
              </w:rPr>
              <w:t xml:space="preserve">19 </w:t>
            </w:r>
            <w:r w:rsidR="00463EC3" w:rsidRPr="003F0737">
              <w:rPr>
                <w:sz w:val="22"/>
                <w:szCs w:val="24"/>
              </w:rPr>
              <w:t xml:space="preserve">lati, </w:t>
            </w:r>
            <w:proofErr w:type="spellStart"/>
            <w:r w:rsidR="00463EC3" w:rsidRPr="003F0737">
              <w:rPr>
                <w:sz w:val="22"/>
                <w:szCs w:val="24"/>
              </w:rPr>
              <w:t>t.i</w:t>
            </w:r>
            <w:proofErr w:type="spellEnd"/>
            <w:r w:rsidR="00463EC3" w:rsidRPr="003F0737">
              <w:rPr>
                <w:sz w:val="22"/>
                <w:szCs w:val="24"/>
              </w:rPr>
              <w:t>.,</w:t>
            </w:r>
          </w:p>
          <w:p w:rsidR="00463EC3" w:rsidRPr="003F0737" w:rsidRDefault="00463EC3" w:rsidP="006A5831">
            <w:pPr>
              <w:ind w:left="410"/>
              <w:jc w:val="both"/>
              <w:rPr>
                <w:sz w:val="22"/>
                <w:szCs w:val="24"/>
              </w:rPr>
            </w:pPr>
            <w:r w:rsidRPr="003F0737">
              <w:rPr>
                <w:sz w:val="22"/>
                <w:szCs w:val="24"/>
              </w:rPr>
              <w:t>2013.gadā – 3 </w:t>
            </w:r>
            <w:r w:rsidR="000E441E">
              <w:rPr>
                <w:sz w:val="22"/>
                <w:szCs w:val="24"/>
              </w:rPr>
              <w:t> 19</w:t>
            </w:r>
            <w:r w:rsidR="000A4A11">
              <w:rPr>
                <w:sz w:val="22"/>
                <w:szCs w:val="24"/>
              </w:rPr>
              <w:t>4</w:t>
            </w:r>
            <w:r w:rsidR="000E441E">
              <w:rPr>
                <w:sz w:val="22"/>
                <w:szCs w:val="24"/>
              </w:rPr>
              <w:t> </w:t>
            </w:r>
            <w:r w:rsidR="000A4A11">
              <w:rPr>
                <w:sz w:val="22"/>
                <w:szCs w:val="24"/>
              </w:rPr>
              <w:t>8</w:t>
            </w:r>
            <w:r w:rsidR="000E441E">
              <w:rPr>
                <w:sz w:val="22"/>
                <w:szCs w:val="24"/>
              </w:rPr>
              <w:t xml:space="preserve">35 </w:t>
            </w:r>
            <w:r w:rsidRPr="003F0737">
              <w:rPr>
                <w:sz w:val="22"/>
                <w:szCs w:val="24"/>
              </w:rPr>
              <w:t>lati un</w:t>
            </w:r>
          </w:p>
          <w:p w:rsidR="00463EC3" w:rsidRPr="003F0737" w:rsidRDefault="00463EC3" w:rsidP="006A5831">
            <w:pPr>
              <w:ind w:left="410"/>
              <w:jc w:val="both"/>
              <w:rPr>
                <w:sz w:val="22"/>
                <w:szCs w:val="24"/>
              </w:rPr>
            </w:pPr>
            <w:r w:rsidRPr="003F0737">
              <w:rPr>
                <w:sz w:val="22"/>
                <w:szCs w:val="24"/>
              </w:rPr>
              <w:t>2014.gadā – 117 684 lati.</w:t>
            </w:r>
          </w:p>
          <w:p w:rsidR="00463EC3" w:rsidRPr="003F0737" w:rsidRDefault="00626EE2" w:rsidP="0091342F">
            <w:pPr>
              <w:jc w:val="both"/>
              <w:rPr>
                <w:sz w:val="22"/>
                <w:szCs w:val="24"/>
              </w:rPr>
            </w:pPr>
            <w:r w:rsidRPr="003F0737">
              <w:rPr>
                <w:sz w:val="22"/>
                <w:szCs w:val="24"/>
              </w:rPr>
              <w:t>Finansējums tiks nodrošināts no 74.resora 80.00.00 programmas "Nesadalītais finansējums Eiropas Savienības politiku instrumentu un pārējās ārvalstu finanšu palīdzības līdzfinansēto projektu un pasākumu īstenošanai".</w:t>
            </w:r>
          </w:p>
          <w:p w:rsidR="00F1387B" w:rsidRPr="003F0737" w:rsidRDefault="00F1387B" w:rsidP="0091342F">
            <w:pPr>
              <w:jc w:val="both"/>
              <w:rPr>
                <w:sz w:val="22"/>
                <w:szCs w:val="24"/>
              </w:rPr>
            </w:pPr>
          </w:p>
          <w:p w:rsidR="00626EE2" w:rsidRPr="003F0737" w:rsidRDefault="00F1387B" w:rsidP="0091342F">
            <w:pPr>
              <w:jc w:val="both"/>
              <w:rPr>
                <w:sz w:val="22"/>
                <w:szCs w:val="24"/>
              </w:rPr>
            </w:pPr>
            <w:r w:rsidRPr="003F0737">
              <w:rPr>
                <w:sz w:val="22"/>
                <w:szCs w:val="24"/>
              </w:rPr>
              <w:t xml:space="preserve">Informācijas sistēmu pielāgošana </w:t>
            </w:r>
            <w:proofErr w:type="spellStart"/>
            <w:r w:rsidRPr="003F0737">
              <w:rPr>
                <w:i/>
                <w:sz w:val="22"/>
                <w:szCs w:val="24"/>
              </w:rPr>
              <w:t>euro</w:t>
            </w:r>
            <w:proofErr w:type="spellEnd"/>
            <w:r w:rsidRPr="003F0737">
              <w:rPr>
                <w:sz w:val="22"/>
                <w:szCs w:val="24"/>
              </w:rPr>
              <w:t xml:space="preserve"> daļēji tiek finansēta no Eiropas Savienības un pārējās ārvalstu finanšu palīdzības, līdz ar to 74.resora 03.00.00 </w:t>
            </w:r>
            <w:r w:rsidRPr="003F0737">
              <w:rPr>
                <w:sz w:val="22"/>
                <w:szCs w:val="24"/>
              </w:rPr>
              <w:lastRenderedPageBreak/>
              <w:t xml:space="preserve">programmā "Latvijas Nacionālā eiro ieviešanas plāna pasākumi" tiek paredzēts nesadalīts finansējums 2013.gadā </w:t>
            </w:r>
            <w:r w:rsidR="000E441E">
              <w:rPr>
                <w:sz w:val="22"/>
                <w:szCs w:val="24"/>
              </w:rPr>
              <w:t>86</w:t>
            </w:r>
            <w:r w:rsidR="000A4A11">
              <w:rPr>
                <w:sz w:val="22"/>
                <w:szCs w:val="24"/>
              </w:rPr>
              <w:t>6</w:t>
            </w:r>
            <w:r w:rsidR="000E441E">
              <w:rPr>
                <w:sz w:val="22"/>
                <w:szCs w:val="24"/>
              </w:rPr>
              <w:t xml:space="preserve"> </w:t>
            </w:r>
            <w:r w:rsidR="000A4A11">
              <w:rPr>
                <w:sz w:val="22"/>
                <w:szCs w:val="24"/>
              </w:rPr>
              <w:t>34</w:t>
            </w:r>
            <w:r w:rsidR="00C25160">
              <w:rPr>
                <w:sz w:val="22"/>
                <w:szCs w:val="24"/>
              </w:rPr>
              <w:t>1</w:t>
            </w:r>
            <w:r w:rsidR="00E2393C">
              <w:rPr>
                <w:sz w:val="22"/>
                <w:szCs w:val="24"/>
              </w:rPr>
              <w:t xml:space="preserve"> </w:t>
            </w:r>
            <w:r w:rsidRPr="003F0737">
              <w:rPr>
                <w:sz w:val="22"/>
                <w:szCs w:val="24"/>
              </w:rPr>
              <w:t xml:space="preserve">lati un 2014.gadā – </w:t>
            </w:r>
            <w:r w:rsidR="000A4A11">
              <w:rPr>
                <w:sz w:val="22"/>
                <w:szCs w:val="24"/>
              </w:rPr>
              <w:t xml:space="preserve"> </w:t>
            </w:r>
            <w:r w:rsidR="000E441E">
              <w:rPr>
                <w:sz w:val="22"/>
                <w:szCs w:val="24"/>
              </w:rPr>
              <w:t>15</w:t>
            </w:r>
            <w:r w:rsidR="000A4A11">
              <w:rPr>
                <w:sz w:val="22"/>
                <w:szCs w:val="24"/>
              </w:rPr>
              <w:t>5</w:t>
            </w:r>
            <w:r w:rsidR="000E441E">
              <w:rPr>
                <w:sz w:val="22"/>
                <w:szCs w:val="24"/>
              </w:rPr>
              <w:t> </w:t>
            </w:r>
            <w:r w:rsidR="000A4A11">
              <w:rPr>
                <w:sz w:val="22"/>
                <w:szCs w:val="24"/>
              </w:rPr>
              <w:t>79</w:t>
            </w:r>
            <w:r w:rsidR="00C25160">
              <w:rPr>
                <w:sz w:val="22"/>
                <w:szCs w:val="24"/>
              </w:rPr>
              <w:t>0</w:t>
            </w:r>
            <w:r w:rsidR="000E441E">
              <w:rPr>
                <w:sz w:val="22"/>
                <w:szCs w:val="24"/>
              </w:rPr>
              <w:t xml:space="preserve"> </w:t>
            </w:r>
            <w:r w:rsidRPr="003F0737">
              <w:rPr>
                <w:sz w:val="22"/>
                <w:szCs w:val="24"/>
              </w:rPr>
              <w:t>lati.</w:t>
            </w:r>
          </w:p>
          <w:p w:rsidR="00F1387B" w:rsidRPr="003F0737" w:rsidRDefault="00F1387B" w:rsidP="0091342F">
            <w:pPr>
              <w:jc w:val="both"/>
              <w:rPr>
                <w:sz w:val="22"/>
                <w:szCs w:val="24"/>
              </w:rPr>
            </w:pPr>
          </w:p>
          <w:p w:rsidR="00463EC3" w:rsidRPr="003F0737" w:rsidRDefault="005D103F" w:rsidP="0091342F">
            <w:pPr>
              <w:jc w:val="both"/>
              <w:rPr>
                <w:sz w:val="22"/>
                <w:szCs w:val="24"/>
              </w:rPr>
            </w:pPr>
            <w:r w:rsidRPr="003F0737">
              <w:rPr>
                <w:sz w:val="22"/>
                <w:szCs w:val="24"/>
              </w:rPr>
              <w:t xml:space="preserve"> </w:t>
            </w:r>
            <w:r w:rsidR="00463EC3" w:rsidRPr="003F0737">
              <w:rPr>
                <w:sz w:val="22"/>
                <w:szCs w:val="24"/>
              </w:rPr>
              <w:t>No valsts budžeta tiek paredzēta Ekonomikas ministrijas, Veselības ministrijas, Kultūras ministrijas un Ārlietu ministrijas</w:t>
            </w:r>
            <w:r w:rsidR="000E441E">
              <w:rPr>
                <w:sz w:val="22"/>
                <w:szCs w:val="24"/>
              </w:rPr>
              <w:t xml:space="preserve"> </w:t>
            </w:r>
            <w:r w:rsidR="00463EC3" w:rsidRPr="003F0737">
              <w:rPr>
                <w:sz w:val="22"/>
                <w:szCs w:val="24"/>
              </w:rPr>
              <w:t xml:space="preserve">resoru specifiskās informācijas sistēmu pielāgošana, </w:t>
            </w:r>
            <w:r w:rsidR="000E441E">
              <w:rPr>
                <w:sz w:val="22"/>
                <w:szCs w:val="24"/>
              </w:rPr>
              <w:t>kā arī Zemkopības ministrijas, Labklājības ministrijas, Iekšlietu ministrijas</w:t>
            </w:r>
            <w:r w:rsidR="000A4A11">
              <w:rPr>
                <w:sz w:val="22"/>
                <w:szCs w:val="24"/>
              </w:rPr>
              <w:t>,</w:t>
            </w:r>
            <w:r w:rsidR="000E441E">
              <w:rPr>
                <w:sz w:val="22"/>
                <w:szCs w:val="24"/>
              </w:rPr>
              <w:t xml:space="preserve"> Tieslietu ministrijas</w:t>
            </w:r>
            <w:r w:rsidR="000A4A11">
              <w:rPr>
                <w:sz w:val="22"/>
                <w:szCs w:val="24"/>
              </w:rPr>
              <w:t xml:space="preserve"> un Finanšu ministrijas</w:t>
            </w:r>
            <w:r w:rsidR="000E441E">
              <w:rPr>
                <w:sz w:val="22"/>
                <w:szCs w:val="24"/>
              </w:rPr>
              <w:t xml:space="preserve">, kuru pielāgošana ir zem 10 </w:t>
            </w:r>
            <w:proofErr w:type="spellStart"/>
            <w:r w:rsidR="000E441E">
              <w:rPr>
                <w:sz w:val="22"/>
                <w:szCs w:val="24"/>
              </w:rPr>
              <w:t>tūkst</w:t>
            </w:r>
            <w:proofErr w:type="spellEnd"/>
            <w:r w:rsidR="000E441E">
              <w:rPr>
                <w:sz w:val="22"/>
                <w:szCs w:val="24"/>
              </w:rPr>
              <w:t>. latu. Kopējais</w:t>
            </w:r>
            <w:r w:rsidR="000E441E" w:rsidRPr="003F0737">
              <w:rPr>
                <w:sz w:val="22"/>
                <w:szCs w:val="24"/>
              </w:rPr>
              <w:t xml:space="preserve"> </w:t>
            </w:r>
            <w:r w:rsidR="00463EC3" w:rsidRPr="003F0737">
              <w:rPr>
                <w:sz w:val="22"/>
                <w:szCs w:val="24"/>
              </w:rPr>
              <w:t xml:space="preserve">izdevumu apmērs veido </w:t>
            </w:r>
            <w:r w:rsidR="000A4A11">
              <w:rPr>
                <w:sz w:val="22"/>
                <w:szCs w:val="24"/>
              </w:rPr>
              <w:t> 184</w:t>
            </w:r>
            <w:r w:rsidR="000E441E">
              <w:rPr>
                <w:sz w:val="22"/>
                <w:szCs w:val="24"/>
              </w:rPr>
              <w:t> </w:t>
            </w:r>
            <w:r w:rsidR="000A4A11">
              <w:rPr>
                <w:sz w:val="22"/>
                <w:szCs w:val="24"/>
              </w:rPr>
              <w:t>7</w:t>
            </w:r>
            <w:r w:rsidR="000E441E">
              <w:rPr>
                <w:sz w:val="22"/>
                <w:szCs w:val="24"/>
              </w:rPr>
              <w:t xml:space="preserve">62 </w:t>
            </w:r>
            <w:r w:rsidR="00463EC3" w:rsidRPr="003F0737">
              <w:rPr>
                <w:sz w:val="22"/>
                <w:szCs w:val="24"/>
              </w:rPr>
              <w:t xml:space="preserve">lati, </w:t>
            </w:r>
            <w:proofErr w:type="spellStart"/>
            <w:r w:rsidR="00463EC3" w:rsidRPr="003F0737">
              <w:rPr>
                <w:sz w:val="22"/>
                <w:szCs w:val="24"/>
              </w:rPr>
              <w:t>t.i</w:t>
            </w:r>
            <w:proofErr w:type="spellEnd"/>
            <w:r w:rsidR="00463EC3" w:rsidRPr="003F0737">
              <w:rPr>
                <w:sz w:val="22"/>
                <w:szCs w:val="24"/>
              </w:rPr>
              <w:t>.,</w:t>
            </w:r>
          </w:p>
          <w:p w:rsidR="00463EC3" w:rsidRPr="003F0737" w:rsidRDefault="00463EC3" w:rsidP="006A5831">
            <w:pPr>
              <w:ind w:left="410"/>
              <w:jc w:val="both"/>
              <w:rPr>
                <w:sz w:val="22"/>
                <w:szCs w:val="24"/>
              </w:rPr>
            </w:pPr>
            <w:r w:rsidRPr="003F0737">
              <w:rPr>
                <w:sz w:val="22"/>
                <w:szCs w:val="24"/>
              </w:rPr>
              <w:t xml:space="preserve">2013.gadā – </w:t>
            </w:r>
            <w:r w:rsidR="000E441E">
              <w:rPr>
                <w:sz w:val="22"/>
                <w:szCs w:val="24"/>
              </w:rPr>
              <w:t> 17</w:t>
            </w:r>
            <w:r w:rsidR="000A4A11">
              <w:rPr>
                <w:sz w:val="22"/>
                <w:szCs w:val="24"/>
              </w:rPr>
              <w:t>7</w:t>
            </w:r>
            <w:r w:rsidR="000E441E">
              <w:rPr>
                <w:sz w:val="22"/>
                <w:szCs w:val="24"/>
              </w:rPr>
              <w:t> </w:t>
            </w:r>
            <w:r w:rsidR="000A4A11">
              <w:rPr>
                <w:sz w:val="22"/>
                <w:szCs w:val="24"/>
              </w:rPr>
              <w:t>6</w:t>
            </w:r>
            <w:r w:rsidR="000E441E">
              <w:rPr>
                <w:sz w:val="22"/>
                <w:szCs w:val="24"/>
              </w:rPr>
              <w:t xml:space="preserve">64 </w:t>
            </w:r>
            <w:r w:rsidRPr="003F0737">
              <w:rPr>
                <w:sz w:val="22"/>
                <w:szCs w:val="24"/>
              </w:rPr>
              <w:t>lati un</w:t>
            </w:r>
          </w:p>
          <w:p w:rsidR="00463EC3" w:rsidRPr="003F0737" w:rsidRDefault="00463EC3" w:rsidP="006A5831">
            <w:pPr>
              <w:ind w:left="410"/>
              <w:jc w:val="both"/>
              <w:rPr>
                <w:sz w:val="22"/>
                <w:szCs w:val="24"/>
              </w:rPr>
            </w:pPr>
            <w:r w:rsidRPr="003F0737">
              <w:rPr>
                <w:sz w:val="22"/>
                <w:szCs w:val="24"/>
              </w:rPr>
              <w:t>2014.gadā – 7 098 lati.</w:t>
            </w:r>
          </w:p>
          <w:p w:rsidR="005D103F" w:rsidRPr="003F0737" w:rsidRDefault="005D103F" w:rsidP="006A5831">
            <w:pPr>
              <w:ind w:left="410"/>
              <w:jc w:val="both"/>
              <w:rPr>
                <w:sz w:val="22"/>
                <w:szCs w:val="24"/>
              </w:rPr>
            </w:pPr>
          </w:p>
          <w:bookmarkEnd w:id="4"/>
          <w:p w:rsidR="00FE20D0" w:rsidRPr="003F0737" w:rsidRDefault="005D103F" w:rsidP="0091342F">
            <w:pPr>
              <w:jc w:val="both"/>
              <w:rPr>
                <w:sz w:val="22"/>
                <w:szCs w:val="24"/>
              </w:rPr>
            </w:pPr>
            <w:r w:rsidRPr="003F0737">
              <w:rPr>
                <w:sz w:val="22"/>
                <w:szCs w:val="24"/>
              </w:rPr>
              <w:t xml:space="preserve"> </w:t>
            </w:r>
            <w:r w:rsidR="004529F9" w:rsidRPr="003F0737">
              <w:rPr>
                <w:sz w:val="22"/>
                <w:szCs w:val="24"/>
              </w:rPr>
              <w:t>V</w:t>
            </w:r>
            <w:r w:rsidR="00FE20D0" w:rsidRPr="003F0737">
              <w:rPr>
                <w:sz w:val="22"/>
                <w:szCs w:val="24"/>
              </w:rPr>
              <w:t xml:space="preserve">alsts budžeta finansējums </w:t>
            </w:r>
            <w:r w:rsidR="000E441E">
              <w:rPr>
                <w:sz w:val="22"/>
                <w:szCs w:val="24"/>
              </w:rPr>
              <w:t xml:space="preserve"> 182 262 </w:t>
            </w:r>
            <w:r w:rsidR="004529F9" w:rsidRPr="003F0737">
              <w:rPr>
                <w:sz w:val="22"/>
                <w:szCs w:val="24"/>
              </w:rPr>
              <w:t xml:space="preserve">latu apmērā </w:t>
            </w:r>
            <w:r w:rsidR="004D3A6F" w:rsidRPr="003F0737">
              <w:rPr>
                <w:sz w:val="22"/>
                <w:szCs w:val="24"/>
              </w:rPr>
              <w:t xml:space="preserve">atbilstoši </w:t>
            </w:r>
            <w:r w:rsidR="004529F9" w:rsidRPr="003F0737">
              <w:rPr>
                <w:sz w:val="22"/>
                <w:szCs w:val="24"/>
              </w:rPr>
              <w:t xml:space="preserve">2011. gada 7.novembra </w:t>
            </w:r>
            <w:r w:rsidR="004D3A6F" w:rsidRPr="003F0737">
              <w:rPr>
                <w:sz w:val="22"/>
                <w:szCs w:val="24"/>
              </w:rPr>
              <w:t xml:space="preserve">rīkojumam </w:t>
            </w:r>
            <w:r w:rsidR="004529F9" w:rsidRPr="003F0737">
              <w:rPr>
                <w:sz w:val="22"/>
                <w:szCs w:val="24"/>
              </w:rPr>
              <w:t xml:space="preserve">Nr.579 (protokols Nr.62 56.§) "Par ilgtermiņa saistību uzņemšanos 2013.-2014.gadam Latvijas Nacionālā </w:t>
            </w:r>
            <w:proofErr w:type="spellStart"/>
            <w:r w:rsidR="004529F9" w:rsidRPr="003F0737">
              <w:rPr>
                <w:i/>
                <w:sz w:val="22"/>
                <w:szCs w:val="24"/>
              </w:rPr>
              <w:t>euro</w:t>
            </w:r>
            <w:proofErr w:type="spellEnd"/>
            <w:r w:rsidR="004529F9" w:rsidRPr="003F0737">
              <w:rPr>
                <w:i/>
                <w:sz w:val="22"/>
                <w:szCs w:val="24"/>
              </w:rPr>
              <w:t xml:space="preserve"> </w:t>
            </w:r>
            <w:r w:rsidR="004529F9" w:rsidRPr="003F0737">
              <w:rPr>
                <w:sz w:val="22"/>
                <w:szCs w:val="24"/>
              </w:rPr>
              <w:t xml:space="preserve">ieviešanas plānā paredzēto pasākumu finansēšanai un to ieļaušanu likumprojektā "Par valsts budžetu 2012.gadam"" tika plānots 74.resora 03.00.00 programmā "Latvijas Nacionālā </w:t>
            </w:r>
            <w:proofErr w:type="spellStart"/>
            <w:r w:rsidR="004529F9" w:rsidRPr="003F0737">
              <w:rPr>
                <w:i/>
                <w:sz w:val="22"/>
                <w:szCs w:val="24"/>
              </w:rPr>
              <w:t>euro</w:t>
            </w:r>
            <w:proofErr w:type="spellEnd"/>
            <w:r w:rsidR="004529F9" w:rsidRPr="003F0737">
              <w:rPr>
                <w:i/>
                <w:sz w:val="22"/>
                <w:szCs w:val="24"/>
              </w:rPr>
              <w:t xml:space="preserve"> </w:t>
            </w:r>
            <w:r w:rsidR="004529F9" w:rsidRPr="003F0737">
              <w:rPr>
                <w:sz w:val="22"/>
                <w:szCs w:val="24"/>
              </w:rPr>
              <w:t xml:space="preserve">ieviešanas plāna pasākumi". </w:t>
            </w:r>
            <w:r w:rsidR="00FE20D0" w:rsidRPr="003F0737">
              <w:rPr>
                <w:sz w:val="22"/>
                <w:szCs w:val="24"/>
              </w:rPr>
              <w:t xml:space="preserve">Papildu finanšu līdzekļi ministrijām nav jāpieprasa. Rīkojuma projekts paredz, ka nosauktajām </w:t>
            </w:r>
            <w:r w:rsidR="00C25160">
              <w:rPr>
                <w:sz w:val="22"/>
                <w:szCs w:val="24"/>
              </w:rPr>
              <w:t>astoņām</w:t>
            </w:r>
            <w:r w:rsidR="00C25160" w:rsidRPr="003F0737">
              <w:rPr>
                <w:sz w:val="22"/>
                <w:szCs w:val="24"/>
              </w:rPr>
              <w:t xml:space="preserve"> </w:t>
            </w:r>
            <w:r w:rsidR="00FE20D0" w:rsidRPr="003F0737">
              <w:rPr>
                <w:sz w:val="22"/>
                <w:szCs w:val="24"/>
              </w:rPr>
              <w:t xml:space="preserve">ministrijām jāiesniedz likumprojekta "Par valsts budžetu 2013.gadam" otrajam lasījumam Saeimā priekšlikumi </w:t>
            </w:r>
            <w:r w:rsidR="004D3A6F" w:rsidRPr="003F0737">
              <w:rPr>
                <w:sz w:val="22"/>
                <w:szCs w:val="24"/>
              </w:rPr>
              <w:t xml:space="preserve">veikt pārdali no 74.resora budžeta </w:t>
            </w:r>
            <w:r w:rsidR="004529F9" w:rsidRPr="003F0737">
              <w:rPr>
                <w:sz w:val="22"/>
                <w:szCs w:val="24"/>
              </w:rPr>
              <w:t xml:space="preserve">03.00.00 </w:t>
            </w:r>
            <w:r w:rsidR="004D3A6F" w:rsidRPr="003F0737">
              <w:rPr>
                <w:sz w:val="22"/>
                <w:szCs w:val="24"/>
              </w:rPr>
              <w:t xml:space="preserve">programmas </w:t>
            </w:r>
            <w:r w:rsidR="004529F9" w:rsidRPr="003F0737">
              <w:rPr>
                <w:sz w:val="22"/>
                <w:szCs w:val="24"/>
              </w:rPr>
              <w:t xml:space="preserve">"Latvijas Nacionālā </w:t>
            </w:r>
            <w:proofErr w:type="spellStart"/>
            <w:r w:rsidR="004529F9" w:rsidRPr="003F0737">
              <w:rPr>
                <w:i/>
                <w:sz w:val="22"/>
                <w:szCs w:val="24"/>
              </w:rPr>
              <w:t>euro</w:t>
            </w:r>
            <w:proofErr w:type="spellEnd"/>
            <w:r w:rsidR="004529F9" w:rsidRPr="003F0737">
              <w:rPr>
                <w:i/>
                <w:sz w:val="22"/>
                <w:szCs w:val="24"/>
              </w:rPr>
              <w:t xml:space="preserve"> </w:t>
            </w:r>
            <w:r w:rsidR="004529F9" w:rsidRPr="003F0737">
              <w:rPr>
                <w:sz w:val="22"/>
                <w:szCs w:val="24"/>
              </w:rPr>
              <w:t xml:space="preserve">ieviešanas plāna pasākumi" </w:t>
            </w:r>
            <w:r w:rsidR="004D3A6F" w:rsidRPr="003F0737">
              <w:rPr>
                <w:sz w:val="22"/>
                <w:szCs w:val="24"/>
              </w:rPr>
              <w:t xml:space="preserve">uz attiecīgo ministriju budžetu. </w:t>
            </w:r>
          </w:p>
          <w:p w:rsidR="0091342F" w:rsidRPr="003F0737" w:rsidRDefault="00FE20D0" w:rsidP="0091342F">
            <w:pPr>
              <w:jc w:val="both"/>
              <w:rPr>
                <w:noProof/>
                <w:sz w:val="22"/>
                <w:szCs w:val="24"/>
              </w:rPr>
            </w:pPr>
            <w:r w:rsidRPr="003F0737">
              <w:rPr>
                <w:sz w:val="22"/>
                <w:szCs w:val="24"/>
              </w:rPr>
              <w:t>Likumā "</w:t>
            </w:r>
            <w:r w:rsidR="007A5F37" w:rsidRPr="003F0737">
              <w:rPr>
                <w:sz w:val="22"/>
                <w:szCs w:val="24"/>
              </w:rPr>
              <w:t xml:space="preserve">Par valsts budžetu 2013.gadam  tiks paredzēts, ka </w:t>
            </w:r>
            <w:r w:rsidR="000D7C0D" w:rsidRPr="003F0737">
              <w:rPr>
                <w:sz w:val="22"/>
                <w:szCs w:val="24"/>
              </w:rPr>
              <w:t xml:space="preserve"> nesadalīt</w:t>
            </w:r>
            <w:r w:rsidR="007A5F37" w:rsidRPr="003F0737">
              <w:rPr>
                <w:sz w:val="22"/>
                <w:szCs w:val="24"/>
              </w:rPr>
              <w:t>o</w:t>
            </w:r>
            <w:r w:rsidR="000D7C0D" w:rsidRPr="003F0737">
              <w:rPr>
                <w:sz w:val="22"/>
                <w:szCs w:val="24"/>
              </w:rPr>
              <w:t xml:space="preserve"> finansējum</w:t>
            </w:r>
            <w:r w:rsidR="007C19EC" w:rsidRPr="003F0737">
              <w:rPr>
                <w:sz w:val="22"/>
                <w:szCs w:val="24"/>
              </w:rPr>
              <w:t>u</w:t>
            </w:r>
            <w:r w:rsidR="000D7C0D" w:rsidRPr="003F0737">
              <w:rPr>
                <w:sz w:val="22"/>
                <w:szCs w:val="24"/>
              </w:rPr>
              <w:t xml:space="preserve"> 74.resora 03.00.00 programmā "Latvijas Nacionālā eiro ieviešanas plāna pasākumi" </w:t>
            </w:r>
            <w:r w:rsidR="007A5F37" w:rsidRPr="003F0737">
              <w:rPr>
                <w:sz w:val="22"/>
                <w:szCs w:val="24"/>
              </w:rPr>
              <w:t xml:space="preserve">pēc ministrijas pieprasījuma būs tiesīgs pārdalīt </w:t>
            </w:r>
            <w:r w:rsidR="000D7C0D" w:rsidRPr="003F0737">
              <w:rPr>
                <w:sz w:val="22"/>
                <w:szCs w:val="24"/>
              </w:rPr>
              <w:t xml:space="preserve"> finanšu ministr</w:t>
            </w:r>
            <w:r w:rsidR="007A5F37" w:rsidRPr="003F0737">
              <w:rPr>
                <w:sz w:val="22"/>
                <w:szCs w:val="24"/>
              </w:rPr>
              <w:t>s</w:t>
            </w:r>
            <w:r w:rsidR="000D7C0D" w:rsidRPr="003F0737">
              <w:rPr>
                <w:sz w:val="22"/>
                <w:szCs w:val="24"/>
              </w:rPr>
              <w:t xml:space="preserve"> </w:t>
            </w:r>
            <w:r w:rsidR="007A5F37" w:rsidRPr="003F0737">
              <w:rPr>
                <w:sz w:val="22"/>
                <w:szCs w:val="24"/>
              </w:rPr>
              <w:t xml:space="preserve">atbilstoši </w:t>
            </w:r>
            <w:r w:rsidR="000D7C0D" w:rsidRPr="003F0737">
              <w:rPr>
                <w:sz w:val="22"/>
                <w:szCs w:val="24"/>
              </w:rPr>
              <w:t>Ministru kabineta lēmum</w:t>
            </w:r>
            <w:r w:rsidR="007A5F37" w:rsidRPr="003F0737">
              <w:rPr>
                <w:sz w:val="22"/>
                <w:szCs w:val="24"/>
              </w:rPr>
              <w:t>am</w:t>
            </w:r>
            <w:r w:rsidR="000D7C0D" w:rsidRPr="003F0737">
              <w:rPr>
                <w:sz w:val="22"/>
                <w:szCs w:val="24"/>
              </w:rPr>
              <w:t>.</w:t>
            </w:r>
          </w:p>
          <w:p w:rsidR="006463E0" w:rsidRPr="003F0737" w:rsidRDefault="006463E0" w:rsidP="00907C7C">
            <w:pPr>
              <w:pStyle w:val="PlainText"/>
              <w:tabs>
                <w:tab w:val="right" w:pos="9072"/>
              </w:tabs>
              <w:jc w:val="both"/>
              <w:rPr>
                <w:rFonts w:ascii="Times New Roman" w:hAnsi="Times New Roman"/>
                <w:sz w:val="22"/>
                <w:szCs w:val="24"/>
              </w:rPr>
            </w:pPr>
          </w:p>
        </w:tc>
      </w:tr>
      <w:tr w:rsidR="00E515EC" w:rsidRPr="003F0737" w:rsidTr="003B41AA">
        <w:trPr>
          <w:trHeight w:val="476"/>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lastRenderedPageBreak/>
              <w:t> 5.</w:t>
            </w:r>
          </w:p>
        </w:tc>
        <w:tc>
          <w:tcPr>
            <w:tcW w:w="3969" w:type="dxa"/>
            <w:gridSpan w:val="2"/>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Projekta izstrādē iesaistītās institūcijas</w:t>
            </w:r>
          </w:p>
        </w:tc>
        <w:tc>
          <w:tcPr>
            <w:tcW w:w="4691" w:type="dxa"/>
            <w:tcBorders>
              <w:top w:val="outset" w:sz="6" w:space="0" w:color="auto"/>
              <w:left w:val="outset" w:sz="6" w:space="0" w:color="auto"/>
              <w:bottom w:val="outset" w:sz="6" w:space="0" w:color="auto"/>
              <w:right w:val="outset" w:sz="6" w:space="0" w:color="auto"/>
            </w:tcBorders>
          </w:tcPr>
          <w:p w:rsidR="00644B99" w:rsidRPr="003F0737" w:rsidRDefault="00644B99" w:rsidP="00644B99">
            <w:pPr>
              <w:jc w:val="both"/>
              <w:rPr>
                <w:color w:val="000000"/>
                <w:sz w:val="22"/>
                <w:szCs w:val="24"/>
              </w:rPr>
            </w:pPr>
            <w:r w:rsidRPr="003F0737">
              <w:rPr>
                <w:color w:val="000000"/>
                <w:sz w:val="22"/>
                <w:szCs w:val="24"/>
              </w:rPr>
              <w:t xml:space="preserve">Ar mērķi nodrošināt efektīvu </w:t>
            </w:r>
            <w:proofErr w:type="spellStart"/>
            <w:r w:rsidR="0059519C" w:rsidRPr="003F0737">
              <w:rPr>
                <w:i/>
                <w:color w:val="000000"/>
                <w:sz w:val="22"/>
                <w:szCs w:val="24"/>
              </w:rPr>
              <w:t>euro</w:t>
            </w:r>
            <w:proofErr w:type="spellEnd"/>
            <w:r w:rsidR="0059519C" w:rsidRPr="003F0737">
              <w:rPr>
                <w:color w:val="000000"/>
                <w:sz w:val="22"/>
                <w:szCs w:val="24"/>
              </w:rPr>
              <w:t xml:space="preserve"> </w:t>
            </w:r>
            <w:r w:rsidRPr="003F0737">
              <w:rPr>
                <w:color w:val="000000"/>
                <w:sz w:val="22"/>
                <w:szCs w:val="24"/>
              </w:rPr>
              <w:t>ieviešanas procesu Latvijā 2005.gada 18.jūlijā ar M</w:t>
            </w:r>
            <w:r w:rsidR="005D103F" w:rsidRPr="003F0737">
              <w:rPr>
                <w:color w:val="000000"/>
                <w:sz w:val="22"/>
                <w:szCs w:val="24"/>
              </w:rPr>
              <w:t>inistru kabineta</w:t>
            </w:r>
            <w:r w:rsidRPr="003F0737">
              <w:rPr>
                <w:color w:val="000000"/>
                <w:sz w:val="22"/>
                <w:szCs w:val="24"/>
              </w:rPr>
              <w:t xml:space="preserve"> rīkojumu Nr.308 "Par vadības komitejas izveidošanu" tika izveidota Vadības komiteja, kuras pakļautībā strādā piecas darba grupas:</w:t>
            </w:r>
          </w:p>
          <w:p w:rsidR="00644B99" w:rsidRPr="003F0737" w:rsidRDefault="00644B99" w:rsidP="00644B99">
            <w:pPr>
              <w:jc w:val="both"/>
              <w:rPr>
                <w:color w:val="000000"/>
                <w:sz w:val="22"/>
                <w:szCs w:val="24"/>
              </w:rPr>
            </w:pPr>
            <w:r w:rsidRPr="003F0737">
              <w:rPr>
                <w:color w:val="000000"/>
                <w:sz w:val="22"/>
                <w:szCs w:val="24"/>
              </w:rPr>
              <w:t>1) Valsts administrācijas darba grupa (atjaunotais sastāvs apstiprināts 2012.gada 29.maijā ar Finanšu ministrijas rīkojumu Nr.273 "Par Valsts administrācijas darba grupas izveidošanu");</w:t>
            </w:r>
          </w:p>
          <w:p w:rsidR="00644B99" w:rsidRPr="003F0737" w:rsidRDefault="00644B99" w:rsidP="00644B99">
            <w:pPr>
              <w:jc w:val="both"/>
              <w:rPr>
                <w:color w:val="000000"/>
                <w:sz w:val="22"/>
                <w:szCs w:val="24"/>
              </w:rPr>
            </w:pPr>
            <w:r w:rsidRPr="003F0737">
              <w:rPr>
                <w:color w:val="000000"/>
                <w:sz w:val="22"/>
                <w:szCs w:val="24"/>
              </w:rPr>
              <w:t>2) Naudas un maksājumu darba grupa (atjaunotais sastāvs apstiprināts 2012.gada 21.maija ar Finanšu ministrijas rīkojumu Nr.255 "Par Naudas un maksājumu sistēmu darba grupas izveidošanu");</w:t>
            </w:r>
          </w:p>
          <w:p w:rsidR="00B97D59" w:rsidRPr="003F0737" w:rsidRDefault="00B97D59" w:rsidP="00644B99">
            <w:pPr>
              <w:jc w:val="both"/>
              <w:rPr>
                <w:color w:val="000000"/>
                <w:sz w:val="22"/>
                <w:szCs w:val="24"/>
              </w:rPr>
            </w:pPr>
            <w:r w:rsidRPr="003F0737">
              <w:rPr>
                <w:color w:val="000000"/>
                <w:sz w:val="22"/>
                <w:szCs w:val="24"/>
              </w:rPr>
              <w:t xml:space="preserve">3) Finanšu sistēmas darba grupa (atjaunotais sastāvs apstiprināts 2012.gada 21.maija ar Finanšu </w:t>
            </w:r>
            <w:r w:rsidRPr="003F0737">
              <w:rPr>
                <w:color w:val="000000"/>
                <w:sz w:val="22"/>
                <w:szCs w:val="24"/>
              </w:rPr>
              <w:lastRenderedPageBreak/>
              <w:t>ministrijas rīkojumu Nr.254 "Par Finanšu sistēmas darba grupas izveidošanu";</w:t>
            </w:r>
          </w:p>
          <w:p w:rsidR="00644B99" w:rsidRPr="003F0737" w:rsidRDefault="00B97D59" w:rsidP="00644B99">
            <w:pPr>
              <w:jc w:val="both"/>
              <w:rPr>
                <w:color w:val="000000"/>
                <w:sz w:val="22"/>
                <w:szCs w:val="24"/>
              </w:rPr>
            </w:pPr>
            <w:r w:rsidRPr="003F0737">
              <w:rPr>
                <w:color w:val="000000"/>
                <w:sz w:val="22"/>
                <w:szCs w:val="24"/>
              </w:rPr>
              <w:t>4</w:t>
            </w:r>
            <w:r w:rsidR="00644B99" w:rsidRPr="003F0737">
              <w:rPr>
                <w:color w:val="000000"/>
                <w:sz w:val="22"/>
                <w:szCs w:val="24"/>
              </w:rPr>
              <w:t xml:space="preserve">) </w:t>
            </w:r>
            <w:proofErr w:type="spellStart"/>
            <w:r w:rsidR="00644B99" w:rsidRPr="003F0737">
              <w:rPr>
                <w:color w:val="000000"/>
                <w:sz w:val="22"/>
                <w:szCs w:val="24"/>
              </w:rPr>
              <w:t>Nefinanšu</w:t>
            </w:r>
            <w:proofErr w:type="spellEnd"/>
            <w:r w:rsidR="00644B99" w:rsidRPr="003F0737">
              <w:rPr>
                <w:color w:val="000000"/>
                <w:sz w:val="22"/>
                <w:szCs w:val="24"/>
              </w:rPr>
              <w:t xml:space="preserve"> uzņēmumu un patērētāju darba grupa (atjaunotais sastāvs ir apstiprināts ar 2012.gada 19.jūnija Ekonomikas ministrijas rīkojumu Nr.104. "Par grozījumiem Ekonomikas ministrijas 20.02.2012. rīkojumā Nr.35 "Par darba grupas "</w:t>
            </w:r>
            <w:proofErr w:type="spellStart"/>
            <w:r w:rsidR="00644B99" w:rsidRPr="003F0737">
              <w:rPr>
                <w:color w:val="000000"/>
                <w:sz w:val="22"/>
                <w:szCs w:val="24"/>
              </w:rPr>
              <w:t>Nefinanšu</w:t>
            </w:r>
            <w:proofErr w:type="spellEnd"/>
            <w:r w:rsidR="00644B99" w:rsidRPr="003F0737">
              <w:rPr>
                <w:color w:val="000000"/>
                <w:sz w:val="22"/>
                <w:szCs w:val="24"/>
              </w:rPr>
              <w:t xml:space="preserve"> uzņēmumi un patērētāji" izveidi"")</w:t>
            </w:r>
            <w:r w:rsidR="00A969BF" w:rsidRPr="003F0737">
              <w:rPr>
                <w:color w:val="000000"/>
                <w:sz w:val="22"/>
                <w:szCs w:val="24"/>
              </w:rPr>
              <w:t>;</w:t>
            </w:r>
          </w:p>
          <w:p w:rsidR="00644B99" w:rsidRPr="003F0737" w:rsidRDefault="00B97D59" w:rsidP="00644B99">
            <w:pPr>
              <w:jc w:val="both"/>
              <w:rPr>
                <w:color w:val="000000"/>
                <w:sz w:val="22"/>
                <w:szCs w:val="24"/>
              </w:rPr>
            </w:pPr>
            <w:r w:rsidRPr="003F0737">
              <w:rPr>
                <w:color w:val="000000"/>
                <w:sz w:val="22"/>
                <w:szCs w:val="24"/>
              </w:rPr>
              <w:t>5</w:t>
            </w:r>
            <w:r w:rsidR="00644B99" w:rsidRPr="003F0737">
              <w:rPr>
                <w:color w:val="000000"/>
                <w:sz w:val="22"/>
                <w:szCs w:val="24"/>
              </w:rPr>
              <w:t>) Sabiedrības informēšanas un komunikācijas darba grupa (atjaunotais sastāvs apstiprināts 2012.gada 16.maijā ar Finanšu ministrijas rīkojumu Nr.231 "Par Sabiedrības informēšanas un komunikācijas darba grupas izveidošanu").</w:t>
            </w:r>
          </w:p>
          <w:p w:rsidR="007E39C2" w:rsidRPr="003F0737" w:rsidRDefault="0095495A" w:rsidP="003B48B5">
            <w:pPr>
              <w:jc w:val="both"/>
              <w:rPr>
                <w:color w:val="000000"/>
                <w:sz w:val="22"/>
                <w:szCs w:val="24"/>
              </w:rPr>
            </w:pPr>
            <w:r w:rsidRPr="003F0737">
              <w:rPr>
                <w:color w:val="000000"/>
                <w:sz w:val="22"/>
                <w:szCs w:val="24"/>
              </w:rPr>
              <w:t>Papildus minētajā</w:t>
            </w:r>
            <w:r w:rsidR="00B97D59" w:rsidRPr="003F0737">
              <w:rPr>
                <w:color w:val="000000"/>
                <w:sz w:val="22"/>
                <w:szCs w:val="24"/>
              </w:rPr>
              <w:t>s</w:t>
            </w:r>
            <w:r w:rsidRPr="003F0737">
              <w:rPr>
                <w:color w:val="000000"/>
                <w:sz w:val="22"/>
                <w:szCs w:val="24"/>
              </w:rPr>
              <w:t xml:space="preserve"> </w:t>
            </w:r>
            <w:r w:rsidR="00644B99" w:rsidRPr="003F0737">
              <w:rPr>
                <w:color w:val="000000"/>
                <w:sz w:val="22"/>
                <w:szCs w:val="24"/>
              </w:rPr>
              <w:t>Eiro projekta darba grup</w:t>
            </w:r>
            <w:r w:rsidRPr="003F0737">
              <w:rPr>
                <w:color w:val="000000"/>
                <w:sz w:val="22"/>
                <w:szCs w:val="24"/>
              </w:rPr>
              <w:t>ā</w:t>
            </w:r>
            <w:r w:rsidR="00B97D59" w:rsidRPr="003F0737">
              <w:rPr>
                <w:color w:val="000000"/>
                <w:sz w:val="22"/>
                <w:szCs w:val="24"/>
              </w:rPr>
              <w:t>s pārstāvētajām ministrijām</w:t>
            </w:r>
            <w:r w:rsidR="003B48B5" w:rsidRPr="003F0737">
              <w:rPr>
                <w:color w:val="000000"/>
                <w:sz w:val="22"/>
                <w:szCs w:val="24"/>
              </w:rPr>
              <w:t xml:space="preserve"> un</w:t>
            </w:r>
            <w:r w:rsidR="00B97D59" w:rsidRPr="003F0737">
              <w:rPr>
                <w:color w:val="000000"/>
                <w:sz w:val="22"/>
                <w:szCs w:val="24"/>
              </w:rPr>
              <w:t xml:space="preserve"> to padotības iestādēm,</w:t>
            </w:r>
            <w:r w:rsidR="00644B99" w:rsidRPr="003F0737">
              <w:rPr>
                <w:color w:val="000000"/>
                <w:sz w:val="22"/>
                <w:szCs w:val="24"/>
              </w:rPr>
              <w:t xml:space="preserve"> </w:t>
            </w:r>
            <w:r w:rsidRPr="003F0737">
              <w:rPr>
                <w:color w:val="000000"/>
                <w:sz w:val="22"/>
                <w:szCs w:val="24"/>
              </w:rPr>
              <w:t xml:space="preserve">izmaksas tika apkopotas </w:t>
            </w:r>
            <w:r w:rsidR="00B97D59" w:rsidRPr="003F0737">
              <w:rPr>
                <w:color w:val="000000"/>
                <w:sz w:val="22"/>
                <w:szCs w:val="24"/>
              </w:rPr>
              <w:t xml:space="preserve">arī </w:t>
            </w:r>
            <w:r w:rsidRPr="003F0737">
              <w:rPr>
                <w:color w:val="000000"/>
                <w:sz w:val="22"/>
                <w:szCs w:val="24"/>
              </w:rPr>
              <w:t>no pārējām ministrijām</w:t>
            </w:r>
            <w:r w:rsidR="001B3B69" w:rsidRPr="003F0737">
              <w:rPr>
                <w:color w:val="000000"/>
                <w:sz w:val="22"/>
                <w:szCs w:val="24"/>
              </w:rPr>
              <w:t xml:space="preserve"> un to padotības iestādēm</w:t>
            </w:r>
            <w:r w:rsidR="003B48B5" w:rsidRPr="003F0737">
              <w:rPr>
                <w:color w:val="000000"/>
                <w:sz w:val="22"/>
                <w:szCs w:val="24"/>
              </w:rPr>
              <w:t>, kā arī</w:t>
            </w:r>
            <w:r w:rsidRPr="003F0737">
              <w:rPr>
                <w:color w:val="000000"/>
                <w:sz w:val="22"/>
                <w:szCs w:val="24"/>
              </w:rPr>
              <w:t xml:space="preserve"> </w:t>
            </w:r>
            <w:r w:rsidR="003B48B5" w:rsidRPr="003F0737">
              <w:rPr>
                <w:color w:val="000000"/>
                <w:sz w:val="22"/>
                <w:szCs w:val="24"/>
              </w:rPr>
              <w:t xml:space="preserve">no pārējām </w:t>
            </w:r>
            <w:r w:rsidRPr="003F0737">
              <w:rPr>
                <w:color w:val="000000"/>
                <w:sz w:val="22"/>
                <w:szCs w:val="24"/>
              </w:rPr>
              <w:t xml:space="preserve">centrālajām valsts iestādēm, </w:t>
            </w:r>
            <w:proofErr w:type="spellStart"/>
            <w:r w:rsidR="001B3B69" w:rsidRPr="003F0737">
              <w:rPr>
                <w:color w:val="000000"/>
                <w:sz w:val="22"/>
                <w:szCs w:val="24"/>
              </w:rPr>
              <w:t>t.</w:t>
            </w:r>
            <w:r w:rsidR="003B48B5" w:rsidRPr="003F0737">
              <w:rPr>
                <w:color w:val="000000"/>
                <w:sz w:val="22"/>
                <w:szCs w:val="24"/>
              </w:rPr>
              <w:t>i</w:t>
            </w:r>
            <w:proofErr w:type="spellEnd"/>
            <w:r w:rsidR="001B3B69" w:rsidRPr="003F0737">
              <w:rPr>
                <w:color w:val="000000"/>
                <w:sz w:val="22"/>
                <w:szCs w:val="24"/>
              </w:rPr>
              <w:t xml:space="preserve">., </w:t>
            </w:r>
            <w:r w:rsidR="003B48B5" w:rsidRPr="003F0737">
              <w:rPr>
                <w:color w:val="000000"/>
                <w:sz w:val="22"/>
                <w:szCs w:val="24"/>
              </w:rPr>
              <w:t xml:space="preserve">Augstākās tiesas, Centrālās vēlēšanu komisijas, Korupcijas novēršanas un apkarošanas biroja, Nacionālās elektronisko plašsaziņas līdzekļu padomes, </w:t>
            </w:r>
            <w:proofErr w:type="spellStart"/>
            <w:r w:rsidR="003B48B5" w:rsidRPr="003F0737">
              <w:rPr>
                <w:color w:val="000000"/>
                <w:sz w:val="22"/>
                <w:szCs w:val="24"/>
              </w:rPr>
              <w:t>Pārresoru</w:t>
            </w:r>
            <w:proofErr w:type="spellEnd"/>
            <w:r w:rsidR="003B48B5" w:rsidRPr="003F0737">
              <w:rPr>
                <w:color w:val="000000"/>
                <w:sz w:val="22"/>
                <w:szCs w:val="24"/>
              </w:rPr>
              <w:t xml:space="preserve"> koordinācijas centra, Prokuratūras, </w:t>
            </w:r>
            <w:r w:rsidR="001B3B69" w:rsidRPr="003F0737">
              <w:rPr>
                <w:color w:val="000000"/>
                <w:sz w:val="22"/>
                <w:szCs w:val="24"/>
              </w:rPr>
              <w:t xml:space="preserve">Saeimas kancelejas, </w:t>
            </w:r>
            <w:r w:rsidR="003B48B5" w:rsidRPr="003F0737">
              <w:rPr>
                <w:color w:val="000000"/>
                <w:sz w:val="22"/>
                <w:szCs w:val="24"/>
              </w:rPr>
              <w:t xml:space="preserve">Satversmes tiesas, </w:t>
            </w:r>
            <w:proofErr w:type="spellStart"/>
            <w:r w:rsidR="001B3B69" w:rsidRPr="003F0737">
              <w:rPr>
                <w:color w:val="000000"/>
                <w:sz w:val="22"/>
                <w:szCs w:val="24"/>
              </w:rPr>
              <w:t>Tiesībsarga</w:t>
            </w:r>
            <w:proofErr w:type="spellEnd"/>
            <w:r w:rsidR="001B3B69" w:rsidRPr="003F0737">
              <w:rPr>
                <w:color w:val="000000"/>
                <w:sz w:val="22"/>
                <w:szCs w:val="24"/>
              </w:rPr>
              <w:t xml:space="preserve"> biroja, </w:t>
            </w:r>
            <w:r w:rsidR="003B48B5" w:rsidRPr="003F0737">
              <w:rPr>
                <w:color w:val="000000"/>
                <w:sz w:val="22"/>
                <w:szCs w:val="24"/>
              </w:rPr>
              <w:t xml:space="preserve">Valsts kancelejas, </w:t>
            </w:r>
            <w:r w:rsidR="001B3B69" w:rsidRPr="003F0737">
              <w:rPr>
                <w:color w:val="000000"/>
                <w:sz w:val="22"/>
                <w:szCs w:val="24"/>
              </w:rPr>
              <w:t xml:space="preserve">Valsts kontroles, </w:t>
            </w:r>
            <w:r w:rsidR="003B48B5" w:rsidRPr="003F0737">
              <w:rPr>
                <w:color w:val="000000"/>
                <w:sz w:val="22"/>
                <w:szCs w:val="24"/>
              </w:rPr>
              <w:t xml:space="preserve">Valsts prezidenta kancelejas, </w:t>
            </w:r>
            <w:r w:rsidR="00B97D59" w:rsidRPr="003F0737">
              <w:rPr>
                <w:color w:val="000000"/>
                <w:sz w:val="22"/>
                <w:szCs w:val="24"/>
              </w:rPr>
              <w:t>kā arī no valsts akciju sabiedrības "Latvijas Pasts"</w:t>
            </w:r>
            <w:r w:rsidR="00644B99" w:rsidRPr="003F0737">
              <w:rPr>
                <w:color w:val="000000"/>
                <w:sz w:val="22"/>
                <w:szCs w:val="24"/>
              </w:rPr>
              <w:t>.</w:t>
            </w:r>
          </w:p>
          <w:p w:rsidR="001D6941" w:rsidRPr="003F0737" w:rsidRDefault="001D6941" w:rsidP="003B48B5">
            <w:pPr>
              <w:jc w:val="both"/>
              <w:rPr>
                <w:sz w:val="22"/>
                <w:szCs w:val="24"/>
              </w:rPr>
            </w:pPr>
          </w:p>
        </w:tc>
      </w:tr>
      <w:tr w:rsidR="00E515EC" w:rsidRPr="003F0737" w:rsidTr="003B41AA">
        <w:trPr>
          <w:trHeight w:val="580"/>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lastRenderedPageBreak/>
              <w:t> 6.</w:t>
            </w:r>
          </w:p>
        </w:tc>
        <w:tc>
          <w:tcPr>
            <w:tcW w:w="3969" w:type="dxa"/>
            <w:gridSpan w:val="2"/>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Iemesli, kādēļ netika nodrošināta sabiedrības līdzdalība</w:t>
            </w:r>
          </w:p>
        </w:tc>
        <w:tc>
          <w:tcPr>
            <w:tcW w:w="4691" w:type="dxa"/>
            <w:tcBorders>
              <w:top w:val="outset" w:sz="6" w:space="0" w:color="auto"/>
              <w:left w:val="outset" w:sz="6" w:space="0" w:color="auto"/>
              <w:bottom w:val="outset" w:sz="6" w:space="0" w:color="auto"/>
              <w:right w:val="outset" w:sz="6" w:space="0" w:color="auto"/>
            </w:tcBorders>
          </w:tcPr>
          <w:p w:rsidR="00E515EC" w:rsidRPr="003F0737" w:rsidRDefault="003B48B5" w:rsidP="00E515EC">
            <w:pPr>
              <w:widowControl/>
              <w:autoSpaceDE/>
              <w:autoSpaceDN/>
              <w:adjustRightInd/>
              <w:spacing w:before="100" w:beforeAutospacing="1" w:after="100" w:afterAutospacing="1"/>
              <w:rPr>
                <w:sz w:val="22"/>
                <w:szCs w:val="24"/>
              </w:rPr>
            </w:pPr>
            <w:r w:rsidRPr="003F0737">
              <w:rPr>
                <w:sz w:val="22"/>
                <w:szCs w:val="24"/>
              </w:rPr>
              <w:t xml:space="preserve"> </w:t>
            </w:r>
            <w:r w:rsidR="00644B99" w:rsidRPr="003F0737">
              <w:rPr>
                <w:sz w:val="22"/>
                <w:szCs w:val="24"/>
              </w:rPr>
              <w:t>Nav attiecināms.</w:t>
            </w:r>
          </w:p>
        </w:tc>
      </w:tr>
      <w:tr w:rsidR="00E515EC" w:rsidRPr="003F0737" w:rsidTr="003B41AA">
        <w:trPr>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7.</w:t>
            </w:r>
          </w:p>
        </w:tc>
        <w:tc>
          <w:tcPr>
            <w:tcW w:w="3969" w:type="dxa"/>
            <w:gridSpan w:val="2"/>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Cita informācija</w:t>
            </w:r>
          </w:p>
        </w:tc>
        <w:tc>
          <w:tcPr>
            <w:tcW w:w="4691"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w:t>
            </w:r>
            <w:r w:rsidR="00A70F7A" w:rsidRPr="003F0737">
              <w:rPr>
                <w:sz w:val="22"/>
                <w:szCs w:val="24"/>
              </w:rPr>
              <w:t>Nav</w:t>
            </w:r>
            <w:r w:rsidR="00644B99" w:rsidRPr="003F0737">
              <w:rPr>
                <w:sz w:val="22"/>
                <w:szCs w:val="24"/>
              </w:rPr>
              <w:t>.</w:t>
            </w:r>
          </w:p>
        </w:tc>
      </w:tr>
    </w:tbl>
    <w:p w:rsidR="005752D7" w:rsidRPr="003F0737" w:rsidRDefault="005752D7" w:rsidP="005D103F">
      <w:pPr>
        <w:widowControl/>
        <w:autoSpaceDE/>
        <w:autoSpaceDN/>
        <w:adjustRightInd/>
        <w:spacing w:before="100" w:beforeAutospacing="1" w:after="100" w:afterAutospacing="1"/>
        <w:rPr>
          <w:i/>
          <w:sz w:val="22"/>
          <w:szCs w:val="24"/>
        </w:rPr>
      </w:pPr>
      <w:r w:rsidRPr="003F0737">
        <w:rPr>
          <w:i/>
          <w:sz w:val="22"/>
          <w:szCs w:val="24"/>
        </w:rPr>
        <w:t>Anotācijas II</w:t>
      </w:r>
      <w:r w:rsidR="001A6E00" w:rsidRPr="003F0737">
        <w:rPr>
          <w:i/>
          <w:sz w:val="22"/>
          <w:szCs w:val="24"/>
        </w:rPr>
        <w:t xml:space="preserve"> </w:t>
      </w:r>
      <w:r w:rsidRPr="003F0737">
        <w:rPr>
          <w:i/>
          <w:sz w:val="22"/>
          <w:szCs w:val="24"/>
        </w:rPr>
        <w:t xml:space="preserve">sadaļa </w:t>
      </w:r>
      <w:r w:rsidR="005D103F" w:rsidRPr="003F0737">
        <w:rPr>
          <w:i/>
          <w:sz w:val="22"/>
          <w:szCs w:val="24"/>
        </w:rPr>
        <w:t>– rīkojuma projekts šo jomu neskar</w:t>
      </w:r>
      <w:r w:rsidRPr="003F0737">
        <w:rPr>
          <w:i/>
          <w:sz w:val="22"/>
          <w:szCs w:val="24"/>
        </w:rPr>
        <w:t>.</w:t>
      </w: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28"/>
        <w:gridCol w:w="1149"/>
        <w:gridCol w:w="1247"/>
        <w:gridCol w:w="1470"/>
        <w:gridCol w:w="1470"/>
        <w:gridCol w:w="1037"/>
      </w:tblGrid>
      <w:tr w:rsidR="005752D7" w:rsidRPr="009367DF" w:rsidTr="005752D7">
        <w:trPr>
          <w:trHeight w:val="652"/>
          <w:tblCellSpacing w:w="0" w:type="dxa"/>
        </w:trPr>
        <w:tc>
          <w:tcPr>
            <w:tcW w:w="9087" w:type="dxa"/>
            <w:gridSpan w:val="7"/>
            <w:tcBorders>
              <w:top w:val="outset" w:sz="6" w:space="0" w:color="auto"/>
              <w:left w:val="outset" w:sz="6" w:space="0" w:color="auto"/>
              <w:bottom w:val="outset" w:sz="6" w:space="0" w:color="auto"/>
              <w:right w:val="outset" w:sz="6" w:space="0" w:color="auto"/>
            </w:tcBorders>
            <w:hideMark/>
          </w:tcPr>
          <w:p w:rsidR="005752D7" w:rsidRPr="009367DF" w:rsidRDefault="005752D7" w:rsidP="009367DF">
            <w:pPr>
              <w:spacing w:before="100" w:beforeAutospacing="1" w:after="100" w:afterAutospacing="1"/>
              <w:jc w:val="center"/>
              <w:rPr>
                <w:b/>
                <w:sz w:val="22"/>
                <w:szCs w:val="24"/>
              </w:rPr>
            </w:pPr>
            <w:r w:rsidRPr="009367DF">
              <w:rPr>
                <w:b/>
                <w:sz w:val="22"/>
                <w:szCs w:val="24"/>
              </w:rPr>
              <w:t>III. Tiesību akta projekta ietekme uz valsts budžetu un pašvaldību budžetiem</w:t>
            </w:r>
          </w:p>
        </w:tc>
      </w:tr>
      <w:tr w:rsidR="005752D7" w:rsidRPr="003F0737" w:rsidTr="00666431">
        <w:trPr>
          <w:tblCellSpacing w:w="0" w:type="dxa"/>
        </w:trPr>
        <w:tc>
          <w:tcPr>
            <w:tcW w:w="2686" w:type="dxa"/>
            <w:vMerge w:val="restart"/>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spacing w:before="100" w:beforeAutospacing="1" w:after="100" w:afterAutospacing="1"/>
              <w:rPr>
                <w:sz w:val="22"/>
                <w:szCs w:val="24"/>
              </w:rPr>
            </w:pPr>
            <w:r w:rsidRPr="003F0737">
              <w:rPr>
                <w:sz w:val="22"/>
                <w:szCs w:val="24"/>
              </w:rPr>
              <w:t> </w:t>
            </w:r>
            <w:r w:rsidRPr="003F0737">
              <w:rPr>
                <w:b/>
                <w:bCs/>
                <w:sz w:val="22"/>
                <w:szCs w:val="24"/>
              </w:rPr>
              <w:t>Rādītāji</w:t>
            </w:r>
          </w:p>
        </w:tc>
        <w:tc>
          <w:tcPr>
            <w:tcW w:w="2424"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F6730E">
            <w:pPr>
              <w:spacing w:before="100" w:beforeAutospacing="1" w:after="100" w:afterAutospacing="1"/>
              <w:rPr>
                <w:sz w:val="22"/>
                <w:szCs w:val="24"/>
              </w:rPr>
            </w:pPr>
            <w:r w:rsidRPr="003F0737">
              <w:rPr>
                <w:sz w:val="22"/>
                <w:szCs w:val="24"/>
              </w:rPr>
              <w:t> </w:t>
            </w:r>
            <w:r w:rsidR="00F6730E" w:rsidRPr="003F0737">
              <w:rPr>
                <w:b/>
                <w:bCs/>
                <w:sz w:val="22"/>
                <w:szCs w:val="24"/>
              </w:rPr>
              <w:t>2012.</w:t>
            </w:r>
            <w:r w:rsidRPr="003F0737">
              <w:rPr>
                <w:b/>
                <w:bCs/>
                <w:sz w:val="22"/>
                <w:szCs w:val="24"/>
              </w:rPr>
              <w:t>gads</w:t>
            </w:r>
          </w:p>
        </w:tc>
        <w:tc>
          <w:tcPr>
            <w:tcW w:w="3977" w:type="dxa"/>
            <w:gridSpan w:val="3"/>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spacing w:before="100" w:beforeAutospacing="1" w:after="100" w:afterAutospacing="1"/>
              <w:rPr>
                <w:sz w:val="22"/>
                <w:szCs w:val="24"/>
              </w:rPr>
            </w:pPr>
            <w:r w:rsidRPr="003F0737">
              <w:rPr>
                <w:sz w:val="22"/>
                <w:szCs w:val="24"/>
              </w:rPr>
              <w:t> Turpmākie trīs gadi (</w:t>
            </w:r>
            <w:proofErr w:type="spellStart"/>
            <w:r w:rsidRPr="003F0737">
              <w:rPr>
                <w:sz w:val="22"/>
                <w:szCs w:val="24"/>
              </w:rPr>
              <w:t>tūkst</w:t>
            </w:r>
            <w:proofErr w:type="spellEnd"/>
            <w:r w:rsidRPr="003F0737">
              <w:rPr>
                <w:sz w:val="22"/>
                <w:szCs w:val="24"/>
              </w:rPr>
              <w:t>. latu)</w:t>
            </w:r>
          </w:p>
        </w:tc>
      </w:tr>
      <w:tr w:rsidR="005752D7" w:rsidRPr="003F0737" w:rsidTr="006664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rPr>
                <w:sz w:val="22"/>
                <w:szCs w:val="24"/>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rPr>
                <w:sz w:val="22"/>
                <w:szCs w:val="24"/>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F6730E">
            <w:pPr>
              <w:spacing w:before="100" w:beforeAutospacing="1" w:after="100" w:afterAutospacing="1"/>
              <w:rPr>
                <w:sz w:val="22"/>
                <w:szCs w:val="24"/>
              </w:rPr>
            </w:pPr>
            <w:r w:rsidRPr="003F0737">
              <w:rPr>
                <w:sz w:val="22"/>
                <w:szCs w:val="24"/>
              </w:rPr>
              <w:t> </w:t>
            </w:r>
            <w:r w:rsidR="00F6730E" w:rsidRPr="003F0737">
              <w:rPr>
                <w:sz w:val="22"/>
                <w:szCs w:val="24"/>
              </w:rPr>
              <w:t>2013.gads</w:t>
            </w:r>
          </w:p>
        </w:tc>
        <w:tc>
          <w:tcPr>
            <w:tcW w:w="1470"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F6730E" w:rsidP="005752D7">
            <w:pPr>
              <w:spacing w:before="100" w:beforeAutospacing="1" w:after="100" w:afterAutospacing="1"/>
              <w:rPr>
                <w:sz w:val="22"/>
                <w:szCs w:val="24"/>
              </w:rPr>
            </w:pPr>
            <w:r w:rsidRPr="003F0737">
              <w:rPr>
                <w:sz w:val="22"/>
                <w:szCs w:val="24"/>
              </w:rPr>
              <w:t>2014.gads</w:t>
            </w:r>
          </w:p>
        </w:tc>
        <w:tc>
          <w:tcPr>
            <w:tcW w:w="1037"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F6730E" w:rsidP="005752D7">
            <w:pPr>
              <w:spacing w:before="100" w:beforeAutospacing="1" w:after="100" w:afterAutospacing="1"/>
              <w:rPr>
                <w:sz w:val="22"/>
                <w:szCs w:val="24"/>
              </w:rPr>
            </w:pPr>
            <w:r w:rsidRPr="003F0737">
              <w:rPr>
                <w:sz w:val="22"/>
                <w:szCs w:val="24"/>
              </w:rPr>
              <w:t>2015.gads</w:t>
            </w:r>
          </w:p>
        </w:tc>
      </w:tr>
      <w:tr w:rsidR="001A6E00" w:rsidRPr="003F0737" w:rsidTr="006664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rPr>
                <w:sz w:val="22"/>
                <w:szCs w:val="24"/>
              </w:rPr>
            </w:pPr>
          </w:p>
        </w:tc>
        <w:tc>
          <w:tcPr>
            <w:tcW w:w="1177" w:type="dxa"/>
            <w:gridSpan w:val="2"/>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spacing w:before="100" w:beforeAutospacing="1" w:after="100" w:afterAutospacing="1"/>
              <w:rPr>
                <w:sz w:val="22"/>
                <w:szCs w:val="24"/>
              </w:rPr>
            </w:pPr>
            <w:r w:rsidRPr="003F0737">
              <w:rPr>
                <w:sz w:val="22"/>
                <w:szCs w:val="24"/>
              </w:rPr>
              <w:t> Saskaņā ar valsts budžetu kārtējam gadam</w:t>
            </w:r>
          </w:p>
        </w:tc>
        <w:tc>
          <w:tcPr>
            <w:tcW w:w="1247"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spacing w:before="100" w:beforeAutospacing="1" w:after="100" w:afterAutospacing="1"/>
              <w:rPr>
                <w:sz w:val="22"/>
                <w:szCs w:val="24"/>
              </w:rPr>
            </w:pPr>
            <w:r w:rsidRPr="003F0737">
              <w:rPr>
                <w:sz w:val="22"/>
                <w:szCs w:val="24"/>
              </w:rPr>
              <w:t> Izmaiņas kārtējā gadā, salīdzinot ar budžetu kārtējam gadam</w:t>
            </w:r>
          </w:p>
        </w:tc>
        <w:tc>
          <w:tcPr>
            <w:tcW w:w="1470"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F6730E">
            <w:pPr>
              <w:spacing w:before="100" w:beforeAutospacing="1" w:after="100" w:afterAutospacing="1"/>
              <w:rPr>
                <w:sz w:val="22"/>
                <w:szCs w:val="24"/>
              </w:rPr>
            </w:pPr>
            <w:r w:rsidRPr="003F0737">
              <w:rPr>
                <w:sz w:val="22"/>
                <w:szCs w:val="24"/>
              </w:rPr>
              <w:t xml:space="preserve"> Izmaiņas, salīdzinot ar kārtējo </w:t>
            </w:r>
            <w:r w:rsidR="00F6730E" w:rsidRPr="003F0737">
              <w:rPr>
                <w:sz w:val="22"/>
                <w:szCs w:val="24"/>
              </w:rPr>
              <w:t>2012.</w:t>
            </w:r>
            <w:r w:rsidRPr="003F0737">
              <w:rPr>
                <w:sz w:val="22"/>
                <w:szCs w:val="24"/>
              </w:rPr>
              <w:t>gadu</w:t>
            </w:r>
          </w:p>
        </w:tc>
        <w:tc>
          <w:tcPr>
            <w:tcW w:w="1470"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F6730E">
            <w:pPr>
              <w:spacing w:before="100" w:beforeAutospacing="1" w:after="100" w:afterAutospacing="1"/>
              <w:rPr>
                <w:sz w:val="22"/>
                <w:szCs w:val="24"/>
              </w:rPr>
            </w:pPr>
            <w:r w:rsidRPr="003F0737">
              <w:rPr>
                <w:sz w:val="22"/>
                <w:szCs w:val="24"/>
              </w:rPr>
              <w:t> Izmaiņas, salīdzinot ar kārtējo</w:t>
            </w:r>
            <w:r w:rsidR="00F6730E" w:rsidRPr="003F0737">
              <w:rPr>
                <w:sz w:val="22"/>
                <w:szCs w:val="24"/>
              </w:rPr>
              <w:t xml:space="preserve"> 2012.</w:t>
            </w:r>
            <w:r w:rsidRPr="003F0737">
              <w:rPr>
                <w:sz w:val="22"/>
                <w:szCs w:val="24"/>
              </w:rPr>
              <w:t>gadu</w:t>
            </w:r>
          </w:p>
        </w:tc>
        <w:tc>
          <w:tcPr>
            <w:tcW w:w="1037"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F6730E">
            <w:pPr>
              <w:spacing w:before="100" w:beforeAutospacing="1" w:after="100" w:afterAutospacing="1"/>
              <w:rPr>
                <w:sz w:val="22"/>
                <w:szCs w:val="24"/>
              </w:rPr>
            </w:pPr>
            <w:r w:rsidRPr="003F0737">
              <w:rPr>
                <w:sz w:val="22"/>
                <w:szCs w:val="24"/>
              </w:rPr>
              <w:t xml:space="preserve"> Izmaiņas, salīdzinot ar kārtējo </w:t>
            </w:r>
            <w:r w:rsidR="00F6730E" w:rsidRPr="003F0737">
              <w:rPr>
                <w:sz w:val="22"/>
                <w:szCs w:val="24"/>
              </w:rPr>
              <w:t>2012.</w:t>
            </w:r>
            <w:r w:rsidRPr="003F0737">
              <w:rPr>
                <w:sz w:val="22"/>
                <w:szCs w:val="24"/>
              </w:rPr>
              <w:t>gadu</w:t>
            </w:r>
          </w:p>
        </w:tc>
      </w:tr>
      <w:tr w:rsidR="001A6E00"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spacing w:before="100" w:beforeAutospacing="1" w:after="100" w:afterAutospacing="1"/>
              <w:rPr>
                <w:sz w:val="22"/>
                <w:szCs w:val="24"/>
              </w:rPr>
            </w:pPr>
            <w:r w:rsidRPr="003F0737">
              <w:rPr>
                <w:sz w:val="22"/>
                <w:szCs w:val="24"/>
              </w:rPr>
              <w:t> 1</w:t>
            </w:r>
          </w:p>
        </w:tc>
        <w:tc>
          <w:tcPr>
            <w:tcW w:w="1177" w:type="dxa"/>
            <w:gridSpan w:val="2"/>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spacing w:before="100" w:beforeAutospacing="1" w:after="100" w:afterAutospacing="1"/>
              <w:rPr>
                <w:sz w:val="22"/>
                <w:szCs w:val="24"/>
              </w:rPr>
            </w:pPr>
            <w:r w:rsidRPr="003F0737">
              <w:rPr>
                <w:sz w:val="22"/>
                <w:szCs w:val="24"/>
              </w:rPr>
              <w:t> 2</w:t>
            </w:r>
          </w:p>
        </w:tc>
        <w:tc>
          <w:tcPr>
            <w:tcW w:w="1247"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spacing w:before="100" w:beforeAutospacing="1" w:after="100" w:afterAutospacing="1"/>
              <w:rPr>
                <w:sz w:val="22"/>
                <w:szCs w:val="24"/>
              </w:rPr>
            </w:pPr>
            <w:r w:rsidRPr="003F0737">
              <w:rPr>
                <w:sz w:val="22"/>
                <w:szCs w:val="24"/>
              </w:rPr>
              <w:t> 3</w:t>
            </w:r>
          </w:p>
        </w:tc>
        <w:tc>
          <w:tcPr>
            <w:tcW w:w="1470"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spacing w:before="100" w:beforeAutospacing="1" w:after="100" w:afterAutospacing="1"/>
              <w:rPr>
                <w:sz w:val="22"/>
                <w:szCs w:val="24"/>
              </w:rPr>
            </w:pPr>
            <w:r w:rsidRPr="003F0737">
              <w:rPr>
                <w:sz w:val="22"/>
                <w:szCs w:val="24"/>
              </w:rPr>
              <w:t> 4</w:t>
            </w:r>
          </w:p>
        </w:tc>
        <w:tc>
          <w:tcPr>
            <w:tcW w:w="1470"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spacing w:before="100" w:beforeAutospacing="1" w:after="100" w:afterAutospacing="1"/>
              <w:rPr>
                <w:sz w:val="22"/>
                <w:szCs w:val="24"/>
              </w:rPr>
            </w:pPr>
            <w:r w:rsidRPr="003F0737">
              <w:rPr>
                <w:sz w:val="22"/>
                <w:szCs w:val="24"/>
              </w:rPr>
              <w:t> 5</w:t>
            </w:r>
          </w:p>
        </w:tc>
        <w:tc>
          <w:tcPr>
            <w:tcW w:w="1037"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spacing w:before="100" w:beforeAutospacing="1" w:after="100" w:afterAutospacing="1"/>
              <w:rPr>
                <w:sz w:val="22"/>
                <w:szCs w:val="24"/>
              </w:rPr>
            </w:pPr>
            <w:r w:rsidRPr="003F0737">
              <w:rPr>
                <w:sz w:val="22"/>
                <w:szCs w:val="24"/>
              </w:rPr>
              <w:t> 6</w:t>
            </w:r>
          </w:p>
        </w:tc>
      </w:tr>
      <w:tr w:rsidR="001A6E00"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5752D7" w:rsidRPr="003F0737" w:rsidRDefault="005752D7" w:rsidP="005752D7">
            <w:pPr>
              <w:spacing w:before="100" w:beforeAutospacing="1" w:after="100" w:afterAutospacing="1"/>
              <w:rPr>
                <w:sz w:val="22"/>
                <w:szCs w:val="24"/>
              </w:rPr>
            </w:pPr>
            <w:r w:rsidRPr="003F0737">
              <w:rPr>
                <w:sz w:val="22"/>
                <w:szCs w:val="24"/>
              </w:rPr>
              <w:t> 1. Budžeta ieņēmumi:</w:t>
            </w:r>
          </w:p>
        </w:tc>
        <w:tc>
          <w:tcPr>
            <w:tcW w:w="1177" w:type="dxa"/>
            <w:gridSpan w:val="2"/>
            <w:tcBorders>
              <w:top w:val="outset" w:sz="6" w:space="0" w:color="auto"/>
              <w:left w:val="outset" w:sz="6" w:space="0" w:color="auto"/>
              <w:bottom w:val="outset" w:sz="6" w:space="0" w:color="auto"/>
              <w:right w:val="outset" w:sz="6" w:space="0" w:color="auto"/>
            </w:tcBorders>
            <w:hideMark/>
          </w:tcPr>
          <w:p w:rsidR="005752D7" w:rsidRPr="003F0737" w:rsidRDefault="005752D7" w:rsidP="005752D7">
            <w:pPr>
              <w:spacing w:before="100" w:beforeAutospacing="1" w:after="100" w:afterAutospacing="1"/>
              <w:rPr>
                <w:sz w:val="22"/>
                <w:szCs w:val="24"/>
              </w:rPr>
            </w:pPr>
            <w:r w:rsidRPr="003F0737">
              <w:rPr>
                <w:sz w:val="22"/>
                <w:szCs w:val="24"/>
              </w:rPr>
              <w:t>  </w:t>
            </w:r>
            <w:r w:rsidR="00F6730E" w:rsidRPr="003F0737">
              <w:rPr>
                <w:sz w:val="22"/>
                <w:szCs w:val="24"/>
              </w:rPr>
              <w:t>0</w:t>
            </w:r>
          </w:p>
        </w:tc>
        <w:tc>
          <w:tcPr>
            <w:tcW w:w="1247" w:type="dxa"/>
            <w:tcBorders>
              <w:top w:val="outset" w:sz="6" w:space="0" w:color="auto"/>
              <w:left w:val="outset" w:sz="6" w:space="0" w:color="auto"/>
              <w:bottom w:val="outset" w:sz="6" w:space="0" w:color="auto"/>
              <w:right w:val="outset" w:sz="6" w:space="0" w:color="auto"/>
            </w:tcBorders>
            <w:hideMark/>
          </w:tcPr>
          <w:p w:rsidR="005752D7" w:rsidRPr="003F0737" w:rsidRDefault="005752D7" w:rsidP="005752D7">
            <w:pPr>
              <w:spacing w:before="100" w:beforeAutospacing="1" w:after="100" w:afterAutospacing="1"/>
              <w:rPr>
                <w:sz w:val="22"/>
                <w:szCs w:val="24"/>
              </w:rPr>
            </w:pPr>
            <w:r w:rsidRPr="003F0737">
              <w:rPr>
                <w:sz w:val="22"/>
                <w:szCs w:val="24"/>
              </w:rPr>
              <w:t>  </w:t>
            </w:r>
            <w:r w:rsidR="00F6730E" w:rsidRPr="003F0737">
              <w:rPr>
                <w:sz w:val="22"/>
                <w:szCs w:val="24"/>
              </w:rPr>
              <w:t>0</w:t>
            </w:r>
          </w:p>
        </w:tc>
        <w:tc>
          <w:tcPr>
            <w:tcW w:w="1470" w:type="dxa"/>
            <w:tcBorders>
              <w:top w:val="outset" w:sz="6" w:space="0" w:color="auto"/>
              <w:left w:val="outset" w:sz="6" w:space="0" w:color="auto"/>
              <w:bottom w:val="outset" w:sz="6" w:space="0" w:color="auto"/>
              <w:right w:val="outset" w:sz="6" w:space="0" w:color="auto"/>
            </w:tcBorders>
            <w:hideMark/>
          </w:tcPr>
          <w:p w:rsidR="005752D7" w:rsidRPr="003F0737" w:rsidRDefault="005752D7" w:rsidP="005752D7">
            <w:pPr>
              <w:spacing w:before="100" w:beforeAutospacing="1" w:after="100" w:afterAutospacing="1"/>
              <w:rPr>
                <w:sz w:val="22"/>
                <w:szCs w:val="24"/>
              </w:rPr>
            </w:pPr>
            <w:r w:rsidRPr="003F0737">
              <w:rPr>
                <w:sz w:val="22"/>
                <w:szCs w:val="24"/>
              </w:rPr>
              <w:t>  </w:t>
            </w:r>
            <w:r w:rsidR="00774530" w:rsidRPr="003F0737">
              <w:rPr>
                <w:sz w:val="22"/>
                <w:szCs w:val="24"/>
              </w:rPr>
              <w:t>0</w:t>
            </w:r>
          </w:p>
        </w:tc>
        <w:tc>
          <w:tcPr>
            <w:tcW w:w="1470" w:type="dxa"/>
            <w:tcBorders>
              <w:top w:val="outset" w:sz="6" w:space="0" w:color="auto"/>
              <w:left w:val="outset" w:sz="6" w:space="0" w:color="auto"/>
              <w:bottom w:val="outset" w:sz="6" w:space="0" w:color="auto"/>
              <w:right w:val="outset" w:sz="6" w:space="0" w:color="auto"/>
            </w:tcBorders>
            <w:hideMark/>
          </w:tcPr>
          <w:p w:rsidR="005752D7" w:rsidRPr="003F0737" w:rsidRDefault="00774530" w:rsidP="005752D7">
            <w:pPr>
              <w:spacing w:before="100" w:beforeAutospacing="1" w:after="100" w:afterAutospacing="1"/>
              <w:rPr>
                <w:sz w:val="22"/>
                <w:szCs w:val="24"/>
              </w:rPr>
            </w:pPr>
            <w:r w:rsidRPr="003F0737">
              <w:rPr>
                <w:sz w:val="22"/>
                <w:szCs w:val="24"/>
              </w:rPr>
              <w:t>0</w:t>
            </w:r>
            <w:r w:rsidR="005752D7" w:rsidRPr="003F0737">
              <w:rPr>
                <w:sz w:val="22"/>
                <w:szCs w:val="24"/>
              </w:rPr>
              <w:t>  </w:t>
            </w:r>
          </w:p>
        </w:tc>
        <w:tc>
          <w:tcPr>
            <w:tcW w:w="1037" w:type="dxa"/>
            <w:tcBorders>
              <w:top w:val="outset" w:sz="6" w:space="0" w:color="auto"/>
              <w:left w:val="outset" w:sz="6" w:space="0" w:color="auto"/>
              <w:bottom w:val="outset" w:sz="6" w:space="0" w:color="auto"/>
              <w:right w:val="outset" w:sz="6" w:space="0" w:color="auto"/>
            </w:tcBorders>
            <w:hideMark/>
          </w:tcPr>
          <w:p w:rsidR="005752D7" w:rsidRPr="003F0737" w:rsidRDefault="00774530" w:rsidP="005752D7">
            <w:pPr>
              <w:spacing w:before="100" w:beforeAutospacing="1" w:after="100" w:afterAutospacing="1"/>
              <w:rPr>
                <w:sz w:val="22"/>
                <w:szCs w:val="24"/>
              </w:rPr>
            </w:pPr>
            <w:r w:rsidRPr="003F0737">
              <w:rPr>
                <w:sz w:val="22"/>
                <w:szCs w:val="24"/>
              </w:rPr>
              <w:t>0</w:t>
            </w:r>
            <w:r w:rsidR="005752D7" w:rsidRPr="003F0737">
              <w:rPr>
                <w:sz w:val="22"/>
                <w:szCs w:val="24"/>
              </w:rPr>
              <w:t>  </w:t>
            </w:r>
          </w:p>
        </w:tc>
      </w:tr>
      <w:tr w:rsidR="001A6E00"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t xml:space="preserve"> 1.1. valsts pamatbudžets, tai skaitā ieņēmumi no maksas </w:t>
            </w:r>
            <w:r w:rsidR="003B48B5" w:rsidRPr="003F0737">
              <w:rPr>
                <w:sz w:val="22"/>
                <w:szCs w:val="24"/>
              </w:rPr>
              <w:t>pakalpo</w:t>
            </w:r>
            <w:r w:rsidRPr="003F0737">
              <w:rPr>
                <w:sz w:val="22"/>
                <w:szCs w:val="24"/>
              </w:rPr>
              <w:t>jumiem un citi pašu ieņēmumi</w:t>
            </w:r>
          </w:p>
        </w:tc>
        <w:tc>
          <w:tcPr>
            <w:tcW w:w="1177" w:type="dxa"/>
            <w:gridSpan w:val="2"/>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0  </w:t>
            </w:r>
          </w:p>
        </w:tc>
      </w:tr>
      <w:tr w:rsidR="001A6E00"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t> 1.2. valsts speciālais budžets</w:t>
            </w:r>
          </w:p>
        </w:tc>
        <w:tc>
          <w:tcPr>
            <w:tcW w:w="1177" w:type="dxa"/>
            <w:gridSpan w:val="2"/>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0  </w:t>
            </w:r>
          </w:p>
        </w:tc>
      </w:tr>
      <w:tr w:rsidR="001A6E00"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t> 1.3. pašvaldību budžets</w:t>
            </w:r>
          </w:p>
        </w:tc>
        <w:tc>
          <w:tcPr>
            <w:tcW w:w="1177" w:type="dxa"/>
            <w:gridSpan w:val="2"/>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0  </w:t>
            </w:r>
          </w:p>
        </w:tc>
      </w:tr>
      <w:tr w:rsidR="00587E2E"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587E2E" w:rsidRPr="003F0737" w:rsidRDefault="00587E2E" w:rsidP="005752D7">
            <w:pPr>
              <w:spacing w:before="100" w:beforeAutospacing="1" w:after="100" w:afterAutospacing="1"/>
              <w:rPr>
                <w:sz w:val="22"/>
                <w:szCs w:val="24"/>
              </w:rPr>
            </w:pPr>
            <w:r w:rsidRPr="003F0737">
              <w:rPr>
                <w:sz w:val="22"/>
                <w:szCs w:val="24"/>
              </w:rPr>
              <w:t> 2. Budžeta izdevumi:</w:t>
            </w:r>
          </w:p>
        </w:tc>
        <w:tc>
          <w:tcPr>
            <w:tcW w:w="1177" w:type="dxa"/>
            <w:gridSpan w:val="2"/>
            <w:tcBorders>
              <w:top w:val="outset" w:sz="6" w:space="0" w:color="auto"/>
              <w:left w:val="outset" w:sz="6" w:space="0" w:color="auto"/>
              <w:bottom w:val="outset" w:sz="6" w:space="0" w:color="auto"/>
              <w:right w:val="outset" w:sz="6" w:space="0" w:color="auto"/>
            </w:tcBorders>
            <w:hideMark/>
          </w:tcPr>
          <w:p w:rsidR="00587E2E" w:rsidRPr="003F0737" w:rsidRDefault="00587E2E" w:rsidP="005752D7">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587E2E" w:rsidRPr="003F0737" w:rsidRDefault="00587E2E"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587E2E" w:rsidRPr="003F0737" w:rsidRDefault="00587E2E" w:rsidP="00AF33AA">
            <w:pPr>
              <w:spacing w:before="100" w:beforeAutospacing="1" w:after="100" w:afterAutospacing="1"/>
              <w:rPr>
                <w:sz w:val="22"/>
                <w:szCs w:val="24"/>
              </w:rPr>
            </w:pPr>
            <w:r w:rsidRPr="003F0737">
              <w:rPr>
                <w:sz w:val="22"/>
                <w:szCs w:val="24"/>
              </w:rPr>
              <w:t xml:space="preserve">  0</w:t>
            </w:r>
          </w:p>
        </w:tc>
        <w:tc>
          <w:tcPr>
            <w:tcW w:w="1470" w:type="dxa"/>
            <w:tcBorders>
              <w:top w:val="outset" w:sz="6" w:space="0" w:color="auto"/>
              <w:left w:val="outset" w:sz="6" w:space="0" w:color="auto"/>
              <w:bottom w:val="outset" w:sz="6" w:space="0" w:color="auto"/>
              <w:right w:val="outset" w:sz="6" w:space="0" w:color="auto"/>
            </w:tcBorders>
            <w:hideMark/>
          </w:tcPr>
          <w:p w:rsidR="00587E2E" w:rsidRPr="003F0737" w:rsidRDefault="00587E2E">
            <w:pPr>
              <w:rPr>
                <w:sz w:val="18"/>
              </w:rPr>
            </w:pPr>
            <w:r w:rsidRPr="003F0737">
              <w:rPr>
                <w:sz w:val="22"/>
                <w:szCs w:val="24"/>
              </w:rPr>
              <w:t>0</w:t>
            </w:r>
          </w:p>
        </w:tc>
        <w:tc>
          <w:tcPr>
            <w:tcW w:w="1037" w:type="dxa"/>
            <w:tcBorders>
              <w:top w:val="outset" w:sz="6" w:space="0" w:color="auto"/>
              <w:left w:val="outset" w:sz="6" w:space="0" w:color="auto"/>
              <w:bottom w:val="outset" w:sz="6" w:space="0" w:color="auto"/>
              <w:right w:val="outset" w:sz="6" w:space="0" w:color="auto"/>
            </w:tcBorders>
            <w:hideMark/>
          </w:tcPr>
          <w:p w:rsidR="00587E2E" w:rsidRPr="003F0737" w:rsidRDefault="00587E2E" w:rsidP="00126F51">
            <w:pPr>
              <w:spacing w:before="100" w:beforeAutospacing="1" w:after="100" w:afterAutospacing="1"/>
              <w:rPr>
                <w:sz w:val="22"/>
                <w:szCs w:val="24"/>
              </w:rPr>
            </w:pPr>
            <w:r w:rsidRPr="003F0737">
              <w:rPr>
                <w:sz w:val="22"/>
                <w:szCs w:val="24"/>
              </w:rPr>
              <w:t>0  </w:t>
            </w:r>
          </w:p>
        </w:tc>
      </w:tr>
      <w:tr w:rsidR="00587E2E"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587E2E" w:rsidRPr="003F0737" w:rsidRDefault="00587E2E" w:rsidP="00333103">
            <w:pPr>
              <w:spacing w:before="100" w:beforeAutospacing="1" w:after="100" w:afterAutospacing="1"/>
              <w:rPr>
                <w:sz w:val="22"/>
                <w:szCs w:val="24"/>
              </w:rPr>
            </w:pPr>
            <w:r w:rsidRPr="003F0737">
              <w:rPr>
                <w:sz w:val="22"/>
                <w:szCs w:val="24"/>
              </w:rPr>
              <w:lastRenderedPageBreak/>
              <w:t> 2.1. valsts pamatbudžets, ņemot vērā bāzē 2013.gadam ieplānotos izdevumus</w:t>
            </w:r>
          </w:p>
        </w:tc>
        <w:tc>
          <w:tcPr>
            <w:tcW w:w="1177" w:type="dxa"/>
            <w:gridSpan w:val="2"/>
            <w:tcBorders>
              <w:top w:val="outset" w:sz="6" w:space="0" w:color="auto"/>
              <w:left w:val="outset" w:sz="6" w:space="0" w:color="auto"/>
              <w:bottom w:val="outset" w:sz="6" w:space="0" w:color="auto"/>
              <w:right w:val="outset" w:sz="6" w:space="0" w:color="auto"/>
            </w:tcBorders>
            <w:hideMark/>
          </w:tcPr>
          <w:p w:rsidR="00587E2E" w:rsidRPr="003F0737" w:rsidRDefault="00587E2E" w:rsidP="005752D7">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587E2E" w:rsidRPr="003F0737" w:rsidRDefault="00587E2E"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587E2E" w:rsidRPr="003F0737" w:rsidRDefault="00587E2E" w:rsidP="00587E2E">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587E2E" w:rsidRPr="003F0737" w:rsidRDefault="00587E2E">
            <w:pPr>
              <w:rPr>
                <w:sz w:val="18"/>
              </w:rPr>
            </w:pPr>
            <w:r w:rsidRPr="003F0737">
              <w:rPr>
                <w:sz w:val="22"/>
                <w:szCs w:val="24"/>
              </w:rPr>
              <w:t>0</w:t>
            </w:r>
          </w:p>
        </w:tc>
        <w:tc>
          <w:tcPr>
            <w:tcW w:w="1037" w:type="dxa"/>
            <w:tcBorders>
              <w:top w:val="outset" w:sz="6" w:space="0" w:color="auto"/>
              <w:left w:val="outset" w:sz="6" w:space="0" w:color="auto"/>
              <w:bottom w:val="outset" w:sz="6" w:space="0" w:color="auto"/>
              <w:right w:val="outset" w:sz="6" w:space="0" w:color="auto"/>
            </w:tcBorders>
            <w:hideMark/>
          </w:tcPr>
          <w:p w:rsidR="00587E2E" w:rsidRPr="003F0737" w:rsidRDefault="00587E2E" w:rsidP="00126F51">
            <w:pPr>
              <w:spacing w:before="100" w:beforeAutospacing="1" w:after="100" w:afterAutospacing="1"/>
              <w:rPr>
                <w:sz w:val="22"/>
                <w:szCs w:val="24"/>
              </w:rPr>
            </w:pPr>
            <w:r w:rsidRPr="003F0737">
              <w:rPr>
                <w:sz w:val="22"/>
                <w:szCs w:val="24"/>
              </w:rPr>
              <w:t>0  </w:t>
            </w:r>
          </w:p>
        </w:tc>
      </w:tr>
      <w:tr w:rsidR="001A6E00"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t> 2.2. valsts speciālais budžets</w:t>
            </w:r>
          </w:p>
        </w:tc>
        <w:tc>
          <w:tcPr>
            <w:tcW w:w="1177" w:type="dxa"/>
            <w:gridSpan w:val="2"/>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0  </w:t>
            </w:r>
          </w:p>
        </w:tc>
      </w:tr>
      <w:tr w:rsidR="00666431"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666431" w:rsidRPr="003F0737" w:rsidRDefault="00666431" w:rsidP="005752D7">
            <w:pPr>
              <w:spacing w:before="100" w:beforeAutospacing="1" w:after="100" w:afterAutospacing="1"/>
              <w:rPr>
                <w:sz w:val="22"/>
                <w:szCs w:val="24"/>
              </w:rPr>
            </w:pPr>
            <w:r w:rsidRPr="003F0737">
              <w:rPr>
                <w:sz w:val="22"/>
                <w:szCs w:val="24"/>
              </w:rPr>
              <w:t> 2.3. pašvaldību budžets</w:t>
            </w:r>
          </w:p>
        </w:tc>
        <w:tc>
          <w:tcPr>
            <w:tcW w:w="1177" w:type="dxa"/>
            <w:gridSpan w:val="2"/>
            <w:tcBorders>
              <w:top w:val="outset" w:sz="6" w:space="0" w:color="auto"/>
              <w:left w:val="outset" w:sz="6" w:space="0" w:color="auto"/>
              <w:bottom w:val="outset" w:sz="6" w:space="0" w:color="auto"/>
              <w:right w:val="outset" w:sz="6" w:space="0" w:color="auto"/>
            </w:tcBorders>
            <w:hideMark/>
          </w:tcPr>
          <w:p w:rsidR="00666431" w:rsidRPr="003F0737" w:rsidRDefault="00666431" w:rsidP="005752D7">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666431" w:rsidRPr="003F0737" w:rsidRDefault="00666431"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666431" w:rsidRPr="003F0737" w:rsidRDefault="00666431" w:rsidP="00A94703">
            <w:pPr>
              <w:spacing w:before="100" w:beforeAutospacing="1" w:after="100" w:afterAutospacing="1"/>
              <w:rPr>
                <w:sz w:val="22"/>
                <w:szCs w:val="24"/>
              </w:rPr>
            </w:pPr>
            <w:r w:rsidRPr="003F0737">
              <w:rPr>
                <w:sz w:val="22"/>
                <w:szCs w:val="24"/>
              </w:rPr>
              <w:t xml:space="preserve">  </w:t>
            </w:r>
          </w:p>
        </w:tc>
        <w:tc>
          <w:tcPr>
            <w:tcW w:w="1470" w:type="dxa"/>
            <w:tcBorders>
              <w:top w:val="outset" w:sz="6" w:space="0" w:color="auto"/>
              <w:left w:val="outset" w:sz="6" w:space="0" w:color="auto"/>
              <w:bottom w:val="outset" w:sz="6" w:space="0" w:color="auto"/>
              <w:right w:val="outset" w:sz="6" w:space="0" w:color="auto"/>
            </w:tcBorders>
            <w:hideMark/>
          </w:tcPr>
          <w:p w:rsidR="00666431" w:rsidRPr="003F0737" w:rsidRDefault="00666431" w:rsidP="00A94703">
            <w:pPr>
              <w:spacing w:before="100" w:beforeAutospacing="1" w:after="100" w:afterAutospacing="1"/>
              <w:rPr>
                <w:sz w:val="22"/>
                <w:szCs w:val="24"/>
              </w:rPr>
            </w:pPr>
            <w:r w:rsidRPr="003F0737">
              <w:rPr>
                <w:sz w:val="22"/>
                <w:szCs w:val="24"/>
              </w:rPr>
              <w:t xml:space="preserve">  </w:t>
            </w:r>
          </w:p>
        </w:tc>
        <w:tc>
          <w:tcPr>
            <w:tcW w:w="1037" w:type="dxa"/>
            <w:tcBorders>
              <w:top w:val="outset" w:sz="6" w:space="0" w:color="auto"/>
              <w:left w:val="outset" w:sz="6" w:space="0" w:color="auto"/>
              <w:bottom w:val="outset" w:sz="6" w:space="0" w:color="auto"/>
              <w:right w:val="outset" w:sz="6" w:space="0" w:color="auto"/>
            </w:tcBorders>
            <w:hideMark/>
          </w:tcPr>
          <w:p w:rsidR="00666431" w:rsidRPr="003F0737" w:rsidRDefault="00666431" w:rsidP="00126F51">
            <w:pPr>
              <w:spacing w:before="100" w:beforeAutospacing="1" w:after="100" w:afterAutospacing="1"/>
              <w:rPr>
                <w:sz w:val="22"/>
                <w:szCs w:val="24"/>
              </w:rPr>
            </w:pPr>
            <w:r w:rsidRPr="003F0737">
              <w:rPr>
                <w:sz w:val="22"/>
                <w:szCs w:val="24"/>
              </w:rPr>
              <w:t>0  </w:t>
            </w:r>
          </w:p>
        </w:tc>
      </w:tr>
      <w:tr w:rsidR="00587E2E"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587E2E" w:rsidRPr="003F0737" w:rsidRDefault="00587E2E" w:rsidP="005752D7">
            <w:pPr>
              <w:spacing w:before="100" w:beforeAutospacing="1" w:after="100" w:afterAutospacing="1"/>
              <w:rPr>
                <w:sz w:val="22"/>
                <w:szCs w:val="24"/>
              </w:rPr>
            </w:pPr>
            <w:r w:rsidRPr="003F0737">
              <w:rPr>
                <w:sz w:val="22"/>
                <w:szCs w:val="24"/>
              </w:rPr>
              <w:t> 3. Finansiālā ietekme:</w:t>
            </w:r>
          </w:p>
        </w:tc>
        <w:tc>
          <w:tcPr>
            <w:tcW w:w="1177" w:type="dxa"/>
            <w:gridSpan w:val="2"/>
            <w:tcBorders>
              <w:top w:val="outset" w:sz="6" w:space="0" w:color="auto"/>
              <w:left w:val="outset" w:sz="6" w:space="0" w:color="auto"/>
              <w:bottom w:val="outset" w:sz="6" w:space="0" w:color="auto"/>
              <w:right w:val="outset" w:sz="6" w:space="0" w:color="auto"/>
            </w:tcBorders>
            <w:vAlign w:val="center"/>
            <w:hideMark/>
          </w:tcPr>
          <w:p w:rsidR="00587E2E" w:rsidRPr="003F0737" w:rsidRDefault="00587E2E" w:rsidP="005752D7">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587E2E" w:rsidRPr="003F0737" w:rsidRDefault="00587E2E"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587E2E" w:rsidRPr="003F0737" w:rsidRDefault="00587E2E">
            <w:pPr>
              <w:rPr>
                <w:sz w:val="18"/>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587E2E" w:rsidRPr="003F0737" w:rsidRDefault="00587E2E">
            <w:pPr>
              <w:rPr>
                <w:sz w:val="18"/>
              </w:rPr>
            </w:pPr>
            <w:r w:rsidRPr="003F0737">
              <w:rPr>
                <w:sz w:val="22"/>
                <w:szCs w:val="24"/>
              </w:rPr>
              <w:t>0</w:t>
            </w:r>
          </w:p>
        </w:tc>
        <w:tc>
          <w:tcPr>
            <w:tcW w:w="1037" w:type="dxa"/>
            <w:tcBorders>
              <w:top w:val="outset" w:sz="6" w:space="0" w:color="auto"/>
              <w:left w:val="outset" w:sz="6" w:space="0" w:color="auto"/>
              <w:bottom w:val="outset" w:sz="6" w:space="0" w:color="auto"/>
              <w:right w:val="outset" w:sz="6" w:space="0" w:color="auto"/>
            </w:tcBorders>
            <w:hideMark/>
          </w:tcPr>
          <w:p w:rsidR="00587E2E" w:rsidRPr="003F0737" w:rsidRDefault="00587E2E" w:rsidP="00126F51">
            <w:pPr>
              <w:spacing w:before="100" w:beforeAutospacing="1" w:after="100" w:afterAutospacing="1"/>
              <w:rPr>
                <w:sz w:val="22"/>
                <w:szCs w:val="24"/>
              </w:rPr>
            </w:pPr>
            <w:r w:rsidRPr="003F0737">
              <w:rPr>
                <w:sz w:val="22"/>
                <w:szCs w:val="24"/>
              </w:rPr>
              <w:t>0  </w:t>
            </w:r>
          </w:p>
        </w:tc>
      </w:tr>
      <w:tr w:rsidR="00587E2E"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587E2E" w:rsidRPr="003F0737" w:rsidRDefault="00587E2E" w:rsidP="00A969BF">
            <w:pPr>
              <w:spacing w:before="100" w:beforeAutospacing="1" w:after="100" w:afterAutospacing="1"/>
              <w:rPr>
                <w:sz w:val="22"/>
                <w:szCs w:val="24"/>
              </w:rPr>
            </w:pPr>
            <w:r w:rsidRPr="003F0737">
              <w:rPr>
                <w:sz w:val="22"/>
                <w:szCs w:val="24"/>
              </w:rPr>
              <w:t> 3.1. valsts pamatbudžets, ņemot vērā bāzē ieplānotos izdevumus</w:t>
            </w:r>
          </w:p>
        </w:tc>
        <w:tc>
          <w:tcPr>
            <w:tcW w:w="1177" w:type="dxa"/>
            <w:gridSpan w:val="2"/>
            <w:tcBorders>
              <w:top w:val="outset" w:sz="6" w:space="0" w:color="auto"/>
              <w:left w:val="outset" w:sz="6" w:space="0" w:color="auto"/>
              <w:bottom w:val="outset" w:sz="6" w:space="0" w:color="auto"/>
              <w:right w:val="outset" w:sz="6" w:space="0" w:color="auto"/>
            </w:tcBorders>
            <w:hideMark/>
          </w:tcPr>
          <w:p w:rsidR="00587E2E" w:rsidRPr="003F0737" w:rsidRDefault="00587E2E" w:rsidP="005752D7">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587E2E" w:rsidRPr="003F0737" w:rsidRDefault="00587E2E"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587E2E" w:rsidRPr="003F0737" w:rsidRDefault="00587E2E">
            <w:pPr>
              <w:rPr>
                <w:sz w:val="18"/>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587E2E" w:rsidRPr="003F0737" w:rsidRDefault="00587E2E">
            <w:pPr>
              <w:rPr>
                <w:sz w:val="18"/>
              </w:rPr>
            </w:pPr>
            <w:r w:rsidRPr="003F0737">
              <w:rPr>
                <w:sz w:val="22"/>
                <w:szCs w:val="24"/>
              </w:rPr>
              <w:t>0</w:t>
            </w:r>
          </w:p>
        </w:tc>
        <w:tc>
          <w:tcPr>
            <w:tcW w:w="1037" w:type="dxa"/>
            <w:tcBorders>
              <w:top w:val="outset" w:sz="6" w:space="0" w:color="auto"/>
              <w:left w:val="outset" w:sz="6" w:space="0" w:color="auto"/>
              <w:bottom w:val="outset" w:sz="6" w:space="0" w:color="auto"/>
              <w:right w:val="outset" w:sz="6" w:space="0" w:color="auto"/>
            </w:tcBorders>
            <w:hideMark/>
          </w:tcPr>
          <w:p w:rsidR="00587E2E" w:rsidRPr="003F0737" w:rsidRDefault="00587E2E" w:rsidP="00126F51">
            <w:pPr>
              <w:spacing w:before="100" w:beforeAutospacing="1" w:after="100" w:afterAutospacing="1"/>
              <w:rPr>
                <w:sz w:val="22"/>
                <w:szCs w:val="24"/>
              </w:rPr>
            </w:pPr>
            <w:r w:rsidRPr="003F0737">
              <w:rPr>
                <w:sz w:val="22"/>
                <w:szCs w:val="24"/>
              </w:rPr>
              <w:t>0  </w:t>
            </w:r>
          </w:p>
        </w:tc>
      </w:tr>
      <w:tr w:rsidR="00A969BF"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A969BF" w:rsidRPr="003F0737" w:rsidRDefault="00A969BF" w:rsidP="005752D7">
            <w:pPr>
              <w:spacing w:before="100" w:beforeAutospacing="1" w:after="100" w:afterAutospacing="1"/>
              <w:rPr>
                <w:sz w:val="22"/>
                <w:szCs w:val="24"/>
              </w:rPr>
            </w:pPr>
            <w:r w:rsidRPr="003F0737">
              <w:rPr>
                <w:sz w:val="22"/>
                <w:szCs w:val="24"/>
              </w:rPr>
              <w:t> 3.2. speciālais budžets</w:t>
            </w:r>
          </w:p>
        </w:tc>
        <w:tc>
          <w:tcPr>
            <w:tcW w:w="1177" w:type="dxa"/>
            <w:gridSpan w:val="2"/>
            <w:tcBorders>
              <w:top w:val="outset" w:sz="6" w:space="0" w:color="auto"/>
              <w:left w:val="outset" w:sz="6" w:space="0" w:color="auto"/>
              <w:bottom w:val="outset" w:sz="6" w:space="0" w:color="auto"/>
              <w:right w:val="outset" w:sz="6" w:space="0" w:color="auto"/>
            </w:tcBorders>
            <w:hideMark/>
          </w:tcPr>
          <w:p w:rsidR="00A969BF" w:rsidRPr="003F0737" w:rsidRDefault="00A969BF" w:rsidP="005752D7">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A969BF" w:rsidRPr="003F0737" w:rsidRDefault="00A969BF"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A969BF" w:rsidRPr="003F0737" w:rsidRDefault="00A969BF" w:rsidP="00126F51">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A969BF" w:rsidRPr="003F0737" w:rsidRDefault="00A969BF" w:rsidP="00126F51">
            <w:pPr>
              <w:spacing w:before="100" w:beforeAutospacing="1" w:after="100" w:afterAutospacing="1"/>
              <w:rPr>
                <w:sz w:val="22"/>
                <w:szCs w:val="24"/>
              </w:rPr>
            </w:pPr>
            <w:r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A969BF" w:rsidRPr="003F0737" w:rsidRDefault="00A969BF" w:rsidP="00126F51">
            <w:pPr>
              <w:spacing w:before="100" w:beforeAutospacing="1" w:after="100" w:afterAutospacing="1"/>
              <w:rPr>
                <w:sz w:val="22"/>
                <w:szCs w:val="24"/>
              </w:rPr>
            </w:pPr>
            <w:r w:rsidRPr="003F0737">
              <w:rPr>
                <w:sz w:val="22"/>
                <w:szCs w:val="24"/>
              </w:rPr>
              <w:t>0  </w:t>
            </w:r>
          </w:p>
        </w:tc>
      </w:tr>
      <w:tr w:rsidR="00666431"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666431" w:rsidRPr="003F0737" w:rsidRDefault="00666431" w:rsidP="005752D7">
            <w:pPr>
              <w:spacing w:before="100" w:beforeAutospacing="1" w:after="100" w:afterAutospacing="1"/>
              <w:rPr>
                <w:sz w:val="22"/>
                <w:szCs w:val="24"/>
              </w:rPr>
            </w:pPr>
            <w:r w:rsidRPr="003F0737">
              <w:rPr>
                <w:sz w:val="22"/>
                <w:szCs w:val="24"/>
              </w:rPr>
              <w:t> 3.3. pašvaldību budžets</w:t>
            </w:r>
          </w:p>
        </w:tc>
        <w:tc>
          <w:tcPr>
            <w:tcW w:w="1177" w:type="dxa"/>
            <w:gridSpan w:val="2"/>
            <w:tcBorders>
              <w:top w:val="outset" w:sz="6" w:space="0" w:color="auto"/>
              <w:left w:val="outset" w:sz="6" w:space="0" w:color="auto"/>
              <w:bottom w:val="outset" w:sz="6" w:space="0" w:color="auto"/>
              <w:right w:val="outset" w:sz="6" w:space="0" w:color="auto"/>
            </w:tcBorders>
            <w:hideMark/>
          </w:tcPr>
          <w:p w:rsidR="00666431" w:rsidRPr="003F0737" w:rsidRDefault="00666431" w:rsidP="005752D7">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666431" w:rsidRPr="003F0737" w:rsidRDefault="00666431"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666431" w:rsidRPr="003F0737" w:rsidRDefault="00666431" w:rsidP="00A94703">
            <w:pPr>
              <w:spacing w:before="100" w:beforeAutospacing="1" w:after="100" w:afterAutospacing="1"/>
              <w:rPr>
                <w:sz w:val="22"/>
                <w:szCs w:val="24"/>
              </w:rPr>
            </w:pPr>
            <w:r w:rsidRPr="003F0737">
              <w:rPr>
                <w:sz w:val="22"/>
                <w:szCs w:val="24"/>
              </w:rPr>
              <w:t xml:space="preserve">  </w:t>
            </w:r>
          </w:p>
        </w:tc>
        <w:tc>
          <w:tcPr>
            <w:tcW w:w="1470" w:type="dxa"/>
            <w:tcBorders>
              <w:top w:val="outset" w:sz="6" w:space="0" w:color="auto"/>
              <w:left w:val="outset" w:sz="6" w:space="0" w:color="auto"/>
              <w:bottom w:val="outset" w:sz="6" w:space="0" w:color="auto"/>
              <w:right w:val="outset" w:sz="6" w:space="0" w:color="auto"/>
            </w:tcBorders>
            <w:hideMark/>
          </w:tcPr>
          <w:p w:rsidR="00666431" w:rsidRPr="003F0737" w:rsidRDefault="00666431" w:rsidP="00A94703">
            <w:pPr>
              <w:spacing w:before="100" w:beforeAutospacing="1" w:after="100" w:afterAutospacing="1"/>
              <w:rPr>
                <w:sz w:val="22"/>
                <w:szCs w:val="24"/>
              </w:rPr>
            </w:pPr>
            <w:r w:rsidRPr="003F0737">
              <w:rPr>
                <w:sz w:val="22"/>
                <w:szCs w:val="24"/>
              </w:rPr>
              <w:t xml:space="preserve">  </w:t>
            </w:r>
          </w:p>
        </w:tc>
        <w:tc>
          <w:tcPr>
            <w:tcW w:w="1037" w:type="dxa"/>
            <w:tcBorders>
              <w:top w:val="outset" w:sz="6" w:space="0" w:color="auto"/>
              <w:left w:val="outset" w:sz="6" w:space="0" w:color="auto"/>
              <w:bottom w:val="outset" w:sz="6" w:space="0" w:color="auto"/>
              <w:right w:val="outset" w:sz="6" w:space="0" w:color="auto"/>
            </w:tcBorders>
            <w:hideMark/>
          </w:tcPr>
          <w:p w:rsidR="00666431" w:rsidRPr="003F0737" w:rsidRDefault="00666431" w:rsidP="00126F51">
            <w:pPr>
              <w:spacing w:before="100" w:beforeAutospacing="1" w:after="100" w:afterAutospacing="1"/>
              <w:rPr>
                <w:sz w:val="22"/>
                <w:szCs w:val="24"/>
              </w:rPr>
            </w:pPr>
            <w:r w:rsidRPr="003F0737">
              <w:rPr>
                <w:sz w:val="22"/>
                <w:szCs w:val="24"/>
              </w:rPr>
              <w:t>0  </w:t>
            </w:r>
          </w:p>
        </w:tc>
      </w:tr>
      <w:tr w:rsidR="00A969BF" w:rsidRPr="003F0737" w:rsidTr="00666431">
        <w:trPr>
          <w:tblCellSpacing w:w="0" w:type="dxa"/>
        </w:trPr>
        <w:tc>
          <w:tcPr>
            <w:tcW w:w="2686" w:type="dxa"/>
            <w:vMerge w:val="restart"/>
            <w:tcBorders>
              <w:top w:val="outset" w:sz="6" w:space="0" w:color="auto"/>
              <w:left w:val="outset" w:sz="6" w:space="0" w:color="auto"/>
              <w:bottom w:val="outset" w:sz="6" w:space="0" w:color="auto"/>
              <w:right w:val="outset" w:sz="6" w:space="0" w:color="auto"/>
            </w:tcBorders>
            <w:hideMark/>
          </w:tcPr>
          <w:p w:rsidR="00A969BF" w:rsidRPr="003F0737" w:rsidRDefault="00A969BF" w:rsidP="005752D7">
            <w:pPr>
              <w:spacing w:before="100" w:beforeAutospacing="1" w:after="100" w:afterAutospacing="1"/>
              <w:rPr>
                <w:sz w:val="22"/>
                <w:szCs w:val="24"/>
              </w:rPr>
            </w:pPr>
            <w:r w:rsidRPr="003F0737">
              <w:rPr>
                <w:sz w:val="22"/>
                <w:szCs w:val="24"/>
              </w:rPr>
              <w:t> 4. Finanšu līdzekļi papildu izde</w:t>
            </w:r>
            <w:r w:rsidRPr="003F0737">
              <w:rPr>
                <w:sz w:val="22"/>
                <w:szCs w:val="24"/>
              </w:rPr>
              <w:softHyphen/>
              <w:t>vumu finansēšanai (kompensējošu izdevumu samazinājumu norāda ar "+" zīmi)</w:t>
            </w:r>
          </w:p>
        </w:tc>
        <w:tc>
          <w:tcPr>
            <w:tcW w:w="1177" w:type="dxa"/>
            <w:gridSpan w:val="2"/>
            <w:vMerge w:val="restart"/>
            <w:tcBorders>
              <w:top w:val="outset" w:sz="6" w:space="0" w:color="auto"/>
              <w:left w:val="outset" w:sz="6" w:space="0" w:color="auto"/>
              <w:bottom w:val="outset" w:sz="6" w:space="0" w:color="auto"/>
              <w:right w:val="outset" w:sz="6" w:space="0" w:color="auto"/>
            </w:tcBorders>
            <w:hideMark/>
          </w:tcPr>
          <w:p w:rsidR="00A969BF" w:rsidRPr="003F0737" w:rsidRDefault="00A969BF" w:rsidP="005752D7">
            <w:pPr>
              <w:spacing w:before="100" w:beforeAutospacing="1" w:after="100" w:afterAutospacing="1"/>
              <w:rPr>
                <w:sz w:val="22"/>
                <w:szCs w:val="24"/>
              </w:rPr>
            </w:pPr>
            <w:r w:rsidRPr="003F0737">
              <w:rPr>
                <w:sz w:val="22"/>
                <w:szCs w:val="24"/>
              </w:rPr>
              <w:t> X</w:t>
            </w:r>
          </w:p>
        </w:tc>
        <w:tc>
          <w:tcPr>
            <w:tcW w:w="1247" w:type="dxa"/>
            <w:tcBorders>
              <w:top w:val="outset" w:sz="6" w:space="0" w:color="auto"/>
              <w:left w:val="outset" w:sz="6" w:space="0" w:color="auto"/>
              <w:bottom w:val="outset" w:sz="6" w:space="0" w:color="auto"/>
              <w:right w:val="outset" w:sz="6" w:space="0" w:color="auto"/>
            </w:tcBorders>
            <w:hideMark/>
          </w:tcPr>
          <w:p w:rsidR="00A969BF" w:rsidRPr="003F0737" w:rsidRDefault="00A969BF"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A969BF" w:rsidRPr="003F0737" w:rsidRDefault="00A969BF" w:rsidP="00126F51">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A969BF" w:rsidRPr="003F0737" w:rsidRDefault="00C539AC" w:rsidP="00126F51">
            <w:pPr>
              <w:spacing w:before="100" w:beforeAutospacing="1" w:after="100" w:afterAutospacing="1"/>
              <w:rPr>
                <w:sz w:val="22"/>
                <w:szCs w:val="24"/>
              </w:rPr>
            </w:pPr>
            <w:r w:rsidRPr="003F0737">
              <w:rPr>
                <w:sz w:val="22"/>
                <w:szCs w:val="24"/>
              </w:rPr>
              <w:t xml:space="preserve"> </w:t>
            </w:r>
            <w:r w:rsidR="00A969BF"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A969BF" w:rsidRPr="003F0737" w:rsidRDefault="00C539AC" w:rsidP="00126F51">
            <w:pPr>
              <w:spacing w:before="100" w:beforeAutospacing="1" w:after="100" w:afterAutospacing="1"/>
              <w:rPr>
                <w:sz w:val="22"/>
                <w:szCs w:val="24"/>
              </w:rPr>
            </w:pPr>
            <w:r w:rsidRPr="003F0737">
              <w:rPr>
                <w:sz w:val="22"/>
                <w:szCs w:val="24"/>
              </w:rPr>
              <w:t xml:space="preserve"> </w:t>
            </w:r>
            <w:r w:rsidR="00A969BF" w:rsidRPr="003F0737">
              <w:rPr>
                <w:sz w:val="22"/>
                <w:szCs w:val="24"/>
              </w:rPr>
              <w:t>0  </w:t>
            </w:r>
          </w:p>
        </w:tc>
      </w:tr>
      <w:tr w:rsidR="00A969BF" w:rsidRPr="003F0737" w:rsidTr="006664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69BF" w:rsidRPr="003F0737" w:rsidRDefault="00A969BF" w:rsidP="005752D7">
            <w:pPr>
              <w:rPr>
                <w:sz w:val="22"/>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969BF" w:rsidRPr="003F0737" w:rsidRDefault="00A969BF" w:rsidP="005752D7">
            <w:pPr>
              <w:rPr>
                <w:sz w:val="22"/>
                <w:szCs w:val="24"/>
              </w:rPr>
            </w:pPr>
          </w:p>
        </w:tc>
        <w:tc>
          <w:tcPr>
            <w:tcW w:w="1247" w:type="dxa"/>
            <w:tcBorders>
              <w:top w:val="outset" w:sz="6" w:space="0" w:color="auto"/>
              <w:left w:val="outset" w:sz="6" w:space="0" w:color="auto"/>
              <w:bottom w:val="outset" w:sz="6" w:space="0" w:color="auto"/>
              <w:right w:val="outset" w:sz="6" w:space="0" w:color="auto"/>
            </w:tcBorders>
            <w:hideMark/>
          </w:tcPr>
          <w:p w:rsidR="00A969BF" w:rsidRPr="003F0737" w:rsidRDefault="00A969BF"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A969BF" w:rsidRPr="003F0737" w:rsidRDefault="00A969BF" w:rsidP="00126F51">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A969BF" w:rsidRPr="003F0737" w:rsidRDefault="00C539AC" w:rsidP="00126F51">
            <w:pPr>
              <w:spacing w:before="100" w:beforeAutospacing="1" w:after="100" w:afterAutospacing="1"/>
              <w:rPr>
                <w:sz w:val="22"/>
                <w:szCs w:val="24"/>
              </w:rPr>
            </w:pPr>
            <w:r w:rsidRPr="003F0737">
              <w:rPr>
                <w:sz w:val="22"/>
                <w:szCs w:val="24"/>
              </w:rPr>
              <w:t xml:space="preserve"> </w:t>
            </w:r>
            <w:r w:rsidR="00A969BF"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A969BF" w:rsidRPr="003F0737" w:rsidRDefault="00C539AC" w:rsidP="00126F51">
            <w:pPr>
              <w:spacing w:before="100" w:beforeAutospacing="1" w:after="100" w:afterAutospacing="1"/>
              <w:rPr>
                <w:sz w:val="22"/>
                <w:szCs w:val="24"/>
              </w:rPr>
            </w:pPr>
            <w:r w:rsidRPr="003F0737">
              <w:rPr>
                <w:sz w:val="22"/>
                <w:szCs w:val="24"/>
              </w:rPr>
              <w:t xml:space="preserve"> </w:t>
            </w:r>
            <w:r w:rsidR="00A969BF" w:rsidRPr="003F0737">
              <w:rPr>
                <w:sz w:val="22"/>
                <w:szCs w:val="24"/>
              </w:rPr>
              <w:t>0  </w:t>
            </w:r>
          </w:p>
        </w:tc>
      </w:tr>
      <w:tr w:rsidR="00A969BF" w:rsidRPr="003F0737" w:rsidTr="006664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69BF" w:rsidRPr="003F0737" w:rsidRDefault="00A969BF" w:rsidP="005752D7">
            <w:pPr>
              <w:rPr>
                <w:sz w:val="22"/>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969BF" w:rsidRPr="003F0737" w:rsidRDefault="00A969BF" w:rsidP="005752D7">
            <w:pPr>
              <w:rPr>
                <w:sz w:val="22"/>
                <w:szCs w:val="24"/>
              </w:rPr>
            </w:pPr>
          </w:p>
        </w:tc>
        <w:tc>
          <w:tcPr>
            <w:tcW w:w="1247" w:type="dxa"/>
            <w:tcBorders>
              <w:top w:val="outset" w:sz="6" w:space="0" w:color="auto"/>
              <w:left w:val="outset" w:sz="6" w:space="0" w:color="auto"/>
              <w:bottom w:val="outset" w:sz="6" w:space="0" w:color="auto"/>
              <w:right w:val="outset" w:sz="6" w:space="0" w:color="auto"/>
            </w:tcBorders>
            <w:hideMark/>
          </w:tcPr>
          <w:p w:rsidR="00A969BF" w:rsidRPr="003F0737" w:rsidRDefault="00A969BF"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A969BF" w:rsidRPr="003F0737" w:rsidRDefault="00A969BF" w:rsidP="00126F51">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A969BF" w:rsidRPr="003F0737" w:rsidRDefault="00C539AC" w:rsidP="00126F51">
            <w:pPr>
              <w:spacing w:before="100" w:beforeAutospacing="1" w:after="100" w:afterAutospacing="1"/>
              <w:rPr>
                <w:sz w:val="22"/>
                <w:szCs w:val="24"/>
              </w:rPr>
            </w:pPr>
            <w:r w:rsidRPr="003F0737">
              <w:rPr>
                <w:sz w:val="22"/>
                <w:szCs w:val="24"/>
              </w:rPr>
              <w:t xml:space="preserve"> </w:t>
            </w:r>
            <w:r w:rsidR="00A969BF"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A969BF" w:rsidRPr="003F0737" w:rsidRDefault="00C539AC" w:rsidP="00126F51">
            <w:pPr>
              <w:spacing w:before="100" w:beforeAutospacing="1" w:after="100" w:afterAutospacing="1"/>
              <w:rPr>
                <w:sz w:val="22"/>
                <w:szCs w:val="24"/>
              </w:rPr>
            </w:pPr>
            <w:r w:rsidRPr="003F0737">
              <w:rPr>
                <w:sz w:val="22"/>
                <w:szCs w:val="24"/>
              </w:rPr>
              <w:t xml:space="preserve"> </w:t>
            </w:r>
            <w:r w:rsidR="00A969BF" w:rsidRPr="003F0737">
              <w:rPr>
                <w:sz w:val="22"/>
                <w:szCs w:val="24"/>
              </w:rPr>
              <w:t>0  </w:t>
            </w:r>
          </w:p>
        </w:tc>
      </w:tr>
      <w:tr w:rsidR="00587E2E"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587E2E" w:rsidRPr="003F0737" w:rsidRDefault="00587E2E" w:rsidP="005752D7">
            <w:pPr>
              <w:spacing w:before="100" w:beforeAutospacing="1" w:after="100" w:afterAutospacing="1"/>
              <w:rPr>
                <w:sz w:val="22"/>
                <w:szCs w:val="24"/>
              </w:rPr>
            </w:pPr>
            <w:r w:rsidRPr="003F0737">
              <w:rPr>
                <w:sz w:val="22"/>
                <w:szCs w:val="24"/>
              </w:rPr>
              <w:t> 5. Precizēta finansiālā ietekme:</w:t>
            </w:r>
          </w:p>
        </w:tc>
        <w:tc>
          <w:tcPr>
            <w:tcW w:w="1177" w:type="dxa"/>
            <w:gridSpan w:val="2"/>
            <w:vMerge w:val="restart"/>
            <w:tcBorders>
              <w:top w:val="outset" w:sz="6" w:space="0" w:color="auto"/>
              <w:left w:val="outset" w:sz="6" w:space="0" w:color="auto"/>
              <w:bottom w:val="outset" w:sz="6" w:space="0" w:color="auto"/>
              <w:right w:val="outset" w:sz="6" w:space="0" w:color="auto"/>
            </w:tcBorders>
            <w:hideMark/>
          </w:tcPr>
          <w:p w:rsidR="00587E2E" w:rsidRPr="003F0737" w:rsidRDefault="00587E2E" w:rsidP="005752D7">
            <w:pPr>
              <w:spacing w:before="100" w:beforeAutospacing="1" w:after="100" w:afterAutospacing="1"/>
              <w:rPr>
                <w:sz w:val="22"/>
                <w:szCs w:val="24"/>
              </w:rPr>
            </w:pPr>
            <w:r w:rsidRPr="003F0737">
              <w:rPr>
                <w:sz w:val="22"/>
                <w:szCs w:val="24"/>
              </w:rPr>
              <w:t> X</w:t>
            </w:r>
          </w:p>
        </w:tc>
        <w:tc>
          <w:tcPr>
            <w:tcW w:w="1247" w:type="dxa"/>
            <w:tcBorders>
              <w:top w:val="outset" w:sz="6" w:space="0" w:color="auto"/>
              <w:left w:val="outset" w:sz="6" w:space="0" w:color="auto"/>
              <w:bottom w:val="outset" w:sz="6" w:space="0" w:color="auto"/>
              <w:right w:val="outset" w:sz="6" w:space="0" w:color="auto"/>
            </w:tcBorders>
            <w:hideMark/>
          </w:tcPr>
          <w:p w:rsidR="00587E2E" w:rsidRPr="003F0737" w:rsidRDefault="00587E2E"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587E2E" w:rsidRPr="003F0737" w:rsidRDefault="00587E2E" w:rsidP="008B08D6">
            <w:pPr>
              <w:spacing w:before="100" w:beforeAutospacing="1" w:after="100" w:afterAutospacing="1"/>
              <w:rPr>
                <w:sz w:val="22"/>
                <w:szCs w:val="24"/>
              </w:rPr>
            </w:pPr>
            <w:r w:rsidRPr="003F0737">
              <w:rPr>
                <w:sz w:val="22"/>
                <w:szCs w:val="24"/>
              </w:rPr>
              <w:t xml:space="preserve">  0</w:t>
            </w:r>
          </w:p>
        </w:tc>
        <w:tc>
          <w:tcPr>
            <w:tcW w:w="1470" w:type="dxa"/>
            <w:tcBorders>
              <w:top w:val="outset" w:sz="6" w:space="0" w:color="auto"/>
              <w:left w:val="outset" w:sz="6" w:space="0" w:color="auto"/>
              <w:bottom w:val="outset" w:sz="6" w:space="0" w:color="auto"/>
              <w:right w:val="outset" w:sz="6" w:space="0" w:color="auto"/>
            </w:tcBorders>
            <w:hideMark/>
          </w:tcPr>
          <w:p w:rsidR="00587E2E" w:rsidRPr="003F0737" w:rsidRDefault="00587E2E">
            <w:pPr>
              <w:rPr>
                <w:sz w:val="18"/>
              </w:rPr>
            </w:pPr>
            <w:r w:rsidRPr="003F0737">
              <w:rPr>
                <w:sz w:val="22"/>
                <w:szCs w:val="24"/>
              </w:rPr>
              <w:t>0</w:t>
            </w:r>
          </w:p>
        </w:tc>
        <w:tc>
          <w:tcPr>
            <w:tcW w:w="1037" w:type="dxa"/>
            <w:tcBorders>
              <w:top w:val="outset" w:sz="6" w:space="0" w:color="auto"/>
              <w:left w:val="outset" w:sz="6" w:space="0" w:color="auto"/>
              <w:bottom w:val="outset" w:sz="6" w:space="0" w:color="auto"/>
              <w:right w:val="outset" w:sz="6" w:space="0" w:color="auto"/>
            </w:tcBorders>
            <w:hideMark/>
          </w:tcPr>
          <w:p w:rsidR="00587E2E" w:rsidRPr="003F0737" w:rsidRDefault="00587E2E" w:rsidP="00126F51">
            <w:pPr>
              <w:spacing w:before="100" w:beforeAutospacing="1" w:after="100" w:afterAutospacing="1"/>
              <w:rPr>
                <w:sz w:val="22"/>
                <w:szCs w:val="24"/>
              </w:rPr>
            </w:pPr>
            <w:r w:rsidRPr="003F0737">
              <w:rPr>
                <w:sz w:val="22"/>
                <w:szCs w:val="24"/>
              </w:rPr>
              <w:t xml:space="preserve"> 0  </w:t>
            </w:r>
          </w:p>
        </w:tc>
      </w:tr>
      <w:tr w:rsidR="00587E2E"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587E2E" w:rsidRPr="003F0737" w:rsidRDefault="00587E2E" w:rsidP="005752D7">
            <w:pPr>
              <w:spacing w:before="100" w:beforeAutospacing="1" w:after="100" w:afterAutospacing="1"/>
              <w:rPr>
                <w:sz w:val="22"/>
                <w:szCs w:val="24"/>
              </w:rPr>
            </w:pPr>
            <w:r w:rsidRPr="003F0737">
              <w:rPr>
                <w:sz w:val="22"/>
                <w:szCs w:val="24"/>
              </w:rPr>
              <w:t> 5.1. valsts pamatbudžets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87E2E" w:rsidRPr="003F0737" w:rsidRDefault="00587E2E" w:rsidP="005752D7">
            <w:pPr>
              <w:rPr>
                <w:sz w:val="22"/>
                <w:szCs w:val="24"/>
              </w:rPr>
            </w:pPr>
          </w:p>
        </w:tc>
        <w:tc>
          <w:tcPr>
            <w:tcW w:w="1247" w:type="dxa"/>
            <w:tcBorders>
              <w:top w:val="outset" w:sz="6" w:space="0" w:color="auto"/>
              <w:left w:val="outset" w:sz="6" w:space="0" w:color="auto"/>
              <w:bottom w:val="outset" w:sz="6" w:space="0" w:color="auto"/>
              <w:right w:val="outset" w:sz="6" w:space="0" w:color="auto"/>
            </w:tcBorders>
            <w:hideMark/>
          </w:tcPr>
          <w:p w:rsidR="00587E2E" w:rsidRPr="003F0737" w:rsidRDefault="00587E2E"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587E2E" w:rsidRPr="003F0737" w:rsidRDefault="00587E2E" w:rsidP="00AF33AA">
            <w:pPr>
              <w:spacing w:before="100" w:beforeAutospacing="1" w:after="100" w:afterAutospacing="1"/>
              <w:rPr>
                <w:sz w:val="22"/>
                <w:szCs w:val="24"/>
              </w:rPr>
            </w:pPr>
            <w:r w:rsidRPr="003F0737">
              <w:rPr>
                <w:sz w:val="22"/>
                <w:szCs w:val="24"/>
              </w:rPr>
              <w:t xml:space="preserve">  0</w:t>
            </w:r>
          </w:p>
        </w:tc>
        <w:tc>
          <w:tcPr>
            <w:tcW w:w="1470" w:type="dxa"/>
            <w:tcBorders>
              <w:top w:val="outset" w:sz="6" w:space="0" w:color="auto"/>
              <w:left w:val="outset" w:sz="6" w:space="0" w:color="auto"/>
              <w:bottom w:val="outset" w:sz="6" w:space="0" w:color="auto"/>
              <w:right w:val="outset" w:sz="6" w:space="0" w:color="auto"/>
            </w:tcBorders>
            <w:hideMark/>
          </w:tcPr>
          <w:p w:rsidR="00587E2E" w:rsidRPr="003F0737" w:rsidRDefault="00587E2E">
            <w:pPr>
              <w:rPr>
                <w:sz w:val="18"/>
              </w:rPr>
            </w:pPr>
            <w:r w:rsidRPr="003F0737">
              <w:rPr>
                <w:sz w:val="22"/>
                <w:szCs w:val="24"/>
              </w:rPr>
              <w:t>0</w:t>
            </w:r>
          </w:p>
        </w:tc>
        <w:tc>
          <w:tcPr>
            <w:tcW w:w="1037" w:type="dxa"/>
            <w:tcBorders>
              <w:top w:val="outset" w:sz="6" w:space="0" w:color="auto"/>
              <w:left w:val="outset" w:sz="6" w:space="0" w:color="auto"/>
              <w:bottom w:val="outset" w:sz="6" w:space="0" w:color="auto"/>
              <w:right w:val="outset" w:sz="6" w:space="0" w:color="auto"/>
            </w:tcBorders>
            <w:hideMark/>
          </w:tcPr>
          <w:p w:rsidR="00587E2E" w:rsidRPr="003F0737" w:rsidRDefault="00587E2E" w:rsidP="00126F51">
            <w:pPr>
              <w:spacing w:before="100" w:beforeAutospacing="1" w:after="100" w:afterAutospacing="1"/>
              <w:rPr>
                <w:sz w:val="22"/>
                <w:szCs w:val="24"/>
              </w:rPr>
            </w:pPr>
            <w:r w:rsidRPr="003F0737">
              <w:rPr>
                <w:sz w:val="22"/>
                <w:szCs w:val="24"/>
              </w:rPr>
              <w:t xml:space="preserve"> 0  </w:t>
            </w:r>
          </w:p>
        </w:tc>
      </w:tr>
      <w:tr w:rsidR="00A969BF"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A969BF" w:rsidRPr="003F0737" w:rsidRDefault="00A969BF" w:rsidP="005752D7">
            <w:pPr>
              <w:spacing w:before="100" w:beforeAutospacing="1" w:after="100" w:afterAutospacing="1"/>
              <w:rPr>
                <w:sz w:val="22"/>
                <w:szCs w:val="24"/>
              </w:rPr>
            </w:pPr>
            <w:r w:rsidRPr="003F0737">
              <w:rPr>
                <w:sz w:val="22"/>
                <w:szCs w:val="24"/>
              </w:rPr>
              <w:t> 5.2. speciālais 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969BF" w:rsidRPr="003F0737" w:rsidRDefault="00A969BF" w:rsidP="005752D7">
            <w:pPr>
              <w:rPr>
                <w:sz w:val="22"/>
                <w:szCs w:val="24"/>
              </w:rPr>
            </w:pPr>
          </w:p>
        </w:tc>
        <w:tc>
          <w:tcPr>
            <w:tcW w:w="1247" w:type="dxa"/>
            <w:tcBorders>
              <w:top w:val="outset" w:sz="6" w:space="0" w:color="auto"/>
              <w:left w:val="outset" w:sz="6" w:space="0" w:color="auto"/>
              <w:bottom w:val="outset" w:sz="6" w:space="0" w:color="auto"/>
              <w:right w:val="outset" w:sz="6" w:space="0" w:color="auto"/>
            </w:tcBorders>
            <w:hideMark/>
          </w:tcPr>
          <w:p w:rsidR="00A969BF" w:rsidRPr="003F0737" w:rsidRDefault="00A969BF"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A969BF" w:rsidRPr="003F0737" w:rsidRDefault="00A969BF" w:rsidP="00126F51">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A969BF" w:rsidRPr="003F0737" w:rsidRDefault="00A969BF" w:rsidP="00126F51">
            <w:pPr>
              <w:spacing w:before="100" w:beforeAutospacing="1" w:after="100" w:afterAutospacing="1"/>
              <w:rPr>
                <w:sz w:val="22"/>
                <w:szCs w:val="24"/>
              </w:rPr>
            </w:pPr>
            <w:r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A969BF" w:rsidRPr="003F0737" w:rsidRDefault="00C539AC" w:rsidP="00126F51">
            <w:pPr>
              <w:spacing w:before="100" w:beforeAutospacing="1" w:after="100" w:afterAutospacing="1"/>
              <w:rPr>
                <w:sz w:val="22"/>
                <w:szCs w:val="24"/>
              </w:rPr>
            </w:pPr>
            <w:r w:rsidRPr="003F0737">
              <w:rPr>
                <w:sz w:val="22"/>
                <w:szCs w:val="24"/>
              </w:rPr>
              <w:t xml:space="preserve"> </w:t>
            </w:r>
            <w:r w:rsidR="00A969BF" w:rsidRPr="003F0737">
              <w:rPr>
                <w:sz w:val="22"/>
                <w:szCs w:val="24"/>
              </w:rPr>
              <w:t>0  </w:t>
            </w:r>
          </w:p>
        </w:tc>
      </w:tr>
      <w:tr w:rsidR="00666431"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666431" w:rsidRPr="003F0737" w:rsidRDefault="00666431" w:rsidP="005752D7">
            <w:pPr>
              <w:spacing w:before="100" w:beforeAutospacing="1" w:after="100" w:afterAutospacing="1"/>
              <w:rPr>
                <w:sz w:val="22"/>
                <w:szCs w:val="24"/>
              </w:rPr>
            </w:pPr>
            <w:r w:rsidRPr="003F0737">
              <w:rPr>
                <w:sz w:val="22"/>
                <w:szCs w:val="24"/>
              </w:rPr>
              <w:t> 5.3. pašvaldību 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66431" w:rsidRPr="003F0737" w:rsidRDefault="00666431" w:rsidP="005752D7">
            <w:pPr>
              <w:rPr>
                <w:sz w:val="22"/>
                <w:szCs w:val="24"/>
              </w:rPr>
            </w:pPr>
          </w:p>
        </w:tc>
        <w:tc>
          <w:tcPr>
            <w:tcW w:w="1247" w:type="dxa"/>
            <w:tcBorders>
              <w:top w:val="outset" w:sz="6" w:space="0" w:color="auto"/>
              <w:left w:val="outset" w:sz="6" w:space="0" w:color="auto"/>
              <w:bottom w:val="outset" w:sz="6" w:space="0" w:color="auto"/>
              <w:right w:val="outset" w:sz="6" w:space="0" w:color="auto"/>
            </w:tcBorders>
            <w:hideMark/>
          </w:tcPr>
          <w:p w:rsidR="00666431" w:rsidRPr="003F0737" w:rsidRDefault="00666431"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666431" w:rsidRPr="003F0737" w:rsidRDefault="00666431" w:rsidP="00A94703">
            <w:pPr>
              <w:spacing w:before="100" w:beforeAutospacing="1" w:after="100" w:afterAutospacing="1"/>
              <w:rPr>
                <w:sz w:val="22"/>
                <w:szCs w:val="24"/>
              </w:rPr>
            </w:pPr>
            <w:r w:rsidRPr="003F0737">
              <w:rPr>
                <w:sz w:val="22"/>
                <w:szCs w:val="24"/>
              </w:rPr>
              <w:t xml:space="preserve">  </w:t>
            </w:r>
          </w:p>
        </w:tc>
        <w:tc>
          <w:tcPr>
            <w:tcW w:w="1470" w:type="dxa"/>
            <w:tcBorders>
              <w:top w:val="outset" w:sz="6" w:space="0" w:color="auto"/>
              <w:left w:val="outset" w:sz="6" w:space="0" w:color="auto"/>
              <w:bottom w:val="outset" w:sz="6" w:space="0" w:color="auto"/>
              <w:right w:val="outset" w:sz="6" w:space="0" w:color="auto"/>
            </w:tcBorders>
            <w:hideMark/>
          </w:tcPr>
          <w:p w:rsidR="00666431" w:rsidRPr="003F0737" w:rsidRDefault="00666431" w:rsidP="00A94703">
            <w:pPr>
              <w:spacing w:before="100" w:beforeAutospacing="1" w:after="100" w:afterAutospacing="1"/>
              <w:rPr>
                <w:sz w:val="22"/>
                <w:szCs w:val="24"/>
              </w:rPr>
            </w:pPr>
            <w:r w:rsidRPr="003F0737">
              <w:rPr>
                <w:sz w:val="22"/>
                <w:szCs w:val="24"/>
              </w:rPr>
              <w:t xml:space="preserve">  </w:t>
            </w:r>
          </w:p>
        </w:tc>
        <w:tc>
          <w:tcPr>
            <w:tcW w:w="1037" w:type="dxa"/>
            <w:tcBorders>
              <w:top w:val="outset" w:sz="6" w:space="0" w:color="auto"/>
              <w:left w:val="outset" w:sz="6" w:space="0" w:color="auto"/>
              <w:bottom w:val="outset" w:sz="6" w:space="0" w:color="auto"/>
              <w:right w:val="outset" w:sz="6" w:space="0" w:color="auto"/>
            </w:tcBorders>
            <w:hideMark/>
          </w:tcPr>
          <w:p w:rsidR="00666431" w:rsidRPr="003F0737" w:rsidRDefault="00C539AC" w:rsidP="00126F51">
            <w:pPr>
              <w:spacing w:before="100" w:beforeAutospacing="1" w:after="100" w:afterAutospacing="1"/>
              <w:rPr>
                <w:sz w:val="22"/>
                <w:szCs w:val="24"/>
              </w:rPr>
            </w:pPr>
            <w:r w:rsidRPr="003F0737">
              <w:rPr>
                <w:sz w:val="22"/>
                <w:szCs w:val="24"/>
              </w:rPr>
              <w:t xml:space="preserve"> </w:t>
            </w:r>
            <w:r w:rsidR="00666431" w:rsidRPr="003F0737">
              <w:rPr>
                <w:sz w:val="22"/>
                <w:szCs w:val="24"/>
              </w:rPr>
              <w:t>0  </w:t>
            </w:r>
          </w:p>
        </w:tc>
      </w:tr>
      <w:tr w:rsidR="00A969BF" w:rsidRPr="003F0737" w:rsidTr="00666431">
        <w:trPr>
          <w:tblCellSpacing w:w="0" w:type="dxa"/>
        </w:trPr>
        <w:tc>
          <w:tcPr>
            <w:tcW w:w="2714" w:type="dxa"/>
            <w:gridSpan w:val="2"/>
            <w:tcBorders>
              <w:top w:val="outset" w:sz="6" w:space="0" w:color="auto"/>
              <w:left w:val="outset" w:sz="6" w:space="0" w:color="auto"/>
              <w:bottom w:val="outset" w:sz="6" w:space="0" w:color="auto"/>
              <w:right w:val="outset" w:sz="6" w:space="0" w:color="auto"/>
            </w:tcBorders>
            <w:hideMark/>
          </w:tcPr>
          <w:p w:rsidR="00A969BF" w:rsidRPr="003F0737" w:rsidRDefault="00A969BF" w:rsidP="0091342F">
            <w:pPr>
              <w:spacing w:before="100" w:beforeAutospacing="1" w:after="100" w:afterAutospacing="1"/>
              <w:rPr>
                <w:sz w:val="22"/>
                <w:szCs w:val="24"/>
              </w:rPr>
            </w:pPr>
            <w:r w:rsidRPr="003F0737">
              <w:rPr>
                <w:sz w:val="22"/>
                <w:szCs w:val="24"/>
              </w:rPr>
              <w:t> 6. Detalizēts ieņēmumu un izdevu</w:t>
            </w:r>
            <w:r w:rsidRPr="003F0737">
              <w:rPr>
                <w:sz w:val="22"/>
                <w:szCs w:val="24"/>
              </w:rPr>
              <w:softHyphen/>
              <w:t>mu aprēķins (ja nepieciešams, detalizētu ieņēmumu un izdevumu aprēķinu var pievienot anotācijas pielikumā):</w:t>
            </w:r>
          </w:p>
        </w:tc>
        <w:tc>
          <w:tcPr>
            <w:tcW w:w="6373" w:type="dxa"/>
            <w:gridSpan w:val="5"/>
            <w:vMerge w:val="restart"/>
            <w:tcBorders>
              <w:top w:val="outset" w:sz="6" w:space="0" w:color="auto"/>
              <w:left w:val="outset" w:sz="6" w:space="0" w:color="auto"/>
              <w:bottom w:val="outset" w:sz="6" w:space="0" w:color="auto"/>
              <w:right w:val="outset" w:sz="6" w:space="0" w:color="auto"/>
            </w:tcBorders>
            <w:vAlign w:val="center"/>
            <w:hideMark/>
          </w:tcPr>
          <w:p w:rsidR="00333103" w:rsidRPr="003F0737" w:rsidRDefault="00A969BF" w:rsidP="00A969BF">
            <w:pPr>
              <w:jc w:val="both"/>
              <w:rPr>
                <w:sz w:val="22"/>
                <w:szCs w:val="24"/>
              </w:rPr>
            </w:pPr>
            <w:r w:rsidRPr="003F0737">
              <w:rPr>
                <w:sz w:val="22"/>
                <w:szCs w:val="24"/>
              </w:rPr>
              <w:t>  </w:t>
            </w:r>
          </w:p>
          <w:p w:rsidR="00AC355F" w:rsidRPr="003F0737" w:rsidRDefault="00FF13E0" w:rsidP="00587E2E">
            <w:pPr>
              <w:jc w:val="both"/>
              <w:rPr>
                <w:sz w:val="22"/>
                <w:szCs w:val="24"/>
              </w:rPr>
            </w:pPr>
            <w:r w:rsidRPr="003F0737">
              <w:rPr>
                <w:sz w:val="22"/>
                <w:szCs w:val="24"/>
              </w:rPr>
              <w:t xml:space="preserve"> </w:t>
            </w:r>
            <w:r w:rsidR="00AC355F" w:rsidRPr="003F0737">
              <w:rPr>
                <w:sz w:val="22"/>
                <w:szCs w:val="24"/>
              </w:rPr>
              <w:t>Detalizēt</w:t>
            </w:r>
            <w:r w:rsidR="005D103F" w:rsidRPr="003F0737">
              <w:rPr>
                <w:sz w:val="22"/>
                <w:szCs w:val="24"/>
              </w:rPr>
              <w:t>a</w:t>
            </w:r>
            <w:r w:rsidR="00AC355F" w:rsidRPr="003F0737">
              <w:rPr>
                <w:sz w:val="22"/>
                <w:szCs w:val="24"/>
              </w:rPr>
              <w:t xml:space="preserve"> </w:t>
            </w:r>
            <w:r w:rsidR="00197482" w:rsidRPr="003F0737">
              <w:rPr>
                <w:sz w:val="22"/>
                <w:szCs w:val="24"/>
              </w:rPr>
              <w:t>informācij</w:t>
            </w:r>
            <w:r w:rsidR="005D103F" w:rsidRPr="003F0737">
              <w:rPr>
                <w:sz w:val="22"/>
                <w:szCs w:val="24"/>
              </w:rPr>
              <w:t>a</w:t>
            </w:r>
            <w:r w:rsidR="00197482" w:rsidRPr="003F0737">
              <w:rPr>
                <w:sz w:val="22"/>
                <w:szCs w:val="24"/>
              </w:rPr>
              <w:t xml:space="preserve"> par ministriju specifiskajām informācijas sistēmām </w:t>
            </w:r>
            <w:r w:rsidR="005D103F" w:rsidRPr="003F0737">
              <w:rPr>
                <w:sz w:val="22"/>
                <w:szCs w:val="24"/>
              </w:rPr>
              <w:t xml:space="preserve">norādīta </w:t>
            </w:r>
            <w:r w:rsidR="00AC355F" w:rsidRPr="003F0737">
              <w:rPr>
                <w:sz w:val="22"/>
                <w:szCs w:val="24"/>
              </w:rPr>
              <w:t>anotācijas  pielikumā.</w:t>
            </w:r>
          </w:p>
          <w:p w:rsidR="00587E2E" w:rsidRPr="003F0737" w:rsidRDefault="00587E2E" w:rsidP="00587E2E">
            <w:pPr>
              <w:jc w:val="both"/>
              <w:rPr>
                <w:sz w:val="22"/>
                <w:szCs w:val="24"/>
              </w:rPr>
            </w:pPr>
          </w:p>
        </w:tc>
      </w:tr>
      <w:tr w:rsidR="00A969BF" w:rsidRPr="003F0737" w:rsidTr="00666431">
        <w:trPr>
          <w:tblCellSpacing w:w="0" w:type="dxa"/>
        </w:trPr>
        <w:tc>
          <w:tcPr>
            <w:tcW w:w="2714" w:type="dxa"/>
            <w:gridSpan w:val="2"/>
            <w:tcBorders>
              <w:top w:val="outset" w:sz="6" w:space="0" w:color="auto"/>
              <w:left w:val="outset" w:sz="6" w:space="0" w:color="auto"/>
              <w:bottom w:val="outset" w:sz="6" w:space="0" w:color="auto"/>
              <w:right w:val="outset" w:sz="6" w:space="0" w:color="auto"/>
            </w:tcBorders>
            <w:hideMark/>
          </w:tcPr>
          <w:p w:rsidR="00A969BF" w:rsidRPr="003F0737" w:rsidRDefault="00A969BF" w:rsidP="0091342F">
            <w:pPr>
              <w:spacing w:before="100" w:beforeAutospacing="1" w:after="100" w:afterAutospacing="1"/>
              <w:rPr>
                <w:sz w:val="22"/>
                <w:szCs w:val="24"/>
              </w:rPr>
            </w:pPr>
            <w:r w:rsidRPr="003F0737">
              <w:rPr>
                <w:sz w:val="22"/>
                <w:szCs w:val="24"/>
              </w:rPr>
              <w:t> 6.1. detalizēts ieņēmumu aprēķins</w:t>
            </w:r>
          </w:p>
        </w:tc>
        <w:tc>
          <w:tcPr>
            <w:tcW w:w="6373" w:type="dxa"/>
            <w:gridSpan w:val="5"/>
            <w:vMerge/>
            <w:tcBorders>
              <w:top w:val="outset" w:sz="6" w:space="0" w:color="auto"/>
              <w:left w:val="outset" w:sz="6" w:space="0" w:color="auto"/>
              <w:bottom w:val="outset" w:sz="6" w:space="0" w:color="auto"/>
              <w:right w:val="outset" w:sz="6" w:space="0" w:color="auto"/>
            </w:tcBorders>
            <w:vAlign w:val="center"/>
            <w:hideMark/>
          </w:tcPr>
          <w:p w:rsidR="00A969BF" w:rsidRPr="003F0737" w:rsidRDefault="00A969BF" w:rsidP="0091342F">
            <w:pPr>
              <w:rPr>
                <w:sz w:val="22"/>
                <w:szCs w:val="24"/>
              </w:rPr>
            </w:pPr>
          </w:p>
        </w:tc>
      </w:tr>
      <w:tr w:rsidR="00A969BF" w:rsidRPr="003F0737" w:rsidTr="00666431">
        <w:trPr>
          <w:tblCellSpacing w:w="0" w:type="dxa"/>
        </w:trPr>
        <w:tc>
          <w:tcPr>
            <w:tcW w:w="2714" w:type="dxa"/>
            <w:gridSpan w:val="2"/>
            <w:tcBorders>
              <w:top w:val="outset" w:sz="6" w:space="0" w:color="auto"/>
              <w:left w:val="outset" w:sz="6" w:space="0" w:color="auto"/>
              <w:bottom w:val="outset" w:sz="6" w:space="0" w:color="auto"/>
              <w:right w:val="outset" w:sz="6" w:space="0" w:color="auto"/>
            </w:tcBorders>
            <w:hideMark/>
          </w:tcPr>
          <w:p w:rsidR="00A969BF" w:rsidRPr="003F0737" w:rsidRDefault="00A969BF" w:rsidP="0091342F">
            <w:pPr>
              <w:spacing w:before="100" w:beforeAutospacing="1" w:after="100" w:afterAutospacing="1"/>
              <w:rPr>
                <w:sz w:val="22"/>
                <w:szCs w:val="24"/>
              </w:rPr>
            </w:pPr>
            <w:r w:rsidRPr="003F0737">
              <w:rPr>
                <w:sz w:val="22"/>
                <w:szCs w:val="24"/>
              </w:rPr>
              <w:t> 6.2. detalizēts izdevumu aprēķins</w:t>
            </w:r>
          </w:p>
        </w:tc>
        <w:tc>
          <w:tcPr>
            <w:tcW w:w="6373" w:type="dxa"/>
            <w:gridSpan w:val="5"/>
            <w:vMerge/>
            <w:tcBorders>
              <w:top w:val="outset" w:sz="6" w:space="0" w:color="auto"/>
              <w:left w:val="outset" w:sz="6" w:space="0" w:color="auto"/>
              <w:bottom w:val="outset" w:sz="6" w:space="0" w:color="auto"/>
              <w:right w:val="outset" w:sz="6" w:space="0" w:color="auto"/>
            </w:tcBorders>
            <w:vAlign w:val="center"/>
            <w:hideMark/>
          </w:tcPr>
          <w:p w:rsidR="00A969BF" w:rsidRPr="003F0737" w:rsidRDefault="00A969BF" w:rsidP="0091342F">
            <w:pPr>
              <w:rPr>
                <w:sz w:val="22"/>
                <w:szCs w:val="24"/>
              </w:rPr>
            </w:pPr>
          </w:p>
        </w:tc>
      </w:tr>
      <w:tr w:rsidR="00A969BF"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A969BF" w:rsidRPr="003F0737" w:rsidRDefault="00A969BF" w:rsidP="005752D7">
            <w:pPr>
              <w:spacing w:before="100" w:beforeAutospacing="1" w:after="100" w:afterAutospacing="1"/>
              <w:rPr>
                <w:sz w:val="22"/>
                <w:szCs w:val="24"/>
              </w:rPr>
            </w:pPr>
            <w:r w:rsidRPr="003F0737">
              <w:rPr>
                <w:sz w:val="22"/>
                <w:szCs w:val="24"/>
              </w:rPr>
              <w:t> 7. Cita informācija</w:t>
            </w:r>
          </w:p>
        </w:tc>
        <w:tc>
          <w:tcPr>
            <w:tcW w:w="6401" w:type="dxa"/>
            <w:gridSpan w:val="6"/>
            <w:tcBorders>
              <w:top w:val="outset" w:sz="6" w:space="0" w:color="auto"/>
              <w:left w:val="outset" w:sz="6" w:space="0" w:color="auto"/>
              <w:bottom w:val="outset" w:sz="6" w:space="0" w:color="auto"/>
              <w:right w:val="outset" w:sz="6" w:space="0" w:color="auto"/>
            </w:tcBorders>
            <w:hideMark/>
          </w:tcPr>
          <w:p w:rsidR="007A5F37" w:rsidRPr="003F0737" w:rsidRDefault="007A5F37" w:rsidP="007A5F37">
            <w:pPr>
              <w:jc w:val="both"/>
              <w:rPr>
                <w:sz w:val="22"/>
                <w:szCs w:val="24"/>
              </w:rPr>
            </w:pPr>
            <w:r w:rsidRPr="003F0737">
              <w:rPr>
                <w:sz w:val="22"/>
                <w:szCs w:val="24"/>
              </w:rPr>
              <w:t xml:space="preserve">Kopā ministriju specifisko informācijas sistēmu pielāgošanas izmaksas veido </w:t>
            </w:r>
            <w:r w:rsidR="00E41033">
              <w:rPr>
                <w:sz w:val="22"/>
                <w:szCs w:val="24"/>
              </w:rPr>
              <w:t xml:space="preserve">3 497 281 </w:t>
            </w:r>
            <w:r w:rsidRPr="003F0737">
              <w:rPr>
                <w:sz w:val="22"/>
                <w:szCs w:val="24"/>
              </w:rPr>
              <w:t xml:space="preserve">lati, </w:t>
            </w:r>
            <w:proofErr w:type="spellStart"/>
            <w:r w:rsidRPr="003F0737">
              <w:rPr>
                <w:sz w:val="22"/>
                <w:szCs w:val="24"/>
              </w:rPr>
              <w:t>t.i</w:t>
            </w:r>
            <w:proofErr w:type="spellEnd"/>
            <w:r w:rsidRPr="003F0737">
              <w:rPr>
                <w:sz w:val="22"/>
                <w:szCs w:val="24"/>
              </w:rPr>
              <w:t>.,</w:t>
            </w:r>
          </w:p>
          <w:p w:rsidR="007A5F37" w:rsidRPr="003F0737" w:rsidRDefault="007A5F37" w:rsidP="006A5831">
            <w:pPr>
              <w:ind w:left="433"/>
              <w:jc w:val="both"/>
              <w:rPr>
                <w:sz w:val="22"/>
                <w:szCs w:val="24"/>
              </w:rPr>
            </w:pPr>
            <w:r w:rsidRPr="003F0737">
              <w:rPr>
                <w:sz w:val="22"/>
                <w:szCs w:val="24"/>
              </w:rPr>
              <w:t xml:space="preserve">2013.gadā – </w:t>
            </w:r>
            <w:r w:rsidR="00E41033">
              <w:rPr>
                <w:sz w:val="22"/>
                <w:szCs w:val="24"/>
              </w:rPr>
              <w:t>3 372 499</w:t>
            </w:r>
            <w:r w:rsidR="00127A2B" w:rsidRPr="003F0737">
              <w:rPr>
                <w:sz w:val="22"/>
                <w:szCs w:val="24"/>
              </w:rPr>
              <w:t xml:space="preserve"> </w:t>
            </w:r>
            <w:r w:rsidRPr="003F0737">
              <w:rPr>
                <w:sz w:val="22"/>
                <w:szCs w:val="24"/>
              </w:rPr>
              <w:t>lati un</w:t>
            </w:r>
          </w:p>
          <w:p w:rsidR="007A5F37" w:rsidRPr="003F0737" w:rsidRDefault="007A5F37" w:rsidP="006A5831">
            <w:pPr>
              <w:ind w:left="433"/>
              <w:jc w:val="both"/>
              <w:rPr>
                <w:sz w:val="22"/>
                <w:szCs w:val="24"/>
              </w:rPr>
            </w:pPr>
            <w:r w:rsidRPr="003F0737">
              <w:rPr>
                <w:sz w:val="22"/>
                <w:szCs w:val="24"/>
              </w:rPr>
              <w:t>2014.gadā – 124 782 lati.</w:t>
            </w:r>
          </w:p>
          <w:p w:rsidR="007A5F37" w:rsidRPr="003F0737" w:rsidRDefault="007A5F37" w:rsidP="007A5F37">
            <w:pPr>
              <w:jc w:val="both"/>
              <w:rPr>
                <w:sz w:val="22"/>
                <w:szCs w:val="24"/>
              </w:rPr>
            </w:pPr>
          </w:p>
          <w:p w:rsidR="002C0085" w:rsidRPr="003F0737" w:rsidRDefault="007A5F37" w:rsidP="007A5F37">
            <w:pPr>
              <w:jc w:val="both"/>
              <w:rPr>
                <w:sz w:val="22"/>
                <w:szCs w:val="24"/>
              </w:rPr>
            </w:pPr>
            <w:r w:rsidRPr="003F0737">
              <w:rPr>
                <w:sz w:val="22"/>
                <w:szCs w:val="24"/>
              </w:rPr>
              <w:t xml:space="preserve">No ERAF līdzekļiem tiek paredzēta Finanšu ministrijas, Labklājības ministrijas, Tieslietu ministrijas, Vides aizsardzības un reģionālās attīstības ministrijas, Zemkopības ministrijas, Iekšlietu ministrijas un Izglītības un zinātnes ministrijas resoru specifiskās informācijas sistēmu pielāgošana, kuru izdevumu apmērs veido </w:t>
            </w:r>
            <w:r w:rsidR="00E41033">
              <w:rPr>
                <w:sz w:val="22"/>
                <w:szCs w:val="24"/>
              </w:rPr>
              <w:t>3 31</w:t>
            </w:r>
            <w:r w:rsidR="000A4A11">
              <w:rPr>
                <w:sz w:val="22"/>
                <w:szCs w:val="24"/>
              </w:rPr>
              <w:t>2</w:t>
            </w:r>
            <w:r w:rsidR="00E41033">
              <w:rPr>
                <w:sz w:val="22"/>
                <w:szCs w:val="24"/>
              </w:rPr>
              <w:t> </w:t>
            </w:r>
            <w:r w:rsidR="000A4A11">
              <w:rPr>
                <w:sz w:val="22"/>
                <w:szCs w:val="24"/>
              </w:rPr>
              <w:t>5</w:t>
            </w:r>
            <w:r w:rsidR="00E41033">
              <w:rPr>
                <w:sz w:val="22"/>
                <w:szCs w:val="24"/>
              </w:rPr>
              <w:t xml:space="preserve">19 </w:t>
            </w:r>
            <w:r w:rsidR="00127A2B" w:rsidRPr="003F0737">
              <w:rPr>
                <w:sz w:val="22"/>
                <w:szCs w:val="24"/>
              </w:rPr>
              <w:t>lats</w:t>
            </w:r>
            <w:r w:rsidRPr="003F0737">
              <w:rPr>
                <w:sz w:val="22"/>
                <w:szCs w:val="24"/>
              </w:rPr>
              <w:t xml:space="preserve">, </w:t>
            </w:r>
            <w:proofErr w:type="spellStart"/>
            <w:r w:rsidRPr="003F0737">
              <w:rPr>
                <w:sz w:val="22"/>
                <w:szCs w:val="24"/>
              </w:rPr>
              <w:t>t.i</w:t>
            </w:r>
            <w:proofErr w:type="spellEnd"/>
            <w:r w:rsidRPr="003F0737">
              <w:rPr>
                <w:sz w:val="22"/>
                <w:szCs w:val="24"/>
              </w:rPr>
              <w:t xml:space="preserve">., </w:t>
            </w:r>
          </w:p>
          <w:p w:rsidR="007A5F37" w:rsidRPr="003F0737" w:rsidRDefault="007A5F37" w:rsidP="006A5831">
            <w:pPr>
              <w:ind w:left="433"/>
              <w:jc w:val="both"/>
              <w:rPr>
                <w:sz w:val="22"/>
                <w:szCs w:val="24"/>
              </w:rPr>
            </w:pPr>
            <w:r w:rsidRPr="003F0737">
              <w:rPr>
                <w:sz w:val="22"/>
                <w:szCs w:val="24"/>
              </w:rPr>
              <w:t xml:space="preserve">2013.gadā – 3 </w:t>
            </w:r>
            <w:r w:rsidR="00E41033">
              <w:rPr>
                <w:sz w:val="22"/>
                <w:szCs w:val="24"/>
              </w:rPr>
              <w:t> 19</w:t>
            </w:r>
            <w:r w:rsidR="000A4A11">
              <w:rPr>
                <w:sz w:val="22"/>
                <w:szCs w:val="24"/>
              </w:rPr>
              <w:t>4</w:t>
            </w:r>
            <w:r w:rsidR="00E41033">
              <w:rPr>
                <w:sz w:val="22"/>
                <w:szCs w:val="24"/>
              </w:rPr>
              <w:t> </w:t>
            </w:r>
            <w:r w:rsidR="000A4A11">
              <w:rPr>
                <w:sz w:val="22"/>
                <w:szCs w:val="24"/>
              </w:rPr>
              <w:t>8</w:t>
            </w:r>
            <w:r w:rsidR="00E41033">
              <w:rPr>
                <w:sz w:val="22"/>
                <w:szCs w:val="24"/>
              </w:rPr>
              <w:t xml:space="preserve">35 </w:t>
            </w:r>
            <w:r w:rsidRPr="003F0737">
              <w:rPr>
                <w:sz w:val="22"/>
                <w:szCs w:val="24"/>
              </w:rPr>
              <w:t>lati un</w:t>
            </w:r>
          </w:p>
          <w:p w:rsidR="002C0085" w:rsidRPr="003F0737" w:rsidRDefault="007A5F37" w:rsidP="006A5831">
            <w:pPr>
              <w:ind w:left="433"/>
              <w:jc w:val="both"/>
              <w:rPr>
                <w:sz w:val="22"/>
                <w:szCs w:val="24"/>
              </w:rPr>
            </w:pPr>
            <w:r w:rsidRPr="003F0737">
              <w:rPr>
                <w:sz w:val="22"/>
                <w:szCs w:val="24"/>
              </w:rPr>
              <w:t xml:space="preserve">2014.gadā – 117 684 lati. </w:t>
            </w:r>
          </w:p>
          <w:p w:rsidR="002C0085" w:rsidRPr="003F0737" w:rsidRDefault="002C0085" w:rsidP="007A5F37">
            <w:pPr>
              <w:jc w:val="both"/>
              <w:rPr>
                <w:sz w:val="22"/>
                <w:szCs w:val="24"/>
              </w:rPr>
            </w:pPr>
            <w:r w:rsidRPr="003F0737">
              <w:rPr>
                <w:sz w:val="22"/>
                <w:szCs w:val="24"/>
              </w:rPr>
              <w:t>Finansējums tiks nodrošināts no 74.resora 80.00.00 programmas "Nesadalītais finansējums Eiropas Savienības politiku instrumentu un pārējās ārvalstu finanšu palīdzības līdzfinansēto projektu un pasākumu īstenošanai".</w:t>
            </w:r>
          </w:p>
          <w:p w:rsidR="002C0085" w:rsidRPr="003F0737" w:rsidRDefault="002C0085" w:rsidP="007A5F37">
            <w:pPr>
              <w:jc w:val="both"/>
              <w:rPr>
                <w:sz w:val="22"/>
                <w:szCs w:val="24"/>
              </w:rPr>
            </w:pPr>
          </w:p>
          <w:p w:rsidR="007A5F37" w:rsidRPr="003F0737" w:rsidRDefault="007A5F37" w:rsidP="007A5F37">
            <w:pPr>
              <w:jc w:val="both"/>
              <w:rPr>
                <w:sz w:val="22"/>
                <w:szCs w:val="24"/>
              </w:rPr>
            </w:pPr>
            <w:r w:rsidRPr="003F0737">
              <w:rPr>
                <w:sz w:val="22"/>
                <w:szCs w:val="24"/>
              </w:rPr>
              <w:t>No valsts budžeta tiek paredzēta Ekonomikas ministrijas, Veselības ministrijas, Kultūras ministrijas</w:t>
            </w:r>
            <w:r w:rsidR="00C25160">
              <w:rPr>
                <w:sz w:val="22"/>
                <w:szCs w:val="24"/>
              </w:rPr>
              <w:t>, Zemkopības ministrijas, Labklājības ministrijas, Iekšlietu ministrijas,</w:t>
            </w:r>
            <w:r w:rsidRPr="003F0737">
              <w:rPr>
                <w:sz w:val="22"/>
                <w:szCs w:val="24"/>
              </w:rPr>
              <w:t xml:space="preserve"> Ārlietu ministrijas</w:t>
            </w:r>
            <w:r w:rsidR="000A4A11">
              <w:rPr>
                <w:sz w:val="22"/>
                <w:szCs w:val="24"/>
              </w:rPr>
              <w:t>, Finanšu ministrijas</w:t>
            </w:r>
            <w:r w:rsidRPr="003F0737">
              <w:rPr>
                <w:sz w:val="22"/>
                <w:szCs w:val="24"/>
              </w:rPr>
              <w:t xml:space="preserve"> </w:t>
            </w:r>
            <w:r w:rsidR="00C25160">
              <w:rPr>
                <w:sz w:val="22"/>
                <w:szCs w:val="24"/>
              </w:rPr>
              <w:t xml:space="preserve">un Tieslietu ministrijas </w:t>
            </w:r>
            <w:r w:rsidRPr="003F0737">
              <w:rPr>
                <w:sz w:val="22"/>
                <w:szCs w:val="24"/>
              </w:rPr>
              <w:t xml:space="preserve">resoru specifiskās informācijas sistēmu pielāgošana, kuru izdevumu apmērs veido </w:t>
            </w:r>
            <w:r w:rsidR="00E41033">
              <w:rPr>
                <w:sz w:val="22"/>
                <w:szCs w:val="24"/>
              </w:rPr>
              <w:t> 18</w:t>
            </w:r>
            <w:r w:rsidR="000A4A11">
              <w:rPr>
                <w:sz w:val="22"/>
                <w:szCs w:val="24"/>
              </w:rPr>
              <w:t>4</w:t>
            </w:r>
            <w:r w:rsidR="00E41033">
              <w:rPr>
                <w:sz w:val="22"/>
                <w:szCs w:val="24"/>
              </w:rPr>
              <w:t xml:space="preserve"> </w:t>
            </w:r>
            <w:r w:rsidR="000A4A11">
              <w:rPr>
                <w:sz w:val="22"/>
                <w:szCs w:val="24"/>
              </w:rPr>
              <w:t>7</w:t>
            </w:r>
            <w:r w:rsidR="00E41033">
              <w:rPr>
                <w:sz w:val="22"/>
                <w:szCs w:val="24"/>
              </w:rPr>
              <w:t xml:space="preserve">62 </w:t>
            </w:r>
            <w:r w:rsidRPr="003F0737">
              <w:rPr>
                <w:sz w:val="22"/>
                <w:szCs w:val="24"/>
              </w:rPr>
              <w:t xml:space="preserve">lati, </w:t>
            </w:r>
            <w:proofErr w:type="spellStart"/>
            <w:r w:rsidRPr="003F0737">
              <w:rPr>
                <w:sz w:val="22"/>
                <w:szCs w:val="24"/>
              </w:rPr>
              <w:t>t.i</w:t>
            </w:r>
            <w:proofErr w:type="spellEnd"/>
            <w:r w:rsidRPr="003F0737">
              <w:rPr>
                <w:sz w:val="22"/>
                <w:szCs w:val="24"/>
              </w:rPr>
              <w:t xml:space="preserve"> .,</w:t>
            </w:r>
          </w:p>
          <w:p w:rsidR="007A5F37" w:rsidRPr="003F0737" w:rsidRDefault="007A5F37" w:rsidP="006A5831">
            <w:pPr>
              <w:ind w:left="433"/>
              <w:jc w:val="both"/>
              <w:rPr>
                <w:sz w:val="22"/>
                <w:szCs w:val="24"/>
              </w:rPr>
            </w:pPr>
            <w:r w:rsidRPr="003F0737">
              <w:rPr>
                <w:sz w:val="22"/>
                <w:szCs w:val="24"/>
              </w:rPr>
              <w:lastRenderedPageBreak/>
              <w:t xml:space="preserve">2013.gadā – </w:t>
            </w:r>
            <w:r w:rsidR="00E41033">
              <w:rPr>
                <w:sz w:val="22"/>
                <w:szCs w:val="24"/>
              </w:rPr>
              <w:t> 17</w:t>
            </w:r>
            <w:r w:rsidR="000A4A11">
              <w:rPr>
                <w:sz w:val="22"/>
                <w:szCs w:val="24"/>
              </w:rPr>
              <w:t>7</w:t>
            </w:r>
            <w:r w:rsidR="00E41033">
              <w:rPr>
                <w:sz w:val="22"/>
                <w:szCs w:val="24"/>
              </w:rPr>
              <w:t> </w:t>
            </w:r>
            <w:r w:rsidR="000A4A11">
              <w:rPr>
                <w:sz w:val="22"/>
                <w:szCs w:val="24"/>
              </w:rPr>
              <w:t>6</w:t>
            </w:r>
            <w:r w:rsidR="00E41033">
              <w:rPr>
                <w:sz w:val="22"/>
                <w:szCs w:val="24"/>
              </w:rPr>
              <w:t xml:space="preserve">64 </w:t>
            </w:r>
            <w:r w:rsidRPr="003F0737">
              <w:rPr>
                <w:sz w:val="22"/>
                <w:szCs w:val="24"/>
              </w:rPr>
              <w:t>lati un</w:t>
            </w:r>
          </w:p>
          <w:p w:rsidR="007A5F37" w:rsidRPr="003F0737" w:rsidRDefault="007A5F37" w:rsidP="006A5831">
            <w:pPr>
              <w:ind w:left="433"/>
              <w:jc w:val="both"/>
              <w:rPr>
                <w:sz w:val="22"/>
                <w:szCs w:val="24"/>
              </w:rPr>
            </w:pPr>
            <w:r w:rsidRPr="003F0737">
              <w:rPr>
                <w:sz w:val="22"/>
                <w:szCs w:val="24"/>
              </w:rPr>
              <w:t>2014.gadā – 7 098 lati.</w:t>
            </w:r>
          </w:p>
          <w:p w:rsidR="007A5F37" w:rsidRPr="003F0737" w:rsidRDefault="007A5F37" w:rsidP="007A5F37">
            <w:pPr>
              <w:jc w:val="both"/>
              <w:rPr>
                <w:sz w:val="22"/>
                <w:szCs w:val="24"/>
              </w:rPr>
            </w:pPr>
          </w:p>
          <w:p w:rsidR="002C0085" w:rsidRPr="003F0737" w:rsidRDefault="003B41AA" w:rsidP="003B41AA">
            <w:pPr>
              <w:jc w:val="both"/>
              <w:rPr>
                <w:sz w:val="22"/>
                <w:szCs w:val="24"/>
              </w:rPr>
            </w:pPr>
            <w:r w:rsidRPr="003F0737">
              <w:rPr>
                <w:sz w:val="22"/>
                <w:szCs w:val="24"/>
              </w:rPr>
              <w:t xml:space="preserve">Likumā </w:t>
            </w:r>
            <w:r w:rsidR="00C25160">
              <w:rPr>
                <w:sz w:val="22"/>
                <w:szCs w:val="24"/>
              </w:rPr>
              <w:t>"</w:t>
            </w:r>
            <w:r w:rsidRPr="003F0737">
              <w:rPr>
                <w:sz w:val="22"/>
                <w:szCs w:val="24"/>
              </w:rPr>
              <w:t>Par valsts budžetu 2013.gadam</w:t>
            </w:r>
            <w:r w:rsidR="00C25160">
              <w:rPr>
                <w:sz w:val="22"/>
                <w:szCs w:val="24"/>
              </w:rPr>
              <w:t>"</w:t>
            </w:r>
            <w:r w:rsidRPr="003F0737">
              <w:rPr>
                <w:sz w:val="22"/>
                <w:szCs w:val="24"/>
              </w:rPr>
              <w:t xml:space="preserve"> tiks paredzēts, ka  nesadalīto finansējumu 74.resora 03.00.00 programmā "Latvijas Nacionālā eiro ieviešanas plāna pasākumi" pēc ministrij</w:t>
            </w:r>
            <w:r w:rsidR="002249C0" w:rsidRPr="003F0737">
              <w:rPr>
                <w:sz w:val="22"/>
                <w:szCs w:val="24"/>
              </w:rPr>
              <w:t>u</w:t>
            </w:r>
            <w:r w:rsidRPr="003F0737">
              <w:rPr>
                <w:sz w:val="22"/>
                <w:szCs w:val="24"/>
              </w:rPr>
              <w:t xml:space="preserve"> pieprasījuma finanšu ministrs būs tiesīgs pārdalīt un piešķirt finansējumu ar </w:t>
            </w:r>
            <w:proofErr w:type="spellStart"/>
            <w:r w:rsidRPr="003F0737">
              <w:rPr>
                <w:i/>
                <w:sz w:val="22"/>
                <w:szCs w:val="24"/>
              </w:rPr>
              <w:t>euro</w:t>
            </w:r>
            <w:proofErr w:type="spellEnd"/>
            <w:r w:rsidRPr="003F0737">
              <w:rPr>
                <w:i/>
                <w:sz w:val="22"/>
                <w:szCs w:val="24"/>
              </w:rPr>
              <w:t xml:space="preserve"> </w:t>
            </w:r>
            <w:r w:rsidRPr="003F0737">
              <w:rPr>
                <w:sz w:val="22"/>
                <w:szCs w:val="24"/>
              </w:rPr>
              <w:t>ieviešanu saistīto pasākumu izdevumiem, kas  tiks noteikts ar atbilstošu Ministru kabineta lēmumu.</w:t>
            </w:r>
          </w:p>
          <w:p w:rsidR="00A969BF" w:rsidRPr="003F0737" w:rsidRDefault="00A969BF" w:rsidP="002C0085">
            <w:pPr>
              <w:jc w:val="both"/>
              <w:rPr>
                <w:sz w:val="22"/>
                <w:szCs w:val="24"/>
              </w:rPr>
            </w:pPr>
            <w:r w:rsidRPr="003F0737">
              <w:rPr>
                <w:sz w:val="22"/>
                <w:szCs w:val="24"/>
                <w:highlight w:val="yellow"/>
              </w:rPr>
              <w:t xml:space="preserve"> </w:t>
            </w:r>
          </w:p>
        </w:tc>
      </w:tr>
    </w:tbl>
    <w:p w:rsidR="00414CE4" w:rsidRPr="003F0737" w:rsidRDefault="00414CE4" w:rsidP="003F778A">
      <w:pPr>
        <w:rPr>
          <w:sz w:val="22"/>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5"/>
        <w:gridCol w:w="3658"/>
        <w:gridCol w:w="4408"/>
      </w:tblGrid>
      <w:tr w:rsidR="00414CE4" w:rsidRPr="009367DF" w:rsidTr="00414CE4">
        <w:trPr>
          <w:tblCellSpacing w:w="0" w:type="dxa"/>
        </w:trPr>
        <w:tc>
          <w:tcPr>
            <w:tcW w:w="9101" w:type="dxa"/>
            <w:gridSpan w:val="3"/>
            <w:tcBorders>
              <w:top w:val="outset" w:sz="6" w:space="0" w:color="auto"/>
              <w:left w:val="outset" w:sz="6" w:space="0" w:color="auto"/>
              <w:bottom w:val="outset" w:sz="6" w:space="0" w:color="auto"/>
              <w:right w:val="outset" w:sz="6" w:space="0" w:color="auto"/>
            </w:tcBorders>
            <w:hideMark/>
          </w:tcPr>
          <w:p w:rsidR="00414CE4" w:rsidRPr="009367DF" w:rsidRDefault="00414CE4" w:rsidP="009367DF">
            <w:pPr>
              <w:jc w:val="center"/>
              <w:rPr>
                <w:b/>
                <w:sz w:val="22"/>
                <w:szCs w:val="24"/>
              </w:rPr>
            </w:pPr>
            <w:r w:rsidRPr="009367DF">
              <w:rPr>
                <w:b/>
                <w:sz w:val="22"/>
                <w:szCs w:val="24"/>
              </w:rPr>
              <w:t>IV. Tiesību akta projekta ietekme uz spēkā esošo tiesību normu sistēmu</w:t>
            </w:r>
          </w:p>
        </w:tc>
      </w:tr>
      <w:tr w:rsidR="00414CE4" w:rsidRPr="003F0737" w:rsidTr="00414CE4">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414CE4" w:rsidRPr="003F0737" w:rsidRDefault="00414CE4" w:rsidP="00FA5902">
            <w:pPr>
              <w:rPr>
                <w:sz w:val="22"/>
                <w:szCs w:val="24"/>
              </w:rPr>
            </w:pPr>
            <w:r w:rsidRPr="003F0737">
              <w:rPr>
                <w:sz w:val="22"/>
                <w:szCs w:val="24"/>
              </w:rPr>
              <w:t> 1.</w:t>
            </w:r>
          </w:p>
        </w:tc>
        <w:tc>
          <w:tcPr>
            <w:tcW w:w="3658" w:type="dxa"/>
            <w:tcBorders>
              <w:top w:val="outset" w:sz="6" w:space="0" w:color="auto"/>
              <w:left w:val="outset" w:sz="6" w:space="0" w:color="auto"/>
              <w:bottom w:val="outset" w:sz="6" w:space="0" w:color="auto"/>
              <w:right w:val="outset" w:sz="6" w:space="0" w:color="auto"/>
            </w:tcBorders>
            <w:hideMark/>
          </w:tcPr>
          <w:p w:rsidR="00414CE4" w:rsidRPr="003F0737" w:rsidRDefault="00414CE4" w:rsidP="00FA5902">
            <w:pPr>
              <w:rPr>
                <w:sz w:val="22"/>
                <w:szCs w:val="24"/>
              </w:rPr>
            </w:pPr>
            <w:r w:rsidRPr="003F0737">
              <w:rPr>
                <w:sz w:val="22"/>
                <w:szCs w:val="24"/>
              </w:rPr>
              <w:t>Nepieciešamie saistītie tiesību aktu projekti</w:t>
            </w:r>
          </w:p>
          <w:p w:rsidR="00414CE4" w:rsidRPr="003F0737" w:rsidRDefault="00414CE4" w:rsidP="00FA5902">
            <w:pPr>
              <w:rPr>
                <w:color w:val="00B050"/>
                <w:sz w:val="22"/>
                <w:szCs w:val="24"/>
              </w:rPr>
            </w:pPr>
          </w:p>
          <w:p w:rsidR="00414CE4" w:rsidRPr="003F0737" w:rsidRDefault="00414CE4" w:rsidP="00FA5902">
            <w:pPr>
              <w:jc w:val="right"/>
              <w:rPr>
                <w:sz w:val="22"/>
                <w:szCs w:val="24"/>
              </w:rPr>
            </w:pPr>
            <w:r w:rsidRPr="003F0737">
              <w:rPr>
                <w:sz w:val="22"/>
                <w:szCs w:val="24"/>
              </w:rPr>
              <w:t xml:space="preserve"> </w:t>
            </w:r>
          </w:p>
        </w:tc>
        <w:tc>
          <w:tcPr>
            <w:tcW w:w="4408" w:type="dxa"/>
            <w:tcBorders>
              <w:top w:val="outset" w:sz="6" w:space="0" w:color="auto"/>
              <w:left w:val="outset" w:sz="6" w:space="0" w:color="auto"/>
              <w:bottom w:val="outset" w:sz="6" w:space="0" w:color="auto"/>
              <w:right w:val="outset" w:sz="6" w:space="0" w:color="auto"/>
            </w:tcBorders>
            <w:hideMark/>
          </w:tcPr>
          <w:p w:rsidR="0059519C" w:rsidRPr="003F0737" w:rsidRDefault="00414CE4" w:rsidP="005D103F">
            <w:pPr>
              <w:jc w:val="both"/>
              <w:rPr>
                <w:color w:val="000000"/>
                <w:sz w:val="22"/>
                <w:szCs w:val="24"/>
              </w:rPr>
            </w:pPr>
            <w:r w:rsidRPr="003F0737">
              <w:rPr>
                <w:color w:val="000000"/>
                <w:sz w:val="22"/>
                <w:szCs w:val="24"/>
              </w:rPr>
              <w:t xml:space="preserve">Rīkojuma projekts paredz </w:t>
            </w:r>
            <w:r w:rsidR="009367DF">
              <w:rPr>
                <w:color w:val="000000"/>
                <w:sz w:val="22"/>
                <w:szCs w:val="24"/>
              </w:rPr>
              <w:t xml:space="preserve">uzdevumu </w:t>
            </w:r>
            <w:r w:rsidRPr="003F0737">
              <w:rPr>
                <w:color w:val="000000"/>
                <w:sz w:val="22"/>
                <w:szCs w:val="24"/>
              </w:rPr>
              <w:t>grozīt Ministru kabineta 2008.gada 21.jūlija noteikumus Nr.576 "Noteikumi par darbības programmas "Infrastruktūra un pakalpojumi" papildinājuma 3.2.2.1.1.apakšaktivitāti "Informācijas sistēmu un elektronisko pakalpojumu attīstība" projektu iesniegumu atlases pirmo kārtu", paredzot</w:t>
            </w:r>
            <w:r w:rsidR="00705D06" w:rsidRPr="003F0737">
              <w:rPr>
                <w:color w:val="000000"/>
                <w:sz w:val="22"/>
                <w:szCs w:val="24"/>
              </w:rPr>
              <w:t xml:space="preserve"> precizēt   </w:t>
            </w:r>
            <w:r w:rsidRPr="003F0737">
              <w:rPr>
                <w:color w:val="000000"/>
                <w:sz w:val="22"/>
                <w:szCs w:val="24"/>
              </w:rPr>
              <w:t xml:space="preserve"> </w:t>
            </w:r>
            <w:r w:rsidR="00705D06" w:rsidRPr="003F0737">
              <w:rPr>
                <w:color w:val="000000"/>
                <w:sz w:val="22"/>
                <w:szCs w:val="24"/>
              </w:rPr>
              <w:t xml:space="preserve"> 1.pielikumā projektiem pieejamo finansējumu atbilstoši faktiskajai situācijai, lai atbrīvotu un novirzītu</w:t>
            </w:r>
            <w:r w:rsidR="00705D06" w:rsidRPr="003F0737">
              <w:rPr>
                <w:sz w:val="18"/>
              </w:rPr>
              <w:t xml:space="preserve"> </w:t>
            </w:r>
            <w:r w:rsidR="00705D06" w:rsidRPr="003F0737">
              <w:rPr>
                <w:color w:val="000000"/>
                <w:sz w:val="22"/>
                <w:szCs w:val="24"/>
              </w:rPr>
              <w:t xml:space="preserve">darbības programmas "Infrastruktūra un pakalpojumi" papildinājuma 3.2.2.1.1.apakšaktivitātes "Informācijas sistēmu un elektronisko pakalpojumu attīstība" projektu iesniegumu atlases pirmās kārtas ietvaros radušos ietaupījumu informācijas sistēmu pielāgošanu </w:t>
            </w:r>
            <w:proofErr w:type="spellStart"/>
            <w:r w:rsidR="00705D06" w:rsidRPr="003F0737">
              <w:rPr>
                <w:i/>
                <w:color w:val="000000"/>
                <w:sz w:val="22"/>
                <w:szCs w:val="24"/>
              </w:rPr>
              <w:t>euro</w:t>
            </w:r>
            <w:proofErr w:type="spellEnd"/>
            <w:r w:rsidR="003E44F3" w:rsidRPr="003F0737">
              <w:rPr>
                <w:color w:val="000000"/>
                <w:sz w:val="22"/>
                <w:szCs w:val="24"/>
              </w:rPr>
              <w:t xml:space="preserve"> projektiem</w:t>
            </w:r>
            <w:r w:rsidR="00705D06" w:rsidRPr="003F0737">
              <w:rPr>
                <w:color w:val="000000"/>
                <w:sz w:val="22"/>
                <w:szCs w:val="24"/>
              </w:rPr>
              <w:t xml:space="preserve">. </w:t>
            </w:r>
          </w:p>
          <w:p w:rsidR="00414CE4" w:rsidRPr="003F0737" w:rsidRDefault="00705D06" w:rsidP="005D103F">
            <w:pPr>
              <w:jc w:val="both"/>
              <w:rPr>
                <w:color w:val="000000"/>
                <w:sz w:val="22"/>
                <w:szCs w:val="24"/>
              </w:rPr>
            </w:pPr>
            <w:r w:rsidRPr="003F0737">
              <w:rPr>
                <w:color w:val="000000"/>
                <w:sz w:val="22"/>
                <w:szCs w:val="24"/>
              </w:rPr>
              <w:t xml:space="preserve">Rīkojuma projekts paredz </w:t>
            </w:r>
            <w:r w:rsidR="009367DF">
              <w:rPr>
                <w:color w:val="000000"/>
                <w:sz w:val="22"/>
                <w:szCs w:val="24"/>
              </w:rPr>
              <w:t xml:space="preserve">uzdevumu </w:t>
            </w:r>
            <w:r w:rsidRPr="003F0737">
              <w:rPr>
                <w:color w:val="000000"/>
                <w:sz w:val="22"/>
                <w:szCs w:val="24"/>
              </w:rPr>
              <w:t xml:space="preserve">grozīt Ministru kabineta 2010.gada 10.augusta noteikumus Nr.766 "Noteikumi par darbības programmas "Infrastruktūra un pakalpojumi" papildinājuma 3.2.2.1.1.apakšaktivitāti "Informācijas sistēmu un elektronisko pakalpojumu attīstība" projektu iesniegumu atlases </w:t>
            </w:r>
            <w:r w:rsidR="00B376C4" w:rsidRPr="003F0737">
              <w:rPr>
                <w:color w:val="000000"/>
                <w:sz w:val="22"/>
                <w:szCs w:val="24"/>
              </w:rPr>
              <w:t>otro</w:t>
            </w:r>
            <w:r w:rsidRPr="003F0737">
              <w:rPr>
                <w:color w:val="000000"/>
                <w:sz w:val="22"/>
                <w:szCs w:val="24"/>
              </w:rPr>
              <w:t xml:space="preserve"> kārtu" </w:t>
            </w:r>
            <w:r w:rsidR="00B376C4" w:rsidRPr="003F0737">
              <w:rPr>
                <w:color w:val="000000"/>
                <w:sz w:val="22"/>
                <w:szCs w:val="24"/>
              </w:rPr>
              <w:t>paredzot precizēt     1.pielikumā projektiem pieejamo finansējumu atbilstoši faktiskajai situācijai, lai atbrīvotu un novirzītu</w:t>
            </w:r>
            <w:r w:rsidR="00B376C4" w:rsidRPr="003F0737">
              <w:rPr>
                <w:sz w:val="18"/>
              </w:rPr>
              <w:t xml:space="preserve"> </w:t>
            </w:r>
            <w:r w:rsidR="00B376C4" w:rsidRPr="003F0737">
              <w:rPr>
                <w:color w:val="000000"/>
                <w:sz w:val="22"/>
                <w:szCs w:val="24"/>
              </w:rPr>
              <w:t xml:space="preserve">darbības programmas "Infrastruktūra un pakalpojumi" papildinājuma 3.2.2.1.1.apakšaktivitātes "Informācijas sistēmu un elektronisko pakalpojumu attīstība" projektu iesniegumu atlases otrās kārtas ietvaros radušos ietaupījumu informācijas sistēmu pielāgošanu </w:t>
            </w:r>
            <w:proofErr w:type="spellStart"/>
            <w:r w:rsidR="00B376C4" w:rsidRPr="003F0737">
              <w:rPr>
                <w:i/>
                <w:color w:val="000000"/>
                <w:sz w:val="22"/>
                <w:szCs w:val="24"/>
              </w:rPr>
              <w:t>euro</w:t>
            </w:r>
            <w:proofErr w:type="spellEnd"/>
            <w:r w:rsidR="003E44F3" w:rsidRPr="003F0737">
              <w:rPr>
                <w:color w:val="000000"/>
                <w:sz w:val="22"/>
                <w:szCs w:val="24"/>
              </w:rPr>
              <w:t xml:space="preserve"> projektiem</w:t>
            </w:r>
            <w:r w:rsidR="00B376C4" w:rsidRPr="003F0737">
              <w:rPr>
                <w:color w:val="000000"/>
                <w:sz w:val="22"/>
                <w:szCs w:val="24"/>
              </w:rPr>
              <w:t xml:space="preserve">, vienlaikus paredzot papildināt 1.pielikumu </w:t>
            </w:r>
            <w:r w:rsidR="00414CE4" w:rsidRPr="003F0737">
              <w:rPr>
                <w:color w:val="000000"/>
                <w:sz w:val="22"/>
                <w:szCs w:val="24"/>
              </w:rPr>
              <w:t>ar rīkojuma projekta 2.punktā minēto ministriju resora specifisko informācijas sistēmu projektiem</w:t>
            </w:r>
            <w:r w:rsidR="003E44F3" w:rsidRPr="003F0737">
              <w:rPr>
                <w:color w:val="000000"/>
                <w:sz w:val="22"/>
                <w:szCs w:val="24"/>
              </w:rPr>
              <w:t xml:space="preserve"> un nosakot, ka rīkojuma projekta 2.punktā minētajiem ministriju specifisko informācijas sistēmu pielāgošanas </w:t>
            </w:r>
            <w:proofErr w:type="spellStart"/>
            <w:r w:rsidR="003E44F3" w:rsidRPr="003F0737">
              <w:rPr>
                <w:color w:val="000000"/>
                <w:sz w:val="22"/>
                <w:szCs w:val="24"/>
              </w:rPr>
              <w:t>euro</w:t>
            </w:r>
            <w:proofErr w:type="spellEnd"/>
            <w:r w:rsidR="003E44F3" w:rsidRPr="003F0737">
              <w:rPr>
                <w:color w:val="000000"/>
                <w:sz w:val="22"/>
                <w:szCs w:val="24"/>
              </w:rPr>
              <w:t xml:space="preserve"> projektiem netiek piemērota prasība projekta informācijas sistēmas darbības koncepcijas aprakstu izstrādāt atbilstoši Vides aizsardzības un reģionālās attīstības ministrijas </w:t>
            </w:r>
            <w:r w:rsidR="003E44F3" w:rsidRPr="003F0737">
              <w:rPr>
                <w:color w:val="000000"/>
                <w:sz w:val="22"/>
                <w:szCs w:val="24"/>
              </w:rPr>
              <w:lastRenderedPageBreak/>
              <w:t>izstrādātai informācijas sistēmas darbības koncepcijas apraksta metodikai un netiek piemērota prasība informācijas sistēmas darbības koncepcijas aprakstu apstiprināt Ministru kabinetā, bet piemērojama rīkojuma projekta 3.punktā noteiktā kārtība.</w:t>
            </w:r>
            <w:r w:rsidR="005D103F" w:rsidRPr="003F0737">
              <w:rPr>
                <w:color w:val="000000"/>
                <w:sz w:val="22"/>
                <w:szCs w:val="24"/>
              </w:rPr>
              <w:t xml:space="preserve"> Ievērojot projekta īstenošanai paredzēto ierobežoto laiku, rīkojuma projektā tiek paredzēta atruna, kas nosaka ka attiecībā uz rīkojuma projekta 2.punktā minētajām sistēmām netiek piemērots Ministru kabineta 2010.gada 10.augusta noteikumu Nr.766 "Noteikumi par darbības programmas "Infrastruktūra un pakalpojumi" papildinājuma 3.2.2.1.1.apakšaktivitātes "Informācijas sistēmu un elektronisko pakalpojumu attīstība" projektu iesniegumu atlases otro kārtu" 20.7.apakšpunktā noteiktais ierobežojums sarunu procedūras piemērošanai.</w:t>
            </w:r>
          </w:p>
          <w:p w:rsidR="00414CE4" w:rsidRPr="003F0737" w:rsidRDefault="00414CE4" w:rsidP="00FA5902">
            <w:pPr>
              <w:jc w:val="both"/>
              <w:rPr>
                <w:color w:val="000000"/>
                <w:sz w:val="22"/>
                <w:szCs w:val="24"/>
              </w:rPr>
            </w:pPr>
          </w:p>
        </w:tc>
      </w:tr>
      <w:tr w:rsidR="00414CE4" w:rsidRPr="003F0737" w:rsidTr="00414CE4">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414CE4" w:rsidRPr="003F0737" w:rsidRDefault="00414CE4" w:rsidP="00FA5902">
            <w:pPr>
              <w:rPr>
                <w:sz w:val="22"/>
                <w:szCs w:val="24"/>
              </w:rPr>
            </w:pPr>
            <w:r w:rsidRPr="003F0737">
              <w:rPr>
                <w:sz w:val="22"/>
                <w:szCs w:val="24"/>
              </w:rPr>
              <w:lastRenderedPageBreak/>
              <w:t> 2.</w:t>
            </w:r>
          </w:p>
        </w:tc>
        <w:tc>
          <w:tcPr>
            <w:tcW w:w="3658" w:type="dxa"/>
            <w:tcBorders>
              <w:top w:val="outset" w:sz="6" w:space="0" w:color="auto"/>
              <w:left w:val="outset" w:sz="6" w:space="0" w:color="auto"/>
              <w:bottom w:val="outset" w:sz="6" w:space="0" w:color="auto"/>
              <w:right w:val="outset" w:sz="6" w:space="0" w:color="auto"/>
            </w:tcBorders>
            <w:hideMark/>
          </w:tcPr>
          <w:p w:rsidR="00414CE4" w:rsidRPr="003F0737" w:rsidRDefault="00414CE4" w:rsidP="00FA5902">
            <w:pPr>
              <w:rPr>
                <w:sz w:val="22"/>
                <w:szCs w:val="24"/>
              </w:rPr>
            </w:pPr>
            <w:r w:rsidRPr="003F0737">
              <w:rPr>
                <w:sz w:val="22"/>
                <w:szCs w:val="24"/>
              </w:rPr>
              <w:t>Cita informācija</w:t>
            </w:r>
          </w:p>
        </w:tc>
        <w:tc>
          <w:tcPr>
            <w:tcW w:w="4408" w:type="dxa"/>
            <w:tcBorders>
              <w:top w:val="outset" w:sz="6" w:space="0" w:color="auto"/>
              <w:left w:val="outset" w:sz="6" w:space="0" w:color="auto"/>
              <w:bottom w:val="outset" w:sz="6" w:space="0" w:color="auto"/>
              <w:right w:val="outset" w:sz="6" w:space="0" w:color="auto"/>
            </w:tcBorders>
            <w:hideMark/>
          </w:tcPr>
          <w:p w:rsidR="00414CE4" w:rsidRPr="003F0737" w:rsidRDefault="00414CE4" w:rsidP="00FA5902">
            <w:pPr>
              <w:rPr>
                <w:color w:val="000000"/>
                <w:sz w:val="22"/>
                <w:szCs w:val="24"/>
              </w:rPr>
            </w:pPr>
            <w:r w:rsidRPr="003F0737">
              <w:rPr>
                <w:color w:val="000000"/>
                <w:sz w:val="22"/>
                <w:szCs w:val="24"/>
              </w:rPr>
              <w:t>Nav.</w:t>
            </w:r>
          </w:p>
        </w:tc>
      </w:tr>
    </w:tbl>
    <w:p w:rsidR="00E515EC" w:rsidRPr="003F0737" w:rsidRDefault="00414CE4" w:rsidP="00414CE4">
      <w:pPr>
        <w:spacing w:before="100" w:beforeAutospacing="1" w:after="100" w:afterAutospacing="1"/>
        <w:rPr>
          <w:i/>
          <w:sz w:val="22"/>
          <w:szCs w:val="24"/>
        </w:rPr>
      </w:pPr>
      <w:r w:rsidRPr="003F0737">
        <w:rPr>
          <w:sz w:val="22"/>
          <w:szCs w:val="24"/>
        </w:rPr>
        <w:t> </w:t>
      </w:r>
      <w:r w:rsidR="006817E4" w:rsidRPr="003F0737">
        <w:rPr>
          <w:i/>
          <w:sz w:val="22"/>
          <w:szCs w:val="24"/>
        </w:rPr>
        <w:t>Anotācijas</w:t>
      </w:r>
      <w:r w:rsidR="00126F51" w:rsidRPr="003F0737">
        <w:rPr>
          <w:i/>
          <w:sz w:val="22"/>
          <w:szCs w:val="24"/>
        </w:rPr>
        <w:t xml:space="preserve"> </w:t>
      </w:r>
      <w:r w:rsidR="006817E4" w:rsidRPr="003F0737">
        <w:rPr>
          <w:i/>
          <w:sz w:val="22"/>
          <w:szCs w:val="24"/>
        </w:rPr>
        <w:t>V un VI sadaļa</w:t>
      </w:r>
      <w:r w:rsidR="00644B99" w:rsidRPr="003F0737">
        <w:rPr>
          <w:i/>
          <w:sz w:val="22"/>
          <w:szCs w:val="24"/>
        </w:rPr>
        <w:t xml:space="preserve"> –</w:t>
      </w:r>
      <w:r w:rsidR="005D103F" w:rsidRPr="003F0737">
        <w:rPr>
          <w:i/>
          <w:sz w:val="22"/>
          <w:szCs w:val="24"/>
        </w:rPr>
        <w:t>rīkojuma projekts šīs jomas neskar</w:t>
      </w:r>
      <w:r w:rsidR="00644B99" w:rsidRPr="003F0737">
        <w:rPr>
          <w:i/>
          <w:sz w:val="22"/>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
        <w:gridCol w:w="3929"/>
        <w:gridCol w:w="4668"/>
      </w:tblGrid>
      <w:tr w:rsidR="00E515EC" w:rsidRPr="003F0737" w:rsidTr="00A969BF">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E515EC" w:rsidRPr="003F0737" w:rsidRDefault="00E515EC" w:rsidP="006817E4">
            <w:pPr>
              <w:widowControl/>
              <w:autoSpaceDE/>
              <w:autoSpaceDN/>
              <w:adjustRightInd/>
              <w:spacing w:before="100" w:beforeAutospacing="1" w:after="100" w:afterAutospacing="1"/>
              <w:jc w:val="center"/>
              <w:rPr>
                <w:sz w:val="22"/>
                <w:szCs w:val="24"/>
              </w:rPr>
            </w:pPr>
            <w:r w:rsidRPr="003F0737">
              <w:rPr>
                <w:b/>
                <w:bCs/>
                <w:sz w:val="22"/>
                <w:szCs w:val="24"/>
              </w:rPr>
              <w:t>VII. Tiesību akta projekta izpildes nodrošināšana un tās ietekme uz institūcijām</w:t>
            </w:r>
          </w:p>
        </w:tc>
      </w:tr>
      <w:tr w:rsidR="00E515EC" w:rsidRPr="003F0737" w:rsidTr="00A969BF">
        <w:trPr>
          <w:trHeight w:val="427"/>
          <w:tblCellSpacing w:w="0" w:type="dxa"/>
        </w:trPr>
        <w:tc>
          <w:tcPr>
            <w:tcW w:w="504"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1.</w:t>
            </w:r>
          </w:p>
        </w:tc>
        <w:tc>
          <w:tcPr>
            <w:tcW w:w="3929"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Projekta izpildē iesaistītās institūcijas</w:t>
            </w:r>
          </w:p>
        </w:tc>
        <w:tc>
          <w:tcPr>
            <w:tcW w:w="4668" w:type="dxa"/>
            <w:tcBorders>
              <w:top w:val="outset" w:sz="6" w:space="0" w:color="auto"/>
              <w:left w:val="outset" w:sz="6" w:space="0" w:color="auto"/>
              <w:bottom w:val="outset" w:sz="6" w:space="0" w:color="auto"/>
              <w:right w:val="outset" w:sz="6" w:space="0" w:color="auto"/>
            </w:tcBorders>
          </w:tcPr>
          <w:p w:rsidR="00947051" w:rsidRPr="003F0737" w:rsidRDefault="005D103F" w:rsidP="005E7DCC">
            <w:pPr>
              <w:widowControl/>
              <w:autoSpaceDE/>
              <w:autoSpaceDN/>
              <w:adjustRightInd/>
              <w:spacing w:before="100" w:beforeAutospacing="1"/>
              <w:jc w:val="both"/>
              <w:rPr>
                <w:sz w:val="22"/>
                <w:szCs w:val="24"/>
              </w:rPr>
            </w:pPr>
            <w:r w:rsidRPr="003F0737">
              <w:rPr>
                <w:sz w:val="22"/>
                <w:szCs w:val="24"/>
              </w:rPr>
              <w:t xml:space="preserve"> Rīkojuma </w:t>
            </w:r>
            <w:r w:rsidR="005E7DCC" w:rsidRPr="003F0737">
              <w:rPr>
                <w:sz w:val="22"/>
                <w:szCs w:val="24"/>
              </w:rPr>
              <w:t xml:space="preserve">projekta </w:t>
            </w:r>
            <w:r w:rsidR="00E17ED8" w:rsidRPr="003F0737">
              <w:rPr>
                <w:sz w:val="22"/>
                <w:szCs w:val="24"/>
              </w:rPr>
              <w:t>izpildi nodrošinās iesaistītās institūcijas atbilstoši deleģētajiem uzdevumiem.</w:t>
            </w:r>
          </w:p>
        </w:tc>
      </w:tr>
      <w:tr w:rsidR="00E515EC" w:rsidRPr="003F0737" w:rsidTr="00A969BF">
        <w:trPr>
          <w:trHeight w:val="463"/>
          <w:tblCellSpacing w:w="0" w:type="dxa"/>
        </w:trPr>
        <w:tc>
          <w:tcPr>
            <w:tcW w:w="504"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2.</w:t>
            </w:r>
          </w:p>
        </w:tc>
        <w:tc>
          <w:tcPr>
            <w:tcW w:w="3929"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Projekta izpildes ietekme uz pārvaldes funkcijām</w:t>
            </w:r>
          </w:p>
        </w:tc>
        <w:tc>
          <w:tcPr>
            <w:tcW w:w="4668" w:type="dxa"/>
            <w:tcBorders>
              <w:top w:val="outset" w:sz="6" w:space="0" w:color="auto"/>
              <w:left w:val="outset" w:sz="6" w:space="0" w:color="auto"/>
              <w:bottom w:val="outset" w:sz="6" w:space="0" w:color="auto"/>
              <w:right w:val="outset" w:sz="6" w:space="0" w:color="auto"/>
            </w:tcBorders>
          </w:tcPr>
          <w:p w:rsidR="00947051" w:rsidRPr="003F0737" w:rsidRDefault="005D103F" w:rsidP="005E7DCC">
            <w:pPr>
              <w:widowControl/>
              <w:autoSpaceDE/>
              <w:autoSpaceDN/>
              <w:adjustRightInd/>
              <w:spacing w:before="100" w:beforeAutospacing="1"/>
              <w:jc w:val="both"/>
              <w:rPr>
                <w:sz w:val="22"/>
                <w:szCs w:val="24"/>
              </w:rPr>
            </w:pPr>
            <w:r w:rsidRPr="003F0737">
              <w:rPr>
                <w:sz w:val="22"/>
                <w:szCs w:val="24"/>
              </w:rPr>
              <w:t xml:space="preserve"> Rīkojuma </w:t>
            </w:r>
            <w:r w:rsidR="005E7DCC" w:rsidRPr="003F0737">
              <w:rPr>
                <w:sz w:val="22"/>
                <w:szCs w:val="24"/>
              </w:rPr>
              <w:t xml:space="preserve">projekta </w:t>
            </w:r>
            <w:r w:rsidR="00E17ED8" w:rsidRPr="003F0737">
              <w:rPr>
                <w:sz w:val="22"/>
                <w:szCs w:val="24"/>
              </w:rPr>
              <w:t>izpilde neietekmēs iesaistīto institūciju funkcijas, iesaistītās iestādes tām deleģē</w:t>
            </w:r>
            <w:r w:rsidR="009B29D2" w:rsidRPr="003F0737">
              <w:rPr>
                <w:sz w:val="22"/>
                <w:szCs w:val="24"/>
              </w:rPr>
              <w:t>tos uzdevumus veiks</w:t>
            </w:r>
            <w:r w:rsidR="00E17ED8" w:rsidRPr="003F0737">
              <w:rPr>
                <w:sz w:val="22"/>
                <w:szCs w:val="24"/>
              </w:rPr>
              <w:t xml:space="preserve"> savu funkciju ietvaros.</w:t>
            </w:r>
          </w:p>
        </w:tc>
      </w:tr>
      <w:tr w:rsidR="00E515EC" w:rsidRPr="003F0737" w:rsidTr="00A969BF">
        <w:trPr>
          <w:trHeight w:val="725"/>
          <w:tblCellSpacing w:w="0" w:type="dxa"/>
        </w:trPr>
        <w:tc>
          <w:tcPr>
            <w:tcW w:w="504"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3.</w:t>
            </w:r>
          </w:p>
        </w:tc>
        <w:tc>
          <w:tcPr>
            <w:tcW w:w="3929"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Projekta izpildes ietekme uz pārvaldes institucionālo struktūru.</w:t>
            </w:r>
          </w:p>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Jaunu institūciju izveide</w:t>
            </w:r>
          </w:p>
        </w:tc>
        <w:tc>
          <w:tcPr>
            <w:tcW w:w="4668" w:type="dxa"/>
            <w:tcBorders>
              <w:top w:val="outset" w:sz="6" w:space="0" w:color="auto"/>
              <w:left w:val="outset" w:sz="6" w:space="0" w:color="auto"/>
              <w:bottom w:val="outset" w:sz="6" w:space="0" w:color="auto"/>
              <w:right w:val="outset" w:sz="6" w:space="0" w:color="auto"/>
            </w:tcBorders>
          </w:tcPr>
          <w:p w:rsidR="00297658" w:rsidRPr="003F0737" w:rsidRDefault="003C3873" w:rsidP="003C3873">
            <w:pPr>
              <w:pStyle w:val="ListParagraph"/>
              <w:ind w:left="0"/>
              <w:rPr>
                <w:sz w:val="22"/>
              </w:rPr>
            </w:pPr>
            <w:r w:rsidRPr="003F0737">
              <w:rPr>
                <w:sz w:val="22"/>
              </w:rPr>
              <w:t>Šo jomu neskar.</w:t>
            </w:r>
          </w:p>
        </w:tc>
      </w:tr>
      <w:tr w:rsidR="00E515EC" w:rsidRPr="003F0737" w:rsidTr="00A969BF">
        <w:trPr>
          <w:trHeight w:val="780"/>
          <w:tblCellSpacing w:w="0" w:type="dxa"/>
        </w:trPr>
        <w:tc>
          <w:tcPr>
            <w:tcW w:w="504"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4.</w:t>
            </w:r>
          </w:p>
        </w:tc>
        <w:tc>
          <w:tcPr>
            <w:tcW w:w="3929"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Projekta izpildes ietekme uz pārvaldes institucionālo struktūru.</w:t>
            </w:r>
          </w:p>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Esošu institūciju likvidācija</w:t>
            </w:r>
          </w:p>
        </w:tc>
        <w:tc>
          <w:tcPr>
            <w:tcW w:w="4668" w:type="dxa"/>
            <w:tcBorders>
              <w:top w:val="outset" w:sz="6" w:space="0" w:color="auto"/>
              <w:left w:val="outset" w:sz="6" w:space="0" w:color="auto"/>
              <w:bottom w:val="outset" w:sz="6" w:space="0" w:color="auto"/>
              <w:right w:val="outset" w:sz="6" w:space="0" w:color="auto"/>
            </w:tcBorders>
          </w:tcPr>
          <w:p w:rsidR="00E515EC" w:rsidRPr="003F0737" w:rsidRDefault="00E515EC" w:rsidP="009276D2">
            <w:pPr>
              <w:widowControl/>
              <w:autoSpaceDE/>
              <w:autoSpaceDN/>
              <w:adjustRightInd/>
              <w:spacing w:before="100" w:beforeAutospacing="1" w:after="100" w:afterAutospacing="1"/>
              <w:ind w:left="-38"/>
              <w:rPr>
                <w:sz w:val="22"/>
                <w:szCs w:val="24"/>
              </w:rPr>
            </w:pPr>
            <w:r w:rsidRPr="003F0737">
              <w:rPr>
                <w:sz w:val="22"/>
                <w:szCs w:val="24"/>
              </w:rPr>
              <w:t> </w:t>
            </w:r>
            <w:r w:rsidR="00E17ED8" w:rsidRPr="003F0737">
              <w:rPr>
                <w:sz w:val="22"/>
                <w:szCs w:val="24"/>
              </w:rPr>
              <w:t>Šo jomu neskar.</w:t>
            </w:r>
          </w:p>
        </w:tc>
      </w:tr>
      <w:tr w:rsidR="00E515EC" w:rsidRPr="003F0737" w:rsidTr="00A969BF">
        <w:trPr>
          <w:trHeight w:val="703"/>
          <w:tblCellSpacing w:w="0" w:type="dxa"/>
        </w:trPr>
        <w:tc>
          <w:tcPr>
            <w:tcW w:w="504"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5.</w:t>
            </w:r>
          </w:p>
        </w:tc>
        <w:tc>
          <w:tcPr>
            <w:tcW w:w="3929"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Projekta izpildes ietekme uz pārvaldes institucionālo struktūru.</w:t>
            </w:r>
          </w:p>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Esošu institūciju reorganizācija</w:t>
            </w:r>
          </w:p>
        </w:tc>
        <w:tc>
          <w:tcPr>
            <w:tcW w:w="4668" w:type="dxa"/>
            <w:tcBorders>
              <w:top w:val="outset" w:sz="6" w:space="0" w:color="auto"/>
              <w:left w:val="outset" w:sz="6" w:space="0" w:color="auto"/>
              <w:bottom w:val="outset" w:sz="6" w:space="0" w:color="auto"/>
              <w:right w:val="outset" w:sz="6" w:space="0" w:color="auto"/>
            </w:tcBorders>
          </w:tcPr>
          <w:p w:rsidR="00E515EC" w:rsidRPr="003F0737" w:rsidRDefault="003C3873" w:rsidP="00936E88">
            <w:pPr>
              <w:pStyle w:val="ListParagraph"/>
              <w:spacing w:before="40" w:after="40"/>
              <w:ind w:left="0"/>
              <w:rPr>
                <w:sz w:val="22"/>
              </w:rPr>
            </w:pPr>
            <w:r w:rsidRPr="003F0737">
              <w:rPr>
                <w:sz w:val="22"/>
              </w:rPr>
              <w:t>Šo jomu neskar.</w:t>
            </w:r>
          </w:p>
        </w:tc>
      </w:tr>
      <w:tr w:rsidR="00E515EC" w:rsidRPr="003F0737" w:rsidTr="00A969BF">
        <w:trPr>
          <w:trHeight w:val="476"/>
          <w:tblCellSpacing w:w="0" w:type="dxa"/>
        </w:trPr>
        <w:tc>
          <w:tcPr>
            <w:tcW w:w="504"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6.</w:t>
            </w:r>
          </w:p>
        </w:tc>
        <w:tc>
          <w:tcPr>
            <w:tcW w:w="3929"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Cita informācija</w:t>
            </w:r>
          </w:p>
        </w:tc>
        <w:tc>
          <w:tcPr>
            <w:tcW w:w="4668" w:type="dxa"/>
            <w:tcBorders>
              <w:top w:val="outset" w:sz="6" w:space="0" w:color="auto"/>
              <w:left w:val="outset" w:sz="6" w:space="0" w:color="auto"/>
              <w:bottom w:val="outset" w:sz="6" w:space="0" w:color="auto"/>
              <w:right w:val="outset" w:sz="6" w:space="0" w:color="auto"/>
            </w:tcBorders>
          </w:tcPr>
          <w:p w:rsidR="00E515EC" w:rsidRPr="003F0737" w:rsidRDefault="009B29D2" w:rsidP="00E515EC">
            <w:pPr>
              <w:widowControl/>
              <w:autoSpaceDE/>
              <w:autoSpaceDN/>
              <w:adjustRightInd/>
              <w:spacing w:before="100" w:beforeAutospacing="1" w:after="100" w:afterAutospacing="1"/>
              <w:rPr>
                <w:sz w:val="22"/>
                <w:szCs w:val="24"/>
              </w:rPr>
            </w:pPr>
            <w:r w:rsidRPr="003F0737">
              <w:rPr>
                <w:sz w:val="22"/>
                <w:szCs w:val="24"/>
              </w:rPr>
              <w:t>Nav.</w:t>
            </w:r>
          </w:p>
        </w:tc>
      </w:tr>
    </w:tbl>
    <w:p w:rsidR="00E515EC" w:rsidRPr="00EB6915" w:rsidRDefault="00E515EC" w:rsidP="00C96112">
      <w:pPr>
        <w:pStyle w:val="naisc"/>
        <w:spacing w:before="0" w:after="0"/>
        <w:rPr>
          <w:rFonts w:eastAsia="Arial Unicode MS"/>
          <w:b/>
          <w:bCs/>
        </w:rPr>
      </w:pPr>
    </w:p>
    <w:p w:rsidR="00876B26" w:rsidRDefault="00876B26" w:rsidP="003037F7">
      <w:pPr>
        <w:tabs>
          <w:tab w:val="left" w:pos="7513"/>
        </w:tabs>
        <w:jc w:val="both"/>
        <w:rPr>
          <w:sz w:val="24"/>
          <w:szCs w:val="24"/>
        </w:rPr>
      </w:pPr>
    </w:p>
    <w:p w:rsidR="00C96112" w:rsidRPr="00EB6915" w:rsidRDefault="006D7C02" w:rsidP="003037F7">
      <w:pPr>
        <w:tabs>
          <w:tab w:val="left" w:pos="7513"/>
        </w:tabs>
        <w:jc w:val="both"/>
        <w:rPr>
          <w:sz w:val="24"/>
          <w:szCs w:val="24"/>
        </w:rPr>
      </w:pPr>
      <w:r w:rsidRPr="00EB6915">
        <w:rPr>
          <w:sz w:val="24"/>
          <w:szCs w:val="24"/>
        </w:rPr>
        <w:t>Finanšu ministr</w:t>
      </w:r>
      <w:r w:rsidR="00644B99">
        <w:rPr>
          <w:sz w:val="24"/>
          <w:szCs w:val="24"/>
        </w:rPr>
        <w:t>s</w:t>
      </w:r>
      <w:r w:rsidR="00C64904">
        <w:rPr>
          <w:sz w:val="24"/>
          <w:szCs w:val="24"/>
        </w:rPr>
        <w:t xml:space="preserve"> </w:t>
      </w:r>
      <w:r w:rsidRPr="00EB6915">
        <w:rPr>
          <w:sz w:val="24"/>
          <w:szCs w:val="24"/>
        </w:rPr>
        <w:tab/>
      </w:r>
      <w:r w:rsidR="00644B99">
        <w:rPr>
          <w:sz w:val="24"/>
          <w:szCs w:val="24"/>
        </w:rPr>
        <w:t>A</w:t>
      </w:r>
      <w:r w:rsidR="00C64904">
        <w:rPr>
          <w:sz w:val="24"/>
          <w:szCs w:val="24"/>
        </w:rPr>
        <w:t xml:space="preserve">. </w:t>
      </w:r>
      <w:r w:rsidR="00644B99">
        <w:rPr>
          <w:sz w:val="24"/>
          <w:szCs w:val="24"/>
        </w:rPr>
        <w:t>Vilks</w:t>
      </w:r>
    </w:p>
    <w:p w:rsidR="00432E82" w:rsidRDefault="00432E82" w:rsidP="00432E82"/>
    <w:p w:rsidR="003F778A" w:rsidRPr="009859AB" w:rsidRDefault="003F778A" w:rsidP="00432E82"/>
    <w:p w:rsidR="00432E82" w:rsidRPr="009859AB" w:rsidRDefault="00BE0506" w:rsidP="00432E82">
      <w:pPr>
        <w:rPr>
          <w:sz w:val="22"/>
          <w:szCs w:val="22"/>
        </w:rPr>
      </w:pPr>
      <w:r>
        <w:rPr>
          <w:sz w:val="22"/>
          <w:szCs w:val="22"/>
        </w:rPr>
        <w:t>10</w:t>
      </w:r>
      <w:r w:rsidR="00432E82" w:rsidRPr="009859AB">
        <w:rPr>
          <w:sz w:val="22"/>
          <w:szCs w:val="22"/>
        </w:rPr>
        <w:t>.0</w:t>
      </w:r>
      <w:r>
        <w:rPr>
          <w:sz w:val="22"/>
          <w:szCs w:val="22"/>
        </w:rPr>
        <w:t>9</w:t>
      </w:r>
      <w:r w:rsidR="00432E82" w:rsidRPr="009859AB">
        <w:rPr>
          <w:sz w:val="22"/>
          <w:szCs w:val="22"/>
        </w:rPr>
        <w:t xml:space="preserve">.2012.  </w:t>
      </w:r>
      <w:r w:rsidR="00E2393C">
        <w:rPr>
          <w:sz w:val="22"/>
          <w:szCs w:val="22"/>
        </w:rPr>
        <w:t>10:38</w:t>
      </w:r>
    </w:p>
    <w:p w:rsidR="00432E82" w:rsidRPr="009859AB" w:rsidRDefault="009367DF" w:rsidP="00432E82">
      <w:pPr>
        <w:rPr>
          <w:sz w:val="22"/>
          <w:szCs w:val="22"/>
        </w:rPr>
      </w:pPr>
      <w:r>
        <w:rPr>
          <w:sz w:val="22"/>
          <w:szCs w:val="22"/>
        </w:rPr>
        <w:t>2</w:t>
      </w:r>
      <w:r w:rsidR="00BE0506">
        <w:rPr>
          <w:sz w:val="22"/>
          <w:szCs w:val="22"/>
        </w:rPr>
        <w:t>41</w:t>
      </w:r>
      <w:r w:rsidR="000A4A11">
        <w:rPr>
          <w:sz w:val="22"/>
          <w:szCs w:val="22"/>
        </w:rPr>
        <w:t>4</w:t>
      </w:r>
    </w:p>
    <w:p w:rsidR="00432E82" w:rsidRPr="009859AB" w:rsidRDefault="00432E82" w:rsidP="00432E82">
      <w:pPr>
        <w:pStyle w:val="Header"/>
        <w:tabs>
          <w:tab w:val="clear" w:pos="4153"/>
          <w:tab w:val="clear" w:pos="8306"/>
        </w:tabs>
        <w:rPr>
          <w:sz w:val="22"/>
          <w:szCs w:val="22"/>
        </w:rPr>
      </w:pPr>
      <w:r>
        <w:rPr>
          <w:sz w:val="22"/>
          <w:szCs w:val="22"/>
        </w:rPr>
        <w:t>L</w:t>
      </w:r>
      <w:r w:rsidRPr="009859AB">
        <w:rPr>
          <w:sz w:val="22"/>
          <w:szCs w:val="22"/>
        </w:rPr>
        <w:t>.</w:t>
      </w:r>
      <w:r>
        <w:rPr>
          <w:sz w:val="22"/>
          <w:szCs w:val="22"/>
        </w:rPr>
        <w:t>Ozoliņa</w:t>
      </w:r>
    </w:p>
    <w:p w:rsidR="00432E82" w:rsidRPr="00B257E9" w:rsidRDefault="00432E82" w:rsidP="00432E82">
      <w:pPr>
        <w:pStyle w:val="Header"/>
        <w:tabs>
          <w:tab w:val="clear" w:pos="4153"/>
          <w:tab w:val="clear" w:pos="8306"/>
        </w:tabs>
        <w:rPr>
          <w:sz w:val="22"/>
          <w:szCs w:val="22"/>
        </w:rPr>
      </w:pPr>
      <w:bookmarkStart w:id="5" w:name="OLE_LINK11"/>
      <w:bookmarkStart w:id="6" w:name="OLE_LINK12"/>
      <w:r>
        <w:rPr>
          <w:sz w:val="22"/>
          <w:szCs w:val="22"/>
        </w:rPr>
        <w:t>67083823</w:t>
      </w:r>
      <w:r w:rsidRPr="009859AB">
        <w:rPr>
          <w:sz w:val="22"/>
          <w:szCs w:val="22"/>
        </w:rPr>
        <w:t xml:space="preserve">, </w:t>
      </w:r>
      <w:bookmarkStart w:id="7" w:name="OLE_LINK9"/>
      <w:bookmarkStart w:id="8" w:name="OLE_LINK10"/>
      <w:r w:rsidR="00BE44BD">
        <w:rPr>
          <w:sz w:val="22"/>
          <w:szCs w:val="22"/>
        </w:rPr>
        <w:fldChar w:fldCharType="begin"/>
      </w:r>
      <w:r>
        <w:rPr>
          <w:sz w:val="22"/>
          <w:szCs w:val="22"/>
        </w:rPr>
        <w:instrText xml:space="preserve"> HYPERLINK "mailto:</w:instrText>
      </w:r>
      <w:r w:rsidRPr="0087356A">
        <w:rPr>
          <w:sz w:val="22"/>
          <w:szCs w:val="22"/>
        </w:rPr>
        <w:instrText>Liga.Ozolina@fm.gov.lv</w:instrText>
      </w:r>
      <w:r>
        <w:rPr>
          <w:sz w:val="22"/>
          <w:szCs w:val="22"/>
        </w:rPr>
        <w:instrText xml:space="preserve">" </w:instrText>
      </w:r>
      <w:r w:rsidR="00BE44BD">
        <w:rPr>
          <w:sz w:val="22"/>
          <w:szCs w:val="22"/>
        </w:rPr>
        <w:fldChar w:fldCharType="separate"/>
      </w:r>
      <w:r w:rsidRPr="00641E73">
        <w:rPr>
          <w:rStyle w:val="Hyperlink"/>
          <w:sz w:val="22"/>
          <w:szCs w:val="22"/>
        </w:rPr>
        <w:t>Liga.Ozolina@fm.gov.lv</w:t>
      </w:r>
      <w:bookmarkEnd w:id="7"/>
      <w:bookmarkEnd w:id="8"/>
      <w:r w:rsidR="00BE44BD">
        <w:rPr>
          <w:sz w:val="22"/>
          <w:szCs w:val="22"/>
        </w:rPr>
        <w:fldChar w:fldCharType="end"/>
      </w:r>
      <w:bookmarkEnd w:id="5"/>
      <w:bookmarkEnd w:id="6"/>
    </w:p>
    <w:p w:rsidR="00876B26" w:rsidRDefault="00876B26" w:rsidP="00432E82">
      <w:bookmarkStart w:id="9" w:name="_GoBack"/>
      <w:bookmarkEnd w:id="9"/>
    </w:p>
    <w:sectPr w:rsidR="00876B26" w:rsidSect="00904919">
      <w:headerReference w:type="even" r:id="rId10"/>
      <w:headerReference w:type="default"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4AC" w:rsidRDefault="00E824AC">
      <w:r>
        <w:separator/>
      </w:r>
    </w:p>
  </w:endnote>
  <w:endnote w:type="continuationSeparator" w:id="0">
    <w:p w:rsidR="00E824AC" w:rsidRDefault="00E824AC">
      <w:r>
        <w:continuationSeparator/>
      </w:r>
    </w:p>
  </w:endnote>
  <w:endnote w:type="continuationNotice" w:id="1">
    <w:p w:rsidR="00E824AC" w:rsidRDefault="00E82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D06" w:rsidRDefault="00AC66C3">
    <w:pPr>
      <w:pStyle w:val="Footer"/>
      <w:jc w:val="center"/>
      <w:rPr>
        <w:noProof/>
      </w:rPr>
    </w:pPr>
    <w:r>
      <w:fldChar w:fldCharType="begin"/>
    </w:r>
    <w:r>
      <w:instrText xml:space="preserve"> PAGE   \* MERGEFORMAT </w:instrText>
    </w:r>
    <w:r>
      <w:fldChar w:fldCharType="separate"/>
    </w:r>
    <w:r w:rsidR="006711F5">
      <w:rPr>
        <w:noProof/>
      </w:rPr>
      <w:t>9</w:t>
    </w:r>
    <w:r>
      <w:rPr>
        <w:noProof/>
      </w:rPr>
      <w:fldChar w:fldCharType="end"/>
    </w:r>
  </w:p>
  <w:p w:rsidR="00705D06" w:rsidRDefault="00C11B3C" w:rsidP="00907C7C">
    <w:pPr>
      <w:pStyle w:val="Header"/>
      <w:jc w:val="both"/>
    </w:pPr>
    <w:fldSimple w:instr=" FILENAME   \* MERGEFORMAT ">
      <w:r w:rsidR="006711F5">
        <w:rPr>
          <w:noProof/>
        </w:rPr>
        <w:t>FMAnot_070912_Euro_izm_2</w:t>
      </w:r>
    </w:fldSimple>
    <w:r w:rsidR="00705D06" w:rsidRPr="005056F6">
      <w:t xml:space="preserve">; </w:t>
    </w:r>
    <w:r w:rsidR="00705D06">
      <w:rPr>
        <w:szCs w:val="24"/>
      </w:rPr>
      <w:t>Ministru kabineta rīkojuma projekts</w:t>
    </w:r>
    <w:r w:rsidR="00705D06" w:rsidRPr="00AD6CB2">
      <w:rPr>
        <w:szCs w:val="24"/>
      </w:rPr>
      <w:t xml:space="preserve"> „Par </w:t>
    </w:r>
    <w:r w:rsidR="00705D06">
      <w:rPr>
        <w:szCs w:val="24"/>
      </w:rPr>
      <w:t xml:space="preserve">finansējuma piešķiršanu ministrijām (centrālajām valsts iestādēm) </w:t>
    </w:r>
    <w:proofErr w:type="spellStart"/>
    <w:r w:rsidR="00705D06" w:rsidRPr="002E1448">
      <w:rPr>
        <w:i/>
        <w:szCs w:val="24"/>
      </w:rPr>
      <w:t>euro</w:t>
    </w:r>
    <w:proofErr w:type="spellEnd"/>
    <w:r w:rsidR="00705D06" w:rsidRPr="002E1448">
      <w:rPr>
        <w:i/>
        <w:szCs w:val="24"/>
      </w:rPr>
      <w:t xml:space="preserve"> </w:t>
    </w:r>
    <w:r w:rsidR="00705D06">
      <w:rPr>
        <w:szCs w:val="24"/>
      </w:rPr>
      <w:t>ieviešanas izdevumu segšanai</w:t>
    </w:r>
    <w:r w:rsidR="00705D06" w:rsidRPr="00AD6CB2">
      <w:rPr>
        <w:szCs w:val="24"/>
      </w:rPr>
      <w:t>”</w:t>
    </w:r>
  </w:p>
  <w:p w:rsidR="00705D06" w:rsidRPr="00907C7C" w:rsidRDefault="00705D06" w:rsidP="00907C7C">
    <w:pPr>
      <w:pStyle w:val="Head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D06" w:rsidRDefault="00AC66C3" w:rsidP="00907C7C">
    <w:pPr>
      <w:pStyle w:val="Footer"/>
      <w:jc w:val="center"/>
      <w:rPr>
        <w:noProof/>
      </w:rPr>
    </w:pPr>
    <w:r>
      <w:fldChar w:fldCharType="begin"/>
    </w:r>
    <w:r>
      <w:instrText xml:space="preserve"> PAGE   \* MERGEFORMAT </w:instrText>
    </w:r>
    <w:r>
      <w:fldChar w:fldCharType="separate"/>
    </w:r>
    <w:r w:rsidR="006711F5">
      <w:rPr>
        <w:noProof/>
      </w:rPr>
      <w:t>1</w:t>
    </w:r>
    <w:r>
      <w:rPr>
        <w:noProof/>
      </w:rPr>
      <w:fldChar w:fldCharType="end"/>
    </w:r>
  </w:p>
  <w:p w:rsidR="00705D06" w:rsidRPr="001B0398" w:rsidRDefault="00C11B3C" w:rsidP="001B0398">
    <w:pPr>
      <w:pStyle w:val="Header"/>
      <w:jc w:val="both"/>
    </w:pPr>
    <w:fldSimple w:instr=" FILENAME   \* MERGEFORMAT ">
      <w:r w:rsidR="006711F5">
        <w:rPr>
          <w:noProof/>
        </w:rPr>
        <w:t>FMAnot_070912_Euro_izm_2</w:t>
      </w:r>
    </w:fldSimple>
    <w:r w:rsidR="00705D06" w:rsidRPr="005056F6">
      <w:t xml:space="preserve">; </w:t>
    </w:r>
    <w:r w:rsidR="00705D06">
      <w:rPr>
        <w:szCs w:val="24"/>
      </w:rPr>
      <w:t>Ministru kabineta rīkojuma projekts</w:t>
    </w:r>
    <w:r w:rsidR="00705D06" w:rsidRPr="00AD6CB2">
      <w:rPr>
        <w:szCs w:val="24"/>
      </w:rPr>
      <w:t xml:space="preserve"> „Par </w:t>
    </w:r>
    <w:r w:rsidR="00705D06">
      <w:rPr>
        <w:szCs w:val="24"/>
      </w:rPr>
      <w:t xml:space="preserve">finansējuma piešķiršanu ministrijām (centrālajām valsts iestādēm) </w:t>
    </w:r>
    <w:proofErr w:type="spellStart"/>
    <w:r w:rsidR="00705D06" w:rsidRPr="002E1448">
      <w:rPr>
        <w:i/>
        <w:szCs w:val="24"/>
      </w:rPr>
      <w:t>euro</w:t>
    </w:r>
    <w:proofErr w:type="spellEnd"/>
    <w:r w:rsidR="00705D06" w:rsidRPr="002E1448">
      <w:rPr>
        <w:i/>
        <w:szCs w:val="24"/>
      </w:rPr>
      <w:t xml:space="preserve"> </w:t>
    </w:r>
    <w:r w:rsidR="00705D06">
      <w:rPr>
        <w:szCs w:val="24"/>
      </w:rPr>
      <w:t>ieviešanas izdevumu segšanai</w:t>
    </w:r>
    <w:r w:rsidR="00705D06" w:rsidRPr="00AD6CB2">
      <w:rPr>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4AC" w:rsidRDefault="00E824AC">
      <w:r>
        <w:separator/>
      </w:r>
    </w:p>
  </w:footnote>
  <w:footnote w:type="continuationSeparator" w:id="0">
    <w:p w:rsidR="00E824AC" w:rsidRDefault="00E824AC">
      <w:r>
        <w:continuationSeparator/>
      </w:r>
    </w:p>
  </w:footnote>
  <w:footnote w:type="continuationNotice" w:id="1">
    <w:p w:rsidR="00E824AC" w:rsidRDefault="00E824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D06" w:rsidRDefault="00705D06" w:rsidP="00E516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5D06" w:rsidRDefault="00705D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D06" w:rsidRDefault="00705D06" w:rsidP="00E516E2">
    <w:pPr>
      <w:pStyle w:val="Header"/>
      <w:framePr w:wrap="around" w:vAnchor="text" w:hAnchor="margin" w:xAlign="center" w:y="1"/>
      <w:rPr>
        <w:rStyle w:val="PageNumber"/>
      </w:rPr>
    </w:pPr>
  </w:p>
  <w:p w:rsidR="00705D06" w:rsidRDefault="00705D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1F5" w:rsidRPr="006711F5" w:rsidRDefault="006711F5" w:rsidP="006711F5">
    <w:pPr>
      <w:pStyle w:val="Header"/>
      <w:jc w:val="right"/>
      <w:rPr>
        <w:b/>
      </w:rPr>
    </w:pPr>
    <w:r>
      <w:rPr>
        <w:b/>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87D"/>
    <w:multiLevelType w:val="hybridMultilevel"/>
    <w:tmpl w:val="A9C22D1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044452A7"/>
    <w:multiLevelType w:val="hybridMultilevel"/>
    <w:tmpl w:val="F1C0FAA2"/>
    <w:lvl w:ilvl="0" w:tplc="E7D218F0">
      <w:start w:val="201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0AB15F10"/>
    <w:multiLevelType w:val="hybridMultilevel"/>
    <w:tmpl w:val="7D7C634A"/>
    <w:lvl w:ilvl="0" w:tplc="56A68C7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14831AF9"/>
    <w:multiLevelType w:val="hybridMultilevel"/>
    <w:tmpl w:val="0A1AC900"/>
    <w:lvl w:ilvl="0" w:tplc="0426000F">
      <w:start w:val="1"/>
      <w:numFmt w:val="decimal"/>
      <w:lvlText w:val="%1."/>
      <w:lvlJc w:val="left"/>
      <w:pPr>
        <w:tabs>
          <w:tab w:val="num" w:pos="1570"/>
        </w:tabs>
        <w:ind w:left="1570" w:hanging="360"/>
      </w:pPr>
    </w:lvl>
    <w:lvl w:ilvl="1" w:tplc="04260019" w:tentative="1">
      <w:start w:val="1"/>
      <w:numFmt w:val="lowerLetter"/>
      <w:lvlText w:val="%2."/>
      <w:lvlJc w:val="left"/>
      <w:pPr>
        <w:tabs>
          <w:tab w:val="num" w:pos="2290"/>
        </w:tabs>
        <w:ind w:left="2290" w:hanging="360"/>
      </w:pPr>
    </w:lvl>
    <w:lvl w:ilvl="2" w:tplc="0426001B" w:tentative="1">
      <w:start w:val="1"/>
      <w:numFmt w:val="lowerRoman"/>
      <w:lvlText w:val="%3."/>
      <w:lvlJc w:val="right"/>
      <w:pPr>
        <w:tabs>
          <w:tab w:val="num" w:pos="3010"/>
        </w:tabs>
        <w:ind w:left="3010" w:hanging="180"/>
      </w:pPr>
    </w:lvl>
    <w:lvl w:ilvl="3" w:tplc="0426000F" w:tentative="1">
      <w:start w:val="1"/>
      <w:numFmt w:val="decimal"/>
      <w:lvlText w:val="%4."/>
      <w:lvlJc w:val="left"/>
      <w:pPr>
        <w:tabs>
          <w:tab w:val="num" w:pos="3730"/>
        </w:tabs>
        <w:ind w:left="3730" w:hanging="360"/>
      </w:pPr>
    </w:lvl>
    <w:lvl w:ilvl="4" w:tplc="04260019" w:tentative="1">
      <w:start w:val="1"/>
      <w:numFmt w:val="lowerLetter"/>
      <w:lvlText w:val="%5."/>
      <w:lvlJc w:val="left"/>
      <w:pPr>
        <w:tabs>
          <w:tab w:val="num" w:pos="4450"/>
        </w:tabs>
        <w:ind w:left="4450" w:hanging="360"/>
      </w:pPr>
    </w:lvl>
    <w:lvl w:ilvl="5" w:tplc="0426001B" w:tentative="1">
      <w:start w:val="1"/>
      <w:numFmt w:val="lowerRoman"/>
      <w:lvlText w:val="%6."/>
      <w:lvlJc w:val="right"/>
      <w:pPr>
        <w:tabs>
          <w:tab w:val="num" w:pos="5170"/>
        </w:tabs>
        <w:ind w:left="5170" w:hanging="180"/>
      </w:pPr>
    </w:lvl>
    <w:lvl w:ilvl="6" w:tplc="0426000F" w:tentative="1">
      <w:start w:val="1"/>
      <w:numFmt w:val="decimal"/>
      <w:lvlText w:val="%7."/>
      <w:lvlJc w:val="left"/>
      <w:pPr>
        <w:tabs>
          <w:tab w:val="num" w:pos="5890"/>
        </w:tabs>
        <w:ind w:left="5890" w:hanging="360"/>
      </w:pPr>
    </w:lvl>
    <w:lvl w:ilvl="7" w:tplc="04260019" w:tentative="1">
      <w:start w:val="1"/>
      <w:numFmt w:val="lowerLetter"/>
      <w:lvlText w:val="%8."/>
      <w:lvlJc w:val="left"/>
      <w:pPr>
        <w:tabs>
          <w:tab w:val="num" w:pos="6610"/>
        </w:tabs>
        <w:ind w:left="6610" w:hanging="360"/>
      </w:pPr>
    </w:lvl>
    <w:lvl w:ilvl="8" w:tplc="0426001B" w:tentative="1">
      <w:start w:val="1"/>
      <w:numFmt w:val="lowerRoman"/>
      <w:lvlText w:val="%9."/>
      <w:lvlJc w:val="right"/>
      <w:pPr>
        <w:tabs>
          <w:tab w:val="num" w:pos="7330"/>
        </w:tabs>
        <w:ind w:left="7330" w:hanging="180"/>
      </w:pPr>
    </w:lvl>
  </w:abstractNum>
  <w:abstractNum w:abstractNumId="4">
    <w:nsid w:val="1721027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8A22CAC"/>
    <w:multiLevelType w:val="hybridMultilevel"/>
    <w:tmpl w:val="BA8C2F78"/>
    <w:lvl w:ilvl="0" w:tplc="4C1E86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E0C6FE3"/>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B1344C3"/>
    <w:multiLevelType w:val="hybridMultilevel"/>
    <w:tmpl w:val="960A82C4"/>
    <w:lvl w:ilvl="0" w:tplc="E904E2D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B1C104A"/>
    <w:multiLevelType w:val="hybridMultilevel"/>
    <w:tmpl w:val="2C5898BA"/>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9">
    <w:nsid w:val="2F712C6E"/>
    <w:multiLevelType w:val="hybridMultilevel"/>
    <w:tmpl w:val="88CEA9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3167D69"/>
    <w:multiLevelType w:val="hybridMultilevel"/>
    <w:tmpl w:val="D14AAB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8E07AD2"/>
    <w:multiLevelType w:val="hybridMultilevel"/>
    <w:tmpl w:val="3AE2504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4EE55C60"/>
    <w:multiLevelType w:val="hybridMultilevel"/>
    <w:tmpl w:val="404641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747107A"/>
    <w:multiLevelType w:val="hybridMultilevel"/>
    <w:tmpl w:val="EB8A8D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E9C56AA"/>
    <w:multiLevelType w:val="hybridMultilevel"/>
    <w:tmpl w:val="310056B6"/>
    <w:lvl w:ilvl="0" w:tplc="307EA4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3A611FE"/>
    <w:multiLevelType w:val="hybridMultilevel"/>
    <w:tmpl w:val="30849158"/>
    <w:lvl w:ilvl="0" w:tplc="1B96B24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6">
    <w:nsid w:val="6B835FF6"/>
    <w:multiLevelType w:val="hybridMultilevel"/>
    <w:tmpl w:val="545E0B48"/>
    <w:lvl w:ilvl="0" w:tplc="0426000F">
      <w:start w:val="1"/>
      <w:numFmt w:val="decimal"/>
      <w:lvlText w:val="%1."/>
      <w:lvlJc w:val="left"/>
      <w:pPr>
        <w:tabs>
          <w:tab w:val="num" w:pos="540"/>
        </w:tabs>
        <w:ind w:left="540" w:hanging="360"/>
      </w:p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17">
    <w:nsid w:val="6CDD18F2"/>
    <w:multiLevelType w:val="hybridMultilevel"/>
    <w:tmpl w:val="5BC28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C012BE"/>
    <w:multiLevelType w:val="hybridMultilevel"/>
    <w:tmpl w:val="84FAE9E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16"/>
  </w:num>
  <w:num w:numId="3">
    <w:abstractNumId w:val="0"/>
  </w:num>
  <w:num w:numId="4">
    <w:abstractNumId w:val="17"/>
  </w:num>
  <w:num w:numId="5">
    <w:abstractNumId w:val="15"/>
  </w:num>
  <w:num w:numId="6">
    <w:abstractNumId w:val="11"/>
  </w:num>
  <w:num w:numId="7">
    <w:abstractNumId w:val="1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2"/>
  </w:num>
  <w:num w:numId="12">
    <w:abstractNumId w:val="5"/>
  </w:num>
  <w:num w:numId="13">
    <w:abstractNumId w:val="14"/>
  </w:num>
  <w:num w:numId="14">
    <w:abstractNumId w:val="19"/>
  </w:num>
  <w:num w:numId="15">
    <w:abstractNumId w:val="1"/>
  </w:num>
  <w:num w:numId="16">
    <w:abstractNumId w:val="6"/>
  </w:num>
  <w:num w:numId="17">
    <w:abstractNumId w:val="4"/>
  </w:num>
  <w:num w:numId="18">
    <w:abstractNumId w:val="2"/>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16"/>
    <w:rsid w:val="00000837"/>
    <w:rsid w:val="00006BE1"/>
    <w:rsid w:val="000110D1"/>
    <w:rsid w:val="00013410"/>
    <w:rsid w:val="00013D22"/>
    <w:rsid w:val="00022DC1"/>
    <w:rsid w:val="000255E2"/>
    <w:rsid w:val="000272F8"/>
    <w:rsid w:val="000301D5"/>
    <w:rsid w:val="00033868"/>
    <w:rsid w:val="000405DC"/>
    <w:rsid w:val="00044DFF"/>
    <w:rsid w:val="00047208"/>
    <w:rsid w:val="00047943"/>
    <w:rsid w:val="000479A0"/>
    <w:rsid w:val="00051B2A"/>
    <w:rsid w:val="00053981"/>
    <w:rsid w:val="00060FAF"/>
    <w:rsid w:val="0006538A"/>
    <w:rsid w:val="00070B1C"/>
    <w:rsid w:val="00070D15"/>
    <w:rsid w:val="000714BB"/>
    <w:rsid w:val="00077469"/>
    <w:rsid w:val="00081B4F"/>
    <w:rsid w:val="00085727"/>
    <w:rsid w:val="0008622A"/>
    <w:rsid w:val="0009089E"/>
    <w:rsid w:val="00092FFF"/>
    <w:rsid w:val="00094532"/>
    <w:rsid w:val="000A0FA1"/>
    <w:rsid w:val="000A26D7"/>
    <w:rsid w:val="000A4A11"/>
    <w:rsid w:val="000A622D"/>
    <w:rsid w:val="000B01B2"/>
    <w:rsid w:val="000C00AF"/>
    <w:rsid w:val="000C2AFD"/>
    <w:rsid w:val="000C6184"/>
    <w:rsid w:val="000C6332"/>
    <w:rsid w:val="000D2777"/>
    <w:rsid w:val="000D3ED2"/>
    <w:rsid w:val="000D7C0D"/>
    <w:rsid w:val="000E1725"/>
    <w:rsid w:val="000E441E"/>
    <w:rsid w:val="000E47DE"/>
    <w:rsid w:val="000E517E"/>
    <w:rsid w:val="000E5653"/>
    <w:rsid w:val="000F38E8"/>
    <w:rsid w:val="000F6586"/>
    <w:rsid w:val="000F66B8"/>
    <w:rsid w:val="000F7B15"/>
    <w:rsid w:val="001022CB"/>
    <w:rsid w:val="0010520A"/>
    <w:rsid w:val="001071E9"/>
    <w:rsid w:val="00114F55"/>
    <w:rsid w:val="0011645A"/>
    <w:rsid w:val="00121847"/>
    <w:rsid w:val="001240B6"/>
    <w:rsid w:val="0012661E"/>
    <w:rsid w:val="00126F51"/>
    <w:rsid w:val="001276DC"/>
    <w:rsid w:val="00127A2B"/>
    <w:rsid w:val="00133164"/>
    <w:rsid w:val="00137AD7"/>
    <w:rsid w:val="0014063D"/>
    <w:rsid w:val="00140B66"/>
    <w:rsid w:val="00146D22"/>
    <w:rsid w:val="00157ADD"/>
    <w:rsid w:val="00162058"/>
    <w:rsid w:val="001658C8"/>
    <w:rsid w:val="00170FC8"/>
    <w:rsid w:val="00171662"/>
    <w:rsid w:val="00171E8A"/>
    <w:rsid w:val="00175052"/>
    <w:rsid w:val="001827E2"/>
    <w:rsid w:val="00190057"/>
    <w:rsid w:val="00195E9A"/>
    <w:rsid w:val="001963C1"/>
    <w:rsid w:val="00197482"/>
    <w:rsid w:val="001A10D3"/>
    <w:rsid w:val="001A18B0"/>
    <w:rsid w:val="001A59C1"/>
    <w:rsid w:val="001A6E00"/>
    <w:rsid w:val="001A7AED"/>
    <w:rsid w:val="001A7D1E"/>
    <w:rsid w:val="001B0398"/>
    <w:rsid w:val="001B277D"/>
    <w:rsid w:val="001B29E4"/>
    <w:rsid w:val="001B3B69"/>
    <w:rsid w:val="001C778E"/>
    <w:rsid w:val="001C7A27"/>
    <w:rsid w:val="001D082F"/>
    <w:rsid w:val="001D3327"/>
    <w:rsid w:val="001D4092"/>
    <w:rsid w:val="001D6941"/>
    <w:rsid w:val="001D6F67"/>
    <w:rsid w:val="001E5FCC"/>
    <w:rsid w:val="001E7FA9"/>
    <w:rsid w:val="001F494F"/>
    <w:rsid w:val="001F5FC9"/>
    <w:rsid w:val="00205C95"/>
    <w:rsid w:val="00207456"/>
    <w:rsid w:val="00215C20"/>
    <w:rsid w:val="002175A1"/>
    <w:rsid w:val="0021790F"/>
    <w:rsid w:val="0022185F"/>
    <w:rsid w:val="00223AA0"/>
    <w:rsid w:val="002243CD"/>
    <w:rsid w:val="002249C0"/>
    <w:rsid w:val="00231F6B"/>
    <w:rsid w:val="00232621"/>
    <w:rsid w:val="002338D0"/>
    <w:rsid w:val="00234D18"/>
    <w:rsid w:val="0023597D"/>
    <w:rsid w:val="00236FBC"/>
    <w:rsid w:val="00237DB0"/>
    <w:rsid w:val="00242C23"/>
    <w:rsid w:val="00243B6A"/>
    <w:rsid w:val="002445FF"/>
    <w:rsid w:val="00246368"/>
    <w:rsid w:val="00247436"/>
    <w:rsid w:val="00253111"/>
    <w:rsid w:val="00260F45"/>
    <w:rsid w:val="002672B4"/>
    <w:rsid w:val="0027142A"/>
    <w:rsid w:val="002756DB"/>
    <w:rsid w:val="00276C54"/>
    <w:rsid w:val="00276FFF"/>
    <w:rsid w:val="00277381"/>
    <w:rsid w:val="002840AC"/>
    <w:rsid w:val="0028533D"/>
    <w:rsid w:val="00290A9E"/>
    <w:rsid w:val="002928E5"/>
    <w:rsid w:val="002939DD"/>
    <w:rsid w:val="00295617"/>
    <w:rsid w:val="00297658"/>
    <w:rsid w:val="002A6EEC"/>
    <w:rsid w:val="002B0976"/>
    <w:rsid w:val="002B1B90"/>
    <w:rsid w:val="002B2BC3"/>
    <w:rsid w:val="002B3485"/>
    <w:rsid w:val="002B4621"/>
    <w:rsid w:val="002B6602"/>
    <w:rsid w:val="002C0085"/>
    <w:rsid w:val="002C142A"/>
    <w:rsid w:val="002C37E3"/>
    <w:rsid w:val="002C4050"/>
    <w:rsid w:val="002C7691"/>
    <w:rsid w:val="002D0122"/>
    <w:rsid w:val="002D28DA"/>
    <w:rsid w:val="002D48A0"/>
    <w:rsid w:val="002D5C11"/>
    <w:rsid w:val="002E4CDE"/>
    <w:rsid w:val="002F0216"/>
    <w:rsid w:val="002F5DD3"/>
    <w:rsid w:val="002F6487"/>
    <w:rsid w:val="00301045"/>
    <w:rsid w:val="003037F7"/>
    <w:rsid w:val="00304D75"/>
    <w:rsid w:val="00304EEE"/>
    <w:rsid w:val="00305248"/>
    <w:rsid w:val="003056D3"/>
    <w:rsid w:val="00313A1D"/>
    <w:rsid w:val="00313E84"/>
    <w:rsid w:val="00317EEF"/>
    <w:rsid w:val="003227CC"/>
    <w:rsid w:val="00324672"/>
    <w:rsid w:val="00325E35"/>
    <w:rsid w:val="00332739"/>
    <w:rsid w:val="00333103"/>
    <w:rsid w:val="00334136"/>
    <w:rsid w:val="0033449F"/>
    <w:rsid w:val="003412C8"/>
    <w:rsid w:val="0034546B"/>
    <w:rsid w:val="00353533"/>
    <w:rsid w:val="00360E09"/>
    <w:rsid w:val="0036474E"/>
    <w:rsid w:val="00365632"/>
    <w:rsid w:val="00366FE1"/>
    <w:rsid w:val="0036771A"/>
    <w:rsid w:val="0037352C"/>
    <w:rsid w:val="00373D5F"/>
    <w:rsid w:val="00375A9C"/>
    <w:rsid w:val="00375F5F"/>
    <w:rsid w:val="00377609"/>
    <w:rsid w:val="0038379C"/>
    <w:rsid w:val="003847DF"/>
    <w:rsid w:val="003848E3"/>
    <w:rsid w:val="00386709"/>
    <w:rsid w:val="003877CF"/>
    <w:rsid w:val="003A032F"/>
    <w:rsid w:val="003A1529"/>
    <w:rsid w:val="003A2825"/>
    <w:rsid w:val="003A403A"/>
    <w:rsid w:val="003A584F"/>
    <w:rsid w:val="003A69BE"/>
    <w:rsid w:val="003A7815"/>
    <w:rsid w:val="003B0B7E"/>
    <w:rsid w:val="003B2EE7"/>
    <w:rsid w:val="003B41AA"/>
    <w:rsid w:val="003B48B5"/>
    <w:rsid w:val="003B6487"/>
    <w:rsid w:val="003C3873"/>
    <w:rsid w:val="003C4BE3"/>
    <w:rsid w:val="003C6E87"/>
    <w:rsid w:val="003D05E0"/>
    <w:rsid w:val="003D0BA2"/>
    <w:rsid w:val="003D31F1"/>
    <w:rsid w:val="003E051E"/>
    <w:rsid w:val="003E156D"/>
    <w:rsid w:val="003E27FB"/>
    <w:rsid w:val="003E44F3"/>
    <w:rsid w:val="003E52FD"/>
    <w:rsid w:val="003E614C"/>
    <w:rsid w:val="003E6625"/>
    <w:rsid w:val="003E6C97"/>
    <w:rsid w:val="003E705E"/>
    <w:rsid w:val="003E7BA4"/>
    <w:rsid w:val="003F0737"/>
    <w:rsid w:val="003F778A"/>
    <w:rsid w:val="00406F6B"/>
    <w:rsid w:val="0040777E"/>
    <w:rsid w:val="00407B8F"/>
    <w:rsid w:val="004104A2"/>
    <w:rsid w:val="004116DD"/>
    <w:rsid w:val="004125FC"/>
    <w:rsid w:val="00414886"/>
    <w:rsid w:val="00414CE4"/>
    <w:rsid w:val="00415A93"/>
    <w:rsid w:val="00415B84"/>
    <w:rsid w:val="00417EF8"/>
    <w:rsid w:val="00423971"/>
    <w:rsid w:val="00425560"/>
    <w:rsid w:val="00427C0C"/>
    <w:rsid w:val="00432E82"/>
    <w:rsid w:val="004341C8"/>
    <w:rsid w:val="00434C48"/>
    <w:rsid w:val="00434DDB"/>
    <w:rsid w:val="00437B8F"/>
    <w:rsid w:val="00445651"/>
    <w:rsid w:val="004529F9"/>
    <w:rsid w:val="00453CD7"/>
    <w:rsid w:val="0046380B"/>
    <w:rsid w:val="00463EC3"/>
    <w:rsid w:val="00463F04"/>
    <w:rsid w:val="00466D0A"/>
    <w:rsid w:val="004842C8"/>
    <w:rsid w:val="00485DCC"/>
    <w:rsid w:val="00492479"/>
    <w:rsid w:val="00495BF0"/>
    <w:rsid w:val="004A288E"/>
    <w:rsid w:val="004A4931"/>
    <w:rsid w:val="004A7C2E"/>
    <w:rsid w:val="004B54F1"/>
    <w:rsid w:val="004C45FB"/>
    <w:rsid w:val="004D07F6"/>
    <w:rsid w:val="004D1E42"/>
    <w:rsid w:val="004D3A6F"/>
    <w:rsid w:val="004D732E"/>
    <w:rsid w:val="004E094A"/>
    <w:rsid w:val="004F2639"/>
    <w:rsid w:val="004F50DF"/>
    <w:rsid w:val="005009AF"/>
    <w:rsid w:val="005016CD"/>
    <w:rsid w:val="00505B37"/>
    <w:rsid w:val="005075B1"/>
    <w:rsid w:val="005109CE"/>
    <w:rsid w:val="00512608"/>
    <w:rsid w:val="00514692"/>
    <w:rsid w:val="00515B28"/>
    <w:rsid w:val="00520747"/>
    <w:rsid w:val="0052543B"/>
    <w:rsid w:val="00533AFE"/>
    <w:rsid w:val="005534AF"/>
    <w:rsid w:val="00562307"/>
    <w:rsid w:val="00562BCE"/>
    <w:rsid w:val="00562EBC"/>
    <w:rsid w:val="00565239"/>
    <w:rsid w:val="00567FBF"/>
    <w:rsid w:val="0057099D"/>
    <w:rsid w:val="00570DCC"/>
    <w:rsid w:val="00572E1B"/>
    <w:rsid w:val="00574E0A"/>
    <w:rsid w:val="005752D7"/>
    <w:rsid w:val="005756DD"/>
    <w:rsid w:val="00576211"/>
    <w:rsid w:val="00577B72"/>
    <w:rsid w:val="00587E2E"/>
    <w:rsid w:val="0059519C"/>
    <w:rsid w:val="005A2983"/>
    <w:rsid w:val="005A4B80"/>
    <w:rsid w:val="005A79A0"/>
    <w:rsid w:val="005B5FFB"/>
    <w:rsid w:val="005C1E1A"/>
    <w:rsid w:val="005C2758"/>
    <w:rsid w:val="005C3F9F"/>
    <w:rsid w:val="005C4642"/>
    <w:rsid w:val="005C4957"/>
    <w:rsid w:val="005C4BD7"/>
    <w:rsid w:val="005C5D3C"/>
    <w:rsid w:val="005C6548"/>
    <w:rsid w:val="005D103F"/>
    <w:rsid w:val="005D72C0"/>
    <w:rsid w:val="005E1857"/>
    <w:rsid w:val="005E58C0"/>
    <w:rsid w:val="005E7DCC"/>
    <w:rsid w:val="005E7FDC"/>
    <w:rsid w:val="005F1D97"/>
    <w:rsid w:val="005F2EF0"/>
    <w:rsid w:val="005F33A2"/>
    <w:rsid w:val="005F7062"/>
    <w:rsid w:val="0060208B"/>
    <w:rsid w:val="0060438C"/>
    <w:rsid w:val="00610DF2"/>
    <w:rsid w:val="00612DD1"/>
    <w:rsid w:val="0061581A"/>
    <w:rsid w:val="00620125"/>
    <w:rsid w:val="0062656C"/>
    <w:rsid w:val="006267E6"/>
    <w:rsid w:val="00626EE2"/>
    <w:rsid w:val="006312E0"/>
    <w:rsid w:val="00632B2B"/>
    <w:rsid w:val="006340F9"/>
    <w:rsid w:val="00641874"/>
    <w:rsid w:val="00643AD0"/>
    <w:rsid w:val="0064432E"/>
    <w:rsid w:val="00644B99"/>
    <w:rsid w:val="006463E0"/>
    <w:rsid w:val="00655F94"/>
    <w:rsid w:val="006568E6"/>
    <w:rsid w:val="00663758"/>
    <w:rsid w:val="00663E37"/>
    <w:rsid w:val="00665B98"/>
    <w:rsid w:val="00666431"/>
    <w:rsid w:val="00667768"/>
    <w:rsid w:val="006711F5"/>
    <w:rsid w:val="0067189D"/>
    <w:rsid w:val="0067198F"/>
    <w:rsid w:val="00671AF7"/>
    <w:rsid w:val="00672F65"/>
    <w:rsid w:val="006774F9"/>
    <w:rsid w:val="0068122C"/>
    <w:rsid w:val="006817E4"/>
    <w:rsid w:val="0068738E"/>
    <w:rsid w:val="006A0A20"/>
    <w:rsid w:val="006A2CB8"/>
    <w:rsid w:val="006A3608"/>
    <w:rsid w:val="006A5831"/>
    <w:rsid w:val="006B4E39"/>
    <w:rsid w:val="006B5CB0"/>
    <w:rsid w:val="006B7B53"/>
    <w:rsid w:val="006C0FA1"/>
    <w:rsid w:val="006C1ECE"/>
    <w:rsid w:val="006C1FAB"/>
    <w:rsid w:val="006C24FE"/>
    <w:rsid w:val="006C38B0"/>
    <w:rsid w:val="006D091A"/>
    <w:rsid w:val="006D676F"/>
    <w:rsid w:val="006D718C"/>
    <w:rsid w:val="006D7C02"/>
    <w:rsid w:val="006F109F"/>
    <w:rsid w:val="006F43E3"/>
    <w:rsid w:val="006F4CD3"/>
    <w:rsid w:val="006F70F8"/>
    <w:rsid w:val="00701CAB"/>
    <w:rsid w:val="00703976"/>
    <w:rsid w:val="00705D06"/>
    <w:rsid w:val="007107AB"/>
    <w:rsid w:val="007156DC"/>
    <w:rsid w:val="00715DD2"/>
    <w:rsid w:val="007255A2"/>
    <w:rsid w:val="00727D5B"/>
    <w:rsid w:val="00730F78"/>
    <w:rsid w:val="007364B1"/>
    <w:rsid w:val="00742434"/>
    <w:rsid w:val="0075695C"/>
    <w:rsid w:val="00764904"/>
    <w:rsid w:val="00772587"/>
    <w:rsid w:val="00774530"/>
    <w:rsid w:val="00774B83"/>
    <w:rsid w:val="00777F81"/>
    <w:rsid w:val="00781F26"/>
    <w:rsid w:val="007832F1"/>
    <w:rsid w:val="00785D2F"/>
    <w:rsid w:val="007878A4"/>
    <w:rsid w:val="00787962"/>
    <w:rsid w:val="007912BC"/>
    <w:rsid w:val="007927D3"/>
    <w:rsid w:val="00794161"/>
    <w:rsid w:val="00797A7A"/>
    <w:rsid w:val="007A17FD"/>
    <w:rsid w:val="007A3A1E"/>
    <w:rsid w:val="007A5A7F"/>
    <w:rsid w:val="007A5F37"/>
    <w:rsid w:val="007A6276"/>
    <w:rsid w:val="007B1323"/>
    <w:rsid w:val="007B3A31"/>
    <w:rsid w:val="007C17BB"/>
    <w:rsid w:val="007C19EC"/>
    <w:rsid w:val="007C68D8"/>
    <w:rsid w:val="007C74EA"/>
    <w:rsid w:val="007D052C"/>
    <w:rsid w:val="007D12E4"/>
    <w:rsid w:val="007E15CB"/>
    <w:rsid w:val="007E39C2"/>
    <w:rsid w:val="00801D87"/>
    <w:rsid w:val="00802EDF"/>
    <w:rsid w:val="008121B3"/>
    <w:rsid w:val="00814365"/>
    <w:rsid w:val="00814975"/>
    <w:rsid w:val="00817D73"/>
    <w:rsid w:val="008200E6"/>
    <w:rsid w:val="00820760"/>
    <w:rsid w:val="008226AA"/>
    <w:rsid w:val="00830C38"/>
    <w:rsid w:val="008323CB"/>
    <w:rsid w:val="008329B7"/>
    <w:rsid w:val="00833FD1"/>
    <w:rsid w:val="00836B91"/>
    <w:rsid w:val="00836C5D"/>
    <w:rsid w:val="00840213"/>
    <w:rsid w:val="00840E24"/>
    <w:rsid w:val="00841A12"/>
    <w:rsid w:val="00855675"/>
    <w:rsid w:val="0085706D"/>
    <w:rsid w:val="00863949"/>
    <w:rsid w:val="00876B26"/>
    <w:rsid w:val="00876C78"/>
    <w:rsid w:val="00876F59"/>
    <w:rsid w:val="00881435"/>
    <w:rsid w:val="008941C5"/>
    <w:rsid w:val="00894283"/>
    <w:rsid w:val="00895096"/>
    <w:rsid w:val="008965D7"/>
    <w:rsid w:val="008A4DE6"/>
    <w:rsid w:val="008A57A2"/>
    <w:rsid w:val="008A74A0"/>
    <w:rsid w:val="008B08D6"/>
    <w:rsid w:val="008B3D9B"/>
    <w:rsid w:val="008B686A"/>
    <w:rsid w:val="008C0FD9"/>
    <w:rsid w:val="008C21A2"/>
    <w:rsid w:val="008C25CC"/>
    <w:rsid w:val="008C30A6"/>
    <w:rsid w:val="008D184F"/>
    <w:rsid w:val="008D597A"/>
    <w:rsid w:val="008E1258"/>
    <w:rsid w:val="008E1408"/>
    <w:rsid w:val="008E3453"/>
    <w:rsid w:val="008E3B16"/>
    <w:rsid w:val="008E52F3"/>
    <w:rsid w:val="008E6A72"/>
    <w:rsid w:val="008F2158"/>
    <w:rsid w:val="008F479A"/>
    <w:rsid w:val="008F726A"/>
    <w:rsid w:val="00900E8B"/>
    <w:rsid w:val="00903478"/>
    <w:rsid w:val="00904919"/>
    <w:rsid w:val="00905DFF"/>
    <w:rsid w:val="009075C1"/>
    <w:rsid w:val="00907C7C"/>
    <w:rsid w:val="0091342F"/>
    <w:rsid w:val="00920232"/>
    <w:rsid w:val="00921FBF"/>
    <w:rsid w:val="00924D00"/>
    <w:rsid w:val="0092685A"/>
    <w:rsid w:val="009276D2"/>
    <w:rsid w:val="0093285C"/>
    <w:rsid w:val="009367DF"/>
    <w:rsid w:val="00936E88"/>
    <w:rsid w:val="009379D0"/>
    <w:rsid w:val="00940EEB"/>
    <w:rsid w:val="00946901"/>
    <w:rsid w:val="00947051"/>
    <w:rsid w:val="009526D9"/>
    <w:rsid w:val="009527ED"/>
    <w:rsid w:val="009542A2"/>
    <w:rsid w:val="0095495A"/>
    <w:rsid w:val="00955EF3"/>
    <w:rsid w:val="00960E2B"/>
    <w:rsid w:val="009615CB"/>
    <w:rsid w:val="00962449"/>
    <w:rsid w:val="00967E58"/>
    <w:rsid w:val="00970CF6"/>
    <w:rsid w:val="00974A87"/>
    <w:rsid w:val="009755F2"/>
    <w:rsid w:val="00976233"/>
    <w:rsid w:val="0097726A"/>
    <w:rsid w:val="00983356"/>
    <w:rsid w:val="009863F5"/>
    <w:rsid w:val="00990601"/>
    <w:rsid w:val="00993377"/>
    <w:rsid w:val="009937A0"/>
    <w:rsid w:val="00996DD5"/>
    <w:rsid w:val="009979A9"/>
    <w:rsid w:val="009A723A"/>
    <w:rsid w:val="009A76DE"/>
    <w:rsid w:val="009B22C4"/>
    <w:rsid w:val="009B29D2"/>
    <w:rsid w:val="009B3E73"/>
    <w:rsid w:val="009C100D"/>
    <w:rsid w:val="009C179A"/>
    <w:rsid w:val="009D38C9"/>
    <w:rsid w:val="009D40A4"/>
    <w:rsid w:val="009D7D87"/>
    <w:rsid w:val="009D7FC9"/>
    <w:rsid w:val="009E1A0B"/>
    <w:rsid w:val="009E386D"/>
    <w:rsid w:val="009E44B2"/>
    <w:rsid w:val="009E470E"/>
    <w:rsid w:val="009E5209"/>
    <w:rsid w:val="009F2D27"/>
    <w:rsid w:val="009F5FD0"/>
    <w:rsid w:val="009F76BA"/>
    <w:rsid w:val="009F7DC8"/>
    <w:rsid w:val="00A00C5B"/>
    <w:rsid w:val="00A02D45"/>
    <w:rsid w:val="00A05F96"/>
    <w:rsid w:val="00A10125"/>
    <w:rsid w:val="00A12DE5"/>
    <w:rsid w:val="00A12EAD"/>
    <w:rsid w:val="00A141BD"/>
    <w:rsid w:val="00A14552"/>
    <w:rsid w:val="00A15AC6"/>
    <w:rsid w:val="00A213EE"/>
    <w:rsid w:val="00A26B66"/>
    <w:rsid w:val="00A27F85"/>
    <w:rsid w:val="00A30009"/>
    <w:rsid w:val="00A30643"/>
    <w:rsid w:val="00A30919"/>
    <w:rsid w:val="00A311EB"/>
    <w:rsid w:val="00A33D16"/>
    <w:rsid w:val="00A347CD"/>
    <w:rsid w:val="00A4373C"/>
    <w:rsid w:val="00A46371"/>
    <w:rsid w:val="00A46CC1"/>
    <w:rsid w:val="00A52990"/>
    <w:rsid w:val="00A52FCC"/>
    <w:rsid w:val="00A55AC6"/>
    <w:rsid w:val="00A62006"/>
    <w:rsid w:val="00A64B60"/>
    <w:rsid w:val="00A64CF8"/>
    <w:rsid w:val="00A65978"/>
    <w:rsid w:val="00A6667B"/>
    <w:rsid w:val="00A676CF"/>
    <w:rsid w:val="00A678C5"/>
    <w:rsid w:val="00A67D7D"/>
    <w:rsid w:val="00A7033C"/>
    <w:rsid w:val="00A70F7A"/>
    <w:rsid w:val="00A71697"/>
    <w:rsid w:val="00A72042"/>
    <w:rsid w:val="00A7334A"/>
    <w:rsid w:val="00A75BAB"/>
    <w:rsid w:val="00A7678F"/>
    <w:rsid w:val="00A82C42"/>
    <w:rsid w:val="00A84109"/>
    <w:rsid w:val="00A91D9A"/>
    <w:rsid w:val="00A94703"/>
    <w:rsid w:val="00A969BF"/>
    <w:rsid w:val="00AA4298"/>
    <w:rsid w:val="00AA4B14"/>
    <w:rsid w:val="00AA5878"/>
    <w:rsid w:val="00AA742C"/>
    <w:rsid w:val="00AA7DF9"/>
    <w:rsid w:val="00AB24D9"/>
    <w:rsid w:val="00AB7114"/>
    <w:rsid w:val="00AC355F"/>
    <w:rsid w:val="00AC66C3"/>
    <w:rsid w:val="00AD2B4B"/>
    <w:rsid w:val="00AE4237"/>
    <w:rsid w:val="00AE5394"/>
    <w:rsid w:val="00AE7E82"/>
    <w:rsid w:val="00AF1159"/>
    <w:rsid w:val="00AF2498"/>
    <w:rsid w:val="00AF33AA"/>
    <w:rsid w:val="00AF4589"/>
    <w:rsid w:val="00B0165D"/>
    <w:rsid w:val="00B01D17"/>
    <w:rsid w:val="00B04A8C"/>
    <w:rsid w:val="00B05DB2"/>
    <w:rsid w:val="00B06D8C"/>
    <w:rsid w:val="00B10830"/>
    <w:rsid w:val="00B12A11"/>
    <w:rsid w:val="00B17A7D"/>
    <w:rsid w:val="00B17FBF"/>
    <w:rsid w:val="00B249FC"/>
    <w:rsid w:val="00B3009E"/>
    <w:rsid w:val="00B32C2C"/>
    <w:rsid w:val="00B35118"/>
    <w:rsid w:val="00B3537B"/>
    <w:rsid w:val="00B360FE"/>
    <w:rsid w:val="00B376C4"/>
    <w:rsid w:val="00B40DDB"/>
    <w:rsid w:val="00B472E9"/>
    <w:rsid w:val="00B57544"/>
    <w:rsid w:val="00B60945"/>
    <w:rsid w:val="00B62E48"/>
    <w:rsid w:val="00B66859"/>
    <w:rsid w:val="00B7410A"/>
    <w:rsid w:val="00B74D13"/>
    <w:rsid w:val="00B75608"/>
    <w:rsid w:val="00B77B7F"/>
    <w:rsid w:val="00B864DE"/>
    <w:rsid w:val="00B95CD6"/>
    <w:rsid w:val="00B96273"/>
    <w:rsid w:val="00B97D59"/>
    <w:rsid w:val="00BA0F92"/>
    <w:rsid w:val="00BB0030"/>
    <w:rsid w:val="00BB0BA9"/>
    <w:rsid w:val="00BB3963"/>
    <w:rsid w:val="00BC07E5"/>
    <w:rsid w:val="00BC4FDB"/>
    <w:rsid w:val="00BD65A6"/>
    <w:rsid w:val="00BD65E9"/>
    <w:rsid w:val="00BE0506"/>
    <w:rsid w:val="00BE2049"/>
    <w:rsid w:val="00BE44BD"/>
    <w:rsid w:val="00BE4629"/>
    <w:rsid w:val="00BE56BF"/>
    <w:rsid w:val="00BE7738"/>
    <w:rsid w:val="00BF1F4A"/>
    <w:rsid w:val="00BF486B"/>
    <w:rsid w:val="00C07706"/>
    <w:rsid w:val="00C11B3C"/>
    <w:rsid w:val="00C17C05"/>
    <w:rsid w:val="00C17CC9"/>
    <w:rsid w:val="00C21C00"/>
    <w:rsid w:val="00C22065"/>
    <w:rsid w:val="00C220D0"/>
    <w:rsid w:val="00C221D8"/>
    <w:rsid w:val="00C25160"/>
    <w:rsid w:val="00C3734A"/>
    <w:rsid w:val="00C40127"/>
    <w:rsid w:val="00C418EC"/>
    <w:rsid w:val="00C41E49"/>
    <w:rsid w:val="00C45801"/>
    <w:rsid w:val="00C539AC"/>
    <w:rsid w:val="00C5780C"/>
    <w:rsid w:val="00C57BDF"/>
    <w:rsid w:val="00C62D53"/>
    <w:rsid w:val="00C63036"/>
    <w:rsid w:val="00C64904"/>
    <w:rsid w:val="00C70852"/>
    <w:rsid w:val="00C70C81"/>
    <w:rsid w:val="00C72D05"/>
    <w:rsid w:val="00C73670"/>
    <w:rsid w:val="00C75B72"/>
    <w:rsid w:val="00C75DAD"/>
    <w:rsid w:val="00C94BC1"/>
    <w:rsid w:val="00C94E7D"/>
    <w:rsid w:val="00C95D02"/>
    <w:rsid w:val="00C96112"/>
    <w:rsid w:val="00CA5285"/>
    <w:rsid w:val="00CA6614"/>
    <w:rsid w:val="00CA6ACF"/>
    <w:rsid w:val="00CB759F"/>
    <w:rsid w:val="00CC0DC1"/>
    <w:rsid w:val="00CC20A1"/>
    <w:rsid w:val="00CC40C2"/>
    <w:rsid w:val="00CC4602"/>
    <w:rsid w:val="00CC49BB"/>
    <w:rsid w:val="00CD1C64"/>
    <w:rsid w:val="00CD298B"/>
    <w:rsid w:val="00CD3D02"/>
    <w:rsid w:val="00CE0FA9"/>
    <w:rsid w:val="00CE1428"/>
    <w:rsid w:val="00CE4DED"/>
    <w:rsid w:val="00CF3D83"/>
    <w:rsid w:val="00D00677"/>
    <w:rsid w:val="00D033E0"/>
    <w:rsid w:val="00D16F8F"/>
    <w:rsid w:val="00D220D8"/>
    <w:rsid w:val="00D23F50"/>
    <w:rsid w:val="00D25B00"/>
    <w:rsid w:val="00D26A02"/>
    <w:rsid w:val="00D31049"/>
    <w:rsid w:val="00D3442B"/>
    <w:rsid w:val="00D43E08"/>
    <w:rsid w:val="00D46914"/>
    <w:rsid w:val="00D50628"/>
    <w:rsid w:val="00D53C12"/>
    <w:rsid w:val="00D54EB0"/>
    <w:rsid w:val="00D56072"/>
    <w:rsid w:val="00D568CA"/>
    <w:rsid w:val="00D572AD"/>
    <w:rsid w:val="00D57B07"/>
    <w:rsid w:val="00D602FC"/>
    <w:rsid w:val="00D628D9"/>
    <w:rsid w:val="00D64E61"/>
    <w:rsid w:val="00D709E1"/>
    <w:rsid w:val="00D70A25"/>
    <w:rsid w:val="00D72CC3"/>
    <w:rsid w:val="00D8454A"/>
    <w:rsid w:val="00D85368"/>
    <w:rsid w:val="00D8595B"/>
    <w:rsid w:val="00D87C84"/>
    <w:rsid w:val="00D938E5"/>
    <w:rsid w:val="00D93E51"/>
    <w:rsid w:val="00D9726C"/>
    <w:rsid w:val="00DA4F2E"/>
    <w:rsid w:val="00DA58BA"/>
    <w:rsid w:val="00DA5C75"/>
    <w:rsid w:val="00DA7590"/>
    <w:rsid w:val="00DA763D"/>
    <w:rsid w:val="00DB2682"/>
    <w:rsid w:val="00DB4B21"/>
    <w:rsid w:val="00DB4D7F"/>
    <w:rsid w:val="00DC0391"/>
    <w:rsid w:val="00DC4BED"/>
    <w:rsid w:val="00DC6285"/>
    <w:rsid w:val="00DD2CB4"/>
    <w:rsid w:val="00DD374A"/>
    <w:rsid w:val="00DE30FD"/>
    <w:rsid w:val="00DE576D"/>
    <w:rsid w:val="00DF4778"/>
    <w:rsid w:val="00E0156A"/>
    <w:rsid w:val="00E065E7"/>
    <w:rsid w:val="00E11566"/>
    <w:rsid w:val="00E15E7D"/>
    <w:rsid w:val="00E17ED8"/>
    <w:rsid w:val="00E23547"/>
    <w:rsid w:val="00E2393C"/>
    <w:rsid w:val="00E24589"/>
    <w:rsid w:val="00E26A76"/>
    <w:rsid w:val="00E30443"/>
    <w:rsid w:val="00E31374"/>
    <w:rsid w:val="00E36387"/>
    <w:rsid w:val="00E41033"/>
    <w:rsid w:val="00E46C8A"/>
    <w:rsid w:val="00E515EC"/>
    <w:rsid w:val="00E516E2"/>
    <w:rsid w:val="00E52D1E"/>
    <w:rsid w:val="00E52E22"/>
    <w:rsid w:val="00E54DDB"/>
    <w:rsid w:val="00E55D3C"/>
    <w:rsid w:val="00E63043"/>
    <w:rsid w:val="00E647DD"/>
    <w:rsid w:val="00E652D3"/>
    <w:rsid w:val="00E7053F"/>
    <w:rsid w:val="00E75569"/>
    <w:rsid w:val="00E763EA"/>
    <w:rsid w:val="00E824AC"/>
    <w:rsid w:val="00E95269"/>
    <w:rsid w:val="00E96E61"/>
    <w:rsid w:val="00EA16C3"/>
    <w:rsid w:val="00EA36E2"/>
    <w:rsid w:val="00EA5D3A"/>
    <w:rsid w:val="00EA6AF6"/>
    <w:rsid w:val="00EA7E15"/>
    <w:rsid w:val="00EB02EB"/>
    <w:rsid w:val="00EB0434"/>
    <w:rsid w:val="00EB18E1"/>
    <w:rsid w:val="00EB410D"/>
    <w:rsid w:val="00EB5A65"/>
    <w:rsid w:val="00EB6915"/>
    <w:rsid w:val="00EB71A1"/>
    <w:rsid w:val="00EC29CC"/>
    <w:rsid w:val="00EC3031"/>
    <w:rsid w:val="00EC35C7"/>
    <w:rsid w:val="00EC3BBE"/>
    <w:rsid w:val="00EC42A7"/>
    <w:rsid w:val="00EC6129"/>
    <w:rsid w:val="00ED2551"/>
    <w:rsid w:val="00ED299F"/>
    <w:rsid w:val="00ED5439"/>
    <w:rsid w:val="00EE1F4D"/>
    <w:rsid w:val="00EE70D0"/>
    <w:rsid w:val="00EF56E0"/>
    <w:rsid w:val="00F01964"/>
    <w:rsid w:val="00F07CA8"/>
    <w:rsid w:val="00F126A6"/>
    <w:rsid w:val="00F1387B"/>
    <w:rsid w:val="00F1519A"/>
    <w:rsid w:val="00F23643"/>
    <w:rsid w:val="00F26938"/>
    <w:rsid w:val="00F26F86"/>
    <w:rsid w:val="00F307A5"/>
    <w:rsid w:val="00F3108B"/>
    <w:rsid w:val="00F32509"/>
    <w:rsid w:val="00F32CBE"/>
    <w:rsid w:val="00F33933"/>
    <w:rsid w:val="00F40977"/>
    <w:rsid w:val="00F40BEB"/>
    <w:rsid w:val="00F41EC5"/>
    <w:rsid w:val="00F41FAD"/>
    <w:rsid w:val="00F425CF"/>
    <w:rsid w:val="00F435E3"/>
    <w:rsid w:val="00F53E6D"/>
    <w:rsid w:val="00F55026"/>
    <w:rsid w:val="00F56847"/>
    <w:rsid w:val="00F6730E"/>
    <w:rsid w:val="00F71143"/>
    <w:rsid w:val="00F73565"/>
    <w:rsid w:val="00F74AAF"/>
    <w:rsid w:val="00F76A88"/>
    <w:rsid w:val="00F8439E"/>
    <w:rsid w:val="00F84F4D"/>
    <w:rsid w:val="00F85630"/>
    <w:rsid w:val="00F8596D"/>
    <w:rsid w:val="00F900A3"/>
    <w:rsid w:val="00F91A9C"/>
    <w:rsid w:val="00F91BDC"/>
    <w:rsid w:val="00F91F7C"/>
    <w:rsid w:val="00F93697"/>
    <w:rsid w:val="00F93E5C"/>
    <w:rsid w:val="00FA5902"/>
    <w:rsid w:val="00FA5B46"/>
    <w:rsid w:val="00FB1244"/>
    <w:rsid w:val="00FB35D7"/>
    <w:rsid w:val="00FB756D"/>
    <w:rsid w:val="00FC0308"/>
    <w:rsid w:val="00FC1F9B"/>
    <w:rsid w:val="00FC2865"/>
    <w:rsid w:val="00FC3C2F"/>
    <w:rsid w:val="00FC4520"/>
    <w:rsid w:val="00FC52DE"/>
    <w:rsid w:val="00FD16AF"/>
    <w:rsid w:val="00FD584B"/>
    <w:rsid w:val="00FD7216"/>
    <w:rsid w:val="00FE20D0"/>
    <w:rsid w:val="00FE6C72"/>
    <w:rsid w:val="00FF13E0"/>
    <w:rsid w:val="00FF3088"/>
    <w:rsid w:val="00FF62A1"/>
    <w:rsid w:val="00FF7E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uiPriority="99" w:qFormat="1"/>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B16"/>
    <w:pPr>
      <w:widowControl w:val="0"/>
      <w:autoSpaceDE w:val="0"/>
      <w:autoSpaceDN w:val="0"/>
      <w:adjustRightInd w:val="0"/>
    </w:pPr>
  </w:style>
  <w:style w:type="paragraph" w:styleId="Heading2">
    <w:name w:val="heading 2"/>
    <w:basedOn w:val="Normal"/>
    <w:next w:val="Normal"/>
    <w:link w:val="Heading2Char"/>
    <w:uiPriority w:val="9"/>
    <w:unhideWhenUsed/>
    <w:qFormat/>
    <w:rsid w:val="001240B6"/>
    <w:pPr>
      <w:keepNext/>
      <w:keepLines/>
      <w:widowControl/>
      <w:autoSpaceDE/>
      <w:autoSpaceDN/>
      <w:adjustRightInd/>
      <w:spacing w:before="200" w:line="276" w:lineRule="auto"/>
      <w:outlineLvl w:val="1"/>
    </w:pPr>
    <w:rPr>
      <w:rFonts w:ascii="Cambria" w:hAnsi="Cambria"/>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3B16"/>
    <w:pPr>
      <w:shd w:val="clear" w:color="auto" w:fill="FFFFFF"/>
      <w:spacing w:line="317" w:lineRule="exact"/>
      <w:ind w:left="14"/>
      <w:jc w:val="center"/>
    </w:pPr>
    <w:rPr>
      <w:b/>
      <w:bCs/>
      <w:spacing w:val="-1"/>
      <w:sz w:val="28"/>
      <w:szCs w:val="28"/>
    </w:rPr>
  </w:style>
  <w:style w:type="paragraph" w:styleId="BodyText">
    <w:name w:val="Body Text"/>
    <w:basedOn w:val="Normal"/>
    <w:rsid w:val="008E3B16"/>
    <w:pPr>
      <w:widowControl/>
      <w:autoSpaceDE/>
      <w:autoSpaceDN/>
      <w:adjustRightInd/>
      <w:jc w:val="center"/>
    </w:pPr>
    <w:rPr>
      <w:b/>
      <w:sz w:val="28"/>
      <w:lang w:eastAsia="en-US"/>
    </w:rPr>
  </w:style>
  <w:style w:type="paragraph" w:styleId="BodyTextIndent2">
    <w:name w:val="Body Text Indent 2"/>
    <w:basedOn w:val="Normal"/>
    <w:rsid w:val="008E3B16"/>
    <w:pPr>
      <w:shd w:val="clear" w:color="auto" w:fill="FFFFFF"/>
      <w:spacing w:line="317" w:lineRule="exact"/>
      <w:ind w:left="10" w:firstLine="850"/>
      <w:jc w:val="both"/>
    </w:pPr>
    <w:rPr>
      <w:sz w:val="28"/>
      <w:szCs w:val="28"/>
    </w:rPr>
  </w:style>
  <w:style w:type="character" w:styleId="Hyperlink">
    <w:name w:val="Hyperlink"/>
    <w:rsid w:val="008E3B16"/>
    <w:rPr>
      <w:color w:val="0000FF"/>
      <w:u w:val="single"/>
    </w:rPr>
  </w:style>
  <w:style w:type="paragraph" w:styleId="Header">
    <w:name w:val="header"/>
    <w:basedOn w:val="Normal"/>
    <w:link w:val="HeaderChar"/>
    <w:uiPriority w:val="99"/>
    <w:rsid w:val="00463F04"/>
    <w:pPr>
      <w:tabs>
        <w:tab w:val="center" w:pos="4153"/>
        <w:tab w:val="right" w:pos="8306"/>
      </w:tabs>
    </w:pPr>
  </w:style>
  <w:style w:type="paragraph" w:styleId="Footer">
    <w:name w:val="footer"/>
    <w:basedOn w:val="Normal"/>
    <w:link w:val="FooterChar"/>
    <w:uiPriority w:val="99"/>
    <w:rsid w:val="00463F04"/>
    <w:pPr>
      <w:tabs>
        <w:tab w:val="center" w:pos="4153"/>
        <w:tab w:val="right" w:pos="8306"/>
      </w:tabs>
    </w:pPr>
  </w:style>
  <w:style w:type="character" w:styleId="PageNumber">
    <w:name w:val="page number"/>
    <w:basedOn w:val="DefaultParagraphFont"/>
    <w:rsid w:val="000E47DE"/>
  </w:style>
  <w:style w:type="paragraph" w:styleId="BalloonText">
    <w:name w:val="Balloon Text"/>
    <w:basedOn w:val="Normal"/>
    <w:link w:val="BalloonTextChar"/>
    <w:uiPriority w:val="99"/>
    <w:semiHidden/>
    <w:rsid w:val="00360E09"/>
    <w:rPr>
      <w:rFonts w:ascii="Tahoma" w:hAnsi="Tahoma" w:cs="Tahoma"/>
      <w:sz w:val="16"/>
      <w:szCs w:val="16"/>
    </w:rPr>
  </w:style>
  <w:style w:type="paragraph" w:styleId="NormalWeb">
    <w:name w:val="Normal (Web)"/>
    <w:basedOn w:val="Normal"/>
    <w:rsid w:val="00C96112"/>
    <w:pPr>
      <w:widowControl/>
      <w:autoSpaceDE/>
      <w:autoSpaceDN/>
      <w:adjustRightInd/>
      <w:spacing w:before="100" w:beforeAutospacing="1" w:after="100" w:afterAutospacing="1"/>
    </w:pPr>
    <w:rPr>
      <w:sz w:val="24"/>
      <w:szCs w:val="24"/>
    </w:rPr>
  </w:style>
  <w:style w:type="paragraph" w:customStyle="1" w:styleId="naisc">
    <w:name w:val="naisc"/>
    <w:basedOn w:val="Normal"/>
    <w:rsid w:val="00C96112"/>
    <w:pPr>
      <w:widowControl/>
      <w:autoSpaceDE/>
      <w:autoSpaceDN/>
      <w:adjustRightInd/>
      <w:spacing w:before="450" w:after="300"/>
      <w:jc w:val="center"/>
    </w:pPr>
    <w:rPr>
      <w:sz w:val="26"/>
      <w:szCs w:val="26"/>
    </w:rPr>
  </w:style>
  <w:style w:type="paragraph" w:customStyle="1" w:styleId="naiskr">
    <w:name w:val="naiskr"/>
    <w:basedOn w:val="Normal"/>
    <w:rsid w:val="00C96112"/>
    <w:pPr>
      <w:widowControl/>
      <w:autoSpaceDE/>
      <w:autoSpaceDN/>
      <w:adjustRightInd/>
      <w:spacing w:before="100" w:beforeAutospacing="1" w:after="100" w:afterAutospacing="1"/>
    </w:pPr>
    <w:rPr>
      <w:sz w:val="24"/>
      <w:szCs w:val="24"/>
    </w:rPr>
  </w:style>
  <w:style w:type="character" w:customStyle="1" w:styleId="spelle">
    <w:name w:val="spelle"/>
    <w:basedOn w:val="DefaultParagraphFont"/>
    <w:rsid w:val="00C96112"/>
  </w:style>
  <w:style w:type="character" w:customStyle="1" w:styleId="HeaderChar">
    <w:name w:val="Header Char"/>
    <w:link w:val="Header"/>
    <w:uiPriority w:val="99"/>
    <w:rsid w:val="00C96112"/>
    <w:rPr>
      <w:lang w:val="lv-LV" w:eastAsia="lv-LV" w:bidi="ar-SA"/>
    </w:rPr>
  </w:style>
  <w:style w:type="paragraph" w:customStyle="1" w:styleId="RakstzCharCharRakstzCharCharRakstz">
    <w:name w:val="Rakstz. Char Char Rakstz. Char Char Rakstz."/>
    <w:basedOn w:val="Normal"/>
    <w:rsid w:val="00E7053F"/>
    <w:pPr>
      <w:widowControl/>
      <w:autoSpaceDE/>
      <w:autoSpaceDN/>
      <w:adjustRightInd/>
      <w:spacing w:after="160" w:line="240" w:lineRule="exact"/>
    </w:pPr>
    <w:rPr>
      <w:rFonts w:ascii="Tahoma" w:hAnsi="Tahoma"/>
      <w:lang w:val="en-US" w:eastAsia="en-US"/>
    </w:rPr>
  </w:style>
  <w:style w:type="character" w:styleId="CommentReference">
    <w:name w:val="annotation reference"/>
    <w:uiPriority w:val="99"/>
    <w:rsid w:val="0061581A"/>
    <w:rPr>
      <w:sz w:val="16"/>
      <w:szCs w:val="16"/>
    </w:rPr>
  </w:style>
  <w:style w:type="paragraph" w:customStyle="1" w:styleId="naisnod">
    <w:name w:val="naisnod"/>
    <w:basedOn w:val="Normal"/>
    <w:rsid w:val="00E515EC"/>
    <w:pPr>
      <w:widowControl/>
      <w:autoSpaceDE/>
      <w:autoSpaceDN/>
      <w:adjustRightInd/>
      <w:spacing w:before="100" w:beforeAutospacing="1" w:after="100" w:afterAutospacing="1"/>
    </w:pPr>
    <w:rPr>
      <w:sz w:val="24"/>
      <w:szCs w:val="24"/>
    </w:rPr>
  </w:style>
  <w:style w:type="paragraph" w:customStyle="1" w:styleId="naislab">
    <w:name w:val="naislab"/>
    <w:basedOn w:val="Normal"/>
    <w:rsid w:val="00E515EC"/>
    <w:pPr>
      <w:widowControl/>
      <w:autoSpaceDE/>
      <w:autoSpaceDN/>
      <w:adjustRightInd/>
      <w:spacing w:before="100" w:beforeAutospacing="1" w:after="100" w:afterAutospacing="1"/>
    </w:pPr>
    <w:rPr>
      <w:sz w:val="24"/>
      <w:szCs w:val="24"/>
    </w:rPr>
  </w:style>
  <w:style w:type="paragraph" w:customStyle="1" w:styleId="naisf">
    <w:name w:val="naisf"/>
    <w:basedOn w:val="Normal"/>
    <w:uiPriority w:val="99"/>
    <w:rsid w:val="00E515EC"/>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0C6184"/>
    <w:pPr>
      <w:widowControl/>
      <w:autoSpaceDE/>
      <w:autoSpaceDN/>
      <w:adjustRightInd/>
      <w:ind w:left="720"/>
      <w:jc w:val="both"/>
    </w:pPr>
    <w:rPr>
      <w:rFonts w:eastAsia="Calibri"/>
      <w:sz w:val="24"/>
      <w:szCs w:val="24"/>
    </w:rPr>
  </w:style>
  <w:style w:type="paragraph" w:customStyle="1" w:styleId="Titreobjet">
    <w:name w:val="Titre objet"/>
    <w:basedOn w:val="Normal"/>
    <w:next w:val="Normal"/>
    <w:rsid w:val="00EB6915"/>
    <w:pPr>
      <w:widowControl/>
      <w:autoSpaceDE/>
      <w:autoSpaceDN/>
      <w:adjustRightInd/>
      <w:spacing w:before="360" w:after="360"/>
      <w:jc w:val="center"/>
    </w:pPr>
    <w:rPr>
      <w:b/>
      <w:sz w:val="24"/>
      <w:lang w:val="en-GB" w:eastAsia="de-DE"/>
    </w:rPr>
  </w:style>
  <w:style w:type="paragraph" w:styleId="CommentText">
    <w:name w:val="annotation text"/>
    <w:basedOn w:val="Normal"/>
    <w:link w:val="CommentTextChar"/>
    <w:uiPriority w:val="99"/>
    <w:rsid w:val="00033868"/>
  </w:style>
  <w:style w:type="character" w:customStyle="1" w:styleId="CommentTextChar">
    <w:name w:val="Comment Text Char"/>
    <w:basedOn w:val="DefaultParagraphFont"/>
    <w:link w:val="CommentText"/>
    <w:uiPriority w:val="99"/>
    <w:rsid w:val="00033868"/>
  </w:style>
  <w:style w:type="paragraph" w:styleId="CommentSubject">
    <w:name w:val="annotation subject"/>
    <w:basedOn w:val="CommentText"/>
    <w:next w:val="CommentText"/>
    <w:link w:val="CommentSubjectChar"/>
    <w:uiPriority w:val="99"/>
    <w:rsid w:val="00033868"/>
    <w:rPr>
      <w:b/>
      <w:bCs/>
    </w:rPr>
  </w:style>
  <w:style w:type="character" w:customStyle="1" w:styleId="CommentSubjectChar">
    <w:name w:val="Comment Subject Char"/>
    <w:link w:val="CommentSubject"/>
    <w:uiPriority w:val="99"/>
    <w:rsid w:val="00033868"/>
    <w:rPr>
      <w:b/>
      <w:bCs/>
    </w:rPr>
  </w:style>
  <w:style w:type="character" w:customStyle="1" w:styleId="Heading2Char">
    <w:name w:val="Heading 2 Char"/>
    <w:link w:val="Heading2"/>
    <w:uiPriority w:val="9"/>
    <w:rsid w:val="001240B6"/>
    <w:rPr>
      <w:rFonts w:ascii="Cambria" w:hAnsi="Cambria"/>
      <w:b/>
      <w:bCs/>
      <w:color w:val="4F81BD"/>
      <w:sz w:val="26"/>
      <w:szCs w:val="26"/>
      <w:lang w:val="en-US" w:eastAsia="en-US"/>
    </w:rPr>
  </w:style>
  <w:style w:type="character" w:customStyle="1" w:styleId="FooterChar">
    <w:name w:val="Footer Char"/>
    <w:link w:val="Footer"/>
    <w:uiPriority w:val="99"/>
    <w:rsid w:val="001240B6"/>
  </w:style>
  <w:style w:type="character" w:customStyle="1" w:styleId="BalloonTextChar">
    <w:name w:val="Balloon Text Char"/>
    <w:link w:val="BalloonText"/>
    <w:uiPriority w:val="99"/>
    <w:semiHidden/>
    <w:rsid w:val="001240B6"/>
    <w:rPr>
      <w:rFonts w:ascii="Tahoma" w:hAnsi="Tahoma" w:cs="Tahoma"/>
      <w:sz w:val="16"/>
      <w:szCs w:val="16"/>
    </w:rPr>
  </w:style>
  <w:style w:type="paragraph" w:styleId="Subtitle">
    <w:name w:val="Subtitle"/>
    <w:basedOn w:val="Normal"/>
    <w:link w:val="SubtitleChar"/>
    <w:uiPriority w:val="99"/>
    <w:qFormat/>
    <w:rsid w:val="001240B6"/>
    <w:pPr>
      <w:widowControl/>
      <w:autoSpaceDE/>
      <w:autoSpaceDN/>
      <w:adjustRightInd/>
      <w:ind w:left="851"/>
      <w:jc w:val="both"/>
    </w:pPr>
    <w:rPr>
      <w:sz w:val="28"/>
    </w:rPr>
  </w:style>
  <w:style w:type="character" w:customStyle="1" w:styleId="SubtitleChar">
    <w:name w:val="Subtitle Char"/>
    <w:link w:val="Subtitle"/>
    <w:uiPriority w:val="99"/>
    <w:rsid w:val="001240B6"/>
    <w:rPr>
      <w:sz w:val="28"/>
    </w:rPr>
  </w:style>
  <w:style w:type="paragraph" w:styleId="PlainText">
    <w:name w:val="Plain Text"/>
    <w:basedOn w:val="Normal"/>
    <w:link w:val="PlainTextChar"/>
    <w:uiPriority w:val="99"/>
    <w:rsid w:val="001240B6"/>
    <w:pPr>
      <w:widowControl/>
      <w:autoSpaceDE/>
      <w:autoSpaceDN/>
      <w:adjustRightInd/>
      <w:snapToGrid w:val="0"/>
    </w:pPr>
    <w:rPr>
      <w:rFonts w:ascii="Courier New" w:hAnsi="Courier New"/>
      <w:sz w:val="28"/>
      <w:lang w:eastAsia="en-US"/>
    </w:rPr>
  </w:style>
  <w:style w:type="character" w:customStyle="1" w:styleId="PlainTextChar">
    <w:name w:val="Plain Text Char"/>
    <w:link w:val="PlainText"/>
    <w:uiPriority w:val="99"/>
    <w:rsid w:val="001240B6"/>
    <w:rPr>
      <w:rFonts w:ascii="Courier New" w:hAnsi="Courier New"/>
      <w:sz w:val="28"/>
      <w:lang w:eastAsia="en-US"/>
    </w:rPr>
  </w:style>
  <w:style w:type="paragraph" w:customStyle="1" w:styleId="Default">
    <w:name w:val="Default"/>
    <w:rsid w:val="008D597A"/>
    <w:pPr>
      <w:autoSpaceDE w:val="0"/>
      <w:autoSpaceDN w:val="0"/>
      <w:adjustRightInd w:val="0"/>
    </w:pPr>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uiPriority="99" w:qFormat="1"/>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B16"/>
    <w:pPr>
      <w:widowControl w:val="0"/>
      <w:autoSpaceDE w:val="0"/>
      <w:autoSpaceDN w:val="0"/>
      <w:adjustRightInd w:val="0"/>
    </w:pPr>
  </w:style>
  <w:style w:type="paragraph" w:styleId="Heading2">
    <w:name w:val="heading 2"/>
    <w:basedOn w:val="Normal"/>
    <w:next w:val="Normal"/>
    <w:link w:val="Heading2Char"/>
    <w:uiPriority w:val="9"/>
    <w:unhideWhenUsed/>
    <w:qFormat/>
    <w:rsid w:val="001240B6"/>
    <w:pPr>
      <w:keepNext/>
      <w:keepLines/>
      <w:widowControl/>
      <w:autoSpaceDE/>
      <w:autoSpaceDN/>
      <w:adjustRightInd/>
      <w:spacing w:before="200" w:line="276" w:lineRule="auto"/>
      <w:outlineLvl w:val="1"/>
    </w:pPr>
    <w:rPr>
      <w:rFonts w:ascii="Cambria" w:hAnsi="Cambria"/>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3B16"/>
    <w:pPr>
      <w:shd w:val="clear" w:color="auto" w:fill="FFFFFF"/>
      <w:spacing w:line="317" w:lineRule="exact"/>
      <w:ind w:left="14"/>
      <w:jc w:val="center"/>
    </w:pPr>
    <w:rPr>
      <w:b/>
      <w:bCs/>
      <w:spacing w:val="-1"/>
      <w:sz w:val="28"/>
      <w:szCs w:val="28"/>
    </w:rPr>
  </w:style>
  <w:style w:type="paragraph" w:styleId="BodyText">
    <w:name w:val="Body Text"/>
    <w:basedOn w:val="Normal"/>
    <w:rsid w:val="008E3B16"/>
    <w:pPr>
      <w:widowControl/>
      <w:autoSpaceDE/>
      <w:autoSpaceDN/>
      <w:adjustRightInd/>
      <w:jc w:val="center"/>
    </w:pPr>
    <w:rPr>
      <w:b/>
      <w:sz w:val="28"/>
      <w:lang w:eastAsia="en-US"/>
    </w:rPr>
  </w:style>
  <w:style w:type="paragraph" w:styleId="BodyTextIndent2">
    <w:name w:val="Body Text Indent 2"/>
    <w:basedOn w:val="Normal"/>
    <w:rsid w:val="008E3B16"/>
    <w:pPr>
      <w:shd w:val="clear" w:color="auto" w:fill="FFFFFF"/>
      <w:spacing w:line="317" w:lineRule="exact"/>
      <w:ind w:left="10" w:firstLine="850"/>
      <w:jc w:val="both"/>
    </w:pPr>
    <w:rPr>
      <w:sz w:val="28"/>
      <w:szCs w:val="28"/>
    </w:rPr>
  </w:style>
  <w:style w:type="character" w:styleId="Hyperlink">
    <w:name w:val="Hyperlink"/>
    <w:rsid w:val="008E3B16"/>
    <w:rPr>
      <w:color w:val="0000FF"/>
      <w:u w:val="single"/>
    </w:rPr>
  </w:style>
  <w:style w:type="paragraph" w:styleId="Header">
    <w:name w:val="header"/>
    <w:basedOn w:val="Normal"/>
    <w:link w:val="HeaderChar"/>
    <w:uiPriority w:val="99"/>
    <w:rsid w:val="00463F04"/>
    <w:pPr>
      <w:tabs>
        <w:tab w:val="center" w:pos="4153"/>
        <w:tab w:val="right" w:pos="8306"/>
      </w:tabs>
    </w:pPr>
  </w:style>
  <w:style w:type="paragraph" w:styleId="Footer">
    <w:name w:val="footer"/>
    <w:basedOn w:val="Normal"/>
    <w:link w:val="FooterChar"/>
    <w:uiPriority w:val="99"/>
    <w:rsid w:val="00463F04"/>
    <w:pPr>
      <w:tabs>
        <w:tab w:val="center" w:pos="4153"/>
        <w:tab w:val="right" w:pos="8306"/>
      </w:tabs>
    </w:pPr>
  </w:style>
  <w:style w:type="character" w:styleId="PageNumber">
    <w:name w:val="page number"/>
    <w:basedOn w:val="DefaultParagraphFont"/>
    <w:rsid w:val="000E47DE"/>
  </w:style>
  <w:style w:type="paragraph" w:styleId="BalloonText">
    <w:name w:val="Balloon Text"/>
    <w:basedOn w:val="Normal"/>
    <w:link w:val="BalloonTextChar"/>
    <w:uiPriority w:val="99"/>
    <w:semiHidden/>
    <w:rsid w:val="00360E09"/>
    <w:rPr>
      <w:rFonts w:ascii="Tahoma" w:hAnsi="Tahoma" w:cs="Tahoma"/>
      <w:sz w:val="16"/>
      <w:szCs w:val="16"/>
    </w:rPr>
  </w:style>
  <w:style w:type="paragraph" w:styleId="NormalWeb">
    <w:name w:val="Normal (Web)"/>
    <w:basedOn w:val="Normal"/>
    <w:rsid w:val="00C96112"/>
    <w:pPr>
      <w:widowControl/>
      <w:autoSpaceDE/>
      <w:autoSpaceDN/>
      <w:adjustRightInd/>
      <w:spacing w:before="100" w:beforeAutospacing="1" w:after="100" w:afterAutospacing="1"/>
    </w:pPr>
    <w:rPr>
      <w:sz w:val="24"/>
      <w:szCs w:val="24"/>
    </w:rPr>
  </w:style>
  <w:style w:type="paragraph" w:customStyle="1" w:styleId="naisc">
    <w:name w:val="naisc"/>
    <w:basedOn w:val="Normal"/>
    <w:rsid w:val="00C96112"/>
    <w:pPr>
      <w:widowControl/>
      <w:autoSpaceDE/>
      <w:autoSpaceDN/>
      <w:adjustRightInd/>
      <w:spacing w:before="450" w:after="300"/>
      <w:jc w:val="center"/>
    </w:pPr>
    <w:rPr>
      <w:sz w:val="26"/>
      <w:szCs w:val="26"/>
    </w:rPr>
  </w:style>
  <w:style w:type="paragraph" w:customStyle="1" w:styleId="naiskr">
    <w:name w:val="naiskr"/>
    <w:basedOn w:val="Normal"/>
    <w:rsid w:val="00C96112"/>
    <w:pPr>
      <w:widowControl/>
      <w:autoSpaceDE/>
      <w:autoSpaceDN/>
      <w:adjustRightInd/>
      <w:spacing w:before="100" w:beforeAutospacing="1" w:after="100" w:afterAutospacing="1"/>
    </w:pPr>
    <w:rPr>
      <w:sz w:val="24"/>
      <w:szCs w:val="24"/>
    </w:rPr>
  </w:style>
  <w:style w:type="character" w:customStyle="1" w:styleId="spelle">
    <w:name w:val="spelle"/>
    <w:basedOn w:val="DefaultParagraphFont"/>
    <w:rsid w:val="00C96112"/>
  </w:style>
  <w:style w:type="character" w:customStyle="1" w:styleId="HeaderChar">
    <w:name w:val="Header Char"/>
    <w:link w:val="Header"/>
    <w:uiPriority w:val="99"/>
    <w:rsid w:val="00C96112"/>
    <w:rPr>
      <w:lang w:val="lv-LV" w:eastAsia="lv-LV" w:bidi="ar-SA"/>
    </w:rPr>
  </w:style>
  <w:style w:type="paragraph" w:customStyle="1" w:styleId="RakstzCharCharRakstzCharCharRakstz">
    <w:name w:val="Rakstz. Char Char Rakstz. Char Char Rakstz."/>
    <w:basedOn w:val="Normal"/>
    <w:rsid w:val="00E7053F"/>
    <w:pPr>
      <w:widowControl/>
      <w:autoSpaceDE/>
      <w:autoSpaceDN/>
      <w:adjustRightInd/>
      <w:spacing w:after="160" w:line="240" w:lineRule="exact"/>
    </w:pPr>
    <w:rPr>
      <w:rFonts w:ascii="Tahoma" w:hAnsi="Tahoma"/>
      <w:lang w:val="en-US" w:eastAsia="en-US"/>
    </w:rPr>
  </w:style>
  <w:style w:type="character" w:styleId="CommentReference">
    <w:name w:val="annotation reference"/>
    <w:uiPriority w:val="99"/>
    <w:rsid w:val="0061581A"/>
    <w:rPr>
      <w:sz w:val="16"/>
      <w:szCs w:val="16"/>
    </w:rPr>
  </w:style>
  <w:style w:type="paragraph" w:customStyle="1" w:styleId="naisnod">
    <w:name w:val="naisnod"/>
    <w:basedOn w:val="Normal"/>
    <w:rsid w:val="00E515EC"/>
    <w:pPr>
      <w:widowControl/>
      <w:autoSpaceDE/>
      <w:autoSpaceDN/>
      <w:adjustRightInd/>
      <w:spacing w:before="100" w:beforeAutospacing="1" w:after="100" w:afterAutospacing="1"/>
    </w:pPr>
    <w:rPr>
      <w:sz w:val="24"/>
      <w:szCs w:val="24"/>
    </w:rPr>
  </w:style>
  <w:style w:type="paragraph" w:customStyle="1" w:styleId="naislab">
    <w:name w:val="naislab"/>
    <w:basedOn w:val="Normal"/>
    <w:rsid w:val="00E515EC"/>
    <w:pPr>
      <w:widowControl/>
      <w:autoSpaceDE/>
      <w:autoSpaceDN/>
      <w:adjustRightInd/>
      <w:spacing w:before="100" w:beforeAutospacing="1" w:after="100" w:afterAutospacing="1"/>
    </w:pPr>
    <w:rPr>
      <w:sz w:val="24"/>
      <w:szCs w:val="24"/>
    </w:rPr>
  </w:style>
  <w:style w:type="paragraph" w:customStyle="1" w:styleId="naisf">
    <w:name w:val="naisf"/>
    <w:basedOn w:val="Normal"/>
    <w:uiPriority w:val="99"/>
    <w:rsid w:val="00E515EC"/>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0C6184"/>
    <w:pPr>
      <w:widowControl/>
      <w:autoSpaceDE/>
      <w:autoSpaceDN/>
      <w:adjustRightInd/>
      <w:ind w:left="720"/>
      <w:jc w:val="both"/>
    </w:pPr>
    <w:rPr>
      <w:rFonts w:eastAsia="Calibri"/>
      <w:sz w:val="24"/>
      <w:szCs w:val="24"/>
    </w:rPr>
  </w:style>
  <w:style w:type="paragraph" w:customStyle="1" w:styleId="Titreobjet">
    <w:name w:val="Titre objet"/>
    <w:basedOn w:val="Normal"/>
    <w:next w:val="Normal"/>
    <w:rsid w:val="00EB6915"/>
    <w:pPr>
      <w:widowControl/>
      <w:autoSpaceDE/>
      <w:autoSpaceDN/>
      <w:adjustRightInd/>
      <w:spacing w:before="360" w:after="360"/>
      <w:jc w:val="center"/>
    </w:pPr>
    <w:rPr>
      <w:b/>
      <w:sz w:val="24"/>
      <w:lang w:val="en-GB" w:eastAsia="de-DE"/>
    </w:rPr>
  </w:style>
  <w:style w:type="paragraph" w:styleId="CommentText">
    <w:name w:val="annotation text"/>
    <w:basedOn w:val="Normal"/>
    <w:link w:val="CommentTextChar"/>
    <w:uiPriority w:val="99"/>
    <w:rsid w:val="00033868"/>
  </w:style>
  <w:style w:type="character" w:customStyle="1" w:styleId="CommentTextChar">
    <w:name w:val="Comment Text Char"/>
    <w:basedOn w:val="DefaultParagraphFont"/>
    <w:link w:val="CommentText"/>
    <w:uiPriority w:val="99"/>
    <w:rsid w:val="00033868"/>
  </w:style>
  <w:style w:type="paragraph" w:styleId="CommentSubject">
    <w:name w:val="annotation subject"/>
    <w:basedOn w:val="CommentText"/>
    <w:next w:val="CommentText"/>
    <w:link w:val="CommentSubjectChar"/>
    <w:uiPriority w:val="99"/>
    <w:rsid w:val="00033868"/>
    <w:rPr>
      <w:b/>
      <w:bCs/>
    </w:rPr>
  </w:style>
  <w:style w:type="character" w:customStyle="1" w:styleId="CommentSubjectChar">
    <w:name w:val="Comment Subject Char"/>
    <w:link w:val="CommentSubject"/>
    <w:uiPriority w:val="99"/>
    <w:rsid w:val="00033868"/>
    <w:rPr>
      <w:b/>
      <w:bCs/>
    </w:rPr>
  </w:style>
  <w:style w:type="character" w:customStyle="1" w:styleId="Heading2Char">
    <w:name w:val="Heading 2 Char"/>
    <w:link w:val="Heading2"/>
    <w:uiPriority w:val="9"/>
    <w:rsid w:val="001240B6"/>
    <w:rPr>
      <w:rFonts w:ascii="Cambria" w:hAnsi="Cambria"/>
      <w:b/>
      <w:bCs/>
      <w:color w:val="4F81BD"/>
      <w:sz w:val="26"/>
      <w:szCs w:val="26"/>
      <w:lang w:val="en-US" w:eastAsia="en-US"/>
    </w:rPr>
  </w:style>
  <w:style w:type="character" w:customStyle="1" w:styleId="FooterChar">
    <w:name w:val="Footer Char"/>
    <w:link w:val="Footer"/>
    <w:uiPriority w:val="99"/>
    <w:rsid w:val="001240B6"/>
  </w:style>
  <w:style w:type="character" w:customStyle="1" w:styleId="BalloonTextChar">
    <w:name w:val="Balloon Text Char"/>
    <w:link w:val="BalloonText"/>
    <w:uiPriority w:val="99"/>
    <w:semiHidden/>
    <w:rsid w:val="001240B6"/>
    <w:rPr>
      <w:rFonts w:ascii="Tahoma" w:hAnsi="Tahoma" w:cs="Tahoma"/>
      <w:sz w:val="16"/>
      <w:szCs w:val="16"/>
    </w:rPr>
  </w:style>
  <w:style w:type="paragraph" w:styleId="Subtitle">
    <w:name w:val="Subtitle"/>
    <w:basedOn w:val="Normal"/>
    <w:link w:val="SubtitleChar"/>
    <w:uiPriority w:val="99"/>
    <w:qFormat/>
    <w:rsid w:val="001240B6"/>
    <w:pPr>
      <w:widowControl/>
      <w:autoSpaceDE/>
      <w:autoSpaceDN/>
      <w:adjustRightInd/>
      <w:ind w:left="851"/>
      <w:jc w:val="both"/>
    </w:pPr>
    <w:rPr>
      <w:sz w:val="28"/>
    </w:rPr>
  </w:style>
  <w:style w:type="character" w:customStyle="1" w:styleId="SubtitleChar">
    <w:name w:val="Subtitle Char"/>
    <w:link w:val="Subtitle"/>
    <w:uiPriority w:val="99"/>
    <w:rsid w:val="001240B6"/>
    <w:rPr>
      <w:sz w:val="28"/>
    </w:rPr>
  </w:style>
  <w:style w:type="paragraph" w:styleId="PlainText">
    <w:name w:val="Plain Text"/>
    <w:basedOn w:val="Normal"/>
    <w:link w:val="PlainTextChar"/>
    <w:uiPriority w:val="99"/>
    <w:rsid w:val="001240B6"/>
    <w:pPr>
      <w:widowControl/>
      <w:autoSpaceDE/>
      <w:autoSpaceDN/>
      <w:adjustRightInd/>
      <w:snapToGrid w:val="0"/>
    </w:pPr>
    <w:rPr>
      <w:rFonts w:ascii="Courier New" w:hAnsi="Courier New"/>
      <w:sz w:val="28"/>
      <w:lang w:eastAsia="en-US"/>
    </w:rPr>
  </w:style>
  <w:style w:type="character" w:customStyle="1" w:styleId="PlainTextChar">
    <w:name w:val="Plain Text Char"/>
    <w:link w:val="PlainText"/>
    <w:uiPriority w:val="99"/>
    <w:rsid w:val="001240B6"/>
    <w:rPr>
      <w:rFonts w:ascii="Courier New" w:hAnsi="Courier New"/>
      <w:sz w:val="28"/>
      <w:lang w:eastAsia="en-US"/>
    </w:rPr>
  </w:style>
  <w:style w:type="paragraph" w:customStyle="1" w:styleId="Default">
    <w:name w:val="Default"/>
    <w:rsid w:val="008D597A"/>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47292">
      <w:bodyDiv w:val="1"/>
      <w:marLeft w:val="0"/>
      <w:marRight w:val="0"/>
      <w:marTop w:val="0"/>
      <w:marBottom w:val="0"/>
      <w:divBdr>
        <w:top w:val="none" w:sz="0" w:space="0" w:color="auto"/>
        <w:left w:val="none" w:sz="0" w:space="0" w:color="auto"/>
        <w:bottom w:val="none" w:sz="0" w:space="0" w:color="auto"/>
        <w:right w:val="none" w:sz="0" w:space="0" w:color="auto"/>
      </w:divBdr>
    </w:div>
    <w:div w:id="1646885754">
      <w:bodyDiv w:val="1"/>
      <w:marLeft w:val="0"/>
      <w:marRight w:val="0"/>
      <w:marTop w:val="0"/>
      <w:marBottom w:val="0"/>
      <w:divBdr>
        <w:top w:val="none" w:sz="0" w:space="0" w:color="auto"/>
        <w:left w:val="none" w:sz="0" w:space="0" w:color="auto"/>
        <w:bottom w:val="none" w:sz="0" w:space="0" w:color="auto"/>
        <w:right w:val="none" w:sz="0" w:space="0" w:color="auto"/>
      </w:divBdr>
    </w:div>
    <w:div w:id="1717779553">
      <w:bodyDiv w:val="1"/>
      <w:marLeft w:val="0"/>
      <w:marRight w:val="0"/>
      <w:marTop w:val="0"/>
      <w:marBottom w:val="0"/>
      <w:divBdr>
        <w:top w:val="none" w:sz="0" w:space="0" w:color="auto"/>
        <w:left w:val="none" w:sz="0" w:space="0" w:color="auto"/>
        <w:bottom w:val="none" w:sz="0" w:space="0" w:color="auto"/>
        <w:right w:val="none" w:sz="0" w:space="0" w:color="auto"/>
      </w:divBdr>
    </w:div>
    <w:div w:id="176765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754A0-DA94-4CE9-803C-FD563BD753D5}">
  <ds:schemaRefs>
    <ds:schemaRef ds:uri="http://schemas.openxmlformats.org/officeDocument/2006/bibliography"/>
  </ds:schemaRefs>
</ds:datastoreItem>
</file>

<file path=customXml/itemProps2.xml><?xml version="1.0" encoding="utf-8"?>
<ds:datastoreItem xmlns:ds="http://schemas.openxmlformats.org/officeDocument/2006/customXml" ds:itemID="{84F0710F-B8C9-44C6-82ED-2AD07A1A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12986</Words>
  <Characters>7403</Characters>
  <Application>Microsoft Office Word</Application>
  <DocSecurity>0</DocSecurity>
  <Lines>61</Lines>
  <Paragraphs>40</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Par finansējuma piešķiršanu ministrijām (centrālajām valsts iestādēm) euro ieviešanas izdevumu segšanai</vt:lpstr>
      <vt:lpstr>Par Ministru kabineta rīkojuma projekta „Grozījumi Latvijas Stratēģiskās attīstības plānā 2010. – 2013. gadam”sākotnējās ietekmes novērtējuma ziņojumu</vt:lpstr>
      <vt:lpstr>Par nekustamā īpašuma Tvaikoņu ielā 3, Rīgā, saglabāšanu valsts īpašumā un nodošanu Tieslietu ministrijas valdījumā</vt:lpstr>
    </vt:vector>
  </TitlesOfParts>
  <Manager>V.Puķīte</Manager>
  <Company>Tieslietu ministrija, Ieslodzījuma vietu pārvalde</Company>
  <LinksUpToDate>false</LinksUpToDate>
  <CharactersWithSpaces>20349</CharactersWithSpaces>
  <SharedDoc>false</SharedDoc>
  <HLinks>
    <vt:vector size="6" baseType="variant">
      <vt:variant>
        <vt:i4>7274563</vt:i4>
      </vt:variant>
      <vt:variant>
        <vt:i4>0</vt:i4>
      </vt:variant>
      <vt:variant>
        <vt:i4>0</vt:i4>
      </vt:variant>
      <vt:variant>
        <vt:i4>5</vt:i4>
      </vt:variant>
      <vt:variant>
        <vt:lpwstr>mailto:Liga.Ozolina@fm.gov.lv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finansējuma piešķiršanu ministrijām (centrālajām valsts iestādēm) euro ieviešanas izdevumu segšanai</dc:title>
  <dc:subject>Anotācija</dc:subject>
  <dc:creator>L.Ozoliņa</dc:creator>
  <dc:description>67083823, Liga.Ozolina@fm.gov.lv</dc:description>
  <cp:lastModifiedBy>Dace Kalsone</cp:lastModifiedBy>
  <cp:revision>5</cp:revision>
  <cp:lastPrinted>2012-09-10T11:49:00Z</cp:lastPrinted>
  <dcterms:created xsi:type="dcterms:W3CDTF">2012-09-10T11:47:00Z</dcterms:created>
  <dcterms:modified xsi:type="dcterms:W3CDTF">2012-09-10T11:49:00Z</dcterms:modified>
</cp:coreProperties>
</file>