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1A7" w:rsidRPr="003442C1" w:rsidRDefault="004D71A7" w:rsidP="005353E7">
      <w:pPr>
        <w:spacing w:after="100" w:afterAutospacing="1"/>
        <w:jc w:val="center"/>
      </w:pPr>
      <w:bookmarkStart w:id="0" w:name="OLE_LINK1"/>
      <w:bookmarkStart w:id="1" w:name="OLE_LINK2"/>
      <w:bookmarkStart w:id="2" w:name="OLE_LINK7"/>
      <w:r w:rsidRPr="003442C1">
        <w:rPr>
          <w:b/>
          <w:bCs/>
        </w:rPr>
        <w:t xml:space="preserve">Ministru kabineta sēdes </w:t>
      </w:r>
      <w:proofErr w:type="spellStart"/>
      <w:r w:rsidRPr="003442C1">
        <w:rPr>
          <w:b/>
          <w:bCs/>
        </w:rPr>
        <w:t>protokollēmuma</w:t>
      </w:r>
      <w:proofErr w:type="spellEnd"/>
      <w:r w:rsidRPr="003442C1">
        <w:rPr>
          <w:b/>
          <w:bCs/>
        </w:rPr>
        <w:t xml:space="preserve"> projekta „Par Ministru kabineta 2011.gada 9.augusta sēdes </w:t>
      </w:r>
      <w:proofErr w:type="spellStart"/>
      <w:r w:rsidRPr="003442C1">
        <w:rPr>
          <w:b/>
          <w:bCs/>
        </w:rPr>
        <w:t>protokollēmuma</w:t>
      </w:r>
      <w:proofErr w:type="spellEnd"/>
      <w:r w:rsidRPr="003442C1">
        <w:rPr>
          <w:b/>
          <w:bCs/>
        </w:rPr>
        <w:t xml:space="preserve"> (prot. Nr.47 23.§) „</w:t>
      </w:r>
      <w:r w:rsidRPr="003442C1">
        <w:rPr>
          <w:b/>
        </w:rPr>
        <w:t xml:space="preserve">Informatīvais </w:t>
      </w:r>
      <w:smartTag w:uri="schemas-tilde-lv/tildestengine" w:element="veidnes">
        <w:smartTagPr>
          <w:attr w:name="text" w:val="ziņojums"/>
          <w:attr w:name="baseform" w:val="ziņojums"/>
          <w:attr w:name="id" w:val="-1"/>
        </w:smartTagPr>
        <w:r w:rsidRPr="003442C1">
          <w:rPr>
            <w:b/>
          </w:rPr>
          <w:t>ziņojums</w:t>
        </w:r>
      </w:smartTag>
      <w:r w:rsidRPr="003442C1">
        <w:rPr>
          <w:b/>
        </w:rPr>
        <w:t xml:space="preserve"> „Par turpmāko rīcību ar valsts akciju sabiedrības „Valsts nekustamie īpašumi” būvniecības projektiem”</w:t>
      </w:r>
      <w:r w:rsidRPr="003442C1">
        <w:rPr>
          <w:b/>
          <w:bCs/>
        </w:rPr>
        <w:t xml:space="preserve">” 6.1. apakšpunktā dotā uzdevuma izpildi” sākotnējās ietekmes novērtējuma </w:t>
      </w:r>
      <w:smartTag w:uri="schemas-tilde-lv/tildestengine" w:element="veidnes">
        <w:smartTagPr>
          <w:attr w:name="text" w:val="ziņojums"/>
          <w:attr w:name="baseform" w:val="ziņojums"/>
          <w:attr w:name="id" w:val="-1"/>
        </w:smartTagPr>
        <w:r w:rsidRPr="003442C1">
          <w:rPr>
            <w:b/>
            <w:bCs/>
          </w:rPr>
          <w:t>ziņojums</w:t>
        </w:r>
      </w:smartTag>
      <w:r w:rsidRPr="003442C1">
        <w:rPr>
          <w:b/>
          <w:bCs/>
        </w:rPr>
        <w:t xml:space="preserve"> (anotācija)</w:t>
      </w:r>
    </w:p>
    <w:tbl>
      <w:tblPr>
        <w:tblW w:w="9360" w:type="dxa"/>
        <w:tblCellSpacing w:w="0" w:type="dxa"/>
        <w:tblInd w:w="-2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tblPr>
      <w:tblGrid>
        <w:gridCol w:w="360"/>
        <w:gridCol w:w="2430"/>
        <w:gridCol w:w="6570"/>
      </w:tblGrid>
      <w:tr w:rsidR="004D71A7" w:rsidTr="00B767FF">
        <w:trPr>
          <w:tblCellSpacing w:w="0" w:type="dxa"/>
        </w:trPr>
        <w:tc>
          <w:tcPr>
            <w:tcW w:w="9360" w:type="dxa"/>
            <w:gridSpan w:val="3"/>
            <w:vAlign w:val="center"/>
          </w:tcPr>
          <w:bookmarkEnd w:id="0"/>
          <w:bookmarkEnd w:id="1"/>
          <w:bookmarkEnd w:id="2"/>
          <w:p w:rsidR="004D71A7" w:rsidRDefault="004D71A7" w:rsidP="00531B65">
            <w:pPr>
              <w:pStyle w:val="naisc"/>
            </w:pPr>
            <w:r>
              <w:t> </w:t>
            </w:r>
            <w:r>
              <w:rPr>
                <w:b/>
                <w:bCs/>
              </w:rPr>
              <w:t> I. Tiesību akta projekta izstrādes nepieciešamība</w:t>
            </w:r>
          </w:p>
        </w:tc>
      </w:tr>
      <w:tr w:rsidR="004D71A7" w:rsidTr="00B767FF">
        <w:trPr>
          <w:trHeight w:val="630"/>
          <w:tblCellSpacing w:w="0" w:type="dxa"/>
        </w:trPr>
        <w:tc>
          <w:tcPr>
            <w:tcW w:w="360" w:type="dxa"/>
          </w:tcPr>
          <w:p w:rsidR="004D71A7" w:rsidRDefault="004D71A7" w:rsidP="00531B65">
            <w:pPr>
              <w:pStyle w:val="naiskr"/>
            </w:pPr>
            <w:r>
              <w:t> 1.</w:t>
            </w:r>
          </w:p>
        </w:tc>
        <w:tc>
          <w:tcPr>
            <w:tcW w:w="2430" w:type="dxa"/>
          </w:tcPr>
          <w:p w:rsidR="004D71A7" w:rsidRDefault="004D71A7" w:rsidP="00531B65">
            <w:pPr>
              <w:pStyle w:val="naislab"/>
            </w:pPr>
            <w:r>
              <w:t> Pamatojums</w:t>
            </w:r>
          </w:p>
        </w:tc>
        <w:tc>
          <w:tcPr>
            <w:tcW w:w="6570" w:type="dxa"/>
          </w:tcPr>
          <w:p w:rsidR="004D71A7" w:rsidRPr="00915A3D" w:rsidRDefault="004D71A7" w:rsidP="00976D97">
            <w:pPr>
              <w:pStyle w:val="naiskr"/>
              <w:tabs>
                <w:tab w:val="left" w:pos="366"/>
              </w:tabs>
              <w:spacing w:before="0" w:beforeAutospacing="0" w:after="120" w:afterAutospacing="0"/>
              <w:ind w:left="159" w:right="113"/>
              <w:jc w:val="both"/>
            </w:pPr>
            <w:r w:rsidRPr="00915A3D">
              <w:rPr>
                <w:bCs/>
              </w:rPr>
              <w:t xml:space="preserve">Ministru kabineta 2011.gada 9.augusta sēdes </w:t>
            </w:r>
            <w:proofErr w:type="spellStart"/>
            <w:r w:rsidRPr="00915A3D">
              <w:rPr>
                <w:bCs/>
              </w:rPr>
              <w:t>protokollēmuma</w:t>
            </w:r>
            <w:proofErr w:type="spellEnd"/>
            <w:r w:rsidRPr="00915A3D">
              <w:rPr>
                <w:bCs/>
              </w:rPr>
              <w:t xml:space="preserve"> (prot. Nr.47 23.§) „</w:t>
            </w:r>
            <w:r w:rsidRPr="009C51F1">
              <w:rPr>
                <w:bCs/>
              </w:rPr>
              <w:t xml:space="preserve">Informatīvais </w:t>
            </w:r>
            <w:smartTag w:uri="schemas-tilde-lv/tildestengine" w:element="veidnes">
              <w:smartTagPr>
                <w:attr w:name="text" w:val="ziņojums"/>
                <w:attr w:name="baseform" w:val="ziņojums"/>
                <w:attr w:name="id" w:val="-1"/>
              </w:smartTagPr>
              <w:r w:rsidRPr="009C51F1">
                <w:rPr>
                  <w:bCs/>
                </w:rPr>
                <w:t>ziņojums</w:t>
              </w:r>
            </w:smartTag>
            <w:r w:rsidRPr="009C51F1">
              <w:rPr>
                <w:bCs/>
              </w:rPr>
              <w:t xml:space="preserve"> „Par turpmāko rīcību ar valsts akciju sabiedrības „Valsts nekustamie īpašumi” būvniecības projektiem”</w:t>
            </w:r>
            <w:r w:rsidRPr="00915A3D">
              <w:rPr>
                <w:bCs/>
              </w:rPr>
              <w:t xml:space="preserve">” </w:t>
            </w:r>
            <w:r>
              <w:rPr>
                <w:bCs/>
              </w:rPr>
              <w:t xml:space="preserve">(turpmāk – </w:t>
            </w:r>
            <w:r w:rsidRPr="00915A3D">
              <w:rPr>
                <w:bCs/>
              </w:rPr>
              <w:t xml:space="preserve">Ministru kabineta </w:t>
            </w:r>
            <w:proofErr w:type="spellStart"/>
            <w:r w:rsidRPr="00915A3D">
              <w:rPr>
                <w:bCs/>
              </w:rPr>
              <w:t>protokollēmum</w:t>
            </w:r>
            <w:r>
              <w:rPr>
                <w:bCs/>
              </w:rPr>
              <w:t>s</w:t>
            </w:r>
            <w:proofErr w:type="spellEnd"/>
            <w:r w:rsidRPr="00915A3D">
              <w:rPr>
                <w:bCs/>
              </w:rPr>
              <w:t xml:space="preserve"> Nr.47</w:t>
            </w:r>
            <w:r>
              <w:rPr>
                <w:bCs/>
              </w:rPr>
              <w:t>) 6.1.</w:t>
            </w:r>
            <w:r w:rsidRPr="00915A3D">
              <w:rPr>
                <w:bCs/>
              </w:rPr>
              <w:t>apakšpunkt</w:t>
            </w:r>
            <w:r>
              <w:rPr>
                <w:bCs/>
              </w:rPr>
              <w:t>s.</w:t>
            </w:r>
          </w:p>
        </w:tc>
      </w:tr>
      <w:tr w:rsidR="004D71A7" w:rsidTr="00B767FF">
        <w:trPr>
          <w:trHeight w:val="472"/>
          <w:tblCellSpacing w:w="0" w:type="dxa"/>
        </w:trPr>
        <w:tc>
          <w:tcPr>
            <w:tcW w:w="360" w:type="dxa"/>
          </w:tcPr>
          <w:p w:rsidR="004D71A7" w:rsidRDefault="004D71A7" w:rsidP="00531B65">
            <w:pPr>
              <w:pStyle w:val="naiskr"/>
            </w:pPr>
            <w:r>
              <w:t> 2.</w:t>
            </w:r>
          </w:p>
        </w:tc>
        <w:tc>
          <w:tcPr>
            <w:tcW w:w="2430" w:type="dxa"/>
          </w:tcPr>
          <w:p w:rsidR="004D71A7" w:rsidRDefault="004D71A7" w:rsidP="00531B65">
            <w:pPr>
              <w:pStyle w:val="naiskr"/>
            </w:pPr>
            <w:r>
              <w:t> Pašreizējā situācija un problēmas</w:t>
            </w:r>
          </w:p>
        </w:tc>
        <w:tc>
          <w:tcPr>
            <w:tcW w:w="6570" w:type="dxa"/>
          </w:tcPr>
          <w:p w:rsidR="004D71A7" w:rsidRPr="00EB11A2" w:rsidRDefault="004D71A7" w:rsidP="00976D97">
            <w:pPr>
              <w:pStyle w:val="naiskr"/>
              <w:tabs>
                <w:tab w:val="left" w:pos="366"/>
              </w:tabs>
              <w:spacing w:before="0" w:beforeAutospacing="0" w:after="120" w:afterAutospacing="0"/>
              <w:ind w:left="159" w:right="113"/>
              <w:jc w:val="both"/>
              <w:rPr>
                <w:bCs/>
              </w:rPr>
            </w:pPr>
            <w:r w:rsidRPr="00EB11A2">
              <w:rPr>
                <w:bCs/>
              </w:rPr>
              <w:t xml:space="preserve">Saskaņā ar Ministru kabineta </w:t>
            </w:r>
            <w:proofErr w:type="spellStart"/>
            <w:r w:rsidRPr="00EB11A2">
              <w:rPr>
                <w:bCs/>
              </w:rPr>
              <w:t>protokollēmuma</w:t>
            </w:r>
            <w:proofErr w:type="spellEnd"/>
            <w:r w:rsidRPr="00EB11A2">
              <w:rPr>
                <w:bCs/>
              </w:rPr>
              <w:t xml:space="preserve"> Nr.47 6.1.apakšpunktā doto uzdevumu Finanšu ministrijai (valsts akciju sabiedrībai „Valsts nekustamie īpašumi”) (turpmāk – Sabiedrība) līdz 2012.gada 15.martam, izvērtējot optimālāko būvniecības darbu finansēšanas modeli un atmaksas kārtību par Sabiedrības faktiskajiem būvniecības un to finansēšanu saistītajiem izdevumiem, sadarbībā ar Valsts prezidenta kanceleju, Iekšlietu ministriju, Kultūras ministriju, Ārlietu ministriju un Tieslietu ministriju, normatīvajos aktos noteiktā kartībā iesniegt Ministru kabinetā tiesību akta projektu ar priekšlikumiem par turpmāko rīcību ar šī </w:t>
            </w:r>
            <w:proofErr w:type="spellStart"/>
            <w:r w:rsidRPr="00EB11A2">
              <w:rPr>
                <w:bCs/>
              </w:rPr>
              <w:t>protokollēmuma</w:t>
            </w:r>
            <w:proofErr w:type="spellEnd"/>
            <w:r w:rsidRPr="00EB11A2">
              <w:rPr>
                <w:bCs/>
              </w:rPr>
              <w:t xml:space="preserve"> 3.punktā minētajiem būvniecības projektiem.</w:t>
            </w:r>
          </w:p>
          <w:p w:rsidR="004D71A7" w:rsidRDefault="004D71A7" w:rsidP="000A7715">
            <w:pPr>
              <w:pStyle w:val="naiskr"/>
              <w:tabs>
                <w:tab w:val="left" w:pos="366"/>
              </w:tabs>
              <w:spacing w:before="0" w:beforeAutospacing="0" w:after="120" w:afterAutospacing="0"/>
              <w:ind w:left="113" w:right="113"/>
              <w:jc w:val="both"/>
              <w:rPr>
                <w:bCs/>
              </w:rPr>
            </w:pPr>
            <w:r w:rsidRPr="00EB11A2">
              <w:rPr>
                <w:bCs/>
              </w:rPr>
              <w:t xml:space="preserve">Lai nodrošinātu Ministru kabineta </w:t>
            </w:r>
            <w:proofErr w:type="spellStart"/>
            <w:r w:rsidRPr="00EB11A2">
              <w:rPr>
                <w:bCs/>
              </w:rPr>
              <w:t>protokollēmuma</w:t>
            </w:r>
            <w:proofErr w:type="spellEnd"/>
            <w:r w:rsidRPr="00EB11A2">
              <w:rPr>
                <w:bCs/>
              </w:rPr>
              <w:t xml:space="preserve"> Nr. 47 6.1. apakšpunktā dotā uzdevuma izpildi, minētās ministrijas tika lūgtas sniegt priekšlikumus par turpmāko rīcību ar šī </w:t>
            </w:r>
            <w:proofErr w:type="spellStart"/>
            <w:r w:rsidRPr="00EB11A2">
              <w:rPr>
                <w:bCs/>
              </w:rPr>
              <w:t>protokollēmuma</w:t>
            </w:r>
            <w:proofErr w:type="spellEnd"/>
            <w:r w:rsidRPr="00EB11A2">
              <w:rPr>
                <w:bCs/>
              </w:rPr>
              <w:t xml:space="preserve"> 3. punktā minētajiem 18 atliktajiem būvniecības projektiem (Sabiedrības vēstules ministrijām tika nosūtītas 2012. gada 10. janvārī), norādot, kuri būvniecības projekti virzāmi kā prioritāri, ņemot vērā finanšu iespējas, un kuru būvniecības projektu īstenošanu var atlikt.</w:t>
            </w:r>
            <w:r>
              <w:rPr>
                <w:bCs/>
              </w:rPr>
              <w:t xml:space="preserve"> </w:t>
            </w:r>
            <w:r w:rsidRPr="00BD2D5D">
              <w:rPr>
                <w:bCs/>
              </w:rPr>
              <w:t xml:space="preserve">Priekšlikumi par </w:t>
            </w:r>
            <w:r w:rsidRPr="00EB11A2">
              <w:rPr>
                <w:bCs/>
              </w:rPr>
              <w:t>Ministru kabineta</w:t>
            </w:r>
            <w:r w:rsidRPr="00BD2D5D">
              <w:rPr>
                <w:bCs/>
              </w:rPr>
              <w:t xml:space="preserve"> </w:t>
            </w:r>
            <w:proofErr w:type="spellStart"/>
            <w:r w:rsidRPr="00BD2D5D">
              <w:rPr>
                <w:bCs/>
              </w:rPr>
              <w:t>protokollēmuma</w:t>
            </w:r>
            <w:proofErr w:type="spellEnd"/>
            <w:r w:rsidRPr="00BD2D5D">
              <w:rPr>
                <w:bCs/>
              </w:rPr>
              <w:t xml:space="preserve"> Nr.47 3.punktā minētajiem būvniecības projektiem no minētajām ministrijām tika saņemti</w:t>
            </w:r>
            <w:r>
              <w:rPr>
                <w:bCs/>
              </w:rPr>
              <w:t>.</w:t>
            </w:r>
            <w:r w:rsidRPr="00BD2D5D">
              <w:rPr>
                <w:bCs/>
              </w:rPr>
              <w:t xml:space="preserve"> </w:t>
            </w:r>
          </w:p>
          <w:p w:rsidR="004D71A7" w:rsidRPr="000A7715" w:rsidRDefault="004D71A7" w:rsidP="000A7715">
            <w:pPr>
              <w:pStyle w:val="naiskr"/>
              <w:tabs>
                <w:tab w:val="left" w:pos="366"/>
              </w:tabs>
              <w:spacing w:before="0" w:beforeAutospacing="0" w:after="120" w:afterAutospacing="0"/>
              <w:ind w:left="113" w:right="113"/>
              <w:jc w:val="both"/>
              <w:rPr>
                <w:bCs/>
              </w:rPr>
            </w:pPr>
            <w:r w:rsidRPr="000A7715">
              <w:rPr>
                <w:bCs/>
              </w:rPr>
              <w:t>Ņemot vērā to, ka Sabiedrības un Iekšlietu ministrija būvniecības projektu skaits (un tā ietv</w:t>
            </w:r>
            <w:r>
              <w:rPr>
                <w:bCs/>
              </w:rPr>
              <w:t>a</w:t>
            </w:r>
            <w:r w:rsidRPr="000A7715">
              <w:rPr>
                <w:bCs/>
              </w:rPr>
              <w:t xml:space="preserve">ros veiktās darbības tehnisko projektu izstrādē) sastāda ievērojami lielāko daļu no </w:t>
            </w:r>
            <w:r w:rsidRPr="00EB11A2">
              <w:rPr>
                <w:bCs/>
              </w:rPr>
              <w:t>Ministru kabineta</w:t>
            </w:r>
            <w:r w:rsidRPr="000A7715">
              <w:rPr>
                <w:bCs/>
              </w:rPr>
              <w:t xml:space="preserve"> </w:t>
            </w:r>
            <w:proofErr w:type="spellStart"/>
            <w:r w:rsidRPr="000A7715">
              <w:rPr>
                <w:bCs/>
              </w:rPr>
              <w:t>protokollēmuma</w:t>
            </w:r>
            <w:proofErr w:type="spellEnd"/>
            <w:r w:rsidRPr="000A7715">
              <w:rPr>
                <w:bCs/>
              </w:rPr>
              <w:t xml:space="preserve"> Nr.47 3.punktā minētajiem būvniecības projektiem, kā arī to, ka Sabiedrības un Iekšlietu </w:t>
            </w:r>
            <w:r>
              <w:rPr>
                <w:bCs/>
              </w:rPr>
              <w:t xml:space="preserve">ministrijas </w:t>
            </w:r>
            <w:r w:rsidRPr="000A7715">
              <w:rPr>
                <w:bCs/>
              </w:rPr>
              <w:t xml:space="preserve">ar </w:t>
            </w:r>
            <w:r w:rsidRPr="00EB11A2">
              <w:rPr>
                <w:bCs/>
              </w:rPr>
              <w:t>Ministru kabineta</w:t>
            </w:r>
            <w:r w:rsidRPr="000A7715">
              <w:rPr>
                <w:bCs/>
              </w:rPr>
              <w:t xml:space="preserve"> </w:t>
            </w:r>
            <w:proofErr w:type="spellStart"/>
            <w:r w:rsidRPr="000A7715">
              <w:rPr>
                <w:bCs/>
              </w:rPr>
              <w:t>protokollēmuma</w:t>
            </w:r>
            <w:proofErr w:type="spellEnd"/>
            <w:r w:rsidRPr="000A7715">
              <w:rPr>
                <w:bCs/>
              </w:rPr>
              <w:t xml:space="preserve"> Nr.47 2.2.</w:t>
            </w:r>
            <w:r w:rsidRPr="00915A3D">
              <w:rPr>
                <w:bCs/>
              </w:rPr>
              <w:t>apakš</w:t>
            </w:r>
            <w:r w:rsidRPr="000A7715">
              <w:rPr>
                <w:bCs/>
              </w:rPr>
              <w:t xml:space="preserve">punktu konceptuāli atbalstītais būvniecības projekts „Iekšlietu ministrijas padotībā esošajām iestādēm nepieciešamo būvju (ēku) būvniecības un rekonstrukcijas Gaujas ielā 15, Rīgā” </w:t>
            </w:r>
            <w:r w:rsidRPr="00280BA3">
              <w:rPr>
                <w:bCs/>
              </w:rPr>
              <w:t>ir komplicēts un bija nepieciešams detalizēti noskaidrot Iekšlietu ministrijas viedokli par turpmāko būvniecības projekta īstenošanas gaitu</w:t>
            </w:r>
            <w:r>
              <w:rPr>
                <w:bCs/>
              </w:rPr>
              <w:t xml:space="preserve">, </w:t>
            </w:r>
            <w:r w:rsidRPr="00280BA3">
              <w:rPr>
                <w:bCs/>
              </w:rPr>
              <w:t xml:space="preserve">būvniecības darbu secību, faktisko izdevumu (projekta izstrādes izdevumu) attiecināšanu uz katru būvniecības kārtu, </w:t>
            </w:r>
            <w:r>
              <w:rPr>
                <w:bCs/>
              </w:rPr>
              <w:t xml:space="preserve">kapitālieguldījumu </w:t>
            </w:r>
            <w:r w:rsidRPr="00280BA3">
              <w:rPr>
                <w:bCs/>
              </w:rPr>
              <w:t xml:space="preserve">turpmākajiem </w:t>
            </w:r>
            <w:r w:rsidRPr="000A7715">
              <w:rPr>
                <w:bCs/>
              </w:rPr>
              <w:t>apjomiem un to izmaksu ietekmi uz budžetu, un</w:t>
            </w:r>
            <w:r>
              <w:rPr>
                <w:bCs/>
              </w:rPr>
              <w:t>,</w:t>
            </w:r>
            <w:r w:rsidRPr="000A7715">
              <w:rPr>
                <w:bCs/>
              </w:rPr>
              <w:t xml:space="preserve"> lai pastiprināti pievērstu uzmanību būvniecības projekta attīstības II posma būvniecības kārtu secībai un apjomiem</w:t>
            </w:r>
            <w:r>
              <w:rPr>
                <w:bCs/>
              </w:rPr>
              <w:t>,</w:t>
            </w:r>
            <w:r w:rsidRPr="000A7715">
              <w:rPr>
                <w:bCs/>
              </w:rPr>
              <w:t xml:space="preserve"> un iegūtu papildu informāciju par visu būvniecības </w:t>
            </w:r>
            <w:r w:rsidRPr="000A7715">
              <w:rPr>
                <w:bCs/>
              </w:rPr>
              <w:lastRenderedPageBreak/>
              <w:t xml:space="preserve">projektu, Sabiedrība piedalījās </w:t>
            </w:r>
            <w:r>
              <w:rPr>
                <w:bCs/>
              </w:rPr>
              <w:t>šādās sanāksmēs</w:t>
            </w:r>
            <w:r w:rsidRPr="000A7715">
              <w:rPr>
                <w:bCs/>
              </w:rPr>
              <w:t>:</w:t>
            </w:r>
          </w:p>
          <w:p w:rsidR="004D71A7" w:rsidRPr="008B6B3F" w:rsidRDefault="004D71A7" w:rsidP="009C51F1">
            <w:pPr>
              <w:pStyle w:val="naiskr"/>
              <w:numPr>
                <w:ilvl w:val="0"/>
                <w:numId w:val="14"/>
              </w:numPr>
              <w:tabs>
                <w:tab w:val="left" w:pos="300"/>
              </w:tabs>
              <w:spacing w:before="0" w:beforeAutospacing="0" w:after="120" w:afterAutospacing="0"/>
              <w:ind w:left="442" w:right="113" w:hanging="142"/>
              <w:jc w:val="both"/>
              <w:rPr>
                <w:bCs/>
              </w:rPr>
            </w:pPr>
            <w:r w:rsidRPr="008B6B3F">
              <w:rPr>
                <w:bCs/>
              </w:rPr>
              <w:t>2012.gada 31.janvārī ar Iekšlietu ministrijas pārstāvjiem par turpmāko rīcību ar būvniecības projektiem;</w:t>
            </w:r>
          </w:p>
          <w:p w:rsidR="004D71A7" w:rsidRPr="008B6B3F" w:rsidRDefault="004D71A7" w:rsidP="009C51F1">
            <w:pPr>
              <w:pStyle w:val="naiskr"/>
              <w:numPr>
                <w:ilvl w:val="0"/>
                <w:numId w:val="14"/>
              </w:numPr>
              <w:tabs>
                <w:tab w:val="left" w:pos="300"/>
              </w:tabs>
              <w:spacing w:before="0" w:beforeAutospacing="0" w:after="120" w:afterAutospacing="0"/>
              <w:ind w:left="442" w:right="113" w:hanging="142"/>
              <w:jc w:val="both"/>
              <w:rPr>
                <w:bCs/>
              </w:rPr>
            </w:pPr>
            <w:r w:rsidRPr="008B6B3F">
              <w:rPr>
                <w:bCs/>
              </w:rPr>
              <w:t>2012.gada 14.februārī ar minētā būvniecības projekta ideju autoriem – SIA „</w:t>
            </w:r>
            <w:proofErr w:type="spellStart"/>
            <w:r w:rsidRPr="008B6B3F">
              <w:rPr>
                <w:bCs/>
              </w:rPr>
              <w:t>Sarma&amp;Norde</w:t>
            </w:r>
            <w:proofErr w:type="spellEnd"/>
            <w:r w:rsidRPr="008B6B3F">
              <w:rPr>
                <w:bCs/>
              </w:rPr>
              <w:t xml:space="preserve"> Arhitekti” pārstāvjiem par visa būvniecības projekta kopējo ideju un tā turpmāko realizācijas tehniski ekonomiskāko secību;</w:t>
            </w:r>
          </w:p>
          <w:p w:rsidR="004D71A7" w:rsidRPr="008B6B3F" w:rsidRDefault="004D71A7" w:rsidP="009C51F1">
            <w:pPr>
              <w:pStyle w:val="naiskr"/>
              <w:numPr>
                <w:ilvl w:val="0"/>
                <w:numId w:val="14"/>
              </w:numPr>
              <w:tabs>
                <w:tab w:val="left" w:pos="300"/>
              </w:tabs>
              <w:spacing w:before="0" w:beforeAutospacing="0" w:after="120" w:afterAutospacing="0"/>
              <w:ind w:left="442" w:right="113" w:hanging="142"/>
              <w:jc w:val="both"/>
              <w:rPr>
                <w:bCs/>
              </w:rPr>
            </w:pPr>
            <w:r w:rsidRPr="008B6B3F">
              <w:rPr>
                <w:bCs/>
              </w:rPr>
              <w:t>2012.gada 23.februārī ar Iekšlietu ministrijas pārstāvjiem par būvniecības Gaujas ielā 15, Rīgā projekta II kārtu.</w:t>
            </w:r>
          </w:p>
          <w:p w:rsidR="004D71A7" w:rsidRDefault="004D71A7" w:rsidP="00025778">
            <w:pPr>
              <w:pStyle w:val="naiskr"/>
              <w:tabs>
                <w:tab w:val="left" w:pos="366"/>
              </w:tabs>
              <w:spacing w:before="0" w:beforeAutospacing="0" w:after="120" w:afterAutospacing="0"/>
              <w:ind w:left="113" w:right="113"/>
              <w:jc w:val="both"/>
              <w:rPr>
                <w:bCs/>
              </w:rPr>
            </w:pPr>
            <w:r>
              <w:rPr>
                <w:bCs/>
              </w:rPr>
              <w:t xml:space="preserve">Vienlaikus Sabiedrība </w:t>
            </w:r>
            <w:r w:rsidR="002B57C9">
              <w:rPr>
                <w:bCs/>
              </w:rPr>
              <w:t>lūdza</w:t>
            </w:r>
            <w:r>
              <w:rPr>
                <w:bCs/>
              </w:rPr>
              <w:t xml:space="preserve"> Iekšlietu ministrijai </w:t>
            </w:r>
            <w:r w:rsidRPr="00025778">
              <w:rPr>
                <w:bCs/>
              </w:rPr>
              <w:t xml:space="preserve">sniegt </w:t>
            </w:r>
            <w:r w:rsidRPr="00BE6C56">
              <w:rPr>
                <w:bCs/>
              </w:rPr>
              <w:t>papildu detalizētu informāciju, lai pamatotu Iekšlietu ministrijas atbalstīto būvniecības projektu nepieciešamību Iekšlietu ministrijas funkciju un uzdevumu veikšanai.</w:t>
            </w:r>
          </w:p>
          <w:p w:rsidR="004D71A7" w:rsidRPr="00BD2D5D" w:rsidRDefault="004D71A7" w:rsidP="00025778">
            <w:pPr>
              <w:pStyle w:val="naiskr"/>
              <w:tabs>
                <w:tab w:val="left" w:pos="366"/>
              </w:tabs>
              <w:spacing w:before="0" w:beforeAutospacing="0" w:after="120" w:afterAutospacing="0"/>
              <w:ind w:left="113" w:right="113"/>
              <w:jc w:val="both"/>
              <w:rPr>
                <w:bCs/>
              </w:rPr>
            </w:pPr>
            <w:r>
              <w:rPr>
                <w:bCs/>
              </w:rPr>
              <w:t>N</w:t>
            </w:r>
            <w:r w:rsidRPr="00BE6C56">
              <w:rPr>
                <w:bCs/>
              </w:rPr>
              <w:t xml:space="preserve">o Iekšlietu ministrijas tika saņemta papildu detalizēta informācija, kas pamato Iekšlietu ministrijas atbalstīto būvniecības projektu nepieciešamību Iekšlietu ministrijas funkciju un uzdevumu veikšanai (Iekšlietu ministrijas 2012.gada 1.marta </w:t>
            </w:r>
            <w:smartTag w:uri="schemas-tilde-lv/tildestengine" w:element="veidnes">
              <w:smartTagPr>
                <w:attr w:name="text" w:val="vēstule"/>
                <w:attr w:name="baseform" w:val="vēstule"/>
                <w:attr w:name="id" w:val="-1"/>
              </w:smartTagPr>
              <w:r w:rsidRPr="00BE6C56">
                <w:rPr>
                  <w:bCs/>
                </w:rPr>
                <w:t>vēstule</w:t>
              </w:r>
            </w:smartTag>
            <w:r w:rsidRPr="00BE6C56">
              <w:rPr>
                <w:bCs/>
              </w:rPr>
              <w:t xml:space="preserve"> Nr.1-89/686 un 2012.gada 12.aprīļa </w:t>
            </w:r>
            <w:smartTag w:uri="schemas-tilde-lv/tildestengine" w:element="veidnes">
              <w:smartTagPr>
                <w:attr w:name="text" w:val="vēstule"/>
                <w:attr w:name="baseform" w:val="vēstule"/>
                <w:attr w:name="id" w:val="-1"/>
              </w:smartTagPr>
              <w:r w:rsidRPr="00BE6C56">
                <w:rPr>
                  <w:bCs/>
                </w:rPr>
                <w:t>vēstule</w:t>
              </w:r>
            </w:smartTag>
            <w:r w:rsidRPr="00BE6C56">
              <w:rPr>
                <w:bCs/>
              </w:rPr>
              <w:t xml:space="preserve"> Nr.1-89/1164).</w:t>
            </w:r>
          </w:p>
          <w:p w:rsidR="00956135" w:rsidRDefault="00956135" w:rsidP="00EB11A2">
            <w:pPr>
              <w:pStyle w:val="naiskr"/>
              <w:tabs>
                <w:tab w:val="left" w:pos="366"/>
              </w:tabs>
              <w:spacing w:before="0" w:beforeAutospacing="0" w:after="120" w:afterAutospacing="0"/>
              <w:ind w:left="113" w:right="113"/>
              <w:jc w:val="both"/>
              <w:rPr>
                <w:bCs/>
              </w:rPr>
            </w:pPr>
            <w:r>
              <w:t>Ārlietu ministrijas 2012.gada 30.janvāra vēstulē Nr.73/29-370 un 2012.gada 15.maija vēstulē Nr. 73/234-1869 tika minēts pamatojums par nepieciešamību uzsākt Latvijas Republikas vēstniecības Krievijas Federācijā kompleksa – viesu nama „Tālava” rekonstrukciju.</w:t>
            </w:r>
          </w:p>
          <w:p w:rsidR="004D71A7" w:rsidRPr="00EB11A2" w:rsidRDefault="004D71A7" w:rsidP="00EB11A2">
            <w:pPr>
              <w:pStyle w:val="naiskr"/>
              <w:tabs>
                <w:tab w:val="left" w:pos="366"/>
              </w:tabs>
              <w:spacing w:before="0" w:beforeAutospacing="0" w:after="120" w:afterAutospacing="0"/>
              <w:ind w:left="113" w:right="113"/>
              <w:jc w:val="both"/>
              <w:rPr>
                <w:bCs/>
              </w:rPr>
            </w:pPr>
            <w:r>
              <w:rPr>
                <w:bCs/>
              </w:rPr>
              <w:t>Ir n</w:t>
            </w:r>
            <w:r w:rsidRPr="00EB11A2">
              <w:rPr>
                <w:bCs/>
              </w:rPr>
              <w:t xml:space="preserve">epieciešams papildu laiks, lai sadarbībā ar Iekšlietu ministriju un Ārlietu ministriju sagatavotu informāciju </w:t>
            </w:r>
            <w:r>
              <w:rPr>
                <w:bCs/>
              </w:rPr>
              <w:t xml:space="preserve">gan </w:t>
            </w:r>
            <w:r w:rsidRPr="00EB11A2">
              <w:rPr>
                <w:bCs/>
              </w:rPr>
              <w:t xml:space="preserve">par Iekšlietu ministrijas atbalstītā komplicētā būvniecības projekta „Iekšlietu ministrijas padotībā esošajām iestādēm nepieciešamo būvju (ēku) būvniecības un rekonstrukcijas Gaujas ielā 15, Rīgā” attīstības II posma būvniecības kārtu secību un apjomu, </w:t>
            </w:r>
            <w:r>
              <w:rPr>
                <w:bCs/>
              </w:rPr>
              <w:t>gan</w:t>
            </w:r>
            <w:r w:rsidRPr="00EB11A2">
              <w:rPr>
                <w:bCs/>
              </w:rPr>
              <w:t xml:space="preserve"> par Ārlietu ministrijas atbalstītā būvniecības projekta „Latvijas Republikas vēstniecības Krievijas Federācijā ēkas rekonstrukcija Maskavas vēsturiskajā centrā, </w:t>
            </w:r>
            <w:proofErr w:type="spellStart"/>
            <w:r w:rsidRPr="00EB11A2">
              <w:rPr>
                <w:bCs/>
              </w:rPr>
              <w:t>Čapligina</w:t>
            </w:r>
            <w:proofErr w:type="spellEnd"/>
            <w:r w:rsidRPr="00EB11A2">
              <w:rPr>
                <w:bCs/>
              </w:rPr>
              <w:t xml:space="preserve"> ielā 3 (būvniecības II kārta, t.sk., inženierkomunikācijas un viesu nama „Tālava” rekonstrukcija)” virzību, ņemot vērā tā atrašan</w:t>
            </w:r>
            <w:r>
              <w:rPr>
                <w:bCs/>
              </w:rPr>
              <w:t>ā</w:t>
            </w:r>
            <w:r w:rsidRPr="00EB11A2">
              <w:rPr>
                <w:bCs/>
              </w:rPr>
              <w:t>s vietu un citus faktorus (aprēķināt būvniecības izmaksas u.c.).</w:t>
            </w:r>
          </w:p>
          <w:p w:rsidR="004D71A7" w:rsidRPr="00EB11A2" w:rsidRDefault="004D71A7" w:rsidP="00EB11A2">
            <w:pPr>
              <w:pStyle w:val="naiskr"/>
              <w:tabs>
                <w:tab w:val="left" w:pos="366"/>
              </w:tabs>
              <w:spacing w:before="0" w:beforeAutospacing="0" w:after="120" w:afterAutospacing="0"/>
              <w:ind w:left="113" w:right="113"/>
              <w:jc w:val="both"/>
              <w:rPr>
                <w:bCs/>
              </w:rPr>
            </w:pPr>
            <w:r w:rsidRPr="000B7347">
              <w:rPr>
                <w:bCs/>
              </w:rPr>
              <w:t>Ņemot vērā to, ka detalizētas informācijas sagatavošana par atliktajiem būvniecības projektiem ar iesaistītajām ministrijām</w:t>
            </w:r>
            <w:r>
              <w:rPr>
                <w:bCs/>
              </w:rPr>
              <w:t xml:space="preserve"> </w:t>
            </w:r>
            <w:r w:rsidRPr="000B7347">
              <w:rPr>
                <w:bCs/>
              </w:rPr>
              <w:t xml:space="preserve">turpinās, Finanšu ministrijai (Sabiedrībai) ir nepieciešams papildu laiks, lai sadarbībā ar tām pilnībā izvērtētu un nodrošinātu detalizētākas informācijas sagatavošanu par Ministru kabineta </w:t>
            </w:r>
            <w:proofErr w:type="spellStart"/>
            <w:r w:rsidRPr="000B7347">
              <w:rPr>
                <w:bCs/>
              </w:rPr>
              <w:t>protokollēmuma</w:t>
            </w:r>
            <w:proofErr w:type="spellEnd"/>
            <w:r w:rsidRPr="000B7347">
              <w:rPr>
                <w:bCs/>
              </w:rPr>
              <w:t xml:space="preserve"> Nr. 47 3. punktā minētajiem atliktajiem būvniecības projektiem un, kā rezultātā sagatavotu priekšlikumu iesniegšan</w:t>
            </w:r>
            <w:r>
              <w:rPr>
                <w:bCs/>
              </w:rPr>
              <w:t>u</w:t>
            </w:r>
            <w:r w:rsidRPr="000B7347">
              <w:rPr>
                <w:bCs/>
              </w:rPr>
              <w:t xml:space="preserve"> Ministru kabinetā.</w:t>
            </w:r>
            <w:r w:rsidRPr="00EB11A2">
              <w:rPr>
                <w:bCs/>
              </w:rPr>
              <w:t xml:space="preserve"> </w:t>
            </w:r>
          </w:p>
          <w:p w:rsidR="004D71A7" w:rsidRDefault="004D71A7" w:rsidP="00D1293A">
            <w:pPr>
              <w:pStyle w:val="naiskr"/>
              <w:tabs>
                <w:tab w:val="left" w:pos="366"/>
              </w:tabs>
              <w:spacing w:before="0" w:beforeAutospacing="0" w:after="120" w:afterAutospacing="0"/>
              <w:ind w:left="113" w:right="113"/>
              <w:jc w:val="both"/>
            </w:pPr>
            <w:r w:rsidRPr="00F346D4">
              <w:rPr>
                <w:bCs/>
              </w:rPr>
              <w:t xml:space="preserve">Pamatojoties uz augstāk minēto, Ministru kabineta </w:t>
            </w:r>
            <w:proofErr w:type="spellStart"/>
            <w:r w:rsidRPr="00F346D4">
              <w:rPr>
                <w:bCs/>
              </w:rPr>
              <w:t>protokollēmuma</w:t>
            </w:r>
            <w:proofErr w:type="spellEnd"/>
            <w:r w:rsidRPr="00F346D4">
              <w:rPr>
                <w:bCs/>
              </w:rPr>
              <w:t xml:space="preserve"> Nr. 47 6.1. apakšpunktā dotā uzdevuma izpildes termiņu </w:t>
            </w:r>
            <w:r>
              <w:rPr>
                <w:bCs/>
              </w:rPr>
              <w:t xml:space="preserve">nepieciešams pagarināt </w:t>
            </w:r>
            <w:r w:rsidRPr="00F346D4">
              <w:rPr>
                <w:bCs/>
              </w:rPr>
              <w:t xml:space="preserve">līdz 2012. gada </w:t>
            </w:r>
            <w:r w:rsidRPr="00D1293A">
              <w:rPr>
                <w:bCs/>
              </w:rPr>
              <w:t>1.</w:t>
            </w:r>
            <w:r w:rsidR="00D1293A">
              <w:rPr>
                <w:bCs/>
              </w:rPr>
              <w:t>a</w:t>
            </w:r>
            <w:r w:rsidR="00D1293A" w:rsidRPr="00D1293A">
              <w:rPr>
                <w:bCs/>
              </w:rPr>
              <w:t>ugustam</w:t>
            </w:r>
            <w:r w:rsidR="00D1293A">
              <w:rPr>
                <w:bCs/>
              </w:rPr>
              <w:t>.</w:t>
            </w:r>
            <w:r w:rsidRPr="00F346D4">
              <w:rPr>
                <w:bCs/>
              </w:rPr>
              <w:t xml:space="preserve"> </w:t>
            </w:r>
          </w:p>
        </w:tc>
      </w:tr>
      <w:tr w:rsidR="004D71A7" w:rsidTr="00B767FF">
        <w:trPr>
          <w:trHeight w:val="822"/>
          <w:tblCellSpacing w:w="0" w:type="dxa"/>
        </w:trPr>
        <w:tc>
          <w:tcPr>
            <w:tcW w:w="360" w:type="dxa"/>
          </w:tcPr>
          <w:p w:rsidR="004D71A7" w:rsidRDefault="004D71A7" w:rsidP="00531B65">
            <w:pPr>
              <w:pStyle w:val="naiskr"/>
            </w:pPr>
            <w:r>
              <w:lastRenderedPageBreak/>
              <w:t> 3.</w:t>
            </w:r>
          </w:p>
        </w:tc>
        <w:tc>
          <w:tcPr>
            <w:tcW w:w="2430" w:type="dxa"/>
          </w:tcPr>
          <w:p w:rsidR="004D71A7" w:rsidRDefault="004D71A7" w:rsidP="00531B65">
            <w:pPr>
              <w:pStyle w:val="naiskr"/>
            </w:pPr>
            <w:r>
              <w:t> Saistītie politikas ietekmes novērtējumi un pētījumi</w:t>
            </w:r>
          </w:p>
        </w:tc>
        <w:tc>
          <w:tcPr>
            <w:tcW w:w="6570" w:type="dxa"/>
          </w:tcPr>
          <w:p w:rsidR="004D71A7" w:rsidRPr="00D6598C" w:rsidRDefault="004D71A7" w:rsidP="00D6598C">
            <w:pPr>
              <w:pStyle w:val="naiskr"/>
              <w:tabs>
                <w:tab w:val="left" w:pos="366"/>
              </w:tabs>
              <w:spacing w:before="0" w:beforeAutospacing="0" w:after="120" w:afterAutospacing="0"/>
              <w:ind w:left="113" w:right="113"/>
              <w:jc w:val="both"/>
              <w:rPr>
                <w:bCs/>
              </w:rPr>
            </w:pPr>
            <w:r w:rsidRPr="00D6598C">
              <w:rPr>
                <w:bCs/>
              </w:rPr>
              <w:t>Projekts šo jomu neskar.</w:t>
            </w:r>
          </w:p>
        </w:tc>
      </w:tr>
      <w:tr w:rsidR="004D71A7" w:rsidTr="00B767FF">
        <w:trPr>
          <w:trHeight w:val="384"/>
          <w:tblCellSpacing w:w="0" w:type="dxa"/>
        </w:trPr>
        <w:tc>
          <w:tcPr>
            <w:tcW w:w="360" w:type="dxa"/>
          </w:tcPr>
          <w:p w:rsidR="004D71A7" w:rsidRDefault="004D71A7" w:rsidP="00531B65">
            <w:pPr>
              <w:pStyle w:val="naiskr"/>
            </w:pPr>
            <w:r>
              <w:t> 4.</w:t>
            </w:r>
          </w:p>
        </w:tc>
        <w:tc>
          <w:tcPr>
            <w:tcW w:w="2430" w:type="dxa"/>
          </w:tcPr>
          <w:p w:rsidR="004D71A7" w:rsidRDefault="004D71A7" w:rsidP="00531B65">
            <w:pPr>
              <w:pStyle w:val="naiskr"/>
            </w:pPr>
            <w:r>
              <w:t> Tiesiskā regulējuma mērķis un būtība</w:t>
            </w:r>
          </w:p>
        </w:tc>
        <w:tc>
          <w:tcPr>
            <w:tcW w:w="6570" w:type="dxa"/>
          </w:tcPr>
          <w:p w:rsidR="004D71A7" w:rsidRPr="00F346D4" w:rsidRDefault="004D71A7" w:rsidP="00F346D4">
            <w:pPr>
              <w:pStyle w:val="naiskr"/>
              <w:tabs>
                <w:tab w:val="left" w:pos="366"/>
              </w:tabs>
              <w:spacing w:before="0" w:beforeAutospacing="0" w:after="120" w:afterAutospacing="0"/>
              <w:ind w:left="113" w:right="113"/>
              <w:jc w:val="both"/>
              <w:rPr>
                <w:bCs/>
              </w:rPr>
            </w:pPr>
            <w:r w:rsidRPr="00D6598C">
              <w:rPr>
                <w:bCs/>
              </w:rPr>
              <w:t xml:space="preserve">Finanšu ministrijas sagatavotais Ministru kabineta sēdes </w:t>
            </w:r>
            <w:proofErr w:type="spellStart"/>
            <w:r w:rsidRPr="00D6598C">
              <w:rPr>
                <w:bCs/>
              </w:rPr>
              <w:t>protokollēmuma</w:t>
            </w:r>
            <w:proofErr w:type="spellEnd"/>
            <w:r w:rsidRPr="00D6598C">
              <w:rPr>
                <w:bCs/>
              </w:rPr>
              <w:t xml:space="preserve"> projekts „Par Ministru kabineta 2011.gada 9.augusta sēdes </w:t>
            </w:r>
            <w:proofErr w:type="spellStart"/>
            <w:r w:rsidRPr="00D6598C">
              <w:rPr>
                <w:bCs/>
              </w:rPr>
              <w:t>protokollēmuma</w:t>
            </w:r>
            <w:proofErr w:type="spellEnd"/>
            <w:r w:rsidRPr="00D6598C">
              <w:rPr>
                <w:bCs/>
              </w:rPr>
              <w:t xml:space="preserve"> (prot. Nr.47 23.§) „Informatīvais </w:t>
            </w:r>
            <w:smartTag w:uri="schemas-tilde-lv/tildestengine" w:element="veidnes">
              <w:smartTagPr>
                <w:attr w:name="text" w:val="ziņojums"/>
                <w:attr w:name="baseform" w:val="ziņojums"/>
                <w:attr w:name="id" w:val="-1"/>
              </w:smartTagPr>
              <w:r w:rsidRPr="00D6598C">
                <w:rPr>
                  <w:bCs/>
                </w:rPr>
                <w:t>ziņojums</w:t>
              </w:r>
            </w:smartTag>
            <w:r w:rsidRPr="00D6598C">
              <w:rPr>
                <w:bCs/>
              </w:rPr>
              <w:t xml:space="preserve"> „Par turpmāko rīcību ar valsts akciju sabiedrības „Valsts nekustamie īpašumi” būvniecības projektiem”” 6.1.apakšpunktā dotā uzdevuma izpildi” </w:t>
            </w:r>
            <w:r>
              <w:rPr>
                <w:bCs/>
              </w:rPr>
              <w:t xml:space="preserve">(turpmāk – </w:t>
            </w:r>
            <w:proofErr w:type="spellStart"/>
            <w:r>
              <w:rPr>
                <w:bCs/>
              </w:rPr>
              <w:t>p</w:t>
            </w:r>
            <w:r w:rsidRPr="00D6598C">
              <w:rPr>
                <w:bCs/>
              </w:rPr>
              <w:t>rotokollēmuma</w:t>
            </w:r>
            <w:proofErr w:type="spellEnd"/>
            <w:r w:rsidRPr="00D6598C">
              <w:rPr>
                <w:bCs/>
              </w:rPr>
              <w:t xml:space="preserve"> projekts</w:t>
            </w:r>
            <w:r>
              <w:rPr>
                <w:bCs/>
              </w:rPr>
              <w:t xml:space="preserve">) </w:t>
            </w:r>
            <w:r w:rsidRPr="00D6598C">
              <w:rPr>
                <w:bCs/>
              </w:rPr>
              <w:t>paredz</w:t>
            </w:r>
            <w:r>
              <w:rPr>
                <w:bCs/>
              </w:rPr>
              <w:t xml:space="preserve"> </w:t>
            </w:r>
            <w:r w:rsidRPr="00F346D4">
              <w:rPr>
                <w:bCs/>
              </w:rPr>
              <w:t xml:space="preserve">pagarināt Ministru kabineta </w:t>
            </w:r>
            <w:proofErr w:type="spellStart"/>
            <w:r w:rsidRPr="00F346D4">
              <w:rPr>
                <w:bCs/>
              </w:rPr>
              <w:t>protokollēmuma</w:t>
            </w:r>
            <w:proofErr w:type="spellEnd"/>
            <w:r w:rsidRPr="00F346D4">
              <w:rPr>
                <w:bCs/>
              </w:rPr>
              <w:t xml:space="preserve"> Nr. 47 6.1.apakšpunktā dotā uzdevuma izpildes termiņu līdz 2012.gada </w:t>
            </w:r>
            <w:r w:rsidR="00D1293A" w:rsidRPr="00D1293A">
              <w:rPr>
                <w:bCs/>
              </w:rPr>
              <w:t>1.</w:t>
            </w:r>
            <w:r w:rsidR="00D1293A">
              <w:rPr>
                <w:bCs/>
              </w:rPr>
              <w:t>a</w:t>
            </w:r>
            <w:r w:rsidR="00D1293A" w:rsidRPr="00D1293A">
              <w:rPr>
                <w:bCs/>
              </w:rPr>
              <w:t>ugustam</w:t>
            </w:r>
            <w:r w:rsidR="00D1293A">
              <w:rPr>
                <w:bCs/>
              </w:rPr>
              <w:t>.</w:t>
            </w:r>
          </w:p>
          <w:p w:rsidR="004D71A7" w:rsidRPr="00D6598C" w:rsidRDefault="004D71A7" w:rsidP="00D6598C">
            <w:pPr>
              <w:pStyle w:val="naiskr"/>
              <w:tabs>
                <w:tab w:val="left" w:pos="366"/>
              </w:tabs>
              <w:spacing w:before="0" w:beforeAutospacing="0" w:after="120" w:afterAutospacing="0"/>
              <w:ind w:left="113" w:right="113"/>
              <w:jc w:val="both"/>
              <w:rPr>
                <w:bCs/>
              </w:rPr>
            </w:pPr>
            <w:proofErr w:type="spellStart"/>
            <w:r w:rsidRPr="00D6598C">
              <w:rPr>
                <w:bCs/>
              </w:rPr>
              <w:t>Protokollēmuma</w:t>
            </w:r>
            <w:proofErr w:type="spellEnd"/>
            <w:r w:rsidRPr="00D6598C">
              <w:rPr>
                <w:bCs/>
              </w:rPr>
              <w:t xml:space="preserve"> projekts pilnībā atrisina 2.punktā minētās problēmas.</w:t>
            </w:r>
          </w:p>
        </w:tc>
      </w:tr>
      <w:tr w:rsidR="004D71A7" w:rsidTr="00B767FF">
        <w:trPr>
          <w:trHeight w:val="476"/>
          <w:tblCellSpacing w:w="0" w:type="dxa"/>
        </w:trPr>
        <w:tc>
          <w:tcPr>
            <w:tcW w:w="360" w:type="dxa"/>
          </w:tcPr>
          <w:p w:rsidR="004D71A7" w:rsidRDefault="004D71A7" w:rsidP="00531B65">
            <w:pPr>
              <w:pStyle w:val="naiskr"/>
            </w:pPr>
            <w:r>
              <w:t> 5.</w:t>
            </w:r>
          </w:p>
        </w:tc>
        <w:tc>
          <w:tcPr>
            <w:tcW w:w="2430" w:type="dxa"/>
          </w:tcPr>
          <w:p w:rsidR="004D71A7" w:rsidRDefault="004D71A7" w:rsidP="00531B65">
            <w:pPr>
              <w:pStyle w:val="naiskr"/>
            </w:pPr>
            <w:r>
              <w:t> Projekta izstrādē iesaistītās institūcijas</w:t>
            </w:r>
          </w:p>
        </w:tc>
        <w:tc>
          <w:tcPr>
            <w:tcW w:w="6570" w:type="dxa"/>
          </w:tcPr>
          <w:p w:rsidR="004D71A7" w:rsidRPr="00861ED9" w:rsidRDefault="004D71A7" w:rsidP="00C24C99">
            <w:pPr>
              <w:pStyle w:val="naiskr"/>
              <w:tabs>
                <w:tab w:val="left" w:pos="366"/>
              </w:tabs>
              <w:spacing w:before="0" w:beforeAutospacing="0" w:after="60" w:afterAutospacing="0"/>
              <w:ind w:left="113" w:right="113"/>
              <w:jc w:val="both"/>
            </w:pPr>
            <w:r>
              <w:rPr>
                <w:bCs/>
              </w:rPr>
              <w:t xml:space="preserve">Finanšu ministrija, </w:t>
            </w:r>
            <w:r w:rsidRPr="00A96D8F">
              <w:rPr>
                <w:bCs/>
              </w:rPr>
              <w:t xml:space="preserve">valsts akciju sabiedrība </w:t>
            </w:r>
            <w:r>
              <w:rPr>
                <w:bCs/>
              </w:rPr>
              <w:t>„Valsts nekustamie īpašumi”</w:t>
            </w:r>
            <w:r w:rsidRPr="00A96D8F">
              <w:rPr>
                <w:bCs/>
              </w:rPr>
              <w:t>.</w:t>
            </w:r>
          </w:p>
        </w:tc>
      </w:tr>
      <w:tr w:rsidR="004D71A7" w:rsidTr="00B767FF">
        <w:trPr>
          <w:trHeight w:val="948"/>
          <w:tblCellSpacing w:w="0" w:type="dxa"/>
        </w:trPr>
        <w:tc>
          <w:tcPr>
            <w:tcW w:w="360" w:type="dxa"/>
          </w:tcPr>
          <w:p w:rsidR="004D71A7" w:rsidRDefault="004D71A7" w:rsidP="00531B65">
            <w:pPr>
              <w:pStyle w:val="naiskr"/>
            </w:pPr>
            <w:r>
              <w:t> 6.</w:t>
            </w:r>
          </w:p>
        </w:tc>
        <w:tc>
          <w:tcPr>
            <w:tcW w:w="2430" w:type="dxa"/>
          </w:tcPr>
          <w:p w:rsidR="004D71A7" w:rsidRDefault="004D71A7" w:rsidP="00531B65">
            <w:pPr>
              <w:pStyle w:val="naiskr"/>
            </w:pPr>
            <w:r>
              <w:t> Iemesli, kādēļ netika nodrošināta sabiedrības līdzdalība</w:t>
            </w:r>
          </w:p>
        </w:tc>
        <w:tc>
          <w:tcPr>
            <w:tcW w:w="6570" w:type="dxa"/>
          </w:tcPr>
          <w:p w:rsidR="004D71A7" w:rsidRPr="00861ED9" w:rsidRDefault="004D71A7" w:rsidP="00C24C99">
            <w:pPr>
              <w:pStyle w:val="naiskr"/>
              <w:tabs>
                <w:tab w:val="left" w:pos="366"/>
              </w:tabs>
              <w:spacing w:before="0" w:beforeAutospacing="0" w:after="60" w:afterAutospacing="0"/>
              <w:ind w:left="113" w:right="113"/>
              <w:jc w:val="both"/>
            </w:pPr>
            <w:r w:rsidRPr="00A96D8F">
              <w:rPr>
                <w:bCs/>
              </w:rPr>
              <w:t xml:space="preserve">Sabiedrības līdzdalība </w:t>
            </w:r>
            <w:proofErr w:type="spellStart"/>
            <w:r>
              <w:rPr>
                <w:bCs/>
              </w:rPr>
              <w:t>p</w:t>
            </w:r>
            <w:r w:rsidRPr="00DE7B04">
              <w:rPr>
                <w:bCs/>
              </w:rPr>
              <w:t>rotokollēmuma</w:t>
            </w:r>
            <w:proofErr w:type="spellEnd"/>
            <w:r w:rsidRPr="00A96D8F">
              <w:rPr>
                <w:bCs/>
              </w:rPr>
              <w:t xml:space="preserve"> projekta izstrādē nebija nepieciešama, jo </w:t>
            </w:r>
            <w:proofErr w:type="spellStart"/>
            <w:r>
              <w:rPr>
                <w:bCs/>
              </w:rPr>
              <w:t>p</w:t>
            </w:r>
            <w:r w:rsidRPr="00DE7B04">
              <w:rPr>
                <w:bCs/>
              </w:rPr>
              <w:t>rotokollēmuma</w:t>
            </w:r>
            <w:proofErr w:type="spellEnd"/>
            <w:r w:rsidRPr="00A96D8F">
              <w:rPr>
                <w:bCs/>
              </w:rPr>
              <w:t xml:space="preserve"> projektā ietvertie jautājumi tieši neietekmē sabiedrību.</w:t>
            </w:r>
          </w:p>
        </w:tc>
      </w:tr>
      <w:tr w:rsidR="004D71A7" w:rsidTr="00B767FF">
        <w:trPr>
          <w:tblCellSpacing w:w="0" w:type="dxa"/>
        </w:trPr>
        <w:tc>
          <w:tcPr>
            <w:tcW w:w="360" w:type="dxa"/>
          </w:tcPr>
          <w:p w:rsidR="004D71A7" w:rsidRDefault="004D71A7" w:rsidP="00531B65">
            <w:pPr>
              <w:pStyle w:val="naiskr"/>
            </w:pPr>
            <w:r>
              <w:t> 7.</w:t>
            </w:r>
          </w:p>
        </w:tc>
        <w:tc>
          <w:tcPr>
            <w:tcW w:w="2430" w:type="dxa"/>
          </w:tcPr>
          <w:p w:rsidR="004D71A7" w:rsidRDefault="004D71A7" w:rsidP="00531B65">
            <w:pPr>
              <w:pStyle w:val="naiskr"/>
            </w:pPr>
            <w:r>
              <w:t> Cita informācija</w:t>
            </w:r>
          </w:p>
        </w:tc>
        <w:tc>
          <w:tcPr>
            <w:tcW w:w="6570" w:type="dxa"/>
          </w:tcPr>
          <w:p w:rsidR="004D71A7" w:rsidRPr="005C03D6" w:rsidRDefault="004D71A7" w:rsidP="005C03D6">
            <w:pPr>
              <w:pStyle w:val="naiskr"/>
              <w:tabs>
                <w:tab w:val="left" w:pos="366"/>
              </w:tabs>
              <w:spacing w:before="0" w:beforeAutospacing="0" w:after="120" w:afterAutospacing="0"/>
              <w:ind w:left="113" w:right="113"/>
              <w:jc w:val="both"/>
              <w:rPr>
                <w:bCs/>
              </w:rPr>
            </w:pPr>
            <w:r>
              <w:t>Nav.</w:t>
            </w:r>
          </w:p>
        </w:tc>
      </w:tr>
    </w:tbl>
    <w:p w:rsidR="004D71A7" w:rsidRPr="008B6B3F" w:rsidRDefault="004D71A7" w:rsidP="003F1CDC">
      <w:pPr>
        <w:pStyle w:val="naisf"/>
        <w:spacing w:before="120" w:beforeAutospacing="0" w:after="120" w:afterAutospacing="0"/>
        <w:rPr>
          <w:sz w:val="16"/>
          <w:szCs w:val="16"/>
        </w:rPr>
      </w:pPr>
      <w:r>
        <w:t> </w:t>
      </w:r>
      <w:r w:rsidRPr="00861ED9">
        <w:t>  </w:t>
      </w:r>
      <w:r w:rsidRPr="00861ED9">
        <w:rPr>
          <w:i/>
          <w:iCs/>
        </w:rPr>
        <w:t> </w:t>
      </w:r>
      <w:r w:rsidRPr="00861ED9">
        <w:t> </w:t>
      </w:r>
      <w:r w:rsidRPr="00861ED9">
        <w:rPr>
          <w:b/>
          <w:bCs/>
        </w:rPr>
        <w:t> </w:t>
      </w:r>
    </w:p>
    <w:tbl>
      <w:tblPr>
        <w:tblW w:w="9356" w:type="dxa"/>
        <w:tblCellSpacing w:w="0" w:type="dxa"/>
        <w:tblInd w:w="-26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tblPr>
      <w:tblGrid>
        <w:gridCol w:w="568"/>
        <w:gridCol w:w="4231"/>
        <w:gridCol w:w="4557"/>
      </w:tblGrid>
      <w:tr w:rsidR="004D71A7" w:rsidTr="005D2F86">
        <w:trPr>
          <w:tblCellSpacing w:w="0" w:type="dxa"/>
        </w:trPr>
        <w:tc>
          <w:tcPr>
            <w:tcW w:w="9356" w:type="dxa"/>
            <w:gridSpan w:val="3"/>
          </w:tcPr>
          <w:p w:rsidR="004D71A7" w:rsidRDefault="004D71A7" w:rsidP="00D122C8">
            <w:pPr>
              <w:pStyle w:val="naisc"/>
            </w:pPr>
            <w:r>
              <w:rPr>
                <w:b/>
                <w:bCs/>
              </w:rPr>
              <w:t> VII. Tiesību akta projekta izpildes nodrošināšana un tās ietekme uz institūcijām</w:t>
            </w:r>
          </w:p>
        </w:tc>
      </w:tr>
      <w:tr w:rsidR="004D71A7" w:rsidTr="005D2F86">
        <w:trPr>
          <w:trHeight w:val="427"/>
          <w:tblCellSpacing w:w="0" w:type="dxa"/>
        </w:trPr>
        <w:tc>
          <w:tcPr>
            <w:tcW w:w="568" w:type="dxa"/>
          </w:tcPr>
          <w:p w:rsidR="004D71A7" w:rsidRDefault="004D71A7" w:rsidP="00D122C8">
            <w:pPr>
              <w:pStyle w:val="naiskr"/>
              <w:jc w:val="center"/>
            </w:pPr>
            <w:r>
              <w:t>1.</w:t>
            </w:r>
          </w:p>
        </w:tc>
        <w:tc>
          <w:tcPr>
            <w:tcW w:w="4231" w:type="dxa"/>
          </w:tcPr>
          <w:p w:rsidR="004D71A7" w:rsidRDefault="004D71A7" w:rsidP="00D122C8">
            <w:pPr>
              <w:pStyle w:val="naiskr"/>
            </w:pPr>
            <w:r>
              <w:t> Projekta izpildē iesaistītās institūcijas</w:t>
            </w:r>
          </w:p>
        </w:tc>
        <w:tc>
          <w:tcPr>
            <w:tcW w:w="4557" w:type="dxa"/>
          </w:tcPr>
          <w:p w:rsidR="004D71A7" w:rsidRPr="00D122C8" w:rsidRDefault="004D71A7" w:rsidP="002438F9">
            <w:pPr>
              <w:pStyle w:val="naiskr"/>
              <w:tabs>
                <w:tab w:val="left" w:pos="366"/>
              </w:tabs>
              <w:spacing w:before="0" w:beforeAutospacing="0" w:after="120" w:afterAutospacing="0"/>
              <w:ind w:left="113" w:right="113"/>
              <w:jc w:val="both"/>
              <w:rPr>
                <w:bCs/>
              </w:rPr>
            </w:pPr>
            <w:r>
              <w:rPr>
                <w:bCs/>
              </w:rPr>
              <w:t>Finanšu ministrija, v</w:t>
            </w:r>
            <w:r w:rsidRPr="00A96D8F">
              <w:rPr>
                <w:bCs/>
              </w:rPr>
              <w:t xml:space="preserve">alsts akciju sabiedrība </w:t>
            </w:r>
            <w:r>
              <w:rPr>
                <w:bCs/>
              </w:rPr>
              <w:t>„Valsts nekustamie īpašumi.</w:t>
            </w:r>
          </w:p>
        </w:tc>
      </w:tr>
      <w:tr w:rsidR="004D71A7" w:rsidTr="005D2F86">
        <w:trPr>
          <w:trHeight w:val="463"/>
          <w:tblCellSpacing w:w="0" w:type="dxa"/>
        </w:trPr>
        <w:tc>
          <w:tcPr>
            <w:tcW w:w="568" w:type="dxa"/>
          </w:tcPr>
          <w:p w:rsidR="004D71A7" w:rsidRDefault="004D71A7" w:rsidP="00D122C8">
            <w:pPr>
              <w:pStyle w:val="naiskr"/>
              <w:jc w:val="center"/>
            </w:pPr>
            <w:r>
              <w:t>2.</w:t>
            </w:r>
          </w:p>
        </w:tc>
        <w:tc>
          <w:tcPr>
            <w:tcW w:w="4231" w:type="dxa"/>
          </w:tcPr>
          <w:p w:rsidR="004D71A7" w:rsidRDefault="004D71A7" w:rsidP="00D122C8">
            <w:pPr>
              <w:pStyle w:val="naiskr"/>
            </w:pPr>
            <w:r>
              <w:t> Projekta izpildes ietekme uz pārvaldes funkcijām</w:t>
            </w:r>
          </w:p>
        </w:tc>
        <w:tc>
          <w:tcPr>
            <w:tcW w:w="4557" w:type="dxa"/>
          </w:tcPr>
          <w:p w:rsidR="004D71A7" w:rsidRPr="00D122C8" w:rsidRDefault="004D71A7" w:rsidP="00D122C8">
            <w:pPr>
              <w:pStyle w:val="naiskr"/>
              <w:tabs>
                <w:tab w:val="left" w:pos="366"/>
              </w:tabs>
              <w:spacing w:before="0" w:beforeAutospacing="0" w:after="120" w:afterAutospacing="0"/>
              <w:ind w:left="113" w:right="113"/>
              <w:jc w:val="both"/>
              <w:rPr>
                <w:bCs/>
              </w:rPr>
            </w:pPr>
            <w:r w:rsidRPr="00D122C8">
              <w:rPr>
                <w:bCs/>
              </w:rPr>
              <w:t> </w:t>
            </w:r>
            <w:r w:rsidRPr="00A96D8F">
              <w:rPr>
                <w:bCs/>
              </w:rPr>
              <w:t>Projekts šo jomu neskar.</w:t>
            </w:r>
          </w:p>
        </w:tc>
      </w:tr>
      <w:tr w:rsidR="004D71A7" w:rsidTr="005D2F86">
        <w:trPr>
          <w:trHeight w:val="725"/>
          <w:tblCellSpacing w:w="0" w:type="dxa"/>
        </w:trPr>
        <w:tc>
          <w:tcPr>
            <w:tcW w:w="568" w:type="dxa"/>
          </w:tcPr>
          <w:p w:rsidR="004D71A7" w:rsidRDefault="004D71A7" w:rsidP="00D122C8">
            <w:pPr>
              <w:pStyle w:val="naiskr"/>
              <w:jc w:val="center"/>
            </w:pPr>
            <w:r>
              <w:t>3.</w:t>
            </w:r>
          </w:p>
        </w:tc>
        <w:tc>
          <w:tcPr>
            <w:tcW w:w="4231" w:type="dxa"/>
          </w:tcPr>
          <w:p w:rsidR="004D71A7" w:rsidRDefault="004D71A7" w:rsidP="00D122C8">
            <w:pPr>
              <w:pStyle w:val="naiskr"/>
            </w:pPr>
            <w:r>
              <w:t> Projekta izpildes ietekme uz pārvaldes institucionālo struktūru.</w:t>
            </w:r>
          </w:p>
          <w:p w:rsidR="004D71A7" w:rsidRDefault="004D71A7" w:rsidP="00D122C8">
            <w:pPr>
              <w:pStyle w:val="naiskr"/>
            </w:pPr>
            <w:r>
              <w:t>Jaunu institūciju izveide</w:t>
            </w:r>
          </w:p>
        </w:tc>
        <w:tc>
          <w:tcPr>
            <w:tcW w:w="4557" w:type="dxa"/>
          </w:tcPr>
          <w:p w:rsidR="004D71A7" w:rsidRPr="00D122C8" w:rsidRDefault="004D71A7" w:rsidP="00D122C8">
            <w:pPr>
              <w:pStyle w:val="naiskr"/>
              <w:tabs>
                <w:tab w:val="left" w:pos="366"/>
              </w:tabs>
              <w:spacing w:before="0" w:beforeAutospacing="0" w:after="120" w:afterAutospacing="0"/>
              <w:ind w:left="113" w:right="113"/>
              <w:jc w:val="both"/>
              <w:rPr>
                <w:bCs/>
              </w:rPr>
            </w:pPr>
            <w:r w:rsidRPr="00D122C8">
              <w:rPr>
                <w:bCs/>
              </w:rPr>
              <w:t> </w:t>
            </w:r>
            <w:r w:rsidRPr="00A96D8F">
              <w:rPr>
                <w:bCs/>
              </w:rPr>
              <w:t>Projekts šo jomu neskar.</w:t>
            </w:r>
          </w:p>
        </w:tc>
      </w:tr>
      <w:tr w:rsidR="004D71A7" w:rsidTr="005D2F86">
        <w:trPr>
          <w:trHeight w:val="780"/>
          <w:tblCellSpacing w:w="0" w:type="dxa"/>
        </w:trPr>
        <w:tc>
          <w:tcPr>
            <w:tcW w:w="568" w:type="dxa"/>
          </w:tcPr>
          <w:p w:rsidR="004D71A7" w:rsidRDefault="004D71A7" w:rsidP="00D122C8">
            <w:pPr>
              <w:pStyle w:val="naiskr"/>
              <w:jc w:val="center"/>
            </w:pPr>
            <w:r>
              <w:t>4.</w:t>
            </w:r>
          </w:p>
        </w:tc>
        <w:tc>
          <w:tcPr>
            <w:tcW w:w="4231" w:type="dxa"/>
          </w:tcPr>
          <w:p w:rsidR="004D71A7" w:rsidRDefault="004D71A7" w:rsidP="00D122C8">
            <w:pPr>
              <w:pStyle w:val="naiskr"/>
            </w:pPr>
            <w:r>
              <w:t> Projekta izpildes ietekme uz pārvaldes institucionālo struktūru.</w:t>
            </w:r>
          </w:p>
          <w:p w:rsidR="004D71A7" w:rsidRDefault="004D71A7" w:rsidP="00D122C8">
            <w:pPr>
              <w:pStyle w:val="naiskr"/>
            </w:pPr>
            <w:r>
              <w:t>Esošu institūciju likvidācija</w:t>
            </w:r>
          </w:p>
        </w:tc>
        <w:tc>
          <w:tcPr>
            <w:tcW w:w="4557" w:type="dxa"/>
          </w:tcPr>
          <w:p w:rsidR="004D71A7" w:rsidRPr="00D122C8" w:rsidRDefault="004D71A7" w:rsidP="00D122C8">
            <w:pPr>
              <w:pStyle w:val="naiskr"/>
              <w:tabs>
                <w:tab w:val="left" w:pos="366"/>
              </w:tabs>
              <w:spacing w:before="0" w:beforeAutospacing="0" w:after="120" w:afterAutospacing="0"/>
              <w:ind w:left="113" w:right="113"/>
              <w:jc w:val="both"/>
              <w:rPr>
                <w:bCs/>
              </w:rPr>
            </w:pPr>
            <w:r w:rsidRPr="00D122C8">
              <w:rPr>
                <w:bCs/>
              </w:rPr>
              <w:t> </w:t>
            </w:r>
            <w:r w:rsidRPr="00A96D8F">
              <w:rPr>
                <w:bCs/>
              </w:rPr>
              <w:t>Projekts šo jomu neskar.</w:t>
            </w:r>
          </w:p>
        </w:tc>
      </w:tr>
      <w:tr w:rsidR="004D71A7" w:rsidTr="005D2F86">
        <w:trPr>
          <w:trHeight w:val="703"/>
          <w:tblCellSpacing w:w="0" w:type="dxa"/>
        </w:trPr>
        <w:tc>
          <w:tcPr>
            <w:tcW w:w="568" w:type="dxa"/>
          </w:tcPr>
          <w:p w:rsidR="004D71A7" w:rsidRDefault="004D71A7" w:rsidP="00D122C8">
            <w:pPr>
              <w:pStyle w:val="naiskr"/>
              <w:jc w:val="center"/>
            </w:pPr>
            <w:r>
              <w:t>5.</w:t>
            </w:r>
          </w:p>
        </w:tc>
        <w:tc>
          <w:tcPr>
            <w:tcW w:w="4231" w:type="dxa"/>
          </w:tcPr>
          <w:p w:rsidR="004D71A7" w:rsidRDefault="004D71A7" w:rsidP="00D122C8">
            <w:pPr>
              <w:pStyle w:val="naiskr"/>
            </w:pPr>
            <w:r>
              <w:t> Projekta izpildes ietekme uz pārvaldes institucionālo struktūru.</w:t>
            </w:r>
          </w:p>
          <w:p w:rsidR="004D71A7" w:rsidRDefault="004D71A7" w:rsidP="00D122C8">
            <w:pPr>
              <w:pStyle w:val="naiskr"/>
            </w:pPr>
            <w:r>
              <w:t>Esošu institūciju reorganizācija</w:t>
            </w:r>
          </w:p>
        </w:tc>
        <w:tc>
          <w:tcPr>
            <w:tcW w:w="4557" w:type="dxa"/>
          </w:tcPr>
          <w:p w:rsidR="004D71A7" w:rsidRPr="00D122C8" w:rsidRDefault="004D71A7" w:rsidP="00D122C8">
            <w:pPr>
              <w:pStyle w:val="naiskr"/>
              <w:tabs>
                <w:tab w:val="left" w:pos="366"/>
              </w:tabs>
              <w:spacing w:before="0" w:beforeAutospacing="0" w:after="120" w:afterAutospacing="0"/>
              <w:ind w:left="113" w:right="113"/>
              <w:jc w:val="both"/>
              <w:rPr>
                <w:bCs/>
              </w:rPr>
            </w:pPr>
            <w:r w:rsidRPr="00D122C8">
              <w:rPr>
                <w:bCs/>
              </w:rPr>
              <w:t> </w:t>
            </w:r>
            <w:r w:rsidRPr="00A96D8F">
              <w:rPr>
                <w:bCs/>
              </w:rPr>
              <w:t>Projekts šo jomu neskar.</w:t>
            </w:r>
          </w:p>
        </w:tc>
      </w:tr>
      <w:tr w:rsidR="004D71A7" w:rsidTr="005D2F86">
        <w:trPr>
          <w:trHeight w:val="476"/>
          <w:tblCellSpacing w:w="0" w:type="dxa"/>
        </w:trPr>
        <w:tc>
          <w:tcPr>
            <w:tcW w:w="568" w:type="dxa"/>
          </w:tcPr>
          <w:p w:rsidR="004D71A7" w:rsidRDefault="004D71A7" w:rsidP="00D122C8">
            <w:pPr>
              <w:pStyle w:val="naiskr"/>
              <w:jc w:val="center"/>
            </w:pPr>
            <w:r>
              <w:t>6.</w:t>
            </w:r>
          </w:p>
        </w:tc>
        <w:tc>
          <w:tcPr>
            <w:tcW w:w="4231" w:type="dxa"/>
          </w:tcPr>
          <w:p w:rsidR="004D71A7" w:rsidRDefault="004D71A7" w:rsidP="00D122C8">
            <w:pPr>
              <w:pStyle w:val="naiskr"/>
            </w:pPr>
            <w:r>
              <w:t> Cita informācija</w:t>
            </w:r>
          </w:p>
        </w:tc>
        <w:tc>
          <w:tcPr>
            <w:tcW w:w="4557" w:type="dxa"/>
          </w:tcPr>
          <w:p w:rsidR="004D71A7" w:rsidRDefault="004D71A7" w:rsidP="00D122C8">
            <w:pPr>
              <w:pStyle w:val="naiskr"/>
              <w:tabs>
                <w:tab w:val="left" w:pos="366"/>
              </w:tabs>
              <w:spacing w:before="0" w:beforeAutospacing="0" w:after="120" w:afterAutospacing="0"/>
              <w:ind w:left="113" w:right="113"/>
              <w:jc w:val="both"/>
            </w:pPr>
            <w:r>
              <w:t> </w:t>
            </w:r>
            <w:r w:rsidRPr="00D122C8">
              <w:rPr>
                <w:bCs/>
              </w:rPr>
              <w:t>Nav.</w:t>
            </w:r>
          </w:p>
        </w:tc>
      </w:tr>
    </w:tbl>
    <w:p w:rsidR="004D71A7" w:rsidRPr="00861ED9" w:rsidRDefault="004D71A7" w:rsidP="008B6B3F">
      <w:pPr>
        <w:pStyle w:val="naisf"/>
        <w:spacing w:before="120" w:beforeAutospacing="0"/>
      </w:pPr>
      <w:r w:rsidRPr="00861ED9">
        <w:t>  Anotācijas II, III, IV,V un VI sadaļa – projekts šīs jomas neskar.</w:t>
      </w:r>
    </w:p>
    <w:p w:rsidR="004D71A7" w:rsidRPr="00C66DD1" w:rsidRDefault="004D71A7" w:rsidP="0033455A">
      <w:r w:rsidRPr="00C66DD1">
        <w:t>Finanšu ministrs</w:t>
      </w:r>
      <w:r w:rsidRPr="00C66DD1">
        <w:tab/>
      </w:r>
      <w:r w:rsidRPr="00C66DD1">
        <w:tab/>
      </w:r>
      <w:r w:rsidRPr="00C66DD1">
        <w:tab/>
      </w:r>
      <w:r w:rsidRPr="00C66DD1">
        <w:tab/>
      </w:r>
      <w:r w:rsidRPr="00C66DD1">
        <w:tab/>
      </w:r>
      <w:r w:rsidRPr="00C66DD1">
        <w:tab/>
      </w:r>
      <w:r w:rsidRPr="00C66DD1">
        <w:tab/>
        <w:t>A.Vilks</w:t>
      </w:r>
    </w:p>
    <w:p w:rsidR="004D71A7" w:rsidRDefault="004D71A7" w:rsidP="00915A3D"/>
    <w:p w:rsidR="004D71A7" w:rsidRPr="00043B26" w:rsidRDefault="00043B26" w:rsidP="00915A3D">
      <w:pPr>
        <w:rPr>
          <w:sz w:val="20"/>
          <w:szCs w:val="20"/>
        </w:rPr>
      </w:pPr>
      <w:r>
        <w:rPr>
          <w:sz w:val="20"/>
          <w:szCs w:val="20"/>
        </w:rPr>
        <w:t>17.05.2012 16:10</w:t>
      </w:r>
    </w:p>
    <w:p w:rsidR="004D71A7" w:rsidRPr="00861ED9" w:rsidRDefault="00CF3EA5" w:rsidP="00915A3D">
      <w:pPr>
        <w:rPr>
          <w:sz w:val="20"/>
          <w:szCs w:val="20"/>
        </w:rPr>
      </w:pPr>
      <w:fldSimple w:instr=" NUMWORDS   \* MERGEFORMAT ">
        <w:r w:rsidR="00941934" w:rsidRPr="00941934">
          <w:rPr>
            <w:noProof/>
            <w:sz w:val="20"/>
            <w:szCs w:val="20"/>
          </w:rPr>
          <w:t>882</w:t>
        </w:r>
      </w:fldSimple>
    </w:p>
    <w:p w:rsidR="00C66DD1" w:rsidRDefault="004D71A7" w:rsidP="00C66DD1">
      <w:pPr>
        <w:rPr>
          <w:sz w:val="20"/>
          <w:szCs w:val="20"/>
        </w:rPr>
      </w:pPr>
      <w:bookmarkStart w:id="3" w:name="OLE_LINK3"/>
      <w:bookmarkStart w:id="4" w:name="OLE_LINK4"/>
      <w:r w:rsidRPr="00861ED9">
        <w:rPr>
          <w:sz w:val="20"/>
          <w:szCs w:val="20"/>
        </w:rPr>
        <w:t>A.Gulbe</w:t>
      </w:r>
    </w:p>
    <w:p w:rsidR="004D71A7" w:rsidRDefault="004D71A7" w:rsidP="00C66DD1">
      <w:r w:rsidRPr="00861ED9">
        <w:rPr>
          <w:sz w:val="20"/>
          <w:szCs w:val="20"/>
        </w:rPr>
        <w:t xml:space="preserve">67024698, </w:t>
      </w:r>
      <w:hyperlink r:id="rId7" w:history="1">
        <w:r w:rsidRPr="00861ED9">
          <w:rPr>
            <w:rStyle w:val="Hipersaite"/>
            <w:sz w:val="20"/>
            <w:szCs w:val="20"/>
          </w:rPr>
          <w:t>Aiga.Gulbe@vni.lv</w:t>
        </w:r>
      </w:hyperlink>
      <w:bookmarkEnd w:id="3"/>
      <w:bookmarkEnd w:id="4"/>
    </w:p>
    <w:sectPr w:rsidR="004D71A7" w:rsidSect="00C66DD1">
      <w:headerReference w:type="default" r:id="rId8"/>
      <w:footerReference w:type="default" r:id="rId9"/>
      <w:footerReference w:type="first" r:id="rId10"/>
      <w:pgSz w:w="11906" w:h="16838"/>
      <w:pgMar w:top="1418" w:right="1134" w:bottom="851" w:left="170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93A" w:rsidRDefault="00D1293A" w:rsidP="00915A3D">
      <w:r>
        <w:separator/>
      </w:r>
    </w:p>
  </w:endnote>
  <w:endnote w:type="continuationSeparator" w:id="0">
    <w:p w:rsidR="00D1293A" w:rsidRDefault="00D1293A" w:rsidP="00915A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93A" w:rsidRPr="008048E0" w:rsidRDefault="00CF3EA5" w:rsidP="00915A3D">
    <w:pPr>
      <w:spacing w:after="100" w:afterAutospacing="1"/>
      <w:jc w:val="both"/>
      <w:rPr>
        <w:sz w:val="16"/>
        <w:szCs w:val="16"/>
      </w:rPr>
    </w:pPr>
    <w:r w:rsidRPr="008048E0">
      <w:rPr>
        <w:bCs/>
        <w:noProof/>
        <w:sz w:val="16"/>
        <w:szCs w:val="16"/>
      </w:rPr>
      <w:fldChar w:fldCharType="begin"/>
    </w:r>
    <w:r w:rsidR="00D1293A" w:rsidRPr="008048E0">
      <w:rPr>
        <w:bCs/>
        <w:noProof/>
        <w:sz w:val="16"/>
        <w:szCs w:val="16"/>
      </w:rPr>
      <w:instrText xml:space="preserve"> FILENAME </w:instrText>
    </w:r>
    <w:r w:rsidRPr="008048E0">
      <w:rPr>
        <w:bCs/>
        <w:noProof/>
        <w:sz w:val="16"/>
        <w:szCs w:val="16"/>
      </w:rPr>
      <w:fldChar w:fldCharType="separate"/>
    </w:r>
    <w:r w:rsidR="00043B26">
      <w:rPr>
        <w:bCs/>
        <w:noProof/>
        <w:sz w:val="16"/>
        <w:szCs w:val="16"/>
      </w:rPr>
      <w:t>FMAnot_110512_MKprot47</w:t>
    </w:r>
    <w:r w:rsidRPr="008048E0">
      <w:rPr>
        <w:bCs/>
        <w:noProof/>
        <w:sz w:val="16"/>
        <w:szCs w:val="16"/>
      </w:rPr>
      <w:fldChar w:fldCharType="end"/>
    </w:r>
    <w:r w:rsidR="00D1293A" w:rsidRPr="008048E0">
      <w:rPr>
        <w:bCs/>
        <w:noProof/>
        <w:sz w:val="16"/>
        <w:szCs w:val="16"/>
      </w:rPr>
      <w:t xml:space="preserve">; </w:t>
    </w:r>
    <w:r w:rsidR="00D1293A" w:rsidRPr="008048E0">
      <w:rPr>
        <w:bCs/>
        <w:sz w:val="16"/>
        <w:szCs w:val="16"/>
      </w:rPr>
      <w:t xml:space="preserve">Ministru kabineta </w:t>
    </w:r>
    <w:r w:rsidR="00D1293A">
      <w:rPr>
        <w:bCs/>
        <w:sz w:val="16"/>
        <w:szCs w:val="16"/>
      </w:rPr>
      <w:t xml:space="preserve">sēdes </w:t>
    </w:r>
    <w:proofErr w:type="spellStart"/>
    <w:r w:rsidR="00D1293A" w:rsidRPr="008048E0">
      <w:rPr>
        <w:bCs/>
        <w:sz w:val="16"/>
        <w:szCs w:val="16"/>
      </w:rPr>
      <w:t>protokollēmuma</w:t>
    </w:r>
    <w:proofErr w:type="spellEnd"/>
    <w:r w:rsidR="00D1293A" w:rsidRPr="008048E0">
      <w:rPr>
        <w:bCs/>
        <w:sz w:val="16"/>
        <w:szCs w:val="16"/>
      </w:rPr>
      <w:t xml:space="preserve"> projekta „Par Ministru kabineta 2011.gada 9.augusta sēdes </w:t>
    </w:r>
    <w:proofErr w:type="spellStart"/>
    <w:r w:rsidR="00D1293A" w:rsidRPr="008048E0">
      <w:rPr>
        <w:bCs/>
        <w:sz w:val="16"/>
        <w:szCs w:val="16"/>
      </w:rPr>
      <w:t>protokollēmuma</w:t>
    </w:r>
    <w:proofErr w:type="spellEnd"/>
    <w:r w:rsidR="00D1293A" w:rsidRPr="008048E0">
      <w:rPr>
        <w:bCs/>
        <w:sz w:val="16"/>
        <w:szCs w:val="16"/>
      </w:rPr>
      <w:t xml:space="preserve"> (prot. Nr.47 23.§) „</w:t>
    </w:r>
    <w:r w:rsidR="00D1293A" w:rsidRPr="008048E0">
      <w:rPr>
        <w:color w:val="2A2A2A"/>
        <w:sz w:val="16"/>
        <w:szCs w:val="16"/>
      </w:rPr>
      <w:t xml:space="preserve">Informatīvais </w:t>
    </w:r>
    <w:smartTag w:uri="schemas-tilde-lv/tildestengine" w:element="veidnes">
      <w:smartTagPr>
        <w:attr w:name="text" w:val="ziņojums"/>
        <w:attr w:name="baseform" w:val="ziņojums"/>
        <w:attr w:name="id" w:val="-1"/>
      </w:smartTagPr>
      <w:r w:rsidR="00D1293A" w:rsidRPr="008048E0">
        <w:rPr>
          <w:color w:val="2A2A2A"/>
          <w:sz w:val="16"/>
          <w:szCs w:val="16"/>
        </w:rPr>
        <w:t>ziņojums</w:t>
      </w:r>
    </w:smartTag>
    <w:r w:rsidR="00D1293A" w:rsidRPr="008048E0">
      <w:rPr>
        <w:color w:val="2A2A2A"/>
        <w:sz w:val="16"/>
        <w:szCs w:val="16"/>
      </w:rPr>
      <w:t xml:space="preserve"> „Par turpmāko rīcību ar valsts akciju sabiedrības „Valsts nekustamie īpašumi” būvniecības projektiem”</w:t>
    </w:r>
    <w:r w:rsidR="00D1293A" w:rsidRPr="008048E0">
      <w:rPr>
        <w:bCs/>
        <w:sz w:val="16"/>
        <w:szCs w:val="16"/>
      </w:rPr>
      <w:t xml:space="preserve">” </w:t>
    </w:r>
    <w:r w:rsidR="00D1293A">
      <w:rPr>
        <w:bCs/>
        <w:sz w:val="16"/>
        <w:szCs w:val="16"/>
      </w:rPr>
      <w:t>6.1.</w:t>
    </w:r>
    <w:r w:rsidR="00D1293A" w:rsidRPr="008048E0">
      <w:rPr>
        <w:bCs/>
        <w:sz w:val="16"/>
        <w:szCs w:val="16"/>
      </w:rPr>
      <w:t xml:space="preserve">apakšpunktā dotā uzdevuma izpildi” sākotnējās ietekmes novērtējuma </w:t>
    </w:r>
    <w:smartTag w:uri="schemas-tilde-lv/tildestengine" w:element="veidnes">
      <w:smartTagPr>
        <w:attr w:name="text" w:val="ziņojums"/>
        <w:attr w:name="baseform" w:val="ziņojums"/>
        <w:attr w:name="id" w:val="-1"/>
      </w:smartTagPr>
      <w:r w:rsidR="00D1293A" w:rsidRPr="008048E0">
        <w:rPr>
          <w:bCs/>
          <w:sz w:val="16"/>
          <w:szCs w:val="16"/>
        </w:rPr>
        <w:t>ziņojums</w:t>
      </w:r>
    </w:smartTag>
    <w:r w:rsidR="00D1293A" w:rsidRPr="008048E0">
      <w:rPr>
        <w:bCs/>
        <w:sz w:val="16"/>
        <w:szCs w:val="16"/>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93A" w:rsidRPr="008048E0" w:rsidRDefault="00CF3EA5" w:rsidP="00C55207">
    <w:pPr>
      <w:spacing w:after="100" w:afterAutospacing="1"/>
      <w:jc w:val="both"/>
      <w:rPr>
        <w:sz w:val="16"/>
        <w:szCs w:val="16"/>
      </w:rPr>
    </w:pPr>
    <w:r w:rsidRPr="008048E0">
      <w:rPr>
        <w:bCs/>
        <w:noProof/>
        <w:sz w:val="16"/>
        <w:szCs w:val="16"/>
      </w:rPr>
      <w:fldChar w:fldCharType="begin"/>
    </w:r>
    <w:r w:rsidR="00D1293A" w:rsidRPr="008048E0">
      <w:rPr>
        <w:bCs/>
        <w:noProof/>
        <w:sz w:val="16"/>
        <w:szCs w:val="16"/>
      </w:rPr>
      <w:instrText xml:space="preserve"> FILENAME </w:instrText>
    </w:r>
    <w:r w:rsidRPr="008048E0">
      <w:rPr>
        <w:bCs/>
        <w:noProof/>
        <w:sz w:val="16"/>
        <w:szCs w:val="16"/>
      </w:rPr>
      <w:fldChar w:fldCharType="separate"/>
    </w:r>
    <w:r w:rsidR="00043B26">
      <w:rPr>
        <w:bCs/>
        <w:noProof/>
        <w:sz w:val="16"/>
        <w:szCs w:val="16"/>
      </w:rPr>
      <w:t>FMAnot_110512_MKprot47</w:t>
    </w:r>
    <w:r w:rsidRPr="008048E0">
      <w:rPr>
        <w:bCs/>
        <w:noProof/>
        <w:sz w:val="16"/>
        <w:szCs w:val="16"/>
      </w:rPr>
      <w:fldChar w:fldCharType="end"/>
    </w:r>
    <w:r w:rsidR="00D1293A" w:rsidRPr="008048E0">
      <w:rPr>
        <w:bCs/>
        <w:noProof/>
        <w:sz w:val="16"/>
        <w:szCs w:val="16"/>
      </w:rPr>
      <w:t xml:space="preserve">; </w:t>
    </w:r>
    <w:r w:rsidR="00D1293A" w:rsidRPr="008048E0">
      <w:rPr>
        <w:bCs/>
        <w:sz w:val="16"/>
        <w:szCs w:val="16"/>
      </w:rPr>
      <w:t xml:space="preserve">Ministru kabineta </w:t>
    </w:r>
    <w:r w:rsidR="00D1293A">
      <w:rPr>
        <w:bCs/>
        <w:sz w:val="16"/>
        <w:szCs w:val="16"/>
      </w:rPr>
      <w:t xml:space="preserve">sēdes </w:t>
    </w:r>
    <w:proofErr w:type="spellStart"/>
    <w:r w:rsidR="00D1293A" w:rsidRPr="008048E0">
      <w:rPr>
        <w:bCs/>
        <w:sz w:val="16"/>
        <w:szCs w:val="16"/>
      </w:rPr>
      <w:t>protokollēmuma</w:t>
    </w:r>
    <w:proofErr w:type="spellEnd"/>
    <w:r w:rsidR="00D1293A" w:rsidRPr="008048E0">
      <w:rPr>
        <w:bCs/>
        <w:sz w:val="16"/>
        <w:szCs w:val="16"/>
      </w:rPr>
      <w:t xml:space="preserve"> projekta „Par Ministru kabineta 2011.gada 9.augusta sēdes </w:t>
    </w:r>
    <w:proofErr w:type="spellStart"/>
    <w:r w:rsidR="00D1293A" w:rsidRPr="008048E0">
      <w:rPr>
        <w:bCs/>
        <w:sz w:val="16"/>
        <w:szCs w:val="16"/>
      </w:rPr>
      <w:t>protokollēmuma</w:t>
    </w:r>
    <w:proofErr w:type="spellEnd"/>
    <w:r w:rsidR="00D1293A" w:rsidRPr="008048E0">
      <w:rPr>
        <w:bCs/>
        <w:sz w:val="16"/>
        <w:szCs w:val="16"/>
      </w:rPr>
      <w:t xml:space="preserve"> (prot. Nr.47 23.§) „</w:t>
    </w:r>
    <w:r w:rsidR="00D1293A" w:rsidRPr="008048E0">
      <w:rPr>
        <w:color w:val="2A2A2A"/>
        <w:sz w:val="16"/>
        <w:szCs w:val="16"/>
      </w:rPr>
      <w:t xml:space="preserve">Informatīvais </w:t>
    </w:r>
    <w:smartTag w:uri="schemas-tilde-lv/tildestengine" w:element="veidnes">
      <w:smartTagPr>
        <w:attr w:name="text" w:val="ziņojums"/>
        <w:attr w:name="baseform" w:val="ziņojums"/>
        <w:attr w:name="id" w:val="-1"/>
      </w:smartTagPr>
      <w:r w:rsidR="00D1293A" w:rsidRPr="008048E0">
        <w:rPr>
          <w:color w:val="2A2A2A"/>
          <w:sz w:val="16"/>
          <w:szCs w:val="16"/>
        </w:rPr>
        <w:t>ziņojums</w:t>
      </w:r>
    </w:smartTag>
    <w:r w:rsidR="00D1293A" w:rsidRPr="008048E0">
      <w:rPr>
        <w:color w:val="2A2A2A"/>
        <w:sz w:val="16"/>
        <w:szCs w:val="16"/>
      </w:rPr>
      <w:t xml:space="preserve"> „Par turpmāko rīcību ar valsts akciju sabiedrības „Valsts nekustamie īpašumi” būvniecības projektiem”</w:t>
    </w:r>
    <w:r w:rsidR="00D1293A" w:rsidRPr="008048E0">
      <w:rPr>
        <w:bCs/>
        <w:sz w:val="16"/>
        <w:szCs w:val="16"/>
      </w:rPr>
      <w:t xml:space="preserve">” </w:t>
    </w:r>
    <w:r w:rsidR="00D1293A">
      <w:rPr>
        <w:bCs/>
        <w:sz w:val="16"/>
        <w:szCs w:val="16"/>
      </w:rPr>
      <w:t>6.1.</w:t>
    </w:r>
    <w:r w:rsidR="00D1293A" w:rsidRPr="008048E0">
      <w:rPr>
        <w:bCs/>
        <w:sz w:val="16"/>
        <w:szCs w:val="16"/>
      </w:rPr>
      <w:t xml:space="preserve">apakšpunktā dotā uzdevuma izpildi” sākotnējās ietekmes novērtējuma </w:t>
    </w:r>
    <w:smartTag w:uri="schemas-tilde-lv/tildestengine" w:element="veidnes">
      <w:smartTagPr>
        <w:attr w:name="text" w:val="ziņojums"/>
        <w:attr w:name="baseform" w:val="ziņojums"/>
        <w:attr w:name="id" w:val="-1"/>
      </w:smartTagPr>
      <w:r w:rsidR="00D1293A" w:rsidRPr="008048E0">
        <w:rPr>
          <w:bCs/>
          <w:sz w:val="16"/>
          <w:szCs w:val="16"/>
        </w:rPr>
        <w:t>ziņojums</w:t>
      </w:r>
    </w:smartTag>
    <w:r w:rsidR="00D1293A" w:rsidRPr="008048E0">
      <w:rPr>
        <w:bCs/>
        <w:sz w:val="16"/>
        <w:szCs w:val="16"/>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93A" w:rsidRDefault="00D1293A" w:rsidP="00915A3D">
      <w:r>
        <w:separator/>
      </w:r>
    </w:p>
  </w:footnote>
  <w:footnote w:type="continuationSeparator" w:id="0">
    <w:p w:rsidR="00D1293A" w:rsidRDefault="00D1293A" w:rsidP="00915A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93A" w:rsidRDefault="00CF3EA5">
    <w:pPr>
      <w:pStyle w:val="Galvene"/>
      <w:jc w:val="center"/>
    </w:pPr>
    <w:fldSimple w:instr=" PAGE   \* MERGEFORMAT ">
      <w:r w:rsidR="003442C1">
        <w:rPr>
          <w:noProof/>
        </w:rPr>
        <w:t>3</w:t>
      </w:r>
    </w:fldSimple>
  </w:p>
  <w:p w:rsidR="00D1293A" w:rsidRDefault="00D1293A">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26251"/>
    <w:multiLevelType w:val="hybridMultilevel"/>
    <w:tmpl w:val="D71028DC"/>
    <w:lvl w:ilvl="0" w:tplc="86B8DB12">
      <w:start w:val="1"/>
      <w:numFmt w:val="decimal"/>
      <w:lvlText w:val="%1."/>
      <w:lvlJc w:val="left"/>
      <w:pPr>
        <w:ind w:left="533" w:hanging="360"/>
      </w:pPr>
      <w:rPr>
        <w:rFonts w:cs="Times New Roman" w:hint="default"/>
      </w:rPr>
    </w:lvl>
    <w:lvl w:ilvl="1" w:tplc="04260019" w:tentative="1">
      <w:start w:val="1"/>
      <w:numFmt w:val="lowerLetter"/>
      <w:lvlText w:val="%2."/>
      <w:lvlJc w:val="left"/>
      <w:pPr>
        <w:ind w:left="1253" w:hanging="360"/>
      </w:pPr>
      <w:rPr>
        <w:rFonts w:cs="Times New Roman"/>
      </w:rPr>
    </w:lvl>
    <w:lvl w:ilvl="2" w:tplc="0426001B" w:tentative="1">
      <w:start w:val="1"/>
      <w:numFmt w:val="lowerRoman"/>
      <w:lvlText w:val="%3."/>
      <w:lvlJc w:val="right"/>
      <w:pPr>
        <w:ind w:left="1973" w:hanging="180"/>
      </w:pPr>
      <w:rPr>
        <w:rFonts w:cs="Times New Roman"/>
      </w:rPr>
    </w:lvl>
    <w:lvl w:ilvl="3" w:tplc="0426000F" w:tentative="1">
      <w:start w:val="1"/>
      <w:numFmt w:val="decimal"/>
      <w:lvlText w:val="%4."/>
      <w:lvlJc w:val="left"/>
      <w:pPr>
        <w:ind w:left="2693" w:hanging="360"/>
      </w:pPr>
      <w:rPr>
        <w:rFonts w:cs="Times New Roman"/>
      </w:rPr>
    </w:lvl>
    <w:lvl w:ilvl="4" w:tplc="04260019" w:tentative="1">
      <w:start w:val="1"/>
      <w:numFmt w:val="lowerLetter"/>
      <w:lvlText w:val="%5."/>
      <w:lvlJc w:val="left"/>
      <w:pPr>
        <w:ind w:left="3413" w:hanging="360"/>
      </w:pPr>
      <w:rPr>
        <w:rFonts w:cs="Times New Roman"/>
      </w:rPr>
    </w:lvl>
    <w:lvl w:ilvl="5" w:tplc="0426001B" w:tentative="1">
      <w:start w:val="1"/>
      <w:numFmt w:val="lowerRoman"/>
      <w:lvlText w:val="%6."/>
      <w:lvlJc w:val="right"/>
      <w:pPr>
        <w:ind w:left="4133" w:hanging="180"/>
      </w:pPr>
      <w:rPr>
        <w:rFonts w:cs="Times New Roman"/>
      </w:rPr>
    </w:lvl>
    <w:lvl w:ilvl="6" w:tplc="0426000F" w:tentative="1">
      <w:start w:val="1"/>
      <w:numFmt w:val="decimal"/>
      <w:lvlText w:val="%7."/>
      <w:lvlJc w:val="left"/>
      <w:pPr>
        <w:ind w:left="4853" w:hanging="360"/>
      </w:pPr>
      <w:rPr>
        <w:rFonts w:cs="Times New Roman"/>
      </w:rPr>
    </w:lvl>
    <w:lvl w:ilvl="7" w:tplc="04260019" w:tentative="1">
      <w:start w:val="1"/>
      <w:numFmt w:val="lowerLetter"/>
      <w:lvlText w:val="%8."/>
      <w:lvlJc w:val="left"/>
      <w:pPr>
        <w:ind w:left="5573" w:hanging="360"/>
      </w:pPr>
      <w:rPr>
        <w:rFonts w:cs="Times New Roman"/>
      </w:rPr>
    </w:lvl>
    <w:lvl w:ilvl="8" w:tplc="0426001B" w:tentative="1">
      <w:start w:val="1"/>
      <w:numFmt w:val="lowerRoman"/>
      <w:lvlText w:val="%9."/>
      <w:lvlJc w:val="right"/>
      <w:pPr>
        <w:ind w:left="6293" w:hanging="180"/>
      </w:pPr>
      <w:rPr>
        <w:rFonts w:cs="Times New Roman"/>
      </w:rPr>
    </w:lvl>
  </w:abstractNum>
  <w:abstractNum w:abstractNumId="1">
    <w:nsid w:val="10041307"/>
    <w:multiLevelType w:val="hybridMultilevel"/>
    <w:tmpl w:val="5FC8D748"/>
    <w:lvl w:ilvl="0" w:tplc="C4EE7524">
      <w:start w:val="1"/>
      <w:numFmt w:val="bullet"/>
      <w:lvlText w:val="-"/>
      <w:lvlJc w:val="left"/>
      <w:pPr>
        <w:ind w:left="840" w:hanging="360"/>
      </w:pPr>
      <w:rPr>
        <w:rFonts w:ascii="Arial" w:hAnsi="Arial" w:hint="default"/>
      </w:rPr>
    </w:lvl>
    <w:lvl w:ilvl="1" w:tplc="04260003" w:tentative="1">
      <w:start w:val="1"/>
      <w:numFmt w:val="bullet"/>
      <w:lvlText w:val="o"/>
      <w:lvlJc w:val="left"/>
      <w:pPr>
        <w:ind w:left="1560" w:hanging="360"/>
      </w:pPr>
      <w:rPr>
        <w:rFonts w:ascii="Courier New" w:hAnsi="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2">
    <w:nsid w:val="217009E6"/>
    <w:multiLevelType w:val="hybridMultilevel"/>
    <w:tmpl w:val="CB7E39C2"/>
    <w:lvl w:ilvl="0" w:tplc="C4EE7524">
      <w:start w:val="1"/>
      <w:numFmt w:val="bullet"/>
      <w:lvlText w:val="-"/>
      <w:lvlJc w:val="left"/>
      <w:pPr>
        <w:ind w:left="840" w:hanging="360"/>
      </w:pPr>
      <w:rPr>
        <w:rFonts w:ascii="Arial" w:hAnsi="Arial" w:hint="default"/>
      </w:rPr>
    </w:lvl>
    <w:lvl w:ilvl="1" w:tplc="04260003" w:tentative="1">
      <w:start w:val="1"/>
      <w:numFmt w:val="bullet"/>
      <w:lvlText w:val="o"/>
      <w:lvlJc w:val="left"/>
      <w:pPr>
        <w:ind w:left="1560" w:hanging="360"/>
      </w:pPr>
      <w:rPr>
        <w:rFonts w:ascii="Courier New" w:hAnsi="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3">
    <w:nsid w:val="2467375A"/>
    <w:multiLevelType w:val="hybridMultilevel"/>
    <w:tmpl w:val="CAE65602"/>
    <w:lvl w:ilvl="0" w:tplc="09929230">
      <w:start w:val="1"/>
      <w:numFmt w:val="decimal"/>
      <w:lvlText w:val="%1."/>
      <w:lvlJc w:val="left"/>
      <w:pPr>
        <w:ind w:left="660" w:hanging="360"/>
      </w:pPr>
      <w:rPr>
        <w:rFonts w:cs="Times New Roman" w:hint="default"/>
      </w:rPr>
    </w:lvl>
    <w:lvl w:ilvl="1" w:tplc="04260019" w:tentative="1">
      <w:start w:val="1"/>
      <w:numFmt w:val="lowerLetter"/>
      <w:lvlText w:val="%2."/>
      <w:lvlJc w:val="left"/>
      <w:pPr>
        <w:ind w:left="1380" w:hanging="360"/>
      </w:pPr>
      <w:rPr>
        <w:rFonts w:cs="Times New Roman"/>
      </w:rPr>
    </w:lvl>
    <w:lvl w:ilvl="2" w:tplc="0426001B" w:tentative="1">
      <w:start w:val="1"/>
      <w:numFmt w:val="lowerRoman"/>
      <w:lvlText w:val="%3."/>
      <w:lvlJc w:val="right"/>
      <w:pPr>
        <w:ind w:left="2100" w:hanging="180"/>
      </w:pPr>
      <w:rPr>
        <w:rFonts w:cs="Times New Roman"/>
      </w:rPr>
    </w:lvl>
    <w:lvl w:ilvl="3" w:tplc="0426000F" w:tentative="1">
      <w:start w:val="1"/>
      <w:numFmt w:val="decimal"/>
      <w:lvlText w:val="%4."/>
      <w:lvlJc w:val="left"/>
      <w:pPr>
        <w:ind w:left="2820" w:hanging="360"/>
      </w:pPr>
      <w:rPr>
        <w:rFonts w:cs="Times New Roman"/>
      </w:rPr>
    </w:lvl>
    <w:lvl w:ilvl="4" w:tplc="04260019" w:tentative="1">
      <w:start w:val="1"/>
      <w:numFmt w:val="lowerLetter"/>
      <w:lvlText w:val="%5."/>
      <w:lvlJc w:val="left"/>
      <w:pPr>
        <w:ind w:left="3540" w:hanging="360"/>
      </w:pPr>
      <w:rPr>
        <w:rFonts w:cs="Times New Roman"/>
      </w:rPr>
    </w:lvl>
    <w:lvl w:ilvl="5" w:tplc="0426001B" w:tentative="1">
      <w:start w:val="1"/>
      <w:numFmt w:val="lowerRoman"/>
      <w:lvlText w:val="%6."/>
      <w:lvlJc w:val="right"/>
      <w:pPr>
        <w:ind w:left="4260" w:hanging="180"/>
      </w:pPr>
      <w:rPr>
        <w:rFonts w:cs="Times New Roman"/>
      </w:rPr>
    </w:lvl>
    <w:lvl w:ilvl="6" w:tplc="0426000F" w:tentative="1">
      <w:start w:val="1"/>
      <w:numFmt w:val="decimal"/>
      <w:lvlText w:val="%7."/>
      <w:lvlJc w:val="left"/>
      <w:pPr>
        <w:ind w:left="4980" w:hanging="360"/>
      </w:pPr>
      <w:rPr>
        <w:rFonts w:cs="Times New Roman"/>
      </w:rPr>
    </w:lvl>
    <w:lvl w:ilvl="7" w:tplc="04260019" w:tentative="1">
      <w:start w:val="1"/>
      <w:numFmt w:val="lowerLetter"/>
      <w:lvlText w:val="%8."/>
      <w:lvlJc w:val="left"/>
      <w:pPr>
        <w:ind w:left="5700" w:hanging="360"/>
      </w:pPr>
      <w:rPr>
        <w:rFonts w:cs="Times New Roman"/>
      </w:rPr>
    </w:lvl>
    <w:lvl w:ilvl="8" w:tplc="0426001B" w:tentative="1">
      <w:start w:val="1"/>
      <w:numFmt w:val="lowerRoman"/>
      <w:lvlText w:val="%9."/>
      <w:lvlJc w:val="right"/>
      <w:pPr>
        <w:ind w:left="6420" w:hanging="180"/>
      </w:pPr>
      <w:rPr>
        <w:rFonts w:cs="Times New Roman"/>
      </w:rPr>
    </w:lvl>
  </w:abstractNum>
  <w:abstractNum w:abstractNumId="4">
    <w:nsid w:val="2F0B0065"/>
    <w:multiLevelType w:val="hybridMultilevel"/>
    <w:tmpl w:val="86B42B06"/>
    <w:lvl w:ilvl="0" w:tplc="C4EE7524">
      <w:start w:val="1"/>
      <w:numFmt w:val="bullet"/>
      <w:lvlText w:val="-"/>
      <w:lvlJc w:val="left"/>
      <w:pPr>
        <w:ind w:left="1020" w:hanging="360"/>
      </w:pPr>
      <w:rPr>
        <w:rFonts w:ascii="Arial" w:hAnsi="Arial" w:hint="default"/>
      </w:rPr>
    </w:lvl>
    <w:lvl w:ilvl="1" w:tplc="04260003" w:tentative="1">
      <w:start w:val="1"/>
      <w:numFmt w:val="bullet"/>
      <w:lvlText w:val="o"/>
      <w:lvlJc w:val="left"/>
      <w:pPr>
        <w:ind w:left="1740" w:hanging="360"/>
      </w:pPr>
      <w:rPr>
        <w:rFonts w:ascii="Courier New" w:hAnsi="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5">
    <w:nsid w:val="33CE3676"/>
    <w:multiLevelType w:val="hybridMultilevel"/>
    <w:tmpl w:val="0D4C6266"/>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33F20D86"/>
    <w:multiLevelType w:val="hybridMultilevel"/>
    <w:tmpl w:val="E7DC922E"/>
    <w:lvl w:ilvl="0" w:tplc="9C3A08AC">
      <w:start w:val="1"/>
      <w:numFmt w:val="bullet"/>
      <w:lvlText w:val=""/>
      <w:lvlJc w:val="left"/>
      <w:pPr>
        <w:ind w:left="833" w:hanging="360"/>
      </w:pPr>
      <w:rPr>
        <w:rFonts w:ascii="Symbol" w:hAnsi="Symbol" w:hint="default"/>
        <w:sz w:val="20"/>
      </w:rPr>
    </w:lvl>
    <w:lvl w:ilvl="1" w:tplc="04260003" w:tentative="1">
      <w:start w:val="1"/>
      <w:numFmt w:val="bullet"/>
      <w:lvlText w:val="o"/>
      <w:lvlJc w:val="left"/>
      <w:pPr>
        <w:ind w:left="1553" w:hanging="360"/>
      </w:pPr>
      <w:rPr>
        <w:rFonts w:ascii="Courier New" w:hAnsi="Courier New" w:hint="default"/>
      </w:rPr>
    </w:lvl>
    <w:lvl w:ilvl="2" w:tplc="04260005" w:tentative="1">
      <w:start w:val="1"/>
      <w:numFmt w:val="bullet"/>
      <w:lvlText w:val=""/>
      <w:lvlJc w:val="left"/>
      <w:pPr>
        <w:ind w:left="2273" w:hanging="360"/>
      </w:pPr>
      <w:rPr>
        <w:rFonts w:ascii="Wingdings" w:hAnsi="Wingdings" w:hint="default"/>
      </w:rPr>
    </w:lvl>
    <w:lvl w:ilvl="3" w:tplc="04260001" w:tentative="1">
      <w:start w:val="1"/>
      <w:numFmt w:val="bullet"/>
      <w:lvlText w:val=""/>
      <w:lvlJc w:val="left"/>
      <w:pPr>
        <w:ind w:left="2993" w:hanging="360"/>
      </w:pPr>
      <w:rPr>
        <w:rFonts w:ascii="Symbol" w:hAnsi="Symbol" w:hint="default"/>
      </w:rPr>
    </w:lvl>
    <w:lvl w:ilvl="4" w:tplc="04260003" w:tentative="1">
      <w:start w:val="1"/>
      <w:numFmt w:val="bullet"/>
      <w:lvlText w:val="o"/>
      <w:lvlJc w:val="left"/>
      <w:pPr>
        <w:ind w:left="3713" w:hanging="360"/>
      </w:pPr>
      <w:rPr>
        <w:rFonts w:ascii="Courier New" w:hAnsi="Courier New" w:hint="default"/>
      </w:rPr>
    </w:lvl>
    <w:lvl w:ilvl="5" w:tplc="04260005" w:tentative="1">
      <w:start w:val="1"/>
      <w:numFmt w:val="bullet"/>
      <w:lvlText w:val=""/>
      <w:lvlJc w:val="left"/>
      <w:pPr>
        <w:ind w:left="4433" w:hanging="360"/>
      </w:pPr>
      <w:rPr>
        <w:rFonts w:ascii="Wingdings" w:hAnsi="Wingdings" w:hint="default"/>
      </w:rPr>
    </w:lvl>
    <w:lvl w:ilvl="6" w:tplc="04260001" w:tentative="1">
      <w:start w:val="1"/>
      <w:numFmt w:val="bullet"/>
      <w:lvlText w:val=""/>
      <w:lvlJc w:val="left"/>
      <w:pPr>
        <w:ind w:left="5153" w:hanging="360"/>
      </w:pPr>
      <w:rPr>
        <w:rFonts w:ascii="Symbol" w:hAnsi="Symbol" w:hint="default"/>
      </w:rPr>
    </w:lvl>
    <w:lvl w:ilvl="7" w:tplc="04260003" w:tentative="1">
      <w:start w:val="1"/>
      <w:numFmt w:val="bullet"/>
      <w:lvlText w:val="o"/>
      <w:lvlJc w:val="left"/>
      <w:pPr>
        <w:ind w:left="5873" w:hanging="360"/>
      </w:pPr>
      <w:rPr>
        <w:rFonts w:ascii="Courier New" w:hAnsi="Courier New" w:hint="default"/>
      </w:rPr>
    </w:lvl>
    <w:lvl w:ilvl="8" w:tplc="04260005" w:tentative="1">
      <w:start w:val="1"/>
      <w:numFmt w:val="bullet"/>
      <w:lvlText w:val=""/>
      <w:lvlJc w:val="left"/>
      <w:pPr>
        <w:ind w:left="6593" w:hanging="360"/>
      </w:pPr>
      <w:rPr>
        <w:rFonts w:ascii="Wingdings" w:hAnsi="Wingdings" w:hint="default"/>
      </w:rPr>
    </w:lvl>
  </w:abstractNum>
  <w:abstractNum w:abstractNumId="7">
    <w:nsid w:val="35901173"/>
    <w:multiLevelType w:val="hybridMultilevel"/>
    <w:tmpl w:val="1E9E062E"/>
    <w:lvl w:ilvl="0" w:tplc="DF5ED388">
      <w:start w:val="1"/>
      <w:numFmt w:val="bullet"/>
      <w:lvlText w:val="ˑ"/>
      <w:lvlJc w:val="left"/>
      <w:pPr>
        <w:ind w:left="780" w:hanging="360"/>
      </w:pPr>
      <w:rPr>
        <w:rFonts w:ascii="Times New Roman" w:hAnsi="Times New Roman" w:hint="default"/>
      </w:rPr>
    </w:lvl>
    <w:lvl w:ilvl="1" w:tplc="04260003" w:tentative="1">
      <w:start w:val="1"/>
      <w:numFmt w:val="bullet"/>
      <w:lvlText w:val="o"/>
      <w:lvlJc w:val="left"/>
      <w:pPr>
        <w:ind w:left="1500" w:hanging="360"/>
      </w:pPr>
      <w:rPr>
        <w:rFonts w:ascii="Courier New" w:hAnsi="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8">
    <w:nsid w:val="367023A0"/>
    <w:multiLevelType w:val="hybridMultilevel"/>
    <w:tmpl w:val="F8E407B4"/>
    <w:lvl w:ilvl="0" w:tplc="5B206F16">
      <w:start w:val="1"/>
      <w:numFmt w:val="decimal"/>
      <w:lvlText w:val="%1."/>
      <w:lvlJc w:val="left"/>
      <w:pPr>
        <w:ind w:left="473" w:hanging="360"/>
      </w:pPr>
      <w:rPr>
        <w:rFonts w:cs="Times New Roman" w:hint="default"/>
      </w:rPr>
    </w:lvl>
    <w:lvl w:ilvl="1" w:tplc="04260019" w:tentative="1">
      <w:start w:val="1"/>
      <w:numFmt w:val="lowerLetter"/>
      <w:lvlText w:val="%2."/>
      <w:lvlJc w:val="left"/>
      <w:pPr>
        <w:ind w:left="1193" w:hanging="360"/>
      </w:pPr>
      <w:rPr>
        <w:rFonts w:cs="Times New Roman"/>
      </w:rPr>
    </w:lvl>
    <w:lvl w:ilvl="2" w:tplc="0426001B" w:tentative="1">
      <w:start w:val="1"/>
      <w:numFmt w:val="lowerRoman"/>
      <w:lvlText w:val="%3."/>
      <w:lvlJc w:val="right"/>
      <w:pPr>
        <w:ind w:left="1913" w:hanging="180"/>
      </w:pPr>
      <w:rPr>
        <w:rFonts w:cs="Times New Roman"/>
      </w:rPr>
    </w:lvl>
    <w:lvl w:ilvl="3" w:tplc="0426000F" w:tentative="1">
      <w:start w:val="1"/>
      <w:numFmt w:val="decimal"/>
      <w:lvlText w:val="%4."/>
      <w:lvlJc w:val="left"/>
      <w:pPr>
        <w:ind w:left="2633" w:hanging="360"/>
      </w:pPr>
      <w:rPr>
        <w:rFonts w:cs="Times New Roman"/>
      </w:rPr>
    </w:lvl>
    <w:lvl w:ilvl="4" w:tplc="04260019" w:tentative="1">
      <w:start w:val="1"/>
      <w:numFmt w:val="lowerLetter"/>
      <w:lvlText w:val="%5."/>
      <w:lvlJc w:val="left"/>
      <w:pPr>
        <w:ind w:left="3353" w:hanging="360"/>
      </w:pPr>
      <w:rPr>
        <w:rFonts w:cs="Times New Roman"/>
      </w:rPr>
    </w:lvl>
    <w:lvl w:ilvl="5" w:tplc="0426001B" w:tentative="1">
      <w:start w:val="1"/>
      <w:numFmt w:val="lowerRoman"/>
      <w:lvlText w:val="%6."/>
      <w:lvlJc w:val="right"/>
      <w:pPr>
        <w:ind w:left="4073" w:hanging="180"/>
      </w:pPr>
      <w:rPr>
        <w:rFonts w:cs="Times New Roman"/>
      </w:rPr>
    </w:lvl>
    <w:lvl w:ilvl="6" w:tplc="0426000F" w:tentative="1">
      <w:start w:val="1"/>
      <w:numFmt w:val="decimal"/>
      <w:lvlText w:val="%7."/>
      <w:lvlJc w:val="left"/>
      <w:pPr>
        <w:ind w:left="4793" w:hanging="360"/>
      </w:pPr>
      <w:rPr>
        <w:rFonts w:cs="Times New Roman"/>
      </w:rPr>
    </w:lvl>
    <w:lvl w:ilvl="7" w:tplc="04260019" w:tentative="1">
      <w:start w:val="1"/>
      <w:numFmt w:val="lowerLetter"/>
      <w:lvlText w:val="%8."/>
      <w:lvlJc w:val="left"/>
      <w:pPr>
        <w:ind w:left="5513" w:hanging="360"/>
      </w:pPr>
      <w:rPr>
        <w:rFonts w:cs="Times New Roman"/>
      </w:rPr>
    </w:lvl>
    <w:lvl w:ilvl="8" w:tplc="0426001B" w:tentative="1">
      <w:start w:val="1"/>
      <w:numFmt w:val="lowerRoman"/>
      <w:lvlText w:val="%9."/>
      <w:lvlJc w:val="right"/>
      <w:pPr>
        <w:ind w:left="6233" w:hanging="180"/>
      </w:pPr>
      <w:rPr>
        <w:rFonts w:cs="Times New Roman"/>
      </w:rPr>
    </w:lvl>
  </w:abstractNum>
  <w:abstractNum w:abstractNumId="9">
    <w:nsid w:val="47457388"/>
    <w:multiLevelType w:val="multilevel"/>
    <w:tmpl w:val="3A5AF70A"/>
    <w:lvl w:ilvl="0">
      <w:start w:val="1"/>
      <w:numFmt w:val="decimal"/>
      <w:lvlText w:val="%1."/>
      <w:lvlJc w:val="left"/>
      <w:pPr>
        <w:tabs>
          <w:tab w:val="num" w:pos="360"/>
        </w:tabs>
        <w:ind w:left="360" w:hanging="360"/>
      </w:pPr>
      <w:rPr>
        <w:rFonts w:cs="Times New Roman"/>
        <w:b w:val="0"/>
        <w:bCs w:val="0"/>
        <w:color w:val="auto"/>
        <w:sz w:val="27"/>
        <w:szCs w:val="27"/>
      </w:rPr>
    </w:lvl>
    <w:lvl w:ilvl="1">
      <w:start w:val="1"/>
      <w:numFmt w:val="decimal"/>
      <w:lvlText w:val="%1.%2."/>
      <w:lvlJc w:val="left"/>
      <w:pPr>
        <w:tabs>
          <w:tab w:val="num" w:pos="792"/>
        </w:tabs>
        <w:ind w:left="792" w:hanging="432"/>
      </w:pPr>
      <w:rPr>
        <w:rFonts w:cs="Times New Roman"/>
        <w:color w:val="auto"/>
        <w:sz w:val="28"/>
        <w:szCs w:val="28"/>
      </w:rPr>
    </w:lvl>
    <w:lvl w:ilvl="2">
      <w:start w:val="1"/>
      <w:numFmt w:val="decimal"/>
      <w:lvlText w:val="%1.%2.%3."/>
      <w:lvlJc w:val="left"/>
      <w:pPr>
        <w:tabs>
          <w:tab w:val="num" w:pos="1440"/>
        </w:tabs>
        <w:ind w:left="1224"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515B50F7"/>
    <w:multiLevelType w:val="hybridMultilevel"/>
    <w:tmpl w:val="B8E020FA"/>
    <w:lvl w:ilvl="0" w:tplc="0426000F">
      <w:start w:val="1"/>
      <w:numFmt w:val="decimal"/>
      <w:lvlText w:val="%1."/>
      <w:lvlJc w:val="left"/>
      <w:pPr>
        <w:ind w:left="840" w:hanging="360"/>
      </w:pPr>
      <w:rPr>
        <w:rFonts w:cs="Times New Roman"/>
      </w:rPr>
    </w:lvl>
    <w:lvl w:ilvl="1" w:tplc="04260019" w:tentative="1">
      <w:start w:val="1"/>
      <w:numFmt w:val="lowerLetter"/>
      <w:lvlText w:val="%2."/>
      <w:lvlJc w:val="left"/>
      <w:pPr>
        <w:ind w:left="1560" w:hanging="360"/>
      </w:pPr>
      <w:rPr>
        <w:rFonts w:cs="Times New Roman"/>
      </w:rPr>
    </w:lvl>
    <w:lvl w:ilvl="2" w:tplc="0426001B" w:tentative="1">
      <w:start w:val="1"/>
      <w:numFmt w:val="lowerRoman"/>
      <w:lvlText w:val="%3."/>
      <w:lvlJc w:val="right"/>
      <w:pPr>
        <w:ind w:left="2280" w:hanging="180"/>
      </w:pPr>
      <w:rPr>
        <w:rFonts w:cs="Times New Roman"/>
      </w:rPr>
    </w:lvl>
    <w:lvl w:ilvl="3" w:tplc="0426000F" w:tentative="1">
      <w:start w:val="1"/>
      <w:numFmt w:val="decimal"/>
      <w:lvlText w:val="%4."/>
      <w:lvlJc w:val="left"/>
      <w:pPr>
        <w:ind w:left="3000" w:hanging="360"/>
      </w:pPr>
      <w:rPr>
        <w:rFonts w:cs="Times New Roman"/>
      </w:rPr>
    </w:lvl>
    <w:lvl w:ilvl="4" w:tplc="04260019" w:tentative="1">
      <w:start w:val="1"/>
      <w:numFmt w:val="lowerLetter"/>
      <w:lvlText w:val="%5."/>
      <w:lvlJc w:val="left"/>
      <w:pPr>
        <w:ind w:left="3720" w:hanging="360"/>
      </w:pPr>
      <w:rPr>
        <w:rFonts w:cs="Times New Roman"/>
      </w:rPr>
    </w:lvl>
    <w:lvl w:ilvl="5" w:tplc="0426001B" w:tentative="1">
      <w:start w:val="1"/>
      <w:numFmt w:val="lowerRoman"/>
      <w:lvlText w:val="%6."/>
      <w:lvlJc w:val="right"/>
      <w:pPr>
        <w:ind w:left="4440" w:hanging="180"/>
      </w:pPr>
      <w:rPr>
        <w:rFonts w:cs="Times New Roman"/>
      </w:rPr>
    </w:lvl>
    <w:lvl w:ilvl="6" w:tplc="0426000F" w:tentative="1">
      <w:start w:val="1"/>
      <w:numFmt w:val="decimal"/>
      <w:lvlText w:val="%7."/>
      <w:lvlJc w:val="left"/>
      <w:pPr>
        <w:ind w:left="5160" w:hanging="360"/>
      </w:pPr>
      <w:rPr>
        <w:rFonts w:cs="Times New Roman"/>
      </w:rPr>
    </w:lvl>
    <w:lvl w:ilvl="7" w:tplc="04260019" w:tentative="1">
      <w:start w:val="1"/>
      <w:numFmt w:val="lowerLetter"/>
      <w:lvlText w:val="%8."/>
      <w:lvlJc w:val="left"/>
      <w:pPr>
        <w:ind w:left="5880" w:hanging="360"/>
      </w:pPr>
      <w:rPr>
        <w:rFonts w:cs="Times New Roman"/>
      </w:rPr>
    </w:lvl>
    <w:lvl w:ilvl="8" w:tplc="0426001B" w:tentative="1">
      <w:start w:val="1"/>
      <w:numFmt w:val="lowerRoman"/>
      <w:lvlText w:val="%9."/>
      <w:lvlJc w:val="right"/>
      <w:pPr>
        <w:ind w:left="6600" w:hanging="180"/>
      </w:pPr>
      <w:rPr>
        <w:rFonts w:cs="Times New Roman"/>
      </w:rPr>
    </w:lvl>
  </w:abstractNum>
  <w:abstractNum w:abstractNumId="11">
    <w:nsid w:val="620A5DE9"/>
    <w:multiLevelType w:val="hybridMultilevel"/>
    <w:tmpl w:val="F0209910"/>
    <w:lvl w:ilvl="0" w:tplc="DF5ED388">
      <w:start w:val="1"/>
      <w:numFmt w:val="bullet"/>
      <w:lvlText w:val="ˑ"/>
      <w:lvlJc w:val="left"/>
      <w:pPr>
        <w:ind w:left="1500" w:hanging="360"/>
      </w:pPr>
      <w:rPr>
        <w:rFonts w:ascii="Times New Roman" w:hAnsi="Times New Roman" w:hint="default"/>
      </w:rPr>
    </w:lvl>
    <w:lvl w:ilvl="1" w:tplc="04260003" w:tentative="1">
      <w:start w:val="1"/>
      <w:numFmt w:val="bullet"/>
      <w:lvlText w:val="o"/>
      <w:lvlJc w:val="left"/>
      <w:pPr>
        <w:ind w:left="2220" w:hanging="360"/>
      </w:pPr>
      <w:rPr>
        <w:rFonts w:ascii="Courier New" w:hAnsi="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2">
    <w:nsid w:val="6D2F7952"/>
    <w:multiLevelType w:val="hybridMultilevel"/>
    <w:tmpl w:val="35DA4D00"/>
    <w:lvl w:ilvl="0" w:tplc="ED046F90">
      <w:start w:val="1"/>
      <w:numFmt w:val="bullet"/>
      <w:lvlText w:val=""/>
      <w:lvlJc w:val="left"/>
      <w:pPr>
        <w:ind w:left="781" w:hanging="360"/>
      </w:pPr>
      <w:rPr>
        <w:rFonts w:ascii="Symbol" w:hAnsi="Symbol" w:hint="default"/>
        <w:sz w:val="20"/>
      </w:rPr>
    </w:lvl>
    <w:lvl w:ilvl="1" w:tplc="04260003" w:tentative="1">
      <w:start w:val="1"/>
      <w:numFmt w:val="bullet"/>
      <w:lvlText w:val="o"/>
      <w:lvlJc w:val="left"/>
      <w:pPr>
        <w:ind w:left="1501" w:hanging="360"/>
      </w:pPr>
      <w:rPr>
        <w:rFonts w:ascii="Courier New" w:hAnsi="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13">
    <w:nsid w:val="6DC60AA7"/>
    <w:multiLevelType w:val="hybridMultilevel"/>
    <w:tmpl w:val="C0C00C7A"/>
    <w:lvl w:ilvl="0" w:tplc="DF5ED388">
      <w:start w:val="1"/>
      <w:numFmt w:val="bullet"/>
      <w:lvlText w:val="ˑ"/>
      <w:lvlJc w:val="left"/>
      <w:pPr>
        <w:ind w:left="840" w:hanging="360"/>
      </w:pPr>
      <w:rPr>
        <w:rFonts w:ascii="Times New Roman" w:hAnsi="Times New Roman" w:hint="default"/>
      </w:rPr>
    </w:lvl>
    <w:lvl w:ilvl="1" w:tplc="04260003" w:tentative="1">
      <w:start w:val="1"/>
      <w:numFmt w:val="bullet"/>
      <w:lvlText w:val="o"/>
      <w:lvlJc w:val="left"/>
      <w:pPr>
        <w:ind w:left="1560" w:hanging="360"/>
      </w:pPr>
      <w:rPr>
        <w:rFonts w:ascii="Courier New" w:hAnsi="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14">
    <w:nsid w:val="742B5C44"/>
    <w:multiLevelType w:val="hybridMultilevel"/>
    <w:tmpl w:val="EF24BB9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9"/>
  </w:num>
  <w:num w:numId="2">
    <w:abstractNumId w:val="1"/>
  </w:num>
  <w:num w:numId="3">
    <w:abstractNumId w:val="11"/>
  </w:num>
  <w:num w:numId="4">
    <w:abstractNumId w:val="7"/>
  </w:num>
  <w:num w:numId="5">
    <w:abstractNumId w:val="10"/>
  </w:num>
  <w:num w:numId="6">
    <w:abstractNumId w:val="13"/>
  </w:num>
  <w:num w:numId="7">
    <w:abstractNumId w:val="2"/>
  </w:num>
  <w:num w:numId="8">
    <w:abstractNumId w:val="4"/>
  </w:num>
  <w:num w:numId="9">
    <w:abstractNumId w:val="3"/>
  </w:num>
  <w:num w:numId="10">
    <w:abstractNumId w:val="14"/>
  </w:num>
  <w:num w:numId="11">
    <w:abstractNumId w:val="8"/>
  </w:num>
  <w:num w:numId="12">
    <w:abstractNumId w:val="0"/>
  </w:num>
  <w:num w:numId="13">
    <w:abstractNumId w:val="5"/>
  </w:num>
  <w:num w:numId="14">
    <w:abstractNumId w:val="6"/>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005A"/>
    <w:rsid w:val="0000088D"/>
    <w:rsid w:val="00000A2A"/>
    <w:rsid w:val="00001909"/>
    <w:rsid w:val="00004318"/>
    <w:rsid w:val="00004F97"/>
    <w:rsid w:val="00005434"/>
    <w:rsid w:val="00006E48"/>
    <w:rsid w:val="000070F3"/>
    <w:rsid w:val="00007949"/>
    <w:rsid w:val="0001002D"/>
    <w:rsid w:val="0001138D"/>
    <w:rsid w:val="00011860"/>
    <w:rsid w:val="00012A91"/>
    <w:rsid w:val="000130EC"/>
    <w:rsid w:val="000139B7"/>
    <w:rsid w:val="00013E93"/>
    <w:rsid w:val="000155DB"/>
    <w:rsid w:val="000159F3"/>
    <w:rsid w:val="000162B4"/>
    <w:rsid w:val="00016B65"/>
    <w:rsid w:val="00017D6A"/>
    <w:rsid w:val="00017E14"/>
    <w:rsid w:val="000210C4"/>
    <w:rsid w:val="000217B0"/>
    <w:rsid w:val="000242FA"/>
    <w:rsid w:val="000243A2"/>
    <w:rsid w:val="00025325"/>
    <w:rsid w:val="00025778"/>
    <w:rsid w:val="00025822"/>
    <w:rsid w:val="000267FD"/>
    <w:rsid w:val="000269D3"/>
    <w:rsid w:val="0002789F"/>
    <w:rsid w:val="000309D3"/>
    <w:rsid w:val="0003381A"/>
    <w:rsid w:val="00033836"/>
    <w:rsid w:val="00034921"/>
    <w:rsid w:val="000350E9"/>
    <w:rsid w:val="00035987"/>
    <w:rsid w:val="00037C3D"/>
    <w:rsid w:val="0004080C"/>
    <w:rsid w:val="00040A63"/>
    <w:rsid w:val="000429FF"/>
    <w:rsid w:val="000431F5"/>
    <w:rsid w:val="00043B26"/>
    <w:rsid w:val="00044AEA"/>
    <w:rsid w:val="0004578C"/>
    <w:rsid w:val="00045C49"/>
    <w:rsid w:val="000508AE"/>
    <w:rsid w:val="000509E9"/>
    <w:rsid w:val="00050CEC"/>
    <w:rsid w:val="00051063"/>
    <w:rsid w:val="0005115D"/>
    <w:rsid w:val="000516EF"/>
    <w:rsid w:val="00051811"/>
    <w:rsid w:val="00051E06"/>
    <w:rsid w:val="00054AAB"/>
    <w:rsid w:val="00056A38"/>
    <w:rsid w:val="00057360"/>
    <w:rsid w:val="00057AD6"/>
    <w:rsid w:val="0006095E"/>
    <w:rsid w:val="000609ED"/>
    <w:rsid w:val="00061309"/>
    <w:rsid w:val="00062188"/>
    <w:rsid w:val="0006383D"/>
    <w:rsid w:val="00063949"/>
    <w:rsid w:val="00063A3D"/>
    <w:rsid w:val="00065CAC"/>
    <w:rsid w:val="00067CB7"/>
    <w:rsid w:val="00067FAB"/>
    <w:rsid w:val="00070551"/>
    <w:rsid w:val="000705E9"/>
    <w:rsid w:val="000709B9"/>
    <w:rsid w:val="000717AA"/>
    <w:rsid w:val="000724F0"/>
    <w:rsid w:val="00073A96"/>
    <w:rsid w:val="00074B90"/>
    <w:rsid w:val="0007508F"/>
    <w:rsid w:val="000777BA"/>
    <w:rsid w:val="0008033B"/>
    <w:rsid w:val="00080652"/>
    <w:rsid w:val="000822FB"/>
    <w:rsid w:val="00082F5A"/>
    <w:rsid w:val="0008395A"/>
    <w:rsid w:val="00083967"/>
    <w:rsid w:val="00084352"/>
    <w:rsid w:val="00084C1D"/>
    <w:rsid w:val="00085B9D"/>
    <w:rsid w:val="00090172"/>
    <w:rsid w:val="000913B8"/>
    <w:rsid w:val="000917A3"/>
    <w:rsid w:val="00091E8B"/>
    <w:rsid w:val="00091F80"/>
    <w:rsid w:val="00092597"/>
    <w:rsid w:val="00092BFE"/>
    <w:rsid w:val="00092C9B"/>
    <w:rsid w:val="000930C9"/>
    <w:rsid w:val="000933AB"/>
    <w:rsid w:val="00093455"/>
    <w:rsid w:val="00093754"/>
    <w:rsid w:val="0009490F"/>
    <w:rsid w:val="00094AF8"/>
    <w:rsid w:val="00094B24"/>
    <w:rsid w:val="00097660"/>
    <w:rsid w:val="000977AB"/>
    <w:rsid w:val="000A070E"/>
    <w:rsid w:val="000A07A5"/>
    <w:rsid w:val="000A1273"/>
    <w:rsid w:val="000A1E5A"/>
    <w:rsid w:val="000A1EFA"/>
    <w:rsid w:val="000A210A"/>
    <w:rsid w:val="000A3465"/>
    <w:rsid w:val="000A4FF9"/>
    <w:rsid w:val="000A64D6"/>
    <w:rsid w:val="000A6F8E"/>
    <w:rsid w:val="000A743E"/>
    <w:rsid w:val="000A7715"/>
    <w:rsid w:val="000A775F"/>
    <w:rsid w:val="000B1712"/>
    <w:rsid w:val="000B1E7D"/>
    <w:rsid w:val="000B2711"/>
    <w:rsid w:val="000B3691"/>
    <w:rsid w:val="000B407F"/>
    <w:rsid w:val="000B50D3"/>
    <w:rsid w:val="000B7347"/>
    <w:rsid w:val="000B7D47"/>
    <w:rsid w:val="000B7F23"/>
    <w:rsid w:val="000C1D04"/>
    <w:rsid w:val="000C2440"/>
    <w:rsid w:val="000C330F"/>
    <w:rsid w:val="000C4697"/>
    <w:rsid w:val="000C4C0D"/>
    <w:rsid w:val="000C568A"/>
    <w:rsid w:val="000C5882"/>
    <w:rsid w:val="000C7668"/>
    <w:rsid w:val="000D0C93"/>
    <w:rsid w:val="000D1B9B"/>
    <w:rsid w:val="000D2721"/>
    <w:rsid w:val="000D2AF0"/>
    <w:rsid w:val="000D4452"/>
    <w:rsid w:val="000D4D6C"/>
    <w:rsid w:val="000D5DB2"/>
    <w:rsid w:val="000D617A"/>
    <w:rsid w:val="000D6309"/>
    <w:rsid w:val="000D67AF"/>
    <w:rsid w:val="000D708A"/>
    <w:rsid w:val="000D7226"/>
    <w:rsid w:val="000D7429"/>
    <w:rsid w:val="000D74CE"/>
    <w:rsid w:val="000D75C6"/>
    <w:rsid w:val="000E155D"/>
    <w:rsid w:val="000E2E51"/>
    <w:rsid w:val="000E3FD1"/>
    <w:rsid w:val="000E400B"/>
    <w:rsid w:val="000E4180"/>
    <w:rsid w:val="000E4610"/>
    <w:rsid w:val="000E5684"/>
    <w:rsid w:val="000E6234"/>
    <w:rsid w:val="000E6933"/>
    <w:rsid w:val="000E7F8C"/>
    <w:rsid w:val="000F0334"/>
    <w:rsid w:val="000F1B22"/>
    <w:rsid w:val="000F2853"/>
    <w:rsid w:val="000F29CE"/>
    <w:rsid w:val="000F2D1A"/>
    <w:rsid w:val="000F37B8"/>
    <w:rsid w:val="000F3B96"/>
    <w:rsid w:val="000F4383"/>
    <w:rsid w:val="000F4857"/>
    <w:rsid w:val="000F5225"/>
    <w:rsid w:val="000F6C84"/>
    <w:rsid w:val="000F6D30"/>
    <w:rsid w:val="000F7821"/>
    <w:rsid w:val="000F7A01"/>
    <w:rsid w:val="001026E2"/>
    <w:rsid w:val="00102D32"/>
    <w:rsid w:val="00103AFB"/>
    <w:rsid w:val="00103DD2"/>
    <w:rsid w:val="00103EC6"/>
    <w:rsid w:val="00104569"/>
    <w:rsid w:val="00105E43"/>
    <w:rsid w:val="00107202"/>
    <w:rsid w:val="001079E8"/>
    <w:rsid w:val="00107F83"/>
    <w:rsid w:val="001100D9"/>
    <w:rsid w:val="001106C4"/>
    <w:rsid w:val="001119A2"/>
    <w:rsid w:val="00111B25"/>
    <w:rsid w:val="001124E6"/>
    <w:rsid w:val="0011529D"/>
    <w:rsid w:val="001152CE"/>
    <w:rsid w:val="00116A8E"/>
    <w:rsid w:val="00117F02"/>
    <w:rsid w:val="0012045D"/>
    <w:rsid w:val="001207E1"/>
    <w:rsid w:val="001208AE"/>
    <w:rsid w:val="00120EA6"/>
    <w:rsid w:val="00120EDD"/>
    <w:rsid w:val="00121D76"/>
    <w:rsid w:val="00121FF0"/>
    <w:rsid w:val="0012269F"/>
    <w:rsid w:val="001231D2"/>
    <w:rsid w:val="00124717"/>
    <w:rsid w:val="0012538E"/>
    <w:rsid w:val="00126A04"/>
    <w:rsid w:val="00130118"/>
    <w:rsid w:val="001302BC"/>
    <w:rsid w:val="00131C03"/>
    <w:rsid w:val="00132742"/>
    <w:rsid w:val="00132A82"/>
    <w:rsid w:val="00134019"/>
    <w:rsid w:val="001348AD"/>
    <w:rsid w:val="00135615"/>
    <w:rsid w:val="00136B27"/>
    <w:rsid w:val="001373D5"/>
    <w:rsid w:val="0014005A"/>
    <w:rsid w:val="00140C48"/>
    <w:rsid w:val="001416D6"/>
    <w:rsid w:val="0014528F"/>
    <w:rsid w:val="0014571B"/>
    <w:rsid w:val="00145E2D"/>
    <w:rsid w:val="0014631B"/>
    <w:rsid w:val="00147F77"/>
    <w:rsid w:val="00150726"/>
    <w:rsid w:val="001531C1"/>
    <w:rsid w:val="00153FF0"/>
    <w:rsid w:val="00154443"/>
    <w:rsid w:val="00154F01"/>
    <w:rsid w:val="0015604D"/>
    <w:rsid w:val="001569DC"/>
    <w:rsid w:val="00157756"/>
    <w:rsid w:val="00157DEB"/>
    <w:rsid w:val="00162DEE"/>
    <w:rsid w:val="00162E6E"/>
    <w:rsid w:val="00163A00"/>
    <w:rsid w:val="00164879"/>
    <w:rsid w:val="00164CF4"/>
    <w:rsid w:val="00167077"/>
    <w:rsid w:val="00167402"/>
    <w:rsid w:val="00170014"/>
    <w:rsid w:val="001707D0"/>
    <w:rsid w:val="00170F8D"/>
    <w:rsid w:val="001711B9"/>
    <w:rsid w:val="00173D8F"/>
    <w:rsid w:val="001756AE"/>
    <w:rsid w:val="001760AD"/>
    <w:rsid w:val="0017731F"/>
    <w:rsid w:val="00177C09"/>
    <w:rsid w:val="00181725"/>
    <w:rsid w:val="001830FC"/>
    <w:rsid w:val="00185DF4"/>
    <w:rsid w:val="001861A0"/>
    <w:rsid w:val="001863EF"/>
    <w:rsid w:val="0018759D"/>
    <w:rsid w:val="00190425"/>
    <w:rsid w:val="00190455"/>
    <w:rsid w:val="00193941"/>
    <w:rsid w:val="00193EC7"/>
    <w:rsid w:val="00195815"/>
    <w:rsid w:val="00196088"/>
    <w:rsid w:val="00196339"/>
    <w:rsid w:val="00196779"/>
    <w:rsid w:val="00196C00"/>
    <w:rsid w:val="001A028D"/>
    <w:rsid w:val="001A046B"/>
    <w:rsid w:val="001A054F"/>
    <w:rsid w:val="001A108F"/>
    <w:rsid w:val="001A1493"/>
    <w:rsid w:val="001A2307"/>
    <w:rsid w:val="001A2E9A"/>
    <w:rsid w:val="001A3EBD"/>
    <w:rsid w:val="001A7CA1"/>
    <w:rsid w:val="001A7E34"/>
    <w:rsid w:val="001B136D"/>
    <w:rsid w:val="001B2587"/>
    <w:rsid w:val="001B2810"/>
    <w:rsid w:val="001B2E09"/>
    <w:rsid w:val="001B2F84"/>
    <w:rsid w:val="001B40F6"/>
    <w:rsid w:val="001B440F"/>
    <w:rsid w:val="001B731B"/>
    <w:rsid w:val="001B7427"/>
    <w:rsid w:val="001B7A6A"/>
    <w:rsid w:val="001C1E10"/>
    <w:rsid w:val="001C1EC4"/>
    <w:rsid w:val="001C2D6A"/>
    <w:rsid w:val="001C472C"/>
    <w:rsid w:val="001C565A"/>
    <w:rsid w:val="001C5A7F"/>
    <w:rsid w:val="001C6743"/>
    <w:rsid w:val="001C7F14"/>
    <w:rsid w:val="001D23CC"/>
    <w:rsid w:val="001D273C"/>
    <w:rsid w:val="001D2A48"/>
    <w:rsid w:val="001D2FB5"/>
    <w:rsid w:val="001D36A2"/>
    <w:rsid w:val="001D3BA4"/>
    <w:rsid w:val="001D4288"/>
    <w:rsid w:val="001D4362"/>
    <w:rsid w:val="001D462B"/>
    <w:rsid w:val="001D48A7"/>
    <w:rsid w:val="001D6357"/>
    <w:rsid w:val="001D6572"/>
    <w:rsid w:val="001E1594"/>
    <w:rsid w:val="001E20EE"/>
    <w:rsid w:val="001E2294"/>
    <w:rsid w:val="001E272F"/>
    <w:rsid w:val="001E279F"/>
    <w:rsid w:val="001E5C44"/>
    <w:rsid w:val="001E5DB7"/>
    <w:rsid w:val="001E61E1"/>
    <w:rsid w:val="001E698C"/>
    <w:rsid w:val="001E76D0"/>
    <w:rsid w:val="001F096A"/>
    <w:rsid w:val="001F168D"/>
    <w:rsid w:val="001F1832"/>
    <w:rsid w:val="001F1C45"/>
    <w:rsid w:val="001F2487"/>
    <w:rsid w:val="001F2583"/>
    <w:rsid w:val="001F28B4"/>
    <w:rsid w:val="001F28C0"/>
    <w:rsid w:val="001F2B7B"/>
    <w:rsid w:val="001F3D7F"/>
    <w:rsid w:val="001F4F1A"/>
    <w:rsid w:val="001F52FA"/>
    <w:rsid w:val="001F57A5"/>
    <w:rsid w:val="001F60D2"/>
    <w:rsid w:val="001F6650"/>
    <w:rsid w:val="001F6760"/>
    <w:rsid w:val="001F7261"/>
    <w:rsid w:val="001F7280"/>
    <w:rsid w:val="001F7958"/>
    <w:rsid w:val="00200E37"/>
    <w:rsid w:val="00201192"/>
    <w:rsid w:val="00202173"/>
    <w:rsid w:val="002039E5"/>
    <w:rsid w:val="0020651E"/>
    <w:rsid w:val="00207F3B"/>
    <w:rsid w:val="0021043B"/>
    <w:rsid w:val="00212A70"/>
    <w:rsid w:val="002159B5"/>
    <w:rsid w:val="0021638B"/>
    <w:rsid w:val="00216399"/>
    <w:rsid w:val="00220AEE"/>
    <w:rsid w:val="00220C65"/>
    <w:rsid w:val="00220DAA"/>
    <w:rsid w:val="0022131B"/>
    <w:rsid w:val="00221FE9"/>
    <w:rsid w:val="00222523"/>
    <w:rsid w:val="00222665"/>
    <w:rsid w:val="00222741"/>
    <w:rsid w:val="002236DD"/>
    <w:rsid w:val="00224716"/>
    <w:rsid w:val="002249EA"/>
    <w:rsid w:val="0022566F"/>
    <w:rsid w:val="002262CE"/>
    <w:rsid w:val="00226783"/>
    <w:rsid w:val="00227191"/>
    <w:rsid w:val="002274A8"/>
    <w:rsid w:val="00227B69"/>
    <w:rsid w:val="002321A3"/>
    <w:rsid w:val="002325A7"/>
    <w:rsid w:val="0023464B"/>
    <w:rsid w:val="00234672"/>
    <w:rsid w:val="00234B77"/>
    <w:rsid w:val="00234BDE"/>
    <w:rsid w:val="00235267"/>
    <w:rsid w:val="002365C0"/>
    <w:rsid w:val="002367C5"/>
    <w:rsid w:val="002368E5"/>
    <w:rsid w:val="00237492"/>
    <w:rsid w:val="00241BB7"/>
    <w:rsid w:val="00243850"/>
    <w:rsid w:val="002438F9"/>
    <w:rsid w:val="00244932"/>
    <w:rsid w:val="002449BC"/>
    <w:rsid w:val="00244B41"/>
    <w:rsid w:val="002457C6"/>
    <w:rsid w:val="00245C78"/>
    <w:rsid w:val="002462DB"/>
    <w:rsid w:val="002476F9"/>
    <w:rsid w:val="00247734"/>
    <w:rsid w:val="00251D4E"/>
    <w:rsid w:val="0025200E"/>
    <w:rsid w:val="002520C4"/>
    <w:rsid w:val="00252FE5"/>
    <w:rsid w:val="00253413"/>
    <w:rsid w:val="00254536"/>
    <w:rsid w:val="00254813"/>
    <w:rsid w:val="00254AB9"/>
    <w:rsid w:val="00255111"/>
    <w:rsid w:val="00255ADC"/>
    <w:rsid w:val="00255C3B"/>
    <w:rsid w:val="00257FDC"/>
    <w:rsid w:val="00260533"/>
    <w:rsid w:val="002608D0"/>
    <w:rsid w:val="00260A8A"/>
    <w:rsid w:val="0026180F"/>
    <w:rsid w:val="002622BF"/>
    <w:rsid w:val="002622E6"/>
    <w:rsid w:val="002622ED"/>
    <w:rsid w:val="0026249B"/>
    <w:rsid w:val="00262CDC"/>
    <w:rsid w:val="00262D54"/>
    <w:rsid w:val="00262DF4"/>
    <w:rsid w:val="00264467"/>
    <w:rsid w:val="0026508A"/>
    <w:rsid w:val="0026555A"/>
    <w:rsid w:val="00265A7F"/>
    <w:rsid w:val="00266023"/>
    <w:rsid w:val="00266428"/>
    <w:rsid w:val="00266538"/>
    <w:rsid w:val="00266919"/>
    <w:rsid w:val="00267261"/>
    <w:rsid w:val="00267E7E"/>
    <w:rsid w:val="00271772"/>
    <w:rsid w:val="00271DBA"/>
    <w:rsid w:val="002732E4"/>
    <w:rsid w:val="00273707"/>
    <w:rsid w:val="00273B9E"/>
    <w:rsid w:val="00274F9B"/>
    <w:rsid w:val="002750A7"/>
    <w:rsid w:val="002754A8"/>
    <w:rsid w:val="002764DC"/>
    <w:rsid w:val="00276A5B"/>
    <w:rsid w:val="002778E7"/>
    <w:rsid w:val="0028083C"/>
    <w:rsid w:val="00280A98"/>
    <w:rsid w:val="00280BA3"/>
    <w:rsid w:val="0028111C"/>
    <w:rsid w:val="00282C9F"/>
    <w:rsid w:val="00283289"/>
    <w:rsid w:val="00285B8C"/>
    <w:rsid w:val="00286384"/>
    <w:rsid w:val="00286534"/>
    <w:rsid w:val="00290368"/>
    <w:rsid w:val="002909A3"/>
    <w:rsid w:val="002911DB"/>
    <w:rsid w:val="0029275E"/>
    <w:rsid w:val="00293790"/>
    <w:rsid w:val="00295087"/>
    <w:rsid w:val="0029530D"/>
    <w:rsid w:val="00295707"/>
    <w:rsid w:val="002961F5"/>
    <w:rsid w:val="002977F0"/>
    <w:rsid w:val="002979BD"/>
    <w:rsid w:val="002A03DF"/>
    <w:rsid w:val="002A0CA2"/>
    <w:rsid w:val="002A14F6"/>
    <w:rsid w:val="002A20F6"/>
    <w:rsid w:val="002A3005"/>
    <w:rsid w:val="002A3794"/>
    <w:rsid w:val="002A45B8"/>
    <w:rsid w:val="002A4605"/>
    <w:rsid w:val="002A6183"/>
    <w:rsid w:val="002A7C89"/>
    <w:rsid w:val="002B00D2"/>
    <w:rsid w:val="002B07D7"/>
    <w:rsid w:val="002B15E5"/>
    <w:rsid w:val="002B244C"/>
    <w:rsid w:val="002B2E76"/>
    <w:rsid w:val="002B4067"/>
    <w:rsid w:val="002B4E22"/>
    <w:rsid w:val="002B5654"/>
    <w:rsid w:val="002B57C9"/>
    <w:rsid w:val="002B595E"/>
    <w:rsid w:val="002B6DBD"/>
    <w:rsid w:val="002B6E41"/>
    <w:rsid w:val="002B6F96"/>
    <w:rsid w:val="002B7129"/>
    <w:rsid w:val="002B7204"/>
    <w:rsid w:val="002B7A93"/>
    <w:rsid w:val="002B7C60"/>
    <w:rsid w:val="002C11F3"/>
    <w:rsid w:val="002C1403"/>
    <w:rsid w:val="002C22F2"/>
    <w:rsid w:val="002C32F5"/>
    <w:rsid w:val="002C3CF2"/>
    <w:rsid w:val="002C3FC2"/>
    <w:rsid w:val="002C4A07"/>
    <w:rsid w:val="002C6B96"/>
    <w:rsid w:val="002D016B"/>
    <w:rsid w:val="002D499C"/>
    <w:rsid w:val="002D4CB0"/>
    <w:rsid w:val="002D6258"/>
    <w:rsid w:val="002D7A80"/>
    <w:rsid w:val="002D7B5D"/>
    <w:rsid w:val="002E0C0B"/>
    <w:rsid w:val="002E36C5"/>
    <w:rsid w:val="002E6C28"/>
    <w:rsid w:val="002F1086"/>
    <w:rsid w:val="002F10E6"/>
    <w:rsid w:val="002F1A44"/>
    <w:rsid w:val="002F1E3E"/>
    <w:rsid w:val="002F207F"/>
    <w:rsid w:val="002F321B"/>
    <w:rsid w:val="002F3BBE"/>
    <w:rsid w:val="002F42F8"/>
    <w:rsid w:val="002F4875"/>
    <w:rsid w:val="002F48E6"/>
    <w:rsid w:val="002F540F"/>
    <w:rsid w:val="002F5900"/>
    <w:rsid w:val="002F5E8C"/>
    <w:rsid w:val="002F6AF8"/>
    <w:rsid w:val="002F6CA5"/>
    <w:rsid w:val="002F7145"/>
    <w:rsid w:val="002F7E5A"/>
    <w:rsid w:val="003018B2"/>
    <w:rsid w:val="00301F38"/>
    <w:rsid w:val="003021FD"/>
    <w:rsid w:val="0030464F"/>
    <w:rsid w:val="00304DD0"/>
    <w:rsid w:val="00305DFE"/>
    <w:rsid w:val="00306A83"/>
    <w:rsid w:val="003070E5"/>
    <w:rsid w:val="0030771C"/>
    <w:rsid w:val="00307935"/>
    <w:rsid w:val="00310061"/>
    <w:rsid w:val="00310D9A"/>
    <w:rsid w:val="003125EB"/>
    <w:rsid w:val="00313304"/>
    <w:rsid w:val="003138AC"/>
    <w:rsid w:val="0031391B"/>
    <w:rsid w:val="00313DF4"/>
    <w:rsid w:val="00320429"/>
    <w:rsid w:val="0032271E"/>
    <w:rsid w:val="00322A08"/>
    <w:rsid w:val="00322ACE"/>
    <w:rsid w:val="00323B8B"/>
    <w:rsid w:val="00323C07"/>
    <w:rsid w:val="00324E68"/>
    <w:rsid w:val="003267C2"/>
    <w:rsid w:val="00327909"/>
    <w:rsid w:val="00330077"/>
    <w:rsid w:val="0033073F"/>
    <w:rsid w:val="00330BC3"/>
    <w:rsid w:val="003310BE"/>
    <w:rsid w:val="00331C5D"/>
    <w:rsid w:val="0033209D"/>
    <w:rsid w:val="00332AB6"/>
    <w:rsid w:val="00332B47"/>
    <w:rsid w:val="0033455A"/>
    <w:rsid w:val="0033468B"/>
    <w:rsid w:val="0033481C"/>
    <w:rsid w:val="00335059"/>
    <w:rsid w:val="0033507D"/>
    <w:rsid w:val="0033528D"/>
    <w:rsid w:val="0034130A"/>
    <w:rsid w:val="00341B00"/>
    <w:rsid w:val="00342FDB"/>
    <w:rsid w:val="003431D0"/>
    <w:rsid w:val="0034399F"/>
    <w:rsid w:val="00343EC3"/>
    <w:rsid w:val="003442C1"/>
    <w:rsid w:val="00344317"/>
    <w:rsid w:val="00344681"/>
    <w:rsid w:val="00350289"/>
    <w:rsid w:val="00350552"/>
    <w:rsid w:val="00350F33"/>
    <w:rsid w:val="003517CE"/>
    <w:rsid w:val="00351F47"/>
    <w:rsid w:val="003522DE"/>
    <w:rsid w:val="00353EA1"/>
    <w:rsid w:val="00354CCC"/>
    <w:rsid w:val="00360777"/>
    <w:rsid w:val="00360E11"/>
    <w:rsid w:val="00362133"/>
    <w:rsid w:val="0036376D"/>
    <w:rsid w:val="00363D5F"/>
    <w:rsid w:val="00363E52"/>
    <w:rsid w:val="003644D1"/>
    <w:rsid w:val="00364636"/>
    <w:rsid w:val="003647D8"/>
    <w:rsid w:val="003647F5"/>
    <w:rsid w:val="003650F7"/>
    <w:rsid w:val="00365302"/>
    <w:rsid w:val="00366C14"/>
    <w:rsid w:val="00371A1F"/>
    <w:rsid w:val="00372A04"/>
    <w:rsid w:val="0037359C"/>
    <w:rsid w:val="003777B7"/>
    <w:rsid w:val="003814B1"/>
    <w:rsid w:val="00382AA1"/>
    <w:rsid w:val="00382FB8"/>
    <w:rsid w:val="003834E3"/>
    <w:rsid w:val="0038386E"/>
    <w:rsid w:val="00384949"/>
    <w:rsid w:val="00386B93"/>
    <w:rsid w:val="003875E4"/>
    <w:rsid w:val="0039026D"/>
    <w:rsid w:val="00390B76"/>
    <w:rsid w:val="00390CD3"/>
    <w:rsid w:val="0039142A"/>
    <w:rsid w:val="00391904"/>
    <w:rsid w:val="003923A5"/>
    <w:rsid w:val="0039249D"/>
    <w:rsid w:val="00392CB4"/>
    <w:rsid w:val="003932E8"/>
    <w:rsid w:val="00393DB5"/>
    <w:rsid w:val="003945FF"/>
    <w:rsid w:val="00394CC5"/>
    <w:rsid w:val="00394D52"/>
    <w:rsid w:val="00395506"/>
    <w:rsid w:val="003960C0"/>
    <w:rsid w:val="003965EE"/>
    <w:rsid w:val="003A02EA"/>
    <w:rsid w:val="003A0605"/>
    <w:rsid w:val="003A0F41"/>
    <w:rsid w:val="003A2AC8"/>
    <w:rsid w:val="003A4628"/>
    <w:rsid w:val="003A53F1"/>
    <w:rsid w:val="003A5483"/>
    <w:rsid w:val="003A67C7"/>
    <w:rsid w:val="003A73AF"/>
    <w:rsid w:val="003A76D9"/>
    <w:rsid w:val="003A781B"/>
    <w:rsid w:val="003A7C37"/>
    <w:rsid w:val="003B232C"/>
    <w:rsid w:val="003B3283"/>
    <w:rsid w:val="003B3284"/>
    <w:rsid w:val="003B3E93"/>
    <w:rsid w:val="003B570F"/>
    <w:rsid w:val="003B626E"/>
    <w:rsid w:val="003B6936"/>
    <w:rsid w:val="003C0130"/>
    <w:rsid w:val="003C0610"/>
    <w:rsid w:val="003C0A1C"/>
    <w:rsid w:val="003C2D0B"/>
    <w:rsid w:val="003C5A1A"/>
    <w:rsid w:val="003D04AB"/>
    <w:rsid w:val="003D070A"/>
    <w:rsid w:val="003D1B53"/>
    <w:rsid w:val="003D1F95"/>
    <w:rsid w:val="003D2C33"/>
    <w:rsid w:val="003D3C64"/>
    <w:rsid w:val="003D3C7B"/>
    <w:rsid w:val="003D4F00"/>
    <w:rsid w:val="003D6295"/>
    <w:rsid w:val="003E0717"/>
    <w:rsid w:val="003E09E9"/>
    <w:rsid w:val="003E2148"/>
    <w:rsid w:val="003E255A"/>
    <w:rsid w:val="003E2C57"/>
    <w:rsid w:val="003E2D45"/>
    <w:rsid w:val="003E480E"/>
    <w:rsid w:val="003E5424"/>
    <w:rsid w:val="003E5BBE"/>
    <w:rsid w:val="003E745E"/>
    <w:rsid w:val="003E791D"/>
    <w:rsid w:val="003F029D"/>
    <w:rsid w:val="003F049A"/>
    <w:rsid w:val="003F15A3"/>
    <w:rsid w:val="003F1CDC"/>
    <w:rsid w:val="003F50E7"/>
    <w:rsid w:val="003F548D"/>
    <w:rsid w:val="003F5793"/>
    <w:rsid w:val="003F6587"/>
    <w:rsid w:val="003F6F8F"/>
    <w:rsid w:val="003F7EB5"/>
    <w:rsid w:val="00400123"/>
    <w:rsid w:val="00400DAE"/>
    <w:rsid w:val="00401512"/>
    <w:rsid w:val="004018FA"/>
    <w:rsid w:val="00402EA9"/>
    <w:rsid w:val="00403101"/>
    <w:rsid w:val="00404B11"/>
    <w:rsid w:val="00405F2D"/>
    <w:rsid w:val="00407765"/>
    <w:rsid w:val="00407B88"/>
    <w:rsid w:val="00410E6C"/>
    <w:rsid w:val="00411063"/>
    <w:rsid w:val="00411B18"/>
    <w:rsid w:val="00412451"/>
    <w:rsid w:val="004125E5"/>
    <w:rsid w:val="00412AE8"/>
    <w:rsid w:val="00412F96"/>
    <w:rsid w:val="004147C0"/>
    <w:rsid w:val="00414BB6"/>
    <w:rsid w:val="00415492"/>
    <w:rsid w:val="00415984"/>
    <w:rsid w:val="00416819"/>
    <w:rsid w:val="00416AA3"/>
    <w:rsid w:val="004202D6"/>
    <w:rsid w:val="00420FEA"/>
    <w:rsid w:val="00421325"/>
    <w:rsid w:val="0042306D"/>
    <w:rsid w:val="004247E8"/>
    <w:rsid w:val="004254E3"/>
    <w:rsid w:val="004257D0"/>
    <w:rsid w:val="00425FBB"/>
    <w:rsid w:val="00426514"/>
    <w:rsid w:val="00427567"/>
    <w:rsid w:val="00430393"/>
    <w:rsid w:val="004303FB"/>
    <w:rsid w:val="004323F3"/>
    <w:rsid w:val="00432B75"/>
    <w:rsid w:val="00434185"/>
    <w:rsid w:val="00434F51"/>
    <w:rsid w:val="00435AAF"/>
    <w:rsid w:val="00435DD3"/>
    <w:rsid w:val="004363B8"/>
    <w:rsid w:val="00436878"/>
    <w:rsid w:val="00440ACA"/>
    <w:rsid w:val="00440BDA"/>
    <w:rsid w:val="00440D33"/>
    <w:rsid w:val="00440E87"/>
    <w:rsid w:val="004425C8"/>
    <w:rsid w:val="00442A38"/>
    <w:rsid w:val="00442A5B"/>
    <w:rsid w:val="00442E2E"/>
    <w:rsid w:val="00442EE1"/>
    <w:rsid w:val="0044369C"/>
    <w:rsid w:val="00443E43"/>
    <w:rsid w:val="0044539A"/>
    <w:rsid w:val="004464E2"/>
    <w:rsid w:val="00447495"/>
    <w:rsid w:val="00447728"/>
    <w:rsid w:val="00447C02"/>
    <w:rsid w:val="00450A15"/>
    <w:rsid w:val="004518DF"/>
    <w:rsid w:val="00451AA4"/>
    <w:rsid w:val="00451C4A"/>
    <w:rsid w:val="004521E1"/>
    <w:rsid w:val="00452DF7"/>
    <w:rsid w:val="00453860"/>
    <w:rsid w:val="00453AD0"/>
    <w:rsid w:val="00453FA7"/>
    <w:rsid w:val="0045417A"/>
    <w:rsid w:val="00455AFA"/>
    <w:rsid w:val="00455B54"/>
    <w:rsid w:val="00456AD4"/>
    <w:rsid w:val="00456BF3"/>
    <w:rsid w:val="004574DE"/>
    <w:rsid w:val="004578FC"/>
    <w:rsid w:val="00457D09"/>
    <w:rsid w:val="00460885"/>
    <w:rsid w:val="0046167A"/>
    <w:rsid w:val="00462E95"/>
    <w:rsid w:val="004636F1"/>
    <w:rsid w:val="00463701"/>
    <w:rsid w:val="00465D92"/>
    <w:rsid w:val="004715AC"/>
    <w:rsid w:val="00472CB5"/>
    <w:rsid w:val="00472EAA"/>
    <w:rsid w:val="00473859"/>
    <w:rsid w:val="00473EFE"/>
    <w:rsid w:val="00474012"/>
    <w:rsid w:val="004748E4"/>
    <w:rsid w:val="004748EA"/>
    <w:rsid w:val="00474E81"/>
    <w:rsid w:val="00475470"/>
    <w:rsid w:val="00475C2E"/>
    <w:rsid w:val="00476C9C"/>
    <w:rsid w:val="00477101"/>
    <w:rsid w:val="00477247"/>
    <w:rsid w:val="00477FD8"/>
    <w:rsid w:val="004800A4"/>
    <w:rsid w:val="004808E8"/>
    <w:rsid w:val="00480D06"/>
    <w:rsid w:val="00481D63"/>
    <w:rsid w:val="00482177"/>
    <w:rsid w:val="00482209"/>
    <w:rsid w:val="00482673"/>
    <w:rsid w:val="00482AAD"/>
    <w:rsid w:val="00483BBA"/>
    <w:rsid w:val="00485466"/>
    <w:rsid w:val="004864F3"/>
    <w:rsid w:val="0048710E"/>
    <w:rsid w:val="0049053E"/>
    <w:rsid w:val="00490DA2"/>
    <w:rsid w:val="00491CED"/>
    <w:rsid w:val="004924B1"/>
    <w:rsid w:val="00492F04"/>
    <w:rsid w:val="004945A4"/>
    <w:rsid w:val="004956CE"/>
    <w:rsid w:val="0049582F"/>
    <w:rsid w:val="0049604C"/>
    <w:rsid w:val="0049675A"/>
    <w:rsid w:val="0049714E"/>
    <w:rsid w:val="00497258"/>
    <w:rsid w:val="004975DA"/>
    <w:rsid w:val="004A1095"/>
    <w:rsid w:val="004A2B4D"/>
    <w:rsid w:val="004A2E74"/>
    <w:rsid w:val="004A3551"/>
    <w:rsid w:val="004A4609"/>
    <w:rsid w:val="004A55D6"/>
    <w:rsid w:val="004A5A62"/>
    <w:rsid w:val="004A6B75"/>
    <w:rsid w:val="004A7615"/>
    <w:rsid w:val="004B0243"/>
    <w:rsid w:val="004B05B7"/>
    <w:rsid w:val="004B0A6F"/>
    <w:rsid w:val="004B3EE0"/>
    <w:rsid w:val="004B4F12"/>
    <w:rsid w:val="004B6B6A"/>
    <w:rsid w:val="004B7105"/>
    <w:rsid w:val="004B7868"/>
    <w:rsid w:val="004B7CB5"/>
    <w:rsid w:val="004C1B0D"/>
    <w:rsid w:val="004C211A"/>
    <w:rsid w:val="004C2AA4"/>
    <w:rsid w:val="004C2BA9"/>
    <w:rsid w:val="004C4EA9"/>
    <w:rsid w:val="004C5683"/>
    <w:rsid w:val="004C5846"/>
    <w:rsid w:val="004C58D3"/>
    <w:rsid w:val="004C6433"/>
    <w:rsid w:val="004D0DFC"/>
    <w:rsid w:val="004D1453"/>
    <w:rsid w:val="004D2978"/>
    <w:rsid w:val="004D358C"/>
    <w:rsid w:val="004D3C41"/>
    <w:rsid w:val="004D3DF0"/>
    <w:rsid w:val="004D4F85"/>
    <w:rsid w:val="004D6F57"/>
    <w:rsid w:val="004D71A7"/>
    <w:rsid w:val="004D7402"/>
    <w:rsid w:val="004D7F5C"/>
    <w:rsid w:val="004E0377"/>
    <w:rsid w:val="004E14A8"/>
    <w:rsid w:val="004E1BE7"/>
    <w:rsid w:val="004E1F93"/>
    <w:rsid w:val="004E20A8"/>
    <w:rsid w:val="004E248E"/>
    <w:rsid w:val="004E2677"/>
    <w:rsid w:val="004E3066"/>
    <w:rsid w:val="004E3CD4"/>
    <w:rsid w:val="004E67F2"/>
    <w:rsid w:val="004E6881"/>
    <w:rsid w:val="004E7EBF"/>
    <w:rsid w:val="004F5C90"/>
    <w:rsid w:val="004F654B"/>
    <w:rsid w:val="004F7127"/>
    <w:rsid w:val="004F7C84"/>
    <w:rsid w:val="004F7E40"/>
    <w:rsid w:val="004F7FCA"/>
    <w:rsid w:val="0050054F"/>
    <w:rsid w:val="00502510"/>
    <w:rsid w:val="00502934"/>
    <w:rsid w:val="0050372E"/>
    <w:rsid w:val="00503EB9"/>
    <w:rsid w:val="0050449E"/>
    <w:rsid w:val="005049F1"/>
    <w:rsid w:val="0050561B"/>
    <w:rsid w:val="005056A4"/>
    <w:rsid w:val="005064E1"/>
    <w:rsid w:val="0050688D"/>
    <w:rsid w:val="00506A1D"/>
    <w:rsid w:val="0050709F"/>
    <w:rsid w:val="00510397"/>
    <w:rsid w:val="005105C7"/>
    <w:rsid w:val="0051105E"/>
    <w:rsid w:val="00511B36"/>
    <w:rsid w:val="00511DB9"/>
    <w:rsid w:val="005137C4"/>
    <w:rsid w:val="005141D2"/>
    <w:rsid w:val="005153C7"/>
    <w:rsid w:val="00515FBD"/>
    <w:rsid w:val="00516E7B"/>
    <w:rsid w:val="00517A14"/>
    <w:rsid w:val="00517A56"/>
    <w:rsid w:val="0052121B"/>
    <w:rsid w:val="00522D95"/>
    <w:rsid w:val="00522E22"/>
    <w:rsid w:val="00523170"/>
    <w:rsid w:val="00524477"/>
    <w:rsid w:val="005250EA"/>
    <w:rsid w:val="005257EB"/>
    <w:rsid w:val="00525945"/>
    <w:rsid w:val="00526716"/>
    <w:rsid w:val="005277D0"/>
    <w:rsid w:val="00530ACC"/>
    <w:rsid w:val="00530C10"/>
    <w:rsid w:val="00530C21"/>
    <w:rsid w:val="00530F27"/>
    <w:rsid w:val="005310D5"/>
    <w:rsid w:val="00531B43"/>
    <w:rsid w:val="00531B65"/>
    <w:rsid w:val="00532AF9"/>
    <w:rsid w:val="0053394B"/>
    <w:rsid w:val="00534702"/>
    <w:rsid w:val="005353E7"/>
    <w:rsid w:val="005362E5"/>
    <w:rsid w:val="00536DD5"/>
    <w:rsid w:val="005406EB"/>
    <w:rsid w:val="00540BF6"/>
    <w:rsid w:val="00540D83"/>
    <w:rsid w:val="00542CAC"/>
    <w:rsid w:val="0054445E"/>
    <w:rsid w:val="005446C2"/>
    <w:rsid w:val="005446C3"/>
    <w:rsid w:val="00544AF1"/>
    <w:rsid w:val="005462B7"/>
    <w:rsid w:val="005469B7"/>
    <w:rsid w:val="005472F3"/>
    <w:rsid w:val="00547965"/>
    <w:rsid w:val="005506A2"/>
    <w:rsid w:val="00550C69"/>
    <w:rsid w:val="00550D5F"/>
    <w:rsid w:val="00551B1A"/>
    <w:rsid w:val="00551E82"/>
    <w:rsid w:val="005525FA"/>
    <w:rsid w:val="005529EF"/>
    <w:rsid w:val="005536E4"/>
    <w:rsid w:val="0055414E"/>
    <w:rsid w:val="00555291"/>
    <w:rsid w:val="00555AD6"/>
    <w:rsid w:val="00556A32"/>
    <w:rsid w:val="00556E18"/>
    <w:rsid w:val="005572A6"/>
    <w:rsid w:val="00560CC3"/>
    <w:rsid w:val="00561094"/>
    <w:rsid w:val="0056144E"/>
    <w:rsid w:val="00562029"/>
    <w:rsid w:val="005620AE"/>
    <w:rsid w:val="00562344"/>
    <w:rsid w:val="00562435"/>
    <w:rsid w:val="00563C2D"/>
    <w:rsid w:val="00564B6E"/>
    <w:rsid w:val="0056574A"/>
    <w:rsid w:val="005659C5"/>
    <w:rsid w:val="00567079"/>
    <w:rsid w:val="00570EA8"/>
    <w:rsid w:val="00571B58"/>
    <w:rsid w:val="0057246C"/>
    <w:rsid w:val="00572FA3"/>
    <w:rsid w:val="00573B9A"/>
    <w:rsid w:val="00573D3B"/>
    <w:rsid w:val="005744CE"/>
    <w:rsid w:val="00574632"/>
    <w:rsid w:val="00574CC1"/>
    <w:rsid w:val="0057579D"/>
    <w:rsid w:val="005760E7"/>
    <w:rsid w:val="005769E2"/>
    <w:rsid w:val="005803CD"/>
    <w:rsid w:val="00580863"/>
    <w:rsid w:val="00581797"/>
    <w:rsid w:val="00583054"/>
    <w:rsid w:val="00583540"/>
    <w:rsid w:val="005837AA"/>
    <w:rsid w:val="00584F74"/>
    <w:rsid w:val="00585021"/>
    <w:rsid w:val="00585BA8"/>
    <w:rsid w:val="005862EC"/>
    <w:rsid w:val="005869B4"/>
    <w:rsid w:val="005870DE"/>
    <w:rsid w:val="00587784"/>
    <w:rsid w:val="0058778D"/>
    <w:rsid w:val="00591B27"/>
    <w:rsid w:val="00591E28"/>
    <w:rsid w:val="00592523"/>
    <w:rsid w:val="00593FB0"/>
    <w:rsid w:val="0059499E"/>
    <w:rsid w:val="00597156"/>
    <w:rsid w:val="00597493"/>
    <w:rsid w:val="00597E2D"/>
    <w:rsid w:val="005A0984"/>
    <w:rsid w:val="005A0B44"/>
    <w:rsid w:val="005A2195"/>
    <w:rsid w:val="005A3FA8"/>
    <w:rsid w:val="005A582B"/>
    <w:rsid w:val="005A5BB5"/>
    <w:rsid w:val="005A672E"/>
    <w:rsid w:val="005A6A23"/>
    <w:rsid w:val="005A713D"/>
    <w:rsid w:val="005A7F5F"/>
    <w:rsid w:val="005B02B1"/>
    <w:rsid w:val="005B082F"/>
    <w:rsid w:val="005B1401"/>
    <w:rsid w:val="005B2798"/>
    <w:rsid w:val="005B3812"/>
    <w:rsid w:val="005B4EC3"/>
    <w:rsid w:val="005B5B44"/>
    <w:rsid w:val="005B5C25"/>
    <w:rsid w:val="005B5D78"/>
    <w:rsid w:val="005C03D6"/>
    <w:rsid w:val="005C0708"/>
    <w:rsid w:val="005C0E6C"/>
    <w:rsid w:val="005C174B"/>
    <w:rsid w:val="005C1E22"/>
    <w:rsid w:val="005C2481"/>
    <w:rsid w:val="005C2671"/>
    <w:rsid w:val="005C348C"/>
    <w:rsid w:val="005C4972"/>
    <w:rsid w:val="005C5BCF"/>
    <w:rsid w:val="005C6298"/>
    <w:rsid w:val="005C7113"/>
    <w:rsid w:val="005C75AA"/>
    <w:rsid w:val="005C7906"/>
    <w:rsid w:val="005D06D1"/>
    <w:rsid w:val="005D18CA"/>
    <w:rsid w:val="005D1D5D"/>
    <w:rsid w:val="005D2F5C"/>
    <w:rsid w:val="005D2F86"/>
    <w:rsid w:val="005D312D"/>
    <w:rsid w:val="005D3C95"/>
    <w:rsid w:val="005D3CBA"/>
    <w:rsid w:val="005D50CB"/>
    <w:rsid w:val="005D6E93"/>
    <w:rsid w:val="005D6FA3"/>
    <w:rsid w:val="005E1377"/>
    <w:rsid w:val="005E18CC"/>
    <w:rsid w:val="005E21A9"/>
    <w:rsid w:val="005E234F"/>
    <w:rsid w:val="005E2A5E"/>
    <w:rsid w:val="005E47BE"/>
    <w:rsid w:val="005E4B6E"/>
    <w:rsid w:val="005E518C"/>
    <w:rsid w:val="005E5C97"/>
    <w:rsid w:val="005E725D"/>
    <w:rsid w:val="005F08F7"/>
    <w:rsid w:val="005F16BE"/>
    <w:rsid w:val="005F3955"/>
    <w:rsid w:val="005F3956"/>
    <w:rsid w:val="005F4819"/>
    <w:rsid w:val="005F4B23"/>
    <w:rsid w:val="005F54FE"/>
    <w:rsid w:val="005F5876"/>
    <w:rsid w:val="005F68E5"/>
    <w:rsid w:val="005F6DAE"/>
    <w:rsid w:val="005F7A7A"/>
    <w:rsid w:val="00600A7E"/>
    <w:rsid w:val="00602E46"/>
    <w:rsid w:val="00603AD0"/>
    <w:rsid w:val="00603AD5"/>
    <w:rsid w:val="00605D5A"/>
    <w:rsid w:val="00606476"/>
    <w:rsid w:val="00606A97"/>
    <w:rsid w:val="006076AA"/>
    <w:rsid w:val="006077E8"/>
    <w:rsid w:val="006079CA"/>
    <w:rsid w:val="00607FC8"/>
    <w:rsid w:val="00610877"/>
    <w:rsid w:val="006112E2"/>
    <w:rsid w:val="006119F3"/>
    <w:rsid w:val="00611DA2"/>
    <w:rsid w:val="00612073"/>
    <w:rsid w:val="0061291F"/>
    <w:rsid w:val="006132E9"/>
    <w:rsid w:val="0061363E"/>
    <w:rsid w:val="00613866"/>
    <w:rsid w:val="00614E33"/>
    <w:rsid w:val="006169F0"/>
    <w:rsid w:val="00617E96"/>
    <w:rsid w:val="00622017"/>
    <w:rsid w:val="00623223"/>
    <w:rsid w:val="006235EF"/>
    <w:rsid w:val="00624E48"/>
    <w:rsid w:val="0062585B"/>
    <w:rsid w:val="00626A9F"/>
    <w:rsid w:val="0062781E"/>
    <w:rsid w:val="00630025"/>
    <w:rsid w:val="006300FB"/>
    <w:rsid w:val="00631925"/>
    <w:rsid w:val="00633115"/>
    <w:rsid w:val="00634FE1"/>
    <w:rsid w:val="006355F3"/>
    <w:rsid w:val="00636719"/>
    <w:rsid w:val="00636777"/>
    <w:rsid w:val="006412D2"/>
    <w:rsid w:val="006422C0"/>
    <w:rsid w:val="00642AC0"/>
    <w:rsid w:val="00642E20"/>
    <w:rsid w:val="00643E42"/>
    <w:rsid w:val="00645431"/>
    <w:rsid w:val="00645D36"/>
    <w:rsid w:val="00647002"/>
    <w:rsid w:val="00647742"/>
    <w:rsid w:val="00647A28"/>
    <w:rsid w:val="00647BC4"/>
    <w:rsid w:val="00650770"/>
    <w:rsid w:val="0065171E"/>
    <w:rsid w:val="0065218C"/>
    <w:rsid w:val="00653851"/>
    <w:rsid w:val="006540E9"/>
    <w:rsid w:val="00654265"/>
    <w:rsid w:val="00654859"/>
    <w:rsid w:val="00654C0A"/>
    <w:rsid w:val="006570EC"/>
    <w:rsid w:val="00657CF8"/>
    <w:rsid w:val="00657D67"/>
    <w:rsid w:val="00657E38"/>
    <w:rsid w:val="006603EA"/>
    <w:rsid w:val="00661F27"/>
    <w:rsid w:val="00662173"/>
    <w:rsid w:val="00662B04"/>
    <w:rsid w:val="00662E83"/>
    <w:rsid w:val="006648A5"/>
    <w:rsid w:val="00664D8B"/>
    <w:rsid w:val="006652F5"/>
    <w:rsid w:val="00666221"/>
    <w:rsid w:val="00666249"/>
    <w:rsid w:val="006666F8"/>
    <w:rsid w:val="00666748"/>
    <w:rsid w:val="00666C83"/>
    <w:rsid w:val="00667808"/>
    <w:rsid w:val="00667BFC"/>
    <w:rsid w:val="00667F67"/>
    <w:rsid w:val="00671159"/>
    <w:rsid w:val="00671ABD"/>
    <w:rsid w:val="00671B15"/>
    <w:rsid w:val="00671C13"/>
    <w:rsid w:val="00671C14"/>
    <w:rsid w:val="006746BD"/>
    <w:rsid w:val="00677174"/>
    <w:rsid w:val="006808CF"/>
    <w:rsid w:val="00681F91"/>
    <w:rsid w:val="0068240D"/>
    <w:rsid w:val="006826BD"/>
    <w:rsid w:val="00683C64"/>
    <w:rsid w:val="00685A43"/>
    <w:rsid w:val="00685CAC"/>
    <w:rsid w:val="00685D50"/>
    <w:rsid w:val="00686A31"/>
    <w:rsid w:val="00686E57"/>
    <w:rsid w:val="00687C09"/>
    <w:rsid w:val="00690225"/>
    <w:rsid w:val="00690369"/>
    <w:rsid w:val="00690E8C"/>
    <w:rsid w:val="0069183D"/>
    <w:rsid w:val="00691A03"/>
    <w:rsid w:val="00691E7C"/>
    <w:rsid w:val="00694E85"/>
    <w:rsid w:val="00696E76"/>
    <w:rsid w:val="006A0C50"/>
    <w:rsid w:val="006A113B"/>
    <w:rsid w:val="006A1872"/>
    <w:rsid w:val="006A2893"/>
    <w:rsid w:val="006A31DD"/>
    <w:rsid w:val="006A3485"/>
    <w:rsid w:val="006A4867"/>
    <w:rsid w:val="006A51B1"/>
    <w:rsid w:val="006A6B76"/>
    <w:rsid w:val="006B0252"/>
    <w:rsid w:val="006B0513"/>
    <w:rsid w:val="006B11CC"/>
    <w:rsid w:val="006B14A1"/>
    <w:rsid w:val="006B181C"/>
    <w:rsid w:val="006B516C"/>
    <w:rsid w:val="006B5A12"/>
    <w:rsid w:val="006B6761"/>
    <w:rsid w:val="006B75D5"/>
    <w:rsid w:val="006B7859"/>
    <w:rsid w:val="006C0C48"/>
    <w:rsid w:val="006C310D"/>
    <w:rsid w:val="006C3365"/>
    <w:rsid w:val="006C35BB"/>
    <w:rsid w:val="006C35D0"/>
    <w:rsid w:val="006C4760"/>
    <w:rsid w:val="006C4CE7"/>
    <w:rsid w:val="006C51B2"/>
    <w:rsid w:val="006C61F6"/>
    <w:rsid w:val="006C64EF"/>
    <w:rsid w:val="006C66AA"/>
    <w:rsid w:val="006C7942"/>
    <w:rsid w:val="006D056D"/>
    <w:rsid w:val="006D170A"/>
    <w:rsid w:val="006D176A"/>
    <w:rsid w:val="006D2849"/>
    <w:rsid w:val="006D3888"/>
    <w:rsid w:val="006D7801"/>
    <w:rsid w:val="006D7DE1"/>
    <w:rsid w:val="006E036A"/>
    <w:rsid w:val="006E05D2"/>
    <w:rsid w:val="006E08A7"/>
    <w:rsid w:val="006E4B66"/>
    <w:rsid w:val="006E592E"/>
    <w:rsid w:val="006E62E1"/>
    <w:rsid w:val="006E7950"/>
    <w:rsid w:val="006E7CE8"/>
    <w:rsid w:val="006E7D3A"/>
    <w:rsid w:val="006F0CC9"/>
    <w:rsid w:val="006F2552"/>
    <w:rsid w:val="006F3FD4"/>
    <w:rsid w:val="006F4905"/>
    <w:rsid w:val="006F4917"/>
    <w:rsid w:val="006F6ACE"/>
    <w:rsid w:val="006F76A1"/>
    <w:rsid w:val="006F7B46"/>
    <w:rsid w:val="00700B81"/>
    <w:rsid w:val="00700F82"/>
    <w:rsid w:val="0070120D"/>
    <w:rsid w:val="00701AEF"/>
    <w:rsid w:val="0070229F"/>
    <w:rsid w:val="00704588"/>
    <w:rsid w:val="00704A05"/>
    <w:rsid w:val="0070545E"/>
    <w:rsid w:val="00707090"/>
    <w:rsid w:val="00707B5E"/>
    <w:rsid w:val="00707BDD"/>
    <w:rsid w:val="00707CB5"/>
    <w:rsid w:val="007100CD"/>
    <w:rsid w:val="00710366"/>
    <w:rsid w:val="0071065A"/>
    <w:rsid w:val="00710C8B"/>
    <w:rsid w:val="0071298D"/>
    <w:rsid w:val="00713A84"/>
    <w:rsid w:val="007145C0"/>
    <w:rsid w:val="007158EE"/>
    <w:rsid w:val="0071613B"/>
    <w:rsid w:val="007166CE"/>
    <w:rsid w:val="007167F3"/>
    <w:rsid w:val="00717F90"/>
    <w:rsid w:val="0072069F"/>
    <w:rsid w:val="00720D58"/>
    <w:rsid w:val="007219B0"/>
    <w:rsid w:val="00725D2A"/>
    <w:rsid w:val="007260ED"/>
    <w:rsid w:val="007269BA"/>
    <w:rsid w:val="00726AB7"/>
    <w:rsid w:val="00726C31"/>
    <w:rsid w:val="00726DB0"/>
    <w:rsid w:val="007270EC"/>
    <w:rsid w:val="00727525"/>
    <w:rsid w:val="00727BFB"/>
    <w:rsid w:val="007305A3"/>
    <w:rsid w:val="0073065C"/>
    <w:rsid w:val="00730704"/>
    <w:rsid w:val="00731D71"/>
    <w:rsid w:val="00731D72"/>
    <w:rsid w:val="00732EC0"/>
    <w:rsid w:val="0073322B"/>
    <w:rsid w:val="0073332F"/>
    <w:rsid w:val="00733BDD"/>
    <w:rsid w:val="00733EF5"/>
    <w:rsid w:val="00733F6D"/>
    <w:rsid w:val="00735000"/>
    <w:rsid w:val="0073528A"/>
    <w:rsid w:val="007359CB"/>
    <w:rsid w:val="007360AA"/>
    <w:rsid w:val="0073625F"/>
    <w:rsid w:val="00737637"/>
    <w:rsid w:val="00737C83"/>
    <w:rsid w:val="00737D60"/>
    <w:rsid w:val="00737F25"/>
    <w:rsid w:val="00741158"/>
    <w:rsid w:val="00743AB6"/>
    <w:rsid w:val="00744EE9"/>
    <w:rsid w:val="00745B11"/>
    <w:rsid w:val="00745FB8"/>
    <w:rsid w:val="00746852"/>
    <w:rsid w:val="00746F98"/>
    <w:rsid w:val="00747096"/>
    <w:rsid w:val="0074734B"/>
    <w:rsid w:val="00750529"/>
    <w:rsid w:val="00750F51"/>
    <w:rsid w:val="0075142F"/>
    <w:rsid w:val="00751C16"/>
    <w:rsid w:val="007520C9"/>
    <w:rsid w:val="00752849"/>
    <w:rsid w:val="007538F1"/>
    <w:rsid w:val="00753949"/>
    <w:rsid w:val="007539D5"/>
    <w:rsid w:val="00753B44"/>
    <w:rsid w:val="00754482"/>
    <w:rsid w:val="00754780"/>
    <w:rsid w:val="007568BA"/>
    <w:rsid w:val="00756B9B"/>
    <w:rsid w:val="00757F53"/>
    <w:rsid w:val="007601A1"/>
    <w:rsid w:val="00760298"/>
    <w:rsid w:val="007605DE"/>
    <w:rsid w:val="00762834"/>
    <w:rsid w:val="00765264"/>
    <w:rsid w:val="00765C7F"/>
    <w:rsid w:val="00766003"/>
    <w:rsid w:val="00766460"/>
    <w:rsid w:val="0076676A"/>
    <w:rsid w:val="00766849"/>
    <w:rsid w:val="0076722B"/>
    <w:rsid w:val="00770F0C"/>
    <w:rsid w:val="00771197"/>
    <w:rsid w:val="007732A7"/>
    <w:rsid w:val="00773911"/>
    <w:rsid w:val="00773D20"/>
    <w:rsid w:val="0077449D"/>
    <w:rsid w:val="00774566"/>
    <w:rsid w:val="00775B7C"/>
    <w:rsid w:val="00776B04"/>
    <w:rsid w:val="0078064A"/>
    <w:rsid w:val="0078133C"/>
    <w:rsid w:val="00781D02"/>
    <w:rsid w:val="0078228D"/>
    <w:rsid w:val="0078309E"/>
    <w:rsid w:val="007840F8"/>
    <w:rsid w:val="00784256"/>
    <w:rsid w:val="00784D75"/>
    <w:rsid w:val="00784E0E"/>
    <w:rsid w:val="0078719C"/>
    <w:rsid w:val="00787471"/>
    <w:rsid w:val="0079148C"/>
    <w:rsid w:val="007918F2"/>
    <w:rsid w:val="00792F3C"/>
    <w:rsid w:val="0079365F"/>
    <w:rsid w:val="00793D21"/>
    <w:rsid w:val="0079433A"/>
    <w:rsid w:val="007947BA"/>
    <w:rsid w:val="007947C3"/>
    <w:rsid w:val="007947F0"/>
    <w:rsid w:val="00794D84"/>
    <w:rsid w:val="00796F52"/>
    <w:rsid w:val="007A02EE"/>
    <w:rsid w:val="007A3046"/>
    <w:rsid w:val="007A329B"/>
    <w:rsid w:val="007A4318"/>
    <w:rsid w:val="007A5058"/>
    <w:rsid w:val="007A5131"/>
    <w:rsid w:val="007A522A"/>
    <w:rsid w:val="007A5AA1"/>
    <w:rsid w:val="007A6C4D"/>
    <w:rsid w:val="007B16E2"/>
    <w:rsid w:val="007B196E"/>
    <w:rsid w:val="007B1E89"/>
    <w:rsid w:val="007B31FF"/>
    <w:rsid w:val="007B3CBB"/>
    <w:rsid w:val="007B4104"/>
    <w:rsid w:val="007B494E"/>
    <w:rsid w:val="007B5652"/>
    <w:rsid w:val="007B575A"/>
    <w:rsid w:val="007B57F2"/>
    <w:rsid w:val="007B5EBB"/>
    <w:rsid w:val="007B7964"/>
    <w:rsid w:val="007C1461"/>
    <w:rsid w:val="007C1875"/>
    <w:rsid w:val="007C2804"/>
    <w:rsid w:val="007C2D66"/>
    <w:rsid w:val="007C4028"/>
    <w:rsid w:val="007C435F"/>
    <w:rsid w:val="007C551A"/>
    <w:rsid w:val="007C619D"/>
    <w:rsid w:val="007C6541"/>
    <w:rsid w:val="007C7ACA"/>
    <w:rsid w:val="007C7F48"/>
    <w:rsid w:val="007D08FB"/>
    <w:rsid w:val="007D1334"/>
    <w:rsid w:val="007D1AA1"/>
    <w:rsid w:val="007D3B33"/>
    <w:rsid w:val="007D3B75"/>
    <w:rsid w:val="007D427A"/>
    <w:rsid w:val="007D4644"/>
    <w:rsid w:val="007D4841"/>
    <w:rsid w:val="007D63A0"/>
    <w:rsid w:val="007D6B24"/>
    <w:rsid w:val="007D6BD4"/>
    <w:rsid w:val="007D7743"/>
    <w:rsid w:val="007E10B9"/>
    <w:rsid w:val="007E17AF"/>
    <w:rsid w:val="007E2107"/>
    <w:rsid w:val="007E2E3D"/>
    <w:rsid w:val="007E380B"/>
    <w:rsid w:val="007E45C3"/>
    <w:rsid w:val="007E68C0"/>
    <w:rsid w:val="007F00E7"/>
    <w:rsid w:val="007F0F1A"/>
    <w:rsid w:val="007F1444"/>
    <w:rsid w:val="007F1637"/>
    <w:rsid w:val="007F1974"/>
    <w:rsid w:val="007F3429"/>
    <w:rsid w:val="007F3B3A"/>
    <w:rsid w:val="007F4A12"/>
    <w:rsid w:val="007F4F1B"/>
    <w:rsid w:val="007F5077"/>
    <w:rsid w:val="007F5861"/>
    <w:rsid w:val="007F5C47"/>
    <w:rsid w:val="007F5DD2"/>
    <w:rsid w:val="007F6366"/>
    <w:rsid w:val="007F6FB6"/>
    <w:rsid w:val="008000CB"/>
    <w:rsid w:val="00801F0B"/>
    <w:rsid w:val="00803298"/>
    <w:rsid w:val="0080338A"/>
    <w:rsid w:val="008033ED"/>
    <w:rsid w:val="00803A3F"/>
    <w:rsid w:val="00804054"/>
    <w:rsid w:val="008047BE"/>
    <w:rsid w:val="008048E0"/>
    <w:rsid w:val="00804B63"/>
    <w:rsid w:val="008055E6"/>
    <w:rsid w:val="00805AC7"/>
    <w:rsid w:val="0080609F"/>
    <w:rsid w:val="00806464"/>
    <w:rsid w:val="00806C9F"/>
    <w:rsid w:val="008075D5"/>
    <w:rsid w:val="00807A21"/>
    <w:rsid w:val="00807EE4"/>
    <w:rsid w:val="008102C8"/>
    <w:rsid w:val="008106AD"/>
    <w:rsid w:val="008115A5"/>
    <w:rsid w:val="00811913"/>
    <w:rsid w:val="00811B7A"/>
    <w:rsid w:val="00811DDD"/>
    <w:rsid w:val="008141D4"/>
    <w:rsid w:val="00814B7C"/>
    <w:rsid w:val="00814F79"/>
    <w:rsid w:val="0081510D"/>
    <w:rsid w:val="0081655C"/>
    <w:rsid w:val="008175B5"/>
    <w:rsid w:val="00821763"/>
    <w:rsid w:val="008224C8"/>
    <w:rsid w:val="0082258B"/>
    <w:rsid w:val="0082269E"/>
    <w:rsid w:val="0082330F"/>
    <w:rsid w:val="008235B1"/>
    <w:rsid w:val="0082488A"/>
    <w:rsid w:val="0082534F"/>
    <w:rsid w:val="00825A59"/>
    <w:rsid w:val="00827161"/>
    <w:rsid w:val="00827BCB"/>
    <w:rsid w:val="00827C67"/>
    <w:rsid w:val="00827D95"/>
    <w:rsid w:val="00831137"/>
    <w:rsid w:val="00831B15"/>
    <w:rsid w:val="0083206B"/>
    <w:rsid w:val="00834046"/>
    <w:rsid w:val="0083501C"/>
    <w:rsid w:val="008354C5"/>
    <w:rsid w:val="00836002"/>
    <w:rsid w:val="008375FF"/>
    <w:rsid w:val="00837923"/>
    <w:rsid w:val="008379BF"/>
    <w:rsid w:val="00837F4B"/>
    <w:rsid w:val="00840084"/>
    <w:rsid w:val="008404B0"/>
    <w:rsid w:val="00840E05"/>
    <w:rsid w:val="00841A74"/>
    <w:rsid w:val="00841D15"/>
    <w:rsid w:val="00842055"/>
    <w:rsid w:val="00842335"/>
    <w:rsid w:val="008424A4"/>
    <w:rsid w:val="00842C64"/>
    <w:rsid w:val="00842E74"/>
    <w:rsid w:val="0084491A"/>
    <w:rsid w:val="00845833"/>
    <w:rsid w:val="008464E0"/>
    <w:rsid w:val="00851679"/>
    <w:rsid w:val="0085259B"/>
    <w:rsid w:val="00852631"/>
    <w:rsid w:val="008528E4"/>
    <w:rsid w:val="0085290D"/>
    <w:rsid w:val="00852C78"/>
    <w:rsid w:val="00852DFD"/>
    <w:rsid w:val="00853E60"/>
    <w:rsid w:val="008550D8"/>
    <w:rsid w:val="0085540C"/>
    <w:rsid w:val="00855C2C"/>
    <w:rsid w:val="00856301"/>
    <w:rsid w:val="00856608"/>
    <w:rsid w:val="00856677"/>
    <w:rsid w:val="00856CFB"/>
    <w:rsid w:val="00857038"/>
    <w:rsid w:val="00857422"/>
    <w:rsid w:val="008579D0"/>
    <w:rsid w:val="00861ED9"/>
    <w:rsid w:val="0086264D"/>
    <w:rsid w:val="008635FB"/>
    <w:rsid w:val="008636AD"/>
    <w:rsid w:val="00864A7A"/>
    <w:rsid w:val="00864AF8"/>
    <w:rsid w:val="0086502E"/>
    <w:rsid w:val="00865434"/>
    <w:rsid w:val="008662B2"/>
    <w:rsid w:val="008666BA"/>
    <w:rsid w:val="00866C43"/>
    <w:rsid w:val="00866FA2"/>
    <w:rsid w:val="0086784C"/>
    <w:rsid w:val="008711D8"/>
    <w:rsid w:val="008716DD"/>
    <w:rsid w:val="0087228D"/>
    <w:rsid w:val="008727E3"/>
    <w:rsid w:val="00872F5F"/>
    <w:rsid w:val="008733F7"/>
    <w:rsid w:val="008745E8"/>
    <w:rsid w:val="00875554"/>
    <w:rsid w:val="00875EF4"/>
    <w:rsid w:val="00877542"/>
    <w:rsid w:val="00877EAC"/>
    <w:rsid w:val="008804CD"/>
    <w:rsid w:val="008828BB"/>
    <w:rsid w:val="00883A16"/>
    <w:rsid w:val="0088423F"/>
    <w:rsid w:val="00885024"/>
    <w:rsid w:val="00885118"/>
    <w:rsid w:val="00885246"/>
    <w:rsid w:val="00885808"/>
    <w:rsid w:val="00885F3C"/>
    <w:rsid w:val="008867CC"/>
    <w:rsid w:val="00886975"/>
    <w:rsid w:val="00886BBA"/>
    <w:rsid w:val="00890815"/>
    <w:rsid w:val="0089272F"/>
    <w:rsid w:val="00892C84"/>
    <w:rsid w:val="00892CED"/>
    <w:rsid w:val="00892FFB"/>
    <w:rsid w:val="008945AD"/>
    <w:rsid w:val="00894914"/>
    <w:rsid w:val="00895EB7"/>
    <w:rsid w:val="0089620F"/>
    <w:rsid w:val="0089669A"/>
    <w:rsid w:val="008A0B68"/>
    <w:rsid w:val="008A101B"/>
    <w:rsid w:val="008A1DCA"/>
    <w:rsid w:val="008A28D4"/>
    <w:rsid w:val="008A35A4"/>
    <w:rsid w:val="008A3E91"/>
    <w:rsid w:val="008A4151"/>
    <w:rsid w:val="008A4CE5"/>
    <w:rsid w:val="008A6776"/>
    <w:rsid w:val="008A70E1"/>
    <w:rsid w:val="008A7B34"/>
    <w:rsid w:val="008A7DF0"/>
    <w:rsid w:val="008B23D1"/>
    <w:rsid w:val="008B2805"/>
    <w:rsid w:val="008B283A"/>
    <w:rsid w:val="008B359E"/>
    <w:rsid w:val="008B37D5"/>
    <w:rsid w:val="008B3B71"/>
    <w:rsid w:val="008B42F2"/>
    <w:rsid w:val="008B69BD"/>
    <w:rsid w:val="008B6B3F"/>
    <w:rsid w:val="008B6E54"/>
    <w:rsid w:val="008B72A2"/>
    <w:rsid w:val="008B7BF3"/>
    <w:rsid w:val="008C00FD"/>
    <w:rsid w:val="008C069D"/>
    <w:rsid w:val="008C0768"/>
    <w:rsid w:val="008C1D5B"/>
    <w:rsid w:val="008C2FD0"/>
    <w:rsid w:val="008C3122"/>
    <w:rsid w:val="008C3246"/>
    <w:rsid w:val="008C6CD2"/>
    <w:rsid w:val="008D0151"/>
    <w:rsid w:val="008D072C"/>
    <w:rsid w:val="008D1E7A"/>
    <w:rsid w:val="008D299A"/>
    <w:rsid w:val="008D3A22"/>
    <w:rsid w:val="008D3C4B"/>
    <w:rsid w:val="008D4084"/>
    <w:rsid w:val="008D513C"/>
    <w:rsid w:val="008D63D3"/>
    <w:rsid w:val="008D648F"/>
    <w:rsid w:val="008D7055"/>
    <w:rsid w:val="008D721C"/>
    <w:rsid w:val="008D74E4"/>
    <w:rsid w:val="008E4CA4"/>
    <w:rsid w:val="008E64CC"/>
    <w:rsid w:val="008E6C4C"/>
    <w:rsid w:val="008F059C"/>
    <w:rsid w:val="008F09B0"/>
    <w:rsid w:val="008F0F7D"/>
    <w:rsid w:val="008F0FD3"/>
    <w:rsid w:val="008F1010"/>
    <w:rsid w:val="008F200B"/>
    <w:rsid w:val="008F372D"/>
    <w:rsid w:val="008F37F1"/>
    <w:rsid w:val="008F4A6D"/>
    <w:rsid w:val="008F52CE"/>
    <w:rsid w:val="008F5A90"/>
    <w:rsid w:val="008F73B1"/>
    <w:rsid w:val="00900834"/>
    <w:rsid w:val="00900D48"/>
    <w:rsid w:val="00902DC0"/>
    <w:rsid w:val="00902F02"/>
    <w:rsid w:val="0090334A"/>
    <w:rsid w:val="00903615"/>
    <w:rsid w:val="0090374F"/>
    <w:rsid w:val="00903A73"/>
    <w:rsid w:val="009048EA"/>
    <w:rsid w:val="00904AE5"/>
    <w:rsid w:val="00905F89"/>
    <w:rsid w:val="009068E2"/>
    <w:rsid w:val="00910326"/>
    <w:rsid w:val="009104D5"/>
    <w:rsid w:val="00910F5D"/>
    <w:rsid w:val="009137D1"/>
    <w:rsid w:val="00913CA4"/>
    <w:rsid w:val="0091529B"/>
    <w:rsid w:val="00915998"/>
    <w:rsid w:val="00915A3D"/>
    <w:rsid w:val="00916C66"/>
    <w:rsid w:val="0092008C"/>
    <w:rsid w:val="009200FD"/>
    <w:rsid w:val="00920782"/>
    <w:rsid w:val="009211C9"/>
    <w:rsid w:val="009215E9"/>
    <w:rsid w:val="00921691"/>
    <w:rsid w:val="00921FCE"/>
    <w:rsid w:val="0092251E"/>
    <w:rsid w:val="009260D7"/>
    <w:rsid w:val="009272D5"/>
    <w:rsid w:val="00927373"/>
    <w:rsid w:val="009309BC"/>
    <w:rsid w:val="009311F4"/>
    <w:rsid w:val="009313BC"/>
    <w:rsid w:val="009324E9"/>
    <w:rsid w:val="00932986"/>
    <w:rsid w:val="00932F96"/>
    <w:rsid w:val="0093314C"/>
    <w:rsid w:val="009332A3"/>
    <w:rsid w:val="0093365C"/>
    <w:rsid w:val="00934DC3"/>
    <w:rsid w:val="00935529"/>
    <w:rsid w:val="00935783"/>
    <w:rsid w:val="00935F75"/>
    <w:rsid w:val="00937378"/>
    <w:rsid w:val="009379A0"/>
    <w:rsid w:val="00941934"/>
    <w:rsid w:val="00941CE9"/>
    <w:rsid w:val="009428F5"/>
    <w:rsid w:val="00942C2D"/>
    <w:rsid w:val="00943043"/>
    <w:rsid w:val="0094378E"/>
    <w:rsid w:val="00943F52"/>
    <w:rsid w:val="0094400F"/>
    <w:rsid w:val="009447F4"/>
    <w:rsid w:val="00945DB5"/>
    <w:rsid w:val="00946F0B"/>
    <w:rsid w:val="00950DC9"/>
    <w:rsid w:val="00953748"/>
    <w:rsid w:val="00954691"/>
    <w:rsid w:val="0095480B"/>
    <w:rsid w:val="00954CD0"/>
    <w:rsid w:val="009553A8"/>
    <w:rsid w:val="00955EAD"/>
    <w:rsid w:val="00956135"/>
    <w:rsid w:val="009569F2"/>
    <w:rsid w:val="00956F0F"/>
    <w:rsid w:val="009570BF"/>
    <w:rsid w:val="009573E9"/>
    <w:rsid w:val="00957F7B"/>
    <w:rsid w:val="0096201D"/>
    <w:rsid w:val="00963FBC"/>
    <w:rsid w:val="009644EE"/>
    <w:rsid w:val="0096488A"/>
    <w:rsid w:val="00964B64"/>
    <w:rsid w:val="00965956"/>
    <w:rsid w:val="00965AD7"/>
    <w:rsid w:val="00965F02"/>
    <w:rsid w:val="0096654C"/>
    <w:rsid w:val="0096739C"/>
    <w:rsid w:val="00967CF9"/>
    <w:rsid w:val="00967FB2"/>
    <w:rsid w:val="00970898"/>
    <w:rsid w:val="00970B57"/>
    <w:rsid w:val="00972189"/>
    <w:rsid w:val="00972E47"/>
    <w:rsid w:val="00974601"/>
    <w:rsid w:val="00974A5B"/>
    <w:rsid w:val="00975621"/>
    <w:rsid w:val="00975C2D"/>
    <w:rsid w:val="00976D97"/>
    <w:rsid w:val="009776C3"/>
    <w:rsid w:val="00977CE1"/>
    <w:rsid w:val="00977D95"/>
    <w:rsid w:val="00977F07"/>
    <w:rsid w:val="00980EA7"/>
    <w:rsid w:val="0098201C"/>
    <w:rsid w:val="00982DD4"/>
    <w:rsid w:val="00983FC7"/>
    <w:rsid w:val="00984A2E"/>
    <w:rsid w:val="00985011"/>
    <w:rsid w:val="0098539C"/>
    <w:rsid w:val="00987267"/>
    <w:rsid w:val="0098729D"/>
    <w:rsid w:val="00987693"/>
    <w:rsid w:val="009906E3"/>
    <w:rsid w:val="00991297"/>
    <w:rsid w:val="00991C26"/>
    <w:rsid w:val="00991F1F"/>
    <w:rsid w:val="009923F8"/>
    <w:rsid w:val="00992589"/>
    <w:rsid w:val="009928EB"/>
    <w:rsid w:val="00994383"/>
    <w:rsid w:val="00994E83"/>
    <w:rsid w:val="0099504C"/>
    <w:rsid w:val="00995664"/>
    <w:rsid w:val="00996A22"/>
    <w:rsid w:val="009A10C3"/>
    <w:rsid w:val="009A155B"/>
    <w:rsid w:val="009A1752"/>
    <w:rsid w:val="009A1902"/>
    <w:rsid w:val="009A23F1"/>
    <w:rsid w:val="009A31E9"/>
    <w:rsid w:val="009A370A"/>
    <w:rsid w:val="009A3934"/>
    <w:rsid w:val="009A4104"/>
    <w:rsid w:val="009A494B"/>
    <w:rsid w:val="009A541E"/>
    <w:rsid w:val="009A6F17"/>
    <w:rsid w:val="009B02D4"/>
    <w:rsid w:val="009B1A53"/>
    <w:rsid w:val="009B217F"/>
    <w:rsid w:val="009B3401"/>
    <w:rsid w:val="009B35F6"/>
    <w:rsid w:val="009B3E80"/>
    <w:rsid w:val="009B47CE"/>
    <w:rsid w:val="009B4D69"/>
    <w:rsid w:val="009B52BD"/>
    <w:rsid w:val="009B5598"/>
    <w:rsid w:val="009B5674"/>
    <w:rsid w:val="009C06AC"/>
    <w:rsid w:val="009C1A28"/>
    <w:rsid w:val="009C1B09"/>
    <w:rsid w:val="009C1F50"/>
    <w:rsid w:val="009C3835"/>
    <w:rsid w:val="009C3978"/>
    <w:rsid w:val="009C3F9E"/>
    <w:rsid w:val="009C43E7"/>
    <w:rsid w:val="009C4DC7"/>
    <w:rsid w:val="009C4DFF"/>
    <w:rsid w:val="009C51F1"/>
    <w:rsid w:val="009D02EA"/>
    <w:rsid w:val="009D06ED"/>
    <w:rsid w:val="009D0FF0"/>
    <w:rsid w:val="009D2075"/>
    <w:rsid w:val="009D288B"/>
    <w:rsid w:val="009D2DDC"/>
    <w:rsid w:val="009D479C"/>
    <w:rsid w:val="009D4FCF"/>
    <w:rsid w:val="009D52BC"/>
    <w:rsid w:val="009D65B2"/>
    <w:rsid w:val="009D719A"/>
    <w:rsid w:val="009D7E5F"/>
    <w:rsid w:val="009E02B6"/>
    <w:rsid w:val="009E05E0"/>
    <w:rsid w:val="009E0CC1"/>
    <w:rsid w:val="009E0F93"/>
    <w:rsid w:val="009E165B"/>
    <w:rsid w:val="009E193B"/>
    <w:rsid w:val="009E201F"/>
    <w:rsid w:val="009E2364"/>
    <w:rsid w:val="009E42F4"/>
    <w:rsid w:val="009E4D4B"/>
    <w:rsid w:val="009E4FFE"/>
    <w:rsid w:val="009E5418"/>
    <w:rsid w:val="009E6A75"/>
    <w:rsid w:val="009E724B"/>
    <w:rsid w:val="009E7879"/>
    <w:rsid w:val="009F0950"/>
    <w:rsid w:val="009F1770"/>
    <w:rsid w:val="009F37B9"/>
    <w:rsid w:val="009F5328"/>
    <w:rsid w:val="009F5BCE"/>
    <w:rsid w:val="009F5F0A"/>
    <w:rsid w:val="009F648B"/>
    <w:rsid w:val="009F6FB8"/>
    <w:rsid w:val="009F709C"/>
    <w:rsid w:val="009F7FC2"/>
    <w:rsid w:val="00A00B85"/>
    <w:rsid w:val="00A02513"/>
    <w:rsid w:val="00A03BC0"/>
    <w:rsid w:val="00A0465B"/>
    <w:rsid w:val="00A05DF5"/>
    <w:rsid w:val="00A06BA8"/>
    <w:rsid w:val="00A07BC0"/>
    <w:rsid w:val="00A11B31"/>
    <w:rsid w:val="00A11C7B"/>
    <w:rsid w:val="00A12641"/>
    <w:rsid w:val="00A12AA0"/>
    <w:rsid w:val="00A12F9D"/>
    <w:rsid w:val="00A144CE"/>
    <w:rsid w:val="00A14BD9"/>
    <w:rsid w:val="00A15CD0"/>
    <w:rsid w:val="00A173E7"/>
    <w:rsid w:val="00A17653"/>
    <w:rsid w:val="00A17CB2"/>
    <w:rsid w:val="00A17F0A"/>
    <w:rsid w:val="00A203B0"/>
    <w:rsid w:val="00A224AE"/>
    <w:rsid w:val="00A224C8"/>
    <w:rsid w:val="00A23ACD"/>
    <w:rsid w:val="00A25A1E"/>
    <w:rsid w:val="00A26381"/>
    <w:rsid w:val="00A263B2"/>
    <w:rsid w:val="00A27177"/>
    <w:rsid w:val="00A27D28"/>
    <w:rsid w:val="00A30058"/>
    <w:rsid w:val="00A300E1"/>
    <w:rsid w:val="00A30B5A"/>
    <w:rsid w:val="00A318B0"/>
    <w:rsid w:val="00A32063"/>
    <w:rsid w:val="00A337E6"/>
    <w:rsid w:val="00A3437C"/>
    <w:rsid w:val="00A348CC"/>
    <w:rsid w:val="00A34A58"/>
    <w:rsid w:val="00A34C04"/>
    <w:rsid w:val="00A3549C"/>
    <w:rsid w:val="00A37134"/>
    <w:rsid w:val="00A37914"/>
    <w:rsid w:val="00A400B2"/>
    <w:rsid w:val="00A4049E"/>
    <w:rsid w:val="00A40955"/>
    <w:rsid w:val="00A40B08"/>
    <w:rsid w:val="00A40D76"/>
    <w:rsid w:val="00A42FAF"/>
    <w:rsid w:val="00A434F8"/>
    <w:rsid w:val="00A44C9D"/>
    <w:rsid w:val="00A45D4B"/>
    <w:rsid w:val="00A4660E"/>
    <w:rsid w:val="00A4700B"/>
    <w:rsid w:val="00A47775"/>
    <w:rsid w:val="00A51A31"/>
    <w:rsid w:val="00A524A8"/>
    <w:rsid w:val="00A55106"/>
    <w:rsid w:val="00A55B0B"/>
    <w:rsid w:val="00A565D5"/>
    <w:rsid w:val="00A56B6C"/>
    <w:rsid w:val="00A56ECA"/>
    <w:rsid w:val="00A5745A"/>
    <w:rsid w:val="00A6012D"/>
    <w:rsid w:val="00A608C6"/>
    <w:rsid w:val="00A62B94"/>
    <w:rsid w:val="00A632E6"/>
    <w:rsid w:val="00A639C0"/>
    <w:rsid w:val="00A64615"/>
    <w:rsid w:val="00A64AEB"/>
    <w:rsid w:val="00A64C82"/>
    <w:rsid w:val="00A64D70"/>
    <w:rsid w:val="00A65C53"/>
    <w:rsid w:val="00A661FD"/>
    <w:rsid w:val="00A66714"/>
    <w:rsid w:val="00A66D13"/>
    <w:rsid w:val="00A67282"/>
    <w:rsid w:val="00A67D0D"/>
    <w:rsid w:val="00A70456"/>
    <w:rsid w:val="00A70914"/>
    <w:rsid w:val="00A7115B"/>
    <w:rsid w:val="00A7126C"/>
    <w:rsid w:val="00A71BF9"/>
    <w:rsid w:val="00A72A3E"/>
    <w:rsid w:val="00A72DBB"/>
    <w:rsid w:val="00A77229"/>
    <w:rsid w:val="00A77316"/>
    <w:rsid w:val="00A80E27"/>
    <w:rsid w:val="00A81A7A"/>
    <w:rsid w:val="00A834B4"/>
    <w:rsid w:val="00A835B7"/>
    <w:rsid w:val="00A83DCF"/>
    <w:rsid w:val="00A848A6"/>
    <w:rsid w:val="00A854BD"/>
    <w:rsid w:val="00A90306"/>
    <w:rsid w:val="00A90848"/>
    <w:rsid w:val="00A909C2"/>
    <w:rsid w:val="00A90AF3"/>
    <w:rsid w:val="00A92C0A"/>
    <w:rsid w:val="00A93F1E"/>
    <w:rsid w:val="00A94161"/>
    <w:rsid w:val="00A94DB4"/>
    <w:rsid w:val="00A95021"/>
    <w:rsid w:val="00A95092"/>
    <w:rsid w:val="00A96603"/>
    <w:rsid w:val="00A96B34"/>
    <w:rsid w:val="00A96D8F"/>
    <w:rsid w:val="00A97EF9"/>
    <w:rsid w:val="00AA137C"/>
    <w:rsid w:val="00AA2218"/>
    <w:rsid w:val="00AA3DB0"/>
    <w:rsid w:val="00AA429F"/>
    <w:rsid w:val="00AA6362"/>
    <w:rsid w:val="00AB1062"/>
    <w:rsid w:val="00AB15F8"/>
    <w:rsid w:val="00AB22C4"/>
    <w:rsid w:val="00AB30F7"/>
    <w:rsid w:val="00AB337A"/>
    <w:rsid w:val="00AB4D2A"/>
    <w:rsid w:val="00AB500F"/>
    <w:rsid w:val="00AB653A"/>
    <w:rsid w:val="00AB6648"/>
    <w:rsid w:val="00AB69DE"/>
    <w:rsid w:val="00AB7D1E"/>
    <w:rsid w:val="00AC1F68"/>
    <w:rsid w:val="00AC244E"/>
    <w:rsid w:val="00AC2B07"/>
    <w:rsid w:val="00AC5341"/>
    <w:rsid w:val="00AC5B8B"/>
    <w:rsid w:val="00AC76C7"/>
    <w:rsid w:val="00AC7775"/>
    <w:rsid w:val="00AC7D16"/>
    <w:rsid w:val="00AD040B"/>
    <w:rsid w:val="00AD0C57"/>
    <w:rsid w:val="00AD164F"/>
    <w:rsid w:val="00AD1CCF"/>
    <w:rsid w:val="00AD5275"/>
    <w:rsid w:val="00AD5B08"/>
    <w:rsid w:val="00AE0689"/>
    <w:rsid w:val="00AE134A"/>
    <w:rsid w:val="00AE39E7"/>
    <w:rsid w:val="00AE5C10"/>
    <w:rsid w:val="00AE680E"/>
    <w:rsid w:val="00AE723E"/>
    <w:rsid w:val="00AE79D1"/>
    <w:rsid w:val="00AF0883"/>
    <w:rsid w:val="00AF0D0B"/>
    <w:rsid w:val="00AF0E60"/>
    <w:rsid w:val="00AF1533"/>
    <w:rsid w:val="00AF15C5"/>
    <w:rsid w:val="00AF1807"/>
    <w:rsid w:val="00AF189F"/>
    <w:rsid w:val="00AF222A"/>
    <w:rsid w:val="00AF4387"/>
    <w:rsid w:val="00AF45DD"/>
    <w:rsid w:val="00AF60E3"/>
    <w:rsid w:val="00B00BC3"/>
    <w:rsid w:val="00B00F0C"/>
    <w:rsid w:val="00B023E1"/>
    <w:rsid w:val="00B02F7D"/>
    <w:rsid w:val="00B03441"/>
    <w:rsid w:val="00B0511F"/>
    <w:rsid w:val="00B05352"/>
    <w:rsid w:val="00B05865"/>
    <w:rsid w:val="00B06817"/>
    <w:rsid w:val="00B07141"/>
    <w:rsid w:val="00B10871"/>
    <w:rsid w:val="00B10AFC"/>
    <w:rsid w:val="00B13129"/>
    <w:rsid w:val="00B15E11"/>
    <w:rsid w:val="00B15E8E"/>
    <w:rsid w:val="00B1604E"/>
    <w:rsid w:val="00B16764"/>
    <w:rsid w:val="00B168DF"/>
    <w:rsid w:val="00B1768C"/>
    <w:rsid w:val="00B17B18"/>
    <w:rsid w:val="00B212E5"/>
    <w:rsid w:val="00B213E5"/>
    <w:rsid w:val="00B214F3"/>
    <w:rsid w:val="00B2195D"/>
    <w:rsid w:val="00B2292A"/>
    <w:rsid w:val="00B247D5"/>
    <w:rsid w:val="00B25D2C"/>
    <w:rsid w:val="00B25F37"/>
    <w:rsid w:val="00B278BD"/>
    <w:rsid w:val="00B305A2"/>
    <w:rsid w:val="00B30615"/>
    <w:rsid w:val="00B30F7A"/>
    <w:rsid w:val="00B31010"/>
    <w:rsid w:val="00B3142F"/>
    <w:rsid w:val="00B314D9"/>
    <w:rsid w:val="00B33EC1"/>
    <w:rsid w:val="00B35DF5"/>
    <w:rsid w:val="00B360CC"/>
    <w:rsid w:val="00B41B76"/>
    <w:rsid w:val="00B44F1B"/>
    <w:rsid w:val="00B458FD"/>
    <w:rsid w:val="00B45A16"/>
    <w:rsid w:val="00B4616B"/>
    <w:rsid w:val="00B461F0"/>
    <w:rsid w:val="00B4656F"/>
    <w:rsid w:val="00B46E0F"/>
    <w:rsid w:val="00B47C85"/>
    <w:rsid w:val="00B5127D"/>
    <w:rsid w:val="00B5287C"/>
    <w:rsid w:val="00B5306C"/>
    <w:rsid w:val="00B54356"/>
    <w:rsid w:val="00B54B09"/>
    <w:rsid w:val="00B55479"/>
    <w:rsid w:val="00B568AB"/>
    <w:rsid w:val="00B56DC9"/>
    <w:rsid w:val="00B578F8"/>
    <w:rsid w:val="00B60D2E"/>
    <w:rsid w:val="00B61397"/>
    <w:rsid w:val="00B619D9"/>
    <w:rsid w:val="00B61E8E"/>
    <w:rsid w:val="00B6204B"/>
    <w:rsid w:val="00B62111"/>
    <w:rsid w:val="00B6250E"/>
    <w:rsid w:val="00B62B93"/>
    <w:rsid w:val="00B65122"/>
    <w:rsid w:val="00B656F1"/>
    <w:rsid w:val="00B667E0"/>
    <w:rsid w:val="00B669EF"/>
    <w:rsid w:val="00B6766C"/>
    <w:rsid w:val="00B7101C"/>
    <w:rsid w:val="00B7404D"/>
    <w:rsid w:val="00B75BAE"/>
    <w:rsid w:val="00B767FF"/>
    <w:rsid w:val="00B80080"/>
    <w:rsid w:val="00B804EC"/>
    <w:rsid w:val="00B80CC9"/>
    <w:rsid w:val="00B81124"/>
    <w:rsid w:val="00B825D6"/>
    <w:rsid w:val="00B82720"/>
    <w:rsid w:val="00B8277B"/>
    <w:rsid w:val="00B8293F"/>
    <w:rsid w:val="00B84724"/>
    <w:rsid w:val="00B85520"/>
    <w:rsid w:val="00B85709"/>
    <w:rsid w:val="00B869F3"/>
    <w:rsid w:val="00B86C59"/>
    <w:rsid w:val="00B87296"/>
    <w:rsid w:val="00B875D6"/>
    <w:rsid w:val="00B907A4"/>
    <w:rsid w:val="00B9108D"/>
    <w:rsid w:val="00B9147C"/>
    <w:rsid w:val="00B91553"/>
    <w:rsid w:val="00B92B61"/>
    <w:rsid w:val="00B92B7D"/>
    <w:rsid w:val="00B92E52"/>
    <w:rsid w:val="00B94AE2"/>
    <w:rsid w:val="00B96646"/>
    <w:rsid w:val="00B96ECB"/>
    <w:rsid w:val="00B97239"/>
    <w:rsid w:val="00B9798B"/>
    <w:rsid w:val="00B97A9E"/>
    <w:rsid w:val="00B97F0D"/>
    <w:rsid w:val="00BA01F8"/>
    <w:rsid w:val="00BA1212"/>
    <w:rsid w:val="00BA18D7"/>
    <w:rsid w:val="00BA2883"/>
    <w:rsid w:val="00BA52BE"/>
    <w:rsid w:val="00BA553E"/>
    <w:rsid w:val="00BA56B7"/>
    <w:rsid w:val="00BA580B"/>
    <w:rsid w:val="00BA66A3"/>
    <w:rsid w:val="00BA6986"/>
    <w:rsid w:val="00BA708B"/>
    <w:rsid w:val="00BA7340"/>
    <w:rsid w:val="00BA7E9E"/>
    <w:rsid w:val="00BB078A"/>
    <w:rsid w:val="00BB20AC"/>
    <w:rsid w:val="00BB216E"/>
    <w:rsid w:val="00BB2497"/>
    <w:rsid w:val="00BB301E"/>
    <w:rsid w:val="00BB4EF7"/>
    <w:rsid w:val="00BB5962"/>
    <w:rsid w:val="00BB5CA8"/>
    <w:rsid w:val="00BB6407"/>
    <w:rsid w:val="00BB6C9A"/>
    <w:rsid w:val="00BB6F1A"/>
    <w:rsid w:val="00BB7EEC"/>
    <w:rsid w:val="00BB7F49"/>
    <w:rsid w:val="00BC17E5"/>
    <w:rsid w:val="00BC1E99"/>
    <w:rsid w:val="00BC3520"/>
    <w:rsid w:val="00BC3AFE"/>
    <w:rsid w:val="00BC4DB2"/>
    <w:rsid w:val="00BC5018"/>
    <w:rsid w:val="00BC6571"/>
    <w:rsid w:val="00BC76CA"/>
    <w:rsid w:val="00BC7762"/>
    <w:rsid w:val="00BD2494"/>
    <w:rsid w:val="00BD2764"/>
    <w:rsid w:val="00BD2D5D"/>
    <w:rsid w:val="00BD3031"/>
    <w:rsid w:val="00BD33D6"/>
    <w:rsid w:val="00BD37BE"/>
    <w:rsid w:val="00BD39E0"/>
    <w:rsid w:val="00BD3B6C"/>
    <w:rsid w:val="00BD4372"/>
    <w:rsid w:val="00BD4A6C"/>
    <w:rsid w:val="00BD6586"/>
    <w:rsid w:val="00BD7DF3"/>
    <w:rsid w:val="00BE14C9"/>
    <w:rsid w:val="00BE1BA1"/>
    <w:rsid w:val="00BE2323"/>
    <w:rsid w:val="00BE2B95"/>
    <w:rsid w:val="00BE3F2D"/>
    <w:rsid w:val="00BE6C56"/>
    <w:rsid w:val="00BE6F01"/>
    <w:rsid w:val="00BE7304"/>
    <w:rsid w:val="00BE7A2B"/>
    <w:rsid w:val="00BE7D05"/>
    <w:rsid w:val="00BF2BC2"/>
    <w:rsid w:val="00BF4CAA"/>
    <w:rsid w:val="00BF4E2C"/>
    <w:rsid w:val="00BF54A7"/>
    <w:rsid w:val="00BF54AE"/>
    <w:rsid w:val="00BF5B79"/>
    <w:rsid w:val="00BF6E14"/>
    <w:rsid w:val="00BF6EFC"/>
    <w:rsid w:val="00BF7B0A"/>
    <w:rsid w:val="00BF7D83"/>
    <w:rsid w:val="00C014E5"/>
    <w:rsid w:val="00C03793"/>
    <w:rsid w:val="00C0420B"/>
    <w:rsid w:val="00C053E6"/>
    <w:rsid w:val="00C059E8"/>
    <w:rsid w:val="00C065A3"/>
    <w:rsid w:val="00C11D22"/>
    <w:rsid w:val="00C12EDE"/>
    <w:rsid w:val="00C139D5"/>
    <w:rsid w:val="00C13F4C"/>
    <w:rsid w:val="00C14063"/>
    <w:rsid w:val="00C14F4F"/>
    <w:rsid w:val="00C15BAF"/>
    <w:rsid w:val="00C16D40"/>
    <w:rsid w:val="00C204A9"/>
    <w:rsid w:val="00C20C33"/>
    <w:rsid w:val="00C21087"/>
    <w:rsid w:val="00C23137"/>
    <w:rsid w:val="00C23940"/>
    <w:rsid w:val="00C23C4D"/>
    <w:rsid w:val="00C23FE9"/>
    <w:rsid w:val="00C24C99"/>
    <w:rsid w:val="00C24FB1"/>
    <w:rsid w:val="00C26801"/>
    <w:rsid w:val="00C26F23"/>
    <w:rsid w:val="00C2717D"/>
    <w:rsid w:val="00C27288"/>
    <w:rsid w:val="00C2765C"/>
    <w:rsid w:val="00C27AF2"/>
    <w:rsid w:val="00C30606"/>
    <w:rsid w:val="00C30E42"/>
    <w:rsid w:val="00C313DE"/>
    <w:rsid w:val="00C32877"/>
    <w:rsid w:val="00C329DA"/>
    <w:rsid w:val="00C334EA"/>
    <w:rsid w:val="00C339DF"/>
    <w:rsid w:val="00C34301"/>
    <w:rsid w:val="00C349A6"/>
    <w:rsid w:val="00C35CD9"/>
    <w:rsid w:val="00C360E4"/>
    <w:rsid w:val="00C37B7B"/>
    <w:rsid w:val="00C407CB"/>
    <w:rsid w:val="00C40A65"/>
    <w:rsid w:val="00C40ADD"/>
    <w:rsid w:val="00C40F44"/>
    <w:rsid w:val="00C41E25"/>
    <w:rsid w:val="00C423EF"/>
    <w:rsid w:val="00C428AC"/>
    <w:rsid w:val="00C42A61"/>
    <w:rsid w:val="00C42AF5"/>
    <w:rsid w:val="00C42E0B"/>
    <w:rsid w:val="00C44102"/>
    <w:rsid w:val="00C44C33"/>
    <w:rsid w:val="00C44D54"/>
    <w:rsid w:val="00C456B1"/>
    <w:rsid w:val="00C463BA"/>
    <w:rsid w:val="00C46A49"/>
    <w:rsid w:val="00C47BA9"/>
    <w:rsid w:val="00C47D06"/>
    <w:rsid w:val="00C507B1"/>
    <w:rsid w:val="00C510EF"/>
    <w:rsid w:val="00C51502"/>
    <w:rsid w:val="00C52CB3"/>
    <w:rsid w:val="00C5306F"/>
    <w:rsid w:val="00C53FF9"/>
    <w:rsid w:val="00C54883"/>
    <w:rsid w:val="00C54A0D"/>
    <w:rsid w:val="00C54B8D"/>
    <w:rsid w:val="00C55207"/>
    <w:rsid w:val="00C55D79"/>
    <w:rsid w:val="00C564AB"/>
    <w:rsid w:val="00C56582"/>
    <w:rsid w:val="00C5754A"/>
    <w:rsid w:val="00C62115"/>
    <w:rsid w:val="00C627A9"/>
    <w:rsid w:val="00C62D40"/>
    <w:rsid w:val="00C64C2C"/>
    <w:rsid w:val="00C65660"/>
    <w:rsid w:val="00C6574A"/>
    <w:rsid w:val="00C65B6E"/>
    <w:rsid w:val="00C663F5"/>
    <w:rsid w:val="00C6684B"/>
    <w:rsid w:val="00C66DD1"/>
    <w:rsid w:val="00C67676"/>
    <w:rsid w:val="00C67AB9"/>
    <w:rsid w:val="00C70C64"/>
    <w:rsid w:val="00C715BB"/>
    <w:rsid w:val="00C71E4F"/>
    <w:rsid w:val="00C7201C"/>
    <w:rsid w:val="00C73423"/>
    <w:rsid w:val="00C73C8D"/>
    <w:rsid w:val="00C73DEB"/>
    <w:rsid w:val="00C73E5A"/>
    <w:rsid w:val="00C74828"/>
    <w:rsid w:val="00C75F4F"/>
    <w:rsid w:val="00C76170"/>
    <w:rsid w:val="00C7666B"/>
    <w:rsid w:val="00C769EF"/>
    <w:rsid w:val="00C76AE1"/>
    <w:rsid w:val="00C76DEA"/>
    <w:rsid w:val="00C774B1"/>
    <w:rsid w:val="00C77C3D"/>
    <w:rsid w:val="00C81C11"/>
    <w:rsid w:val="00C82087"/>
    <w:rsid w:val="00C82496"/>
    <w:rsid w:val="00C83083"/>
    <w:rsid w:val="00C84687"/>
    <w:rsid w:val="00C84C6A"/>
    <w:rsid w:val="00C855BC"/>
    <w:rsid w:val="00C858BB"/>
    <w:rsid w:val="00C85C14"/>
    <w:rsid w:val="00C85D5B"/>
    <w:rsid w:val="00C85F24"/>
    <w:rsid w:val="00C86C7A"/>
    <w:rsid w:val="00C87B81"/>
    <w:rsid w:val="00C87BBF"/>
    <w:rsid w:val="00C92F52"/>
    <w:rsid w:val="00C93160"/>
    <w:rsid w:val="00C9506B"/>
    <w:rsid w:val="00C95F63"/>
    <w:rsid w:val="00C96175"/>
    <w:rsid w:val="00CA19E4"/>
    <w:rsid w:val="00CA2DAA"/>
    <w:rsid w:val="00CA339E"/>
    <w:rsid w:val="00CA404D"/>
    <w:rsid w:val="00CA431E"/>
    <w:rsid w:val="00CA4C8E"/>
    <w:rsid w:val="00CA555B"/>
    <w:rsid w:val="00CA6EC6"/>
    <w:rsid w:val="00CA7A55"/>
    <w:rsid w:val="00CB0190"/>
    <w:rsid w:val="00CB0923"/>
    <w:rsid w:val="00CB2927"/>
    <w:rsid w:val="00CB370F"/>
    <w:rsid w:val="00CB3D5E"/>
    <w:rsid w:val="00CB3E5B"/>
    <w:rsid w:val="00CB5431"/>
    <w:rsid w:val="00CB58AC"/>
    <w:rsid w:val="00CB58CA"/>
    <w:rsid w:val="00CB5CB0"/>
    <w:rsid w:val="00CB6C19"/>
    <w:rsid w:val="00CC072D"/>
    <w:rsid w:val="00CC0969"/>
    <w:rsid w:val="00CC377B"/>
    <w:rsid w:val="00CC41EC"/>
    <w:rsid w:val="00CC47E3"/>
    <w:rsid w:val="00CC57F1"/>
    <w:rsid w:val="00CC79FA"/>
    <w:rsid w:val="00CD1018"/>
    <w:rsid w:val="00CD1424"/>
    <w:rsid w:val="00CD2256"/>
    <w:rsid w:val="00CD22BB"/>
    <w:rsid w:val="00CD2524"/>
    <w:rsid w:val="00CD32A4"/>
    <w:rsid w:val="00CD374C"/>
    <w:rsid w:val="00CD3EBD"/>
    <w:rsid w:val="00CD4183"/>
    <w:rsid w:val="00CD4601"/>
    <w:rsid w:val="00CD5B06"/>
    <w:rsid w:val="00CD5C85"/>
    <w:rsid w:val="00CD72B5"/>
    <w:rsid w:val="00CD7626"/>
    <w:rsid w:val="00CE1762"/>
    <w:rsid w:val="00CE2530"/>
    <w:rsid w:val="00CE27C1"/>
    <w:rsid w:val="00CE5AFE"/>
    <w:rsid w:val="00CE66AE"/>
    <w:rsid w:val="00CE6ECB"/>
    <w:rsid w:val="00CE73E0"/>
    <w:rsid w:val="00CE76D7"/>
    <w:rsid w:val="00CE79F4"/>
    <w:rsid w:val="00CF0172"/>
    <w:rsid w:val="00CF0833"/>
    <w:rsid w:val="00CF1330"/>
    <w:rsid w:val="00CF1EB4"/>
    <w:rsid w:val="00CF2B0C"/>
    <w:rsid w:val="00CF2D0B"/>
    <w:rsid w:val="00CF33F1"/>
    <w:rsid w:val="00CF3EA5"/>
    <w:rsid w:val="00CF4164"/>
    <w:rsid w:val="00D00BF6"/>
    <w:rsid w:val="00D00CF2"/>
    <w:rsid w:val="00D01FC3"/>
    <w:rsid w:val="00D03639"/>
    <w:rsid w:val="00D05DE4"/>
    <w:rsid w:val="00D0722C"/>
    <w:rsid w:val="00D10121"/>
    <w:rsid w:val="00D110EC"/>
    <w:rsid w:val="00D122C8"/>
    <w:rsid w:val="00D123EC"/>
    <w:rsid w:val="00D12805"/>
    <w:rsid w:val="00D1293A"/>
    <w:rsid w:val="00D13BF7"/>
    <w:rsid w:val="00D1575E"/>
    <w:rsid w:val="00D15C56"/>
    <w:rsid w:val="00D166C3"/>
    <w:rsid w:val="00D17748"/>
    <w:rsid w:val="00D2131F"/>
    <w:rsid w:val="00D218FB"/>
    <w:rsid w:val="00D2195D"/>
    <w:rsid w:val="00D26ECD"/>
    <w:rsid w:val="00D272BF"/>
    <w:rsid w:val="00D272E6"/>
    <w:rsid w:val="00D3031F"/>
    <w:rsid w:val="00D31992"/>
    <w:rsid w:val="00D32B4D"/>
    <w:rsid w:val="00D33806"/>
    <w:rsid w:val="00D34241"/>
    <w:rsid w:val="00D3448E"/>
    <w:rsid w:val="00D3478E"/>
    <w:rsid w:val="00D350D6"/>
    <w:rsid w:val="00D357A3"/>
    <w:rsid w:val="00D366CF"/>
    <w:rsid w:val="00D36BE7"/>
    <w:rsid w:val="00D4068D"/>
    <w:rsid w:val="00D40E02"/>
    <w:rsid w:val="00D43035"/>
    <w:rsid w:val="00D44F4A"/>
    <w:rsid w:val="00D44F50"/>
    <w:rsid w:val="00D45764"/>
    <w:rsid w:val="00D460BF"/>
    <w:rsid w:val="00D4637F"/>
    <w:rsid w:val="00D46A4C"/>
    <w:rsid w:val="00D4721A"/>
    <w:rsid w:val="00D47A02"/>
    <w:rsid w:val="00D47AF7"/>
    <w:rsid w:val="00D508CF"/>
    <w:rsid w:val="00D529AC"/>
    <w:rsid w:val="00D52A56"/>
    <w:rsid w:val="00D532A7"/>
    <w:rsid w:val="00D534A5"/>
    <w:rsid w:val="00D55D66"/>
    <w:rsid w:val="00D562FB"/>
    <w:rsid w:val="00D5715A"/>
    <w:rsid w:val="00D57337"/>
    <w:rsid w:val="00D57CA2"/>
    <w:rsid w:val="00D61AEF"/>
    <w:rsid w:val="00D62573"/>
    <w:rsid w:val="00D62A9C"/>
    <w:rsid w:val="00D62D55"/>
    <w:rsid w:val="00D63816"/>
    <w:rsid w:val="00D63DCD"/>
    <w:rsid w:val="00D6417D"/>
    <w:rsid w:val="00D6562B"/>
    <w:rsid w:val="00D6598C"/>
    <w:rsid w:val="00D6717F"/>
    <w:rsid w:val="00D6719D"/>
    <w:rsid w:val="00D7075D"/>
    <w:rsid w:val="00D7136A"/>
    <w:rsid w:val="00D713EB"/>
    <w:rsid w:val="00D715A6"/>
    <w:rsid w:val="00D71EAB"/>
    <w:rsid w:val="00D73567"/>
    <w:rsid w:val="00D73B4B"/>
    <w:rsid w:val="00D74934"/>
    <w:rsid w:val="00D755FE"/>
    <w:rsid w:val="00D76245"/>
    <w:rsid w:val="00D76256"/>
    <w:rsid w:val="00D76550"/>
    <w:rsid w:val="00D769A6"/>
    <w:rsid w:val="00D801C8"/>
    <w:rsid w:val="00D80600"/>
    <w:rsid w:val="00D81324"/>
    <w:rsid w:val="00D826BD"/>
    <w:rsid w:val="00D8389E"/>
    <w:rsid w:val="00D83A97"/>
    <w:rsid w:val="00D83C72"/>
    <w:rsid w:val="00D847C7"/>
    <w:rsid w:val="00D84D2A"/>
    <w:rsid w:val="00D8533D"/>
    <w:rsid w:val="00D860D3"/>
    <w:rsid w:val="00D86C29"/>
    <w:rsid w:val="00D8700B"/>
    <w:rsid w:val="00D87CF2"/>
    <w:rsid w:val="00D907AB"/>
    <w:rsid w:val="00D90C7D"/>
    <w:rsid w:val="00D916DD"/>
    <w:rsid w:val="00D91D50"/>
    <w:rsid w:val="00D93BFF"/>
    <w:rsid w:val="00D940C5"/>
    <w:rsid w:val="00D95643"/>
    <w:rsid w:val="00D965AA"/>
    <w:rsid w:val="00D96E36"/>
    <w:rsid w:val="00DA08F9"/>
    <w:rsid w:val="00DA31D0"/>
    <w:rsid w:val="00DA3D18"/>
    <w:rsid w:val="00DA3E0C"/>
    <w:rsid w:val="00DA62A9"/>
    <w:rsid w:val="00DA648A"/>
    <w:rsid w:val="00DA72AE"/>
    <w:rsid w:val="00DB037D"/>
    <w:rsid w:val="00DB0D7D"/>
    <w:rsid w:val="00DB14CE"/>
    <w:rsid w:val="00DB17AC"/>
    <w:rsid w:val="00DB1B36"/>
    <w:rsid w:val="00DB1B62"/>
    <w:rsid w:val="00DB2030"/>
    <w:rsid w:val="00DB26C5"/>
    <w:rsid w:val="00DB2FCB"/>
    <w:rsid w:val="00DB3D8E"/>
    <w:rsid w:val="00DB410E"/>
    <w:rsid w:val="00DB4A93"/>
    <w:rsid w:val="00DB5BD6"/>
    <w:rsid w:val="00DB5D82"/>
    <w:rsid w:val="00DB5E08"/>
    <w:rsid w:val="00DB6271"/>
    <w:rsid w:val="00DC0163"/>
    <w:rsid w:val="00DC1963"/>
    <w:rsid w:val="00DC1AEB"/>
    <w:rsid w:val="00DC234A"/>
    <w:rsid w:val="00DC255A"/>
    <w:rsid w:val="00DC4493"/>
    <w:rsid w:val="00DC475B"/>
    <w:rsid w:val="00DC4861"/>
    <w:rsid w:val="00DC62F5"/>
    <w:rsid w:val="00DD046B"/>
    <w:rsid w:val="00DD172E"/>
    <w:rsid w:val="00DD1F2A"/>
    <w:rsid w:val="00DD299B"/>
    <w:rsid w:val="00DD2F10"/>
    <w:rsid w:val="00DD3EA3"/>
    <w:rsid w:val="00DD5563"/>
    <w:rsid w:val="00DD70AC"/>
    <w:rsid w:val="00DD7682"/>
    <w:rsid w:val="00DD7D87"/>
    <w:rsid w:val="00DD7F89"/>
    <w:rsid w:val="00DE0A32"/>
    <w:rsid w:val="00DE0C58"/>
    <w:rsid w:val="00DE0EA5"/>
    <w:rsid w:val="00DE698B"/>
    <w:rsid w:val="00DE77DD"/>
    <w:rsid w:val="00DE797C"/>
    <w:rsid w:val="00DE7B04"/>
    <w:rsid w:val="00DE7FAE"/>
    <w:rsid w:val="00DF107D"/>
    <w:rsid w:val="00DF1274"/>
    <w:rsid w:val="00DF1296"/>
    <w:rsid w:val="00DF1C83"/>
    <w:rsid w:val="00DF2FBB"/>
    <w:rsid w:val="00DF3232"/>
    <w:rsid w:val="00DF3BC0"/>
    <w:rsid w:val="00DF41BC"/>
    <w:rsid w:val="00DF6911"/>
    <w:rsid w:val="00DF7131"/>
    <w:rsid w:val="00DF7658"/>
    <w:rsid w:val="00DF7AA2"/>
    <w:rsid w:val="00DF7B03"/>
    <w:rsid w:val="00E017BA"/>
    <w:rsid w:val="00E01BD1"/>
    <w:rsid w:val="00E03027"/>
    <w:rsid w:val="00E03953"/>
    <w:rsid w:val="00E03A88"/>
    <w:rsid w:val="00E03B23"/>
    <w:rsid w:val="00E03F62"/>
    <w:rsid w:val="00E04EE8"/>
    <w:rsid w:val="00E059BF"/>
    <w:rsid w:val="00E063A2"/>
    <w:rsid w:val="00E06B23"/>
    <w:rsid w:val="00E07C5C"/>
    <w:rsid w:val="00E1153A"/>
    <w:rsid w:val="00E11940"/>
    <w:rsid w:val="00E12045"/>
    <w:rsid w:val="00E12665"/>
    <w:rsid w:val="00E12CCA"/>
    <w:rsid w:val="00E13082"/>
    <w:rsid w:val="00E13C96"/>
    <w:rsid w:val="00E14749"/>
    <w:rsid w:val="00E15CFD"/>
    <w:rsid w:val="00E1639C"/>
    <w:rsid w:val="00E17766"/>
    <w:rsid w:val="00E17DA2"/>
    <w:rsid w:val="00E17F88"/>
    <w:rsid w:val="00E20444"/>
    <w:rsid w:val="00E2097F"/>
    <w:rsid w:val="00E20995"/>
    <w:rsid w:val="00E211D9"/>
    <w:rsid w:val="00E21BAC"/>
    <w:rsid w:val="00E22EC8"/>
    <w:rsid w:val="00E2378C"/>
    <w:rsid w:val="00E24A0D"/>
    <w:rsid w:val="00E25B51"/>
    <w:rsid w:val="00E27160"/>
    <w:rsid w:val="00E2735E"/>
    <w:rsid w:val="00E27BCD"/>
    <w:rsid w:val="00E30927"/>
    <w:rsid w:val="00E30A9A"/>
    <w:rsid w:val="00E31B09"/>
    <w:rsid w:val="00E32145"/>
    <w:rsid w:val="00E32266"/>
    <w:rsid w:val="00E3273A"/>
    <w:rsid w:val="00E329EC"/>
    <w:rsid w:val="00E334EF"/>
    <w:rsid w:val="00E34169"/>
    <w:rsid w:val="00E343D5"/>
    <w:rsid w:val="00E3472F"/>
    <w:rsid w:val="00E3508D"/>
    <w:rsid w:val="00E361AA"/>
    <w:rsid w:val="00E3640E"/>
    <w:rsid w:val="00E368E5"/>
    <w:rsid w:val="00E37541"/>
    <w:rsid w:val="00E37B2F"/>
    <w:rsid w:val="00E40C82"/>
    <w:rsid w:val="00E42584"/>
    <w:rsid w:val="00E42DAD"/>
    <w:rsid w:val="00E43876"/>
    <w:rsid w:val="00E4406B"/>
    <w:rsid w:val="00E4501A"/>
    <w:rsid w:val="00E46EE8"/>
    <w:rsid w:val="00E471A0"/>
    <w:rsid w:val="00E4731B"/>
    <w:rsid w:val="00E5059D"/>
    <w:rsid w:val="00E51E79"/>
    <w:rsid w:val="00E51F0D"/>
    <w:rsid w:val="00E5224E"/>
    <w:rsid w:val="00E52F76"/>
    <w:rsid w:val="00E5350B"/>
    <w:rsid w:val="00E53B62"/>
    <w:rsid w:val="00E54770"/>
    <w:rsid w:val="00E54C25"/>
    <w:rsid w:val="00E55D57"/>
    <w:rsid w:val="00E55E87"/>
    <w:rsid w:val="00E572B6"/>
    <w:rsid w:val="00E606A0"/>
    <w:rsid w:val="00E60841"/>
    <w:rsid w:val="00E60EE8"/>
    <w:rsid w:val="00E624C1"/>
    <w:rsid w:val="00E62BE0"/>
    <w:rsid w:val="00E63C81"/>
    <w:rsid w:val="00E642CE"/>
    <w:rsid w:val="00E64D69"/>
    <w:rsid w:val="00E64D74"/>
    <w:rsid w:val="00E651BD"/>
    <w:rsid w:val="00E652F8"/>
    <w:rsid w:val="00E65CD1"/>
    <w:rsid w:val="00E6679E"/>
    <w:rsid w:val="00E7097A"/>
    <w:rsid w:val="00E71D54"/>
    <w:rsid w:val="00E71EE9"/>
    <w:rsid w:val="00E72707"/>
    <w:rsid w:val="00E72A0A"/>
    <w:rsid w:val="00E7320E"/>
    <w:rsid w:val="00E74A4C"/>
    <w:rsid w:val="00E75752"/>
    <w:rsid w:val="00E75D5B"/>
    <w:rsid w:val="00E77BCC"/>
    <w:rsid w:val="00E814E6"/>
    <w:rsid w:val="00E82606"/>
    <w:rsid w:val="00E8278A"/>
    <w:rsid w:val="00E82CD1"/>
    <w:rsid w:val="00E82F6B"/>
    <w:rsid w:val="00E83F5E"/>
    <w:rsid w:val="00E8469A"/>
    <w:rsid w:val="00E87BEE"/>
    <w:rsid w:val="00E909D9"/>
    <w:rsid w:val="00E91374"/>
    <w:rsid w:val="00E9280C"/>
    <w:rsid w:val="00E92A84"/>
    <w:rsid w:val="00E933EC"/>
    <w:rsid w:val="00E934C8"/>
    <w:rsid w:val="00E94D05"/>
    <w:rsid w:val="00E94EDF"/>
    <w:rsid w:val="00E952FB"/>
    <w:rsid w:val="00E954FD"/>
    <w:rsid w:val="00E97621"/>
    <w:rsid w:val="00EA0DC5"/>
    <w:rsid w:val="00EA1534"/>
    <w:rsid w:val="00EA1E60"/>
    <w:rsid w:val="00EA2705"/>
    <w:rsid w:val="00EA29BE"/>
    <w:rsid w:val="00EA3E94"/>
    <w:rsid w:val="00EA4736"/>
    <w:rsid w:val="00EB0CC2"/>
    <w:rsid w:val="00EB106B"/>
    <w:rsid w:val="00EB11A2"/>
    <w:rsid w:val="00EB2D18"/>
    <w:rsid w:val="00EB2E6F"/>
    <w:rsid w:val="00EB31C6"/>
    <w:rsid w:val="00EB3DCA"/>
    <w:rsid w:val="00EB42FF"/>
    <w:rsid w:val="00EB613D"/>
    <w:rsid w:val="00EB66BE"/>
    <w:rsid w:val="00EB671C"/>
    <w:rsid w:val="00EB6CE2"/>
    <w:rsid w:val="00EB6DF8"/>
    <w:rsid w:val="00EB6FD5"/>
    <w:rsid w:val="00EB7902"/>
    <w:rsid w:val="00EB7E86"/>
    <w:rsid w:val="00EC0568"/>
    <w:rsid w:val="00EC1414"/>
    <w:rsid w:val="00EC1E6D"/>
    <w:rsid w:val="00EC2962"/>
    <w:rsid w:val="00EC4733"/>
    <w:rsid w:val="00EC613F"/>
    <w:rsid w:val="00EC63CD"/>
    <w:rsid w:val="00ED03E6"/>
    <w:rsid w:val="00ED077F"/>
    <w:rsid w:val="00ED0CE6"/>
    <w:rsid w:val="00ED0DF0"/>
    <w:rsid w:val="00ED0F3A"/>
    <w:rsid w:val="00ED14EF"/>
    <w:rsid w:val="00ED1A4D"/>
    <w:rsid w:val="00ED37B5"/>
    <w:rsid w:val="00ED4723"/>
    <w:rsid w:val="00ED6716"/>
    <w:rsid w:val="00EE160D"/>
    <w:rsid w:val="00EE24E0"/>
    <w:rsid w:val="00EE2C37"/>
    <w:rsid w:val="00EE2ED2"/>
    <w:rsid w:val="00EE34E3"/>
    <w:rsid w:val="00EE3E6B"/>
    <w:rsid w:val="00EE59A6"/>
    <w:rsid w:val="00EE5AF4"/>
    <w:rsid w:val="00EE690D"/>
    <w:rsid w:val="00EE7741"/>
    <w:rsid w:val="00EE7BA7"/>
    <w:rsid w:val="00EE7E4B"/>
    <w:rsid w:val="00EF0171"/>
    <w:rsid w:val="00EF077A"/>
    <w:rsid w:val="00EF0BCB"/>
    <w:rsid w:val="00EF2B26"/>
    <w:rsid w:val="00EF307A"/>
    <w:rsid w:val="00EF3523"/>
    <w:rsid w:val="00EF3AFD"/>
    <w:rsid w:val="00EF47A9"/>
    <w:rsid w:val="00EF5031"/>
    <w:rsid w:val="00EF680D"/>
    <w:rsid w:val="00F00962"/>
    <w:rsid w:val="00F014EF"/>
    <w:rsid w:val="00F016FA"/>
    <w:rsid w:val="00F02D0B"/>
    <w:rsid w:val="00F02E0D"/>
    <w:rsid w:val="00F04995"/>
    <w:rsid w:val="00F06D7C"/>
    <w:rsid w:val="00F06E14"/>
    <w:rsid w:val="00F0700A"/>
    <w:rsid w:val="00F1065F"/>
    <w:rsid w:val="00F10F5E"/>
    <w:rsid w:val="00F125EC"/>
    <w:rsid w:val="00F12A42"/>
    <w:rsid w:val="00F13CF6"/>
    <w:rsid w:val="00F1464C"/>
    <w:rsid w:val="00F14660"/>
    <w:rsid w:val="00F1543E"/>
    <w:rsid w:val="00F161DE"/>
    <w:rsid w:val="00F175EF"/>
    <w:rsid w:val="00F17E96"/>
    <w:rsid w:val="00F204A9"/>
    <w:rsid w:val="00F20E13"/>
    <w:rsid w:val="00F224D9"/>
    <w:rsid w:val="00F22854"/>
    <w:rsid w:val="00F22F8E"/>
    <w:rsid w:val="00F237B9"/>
    <w:rsid w:val="00F246B4"/>
    <w:rsid w:val="00F24D99"/>
    <w:rsid w:val="00F2550C"/>
    <w:rsid w:val="00F25D93"/>
    <w:rsid w:val="00F2614B"/>
    <w:rsid w:val="00F26378"/>
    <w:rsid w:val="00F27228"/>
    <w:rsid w:val="00F27A46"/>
    <w:rsid w:val="00F27C9A"/>
    <w:rsid w:val="00F32A3D"/>
    <w:rsid w:val="00F32F84"/>
    <w:rsid w:val="00F33622"/>
    <w:rsid w:val="00F3443B"/>
    <w:rsid w:val="00F346D4"/>
    <w:rsid w:val="00F35A83"/>
    <w:rsid w:val="00F36004"/>
    <w:rsid w:val="00F36FEB"/>
    <w:rsid w:val="00F3789F"/>
    <w:rsid w:val="00F41072"/>
    <w:rsid w:val="00F42054"/>
    <w:rsid w:val="00F42564"/>
    <w:rsid w:val="00F43747"/>
    <w:rsid w:val="00F43EF2"/>
    <w:rsid w:val="00F44A30"/>
    <w:rsid w:val="00F44DA3"/>
    <w:rsid w:val="00F45E0F"/>
    <w:rsid w:val="00F46141"/>
    <w:rsid w:val="00F47660"/>
    <w:rsid w:val="00F47D16"/>
    <w:rsid w:val="00F47FBC"/>
    <w:rsid w:val="00F50775"/>
    <w:rsid w:val="00F50DEB"/>
    <w:rsid w:val="00F51471"/>
    <w:rsid w:val="00F51DFA"/>
    <w:rsid w:val="00F521A2"/>
    <w:rsid w:val="00F52DCD"/>
    <w:rsid w:val="00F52FF8"/>
    <w:rsid w:val="00F5349C"/>
    <w:rsid w:val="00F53513"/>
    <w:rsid w:val="00F536B1"/>
    <w:rsid w:val="00F53CA8"/>
    <w:rsid w:val="00F54036"/>
    <w:rsid w:val="00F54233"/>
    <w:rsid w:val="00F556E9"/>
    <w:rsid w:val="00F561FC"/>
    <w:rsid w:val="00F56522"/>
    <w:rsid w:val="00F56BCE"/>
    <w:rsid w:val="00F5710F"/>
    <w:rsid w:val="00F571EE"/>
    <w:rsid w:val="00F57D29"/>
    <w:rsid w:val="00F60A0A"/>
    <w:rsid w:val="00F60F0D"/>
    <w:rsid w:val="00F6107B"/>
    <w:rsid w:val="00F6168E"/>
    <w:rsid w:val="00F617BC"/>
    <w:rsid w:val="00F627EC"/>
    <w:rsid w:val="00F62DEA"/>
    <w:rsid w:val="00F631EA"/>
    <w:rsid w:val="00F63427"/>
    <w:rsid w:val="00F638D7"/>
    <w:rsid w:val="00F63C60"/>
    <w:rsid w:val="00F6530B"/>
    <w:rsid w:val="00F6603B"/>
    <w:rsid w:val="00F661F9"/>
    <w:rsid w:val="00F6624E"/>
    <w:rsid w:val="00F663B9"/>
    <w:rsid w:val="00F67B37"/>
    <w:rsid w:val="00F7172A"/>
    <w:rsid w:val="00F72B49"/>
    <w:rsid w:val="00F72BE6"/>
    <w:rsid w:val="00F731F7"/>
    <w:rsid w:val="00F748E5"/>
    <w:rsid w:val="00F74F7E"/>
    <w:rsid w:val="00F751C9"/>
    <w:rsid w:val="00F7541E"/>
    <w:rsid w:val="00F75D3B"/>
    <w:rsid w:val="00F7617D"/>
    <w:rsid w:val="00F81362"/>
    <w:rsid w:val="00F81C3C"/>
    <w:rsid w:val="00F81E08"/>
    <w:rsid w:val="00F82DAE"/>
    <w:rsid w:val="00F84B7D"/>
    <w:rsid w:val="00F861AC"/>
    <w:rsid w:val="00F8685C"/>
    <w:rsid w:val="00F86B8E"/>
    <w:rsid w:val="00F87048"/>
    <w:rsid w:val="00F87DEB"/>
    <w:rsid w:val="00F9004D"/>
    <w:rsid w:val="00F90676"/>
    <w:rsid w:val="00F90771"/>
    <w:rsid w:val="00F909DA"/>
    <w:rsid w:val="00F90FBF"/>
    <w:rsid w:val="00F911CA"/>
    <w:rsid w:val="00F91D61"/>
    <w:rsid w:val="00F93DA7"/>
    <w:rsid w:val="00F9403A"/>
    <w:rsid w:val="00F94354"/>
    <w:rsid w:val="00F94370"/>
    <w:rsid w:val="00F94DEC"/>
    <w:rsid w:val="00F94F0E"/>
    <w:rsid w:val="00F951F1"/>
    <w:rsid w:val="00F965A2"/>
    <w:rsid w:val="00F96805"/>
    <w:rsid w:val="00F969A3"/>
    <w:rsid w:val="00F97738"/>
    <w:rsid w:val="00F9776D"/>
    <w:rsid w:val="00F97A3B"/>
    <w:rsid w:val="00F97B95"/>
    <w:rsid w:val="00F97C73"/>
    <w:rsid w:val="00FA0AFC"/>
    <w:rsid w:val="00FA0FE3"/>
    <w:rsid w:val="00FA11DF"/>
    <w:rsid w:val="00FA13B9"/>
    <w:rsid w:val="00FA18A9"/>
    <w:rsid w:val="00FA1BA1"/>
    <w:rsid w:val="00FA3F01"/>
    <w:rsid w:val="00FA5166"/>
    <w:rsid w:val="00FA55A9"/>
    <w:rsid w:val="00FA6F7D"/>
    <w:rsid w:val="00FA70A9"/>
    <w:rsid w:val="00FA7A7D"/>
    <w:rsid w:val="00FB001E"/>
    <w:rsid w:val="00FB0A85"/>
    <w:rsid w:val="00FB0A8D"/>
    <w:rsid w:val="00FB18D4"/>
    <w:rsid w:val="00FB1923"/>
    <w:rsid w:val="00FB19B3"/>
    <w:rsid w:val="00FB1DEB"/>
    <w:rsid w:val="00FB2287"/>
    <w:rsid w:val="00FB2902"/>
    <w:rsid w:val="00FB2D0A"/>
    <w:rsid w:val="00FB3152"/>
    <w:rsid w:val="00FB34FF"/>
    <w:rsid w:val="00FB414D"/>
    <w:rsid w:val="00FB6ECE"/>
    <w:rsid w:val="00FB7256"/>
    <w:rsid w:val="00FC03D1"/>
    <w:rsid w:val="00FC13A9"/>
    <w:rsid w:val="00FC1B82"/>
    <w:rsid w:val="00FC1D90"/>
    <w:rsid w:val="00FC373B"/>
    <w:rsid w:val="00FC4519"/>
    <w:rsid w:val="00FC4B5D"/>
    <w:rsid w:val="00FC4DE9"/>
    <w:rsid w:val="00FC63D9"/>
    <w:rsid w:val="00FC76C0"/>
    <w:rsid w:val="00FC7E1F"/>
    <w:rsid w:val="00FD0AAC"/>
    <w:rsid w:val="00FD35D6"/>
    <w:rsid w:val="00FD38D6"/>
    <w:rsid w:val="00FD3B69"/>
    <w:rsid w:val="00FD5A73"/>
    <w:rsid w:val="00FD5DA0"/>
    <w:rsid w:val="00FD765E"/>
    <w:rsid w:val="00FD76DB"/>
    <w:rsid w:val="00FE0DA4"/>
    <w:rsid w:val="00FE37C5"/>
    <w:rsid w:val="00FE44DD"/>
    <w:rsid w:val="00FE473E"/>
    <w:rsid w:val="00FE6263"/>
    <w:rsid w:val="00FE6589"/>
    <w:rsid w:val="00FE7864"/>
    <w:rsid w:val="00FF13DF"/>
    <w:rsid w:val="00FF1AAB"/>
    <w:rsid w:val="00FF24EF"/>
    <w:rsid w:val="00FF2978"/>
    <w:rsid w:val="00FF355E"/>
    <w:rsid w:val="00FF38E2"/>
    <w:rsid w:val="00FF3AE7"/>
    <w:rsid w:val="00FF512E"/>
    <w:rsid w:val="00FF5930"/>
    <w:rsid w:val="00FF64C6"/>
    <w:rsid w:val="00FF6D99"/>
    <w:rsid w:val="00FF7E2F"/>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31B65"/>
    <w:rPr>
      <w:sz w:val="24"/>
      <w:szCs w:val="24"/>
    </w:rPr>
  </w:style>
  <w:style w:type="paragraph" w:styleId="Virsraksts3">
    <w:name w:val="heading 3"/>
    <w:basedOn w:val="Parastais"/>
    <w:next w:val="Parastais"/>
    <w:link w:val="Virsraksts3Rakstz"/>
    <w:uiPriority w:val="99"/>
    <w:qFormat/>
    <w:rsid w:val="00497258"/>
    <w:pPr>
      <w:keepNext/>
      <w:keepLines/>
      <w:spacing w:before="200"/>
      <w:outlineLvl w:val="2"/>
    </w:pPr>
    <w:rPr>
      <w:rFonts w:ascii="Cambria" w:hAnsi="Cambria"/>
      <w:b/>
      <w:bCs/>
      <w:color w:val="4F81BD"/>
    </w:rPr>
  </w:style>
  <w:style w:type="paragraph" w:styleId="Virsraksts5">
    <w:name w:val="heading 5"/>
    <w:basedOn w:val="Parastais"/>
    <w:next w:val="Parastais"/>
    <w:link w:val="Virsraksts5Rakstz"/>
    <w:uiPriority w:val="99"/>
    <w:qFormat/>
    <w:rsid w:val="00915A3D"/>
    <w:pPr>
      <w:suppressAutoHyphens/>
      <w:spacing w:before="240" w:after="60"/>
      <w:outlineLvl w:val="4"/>
    </w:pPr>
    <w:rPr>
      <w:b/>
      <w:bCs/>
      <w:i/>
      <w:iCs/>
      <w:kern w:val="1"/>
      <w:sz w:val="26"/>
      <w:szCs w:val="26"/>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9"/>
    <w:locked/>
    <w:rsid w:val="00497258"/>
    <w:rPr>
      <w:rFonts w:ascii="Cambria" w:hAnsi="Cambria" w:cs="Times New Roman"/>
      <w:b/>
      <w:bCs/>
      <w:color w:val="4F81BD"/>
      <w:sz w:val="24"/>
      <w:szCs w:val="24"/>
    </w:rPr>
  </w:style>
  <w:style w:type="character" w:customStyle="1" w:styleId="Virsraksts5Rakstz">
    <w:name w:val="Virsraksts 5 Rakstz."/>
    <w:basedOn w:val="Noklusjumarindkopasfonts"/>
    <w:link w:val="Virsraksts5"/>
    <w:uiPriority w:val="99"/>
    <w:locked/>
    <w:rsid w:val="00915A3D"/>
    <w:rPr>
      <w:rFonts w:cs="Times New Roman"/>
      <w:b/>
      <w:bCs/>
      <w:i/>
      <w:iCs/>
      <w:kern w:val="1"/>
      <w:sz w:val="26"/>
      <w:szCs w:val="26"/>
      <w:lang w:eastAsia="ar-SA" w:bidi="ar-SA"/>
    </w:rPr>
  </w:style>
  <w:style w:type="paragraph" w:customStyle="1" w:styleId="naislab">
    <w:name w:val="naislab"/>
    <w:basedOn w:val="Parastais"/>
    <w:uiPriority w:val="99"/>
    <w:rsid w:val="00531B65"/>
    <w:pPr>
      <w:spacing w:before="100" w:beforeAutospacing="1" w:after="100" w:afterAutospacing="1"/>
    </w:pPr>
  </w:style>
  <w:style w:type="paragraph" w:customStyle="1" w:styleId="naisnod">
    <w:name w:val="naisnod"/>
    <w:basedOn w:val="Parastais"/>
    <w:uiPriority w:val="99"/>
    <w:rsid w:val="00531B65"/>
    <w:pPr>
      <w:spacing w:before="100" w:beforeAutospacing="1" w:after="100" w:afterAutospacing="1"/>
    </w:pPr>
  </w:style>
  <w:style w:type="paragraph" w:customStyle="1" w:styleId="naisf">
    <w:name w:val="naisf"/>
    <w:basedOn w:val="Parastais"/>
    <w:uiPriority w:val="99"/>
    <w:rsid w:val="00531B65"/>
    <w:pPr>
      <w:spacing w:before="100" w:beforeAutospacing="1" w:after="100" w:afterAutospacing="1"/>
    </w:pPr>
  </w:style>
  <w:style w:type="paragraph" w:customStyle="1" w:styleId="naisc">
    <w:name w:val="naisc"/>
    <w:basedOn w:val="Parastais"/>
    <w:uiPriority w:val="99"/>
    <w:rsid w:val="00531B65"/>
    <w:pPr>
      <w:spacing w:before="100" w:beforeAutospacing="1" w:after="100" w:afterAutospacing="1"/>
    </w:pPr>
  </w:style>
  <w:style w:type="paragraph" w:customStyle="1" w:styleId="naiskr">
    <w:name w:val="naiskr"/>
    <w:basedOn w:val="Parastais"/>
    <w:uiPriority w:val="99"/>
    <w:rsid w:val="00531B65"/>
    <w:pPr>
      <w:spacing w:before="100" w:beforeAutospacing="1" w:after="100" w:afterAutospacing="1"/>
    </w:pPr>
  </w:style>
  <w:style w:type="paragraph" w:styleId="Vresteksts">
    <w:name w:val="footnote text"/>
    <w:basedOn w:val="Parastais"/>
    <w:link w:val="VrestekstsRakstz"/>
    <w:uiPriority w:val="99"/>
    <w:rsid w:val="00915A3D"/>
    <w:pPr>
      <w:suppressAutoHyphens/>
    </w:pPr>
    <w:rPr>
      <w:sz w:val="20"/>
      <w:szCs w:val="20"/>
      <w:lang w:eastAsia="ar-SA"/>
    </w:rPr>
  </w:style>
  <w:style w:type="character" w:customStyle="1" w:styleId="VrestekstsRakstz">
    <w:name w:val="Vēres teksts Rakstz."/>
    <w:basedOn w:val="Noklusjumarindkopasfonts"/>
    <w:link w:val="Vresteksts"/>
    <w:uiPriority w:val="99"/>
    <w:locked/>
    <w:rsid w:val="00915A3D"/>
    <w:rPr>
      <w:rFonts w:cs="Times New Roman"/>
      <w:lang w:eastAsia="ar-SA" w:bidi="ar-SA"/>
    </w:rPr>
  </w:style>
  <w:style w:type="character" w:styleId="Hipersaite">
    <w:name w:val="Hyperlink"/>
    <w:basedOn w:val="Noklusjumarindkopasfonts"/>
    <w:uiPriority w:val="99"/>
    <w:rsid w:val="00915A3D"/>
    <w:rPr>
      <w:rFonts w:cs="Times New Roman"/>
      <w:color w:val="0000FF"/>
      <w:u w:val="single"/>
    </w:rPr>
  </w:style>
  <w:style w:type="paragraph" w:styleId="Galvene">
    <w:name w:val="header"/>
    <w:basedOn w:val="Parastais"/>
    <w:link w:val="GalveneRakstz"/>
    <w:uiPriority w:val="99"/>
    <w:rsid w:val="00915A3D"/>
    <w:pPr>
      <w:tabs>
        <w:tab w:val="center" w:pos="4153"/>
        <w:tab w:val="right" w:pos="8306"/>
      </w:tabs>
    </w:pPr>
  </w:style>
  <w:style w:type="character" w:customStyle="1" w:styleId="GalveneRakstz">
    <w:name w:val="Galvene Rakstz."/>
    <w:basedOn w:val="Noklusjumarindkopasfonts"/>
    <w:link w:val="Galvene"/>
    <w:uiPriority w:val="99"/>
    <w:locked/>
    <w:rsid w:val="00915A3D"/>
    <w:rPr>
      <w:rFonts w:cs="Times New Roman"/>
      <w:sz w:val="24"/>
      <w:szCs w:val="24"/>
    </w:rPr>
  </w:style>
  <w:style w:type="paragraph" w:styleId="Kjene">
    <w:name w:val="footer"/>
    <w:basedOn w:val="Parastais"/>
    <w:link w:val="KjeneRakstz"/>
    <w:uiPriority w:val="99"/>
    <w:rsid w:val="00915A3D"/>
    <w:pPr>
      <w:tabs>
        <w:tab w:val="center" w:pos="4153"/>
        <w:tab w:val="right" w:pos="8306"/>
      </w:tabs>
    </w:pPr>
  </w:style>
  <w:style w:type="character" w:customStyle="1" w:styleId="KjeneRakstz">
    <w:name w:val="Kājene Rakstz."/>
    <w:basedOn w:val="Noklusjumarindkopasfonts"/>
    <w:link w:val="Kjene"/>
    <w:uiPriority w:val="99"/>
    <w:locked/>
    <w:rsid w:val="00915A3D"/>
    <w:rPr>
      <w:rFonts w:cs="Times New Roman"/>
      <w:sz w:val="24"/>
      <w:szCs w:val="24"/>
    </w:rPr>
  </w:style>
  <w:style w:type="paragraph" w:styleId="Balonteksts">
    <w:name w:val="Balloon Text"/>
    <w:basedOn w:val="Parastais"/>
    <w:link w:val="BalontekstsRakstz"/>
    <w:uiPriority w:val="99"/>
    <w:semiHidden/>
    <w:rsid w:val="00915A3D"/>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915A3D"/>
    <w:rPr>
      <w:rFonts w:ascii="Tahoma" w:hAnsi="Tahoma" w:cs="Tahoma"/>
      <w:sz w:val="16"/>
      <w:szCs w:val="16"/>
    </w:rPr>
  </w:style>
  <w:style w:type="character" w:customStyle="1" w:styleId="spelle">
    <w:name w:val="spelle"/>
    <w:basedOn w:val="Noklusjumarindkopasfonts"/>
    <w:uiPriority w:val="99"/>
    <w:rsid w:val="00EF3523"/>
    <w:rPr>
      <w:rFonts w:cs="Times New Roman"/>
    </w:rPr>
  </w:style>
  <w:style w:type="paragraph" w:styleId="Sarakstarindkopa">
    <w:name w:val="List Paragraph"/>
    <w:basedOn w:val="Parastais"/>
    <w:uiPriority w:val="99"/>
    <w:qFormat/>
    <w:rsid w:val="0033455A"/>
    <w:pPr>
      <w:suppressAutoHyphens/>
      <w:ind w:left="720"/>
      <w:contextualSpacing/>
    </w:pPr>
    <w:rPr>
      <w:kern w:val="1"/>
      <w:lang w:eastAsia="ar-SA"/>
    </w:rPr>
  </w:style>
  <w:style w:type="paragraph" w:styleId="Pamatteksts3">
    <w:name w:val="Body Text 3"/>
    <w:basedOn w:val="Parastais"/>
    <w:link w:val="Pamatteksts3Rakstz"/>
    <w:uiPriority w:val="99"/>
    <w:rsid w:val="00EB11A2"/>
    <w:pPr>
      <w:jc w:val="center"/>
    </w:pPr>
    <w:rPr>
      <w:b/>
      <w:sz w:val="28"/>
      <w:lang w:val="en-GB" w:eastAsia="en-US"/>
    </w:rPr>
  </w:style>
  <w:style w:type="character" w:customStyle="1" w:styleId="Pamatteksts3Rakstz">
    <w:name w:val="Pamatteksts 3 Rakstz."/>
    <w:basedOn w:val="Noklusjumarindkopasfonts"/>
    <w:link w:val="Pamatteksts3"/>
    <w:uiPriority w:val="99"/>
    <w:locked/>
    <w:rsid w:val="00EB11A2"/>
    <w:rPr>
      <w:rFonts w:cs="Times New Roman"/>
      <w:b/>
      <w:sz w:val="24"/>
      <w:szCs w:val="24"/>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iga.Gulbe@vn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879</Words>
  <Characters>6823</Characters>
  <Application>Microsoft Office Word</Application>
  <DocSecurity>0</DocSecurity>
  <Lines>262</Lines>
  <Paragraphs>140</Paragraphs>
  <ScaleCrop>false</ScaleCrop>
  <HeadingPairs>
    <vt:vector size="2" baseType="variant">
      <vt:variant>
        <vt:lpstr>Nosaukums</vt:lpstr>
      </vt:variant>
      <vt:variant>
        <vt:i4>1</vt:i4>
      </vt:variant>
    </vt:vector>
  </HeadingPairs>
  <TitlesOfParts>
    <vt:vector size="1" baseType="lpstr">
      <vt:lpstr>Ministru kabineta sēdes protokollēmuma projekta „Par Ministru kabineta 2011.gada 9.augusta sēdes protokollēmuma (prot. Nr.47 23.§) „Informatīvais ziņojums „Par turpmāko rīcību ar valsts akciju sabiedrības „Valsts nekustamie īpašumi” būvniecības projektiem</vt:lpstr>
    </vt:vector>
  </TitlesOfParts>
  <Company>iem</Company>
  <LinksUpToDate>false</LinksUpToDate>
  <CharactersWithSpaces>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projekta „Par Ministru kabineta 2011.gada 9.augusta sēdes protokollēmuma (prot. Nr.47 23.§) „Informatīvais ziņojums „Par turpmāko rīcību ar valsts akciju sabiedrības „Valsts nekustamie īpašumi” būvniecības projektiem</dc:title>
  <dc:subject>Anotācija</dc:subject>
  <dc:creator>Aiga Gulbe</dc:creator>
  <cp:keywords/>
  <dc:description>67024698, Aiga.Gulbe@vni.lv</dc:description>
  <cp:lastModifiedBy>Gulbe</cp:lastModifiedBy>
  <cp:revision>15</cp:revision>
  <cp:lastPrinted>2012-05-18T07:12:00Z</cp:lastPrinted>
  <dcterms:created xsi:type="dcterms:W3CDTF">2012-05-11T10:48:00Z</dcterms:created>
  <dcterms:modified xsi:type="dcterms:W3CDTF">2012-05-18T08:01:00Z</dcterms:modified>
</cp:coreProperties>
</file>