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39" w:rsidRDefault="003F4905" w:rsidP="00041339">
      <w:pPr>
        <w:spacing w:line="40" w:lineRule="atLeast"/>
        <w:ind w:left="0"/>
        <w:jc w:val="center"/>
        <w:rPr>
          <w:rFonts w:ascii="Times New Roman" w:hAnsi="Times New Roman" w:cs="Times New Roman"/>
          <w:b/>
          <w:sz w:val="28"/>
          <w:szCs w:val="28"/>
        </w:rPr>
      </w:pPr>
      <w:bookmarkStart w:id="0" w:name="OLE_LINK1"/>
      <w:bookmarkStart w:id="1" w:name="OLE_LINK2"/>
      <w:bookmarkStart w:id="2" w:name="_GoBack"/>
      <w:bookmarkEnd w:id="2"/>
      <w:r w:rsidRPr="00041339">
        <w:rPr>
          <w:rFonts w:ascii="Times New Roman" w:hAnsi="Times New Roman" w:cs="Times New Roman"/>
          <w:b/>
          <w:sz w:val="28"/>
          <w:szCs w:val="28"/>
        </w:rPr>
        <w:t>Noteikumu projekta</w:t>
      </w:r>
      <w:bookmarkStart w:id="3" w:name="OLE_LINK5"/>
      <w:bookmarkStart w:id="4" w:name="OLE_LINK6"/>
      <w:r w:rsidR="00041339">
        <w:rPr>
          <w:rFonts w:ascii="Times New Roman" w:hAnsi="Times New Roman" w:cs="Times New Roman"/>
          <w:b/>
          <w:sz w:val="28"/>
          <w:szCs w:val="28"/>
        </w:rPr>
        <w:t xml:space="preserve"> </w:t>
      </w:r>
    </w:p>
    <w:p w:rsidR="00A34550" w:rsidRPr="00117E73" w:rsidRDefault="00A34550" w:rsidP="00041339">
      <w:pPr>
        <w:spacing w:line="40" w:lineRule="atLeast"/>
        <w:ind w:left="0"/>
        <w:jc w:val="center"/>
        <w:rPr>
          <w:rFonts w:ascii="Times New Roman" w:hAnsi="Times New Roman" w:cs="Times New Roman"/>
          <w:b/>
          <w:sz w:val="28"/>
        </w:rPr>
      </w:pPr>
      <w:r w:rsidRPr="00041339">
        <w:rPr>
          <w:rFonts w:ascii="Times New Roman" w:hAnsi="Times New Roman" w:cs="Times New Roman"/>
          <w:b/>
          <w:sz w:val="28"/>
          <w:szCs w:val="28"/>
        </w:rPr>
        <w:t>„</w:t>
      </w:r>
      <w:r w:rsidR="00041339" w:rsidRPr="00041339">
        <w:rPr>
          <w:rFonts w:ascii="Times New Roman" w:hAnsi="Times New Roman" w:cs="Times New Roman"/>
          <w:b/>
          <w:sz w:val="28"/>
          <w:szCs w:val="28"/>
        </w:rPr>
        <w:t>Grozījumi Ministru kabineta 2010.gada 16.marta noteikumos Nr.249 „</w:t>
      </w:r>
      <w:r w:rsidR="00041339" w:rsidRPr="00041339">
        <w:rPr>
          <w:rFonts w:ascii="Times New Roman" w:hAnsi="Times New Roman" w:cs="Times New Roman"/>
          <w:b/>
          <w:bCs/>
          <w:sz w:val="28"/>
          <w:szCs w:val="28"/>
        </w:rPr>
        <w:t>Muitošanas kārtība kuģa un gaisa kuģa apgādē”</w:t>
      </w:r>
      <w:r w:rsidRPr="00117E73">
        <w:rPr>
          <w:rFonts w:ascii="Times New Roman" w:hAnsi="Times New Roman" w:cs="Times New Roman"/>
          <w:b/>
          <w:sz w:val="28"/>
          <w:szCs w:val="28"/>
        </w:rPr>
        <w:t>”</w:t>
      </w:r>
    </w:p>
    <w:bookmarkEnd w:id="0"/>
    <w:bookmarkEnd w:id="1"/>
    <w:bookmarkEnd w:id="3"/>
    <w:bookmarkEnd w:id="4"/>
    <w:p w:rsidR="00C26070" w:rsidRPr="00C26070" w:rsidRDefault="00C26070" w:rsidP="00416ABD">
      <w:pPr>
        <w:spacing w:before="100" w:beforeAutospacing="1" w:after="100" w:afterAutospacing="1" w:line="40" w:lineRule="atLeast"/>
        <w:ind w:left="0"/>
        <w:jc w:val="center"/>
        <w:rPr>
          <w:rFonts w:ascii="Times New Roman" w:eastAsia="Times New Roman" w:hAnsi="Times New Roman" w:cs="Times New Roman"/>
          <w:sz w:val="28"/>
          <w:szCs w:val="28"/>
          <w:lang w:eastAsia="lv-LV"/>
        </w:rPr>
      </w:pPr>
      <w:r w:rsidRPr="00C26070">
        <w:rPr>
          <w:rFonts w:ascii="Times New Roman" w:eastAsia="Times New Roman" w:hAnsi="Times New Roman" w:cs="Times New Roman"/>
          <w:b/>
          <w:bCs/>
          <w:sz w:val="28"/>
          <w:szCs w:val="28"/>
          <w:lang w:eastAsia="lv-LV"/>
        </w:rPr>
        <w:t>sākotnējās ietekmes novērtējuma ziņojums (anotācija)</w:t>
      </w: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35"/>
        <w:gridCol w:w="21"/>
        <w:gridCol w:w="85"/>
        <w:gridCol w:w="1089"/>
        <w:gridCol w:w="304"/>
        <w:gridCol w:w="308"/>
        <w:gridCol w:w="851"/>
        <w:gridCol w:w="970"/>
        <w:gridCol w:w="224"/>
        <w:gridCol w:w="472"/>
        <w:gridCol w:w="1550"/>
        <w:gridCol w:w="2596"/>
      </w:tblGrid>
      <w:tr w:rsidR="00C26070" w:rsidRPr="00C26070" w:rsidTr="00C04F50">
        <w:trPr>
          <w:tblCellSpacing w:w="0" w:type="dxa"/>
        </w:trPr>
        <w:tc>
          <w:tcPr>
            <w:tcW w:w="8946" w:type="dxa"/>
            <w:gridSpan w:val="13"/>
            <w:tcBorders>
              <w:top w:val="outset" w:sz="6" w:space="0" w:color="auto"/>
              <w:left w:val="outset" w:sz="6" w:space="0" w:color="auto"/>
              <w:bottom w:val="outset" w:sz="6" w:space="0" w:color="auto"/>
              <w:right w:val="outset" w:sz="6" w:space="0" w:color="auto"/>
            </w:tcBorders>
            <w:vAlign w:val="center"/>
            <w:hideMark/>
          </w:tcPr>
          <w:p w:rsidR="00C26070" w:rsidRPr="00C26070" w:rsidRDefault="00C26070" w:rsidP="00A47322">
            <w:pPr>
              <w:spacing w:before="100" w:beforeAutospacing="1" w:after="100" w:afterAutospacing="1" w:line="40" w:lineRule="atLeast"/>
              <w:ind w:left="0" w:firstLineChars="709" w:firstLine="1708"/>
              <w:jc w:val="center"/>
              <w:rPr>
                <w:rFonts w:ascii="Times New Roman" w:eastAsia="Times New Roman" w:hAnsi="Times New Roman" w:cs="Times New Roman"/>
                <w:sz w:val="24"/>
                <w:szCs w:val="24"/>
                <w:lang w:eastAsia="lv-LV"/>
              </w:rPr>
            </w:pPr>
            <w:r w:rsidRPr="00C26070">
              <w:rPr>
                <w:rFonts w:ascii="Times New Roman" w:eastAsia="Times New Roman" w:hAnsi="Times New Roman" w:cs="Times New Roman"/>
                <w:b/>
                <w:bCs/>
                <w:sz w:val="24"/>
                <w:szCs w:val="24"/>
                <w:lang w:eastAsia="lv-LV"/>
              </w:rPr>
              <w:t>I. Tiesību akta projekta izstrādes nepieciešamība</w:t>
            </w:r>
          </w:p>
        </w:tc>
      </w:tr>
      <w:tr w:rsidR="00C26070" w:rsidRPr="00C26070" w:rsidTr="00C04F50">
        <w:trPr>
          <w:trHeight w:val="630"/>
          <w:tblCellSpacing w:w="0" w:type="dxa"/>
        </w:trPr>
        <w:tc>
          <w:tcPr>
            <w:tcW w:w="497" w:type="dxa"/>
            <w:gridSpan w:val="3"/>
            <w:tcBorders>
              <w:top w:val="outset" w:sz="6" w:space="0" w:color="auto"/>
              <w:left w:val="outset" w:sz="6" w:space="0" w:color="auto"/>
              <w:bottom w:val="outset" w:sz="6" w:space="0" w:color="auto"/>
              <w:right w:val="outset" w:sz="6" w:space="0" w:color="auto"/>
            </w:tcBorders>
            <w:hideMark/>
          </w:tcPr>
          <w:p w:rsidR="00C26070" w:rsidRPr="00C26070" w:rsidRDefault="00C26070"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1.</w:t>
            </w:r>
          </w:p>
        </w:tc>
        <w:tc>
          <w:tcPr>
            <w:tcW w:w="2637" w:type="dxa"/>
            <w:gridSpan w:val="5"/>
            <w:tcBorders>
              <w:top w:val="outset" w:sz="6" w:space="0" w:color="auto"/>
              <w:left w:val="outset" w:sz="6" w:space="0" w:color="auto"/>
              <w:bottom w:val="outset" w:sz="6" w:space="0" w:color="auto"/>
              <w:right w:val="outset" w:sz="6" w:space="0" w:color="auto"/>
            </w:tcBorders>
            <w:hideMark/>
          </w:tcPr>
          <w:p w:rsidR="00C26070" w:rsidRPr="00C26070" w:rsidRDefault="00C26070" w:rsidP="00A47322">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Pamatojums</w:t>
            </w:r>
          </w:p>
        </w:tc>
        <w:tc>
          <w:tcPr>
            <w:tcW w:w="5812" w:type="dxa"/>
            <w:gridSpan w:val="5"/>
            <w:tcBorders>
              <w:top w:val="outset" w:sz="6" w:space="0" w:color="auto"/>
              <w:left w:val="outset" w:sz="6" w:space="0" w:color="auto"/>
              <w:bottom w:val="outset" w:sz="6" w:space="0" w:color="auto"/>
              <w:right w:val="outset" w:sz="6" w:space="0" w:color="auto"/>
            </w:tcBorders>
            <w:hideMark/>
          </w:tcPr>
          <w:p w:rsidR="00C26070" w:rsidRDefault="003B196C" w:rsidP="00D30816">
            <w:pPr>
              <w:spacing w:before="100" w:beforeAutospacing="1" w:after="100" w:afterAutospacing="1" w:line="40" w:lineRule="atLeast"/>
              <w:ind w:left="0" w:firstLineChars="230" w:firstLine="55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Muitas likuma 4.panta trešā daļa.</w:t>
            </w:r>
          </w:p>
          <w:p w:rsidR="00D30816" w:rsidRPr="003E55A8" w:rsidRDefault="00D30816" w:rsidP="00D30816">
            <w:pPr>
              <w:spacing w:before="100" w:beforeAutospacing="1" w:after="100" w:afterAutospacing="1" w:line="40" w:lineRule="atLeast"/>
              <w:ind w:left="0" w:firstLineChars="230" w:firstLine="55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 2010.gada 20.maija Regula (ES) Nr.430/2010, ar ko groza regulu (EEK) Nr.2454/93, ar ko nosaka īstenošanas noteikumus padomes Regulai (EEK) Nr.2913/92 par Kopienas Muitas kodeksa izveidi.</w:t>
            </w:r>
          </w:p>
        </w:tc>
      </w:tr>
      <w:tr w:rsidR="002D7DCA" w:rsidRPr="00C26070" w:rsidTr="00C04F50">
        <w:trPr>
          <w:trHeight w:val="472"/>
          <w:tblCellSpacing w:w="0" w:type="dxa"/>
        </w:trPr>
        <w:tc>
          <w:tcPr>
            <w:tcW w:w="497" w:type="dxa"/>
            <w:gridSpan w:val="3"/>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2.</w:t>
            </w:r>
          </w:p>
        </w:tc>
        <w:tc>
          <w:tcPr>
            <w:tcW w:w="2637" w:type="dxa"/>
            <w:gridSpan w:val="5"/>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Pašreizējā situācija un problēmas</w:t>
            </w:r>
          </w:p>
        </w:tc>
        <w:tc>
          <w:tcPr>
            <w:tcW w:w="5812" w:type="dxa"/>
            <w:gridSpan w:val="5"/>
            <w:tcBorders>
              <w:top w:val="outset" w:sz="6" w:space="0" w:color="auto"/>
              <w:left w:val="outset" w:sz="6" w:space="0" w:color="auto"/>
              <w:bottom w:val="outset" w:sz="6" w:space="0" w:color="auto"/>
              <w:right w:val="outset" w:sz="6" w:space="0" w:color="auto"/>
            </w:tcBorders>
            <w:hideMark/>
          </w:tcPr>
          <w:p w:rsidR="00B820DD" w:rsidRDefault="00B820DD" w:rsidP="00B820DD">
            <w:pPr>
              <w:pStyle w:val="considrant"/>
              <w:spacing w:before="0" w:after="0"/>
              <w:ind w:firstLine="552"/>
            </w:pPr>
            <w:r>
              <w:t>MK 2010.gada 16.marta noteikumu Nr.249 „Muitošanas kārtība kuģa un gaisa kuģa apgādē”</w:t>
            </w:r>
            <w:r w:rsidR="0046650E">
              <w:t xml:space="preserve"> (turpmāk – MK noteikumi Nr.249) </w:t>
            </w:r>
            <w:r>
              <w:t xml:space="preserve"> normas nosaka, ka apgādājot kuģi vai gaisa kuģi ar krājumiem, tiem piemēro muitas noteikumos atzītu preču izmantošanu (procedūru) atkarībā no krājumu statusa brīdī, kad tos piegādā (Kopienas vai ārpuskopienas prece) un no tā, vai kuģis vai gaisa kuģis atstāj Eiropas Kopienas muitas teritoriju vai neatstāj to.</w:t>
            </w:r>
          </w:p>
          <w:p w:rsidR="00B820DD" w:rsidRDefault="00B820DD" w:rsidP="00B820DD">
            <w:pPr>
              <w:pStyle w:val="considrant"/>
              <w:spacing w:before="0" w:after="0"/>
              <w:ind w:firstLine="552"/>
            </w:pPr>
            <w:r>
              <w:t xml:space="preserve">Ja krājumiem ir Kopienas preču statuss un kuģis vai gaisa kuģis </w:t>
            </w:r>
            <w:r w:rsidRPr="00F47FC6">
              <w:rPr>
                <w:b/>
              </w:rPr>
              <w:t>atstāj</w:t>
            </w:r>
            <w:r>
              <w:t xml:space="preserve"> Eiropas Kopienas muitas teritoriju, krājumiem piemēro muitas procedūru izvešana, savukārt, ja krājumiem ir ārpuskopienas preču statuss, piemēro muitas procedūru tranzīts vai </w:t>
            </w:r>
            <w:r w:rsidR="00341FDE">
              <w:t>atkalizvešana</w:t>
            </w:r>
            <w:r>
              <w:t>.</w:t>
            </w:r>
          </w:p>
          <w:p w:rsidR="00B820DD" w:rsidRDefault="00B820DD" w:rsidP="00B820DD">
            <w:pPr>
              <w:pStyle w:val="considrant"/>
              <w:spacing w:before="0" w:after="0"/>
              <w:ind w:firstLine="552"/>
            </w:pPr>
            <w:r>
              <w:t xml:space="preserve">Ja krājumiem ir Kopienas preču statuss un kuģis vai gaisa kuģis </w:t>
            </w:r>
            <w:r w:rsidRPr="00F47FC6">
              <w:rPr>
                <w:b/>
              </w:rPr>
              <w:t>neatstāj</w:t>
            </w:r>
            <w:r>
              <w:t xml:space="preserve"> Eiropas Kopienas muitas teritoriju, krājumiem muitas procedūru nepiemēro, savukārt, ja krājumiem ir ārpuskopienas preču statuss – piemēro muitas procedūru – laišana brīvā apgrozībā.</w:t>
            </w:r>
          </w:p>
          <w:p w:rsidR="00B820DD" w:rsidRDefault="00B820DD" w:rsidP="00B820DD">
            <w:pPr>
              <w:pStyle w:val="considrant"/>
              <w:spacing w:before="0" w:after="0"/>
              <w:ind w:firstLine="552"/>
            </w:pPr>
            <w:r>
              <w:t xml:space="preserve">Ar 2011.gada 1.janvāri piemēro </w:t>
            </w:r>
            <w:r w:rsidR="00DD68AF">
              <w:t>Komisijas 1993.gada 2.jūlija R</w:t>
            </w:r>
            <w:r>
              <w:t xml:space="preserve">egulas </w:t>
            </w:r>
            <w:r w:rsidR="00DD68AF">
              <w:t>(EEK) Nr.</w:t>
            </w:r>
            <w:r>
              <w:t xml:space="preserve">2454/93 </w:t>
            </w:r>
            <w:r w:rsidR="00DD68AF">
              <w:rPr>
                <w:rFonts w:eastAsia="Times New Roman"/>
              </w:rPr>
              <w:t>ar ko nosaka īstenošanas noteikumus padomes Regulai (EEK) Nr.2913/92 par Kopienas Muitas kodeksa izveidi</w:t>
            </w:r>
            <w:r w:rsidR="00DD68AF">
              <w:t xml:space="preserve"> (turpmāk – Regula Nr.2454/93) </w:t>
            </w:r>
            <w:r>
              <w:t xml:space="preserve">786.pantu, kurš paredz, ka krājumiem, kuriem ir Kopienas preču statuss, </w:t>
            </w:r>
            <w:r w:rsidRPr="00F47FC6">
              <w:rPr>
                <w:b/>
              </w:rPr>
              <w:t>visos gadījumos</w:t>
            </w:r>
            <w:r>
              <w:t xml:space="preserve"> piemēros muitas procedūru – izvešana, neatkarīgi no tā, vai kuģis vai gaisa kuģis atstāj vai neatstāj Kopienas muitas teritoriju.</w:t>
            </w:r>
          </w:p>
          <w:p w:rsidR="002D7DCA" w:rsidRPr="00661E43" w:rsidRDefault="002D7DCA" w:rsidP="00B820DD">
            <w:pPr>
              <w:spacing w:line="40" w:lineRule="atLeast"/>
              <w:ind w:left="0" w:firstLineChars="230" w:firstLine="506"/>
            </w:pPr>
          </w:p>
        </w:tc>
      </w:tr>
      <w:tr w:rsidR="002D7DCA" w:rsidRPr="00C26070" w:rsidTr="00C04F50">
        <w:trPr>
          <w:trHeight w:val="651"/>
          <w:tblCellSpacing w:w="0" w:type="dxa"/>
        </w:trPr>
        <w:tc>
          <w:tcPr>
            <w:tcW w:w="497" w:type="dxa"/>
            <w:gridSpan w:val="3"/>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3.</w:t>
            </w:r>
          </w:p>
        </w:tc>
        <w:tc>
          <w:tcPr>
            <w:tcW w:w="2637" w:type="dxa"/>
            <w:gridSpan w:val="5"/>
            <w:tcBorders>
              <w:top w:val="outset" w:sz="6" w:space="0" w:color="auto"/>
              <w:left w:val="outset" w:sz="6" w:space="0" w:color="auto"/>
              <w:bottom w:val="outset" w:sz="6" w:space="0" w:color="auto"/>
              <w:right w:val="outset" w:sz="6" w:space="0" w:color="auto"/>
            </w:tcBorders>
            <w:hideMark/>
          </w:tcPr>
          <w:p w:rsidR="002D7DCA" w:rsidRPr="00C26070" w:rsidRDefault="002D7DCA" w:rsidP="00ED585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Saistītie politikas ietekmes novērtējumi un pētījumi</w:t>
            </w:r>
          </w:p>
        </w:tc>
        <w:tc>
          <w:tcPr>
            <w:tcW w:w="5812" w:type="dxa"/>
            <w:gridSpan w:val="5"/>
            <w:tcBorders>
              <w:top w:val="outset" w:sz="6" w:space="0" w:color="auto"/>
              <w:left w:val="outset" w:sz="6" w:space="0" w:color="auto"/>
              <w:bottom w:val="outset" w:sz="6" w:space="0" w:color="auto"/>
              <w:right w:val="outset" w:sz="6" w:space="0" w:color="auto"/>
            </w:tcBorders>
            <w:hideMark/>
          </w:tcPr>
          <w:p w:rsidR="002D7DCA" w:rsidRPr="00C26070" w:rsidRDefault="002352B9" w:rsidP="00A47322">
            <w:pPr>
              <w:spacing w:before="100" w:beforeAutospacing="1" w:after="100" w:afterAutospacing="1" w:line="40" w:lineRule="atLeast"/>
              <w:ind w:left="0" w:firstLineChars="230" w:firstLine="552"/>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2D7DCA" w:rsidRPr="00C26070" w:rsidTr="00C04F50">
        <w:trPr>
          <w:trHeight w:val="384"/>
          <w:tblCellSpacing w:w="0" w:type="dxa"/>
        </w:trPr>
        <w:tc>
          <w:tcPr>
            <w:tcW w:w="497" w:type="dxa"/>
            <w:gridSpan w:val="3"/>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4.</w:t>
            </w:r>
          </w:p>
        </w:tc>
        <w:tc>
          <w:tcPr>
            <w:tcW w:w="2637" w:type="dxa"/>
            <w:gridSpan w:val="5"/>
            <w:tcBorders>
              <w:top w:val="outset" w:sz="6" w:space="0" w:color="auto"/>
              <w:left w:val="outset" w:sz="6" w:space="0" w:color="auto"/>
              <w:bottom w:val="outset" w:sz="6" w:space="0" w:color="auto"/>
              <w:right w:val="outset" w:sz="6" w:space="0" w:color="auto"/>
            </w:tcBorders>
            <w:hideMark/>
          </w:tcPr>
          <w:p w:rsidR="002D7DCA" w:rsidRPr="00C26070" w:rsidRDefault="002D7DCA" w:rsidP="00ED585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Tiesiskā regulējuma mērķis un būtība</w:t>
            </w:r>
          </w:p>
        </w:tc>
        <w:tc>
          <w:tcPr>
            <w:tcW w:w="5812" w:type="dxa"/>
            <w:gridSpan w:val="5"/>
            <w:tcBorders>
              <w:top w:val="outset" w:sz="6" w:space="0" w:color="auto"/>
              <w:left w:val="outset" w:sz="6" w:space="0" w:color="auto"/>
              <w:bottom w:val="outset" w:sz="6" w:space="0" w:color="auto"/>
              <w:right w:val="outset" w:sz="6" w:space="0" w:color="auto"/>
            </w:tcBorders>
            <w:hideMark/>
          </w:tcPr>
          <w:p w:rsidR="00BF045F" w:rsidRDefault="00F34223" w:rsidP="001F6D21">
            <w:pPr>
              <w:spacing w:line="40" w:lineRule="atLeast"/>
              <w:ind w:left="34" w:firstLineChars="215" w:firstLine="51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mērķis ir </w:t>
            </w:r>
            <w:r w:rsidR="00BF045F">
              <w:rPr>
                <w:rFonts w:ascii="Times New Roman" w:eastAsia="Times New Roman" w:hAnsi="Times New Roman" w:cs="Times New Roman"/>
                <w:sz w:val="24"/>
                <w:szCs w:val="24"/>
                <w:lang w:eastAsia="lv-LV"/>
              </w:rPr>
              <w:t>precizēt MK noteikumu Nr.</w:t>
            </w:r>
            <w:r w:rsidR="0046650E">
              <w:rPr>
                <w:rFonts w:ascii="Times New Roman" w:eastAsia="Times New Roman" w:hAnsi="Times New Roman" w:cs="Times New Roman"/>
                <w:sz w:val="24"/>
                <w:szCs w:val="24"/>
                <w:lang w:eastAsia="lv-LV"/>
              </w:rPr>
              <w:t>249</w:t>
            </w:r>
            <w:r w:rsidR="00BF045F">
              <w:rPr>
                <w:rFonts w:ascii="Times New Roman" w:eastAsia="Times New Roman" w:hAnsi="Times New Roman" w:cs="Times New Roman"/>
                <w:sz w:val="24"/>
                <w:szCs w:val="24"/>
                <w:lang w:eastAsia="lv-LV"/>
              </w:rPr>
              <w:t xml:space="preserve">1 normas atbilstoši </w:t>
            </w:r>
            <w:r w:rsidR="00070992">
              <w:rPr>
                <w:rFonts w:ascii="Times New Roman" w:eastAsia="Times New Roman" w:hAnsi="Times New Roman" w:cs="Times New Roman"/>
                <w:sz w:val="24"/>
                <w:szCs w:val="24"/>
                <w:lang w:eastAsia="lv-LV"/>
              </w:rPr>
              <w:t>R</w:t>
            </w:r>
            <w:r w:rsidR="00BF045F">
              <w:rPr>
                <w:rFonts w:ascii="Times New Roman" w:eastAsia="Times New Roman" w:hAnsi="Times New Roman" w:cs="Times New Roman"/>
                <w:sz w:val="24"/>
                <w:szCs w:val="24"/>
                <w:lang w:eastAsia="lv-LV"/>
              </w:rPr>
              <w:t xml:space="preserve">egulas Nr.2454/93 </w:t>
            </w:r>
            <w:r w:rsidR="0046650E">
              <w:rPr>
                <w:rFonts w:ascii="Times New Roman" w:eastAsia="Times New Roman" w:hAnsi="Times New Roman" w:cs="Times New Roman"/>
                <w:sz w:val="24"/>
                <w:szCs w:val="24"/>
                <w:lang w:eastAsia="lv-LV"/>
              </w:rPr>
              <w:t xml:space="preserve">786.panta </w:t>
            </w:r>
            <w:r w:rsidR="00BF045F">
              <w:rPr>
                <w:rFonts w:ascii="Times New Roman" w:eastAsia="Times New Roman" w:hAnsi="Times New Roman" w:cs="Times New Roman"/>
                <w:sz w:val="24"/>
                <w:szCs w:val="24"/>
                <w:lang w:eastAsia="lv-LV"/>
              </w:rPr>
              <w:t>normām.</w:t>
            </w:r>
          </w:p>
          <w:p w:rsidR="00346AE0" w:rsidRDefault="00BF045F" w:rsidP="00346AE0">
            <w:pPr>
              <w:pStyle w:val="considrant"/>
              <w:spacing w:before="0" w:after="0"/>
              <w:ind w:firstLine="317"/>
            </w:pPr>
            <w:r>
              <w:rPr>
                <w:rFonts w:eastAsia="Times New Roman"/>
              </w:rPr>
              <w:t>Noteikumu projekts nosaka</w:t>
            </w:r>
            <w:r w:rsidR="00346AE0">
              <w:rPr>
                <w:rFonts w:eastAsia="Times New Roman"/>
              </w:rPr>
              <w:t>,</w:t>
            </w:r>
            <w:r>
              <w:rPr>
                <w:rFonts w:eastAsia="Times New Roman"/>
              </w:rPr>
              <w:t xml:space="preserve"> </w:t>
            </w:r>
            <w:r w:rsidR="00346AE0">
              <w:t xml:space="preserve">ka krājumiem, kuriem ir </w:t>
            </w:r>
            <w:r w:rsidR="00346AE0">
              <w:lastRenderedPageBreak/>
              <w:t xml:space="preserve">Kopienas preču statuss, </w:t>
            </w:r>
            <w:r w:rsidR="00346AE0" w:rsidRPr="00F47FC6">
              <w:rPr>
                <w:b/>
              </w:rPr>
              <w:t>visos gadījumos</w:t>
            </w:r>
            <w:r w:rsidR="00346AE0">
              <w:rPr>
                <w:b/>
              </w:rPr>
              <w:t xml:space="preserve"> </w:t>
            </w:r>
            <w:r w:rsidR="00346AE0" w:rsidRPr="0028095F">
              <w:t>(j</w:t>
            </w:r>
            <w:r w:rsidR="00346AE0">
              <w:t xml:space="preserve">a kuģis vai gaisa kuģis atstāj Kopienas muitas teritoriju un arī, ja neatstāj), krājumus nogādājot uz kuģa vai gaisa kuģa tiem piemēro muitas procedūru – izvešana. </w:t>
            </w:r>
          </w:p>
          <w:p w:rsidR="002D7DCA" w:rsidRPr="00C26070" w:rsidRDefault="00BF2ECB" w:rsidP="00F855BE">
            <w:pPr>
              <w:spacing w:line="40" w:lineRule="atLeast"/>
              <w:ind w:left="34" w:firstLineChars="215" w:firstLine="51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Muitas noteikumos atzītu preču izmantošanu atkarībā no tā, vai kuģis vai gaisa kuģis atstāj Eiropas Kopienas muitas teritoriju vai neatstāj to, piemēro tikai tiem krājumiem, kuriem ir ārpuskopienas preču statuss.</w:t>
            </w:r>
          </w:p>
        </w:tc>
      </w:tr>
      <w:tr w:rsidR="002D7DCA" w:rsidRPr="00C26070" w:rsidTr="00C04F50">
        <w:trPr>
          <w:trHeight w:val="476"/>
          <w:tblCellSpacing w:w="0" w:type="dxa"/>
        </w:trPr>
        <w:tc>
          <w:tcPr>
            <w:tcW w:w="497" w:type="dxa"/>
            <w:gridSpan w:val="3"/>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lastRenderedPageBreak/>
              <w:t> 5.</w:t>
            </w:r>
          </w:p>
        </w:tc>
        <w:tc>
          <w:tcPr>
            <w:tcW w:w="2637" w:type="dxa"/>
            <w:gridSpan w:val="5"/>
            <w:tcBorders>
              <w:top w:val="outset" w:sz="6" w:space="0" w:color="auto"/>
              <w:left w:val="outset" w:sz="6" w:space="0" w:color="auto"/>
              <w:bottom w:val="outset" w:sz="6" w:space="0" w:color="auto"/>
              <w:right w:val="outset" w:sz="6" w:space="0" w:color="auto"/>
            </w:tcBorders>
            <w:hideMark/>
          </w:tcPr>
          <w:p w:rsidR="002D7DCA" w:rsidRPr="00C26070"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Projekta izstrādē iesaistītās institūcijas</w:t>
            </w:r>
          </w:p>
        </w:tc>
        <w:tc>
          <w:tcPr>
            <w:tcW w:w="5812" w:type="dxa"/>
            <w:gridSpan w:val="5"/>
            <w:tcBorders>
              <w:top w:val="outset" w:sz="6" w:space="0" w:color="auto"/>
              <w:left w:val="outset" w:sz="6" w:space="0" w:color="auto"/>
              <w:bottom w:val="outset" w:sz="6" w:space="0" w:color="auto"/>
              <w:right w:val="outset" w:sz="6" w:space="0" w:color="auto"/>
            </w:tcBorders>
            <w:hideMark/>
          </w:tcPr>
          <w:p w:rsidR="002D7DCA" w:rsidRPr="00C26070" w:rsidRDefault="000B29AA" w:rsidP="00C56C72">
            <w:pPr>
              <w:spacing w:before="100" w:beforeAutospacing="1" w:after="100" w:afterAutospacing="1" w:line="40" w:lineRule="atLeast"/>
              <w:ind w:left="0" w:firstLineChars="230" w:firstLine="552"/>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ieņēmumu dienests</w:t>
            </w:r>
          </w:p>
        </w:tc>
      </w:tr>
      <w:tr w:rsidR="002D7DCA" w:rsidRPr="00C26070" w:rsidTr="00C04F50">
        <w:trPr>
          <w:trHeight w:val="568"/>
          <w:tblCellSpacing w:w="0" w:type="dxa"/>
        </w:trPr>
        <w:tc>
          <w:tcPr>
            <w:tcW w:w="497" w:type="dxa"/>
            <w:gridSpan w:val="3"/>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6.</w:t>
            </w:r>
          </w:p>
        </w:tc>
        <w:tc>
          <w:tcPr>
            <w:tcW w:w="2637" w:type="dxa"/>
            <w:gridSpan w:val="5"/>
            <w:tcBorders>
              <w:top w:val="outset" w:sz="6" w:space="0" w:color="auto"/>
              <w:left w:val="outset" w:sz="6" w:space="0" w:color="auto"/>
              <w:bottom w:val="outset" w:sz="6" w:space="0" w:color="auto"/>
              <w:right w:val="outset" w:sz="6" w:space="0" w:color="auto"/>
            </w:tcBorders>
            <w:hideMark/>
          </w:tcPr>
          <w:p w:rsidR="002D7DCA" w:rsidRPr="00C26070"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Iemesli, kādēļ netika nodrošināta sabiedrības līdzdalība</w:t>
            </w:r>
          </w:p>
        </w:tc>
        <w:tc>
          <w:tcPr>
            <w:tcW w:w="5812" w:type="dxa"/>
            <w:gridSpan w:val="5"/>
            <w:tcBorders>
              <w:top w:val="outset" w:sz="6" w:space="0" w:color="auto"/>
              <w:left w:val="outset" w:sz="6" w:space="0" w:color="auto"/>
              <w:bottom w:val="outset" w:sz="6" w:space="0" w:color="auto"/>
              <w:right w:val="outset" w:sz="6" w:space="0" w:color="auto"/>
            </w:tcBorders>
            <w:hideMark/>
          </w:tcPr>
          <w:p w:rsidR="00A5596C" w:rsidRDefault="00F7482C" w:rsidP="000B2BA5">
            <w:pPr>
              <w:spacing w:after="0"/>
              <w:ind w:left="0" w:firstLineChars="230" w:firstLine="55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Informācija par noteikumu projekta izstrādi tika ievietota Finanšu ministrijas mājas lapā.</w:t>
            </w:r>
          </w:p>
          <w:p w:rsidR="00A5596C" w:rsidRPr="00C26070" w:rsidRDefault="00A5596C" w:rsidP="000B2BA5">
            <w:pPr>
              <w:tabs>
                <w:tab w:val="left" w:pos="2041"/>
              </w:tabs>
              <w:spacing w:after="0"/>
              <w:ind w:left="0" w:firstLineChars="230" w:firstLine="55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Pr="00A5596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precizē</w:t>
            </w:r>
            <w:r w:rsidRPr="00A5596C">
              <w:rPr>
                <w:rFonts w:ascii="Times New Roman" w:eastAsia="Times New Roman" w:hAnsi="Times New Roman" w:cs="Times New Roman"/>
                <w:sz w:val="24"/>
                <w:szCs w:val="24"/>
                <w:lang w:eastAsia="lv-LV"/>
              </w:rPr>
              <w:t xml:space="preserve"> MK noteikumu Nr.249</w:t>
            </w:r>
            <w:r w:rsidR="00070992">
              <w:rPr>
                <w:rFonts w:ascii="Times New Roman" w:eastAsia="Times New Roman" w:hAnsi="Times New Roman" w:cs="Times New Roman"/>
                <w:sz w:val="24"/>
                <w:szCs w:val="24"/>
                <w:lang w:eastAsia="lv-LV"/>
              </w:rPr>
              <w:t>1 normas atbilstoši R</w:t>
            </w:r>
            <w:r w:rsidRPr="00A5596C">
              <w:rPr>
                <w:rFonts w:ascii="Times New Roman" w:eastAsia="Times New Roman" w:hAnsi="Times New Roman" w:cs="Times New Roman"/>
                <w:sz w:val="24"/>
                <w:szCs w:val="24"/>
                <w:lang w:eastAsia="lv-LV"/>
              </w:rPr>
              <w:t>egulas Nr.2454/93 786.panta normām</w:t>
            </w:r>
            <w:r>
              <w:rPr>
                <w:rFonts w:ascii="Times New Roman" w:eastAsia="Times New Roman" w:hAnsi="Times New Roman" w:cs="Times New Roman"/>
                <w:sz w:val="24"/>
                <w:szCs w:val="24"/>
                <w:lang w:eastAsia="lv-LV"/>
              </w:rPr>
              <w:t xml:space="preserve"> un līdz ar to sabiedrības līdzdalības nebija nepieciešama</w:t>
            </w:r>
            <w:r w:rsidRPr="00A5596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ab/>
            </w:r>
          </w:p>
        </w:tc>
      </w:tr>
      <w:tr w:rsidR="002D7DCA" w:rsidRPr="00C26070" w:rsidTr="00C04F50">
        <w:trPr>
          <w:tblCellSpacing w:w="0" w:type="dxa"/>
        </w:trPr>
        <w:tc>
          <w:tcPr>
            <w:tcW w:w="497" w:type="dxa"/>
            <w:gridSpan w:val="3"/>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7.</w:t>
            </w:r>
          </w:p>
        </w:tc>
        <w:tc>
          <w:tcPr>
            <w:tcW w:w="2637" w:type="dxa"/>
            <w:gridSpan w:val="5"/>
            <w:tcBorders>
              <w:top w:val="outset" w:sz="6" w:space="0" w:color="auto"/>
              <w:left w:val="outset" w:sz="6" w:space="0" w:color="auto"/>
              <w:bottom w:val="outset" w:sz="6" w:space="0" w:color="auto"/>
              <w:right w:val="outset" w:sz="6" w:space="0" w:color="auto"/>
            </w:tcBorders>
            <w:hideMark/>
          </w:tcPr>
          <w:p w:rsidR="002D7DCA" w:rsidRPr="00C26070"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Cita informācija</w:t>
            </w:r>
          </w:p>
        </w:tc>
        <w:tc>
          <w:tcPr>
            <w:tcW w:w="5812" w:type="dxa"/>
            <w:gridSpan w:val="5"/>
            <w:tcBorders>
              <w:top w:val="outset" w:sz="6" w:space="0" w:color="auto"/>
              <w:left w:val="outset" w:sz="6" w:space="0" w:color="auto"/>
              <w:bottom w:val="outset" w:sz="6" w:space="0" w:color="auto"/>
              <w:right w:val="outset" w:sz="6" w:space="0" w:color="auto"/>
            </w:tcBorders>
            <w:hideMark/>
          </w:tcPr>
          <w:p w:rsidR="002D7DCA" w:rsidRPr="00C26070" w:rsidRDefault="000B29AA" w:rsidP="000B2BA5">
            <w:pPr>
              <w:spacing w:before="100" w:beforeAutospacing="1" w:after="100" w:afterAutospacing="1"/>
              <w:ind w:left="0" w:firstLineChars="230" w:firstLine="552"/>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96204E">
              <w:rPr>
                <w:rFonts w:ascii="Times New Roman" w:eastAsia="Times New Roman" w:hAnsi="Times New Roman" w:cs="Times New Roman"/>
                <w:sz w:val="24"/>
                <w:szCs w:val="24"/>
                <w:lang w:eastAsia="lv-LV"/>
              </w:rPr>
              <w:t>.</w:t>
            </w:r>
          </w:p>
        </w:tc>
      </w:tr>
      <w:tr w:rsidR="00490599" w:rsidRPr="004D266F" w:rsidTr="00C04F50">
        <w:trPr>
          <w:tblCellSpacing w:w="0" w:type="dxa"/>
        </w:trPr>
        <w:tc>
          <w:tcPr>
            <w:tcW w:w="8946" w:type="dxa"/>
            <w:gridSpan w:val="13"/>
            <w:tcBorders>
              <w:top w:val="outset" w:sz="6" w:space="0" w:color="auto"/>
              <w:left w:val="outset" w:sz="6" w:space="0" w:color="auto"/>
              <w:bottom w:val="outset" w:sz="6" w:space="0" w:color="auto"/>
              <w:right w:val="outset" w:sz="6" w:space="0" w:color="auto"/>
            </w:tcBorders>
            <w:vAlign w:val="center"/>
            <w:hideMark/>
          </w:tcPr>
          <w:p w:rsidR="00490599" w:rsidRPr="004D266F" w:rsidRDefault="00490599" w:rsidP="00A47322">
            <w:pPr>
              <w:spacing w:before="100" w:beforeAutospacing="1" w:after="100" w:afterAutospacing="1" w:line="40" w:lineRule="atLeast"/>
              <w:ind w:firstLineChars="709" w:firstLine="1708"/>
              <w:rPr>
                <w:rFonts w:ascii="Times New Roman" w:eastAsia="Times New Roman" w:hAnsi="Times New Roman"/>
                <w:b/>
                <w:sz w:val="24"/>
                <w:szCs w:val="24"/>
                <w:lang w:eastAsia="lv-LV"/>
              </w:rPr>
            </w:pPr>
            <w:r w:rsidRPr="004D266F">
              <w:rPr>
                <w:rFonts w:ascii="Times New Roman" w:eastAsia="Times New Roman" w:hAnsi="Times New Roman"/>
                <w:b/>
                <w:sz w:val="24"/>
                <w:szCs w:val="24"/>
                <w:lang w:eastAsia="lv-LV"/>
              </w:rPr>
              <w:t> II. Tiesību akta projekta ietekme uz sabiedrību</w:t>
            </w:r>
          </w:p>
        </w:tc>
      </w:tr>
      <w:tr w:rsidR="00490599" w:rsidRPr="004D266F" w:rsidTr="000F17FF">
        <w:trPr>
          <w:trHeight w:val="467"/>
          <w:tblCellSpacing w:w="0" w:type="dxa"/>
        </w:trPr>
        <w:tc>
          <w:tcPr>
            <w:tcW w:w="582"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1</w:t>
            </w:r>
            <w:r w:rsidR="000F17FF">
              <w:rPr>
                <w:rFonts w:ascii="Times New Roman" w:eastAsia="Times New Roman" w:hAnsi="Times New Roman"/>
                <w:sz w:val="24"/>
                <w:szCs w:val="24"/>
                <w:lang w:eastAsia="lv-LV"/>
              </w:rPr>
              <w:t>1</w:t>
            </w:r>
            <w:r w:rsidRPr="004D266F">
              <w:rPr>
                <w:rFonts w:ascii="Times New Roman" w:eastAsia="Times New Roman" w:hAnsi="Times New Roman"/>
                <w:sz w:val="24"/>
                <w:szCs w:val="24"/>
                <w:lang w:eastAsia="lv-LV"/>
              </w:rPr>
              <w:t>.</w:t>
            </w:r>
          </w:p>
        </w:tc>
        <w:tc>
          <w:tcPr>
            <w:tcW w:w="2552"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0F17FF">
            <w:pPr>
              <w:spacing w:before="100" w:beforeAutospacing="1" w:after="100" w:afterAutospacing="1" w:line="40" w:lineRule="atLeast"/>
              <w:ind w:left="0"/>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Sabiedrības mērķgrupa</w:t>
            </w:r>
          </w:p>
        </w:tc>
        <w:tc>
          <w:tcPr>
            <w:tcW w:w="5812" w:type="dxa"/>
            <w:gridSpan w:val="5"/>
            <w:tcBorders>
              <w:top w:val="outset" w:sz="6" w:space="0" w:color="auto"/>
              <w:left w:val="outset" w:sz="6" w:space="0" w:color="auto"/>
              <w:bottom w:val="outset" w:sz="6" w:space="0" w:color="auto"/>
              <w:right w:val="outset" w:sz="6" w:space="0" w:color="auto"/>
            </w:tcBorders>
            <w:hideMark/>
          </w:tcPr>
          <w:p w:rsidR="00124882" w:rsidRPr="004D266F" w:rsidRDefault="00490599" w:rsidP="00722B4F">
            <w:pPr>
              <w:ind w:left="0" w:firstLine="552"/>
              <w:rPr>
                <w:rFonts w:ascii="Times New Roman" w:eastAsia="Times New Roman" w:hAnsi="Times New Roman"/>
                <w:sz w:val="24"/>
                <w:szCs w:val="24"/>
                <w:lang w:eastAsia="lv-LV"/>
              </w:rPr>
            </w:pPr>
            <w:r w:rsidRPr="00722B4F">
              <w:rPr>
                <w:rFonts w:ascii="Times New Roman" w:eastAsia="Times New Roman" w:hAnsi="Times New Roman" w:cs="Times New Roman"/>
                <w:sz w:val="24"/>
                <w:szCs w:val="24"/>
                <w:lang w:eastAsia="lv-LV"/>
              </w:rPr>
              <w:t xml:space="preserve">Projekta mērķgrupa ir </w:t>
            </w:r>
            <w:r w:rsidR="0041017F" w:rsidRPr="00722B4F">
              <w:rPr>
                <w:rFonts w:ascii="Times New Roman" w:eastAsia="Times New Roman" w:hAnsi="Times New Roman" w:cs="Times New Roman"/>
                <w:sz w:val="24"/>
                <w:szCs w:val="24"/>
                <w:lang w:eastAsia="lv-LV"/>
              </w:rPr>
              <w:t>tie komersanti</w:t>
            </w:r>
            <w:r w:rsidR="00C4071F" w:rsidRPr="00722B4F">
              <w:rPr>
                <w:rFonts w:ascii="Times New Roman" w:eastAsia="Times New Roman" w:hAnsi="Times New Roman" w:cs="Times New Roman"/>
                <w:sz w:val="24"/>
                <w:szCs w:val="24"/>
                <w:lang w:eastAsia="lv-LV"/>
              </w:rPr>
              <w:t>, kas veic kuģu apgādi.</w:t>
            </w:r>
            <w:r w:rsidR="00722B4F" w:rsidRPr="00722B4F">
              <w:rPr>
                <w:rFonts w:ascii="Times New Roman" w:eastAsia="Times New Roman" w:hAnsi="Times New Roman" w:cs="Times New Roman"/>
                <w:sz w:val="24"/>
                <w:szCs w:val="24"/>
                <w:lang w:eastAsia="lv-LV"/>
              </w:rPr>
              <w:t xml:space="preserve"> </w:t>
            </w:r>
            <w:r w:rsidR="00722B4F">
              <w:rPr>
                <w:rFonts w:ascii="Times New Roman" w:eastAsia="Times New Roman" w:hAnsi="Times New Roman" w:cs="Times New Roman"/>
                <w:sz w:val="24"/>
                <w:szCs w:val="24"/>
                <w:lang w:eastAsia="lv-LV"/>
              </w:rPr>
              <w:t>Šobrīd Latvijas kuģu apgādnieku asociācija ir piereģistrēti 5</w:t>
            </w:r>
            <w:r w:rsidR="00722B4F" w:rsidRPr="00722B4F">
              <w:rPr>
                <w:rFonts w:ascii="Times New Roman" w:hAnsi="Times New Roman" w:cs="Times New Roman"/>
                <w:sz w:val="24"/>
                <w:szCs w:val="24"/>
              </w:rPr>
              <w:t xml:space="preserve"> dal</w:t>
            </w:r>
            <w:r w:rsidR="00722B4F">
              <w:rPr>
                <w:rFonts w:ascii="Times New Roman" w:hAnsi="Times New Roman" w:cs="Times New Roman"/>
                <w:sz w:val="24"/>
                <w:szCs w:val="24"/>
              </w:rPr>
              <w:t>ī</w:t>
            </w:r>
            <w:r w:rsidR="00722B4F" w:rsidRPr="00722B4F">
              <w:rPr>
                <w:rFonts w:ascii="Times New Roman" w:hAnsi="Times New Roman" w:cs="Times New Roman"/>
                <w:sz w:val="24"/>
                <w:szCs w:val="24"/>
              </w:rPr>
              <w:t>bnieki.</w:t>
            </w:r>
            <w:r w:rsidR="00722B4F">
              <w:rPr>
                <w:rFonts w:ascii="Times New Roman" w:hAnsi="Times New Roman" w:cs="Times New Roman"/>
                <w:sz w:val="24"/>
                <w:szCs w:val="24"/>
              </w:rPr>
              <w:t xml:space="preserve"> Papildus Rīgā ar kuģu apgādi nodarbojas vēl 5-6 komersanti</w:t>
            </w:r>
            <w:r w:rsidR="00722B4F" w:rsidRPr="00722B4F">
              <w:rPr>
                <w:rFonts w:ascii="Times New Roman" w:hAnsi="Times New Roman" w:cs="Times New Roman"/>
                <w:sz w:val="24"/>
                <w:szCs w:val="24"/>
              </w:rPr>
              <w:t>, un vēl 3-4 Liepajā un Ventspilī</w:t>
            </w:r>
            <w:r w:rsidR="00722B4F" w:rsidRPr="00722B4F">
              <w:rPr>
                <w:rFonts w:ascii="Times New Roman" w:hAnsi="Times New Roman" w:cs="Times New Roman"/>
                <w:sz w:val="28"/>
                <w:szCs w:val="28"/>
              </w:rPr>
              <w:t>.</w:t>
            </w:r>
          </w:p>
        </w:tc>
      </w:tr>
      <w:tr w:rsidR="00490599" w:rsidRPr="004D266F" w:rsidTr="000F17FF">
        <w:trPr>
          <w:trHeight w:val="523"/>
          <w:tblCellSpacing w:w="0" w:type="dxa"/>
        </w:trPr>
        <w:tc>
          <w:tcPr>
            <w:tcW w:w="582"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 2.</w:t>
            </w:r>
          </w:p>
        </w:tc>
        <w:tc>
          <w:tcPr>
            <w:tcW w:w="2552"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7F13F6">
            <w:pPr>
              <w:spacing w:before="100" w:beforeAutospacing="1" w:after="100" w:afterAutospacing="1" w:line="40" w:lineRule="atLeast"/>
              <w:ind w:left="126"/>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Citas sabiedrības grupas (bez mērķgrupas), kuras tiesiskais regulējums arī ietekmē vai varētu ietekmēt</w:t>
            </w:r>
          </w:p>
        </w:tc>
        <w:tc>
          <w:tcPr>
            <w:tcW w:w="5812" w:type="dxa"/>
            <w:gridSpan w:val="5"/>
            <w:tcBorders>
              <w:top w:val="outset" w:sz="6" w:space="0" w:color="auto"/>
              <w:left w:val="outset" w:sz="6" w:space="0" w:color="auto"/>
              <w:bottom w:val="outset" w:sz="6" w:space="0" w:color="auto"/>
              <w:right w:val="outset" w:sz="6" w:space="0" w:color="auto"/>
            </w:tcBorders>
            <w:hideMark/>
          </w:tcPr>
          <w:p w:rsidR="00490599" w:rsidRPr="004D266F" w:rsidRDefault="00490599" w:rsidP="00C56C72">
            <w:pPr>
              <w:spacing w:before="100" w:beforeAutospacing="1" w:after="100" w:afterAutospacing="1" w:line="40" w:lineRule="atLeast"/>
              <w:ind w:left="127" w:right="84" w:firstLineChars="177" w:firstLine="425"/>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490599" w:rsidRPr="004D266F" w:rsidTr="000F17FF">
        <w:trPr>
          <w:trHeight w:val="517"/>
          <w:tblCellSpacing w:w="0" w:type="dxa"/>
        </w:trPr>
        <w:tc>
          <w:tcPr>
            <w:tcW w:w="582"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 3.</w:t>
            </w:r>
          </w:p>
        </w:tc>
        <w:tc>
          <w:tcPr>
            <w:tcW w:w="2552"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7F13F6">
            <w:pPr>
              <w:spacing w:before="100" w:beforeAutospacing="1" w:after="100" w:afterAutospacing="1" w:line="40" w:lineRule="atLeast"/>
              <w:ind w:left="126"/>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Tiesiskā regulējuma finansiālā ietekme</w:t>
            </w:r>
          </w:p>
        </w:tc>
        <w:tc>
          <w:tcPr>
            <w:tcW w:w="5812" w:type="dxa"/>
            <w:gridSpan w:val="5"/>
            <w:tcBorders>
              <w:top w:val="outset" w:sz="6" w:space="0" w:color="auto"/>
              <w:left w:val="outset" w:sz="6" w:space="0" w:color="auto"/>
              <w:bottom w:val="outset" w:sz="6" w:space="0" w:color="auto"/>
              <w:right w:val="outset" w:sz="6" w:space="0" w:color="auto"/>
            </w:tcBorders>
            <w:hideMark/>
          </w:tcPr>
          <w:p w:rsidR="00490599" w:rsidRPr="004D266F" w:rsidRDefault="00490599" w:rsidP="00C56C72">
            <w:pPr>
              <w:spacing w:before="100" w:beforeAutospacing="1" w:after="100" w:afterAutospacing="1" w:line="40" w:lineRule="atLeast"/>
              <w:ind w:left="127" w:right="84" w:firstLineChars="177" w:firstLine="425"/>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490599" w:rsidRPr="004D266F" w:rsidTr="000F17FF">
        <w:trPr>
          <w:trHeight w:val="517"/>
          <w:tblCellSpacing w:w="0" w:type="dxa"/>
        </w:trPr>
        <w:tc>
          <w:tcPr>
            <w:tcW w:w="582"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 4.</w:t>
            </w:r>
          </w:p>
        </w:tc>
        <w:tc>
          <w:tcPr>
            <w:tcW w:w="2552"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7F13F6">
            <w:pPr>
              <w:spacing w:before="100" w:beforeAutospacing="1" w:after="100" w:afterAutospacing="1" w:line="40" w:lineRule="atLeast"/>
              <w:ind w:left="126"/>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Tiesiskā regulējuma nefinansiālā ietekme</w:t>
            </w:r>
          </w:p>
        </w:tc>
        <w:tc>
          <w:tcPr>
            <w:tcW w:w="5812" w:type="dxa"/>
            <w:gridSpan w:val="5"/>
            <w:tcBorders>
              <w:top w:val="outset" w:sz="6" w:space="0" w:color="auto"/>
              <w:left w:val="outset" w:sz="6" w:space="0" w:color="auto"/>
              <w:bottom w:val="outset" w:sz="6" w:space="0" w:color="auto"/>
              <w:right w:val="outset" w:sz="6" w:space="0" w:color="auto"/>
            </w:tcBorders>
            <w:hideMark/>
          </w:tcPr>
          <w:p w:rsidR="00490599" w:rsidRPr="004D266F" w:rsidRDefault="00490599" w:rsidP="00C56C72">
            <w:pPr>
              <w:spacing w:before="100" w:beforeAutospacing="1" w:after="100" w:afterAutospacing="1" w:line="40" w:lineRule="atLeast"/>
              <w:ind w:left="127" w:right="84" w:firstLineChars="177" w:firstLine="425"/>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490599" w:rsidRPr="004D266F" w:rsidTr="000F17FF">
        <w:trPr>
          <w:trHeight w:val="531"/>
          <w:tblCellSpacing w:w="0" w:type="dxa"/>
        </w:trPr>
        <w:tc>
          <w:tcPr>
            <w:tcW w:w="582"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 5.</w:t>
            </w:r>
          </w:p>
        </w:tc>
        <w:tc>
          <w:tcPr>
            <w:tcW w:w="2552"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7F13F6">
            <w:pPr>
              <w:spacing w:before="100" w:beforeAutospacing="1" w:after="100" w:afterAutospacing="1" w:line="40" w:lineRule="atLeast"/>
              <w:ind w:left="126"/>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Administratīvās procedūras raksturojums</w:t>
            </w:r>
          </w:p>
        </w:tc>
        <w:tc>
          <w:tcPr>
            <w:tcW w:w="5812" w:type="dxa"/>
            <w:gridSpan w:val="5"/>
            <w:tcBorders>
              <w:top w:val="outset" w:sz="6" w:space="0" w:color="auto"/>
              <w:left w:val="outset" w:sz="6" w:space="0" w:color="auto"/>
              <w:bottom w:val="outset" w:sz="6" w:space="0" w:color="auto"/>
              <w:right w:val="outset" w:sz="6" w:space="0" w:color="auto"/>
            </w:tcBorders>
            <w:hideMark/>
          </w:tcPr>
          <w:p w:rsidR="00976666" w:rsidRDefault="00976666" w:rsidP="00976666">
            <w:pPr>
              <w:pStyle w:val="considrant"/>
              <w:spacing w:before="0" w:after="0"/>
              <w:ind w:firstLine="317"/>
            </w:pPr>
            <w:r>
              <w:rPr>
                <w:rFonts w:eastAsia="Times New Roman"/>
              </w:rPr>
              <w:t xml:space="preserve">Noteikumu projekts nosaka, </w:t>
            </w:r>
            <w:r>
              <w:t xml:space="preserve">ka krājumiem, kuriem ir Kopienas preču statuss, </w:t>
            </w:r>
            <w:r w:rsidRPr="00F47FC6">
              <w:rPr>
                <w:b/>
              </w:rPr>
              <w:t>visos gadījumos</w:t>
            </w:r>
            <w:r>
              <w:rPr>
                <w:b/>
              </w:rPr>
              <w:t xml:space="preserve"> </w:t>
            </w:r>
            <w:r w:rsidRPr="0028095F">
              <w:t>(j</w:t>
            </w:r>
            <w:r>
              <w:t xml:space="preserve">a kuģis vai gaisa kuģis atstāj Kopienas muitas teritoriju un arī, ja neatstāj), krājumus nogādājot uz kuģa vai gaisa kuģa tiem piemēro muitas procedūru – izvešana. </w:t>
            </w:r>
          </w:p>
          <w:p w:rsidR="00637572" w:rsidRDefault="00976666" w:rsidP="00637572">
            <w:pPr>
              <w:spacing w:line="40" w:lineRule="atLeast"/>
              <w:ind w:left="0" w:firstLine="55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Tas nozīmē, ka visos minētajos gadījumos komersantam ir jānoformē muitas procedūra – izvešana, attiecīgi noformējot izvešanas muitas deklarāciju.</w:t>
            </w:r>
            <w:r w:rsidR="00637572">
              <w:rPr>
                <w:rFonts w:ascii="Times New Roman" w:eastAsia="Times New Roman" w:hAnsi="Times New Roman" w:cs="Times New Roman"/>
                <w:sz w:val="24"/>
                <w:szCs w:val="24"/>
                <w:lang w:eastAsia="lv-LV"/>
              </w:rPr>
              <w:t xml:space="preserve"> </w:t>
            </w:r>
          </w:p>
          <w:p w:rsidR="00637572" w:rsidRPr="00DF6463" w:rsidRDefault="00637572" w:rsidP="00D7414B">
            <w:pPr>
              <w:pStyle w:val="considrant"/>
              <w:spacing w:before="0" w:after="0"/>
              <w:ind w:firstLine="552"/>
              <w:rPr>
                <w:rFonts w:eastAsia="Times New Roman"/>
                <w:highlight w:val="yellow"/>
              </w:rPr>
            </w:pPr>
            <w:r>
              <w:t xml:space="preserve">Līdz šā gada 1.janvārim, ja krājumiem bija Kopienas preču statuss un kuģis vai gaisa kuģis </w:t>
            </w:r>
            <w:r w:rsidRPr="00F47FC6">
              <w:rPr>
                <w:b/>
              </w:rPr>
              <w:t>neatstāj</w:t>
            </w:r>
            <w:r>
              <w:rPr>
                <w:b/>
              </w:rPr>
              <w:t>a</w:t>
            </w:r>
            <w:r>
              <w:t xml:space="preserve"> Eiropas Kopienas muitas teritoriju, krājumiem muitas procedūru nepiemēroja. </w:t>
            </w:r>
          </w:p>
        </w:tc>
      </w:tr>
      <w:tr w:rsidR="00490599" w:rsidRPr="004D266F" w:rsidTr="000F17FF">
        <w:trPr>
          <w:trHeight w:val="357"/>
          <w:tblCellSpacing w:w="0" w:type="dxa"/>
        </w:trPr>
        <w:tc>
          <w:tcPr>
            <w:tcW w:w="582"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4D266F">
              <w:rPr>
                <w:rFonts w:ascii="Times New Roman" w:eastAsia="Times New Roman" w:hAnsi="Times New Roman"/>
                <w:sz w:val="24"/>
                <w:szCs w:val="24"/>
                <w:lang w:eastAsia="lv-LV"/>
              </w:rPr>
              <w:t>6.</w:t>
            </w:r>
          </w:p>
        </w:tc>
        <w:tc>
          <w:tcPr>
            <w:tcW w:w="2552"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7F13F6">
            <w:pPr>
              <w:spacing w:before="100" w:beforeAutospacing="1" w:after="100" w:afterAutospacing="1" w:line="40" w:lineRule="atLeast"/>
              <w:ind w:left="126"/>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Administratīvo izmaksu monetārs novērtējums</w:t>
            </w:r>
          </w:p>
        </w:tc>
        <w:tc>
          <w:tcPr>
            <w:tcW w:w="5812" w:type="dxa"/>
            <w:gridSpan w:val="5"/>
            <w:tcBorders>
              <w:top w:val="outset" w:sz="6" w:space="0" w:color="auto"/>
              <w:left w:val="outset" w:sz="6" w:space="0" w:color="auto"/>
              <w:bottom w:val="outset" w:sz="6" w:space="0" w:color="auto"/>
              <w:right w:val="outset" w:sz="6" w:space="0" w:color="auto"/>
            </w:tcBorders>
            <w:hideMark/>
          </w:tcPr>
          <w:p w:rsidR="00490599" w:rsidRPr="004D266F" w:rsidRDefault="00490599" w:rsidP="00136854">
            <w:pPr>
              <w:spacing w:before="100" w:beforeAutospacing="1" w:after="100" w:afterAutospacing="1" w:line="40" w:lineRule="atLeast"/>
              <w:ind w:left="127" w:right="84" w:firstLineChars="177" w:firstLine="425"/>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490599" w:rsidRPr="004D266F" w:rsidTr="000F17FF">
        <w:trPr>
          <w:tblCellSpacing w:w="0" w:type="dxa"/>
        </w:trPr>
        <w:tc>
          <w:tcPr>
            <w:tcW w:w="582"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lastRenderedPageBreak/>
              <w:t> 7.</w:t>
            </w:r>
          </w:p>
        </w:tc>
        <w:tc>
          <w:tcPr>
            <w:tcW w:w="2552"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7F13F6">
            <w:pPr>
              <w:spacing w:before="100" w:beforeAutospacing="1" w:after="100" w:afterAutospacing="1" w:line="40" w:lineRule="atLeast"/>
              <w:ind w:left="126"/>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Cita informācija</w:t>
            </w:r>
          </w:p>
        </w:tc>
        <w:tc>
          <w:tcPr>
            <w:tcW w:w="5812" w:type="dxa"/>
            <w:gridSpan w:val="5"/>
            <w:tcBorders>
              <w:top w:val="outset" w:sz="6" w:space="0" w:color="auto"/>
              <w:left w:val="outset" w:sz="6" w:space="0" w:color="auto"/>
              <w:bottom w:val="outset" w:sz="6" w:space="0" w:color="auto"/>
              <w:right w:val="outset" w:sz="6" w:space="0" w:color="auto"/>
            </w:tcBorders>
            <w:hideMark/>
          </w:tcPr>
          <w:p w:rsidR="00490599" w:rsidRPr="004D266F" w:rsidRDefault="00490599" w:rsidP="00136854">
            <w:pPr>
              <w:spacing w:before="100" w:beforeAutospacing="1" w:after="100" w:afterAutospacing="1" w:line="40" w:lineRule="atLeast"/>
              <w:ind w:left="127" w:right="84" w:firstLineChars="177" w:firstLine="425"/>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Nav</w:t>
            </w:r>
          </w:p>
        </w:tc>
      </w:tr>
      <w:tr w:rsidR="005A2614" w:rsidRPr="005A2614" w:rsidTr="00C04F50">
        <w:trPr>
          <w:tblCellSpacing w:w="0" w:type="dxa"/>
        </w:trPr>
        <w:tc>
          <w:tcPr>
            <w:tcW w:w="8946" w:type="dxa"/>
            <w:gridSpan w:val="13"/>
            <w:tcBorders>
              <w:top w:val="outset" w:sz="6" w:space="0" w:color="auto"/>
              <w:left w:val="outset" w:sz="6" w:space="0" w:color="auto"/>
              <w:bottom w:val="outset" w:sz="6" w:space="0" w:color="auto"/>
              <w:right w:val="outset" w:sz="6" w:space="0" w:color="auto"/>
            </w:tcBorders>
            <w:hideMark/>
          </w:tcPr>
          <w:p w:rsidR="005A2614" w:rsidRPr="005A2614" w:rsidRDefault="005A2614" w:rsidP="00075AE3">
            <w:pPr>
              <w:spacing w:before="100" w:beforeAutospacing="1" w:after="100" w:afterAutospacing="1" w:line="40" w:lineRule="atLeast"/>
              <w:ind w:left="0"/>
              <w:jc w:val="center"/>
              <w:rPr>
                <w:rFonts w:ascii="Times New Roman" w:eastAsia="Times New Roman" w:hAnsi="Times New Roman" w:cs="Times New Roman"/>
                <w:b/>
                <w:sz w:val="24"/>
                <w:szCs w:val="24"/>
                <w:lang w:eastAsia="lv-LV"/>
              </w:rPr>
            </w:pPr>
            <w:r w:rsidRPr="005A2614">
              <w:rPr>
                <w:rFonts w:ascii="Times New Roman" w:eastAsia="Times New Roman" w:hAnsi="Times New Roman" w:cs="Times New Roman"/>
                <w:b/>
                <w:sz w:val="24"/>
                <w:szCs w:val="24"/>
                <w:lang w:eastAsia="lv-LV"/>
              </w:rPr>
              <w:t>V. Tiesību akta projekta atbilstība Latvijas Republikas starptautiskajām saistībām</w:t>
            </w:r>
          </w:p>
        </w:tc>
      </w:tr>
      <w:tr w:rsidR="005A2614" w:rsidRPr="005A2614" w:rsidTr="00C04F50">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1.</w:t>
            </w:r>
          </w:p>
        </w:tc>
        <w:tc>
          <w:tcPr>
            <w:tcW w:w="2693"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5A2614" w:rsidP="00075AE3">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Saistības pret Eiropas Savienību</w:t>
            </w:r>
          </w:p>
        </w:tc>
        <w:tc>
          <w:tcPr>
            <w:tcW w:w="5812" w:type="dxa"/>
            <w:gridSpan w:val="5"/>
            <w:tcBorders>
              <w:top w:val="outset" w:sz="6" w:space="0" w:color="auto"/>
              <w:left w:val="outset" w:sz="6" w:space="0" w:color="auto"/>
              <w:bottom w:val="outset" w:sz="6" w:space="0" w:color="auto"/>
              <w:right w:val="outset" w:sz="6" w:space="0" w:color="auto"/>
            </w:tcBorders>
            <w:hideMark/>
          </w:tcPr>
          <w:p w:rsidR="009F3890" w:rsidRDefault="00526592" w:rsidP="00136854">
            <w:pPr>
              <w:spacing w:line="40" w:lineRule="atLeast"/>
              <w:ind w:left="0" w:firstLineChars="230" w:firstLine="552"/>
              <w:rPr>
                <w:rFonts w:ascii="Times New Roman" w:hAnsi="Times New Roman" w:cs="Times New Roman"/>
                <w:sz w:val="24"/>
                <w:szCs w:val="24"/>
              </w:rPr>
            </w:pPr>
            <w:r w:rsidRPr="003069BB">
              <w:rPr>
                <w:rFonts w:ascii="Times New Roman" w:hAnsi="Times New Roman" w:cs="Times New Roman"/>
                <w:sz w:val="24"/>
                <w:szCs w:val="24"/>
              </w:rPr>
              <w:t>Regula Nr.2454/93</w:t>
            </w:r>
            <w:r w:rsidR="004378AA">
              <w:rPr>
                <w:rFonts w:ascii="Times New Roman" w:hAnsi="Times New Roman" w:cs="Times New Roman"/>
                <w:sz w:val="24"/>
                <w:szCs w:val="24"/>
              </w:rPr>
              <w:t>;</w:t>
            </w:r>
            <w:r w:rsidR="009F3890">
              <w:rPr>
                <w:rFonts w:ascii="Times New Roman" w:hAnsi="Times New Roman" w:cs="Times New Roman"/>
                <w:sz w:val="24"/>
                <w:szCs w:val="24"/>
              </w:rPr>
              <w:t xml:space="preserve"> </w:t>
            </w:r>
          </w:p>
          <w:p w:rsidR="004378AA" w:rsidRPr="00624D1C" w:rsidRDefault="004378AA" w:rsidP="00070992">
            <w:pPr>
              <w:spacing w:line="40" w:lineRule="atLeast"/>
              <w:ind w:left="0" w:firstLineChars="230" w:firstLine="552"/>
              <w:rPr>
                <w:rFonts w:ascii="Times New Roman" w:hAnsi="Times New Roman" w:cs="Times New Roman"/>
                <w:sz w:val="24"/>
                <w:szCs w:val="24"/>
              </w:rPr>
            </w:pPr>
            <w:r w:rsidRPr="00624D1C">
              <w:rPr>
                <w:rFonts w:ascii="Times New Roman" w:hAnsi="Times New Roman" w:cs="Times New Roman"/>
                <w:sz w:val="24"/>
                <w:szCs w:val="24"/>
              </w:rPr>
              <w:t xml:space="preserve">Komisijas 2010.gada 20.maija </w:t>
            </w:r>
            <w:r w:rsidR="00070992">
              <w:rPr>
                <w:rFonts w:ascii="Times New Roman" w:hAnsi="Times New Roman" w:cs="Times New Roman"/>
                <w:sz w:val="24"/>
                <w:szCs w:val="24"/>
              </w:rPr>
              <w:t>R</w:t>
            </w:r>
            <w:r w:rsidRPr="00624D1C">
              <w:rPr>
                <w:rFonts w:ascii="Times New Roman" w:hAnsi="Times New Roman" w:cs="Times New Roman"/>
                <w:sz w:val="24"/>
                <w:szCs w:val="24"/>
              </w:rPr>
              <w:t xml:space="preserve">egula </w:t>
            </w:r>
            <w:r w:rsidR="00070992">
              <w:rPr>
                <w:rFonts w:ascii="Times New Roman" w:hAnsi="Times New Roman" w:cs="Times New Roman"/>
                <w:sz w:val="24"/>
                <w:szCs w:val="24"/>
              </w:rPr>
              <w:t xml:space="preserve">(ES) </w:t>
            </w:r>
            <w:r w:rsidRPr="00624D1C">
              <w:rPr>
                <w:rFonts w:ascii="Times New Roman" w:hAnsi="Times New Roman" w:cs="Times New Roman"/>
                <w:sz w:val="24"/>
                <w:szCs w:val="24"/>
              </w:rPr>
              <w:t>Nr.430/2010, ar kur</w:t>
            </w:r>
            <w:r w:rsidR="00070992">
              <w:rPr>
                <w:rFonts w:ascii="Times New Roman" w:hAnsi="Times New Roman" w:cs="Times New Roman"/>
                <w:sz w:val="24"/>
                <w:szCs w:val="24"/>
              </w:rPr>
              <w:t>u</w:t>
            </w:r>
            <w:r w:rsidRPr="00624D1C">
              <w:rPr>
                <w:rFonts w:ascii="Times New Roman" w:hAnsi="Times New Roman" w:cs="Times New Roman"/>
                <w:sz w:val="24"/>
                <w:szCs w:val="24"/>
              </w:rPr>
              <w:t xml:space="preserve"> groza Regulu Nr.2454/93</w:t>
            </w:r>
          </w:p>
        </w:tc>
      </w:tr>
      <w:tr w:rsidR="005A2614" w:rsidRPr="005A2614" w:rsidTr="00C04F50">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2.</w:t>
            </w:r>
          </w:p>
        </w:tc>
        <w:tc>
          <w:tcPr>
            <w:tcW w:w="2693"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5A2614" w:rsidP="00075AE3">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Citas starptautiskās saistības</w:t>
            </w:r>
          </w:p>
        </w:tc>
        <w:tc>
          <w:tcPr>
            <w:tcW w:w="5812" w:type="dxa"/>
            <w:gridSpan w:val="5"/>
            <w:tcBorders>
              <w:top w:val="outset" w:sz="6" w:space="0" w:color="auto"/>
              <w:left w:val="outset" w:sz="6" w:space="0" w:color="auto"/>
              <w:bottom w:val="outset" w:sz="6" w:space="0" w:color="auto"/>
              <w:right w:val="outset" w:sz="6" w:space="0" w:color="auto"/>
            </w:tcBorders>
            <w:hideMark/>
          </w:tcPr>
          <w:p w:rsidR="005A2614" w:rsidRPr="005A2614" w:rsidRDefault="00B24517" w:rsidP="00136854">
            <w:pPr>
              <w:spacing w:before="100" w:beforeAutospacing="1" w:after="100" w:afterAutospacing="1" w:line="40" w:lineRule="atLeast"/>
              <w:ind w:left="0" w:firstLineChars="230" w:firstLine="552"/>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5A2614" w:rsidRPr="005A2614" w:rsidTr="00C04F50">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3.</w:t>
            </w:r>
          </w:p>
        </w:tc>
        <w:tc>
          <w:tcPr>
            <w:tcW w:w="2693"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5A2614" w:rsidP="00075AE3">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Cita informācija</w:t>
            </w:r>
          </w:p>
        </w:tc>
        <w:tc>
          <w:tcPr>
            <w:tcW w:w="5812" w:type="dxa"/>
            <w:gridSpan w:val="5"/>
            <w:tcBorders>
              <w:top w:val="outset" w:sz="6" w:space="0" w:color="auto"/>
              <w:left w:val="outset" w:sz="6" w:space="0" w:color="auto"/>
              <w:bottom w:val="outset" w:sz="6" w:space="0" w:color="auto"/>
              <w:right w:val="outset" w:sz="6" w:space="0" w:color="auto"/>
            </w:tcBorders>
            <w:hideMark/>
          </w:tcPr>
          <w:p w:rsidR="005A2614" w:rsidRPr="005A2614" w:rsidRDefault="005A2614" w:rsidP="00136854">
            <w:pPr>
              <w:spacing w:before="100" w:beforeAutospacing="1" w:after="100" w:afterAutospacing="1" w:line="40" w:lineRule="atLeast"/>
              <w:ind w:left="0" w:firstLineChars="230" w:firstLine="55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w:t>
            </w:r>
            <w:r w:rsidR="00B24517">
              <w:rPr>
                <w:rFonts w:ascii="Times New Roman" w:eastAsia="Times New Roman" w:hAnsi="Times New Roman" w:cs="Times New Roman"/>
                <w:sz w:val="24"/>
                <w:szCs w:val="24"/>
                <w:lang w:eastAsia="lv-LV"/>
              </w:rPr>
              <w:t>Nav.</w:t>
            </w:r>
          </w:p>
        </w:tc>
      </w:tr>
      <w:tr w:rsidR="005A2614" w:rsidRPr="005A2614" w:rsidTr="00C04F50">
        <w:trPr>
          <w:trHeight w:val="523"/>
          <w:tblCellSpacing w:w="0" w:type="dxa"/>
        </w:trPr>
        <w:tc>
          <w:tcPr>
            <w:tcW w:w="8946" w:type="dxa"/>
            <w:gridSpan w:val="13"/>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3D0EE4">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1.tabula</w:t>
            </w:r>
          </w:p>
          <w:p w:rsidR="005A2614" w:rsidRPr="005A2614" w:rsidRDefault="005A2614" w:rsidP="003D0EE4">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Tiesību akta projekta atbilstība ES tiesību aktiem</w:t>
            </w:r>
          </w:p>
        </w:tc>
      </w:tr>
      <w:tr w:rsidR="005A2614" w:rsidRPr="005A2614" w:rsidTr="00C04F50">
        <w:trPr>
          <w:trHeight w:val="1252"/>
          <w:tblCellSpacing w:w="0" w:type="dxa"/>
        </w:trPr>
        <w:tc>
          <w:tcPr>
            <w:tcW w:w="1671" w:type="dxa"/>
            <w:gridSpan w:val="5"/>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Attiecīgā ES tiesību akta datums, numurs un nosaukums</w:t>
            </w:r>
          </w:p>
        </w:tc>
        <w:tc>
          <w:tcPr>
            <w:tcW w:w="7275" w:type="dxa"/>
            <w:gridSpan w:val="8"/>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136854">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Aizpilda, ja ar projektu tiek pārņemts vai ieviests vairāk nekā viens ES tiesību akts – jānorāda tā pati informācija, kas prasīta instrukcijas 55.1.apakšpunktā un jau tikusi norādīta arī V sadaļas 1.punkta ietvaros</w:t>
            </w:r>
          </w:p>
        </w:tc>
      </w:tr>
      <w:tr w:rsidR="005A2614" w:rsidRPr="005A2614" w:rsidTr="00C04F50">
        <w:trPr>
          <w:trHeight w:val="163"/>
          <w:tblCellSpacing w:w="0" w:type="dxa"/>
        </w:trPr>
        <w:tc>
          <w:tcPr>
            <w:tcW w:w="8946" w:type="dxa"/>
            <w:gridSpan w:val="13"/>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w:t>
            </w:r>
          </w:p>
        </w:tc>
      </w:tr>
      <w:tr w:rsidR="005A2614" w:rsidRPr="005A2614" w:rsidTr="00C04F50">
        <w:trPr>
          <w:trHeight w:val="165"/>
          <w:tblCellSpacing w:w="0" w:type="dxa"/>
        </w:trPr>
        <w:tc>
          <w:tcPr>
            <w:tcW w:w="2283" w:type="dxa"/>
            <w:gridSpan w:val="7"/>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A</w:t>
            </w:r>
          </w:p>
        </w:tc>
        <w:tc>
          <w:tcPr>
            <w:tcW w:w="2045" w:type="dxa"/>
            <w:gridSpan w:val="3"/>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B</w:t>
            </w:r>
          </w:p>
        </w:tc>
        <w:tc>
          <w:tcPr>
            <w:tcW w:w="2022" w:type="dxa"/>
            <w:gridSpan w:val="2"/>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C</w:t>
            </w:r>
          </w:p>
        </w:tc>
        <w:tc>
          <w:tcPr>
            <w:tcW w:w="2596" w:type="dxa"/>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D</w:t>
            </w:r>
          </w:p>
        </w:tc>
      </w:tr>
      <w:tr w:rsidR="005A2614" w:rsidRPr="005A2614" w:rsidTr="00C04F50">
        <w:trPr>
          <w:trHeight w:val="889"/>
          <w:tblCellSpacing w:w="0" w:type="dxa"/>
        </w:trPr>
        <w:tc>
          <w:tcPr>
            <w:tcW w:w="2283"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6D4119" w:rsidP="00070186">
            <w:pPr>
              <w:spacing w:before="100" w:beforeAutospacing="1" w:after="100" w:afterAutospacing="1" w:line="40" w:lineRule="atLeast"/>
              <w:ind w:left="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w:t>
            </w:r>
            <w:r w:rsidR="00FA4FF5">
              <w:rPr>
                <w:rFonts w:ascii="Times New Roman" w:eastAsia="Times New Roman" w:hAnsi="Times New Roman" w:cs="Times New Roman"/>
                <w:sz w:val="24"/>
                <w:szCs w:val="24"/>
                <w:lang w:eastAsia="lv-LV"/>
              </w:rPr>
              <w:t>egula Nr.</w:t>
            </w:r>
            <w:r w:rsidR="00FE03BC">
              <w:rPr>
                <w:rFonts w:ascii="Times New Roman" w:eastAsia="Times New Roman" w:hAnsi="Times New Roman" w:cs="Times New Roman"/>
                <w:sz w:val="24"/>
                <w:szCs w:val="24"/>
                <w:lang w:eastAsia="lv-LV"/>
              </w:rPr>
              <w:t>2454</w:t>
            </w:r>
            <w:r w:rsidR="00FA4FF5">
              <w:rPr>
                <w:rFonts w:ascii="Times New Roman" w:eastAsia="Times New Roman" w:hAnsi="Times New Roman" w:cs="Times New Roman"/>
                <w:sz w:val="24"/>
                <w:szCs w:val="24"/>
                <w:lang w:eastAsia="lv-LV"/>
              </w:rPr>
              <w:t>/9</w:t>
            </w:r>
            <w:r w:rsidR="00FE03BC">
              <w:rPr>
                <w:rFonts w:ascii="Times New Roman" w:eastAsia="Times New Roman" w:hAnsi="Times New Roman" w:cs="Times New Roman"/>
                <w:sz w:val="24"/>
                <w:szCs w:val="24"/>
                <w:lang w:eastAsia="lv-LV"/>
              </w:rPr>
              <w:t>3</w:t>
            </w:r>
            <w:r w:rsidR="00FA4FF5">
              <w:rPr>
                <w:rFonts w:ascii="Times New Roman" w:eastAsia="Times New Roman" w:hAnsi="Times New Roman" w:cs="Times New Roman"/>
                <w:sz w:val="24"/>
                <w:szCs w:val="24"/>
                <w:lang w:eastAsia="lv-LV"/>
              </w:rPr>
              <w:t xml:space="preserve"> </w:t>
            </w:r>
            <w:r w:rsidR="00070186">
              <w:rPr>
                <w:rFonts w:ascii="Times New Roman" w:eastAsia="Times New Roman" w:hAnsi="Times New Roman" w:cs="Times New Roman"/>
                <w:sz w:val="24"/>
                <w:szCs w:val="24"/>
                <w:lang w:eastAsia="lv-LV"/>
              </w:rPr>
              <w:t>786</w:t>
            </w:r>
            <w:r w:rsidR="00607E84">
              <w:rPr>
                <w:rFonts w:ascii="Times New Roman" w:eastAsia="Times New Roman" w:hAnsi="Times New Roman" w:cs="Times New Roman"/>
                <w:sz w:val="24"/>
                <w:szCs w:val="24"/>
                <w:lang w:eastAsia="lv-LV"/>
              </w:rPr>
              <w:t>.pants</w:t>
            </w:r>
          </w:p>
        </w:tc>
        <w:tc>
          <w:tcPr>
            <w:tcW w:w="2045" w:type="dxa"/>
            <w:gridSpan w:val="3"/>
            <w:tcBorders>
              <w:top w:val="outset" w:sz="6" w:space="0" w:color="auto"/>
              <w:left w:val="outset" w:sz="6" w:space="0" w:color="auto"/>
              <w:bottom w:val="outset" w:sz="6" w:space="0" w:color="auto"/>
              <w:right w:val="outset" w:sz="6" w:space="0" w:color="auto"/>
            </w:tcBorders>
            <w:hideMark/>
          </w:tcPr>
          <w:p w:rsidR="005A2614" w:rsidRPr="005A2614" w:rsidRDefault="00201A4D" w:rsidP="00D361F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00D361F8">
              <w:rPr>
                <w:rFonts w:ascii="Times New Roman" w:eastAsia="Times New Roman" w:hAnsi="Times New Roman" w:cs="Times New Roman"/>
                <w:sz w:val="24"/>
                <w:szCs w:val="24"/>
                <w:lang w:eastAsia="lv-LV"/>
              </w:rPr>
              <w:t>1</w:t>
            </w:r>
            <w:r w:rsidR="00CF4705">
              <w:rPr>
                <w:rFonts w:ascii="Times New Roman" w:eastAsia="Times New Roman" w:hAnsi="Times New Roman" w:cs="Times New Roman"/>
                <w:sz w:val="24"/>
                <w:szCs w:val="24"/>
                <w:lang w:eastAsia="lv-LV"/>
              </w:rPr>
              <w:t>.punkts</w:t>
            </w:r>
            <w:r w:rsidR="00D361F8">
              <w:rPr>
                <w:rFonts w:ascii="Times New Roman" w:eastAsia="Times New Roman" w:hAnsi="Times New Roman" w:cs="Times New Roman"/>
                <w:sz w:val="24"/>
                <w:szCs w:val="24"/>
                <w:lang w:eastAsia="lv-LV"/>
              </w:rPr>
              <w:t>, 2</w:t>
            </w:r>
            <w:r w:rsidR="00070186">
              <w:rPr>
                <w:rFonts w:ascii="Times New Roman" w:eastAsia="Times New Roman" w:hAnsi="Times New Roman" w:cs="Times New Roman"/>
                <w:sz w:val="24"/>
                <w:szCs w:val="24"/>
                <w:lang w:eastAsia="lv-LV"/>
              </w:rPr>
              <w:t>.punkts</w:t>
            </w:r>
          </w:p>
        </w:tc>
        <w:tc>
          <w:tcPr>
            <w:tcW w:w="2022"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6630ED" w:rsidP="00136854">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Tiek ieviests pilnībā</w:t>
            </w:r>
          </w:p>
        </w:tc>
        <w:tc>
          <w:tcPr>
            <w:tcW w:w="2596" w:type="dxa"/>
            <w:tcBorders>
              <w:top w:val="outset" w:sz="6" w:space="0" w:color="auto"/>
              <w:left w:val="outset" w:sz="6" w:space="0" w:color="auto"/>
              <w:bottom w:val="outset" w:sz="6" w:space="0" w:color="auto"/>
              <w:right w:val="outset" w:sz="6" w:space="0" w:color="auto"/>
            </w:tcBorders>
            <w:hideMark/>
          </w:tcPr>
          <w:p w:rsidR="005A2614" w:rsidRPr="005A2614" w:rsidRDefault="002078C5" w:rsidP="00136854">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Nacionālais tiesību akts neparedz stingrākas prasības</w:t>
            </w:r>
          </w:p>
        </w:tc>
      </w:tr>
      <w:tr w:rsidR="005A2614" w:rsidRPr="005A2614" w:rsidTr="00C04F50">
        <w:trPr>
          <w:trHeight w:val="281"/>
          <w:tblCellSpacing w:w="0" w:type="dxa"/>
        </w:trPr>
        <w:tc>
          <w:tcPr>
            <w:tcW w:w="2283" w:type="dxa"/>
            <w:gridSpan w:val="7"/>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Kādēļ?</w:t>
            </w:r>
          </w:p>
        </w:tc>
        <w:tc>
          <w:tcPr>
            <w:tcW w:w="6663"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D503E9"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5A2614" w:rsidRPr="005A2614" w:rsidTr="00C04F50">
        <w:trPr>
          <w:trHeight w:val="913"/>
          <w:tblCellSpacing w:w="0" w:type="dxa"/>
        </w:trPr>
        <w:tc>
          <w:tcPr>
            <w:tcW w:w="2283" w:type="dxa"/>
            <w:gridSpan w:val="7"/>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63"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D503E9"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5A2614" w:rsidRPr="005A2614" w:rsidTr="00C04F50">
        <w:trPr>
          <w:trHeight w:val="579"/>
          <w:tblCellSpacing w:w="0" w:type="dxa"/>
        </w:trPr>
        <w:tc>
          <w:tcPr>
            <w:tcW w:w="2283"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Cita informācija</w:t>
            </w:r>
          </w:p>
        </w:tc>
        <w:tc>
          <w:tcPr>
            <w:tcW w:w="6663"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A22599"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A2614" w:rsidRPr="005A2614" w:rsidTr="00C04F50">
        <w:trPr>
          <w:trHeight w:val="792"/>
          <w:tblCellSpacing w:w="0" w:type="dxa"/>
        </w:trPr>
        <w:tc>
          <w:tcPr>
            <w:tcW w:w="8946" w:type="dxa"/>
            <w:gridSpan w:val="13"/>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6F0BF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lastRenderedPageBreak/>
              <w:t>2.tabula</w:t>
            </w:r>
          </w:p>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Ar tiesību akta projektu uzņemtās saistības, kas izriet no starptautiskajiem tiesību aktiem vai starptautiskas institūcijas vai organizācijas dokumentiem</w:t>
            </w:r>
          </w:p>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Pasākumi šo saistību izpildei</w:t>
            </w:r>
          </w:p>
        </w:tc>
      </w:tr>
      <w:tr w:rsidR="005A2614" w:rsidRPr="005A2614" w:rsidTr="006F0BF7">
        <w:trPr>
          <w:trHeight w:val="411"/>
          <w:tblCellSpacing w:w="0" w:type="dxa"/>
        </w:trPr>
        <w:tc>
          <w:tcPr>
            <w:tcW w:w="1975" w:type="dxa"/>
            <w:gridSpan w:val="6"/>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9A33AF">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6971"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A43E12"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5A2614" w:rsidRPr="005A2614" w:rsidTr="00C04F50">
        <w:trPr>
          <w:trHeight w:val="163"/>
          <w:tblCellSpacing w:w="0" w:type="dxa"/>
        </w:trPr>
        <w:tc>
          <w:tcPr>
            <w:tcW w:w="8946" w:type="dxa"/>
            <w:gridSpan w:val="13"/>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w:t>
            </w:r>
          </w:p>
        </w:tc>
      </w:tr>
      <w:tr w:rsidR="005A2614" w:rsidRPr="005A2614" w:rsidTr="00C04F50">
        <w:trPr>
          <w:trHeight w:val="341"/>
          <w:tblCellSpacing w:w="0" w:type="dxa"/>
        </w:trPr>
        <w:tc>
          <w:tcPr>
            <w:tcW w:w="1975" w:type="dxa"/>
            <w:gridSpan w:val="6"/>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A</w:t>
            </w:r>
          </w:p>
        </w:tc>
        <w:tc>
          <w:tcPr>
            <w:tcW w:w="2825" w:type="dxa"/>
            <w:gridSpan w:val="5"/>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B</w:t>
            </w:r>
          </w:p>
        </w:tc>
        <w:tc>
          <w:tcPr>
            <w:tcW w:w="4146" w:type="dxa"/>
            <w:gridSpan w:val="2"/>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C</w:t>
            </w:r>
          </w:p>
        </w:tc>
      </w:tr>
      <w:tr w:rsidR="005A2614" w:rsidRPr="005A2614" w:rsidTr="00C04F50">
        <w:trPr>
          <w:trHeight w:val="161"/>
          <w:tblCellSpacing w:w="0" w:type="dxa"/>
        </w:trPr>
        <w:tc>
          <w:tcPr>
            <w:tcW w:w="1975" w:type="dxa"/>
            <w:gridSpan w:val="6"/>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w:t>
            </w:r>
            <w:r w:rsidR="00A43E12">
              <w:rPr>
                <w:rFonts w:ascii="Times New Roman" w:eastAsia="Times New Roman" w:hAnsi="Times New Roman" w:cs="Times New Roman"/>
                <w:sz w:val="24"/>
                <w:szCs w:val="24"/>
                <w:lang w:eastAsia="lv-LV"/>
              </w:rPr>
              <w:t>Nav attiecināms</w:t>
            </w:r>
          </w:p>
        </w:tc>
        <w:tc>
          <w:tcPr>
            <w:tcW w:w="2825" w:type="dxa"/>
            <w:gridSpan w:val="5"/>
            <w:tcBorders>
              <w:top w:val="outset" w:sz="6" w:space="0" w:color="auto"/>
              <w:left w:val="outset" w:sz="6" w:space="0" w:color="auto"/>
              <w:bottom w:val="outset" w:sz="6" w:space="0" w:color="auto"/>
              <w:right w:val="outset" w:sz="6" w:space="0" w:color="auto"/>
            </w:tcBorders>
            <w:vAlign w:val="center"/>
            <w:hideMark/>
          </w:tcPr>
          <w:p w:rsidR="005A2614" w:rsidRPr="005A2614" w:rsidRDefault="00A43E12"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c>
          <w:tcPr>
            <w:tcW w:w="4146" w:type="dxa"/>
            <w:gridSpan w:val="2"/>
            <w:tcBorders>
              <w:top w:val="outset" w:sz="6" w:space="0" w:color="auto"/>
              <w:left w:val="outset" w:sz="6" w:space="0" w:color="auto"/>
              <w:bottom w:val="outset" w:sz="6" w:space="0" w:color="auto"/>
              <w:right w:val="outset" w:sz="6" w:space="0" w:color="auto"/>
            </w:tcBorders>
            <w:vAlign w:val="center"/>
            <w:hideMark/>
          </w:tcPr>
          <w:p w:rsidR="005A2614" w:rsidRPr="005A2614" w:rsidRDefault="00A43E12"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5A2614" w:rsidRPr="005A2614" w:rsidTr="00C04F50">
        <w:trPr>
          <w:trHeight w:val="161"/>
          <w:tblCellSpacing w:w="0" w:type="dxa"/>
        </w:trPr>
        <w:tc>
          <w:tcPr>
            <w:tcW w:w="1975" w:type="dxa"/>
            <w:gridSpan w:val="6"/>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1B238A">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6971"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A43E12"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5A2614" w:rsidRPr="005A2614" w:rsidTr="00C04F50">
        <w:trPr>
          <w:trHeight w:val="709"/>
          <w:tblCellSpacing w:w="0" w:type="dxa"/>
        </w:trPr>
        <w:tc>
          <w:tcPr>
            <w:tcW w:w="1975"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5A2614" w:rsidP="001B238A">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Cita informācija</w:t>
            </w:r>
          </w:p>
        </w:tc>
        <w:tc>
          <w:tcPr>
            <w:tcW w:w="6971"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A43E12"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A2614" w:rsidRPr="005A2614" w:rsidTr="00C04F50">
        <w:trPr>
          <w:tblCellSpacing w:w="0" w:type="dxa"/>
        </w:trPr>
        <w:tc>
          <w:tcPr>
            <w:tcW w:w="8946" w:type="dxa"/>
            <w:gridSpan w:val="13"/>
            <w:tcBorders>
              <w:top w:val="outset" w:sz="6" w:space="0" w:color="auto"/>
              <w:left w:val="outset" w:sz="6" w:space="0" w:color="auto"/>
              <w:bottom w:val="outset" w:sz="6" w:space="0" w:color="auto"/>
              <w:right w:val="outset" w:sz="6" w:space="0" w:color="auto"/>
            </w:tcBorders>
            <w:hideMark/>
          </w:tcPr>
          <w:p w:rsidR="005A2614" w:rsidRPr="005A2614" w:rsidRDefault="005A2614" w:rsidP="008D539B">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5A2614">
              <w:rPr>
                <w:rFonts w:ascii="Times New Roman" w:eastAsia="Times New Roman" w:hAnsi="Times New Roman" w:cs="Times New Roman"/>
                <w:b/>
                <w:bCs/>
                <w:sz w:val="24"/>
                <w:szCs w:val="24"/>
                <w:lang w:eastAsia="lv-LV"/>
              </w:rPr>
              <w:t>VII. Tiesību akta projekta izpildes nodrošināšana un tās ietekme uz institūcijām</w:t>
            </w:r>
          </w:p>
        </w:tc>
      </w:tr>
      <w:tr w:rsidR="005A2614" w:rsidRPr="005A2614" w:rsidTr="00C04F50">
        <w:trPr>
          <w:trHeight w:val="427"/>
          <w:tblCellSpacing w:w="0" w:type="dxa"/>
        </w:trPr>
        <w:tc>
          <w:tcPr>
            <w:tcW w:w="476"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1.</w:t>
            </w:r>
          </w:p>
        </w:tc>
        <w:tc>
          <w:tcPr>
            <w:tcW w:w="3628"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5A2614"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izpildē iesaistītās institūcijas</w:t>
            </w:r>
          </w:p>
        </w:tc>
        <w:tc>
          <w:tcPr>
            <w:tcW w:w="4842" w:type="dxa"/>
            <w:gridSpan w:val="4"/>
            <w:tcBorders>
              <w:top w:val="outset" w:sz="6" w:space="0" w:color="auto"/>
              <w:left w:val="outset" w:sz="6" w:space="0" w:color="auto"/>
              <w:bottom w:val="outset" w:sz="6" w:space="0" w:color="auto"/>
              <w:right w:val="outset" w:sz="6" w:space="0" w:color="auto"/>
            </w:tcBorders>
            <w:hideMark/>
          </w:tcPr>
          <w:p w:rsidR="005A2614" w:rsidRPr="005A2614" w:rsidRDefault="00DE0407"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ieņēmumu dienests</w:t>
            </w:r>
            <w:r w:rsidR="00365DF2">
              <w:rPr>
                <w:rFonts w:ascii="Times New Roman" w:eastAsia="Times New Roman" w:hAnsi="Times New Roman" w:cs="Times New Roman"/>
                <w:sz w:val="24"/>
                <w:szCs w:val="24"/>
                <w:lang w:eastAsia="lv-LV"/>
              </w:rPr>
              <w:t>.</w:t>
            </w:r>
          </w:p>
        </w:tc>
      </w:tr>
      <w:tr w:rsidR="005A2614" w:rsidRPr="005A2614" w:rsidTr="00C04F50">
        <w:trPr>
          <w:trHeight w:val="463"/>
          <w:tblCellSpacing w:w="0" w:type="dxa"/>
        </w:trPr>
        <w:tc>
          <w:tcPr>
            <w:tcW w:w="476"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2.</w:t>
            </w:r>
          </w:p>
        </w:tc>
        <w:tc>
          <w:tcPr>
            <w:tcW w:w="3628"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5A2614"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izpildes ietekme uz pārvaldes funkcijām</w:t>
            </w:r>
          </w:p>
        </w:tc>
        <w:tc>
          <w:tcPr>
            <w:tcW w:w="4842" w:type="dxa"/>
            <w:gridSpan w:val="4"/>
            <w:tcBorders>
              <w:top w:val="outset" w:sz="6" w:space="0" w:color="auto"/>
              <w:left w:val="outset" w:sz="6" w:space="0" w:color="auto"/>
              <w:bottom w:val="outset" w:sz="6" w:space="0" w:color="auto"/>
              <w:right w:val="outset" w:sz="6" w:space="0" w:color="auto"/>
            </w:tcBorders>
            <w:hideMark/>
          </w:tcPr>
          <w:p w:rsidR="005A2614" w:rsidRPr="005A2614" w:rsidRDefault="003F5366"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5A2614" w:rsidRPr="005A2614" w:rsidTr="00C04F50">
        <w:trPr>
          <w:trHeight w:val="725"/>
          <w:tblCellSpacing w:w="0" w:type="dxa"/>
        </w:trPr>
        <w:tc>
          <w:tcPr>
            <w:tcW w:w="476"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3.</w:t>
            </w:r>
          </w:p>
        </w:tc>
        <w:tc>
          <w:tcPr>
            <w:tcW w:w="3628"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5A2614"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izpildes ietekme uz pārvaldes institucionālo struktūru.</w:t>
            </w:r>
          </w:p>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Jaunu institūciju izveide</w:t>
            </w:r>
          </w:p>
        </w:tc>
        <w:tc>
          <w:tcPr>
            <w:tcW w:w="4842" w:type="dxa"/>
            <w:gridSpan w:val="4"/>
            <w:tcBorders>
              <w:top w:val="outset" w:sz="6" w:space="0" w:color="auto"/>
              <w:left w:val="outset" w:sz="6" w:space="0" w:color="auto"/>
              <w:bottom w:val="outset" w:sz="6" w:space="0" w:color="auto"/>
              <w:right w:val="outset" w:sz="6" w:space="0" w:color="auto"/>
            </w:tcBorders>
            <w:hideMark/>
          </w:tcPr>
          <w:p w:rsidR="005A2614" w:rsidRPr="005A2614" w:rsidRDefault="003F5366"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5A2614" w:rsidRPr="005A2614" w:rsidTr="00C04F50">
        <w:trPr>
          <w:trHeight w:val="780"/>
          <w:tblCellSpacing w:w="0" w:type="dxa"/>
        </w:trPr>
        <w:tc>
          <w:tcPr>
            <w:tcW w:w="476"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4.</w:t>
            </w:r>
          </w:p>
        </w:tc>
        <w:tc>
          <w:tcPr>
            <w:tcW w:w="3628" w:type="dxa"/>
            <w:gridSpan w:val="7"/>
            <w:tcBorders>
              <w:top w:val="outset" w:sz="6" w:space="0" w:color="auto"/>
              <w:left w:val="outset" w:sz="6" w:space="0" w:color="auto"/>
              <w:bottom w:val="outset" w:sz="6" w:space="0" w:color="auto"/>
              <w:right w:val="outset" w:sz="6" w:space="0" w:color="auto"/>
            </w:tcBorders>
            <w:hideMark/>
          </w:tcPr>
          <w:p w:rsidR="00407F01"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izpildes ietekme uz pārvaldes institucionālo struktūru.</w:t>
            </w:r>
          </w:p>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Esošu institūciju likvidācija</w:t>
            </w:r>
          </w:p>
        </w:tc>
        <w:tc>
          <w:tcPr>
            <w:tcW w:w="4842" w:type="dxa"/>
            <w:gridSpan w:val="4"/>
            <w:tcBorders>
              <w:top w:val="outset" w:sz="6" w:space="0" w:color="auto"/>
              <w:left w:val="outset" w:sz="6" w:space="0" w:color="auto"/>
              <w:bottom w:val="outset" w:sz="6" w:space="0" w:color="auto"/>
              <w:right w:val="outset" w:sz="6" w:space="0" w:color="auto"/>
            </w:tcBorders>
            <w:hideMark/>
          </w:tcPr>
          <w:p w:rsidR="005A2614" w:rsidRPr="005A2614" w:rsidRDefault="003F5366"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5A2614" w:rsidRPr="005A2614" w:rsidTr="00C04F50">
        <w:trPr>
          <w:trHeight w:val="703"/>
          <w:tblCellSpacing w:w="0" w:type="dxa"/>
        </w:trPr>
        <w:tc>
          <w:tcPr>
            <w:tcW w:w="476"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5.</w:t>
            </w:r>
          </w:p>
        </w:tc>
        <w:tc>
          <w:tcPr>
            <w:tcW w:w="3628"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izpildes ietekme uz pārvaldes institucionālo struktūru.</w:t>
            </w:r>
          </w:p>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lastRenderedPageBreak/>
              <w:t>Esošu institūciju reorganizācija</w:t>
            </w:r>
          </w:p>
        </w:tc>
        <w:tc>
          <w:tcPr>
            <w:tcW w:w="4842" w:type="dxa"/>
            <w:gridSpan w:val="4"/>
            <w:tcBorders>
              <w:top w:val="outset" w:sz="6" w:space="0" w:color="auto"/>
              <w:left w:val="outset" w:sz="6" w:space="0" w:color="auto"/>
              <w:bottom w:val="outset" w:sz="6" w:space="0" w:color="auto"/>
              <w:right w:val="outset" w:sz="6" w:space="0" w:color="auto"/>
            </w:tcBorders>
            <w:hideMark/>
          </w:tcPr>
          <w:p w:rsidR="005A2614" w:rsidRPr="005A2614" w:rsidRDefault="00407F01"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w:t>
            </w:r>
            <w:r w:rsidR="003F5366">
              <w:rPr>
                <w:rFonts w:ascii="Times New Roman" w:eastAsia="Times New Roman" w:hAnsi="Times New Roman" w:cs="Times New Roman"/>
                <w:sz w:val="24"/>
                <w:szCs w:val="24"/>
                <w:lang w:eastAsia="lv-LV"/>
              </w:rPr>
              <w:t>av attiecināms.</w:t>
            </w:r>
          </w:p>
        </w:tc>
      </w:tr>
      <w:tr w:rsidR="005A2614" w:rsidRPr="005A2614" w:rsidTr="00C04F50">
        <w:trPr>
          <w:trHeight w:val="476"/>
          <w:tblCellSpacing w:w="0" w:type="dxa"/>
        </w:trPr>
        <w:tc>
          <w:tcPr>
            <w:tcW w:w="476"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lastRenderedPageBreak/>
              <w:t> 6.</w:t>
            </w:r>
          </w:p>
        </w:tc>
        <w:tc>
          <w:tcPr>
            <w:tcW w:w="3628"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Cita informācija</w:t>
            </w:r>
          </w:p>
        </w:tc>
        <w:tc>
          <w:tcPr>
            <w:tcW w:w="4842" w:type="dxa"/>
            <w:gridSpan w:val="4"/>
            <w:tcBorders>
              <w:top w:val="outset" w:sz="6" w:space="0" w:color="auto"/>
              <w:left w:val="outset" w:sz="6" w:space="0" w:color="auto"/>
              <w:bottom w:val="outset" w:sz="6" w:space="0" w:color="auto"/>
              <w:right w:val="outset" w:sz="6" w:space="0" w:color="auto"/>
            </w:tcBorders>
            <w:hideMark/>
          </w:tcPr>
          <w:p w:rsidR="005A2614" w:rsidRPr="005A2614" w:rsidRDefault="000D2C98"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A672E0" w:rsidRPr="00E04030" w:rsidRDefault="00A672E0" w:rsidP="00407F01">
      <w:pPr>
        <w:spacing w:before="100" w:beforeAutospacing="1" w:after="100" w:afterAutospacing="1" w:line="40" w:lineRule="atLeast"/>
        <w:ind w:left="0"/>
        <w:jc w:val="left"/>
        <w:rPr>
          <w:rFonts w:ascii="Times New Roman" w:eastAsia="Times New Roman" w:hAnsi="Times New Roman" w:cs="Times New Roman"/>
          <w:b/>
          <w:sz w:val="24"/>
          <w:szCs w:val="24"/>
          <w:lang w:eastAsia="lv-LV"/>
        </w:rPr>
      </w:pPr>
      <w:r w:rsidRPr="00E04030">
        <w:rPr>
          <w:rFonts w:ascii="Times New Roman" w:eastAsia="Times New Roman" w:hAnsi="Times New Roman" w:cs="Times New Roman"/>
          <w:b/>
          <w:sz w:val="24"/>
          <w:szCs w:val="24"/>
          <w:lang w:eastAsia="lv-LV"/>
        </w:rPr>
        <w:t xml:space="preserve">Anotācijas </w:t>
      </w:r>
      <w:r w:rsidR="00BF4463" w:rsidRPr="00E04030">
        <w:rPr>
          <w:rFonts w:ascii="Times New Roman" w:eastAsia="Times New Roman" w:hAnsi="Times New Roman" w:cs="Times New Roman"/>
          <w:b/>
          <w:sz w:val="24"/>
          <w:szCs w:val="24"/>
          <w:lang w:eastAsia="lv-LV"/>
        </w:rPr>
        <w:t>I</w:t>
      </w:r>
      <w:r w:rsidRPr="00E04030">
        <w:rPr>
          <w:rFonts w:ascii="Times New Roman" w:eastAsia="Times New Roman" w:hAnsi="Times New Roman" w:cs="Times New Roman"/>
          <w:b/>
          <w:sz w:val="24"/>
          <w:szCs w:val="24"/>
          <w:lang w:eastAsia="lv-LV"/>
        </w:rPr>
        <w:t>II</w:t>
      </w:r>
      <w:r w:rsidR="00070992">
        <w:rPr>
          <w:rFonts w:ascii="Times New Roman" w:eastAsia="Times New Roman" w:hAnsi="Times New Roman" w:cs="Times New Roman"/>
          <w:b/>
          <w:sz w:val="24"/>
          <w:szCs w:val="24"/>
          <w:lang w:eastAsia="lv-LV"/>
        </w:rPr>
        <w:t xml:space="preserve">, </w:t>
      </w:r>
      <w:r w:rsidR="00EE2D34">
        <w:rPr>
          <w:rFonts w:ascii="Times New Roman" w:eastAsia="Times New Roman" w:hAnsi="Times New Roman" w:cs="Times New Roman"/>
          <w:b/>
          <w:sz w:val="24"/>
          <w:szCs w:val="24"/>
          <w:lang w:eastAsia="lv-LV"/>
        </w:rPr>
        <w:t>IV</w:t>
      </w:r>
      <w:r w:rsidR="00070992">
        <w:rPr>
          <w:rFonts w:ascii="Times New Roman" w:eastAsia="Times New Roman" w:hAnsi="Times New Roman" w:cs="Times New Roman"/>
          <w:b/>
          <w:sz w:val="24"/>
          <w:szCs w:val="24"/>
          <w:lang w:eastAsia="lv-LV"/>
        </w:rPr>
        <w:t xml:space="preserve"> un VI</w:t>
      </w:r>
      <w:r w:rsidR="00BF4463" w:rsidRPr="00E04030">
        <w:rPr>
          <w:rFonts w:ascii="Times New Roman" w:eastAsia="Times New Roman" w:hAnsi="Times New Roman" w:cs="Times New Roman"/>
          <w:b/>
          <w:sz w:val="24"/>
          <w:szCs w:val="24"/>
          <w:lang w:eastAsia="lv-LV"/>
        </w:rPr>
        <w:t xml:space="preserve"> sadaļa</w:t>
      </w:r>
      <w:r w:rsidRPr="00E04030">
        <w:rPr>
          <w:rFonts w:ascii="Times New Roman" w:eastAsia="Times New Roman" w:hAnsi="Times New Roman" w:cs="Times New Roman"/>
          <w:b/>
          <w:sz w:val="24"/>
          <w:szCs w:val="24"/>
          <w:lang w:eastAsia="lv-LV"/>
        </w:rPr>
        <w:t>–</w:t>
      </w:r>
      <w:r w:rsidR="00070992">
        <w:rPr>
          <w:rFonts w:ascii="Times New Roman" w:eastAsia="Times New Roman" w:hAnsi="Times New Roman" w:cs="Times New Roman"/>
          <w:b/>
          <w:sz w:val="24"/>
          <w:szCs w:val="24"/>
          <w:lang w:eastAsia="lv-LV"/>
        </w:rPr>
        <w:t xml:space="preserve"> projekts šīs jomas neskar</w:t>
      </w:r>
      <w:r w:rsidRPr="00E04030">
        <w:rPr>
          <w:rFonts w:ascii="Times New Roman" w:eastAsia="Times New Roman" w:hAnsi="Times New Roman" w:cs="Times New Roman"/>
          <w:b/>
          <w:sz w:val="24"/>
          <w:szCs w:val="24"/>
          <w:lang w:eastAsia="lv-LV"/>
        </w:rPr>
        <w:t>.</w:t>
      </w:r>
    </w:p>
    <w:p w:rsidR="00A27658" w:rsidRDefault="00A27658" w:rsidP="00B446E0">
      <w:pPr>
        <w:tabs>
          <w:tab w:val="left" w:pos="6804"/>
          <w:tab w:val="left" w:pos="7088"/>
          <w:tab w:val="left" w:pos="7371"/>
        </w:tabs>
        <w:spacing w:before="100" w:beforeAutospacing="1" w:after="100" w:afterAutospacing="1" w:line="40" w:lineRule="atLeast"/>
        <w:ind w:left="0" w:right="-625"/>
        <w:jc w:val="left"/>
        <w:rPr>
          <w:rFonts w:ascii="Times New Roman" w:eastAsia="Times New Roman" w:hAnsi="Times New Roman" w:cs="Times New Roman"/>
          <w:sz w:val="24"/>
          <w:szCs w:val="24"/>
          <w:lang w:eastAsia="lv-LV"/>
        </w:rPr>
      </w:pPr>
    </w:p>
    <w:p w:rsidR="00A27658" w:rsidRDefault="00A27658" w:rsidP="00B446E0">
      <w:pPr>
        <w:tabs>
          <w:tab w:val="left" w:pos="6804"/>
          <w:tab w:val="left" w:pos="7088"/>
          <w:tab w:val="left" w:pos="7371"/>
        </w:tabs>
        <w:spacing w:before="100" w:beforeAutospacing="1" w:after="100" w:afterAutospacing="1" w:line="40" w:lineRule="atLeast"/>
        <w:ind w:left="0" w:right="-625"/>
        <w:jc w:val="left"/>
        <w:rPr>
          <w:rFonts w:ascii="Times New Roman" w:eastAsia="Times New Roman" w:hAnsi="Times New Roman" w:cs="Times New Roman"/>
          <w:sz w:val="24"/>
          <w:szCs w:val="24"/>
          <w:lang w:eastAsia="lv-LV"/>
        </w:rPr>
      </w:pPr>
    </w:p>
    <w:p w:rsidR="00E04202" w:rsidRPr="00B446E0" w:rsidRDefault="00E04202" w:rsidP="00B446E0">
      <w:pPr>
        <w:tabs>
          <w:tab w:val="left" w:pos="6804"/>
          <w:tab w:val="left" w:pos="7088"/>
          <w:tab w:val="left" w:pos="7371"/>
        </w:tabs>
        <w:spacing w:before="100" w:beforeAutospacing="1" w:after="100" w:afterAutospacing="1" w:line="40" w:lineRule="atLeast"/>
        <w:ind w:left="0" w:right="-625"/>
        <w:jc w:val="left"/>
        <w:rPr>
          <w:rFonts w:ascii="Times New Roman" w:eastAsia="Times New Roman" w:hAnsi="Times New Roman" w:cs="Times New Roman"/>
          <w:sz w:val="24"/>
          <w:szCs w:val="24"/>
          <w:lang w:eastAsia="lv-LV"/>
        </w:rPr>
      </w:pPr>
      <w:r w:rsidRPr="00B446E0">
        <w:rPr>
          <w:rFonts w:ascii="Times New Roman" w:eastAsia="Times New Roman" w:hAnsi="Times New Roman" w:cs="Times New Roman"/>
          <w:sz w:val="24"/>
          <w:szCs w:val="24"/>
          <w:lang w:eastAsia="lv-LV"/>
        </w:rPr>
        <w:t xml:space="preserve">Finanšu ministrs                                                        </w:t>
      </w:r>
      <w:r w:rsidR="00407F01" w:rsidRPr="00B446E0">
        <w:rPr>
          <w:rFonts w:ascii="Times New Roman" w:eastAsia="Times New Roman" w:hAnsi="Times New Roman" w:cs="Times New Roman"/>
          <w:sz w:val="24"/>
          <w:szCs w:val="24"/>
          <w:lang w:eastAsia="lv-LV"/>
        </w:rPr>
        <w:t xml:space="preserve">         </w:t>
      </w:r>
      <w:r w:rsidRPr="00B446E0">
        <w:rPr>
          <w:rFonts w:ascii="Times New Roman" w:eastAsia="Times New Roman" w:hAnsi="Times New Roman" w:cs="Times New Roman"/>
          <w:sz w:val="24"/>
          <w:szCs w:val="24"/>
          <w:lang w:eastAsia="lv-LV"/>
        </w:rPr>
        <w:t xml:space="preserve">    </w:t>
      </w:r>
      <w:r w:rsidR="00145066" w:rsidRPr="00B446E0">
        <w:rPr>
          <w:rFonts w:ascii="Times New Roman" w:eastAsia="Times New Roman" w:hAnsi="Times New Roman" w:cs="Times New Roman"/>
          <w:sz w:val="24"/>
          <w:szCs w:val="24"/>
          <w:lang w:eastAsia="lv-LV"/>
        </w:rPr>
        <w:t xml:space="preserve">         </w:t>
      </w:r>
      <w:r w:rsidR="00B446E0">
        <w:rPr>
          <w:rFonts w:ascii="Times New Roman" w:eastAsia="Times New Roman" w:hAnsi="Times New Roman" w:cs="Times New Roman"/>
          <w:sz w:val="24"/>
          <w:szCs w:val="24"/>
          <w:lang w:eastAsia="lv-LV"/>
        </w:rPr>
        <w:t xml:space="preserve">                    </w:t>
      </w:r>
      <w:r w:rsidR="0001074A">
        <w:rPr>
          <w:rFonts w:ascii="Times New Roman" w:eastAsia="Times New Roman" w:hAnsi="Times New Roman" w:cs="Times New Roman"/>
          <w:sz w:val="24"/>
          <w:szCs w:val="24"/>
          <w:lang w:eastAsia="lv-LV"/>
        </w:rPr>
        <w:t>A.Vilks</w:t>
      </w:r>
    </w:p>
    <w:p w:rsidR="00A27658" w:rsidRDefault="00A27658" w:rsidP="00407F01">
      <w:pPr>
        <w:spacing w:after="0" w:line="40" w:lineRule="atLeast"/>
        <w:ind w:left="0"/>
        <w:jc w:val="left"/>
        <w:rPr>
          <w:rFonts w:ascii="Times New Roman" w:eastAsia="Times New Roman" w:hAnsi="Times New Roman" w:cs="Times New Roman"/>
          <w:sz w:val="20"/>
          <w:szCs w:val="20"/>
          <w:lang w:eastAsia="lv-LV"/>
        </w:rPr>
      </w:pPr>
    </w:p>
    <w:p w:rsidR="00A27658" w:rsidRDefault="00A27658" w:rsidP="00407F01">
      <w:pPr>
        <w:spacing w:after="0" w:line="40" w:lineRule="atLeast"/>
        <w:ind w:left="0"/>
        <w:jc w:val="left"/>
        <w:rPr>
          <w:rFonts w:ascii="Times New Roman" w:eastAsia="Times New Roman" w:hAnsi="Times New Roman" w:cs="Times New Roman"/>
          <w:sz w:val="20"/>
          <w:szCs w:val="20"/>
          <w:lang w:eastAsia="lv-LV"/>
        </w:rPr>
      </w:pPr>
    </w:p>
    <w:p w:rsidR="00A27658" w:rsidRDefault="00A27658" w:rsidP="00407F01">
      <w:pPr>
        <w:spacing w:after="0" w:line="40" w:lineRule="atLeast"/>
        <w:ind w:left="0"/>
        <w:jc w:val="left"/>
        <w:rPr>
          <w:rFonts w:ascii="Times New Roman" w:eastAsia="Times New Roman" w:hAnsi="Times New Roman" w:cs="Times New Roman"/>
          <w:sz w:val="20"/>
          <w:szCs w:val="20"/>
          <w:lang w:eastAsia="lv-LV"/>
        </w:rPr>
      </w:pPr>
    </w:p>
    <w:p w:rsidR="00A27658" w:rsidRDefault="00A27658" w:rsidP="00407F01">
      <w:pPr>
        <w:spacing w:after="0" w:line="40" w:lineRule="atLeast"/>
        <w:ind w:left="0"/>
        <w:jc w:val="left"/>
        <w:rPr>
          <w:rFonts w:ascii="Times New Roman" w:eastAsia="Times New Roman" w:hAnsi="Times New Roman" w:cs="Times New Roman"/>
          <w:sz w:val="20"/>
          <w:szCs w:val="20"/>
          <w:lang w:eastAsia="lv-LV"/>
        </w:rPr>
      </w:pPr>
    </w:p>
    <w:p w:rsidR="00A27658" w:rsidRDefault="00A27658" w:rsidP="00407F01">
      <w:pPr>
        <w:spacing w:after="0" w:line="40" w:lineRule="atLeast"/>
        <w:ind w:left="0"/>
        <w:jc w:val="left"/>
        <w:rPr>
          <w:rFonts w:ascii="Times New Roman" w:eastAsia="Times New Roman" w:hAnsi="Times New Roman" w:cs="Times New Roman"/>
          <w:sz w:val="20"/>
          <w:szCs w:val="20"/>
          <w:lang w:eastAsia="lv-LV"/>
        </w:rPr>
      </w:pPr>
    </w:p>
    <w:p w:rsidR="00145066" w:rsidRPr="007153F1" w:rsidRDefault="00207D4F" w:rsidP="00407F01">
      <w:pPr>
        <w:spacing w:after="0" w:line="40" w:lineRule="atLeast"/>
        <w:ind w:left="0"/>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r w:rsidR="00E54E29">
        <w:rPr>
          <w:rFonts w:ascii="Times New Roman" w:eastAsia="Times New Roman" w:hAnsi="Times New Roman" w:cs="Times New Roman"/>
          <w:sz w:val="20"/>
          <w:szCs w:val="20"/>
          <w:lang w:eastAsia="lv-LV"/>
        </w:rPr>
        <w:t>4</w:t>
      </w:r>
      <w:r w:rsidR="00145066" w:rsidRPr="007153F1">
        <w:rPr>
          <w:rFonts w:ascii="Times New Roman" w:eastAsia="Times New Roman" w:hAnsi="Times New Roman" w:cs="Times New Roman"/>
          <w:sz w:val="20"/>
          <w:szCs w:val="20"/>
          <w:lang w:eastAsia="lv-LV"/>
        </w:rPr>
        <w:t>.</w:t>
      </w:r>
      <w:r w:rsidR="00D85C90">
        <w:rPr>
          <w:rFonts w:ascii="Times New Roman" w:eastAsia="Times New Roman" w:hAnsi="Times New Roman" w:cs="Times New Roman"/>
          <w:sz w:val="20"/>
          <w:szCs w:val="20"/>
          <w:lang w:eastAsia="lv-LV"/>
        </w:rPr>
        <w:t>0</w:t>
      </w:r>
      <w:r w:rsidR="00E54E29">
        <w:rPr>
          <w:rFonts w:ascii="Times New Roman" w:eastAsia="Times New Roman" w:hAnsi="Times New Roman" w:cs="Times New Roman"/>
          <w:sz w:val="20"/>
          <w:szCs w:val="20"/>
          <w:lang w:eastAsia="lv-LV"/>
        </w:rPr>
        <w:t>2</w:t>
      </w:r>
      <w:r w:rsidR="00D85C90">
        <w:rPr>
          <w:rFonts w:ascii="Times New Roman" w:eastAsia="Times New Roman" w:hAnsi="Times New Roman" w:cs="Times New Roman"/>
          <w:sz w:val="20"/>
          <w:szCs w:val="20"/>
          <w:lang w:eastAsia="lv-LV"/>
        </w:rPr>
        <w:t>.2011</w:t>
      </w:r>
      <w:r w:rsidR="00145066" w:rsidRPr="007153F1">
        <w:rPr>
          <w:rFonts w:ascii="Times New Roman" w:eastAsia="Times New Roman" w:hAnsi="Times New Roman" w:cs="Times New Roman"/>
          <w:sz w:val="20"/>
          <w:szCs w:val="20"/>
          <w:lang w:eastAsia="lv-LV"/>
        </w:rPr>
        <w:t>.  11:37</w:t>
      </w:r>
    </w:p>
    <w:p w:rsidR="00F8765B" w:rsidRDefault="005713BB" w:rsidP="00456C1B">
      <w:pPr>
        <w:spacing w:after="0" w:line="40" w:lineRule="atLeast"/>
        <w:ind w:left="0"/>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w:t>
      </w:r>
      <w:r w:rsidR="00D37235">
        <w:rPr>
          <w:rFonts w:ascii="Times New Roman" w:eastAsia="Times New Roman" w:hAnsi="Times New Roman" w:cs="Times New Roman"/>
          <w:sz w:val="20"/>
          <w:szCs w:val="20"/>
          <w:lang w:eastAsia="lv-LV"/>
        </w:rPr>
        <w:t>81</w:t>
      </w:r>
    </w:p>
    <w:p w:rsidR="007D750C" w:rsidRPr="007153F1" w:rsidRDefault="00920186" w:rsidP="00456C1B">
      <w:pPr>
        <w:spacing w:after="0" w:line="40" w:lineRule="atLeast"/>
        <w:ind w:left="0"/>
        <w:jc w:val="left"/>
        <w:rPr>
          <w:rFonts w:ascii="Times New Roman" w:eastAsia="Times New Roman" w:hAnsi="Times New Roman" w:cs="Times New Roman"/>
          <w:sz w:val="20"/>
          <w:szCs w:val="20"/>
          <w:lang w:eastAsia="lv-LV"/>
        </w:rPr>
      </w:pPr>
      <w:r w:rsidRPr="007153F1">
        <w:rPr>
          <w:rFonts w:ascii="Times New Roman" w:eastAsia="Times New Roman" w:hAnsi="Times New Roman" w:cs="Times New Roman"/>
          <w:sz w:val="20"/>
          <w:szCs w:val="20"/>
          <w:lang w:eastAsia="lv-LV"/>
        </w:rPr>
        <w:t>M.Munča</w:t>
      </w:r>
    </w:p>
    <w:p w:rsidR="003F4905" w:rsidRDefault="007D750C" w:rsidP="00094113">
      <w:pPr>
        <w:spacing w:after="0" w:line="40" w:lineRule="atLeast"/>
        <w:ind w:left="0"/>
        <w:jc w:val="left"/>
      </w:pPr>
      <w:r w:rsidRPr="007153F1">
        <w:rPr>
          <w:rFonts w:ascii="Times New Roman" w:eastAsia="Times New Roman" w:hAnsi="Times New Roman" w:cs="Times New Roman"/>
          <w:sz w:val="20"/>
          <w:szCs w:val="20"/>
          <w:lang w:eastAsia="lv-LV"/>
        </w:rPr>
        <w:t>670955</w:t>
      </w:r>
      <w:r w:rsidR="00920186" w:rsidRPr="007153F1">
        <w:rPr>
          <w:rFonts w:ascii="Times New Roman" w:eastAsia="Times New Roman" w:hAnsi="Times New Roman" w:cs="Times New Roman"/>
          <w:sz w:val="20"/>
          <w:szCs w:val="20"/>
          <w:lang w:eastAsia="lv-LV"/>
        </w:rPr>
        <w:t>59</w:t>
      </w:r>
      <w:r w:rsidRPr="007153F1">
        <w:rPr>
          <w:rFonts w:ascii="Times New Roman" w:eastAsia="Times New Roman" w:hAnsi="Times New Roman" w:cs="Times New Roman"/>
          <w:sz w:val="20"/>
          <w:szCs w:val="20"/>
          <w:lang w:eastAsia="lv-LV"/>
        </w:rPr>
        <w:t xml:space="preserve">, </w:t>
      </w:r>
      <w:r w:rsidR="00920186" w:rsidRPr="007153F1">
        <w:rPr>
          <w:rFonts w:ascii="Times New Roman" w:eastAsia="Times New Roman" w:hAnsi="Times New Roman" w:cs="Times New Roman"/>
          <w:sz w:val="20"/>
          <w:szCs w:val="20"/>
          <w:lang w:eastAsia="lv-LV"/>
        </w:rPr>
        <w:t>Marika.Munca</w:t>
      </w:r>
      <w:r w:rsidRPr="007153F1">
        <w:rPr>
          <w:rFonts w:ascii="Times New Roman" w:eastAsia="Times New Roman" w:hAnsi="Times New Roman" w:cs="Times New Roman"/>
          <w:sz w:val="20"/>
          <w:szCs w:val="20"/>
          <w:lang w:eastAsia="lv-LV"/>
        </w:rPr>
        <w:t>@fm.gov.lv</w:t>
      </w:r>
      <w:r w:rsidR="00C26070" w:rsidRPr="007153F1">
        <w:rPr>
          <w:rFonts w:ascii="Times New Roman" w:eastAsia="Times New Roman" w:hAnsi="Times New Roman" w:cs="Times New Roman"/>
          <w:i/>
          <w:iCs/>
          <w:sz w:val="20"/>
          <w:szCs w:val="20"/>
          <w:lang w:eastAsia="lv-LV"/>
        </w:rPr>
        <w:t> </w:t>
      </w:r>
    </w:p>
    <w:sectPr w:rsidR="003F4905" w:rsidSect="00F03EF2">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FD7" w:rsidRDefault="00A10FD7" w:rsidP="003B0A1E">
      <w:pPr>
        <w:spacing w:after="0"/>
      </w:pPr>
      <w:r>
        <w:separator/>
      </w:r>
    </w:p>
  </w:endnote>
  <w:endnote w:type="continuationSeparator" w:id="0">
    <w:p w:rsidR="00A10FD7" w:rsidRDefault="00A10FD7" w:rsidP="003B0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4B" w:rsidRPr="00FC03B7" w:rsidRDefault="00D7414B" w:rsidP="00CC74EF">
    <w:pPr>
      <w:ind w:left="0"/>
      <w:rPr>
        <w:rFonts w:ascii="Times New Roman" w:hAnsi="Times New Roman" w:cs="Times New Roman"/>
        <w:sz w:val="20"/>
        <w:szCs w:val="20"/>
      </w:rPr>
    </w:pPr>
    <w:r w:rsidRPr="00FC03B7">
      <w:rPr>
        <w:rFonts w:ascii="Times New Roman" w:hAnsi="Times New Roman" w:cs="Times New Roman"/>
        <w:sz w:val="20"/>
        <w:szCs w:val="20"/>
      </w:rPr>
      <w:t>FMAnot_</w:t>
    </w:r>
    <w:r w:rsidR="00E54E29">
      <w:rPr>
        <w:rFonts w:ascii="Times New Roman" w:hAnsi="Times New Roman" w:cs="Times New Roman"/>
        <w:sz w:val="20"/>
        <w:szCs w:val="20"/>
      </w:rPr>
      <w:t>1402</w:t>
    </w:r>
    <w:r w:rsidRPr="00FC03B7">
      <w:rPr>
        <w:rFonts w:ascii="Times New Roman" w:hAnsi="Times New Roman" w:cs="Times New Roman"/>
        <w:sz w:val="20"/>
        <w:szCs w:val="20"/>
      </w:rPr>
      <w:t>11_</w:t>
    </w:r>
    <w:r>
      <w:rPr>
        <w:rFonts w:ascii="Times New Roman" w:hAnsi="Times New Roman" w:cs="Times New Roman"/>
        <w:sz w:val="20"/>
        <w:szCs w:val="20"/>
      </w:rPr>
      <w:t>groz249</w:t>
    </w:r>
    <w:r w:rsidRPr="00FC03B7">
      <w:rPr>
        <w:rFonts w:ascii="Times New Roman" w:hAnsi="Times New Roman" w:cs="Times New Roman"/>
        <w:sz w:val="20"/>
        <w:szCs w:val="20"/>
      </w:rPr>
      <w:t>; Ministru kabineta noteikumu projekta „Grozījumi Ministru kabineta 2010.gada 16.marta noteikumos Nr.249 „</w:t>
    </w:r>
    <w:r w:rsidRPr="00FC03B7">
      <w:rPr>
        <w:rFonts w:ascii="Times New Roman" w:hAnsi="Times New Roman" w:cs="Times New Roman"/>
        <w:bCs/>
        <w:sz w:val="20"/>
        <w:szCs w:val="20"/>
      </w:rPr>
      <w:t>Muitošanas kārtība kuģa un gaisa kuģa apg</w:t>
    </w:r>
    <w:r>
      <w:rPr>
        <w:rFonts w:ascii="Times New Roman" w:hAnsi="Times New Roman" w:cs="Times New Roman"/>
        <w:bCs/>
        <w:sz w:val="20"/>
        <w:szCs w:val="20"/>
      </w:rPr>
      <w:t>ādē</w:t>
    </w:r>
    <w:r w:rsidRPr="00FC03B7">
      <w:rPr>
        <w:rFonts w:ascii="Times New Roman" w:hAnsi="Times New Roman" w:cs="Times New Roman"/>
        <w:sz w:val="20"/>
        <w:szCs w:val="20"/>
      </w:rPr>
      <w:t>”</w:t>
    </w:r>
    <w:r w:rsidR="00D70B05">
      <w:rPr>
        <w:rFonts w:ascii="Times New Roman" w:hAnsi="Times New Roman" w:cs="Times New Roman"/>
        <w:sz w:val="20"/>
        <w:szCs w:val="20"/>
      </w:rPr>
      <w:t>”</w:t>
    </w:r>
    <w:r w:rsidRPr="00FC03B7">
      <w:rPr>
        <w:rFonts w:ascii="Times New Roman" w:hAnsi="Times New Roman" w:cs="Times New Roman"/>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4B" w:rsidRPr="00FC03B7" w:rsidRDefault="00D7414B" w:rsidP="008376B8">
    <w:pPr>
      <w:ind w:left="0"/>
      <w:rPr>
        <w:rFonts w:ascii="Times New Roman" w:hAnsi="Times New Roman" w:cs="Times New Roman"/>
        <w:sz w:val="20"/>
        <w:szCs w:val="20"/>
      </w:rPr>
    </w:pPr>
    <w:r w:rsidRPr="00FC03B7">
      <w:rPr>
        <w:rFonts w:ascii="Times New Roman" w:hAnsi="Times New Roman" w:cs="Times New Roman"/>
        <w:sz w:val="20"/>
        <w:szCs w:val="20"/>
      </w:rPr>
      <w:t>FMAnot_</w:t>
    </w:r>
    <w:r w:rsidR="00E54E29">
      <w:rPr>
        <w:rFonts w:ascii="Times New Roman" w:hAnsi="Times New Roman" w:cs="Times New Roman"/>
        <w:sz w:val="20"/>
        <w:szCs w:val="20"/>
      </w:rPr>
      <w:t>1402</w:t>
    </w:r>
    <w:r w:rsidRPr="00FC03B7">
      <w:rPr>
        <w:rFonts w:ascii="Times New Roman" w:hAnsi="Times New Roman" w:cs="Times New Roman"/>
        <w:sz w:val="20"/>
        <w:szCs w:val="20"/>
      </w:rPr>
      <w:t>11_</w:t>
    </w:r>
    <w:r>
      <w:rPr>
        <w:rFonts w:ascii="Times New Roman" w:hAnsi="Times New Roman" w:cs="Times New Roman"/>
        <w:sz w:val="20"/>
        <w:szCs w:val="20"/>
      </w:rPr>
      <w:t>groz249</w:t>
    </w:r>
    <w:r w:rsidRPr="00FC03B7">
      <w:rPr>
        <w:rFonts w:ascii="Times New Roman" w:hAnsi="Times New Roman" w:cs="Times New Roman"/>
        <w:sz w:val="20"/>
        <w:szCs w:val="20"/>
      </w:rPr>
      <w:t>; Ministru kabineta noteikumu projekta „Grozījumi Ministru kabineta 2010.gada 16.marta noteikumos Nr.249 „</w:t>
    </w:r>
    <w:r w:rsidRPr="00FC03B7">
      <w:rPr>
        <w:rFonts w:ascii="Times New Roman" w:hAnsi="Times New Roman" w:cs="Times New Roman"/>
        <w:bCs/>
        <w:sz w:val="20"/>
        <w:szCs w:val="20"/>
      </w:rPr>
      <w:t>Muitošanas kārtība kuģa un gaisa kuģa apg</w:t>
    </w:r>
    <w:r>
      <w:rPr>
        <w:rFonts w:ascii="Times New Roman" w:hAnsi="Times New Roman" w:cs="Times New Roman"/>
        <w:bCs/>
        <w:sz w:val="20"/>
        <w:szCs w:val="20"/>
      </w:rPr>
      <w:t>ādē</w:t>
    </w:r>
    <w:r w:rsidRPr="00FC03B7">
      <w:rPr>
        <w:rFonts w:ascii="Times New Roman" w:hAnsi="Times New Roman" w:cs="Times New Roman"/>
        <w:sz w:val="20"/>
        <w:szCs w:val="20"/>
      </w:rPr>
      <w:t>”</w:t>
    </w:r>
    <w:r w:rsidR="00D70B05">
      <w:rPr>
        <w:rFonts w:ascii="Times New Roman" w:hAnsi="Times New Roman" w:cs="Times New Roman"/>
        <w:sz w:val="20"/>
        <w:szCs w:val="20"/>
      </w:rPr>
      <w:t>”</w:t>
    </w:r>
    <w:r w:rsidRPr="00FC03B7">
      <w:rPr>
        <w:rFonts w:ascii="Times New Roman" w:hAnsi="Times New Roman" w:cs="Times New Roman"/>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FD7" w:rsidRDefault="00A10FD7" w:rsidP="003B0A1E">
      <w:pPr>
        <w:spacing w:after="0"/>
      </w:pPr>
      <w:r>
        <w:separator/>
      </w:r>
    </w:p>
  </w:footnote>
  <w:footnote w:type="continuationSeparator" w:id="0">
    <w:p w:rsidR="00A10FD7" w:rsidRDefault="00A10FD7" w:rsidP="003B0A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078954"/>
      <w:docPartObj>
        <w:docPartGallery w:val="Page Numbers (Top of Page)"/>
        <w:docPartUnique/>
      </w:docPartObj>
    </w:sdtPr>
    <w:sdtEndPr/>
    <w:sdtContent>
      <w:p w:rsidR="00D7414B" w:rsidRDefault="00D7414B">
        <w:pPr>
          <w:pStyle w:val="Header"/>
          <w:jc w:val="center"/>
        </w:pPr>
        <w:r>
          <w:fldChar w:fldCharType="begin"/>
        </w:r>
        <w:r>
          <w:instrText xml:space="preserve"> PAGE   \* MERGEFORMAT </w:instrText>
        </w:r>
        <w:r>
          <w:fldChar w:fldCharType="separate"/>
        </w:r>
        <w:r w:rsidR="00E90EDC">
          <w:rPr>
            <w:noProof/>
          </w:rPr>
          <w:t>5</w:t>
        </w:r>
        <w:r>
          <w:rPr>
            <w:noProof/>
          </w:rPr>
          <w:fldChar w:fldCharType="end"/>
        </w:r>
      </w:p>
    </w:sdtContent>
  </w:sdt>
  <w:p w:rsidR="00D7414B" w:rsidRDefault="00D74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41A"/>
    <w:multiLevelType w:val="hybridMultilevel"/>
    <w:tmpl w:val="2B502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70"/>
    <w:rsid w:val="000015B0"/>
    <w:rsid w:val="0001074A"/>
    <w:rsid w:val="0001413F"/>
    <w:rsid w:val="00014352"/>
    <w:rsid w:val="00016716"/>
    <w:rsid w:val="0003110D"/>
    <w:rsid w:val="0004072A"/>
    <w:rsid w:val="00041339"/>
    <w:rsid w:val="000455CC"/>
    <w:rsid w:val="00054DDF"/>
    <w:rsid w:val="0005520E"/>
    <w:rsid w:val="0006100D"/>
    <w:rsid w:val="00063C76"/>
    <w:rsid w:val="00064612"/>
    <w:rsid w:val="0006671A"/>
    <w:rsid w:val="00066DD7"/>
    <w:rsid w:val="00070186"/>
    <w:rsid w:val="00070992"/>
    <w:rsid w:val="00072EC6"/>
    <w:rsid w:val="00075AE3"/>
    <w:rsid w:val="00081806"/>
    <w:rsid w:val="00082B1E"/>
    <w:rsid w:val="00082BE2"/>
    <w:rsid w:val="00086C4E"/>
    <w:rsid w:val="00091396"/>
    <w:rsid w:val="00094113"/>
    <w:rsid w:val="000A05CC"/>
    <w:rsid w:val="000A573B"/>
    <w:rsid w:val="000B0BF5"/>
    <w:rsid w:val="000B1464"/>
    <w:rsid w:val="000B29AA"/>
    <w:rsid w:val="000B2BA5"/>
    <w:rsid w:val="000B624E"/>
    <w:rsid w:val="000C32C9"/>
    <w:rsid w:val="000C54B0"/>
    <w:rsid w:val="000D2C98"/>
    <w:rsid w:val="000E208D"/>
    <w:rsid w:val="000E262F"/>
    <w:rsid w:val="000E3353"/>
    <w:rsid w:val="000E6DF8"/>
    <w:rsid w:val="000F0E77"/>
    <w:rsid w:val="000F17FF"/>
    <w:rsid w:val="000F7BE7"/>
    <w:rsid w:val="00100644"/>
    <w:rsid w:val="00101542"/>
    <w:rsid w:val="001171B7"/>
    <w:rsid w:val="00117E73"/>
    <w:rsid w:val="00124882"/>
    <w:rsid w:val="00136854"/>
    <w:rsid w:val="00136A66"/>
    <w:rsid w:val="001428D1"/>
    <w:rsid w:val="00142C3D"/>
    <w:rsid w:val="00145066"/>
    <w:rsid w:val="00145BC2"/>
    <w:rsid w:val="00146D2C"/>
    <w:rsid w:val="00154D04"/>
    <w:rsid w:val="001566F5"/>
    <w:rsid w:val="0016210B"/>
    <w:rsid w:val="00167BF2"/>
    <w:rsid w:val="00167D58"/>
    <w:rsid w:val="00173D17"/>
    <w:rsid w:val="00180440"/>
    <w:rsid w:val="001B238A"/>
    <w:rsid w:val="001B50C6"/>
    <w:rsid w:val="001B514E"/>
    <w:rsid w:val="001C0AFC"/>
    <w:rsid w:val="001D1731"/>
    <w:rsid w:val="001E0C45"/>
    <w:rsid w:val="001F249E"/>
    <w:rsid w:val="001F3523"/>
    <w:rsid w:val="001F54B3"/>
    <w:rsid w:val="001F6D21"/>
    <w:rsid w:val="00201A4D"/>
    <w:rsid w:val="002078C5"/>
    <w:rsid w:val="00207D4F"/>
    <w:rsid w:val="00212388"/>
    <w:rsid w:val="00212DF2"/>
    <w:rsid w:val="00213214"/>
    <w:rsid w:val="00215DFB"/>
    <w:rsid w:val="00216F28"/>
    <w:rsid w:val="0021754D"/>
    <w:rsid w:val="00220B8F"/>
    <w:rsid w:val="00223646"/>
    <w:rsid w:val="00227178"/>
    <w:rsid w:val="00233E8D"/>
    <w:rsid w:val="002352B9"/>
    <w:rsid w:val="00241038"/>
    <w:rsid w:val="0024350A"/>
    <w:rsid w:val="00246B36"/>
    <w:rsid w:val="0024715B"/>
    <w:rsid w:val="002522D4"/>
    <w:rsid w:val="0026022E"/>
    <w:rsid w:val="00261BD4"/>
    <w:rsid w:val="00266487"/>
    <w:rsid w:val="00276147"/>
    <w:rsid w:val="00284C81"/>
    <w:rsid w:val="00285B54"/>
    <w:rsid w:val="00292AC0"/>
    <w:rsid w:val="002930E7"/>
    <w:rsid w:val="0029537B"/>
    <w:rsid w:val="002A3474"/>
    <w:rsid w:val="002A5DF2"/>
    <w:rsid w:val="002B5591"/>
    <w:rsid w:val="002B55E6"/>
    <w:rsid w:val="002B60F5"/>
    <w:rsid w:val="002C0A46"/>
    <w:rsid w:val="002C0D2E"/>
    <w:rsid w:val="002C2F0E"/>
    <w:rsid w:val="002C3D74"/>
    <w:rsid w:val="002C4963"/>
    <w:rsid w:val="002D10FE"/>
    <w:rsid w:val="002D3734"/>
    <w:rsid w:val="002D712A"/>
    <w:rsid w:val="002D7DCA"/>
    <w:rsid w:val="002E7084"/>
    <w:rsid w:val="002E73A3"/>
    <w:rsid w:val="002F0097"/>
    <w:rsid w:val="002F5294"/>
    <w:rsid w:val="00302B00"/>
    <w:rsid w:val="00304EC6"/>
    <w:rsid w:val="003069BB"/>
    <w:rsid w:val="0031215B"/>
    <w:rsid w:val="00313DD0"/>
    <w:rsid w:val="0033269B"/>
    <w:rsid w:val="00333667"/>
    <w:rsid w:val="00334621"/>
    <w:rsid w:val="00340A83"/>
    <w:rsid w:val="00341FDE"/>
    <w:rsid w:val="00346AE0"/>
    <w:rsid w:val="003527F8"/>
    <w:rsid w:val="00353957"/>
    <w:rsid w:val="003562AF"/>
    <w:rsid w:val="00356689"/>
    <w:rsid w:val="00365DF2"/>
    <w:rsid w:val="00367A5D"/>
    <w:rsid w:val="0037077D"/>
    <w:rsid w:val="00371A60"/>
    <w:rsid w:val="0037378B"/>
    <w:rsid w:val="00374251"/>
    <w:rsid w:val="0037544A"/>
    <w:rsid w:val="003770DD"/>
    <w:rsid w:val="0038166F"/>
    <w:rsid w:val="0038206D"/>
    <w:rsid w:val="00385C57"/>
    <w:rsid w:val="003862DA"/>
    <w:rsid w:val="003868F2"/>
    <w:rsid w:val="00394693"/>
    <w:rsid w:val="00394CFF"/>
    <w:rsid w:val="00395096"/>
    <w:rsid w:val="003A0C55"/>
    <w:rsid w:val="003A2FEC"/>
    <w:rsid w:val="003A4836"/>
    <w:rsid w:val="003B0A1E"/>
    <w:rsid w:val="003B196C"/>
    <w:rsid w:val="003B3A42"/>
    <w:rsid w:val="003B3CCA"/>
    <w:rsid w:val="003C62FD"/>
    <w:rsid w:val="003C74FD"/>
    <w:rsid w:val="003D0EE4"/>
    <w:rsid w:val="003D7E8C"/>
    <w:rsid w:val="003E21F9"/>
    <w:rsid w:val="003E55A8"/>
    <w:rsid w:val="003F0903"/>
    <w:rsid w:val="003F4905"/>
    <w:rsid w:val="003F5366"/>
    <w:rsid w:val="003F5B02"/>
    <w:rsid w:val="0040143E"/>
    <w:rsid w:val="00401FF6"/>
    <w:rsid w:val="0040354D"/>
    <w:rsid w:val="004061B2"/>
    <w:rsid w:val="00406B05"/>
    <w:rsid w:val="00407E46"/>
    <w:rsid w:val="00407F01"/>
    <w:rsid w:val="0041017F"/>
    <w:rsid w:val="00413FA9"/>
    <w:rsid w:val="00416ABD"/>
    <w:rsid w:val="0041746F"/>
    <w:rsid w:val="004205AD"/>
    <w:rsid w:val="00420C2A"/>
    <w:rsid w:val="00423709"/>
    <w:rsid w:val="004248AC"/>
    <w:rsid w:val="00424CCB"/>
    <w:rsid w:val="00435971"/>
    <w:rsid w:val="004378AA"/>
    <w:rsid w:val="00444DA2"/>
    <w:rsid w:val="004534A5"/>
    <w:rsid w:val="00456C1B"/>
    <w:rsid w:val="0046650E"/>
    <w:rsid w:val="00476455"/>
    <w:rsid w:val="00485FB6"/>
    <w:rsid w:val="00490599"/>
    <w:rsid w:val="00492D0D"/>
    <w:rsid w:val="004954F4"/>
    <w:rsid w:val="004B2DFA"/>
    <w:rsid w:val="004B4AAF"/>
    <w:rsid w:val="004D079F"/>
    <w:rsid w:val="004D42FE"/>
    <w:rsid w:val="004F2CF1"/>
    <w:rsid w:val="004F5F66"/>
    <w:rsid w:val="00501916"/>
    <w:rsid w:val="00505801"/>
    <w:rsid w:val="00512D0C"/>
    <w:rsid w:val="00513CB4"/>
    <w:rsid w:val="0052471D"/>
    <w:rsid w:val="00526592"/>
    <w:rsid w:val="00541F04"/>
    <w:rsid w:val="005477A6"/>
    <w:rsid w:val="00551798"/>
    <w:rsid w:val="00555BC8"/>
    <w:rsid w:val="00565BA7"/>
    <w:rsid w:val="005713BB"/>
    <w:rsid w:val="00572784"/>
    <w:rsid w:val="00572C7A"/>
    <w:rsid w:val="00575F4D"/>
    <w:rsid w:val="005808DA"/>
    <w:rsid w:val="00587441"/>
    <w:rsid w:val="00592C65"/>
    <w:rsid w:val="005938F0"/>
    <w:rsid w:val="005940FD"/>
    <w:rsid w:val="005A0ECD"/>
    <w:rsid w:val="005A2614"/>
    <w:rsid w:val="005A2AC1"/>
    <w:rsid w:val="005A79E1"/>
    <w:rsid w:val="005B0DE6"/>
    <w:rsid w:val="005B3604"/>
    <w:rsid w:val="005B3F4F"/>
    <w:rsid w:val="005C4B5B"/>
    <w:rsid w:val="005C5709"/>
    <w:rsid w:val="005D4A18"/>
    <w:rsid w:val="005E15DC"/>
    <w:rsid w:val="005F7CD2"/>
    <w:rsid w:val="00603101"/>
    <w:rsid w:val="00607794"/>
    <w:rsid w:val="0060791D"/>
    <w:rsid w:val="00607E84"/>
    <w:rsid w:val="006156FB"/>
    <w:rsid w:val="006173DB"/>
    <w:rsid w:val="00622CDC"/>
    <w:rsid w:val="00624D1C"/>
    <w:rsid w:val="0063594D"/>
    <w:rsid w:val="0063732D"/>
    <w:rsid w:val="00637572"/>
    <w:rsid w:val="00640D66"/>
    <w:rsid w:val="006436AF"/>
    <w:rsid w:val="00643A5A"/>
    <w:rsid w:val="00643BC9"/>
    <w:rsid w:val="006630ED"/>
    <w:rsid w:val="00683B03"/>
    <w:rsid w:val="00685905"/>
    <w:rsid w:val="00692697"/>
    <w:rsid w:val="00694472"/>
    <w:rsid w:val="006977F2"/>
    <w:rsid w:val="006A2EF9"/>
    <w:rsid w:val="006A3C8F"/>
    <w:rsid w:val="006B40A0"/>
    <w:rsid w:val="006C247B"/>
    <w:rsid w:val="006C2740"/>
    <w:rsid w:val="006D0336"/>
    <w:rsid w:val="006D3957"/>
    <w:rsid w:val="006D4119"/>
    <w:rsid w:val="006D4DA7"/>
    <w:rsid w:val="006E074E"/>
    <w:rsid w:val="006E239F"/>
    <w:rsid w:val="006E7A84"/>
    <w:rsid w:val="006F0BF7"/>
    <w:rsid w:val="007153F1"/>
    <w:rsid w:val="00717B54"/>
    <w:rsid w:val="00722B4F"/>
    <w:rsid w:val="00722F9D"/>
    <w:rsid w:val="00730F9A"/>
    <w:rsid w:val="007310A0"/>
    <w:rsid w:val="007323C3"/>
    <w:rsid w:val="00732690"/>
    <w:rsid w:val="00740CA7"/>
    <w:rsid w:val="0074329F"/>
    <w:rsid w:val="00747858"/>
    <w:rsid w:val="0075166E"/>
    <w:rsid w:val="007611D3"/>
    <w:rsid w:val="00766BE3"/>
    <w:rsid w:val="0077354C"/>
    <w:rsid w:val="00776CAE"/>
    <w:rsid w:val="00781413"/>
    <w:rsid w:val="007817B5"/>
    <w:rsid w:val="00781BEF"/>
    <w:rsid w:val="007852AF"/>
    <w:rsid w:val="00792D51"/>
    <w:rsid w:val="0079609A"/>
    <w:rsid w:val="007964EB"/>
    <w:rsid w:val="007A065A"/>
    <w:rsid w:val="007B04AC"/>
    <w:rsid w:val="007B3914"/>
    <w:rsid w:val="007C31D1"/>
    <w:rsid w:val="007C5A61"/>
    <w:rsid w:val="007C7E6C"/>
    <w:rsid w:val="007D1F94"/>
    <w:rsid w:val="007D3BF4"/>
    <w:rsid w:val="007D750C"/>
    <w:rsid w:val="007E531B"/>
    <w:rsid w:val="007E71F1"/>
    <w:rsid w:val="007F13F6"/>
    <w:rsid w:val="007F1E4E"/>
    <w:rsid w:val="008015AC"/>
    <w:rsid w:val="008015B5"/>
    <w:rsid w:val="00816DD0"/>
    <w:rsid w:val="00817FAC"/>
    <w:rsid w:val="0083478F"/>
    <w:rsid w:val="008352F1"/>
    <w:rsid w:val="008376B8"/>
    <w:rsid w:val="008456D3"/>
    <w:rsid w:val="00847995"/>
    <w:rsid w:val="008557BD"/>
    <w:rsid w:val="0086376E"/>
    <w:rsid w:val="00882993"/>
    <w:rsid w:val="008861E2"/>
    <w:rsid w:val="00886629"/>
    <w:rsid w:val="008A64BD"/>
    <w:rsid w:val="008B2510"/>
    <w:rsid w:val="008C2643"/>
    <w:rsid w:val="008C4AF7"/>
    <w:rsid w:val="008C5285"/>
    <w:rsid w:val="008C54F4"/>
    <w:rsid w:val="008C6393"/>
    <w:rsid w:val="008D539B"/>
    <w:rsid w:val="008E7FA7"/>
    <w:rsid w:val="00914234"/>
    <w:rsid w:val="009154AA"/>
    <w:rsid w:val="009166C8"/>
    <w:rsid w:val="00920186"/>
    <w:rsid w:val="00922661"/>
    <w:rsid w:val="00922766"/>
    <w:rsid w:val="009257ED"/>
    <w:rsid w:val="0092701A"/>
    <w:rsid w:val="00930B0A"/>
    <w:rsid w:val="00937F13"/>
    <w:rsid w:val="00942319"/>
    <w:rsid w:val="0095254C"/>
    <w:rsid w:val="00953D0D"/>
    <w:rsid w:val="00960AEB"/>
    <w:rsid w:val="00961381"/>
    <w:rsid w:val="0096204E"/>
    <w:rsid w:val="00965BA7"/>
    <w:rsid w:val="009672A1"/>
    <w:rsid w:val="0097287D"/>
    <w:rsid w:val="00972D21"/>
    <w:rsid w:val="00972E6D"/>
    <w:rsid w:val="00976666"/>
    <w:rsid w:val="00984053"/>
    <w:rsid w:val="00990310"/>
    <w:rsid w:val="00993129"/>
    <w:rsid w:val="009A33AF"/>
    <w:rsid w:val="009B4C3D"/>
    <w:rsid w:val="009C2FE6"/>
    <w:rsid w:val="009C5880"/>
    <w:rsid w:val="009D0B7B"/>
    <w:rsid w:val="009D4AD8"/>
    <w:rsid w:val="009D50B2"/>
    <w:rsid w:val="009E25FE"/>
    <w:rsid w:val="009F266B"/>
    <w:rsid w:val="009F3890"/>
    <w:rsid w:val="00A10FD7"/>
    <w:rsid w:val="00A15C5E"/>
    <w:rsid w:val="00A22599"/>
    <w:rsid w:val="00A22FE6"/>
    <w:rsid w:val="00A27658"/>
    <w:rsid w:val="00A27A38"/>
    <w:rsid w:val="00A3060B"/>
    <w:rsid w:val="00A34550"/>
    <w:rsid w:val="00A40211"/>
    <w:rsid w:val="00A43E12"/>
    <w:rsid w:val="00A44D4F"/>
    <w:rsid w:val="00A47166"/>
    <w:rsid w:val="00A47322"/>
    <w:rsid w:val="00A523C6"/>
    <w:rsid w:val="00A5425B"/>
    <w:rsid w:val="00A5596C"/>
    <w:rsid w:val="00A57794"/>
    <w:rsid w:val="00A672E0"/>
    <w:rsid w:val="00A77745"/>
    <w:rsid w:val="00A87103"/>
    <w:rsid w:val="00A91A60"/>
    <w:rsid w:val="00AA7E67"/>
    <w:rsid w:val="00AB05BE"/>
    <w:rsid w:val="00AC196C"/>
    <w:rsid w:val="00AC5A84"/>
    <w:rsid w:val="00AD0042"/>
    <w:rsid w:val="00AD16A9"/>
    <w:rsid w:val="00AD38FB"/>
    <w:rsid w:val="00AD43F2"/>
    <w:rsid w:val="00AD637E"/>
    <w:rsid w:val="00AE0F4C"/>
    <w:rsid w:val="00AE29E7"/>
    <w:rsid w:val="00AF3991"/>
    <w:rsid w:val="00B00016"/>
    <w:rsid w:val="00B03F04"/>
    <w:rsid w:val="00B1276D"/>
    <w:rsid w:val="00B14E71"/>
    <w:rsid w:val="00B172EB"/>
    <w:rsid w:val="00B24517"/>
    <w:rsid w:val="00B26F78"/>
    <w:rsid w:val="00B32FA1"/>
    <w:rsid w:val="00B41AFE"/>
    <w:rsid w:val="00B42309"/>
    <w:rsid w:val="00B433BC"/>
    <w:rsid w:val="00B446E0"/>
    <w:rsid w:val="00B54459"/>
    <w:rsid w:val="00B550E7"/>
    <w:rsid w:val="00B55757"/>
    <w:rsid w:val="00B55846"/>
    <w:rsid w:val="00B56E35"/>
    <w:rsid w:val="00B8165F"/>
    <w:rsid w:val="00B820DD"/>
    <w:rsid w:val="00B93D4E"/>
    <w:rsid w:val="00B94AAB"/>
    <w:rsid w:val="00BA03E9"/>
    <w:rsid w:val="00BB17BD"/>
    <w:rsid w:val="00BB7CD5"/>
    <w:rsid w:val="00BC1D0C"/>
    <w:rsid w:val="00BC25DF"/>
    <w:rsid w:val="00BD36B1"/>
    <w:rsid w:val="00BE0048"/>
    <w:rsid w:val="00BE445F"/>
    <w:rsid w:val="00BF045F"/>
    <w:rsid w:val="00BF2ECB"/>
    <w:rsid w:val="00BF4463"/>
    <w:rsid w:val="00BF6DA8"/>
    <w:rsid w:val="00C01AFD"/>
    <w:rsid w:val="00C04F50"/>
    <w:rsid w:val="00C06FFA"/>
    <w:rsid w:val="00C07036"/>
    <w:rsid w:val="00C23AE7"/>
    <w:rsid w:val="00C2445E"/>
    <w:rsid w:val="00C258D8"/>
    <w:rsid w:val="00C26070"/>
    <w:rsid w:val="00C27D63"/>
    <w:rsid w:val="00C3335E"/>
    <w:rsid w:val="00C33917"/>
    <w:rsid w:val="00C4071F"/>
    <w:rsid w:val="00C42F1D"/>
    <w:rsid w:val="00C44C5D"/>
    <w:rsid w:val="00C450C4"/>
    <w:rsid w:val="00C457D4"/>
    <w:rsid w:val="00C501B8"/>
    <w:rsid w:val="00C52C82"/>
    <w:rsid w:val="00C56C72"/>
    <w:rsid w:val="00C6328B"/>
    <w:rsid w:val="00C75B55"/>
    <w:rsid w:val="00C77EB8"/>
    <w:rsid w:val="00C9275F"/>
    <w:rsid w:val="00C97E24"/>
    <w:rsid w:val="00CA2FD4"/>
    <w:rsid w:val="00CB42A4"/>
    <w:rsid w:val="00CC007C"/>
    <w:rsid w:val="00CC148C"/>
    <w:rsid w:val="00CC74EF"/>
    <w:rsid w:val="00CD0FDA"/>
    <w:rsid w:val="00CD219E"/>
    <w:rsid w:val="00CD4E4A"/>
    <w:rsid w:val="00CE09F6"/>
    <w:rsid w:val="00CF3848"/>
    <w:rsid w:val="00CF4705"/>
    <w:rsid w:val="00D01496"/>
    <w:rsid w:val="00D02C55"/>
    <w:rsid w:val="00D04427"/>
    <w:rsid w:val="00D06B75"/>
    <w:rsid w:val="00D115E0"/>
    <w:rsid w:val="00D27A56"/>
    <w:rsid w:val="00D30816"/>
    <w:rsid w:val="00D35106"/>
    <w:rsid w:val="00D361F8"/>
    <w:rsid w:val="00D36684"/>
    <w:rsid w:val="00D37235"/>
    <w:rsid w:val="00D43EB7"/>
    <w:rsid w:val="00D503E9"/>
    <w:rsid w:val="00D54AB5"/>
    <w:rsid w:val="00D66441"/>
    <w:rsid w:val="00D671BC"/>
    <w:rsid w:val="00D70B05"/>
    <w:rsid w:val="00D71067"/>
    <w:rsid w:val="00D7414B"/>
    <w:rsid w:val="00D75D34"/>
    <w:rsid w:val="00D85C90"/>
    <w:rsid w:val="00D87689"/>
    <w:rsid w:val="00D96A72"/>
    <w:rsid w:val="00D97C40"/>
    <w:rsid w:val="00DA391B"/>
    <w:rsid w:val="00DA4DFD"/>
    <w:rsid w:val="00DB16B4"/>
    <w:rsid w:val="00DB57AB"/>
    <w:rsid w:val="00DD4665"/>
    <w:rsid w:val="00DD65CF"/>
    <w:rsid w:val="00DD68AF"/>
    <w:rsid w:val="00DE0407"/>
    <w:rsid w:val="00DE06D2"/>
    <w:rsid w:val="00DE2DED"/>
    <w:rsid w:val="00DF2603"/>
    <w:rsid w:val="00DF4DF3"/>
    <w:rsid w:val="00E01D8C"/>
    <w:rsid w:val="00E04030"/>
    <w:rsid w:val="00E04202"/>
    <w:rsid w:val="00E05EF2"/>
    <w:rsid w:val="00E062D6"/>
    <w:rsid w:val="00E16243"/>
    <w:rsid w:val="00E27964"/>
    <w:rsid w:val="00E32419"/>
    <w:rsid w:val="00E34C26"/>
    <w:rsid w:val="00E4473D"/>
    <w:rsid w:val="00E52DE4"/>
    <w:rsid w:val="00E54E29"/>
    <w:rsid w:val="00E568AA"/>
    <w:rsid w:val="00E605B7"/>
    <w:rsid w:val="00E706B2"/>
    <w:rsid w:val="00E72C99"/>
    <w:rsid w:val="00E8328F"/>
    <w:rsid w:val="00E90EDC"/>
    <w:rsid w:val="00E93646"/>
    <w:rsid w:val="00E970C6"/>
    <w:rsid w:val="00EB334C"/>
    <w:rsid w:val="00EC0AF8"/>
    <w:rsid w:val="00EC5DA9"/>
    <w:rsid w:val="00ED0C9E"/>
    <w:rsid w:val="00ED5857"/>
    <w:rsid w:val="00EE1BC8"/>
    <w:rsid w:val="00EE2D34"/>
    <w:rsid w:val="00EE698D"/>
    <w:rsid w:val="00EE73D4"/>
    <w:rsid w:val="00EE7566"/>
    <w:rsid w:val="00EF31E5"/>
    <w:rsid w:val="00EF4F42"/>
    <w:rsid w:val="00EF63D5"/>
    <w:rsid w:val="00F03EF2"/>
    <w:rsid w:val="00F057FB"/>
    <w:rsid w:val="00F06171"/>
    <w:rsid w:val="00F071DA"/>
    <w:rsid w:val="00F1151B"/>
    <w:rsid w:val="00F23EA1"/>
    <w:rsid w:val="00F323D1"/>
    <w:rsid w:val="00F34223"/>
    <w:rsid w:val="00F36198"/>
    <w:rsid w:val="00F379B6"/>
    <w:rsid w:val="00F4326B"/>
    <w:rsid w:val="00F451A2"/>
    <w:rsid w:val="00F575C7"/>
    <w:rsid w:val="00F647BC"/>
    <w:rsid w:val="00F673C9"/>
    <w:rsid w:val="00F72005"/>
    <w:rsid w:val="00F722F4"/>
    <w:rsid w:val="00F735DB"/>
    <w:rsid w:val="00F73B38"/>
    <w:rsid w:val="00F74728"/>
    <w:rsid w:val="00F7482C"/>
    <w:rsid w:val="00F75551"/>
    <w:rsid w:val="00F75921"/>
    <w:rsid w:val="00F773D4"/>
    <w:rsid w:val="00F855BE"/>
    <w:rsid w:val="00F8765B"/>
    <w:rsid w:val="00F92E91"/>
    <w:rsid w:val="00FA429B"/>
    <w:rsid w:val="00FA4FF5"/>
    <w:rsid w:val="00FB16DD"/>
    <w:rsid w:val="00FB51CE"/>
    <w:rsid w:val="00FC03B7"/>
    <w:rsid w:val="00FC7181"/>
    <w:rsid w:val="00FD1504"/>
    <w:rsid w:val="00FD42E4"/>
    <w:rsid w:val="00FD5F8C"/>
    <w:rsid w:val="00FE03BC"/>
    <w:rsid w:val="00FE10D8"/>
    <w:rsid w:val="00FE451F"/>
    <w:rsid w:val="00FF37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8506">
      <w:bodyDiv w:val="1"/>
      <w:marLeft w:val="0"/>
      <w:marRight w:val="0"/>
      <w:marTop w:val="0"/>
      <w:marBottom w:val="0"/>
      <w:divBdr>
        <w:top w:val="none" w:sz="0" w:space="0" w:color="auto"/>
        <w:left w:val="none" w:sz="0" w:space="0" w:color="auto"/>
        <w:bottom w:val="none" w:sz="0" w:space="0" w:color="auto"/>
        <w:right w:val="none" w:sz="0" w:space="0" w:color="auto"/>
      </w:divBdr>
    </w:div>
    <w:div w:id="164904401">
      <w:bodyDiv w:val="1"/>
      <w:marLeft w:val="0"/>
      <w:marRight w:val="0"/>
      <w:marTop w:val="0"/>
      <w:marBottom w:val="0"/>
      <w:divBdr>
        <w:top w:val="none" w:sz="0" w:space="0" w:color="auto"/>
        <w:left w:val="none" w:sz="0" w:space="0" w:color="auto"/>
        <w:bottom w:val="none" w:sz="0" w:space="0" w:color="auto"/>
        <w:right w:val="none" w:sz="0" w:space="0" w:color="auto"/>
      </w:divBdr>
    </w:div>
    <w:div w:id="1014267600">
      <w:bodyDiv w:val="1"/>
      <w:marLeft w:val="0"/>
      <w:marRight w:val="0"/>
      <w:marTop w:val="0"/>
      <w:marBottom w:val="0"/>
      <w:divBdr>
        <w:top w:val="none" w:sz="0" w:space="0" w:color="auto"/>
        <w:left w:val="none" w:sz="0" w:space="0" w:color="auto"/>
        <w:bottom w:val="none" w:sz="0" w:space="0" w:color="auto"/>
        <w:right w:val="none" w:sz="0" w:space="0" w:color="auto"/>
      </w:divBdr>
    </w:div>
    <w:div w:id="1865746961">
      <w:bodyDiv w:val="1"/>
      <w:marLeft w:val="0"/>
      <w:marRight w:val="0"/>
      <w:marTop w:val="0"/>
      <w:marBottom w:val="0"/>
      <w:divBdr>
        <w:top w:val="none" w:sz="0" w:space="0" w:color="auto"/>
        <w:left w:val="none" w:sz="0" w:space="0" w:color="auto"/>
        <w:bottom w:val="none" w:sz="0" w:space="0" w:color="auto"/>
        <w:right w:val="none" w:sz="0" w:space="0" w:color="auto"/>
      </w:divBdr>
    </w:div>
    <w:div w:id="19438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00C2-635C-4046-A490-F614494D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4451</Words>
  <Characters>2538</Characters>
  <Application>Microsoft Office Word</Application>
  <DocSecurity>0</DocSecurity>
  <Lines>21</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2010.gada 16.marta noteikumos Nr.249 „Muitošanas kārtība kuģa un gaisa kuģa apg</vt:lpstr>
      <vt:lpstr>Noteikumi par vienkāršoto deklarēšanu un vietējo muitošanu, atzītā nosūtītāja un atzītā saņēmēja statusu, vienoto atļauju un atzītā komersanta sertifikātu</vt:lpstr>
    </vt:vector>
  </TitlesOfParts>
  <Manager>M.Čakste</Manager>
  <Company> Finanšu ministrija</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16.marta noteikumos Nr.249 „Muitošanas kārtība kuģa un gaisa kuģa apg</dc:title>
  <dc:subject>Anotācija</dc:subject>
  <dc:creator>M.Munča</dc:creator>
  <cp:keywords/>
  <dc:description>67095559
Marika.Munca@fm.gov.lv</dc:description>
  <cp:lastModifiedBy>kc-siman</cp:lastModifiedBy>
  <cp:revision>11</cp:revision>
  <cp:lastPrinted>2010-06-17T13:01:00Z</cp:lastPrinted>
  <dcterms:created xsi:type="dcterms:W3CDTF">2011-01-21T09:54:00Z</dcterms:created>
  <dcterms:modified xsi:type="dcterms:W3CDTF">2011-02-18T06:58:00Z</dcterms:modified>
  <cp:category/>
</cp:coreProperties>
</file>