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2" w:rsidRPr="004A2777" w:rsidRDefault="00203C03" w:rsidP="00B41003">
      <w:pPr>
        <w:pStyle w:val="naisc"/>
        <w:spacing w:before="0" w:after="0"/>
        <w:rPr>
          <w:bCs/>
          <w:sz w:val="26"/>
          <w:szCs w:val="26"/>
        </w:rPr>
      </w:pPr>
      <w:r w:rsidRPr="004A2777">
        <w:rPr>
          <w:bCs/>
          <w:sz w:val="26"/>
          <w:szCs w:val="26"/>
        </w:rPr>
        <w:t>Ministru kabineta rīkojuma projekta</w:t>
      </w:r>
      <w:r w:rsidR="003235B4" w:rsidRPr="004A2777">
        <w:rPr>
          <w:bCs/>
          <w:sz w:val="26"/>
          <w:szCs w:val="26"/>
        </w:rPr>
        <w:t xml:space="preserve"> </w:t>
      </w:r>
    </w:p>
    <w:p w:rsidR="002E74D2" w:rsidRPr="004A2777" w:rsidRDefault="00203C03" w:rsidP="00B41003">
      <w:pPr>
        <w:pStyle w:val="naisc"/>
        <w:spacing w:before="0" w:after="0"/>
        <w:rPr>
          <w:b/>
          <w:sz w:val="26"/>
          <w:szCs w:val="26"/>
        </w:rPr>
      </w:pPr>
      <w:r w:rsidRPr="004A2777">
        <w:rPr>
          <w:b/>
          <w:sz w:val="26"/>
          <w:szCs w:val="26"/>
        </w:rPr>
        <w:t>„</w:t>
      </w:r>
      <w:r w:rsidR="00B944F7" w:rsidRPr="004A2777">
        <w:rPr>
          <w:b/>
          <w:sz w:val="26"/>
          <w:szCs w:val="26"/>
        </w:rPr>
        <w:t>Par valsts nekustamās mantas S</w:t>
      </w:r>
      <w:bookmarkStart w:id="0" w:name="_GoBack"/>
      <w:bookmarkEnd w:id="0"/>
      <w:r w:rsidR="00B944F7" w:rsidRPr="004A2777">
        <w:rPr>
          <w:b/>
          <w:sz w:val="26"/>
          <w:szCs w:val="26"/>
        </w:rPr>
        <w:t>tacijas ielā 95, Daugavpilī, domājamo daļu, pārdošanu</w:t>
      </w:r>
      <w:r w:rsidRPr="004A2777">
        <w:rPr>
          <w:b/>
          <w:sz w:val="26"/>
          <w:szCs w:val="26"/>
        </w:rPr>
        <w:t>”</w:t>
      </w:r>
    </w:p>
    <w:p w:rsidR="002D7082" w:rsidRPr="004A2777" w:rsidRDefault="002E74D2" w:rsidP="004A2777">
      <w:pPr>
        <w:pStyle w:val="naisc"/>
        <w:spacing w:before="0" w:afterAutospacing="1"/>
        <w:rPr>
          <w:sz w:val="26"/>
          <w:szCs w:val="26"/>
        </w:rPr>
      </w:pPr>
      <w:r w:rsidRPr="004A2777">
        <w:rPr>
          <w:sz w:val="26"/>
          <w:szCs w:val="26"/>
          <w:u w:val="single"/>
        </w:rPr>
        <w:t>precizēts</w:t>
      </w:r>
      <w:r w:rsidRPr="004A2777">
        <w:rPr>
          <w:sz w:val="26"/>
          <w:szCs w:val="26"/>
        </w:rPr>
        <w:t xml:space="preserve"> </w:t>
      </w:r>
      <w:r w:rsidR="00203C03" w:rsidRPr="004A2777">
        <w:rPr>
          <w:sz w:val="26"/>
          <w:szCs w:val="26"/>
        </w:rPr>
        <w:t>sākotnēj</w:t>
      </w:r>
      <w:r w:rsidR="0052589F" w:rsidRPr="004A2777">
        <w:rPr>
          <w:sz w:val="26"/>
          <w:szCs w:val="26"/>
        </w:rPr>
        <w:t>ā</w:t>
      </w:r>
      <w:r w:rsidR="00203C03" w:rsidRPr="004A2777">
        <w:rPr>
          <w:sz w:val="26"/>
          <w:szCs w:val="26"/>
        </w:rPr>
        <w:t>s ietekmes novērtējuma ziņojums</w:t>
      </w:r>
      <w:r w:rsidR="0052589F" w:rsidRPr="004A2777">
        <w:rPr>
          <w:sz w:val="26"/>
          <w:szCs w:val="26"/>
        </w:rPr>
        <w:t xml:space="preserve"> (anotācija)</w:t>
      </w:r>
    </w:p>
    <w:tbl>
      <w:tblPr>
        <w:tblW w:w="5145" w:type="pct"/>
        <w:tblCellSpacing w:w="15" w:type="dxa"/>
        <w:tblInd w:w="-5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241"/>
        <w:gridCol w:w="1899"/>
        <w:gridCol w:w="855"/>
        <w:gridCol w:w="2022"/>
        <w:gridCol w:w="1613"/>
        <w:gridCol w:w="1613"/>
        <w:gridCol w:w="952"/>
      </w:tblGrid>
      <w:tr w:rsidR="002D7082" w:rsidRPr="002D7082" w:rsidTr="004A2777">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2D7082" w:rsidRPr="00131A6B" w:rsidRDefault="00203C03"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131A6B">
              <w:rPr>
                <w:sz w:val="24"/>
                <w:szCs w:val="24"/>
                <w:lang w:eastAsia="lv-LV"/>
              </w:rPr>
              <w:t>Nav attiecināms</w:t>
            </w:r>
          </w:p>
        </w:tc>
      </w:tr>
      <w:tr w:rsidR="002D7082" w:rsidRPr="002D7082" w:rsidTr="004A2777">
        <w:trPr>
          <w:trHeight w:val="1322"/>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854918" w:rsidRPr="00B944F7" w:rsidRDefault="00854918" w:rsidP="00A81793">
            <w:pPr>
              <w:spacing w:after="0" w:line="240" w:lineRule="auto"/>
              <w:ind w:firstLine="394"/>
              <w:jc w:val="both"/>
              <w:rPr>
                <w:sz w:val="24"/>
                <w:szCs w:val="24"/>
              </w:rPr>
            </w:pPr>
            <w:r w:rsidRPr="003A7412">
              <w:rPr>
                <w:sz w:val="24"/>
                <w:szCs w:val="24"/>
              </w:rPr>
              <w:t xml:space="preserve">Ministru kabineta </w:t>
            </w:r>
            <w:smartTag w:uri="schemas-tilde-lv/tildestengine" w:element="veidnes">
              <w:smartTagPr>
                <w:attr w:name="baseform" w:val="rīkojum|s"/>
                <w:attr w:name="id" w:val="-1"/>
                <w:attr w:name="text" w:val="rīkojuma"/>
              </w:smartTagPr>
              <w:r w:rsidRPr="003A7412">
                <w:rPr>
                  <w:sz w:val="24"/>
                  <w:szCs w:val="24"/>
                </w:rPr>
                <w:t>rīkojuma</w:t>
              </w:r>
            </w:smartTag>
            <w:r w:rsidRPr="003A7412">
              <w:rPr>
                <w:sz w:val="24"/>
                <w:szCs w:val="24"/>
              </w:rPr>
              <w:t xml:space="preserve"> projekts </w:t>
            </w:r>
            <w:r w:rsidR="00E228B6" w:rsidRPr="00E45C0B">
              <w:rPr>
                <w:b/>
                <w:sz w:val="24"/>
                <w:szCs w:val="24"/>
              </w:rPr>
              <w:t>„</w:t>
            </w:r>
            <w:r w:rsidR="00E228B6" w:rsidRPr="00E45C0B">
              <w:rPr>
                <w:sz w:val="24"/>
                <w:szCs w:val="24"/>
              </w:rPr>
              <w:t>P</w:t>
            </w:r>
            <w:r w:rsidR="00E228B6" w:rsidRPr="00E228B6">
              <w:rPr>
                <w:sz w:val="24"/>
                <w:szCs w:val="24"/>
              </w:rPr>
              <w:t xml:space="preserve">ar valsts nekustamās mantas Stacijas ielā 95, Daugavpilī, domājamo daļu, pārdošanu” </w:t>
            </w:r>
            <w:r w:rsidRPr="00E228B6">
              <w:rPr>
                <w:sz w:val="24"/>
                <w:szCs w:val="24"/>
              </w:rPr>
              <w:t>(turpmāk – rīkojuma projekts) ir sagatavots</w:t>
            </w:r>
            <w:r w:rsidRPr="003A7412">
              <w:rPr>
                <w:sz w:val="24"/>
                <w:szCs w:val="24"/>
              </w:rPr>
              <w:t xml:space="preserve">, lai saskaņā ar </w:t>
            </w:r>
            <w:r w:rsidR="000D321A" w:rsidRPr="000D321A">
              <w:rPr>
                <w:sz w:val="24"/>
                <w:szCs w:val="24"/>
              </w:rPr>
              <w:t>Publiskas personas</w:t>
            </w:r>
            <w:r w:rsidR="000D321A" w:rsidRPr="007316DC">
              <w:rPr>
                <w:szCs w:val="28"/>
              </w:rPr>
              <w:t xml:space="preserve"> </w:t>
            </w:r>
            <w:r w:rsidRPr="003A7412">
              <w:rPr>
                <w:sz w:val="24"/>
                <w:szCs w:val="24"/>
              </w:rPr>
              <w:t xml:space="preserve">mantas atsavināšanas likuma 4.panta pirmo un otro </w:t>
            </w:r>
            <w:r w:rsidRPr="00A63D53">
              <w:rPr>
                <w:sz w:val="24"/>
                <w:szCs w:val="24"/>
              </w:rPr>
              <w:t>daļu, 5.</w:t>
            </w:r>
            <w:r w:rsidRPr="003A7412">
              <w:rPr>
                <w:sz w:val="24"/>
                <w:szCs w:val="24"/>
              </w:rPr>
              <w:t xml:space="preserve">panta pirmo daļu, kā arī ievērojot </w:t>
            </w:r>
            <w:r w:rsidR="000D321A" w:rsidRPr="000D321A">
              <w:rPr>
                <w:sz w:val="24"/>
                <w:szCs w:val="24"/>
              </w:rPr>
              <w:t>Publiskas personas</w:t>
            </w:r>
            <w:r w:rsidRPr="003A7412">
              <w:rPr>
                <w:sz w:val="24"/>
                <w:szCs w:val="24"/>
              </w:rPr>
              <w:t xml:space="preserve"> mantas atsavināšanas likuma 14.panta nosacījumus un Valsts un pašvaldību īpašuma privatizācijas un privatizācijas sertifikātu izmantošanas pabeigšanas likuma 16.panta otro daļu, atļautu valsts akciju </w:t>
            </w:r>
            <w:r w:rsidRPr="00B944F7">
              <w:rPr>
                <w:sz w:val="24"/>
                <w:szCs w:val="24"/>
              </w:rPr>
              <w:t xml:space="preserve">sabiedrībai „Valsts nekustamie īpašumi” pārdot izsolē </w:t>
            </w:r>
            <w:r w:rsidR="00B944F7" w:rsidRPr="00B944F7">
              <w:rPr>
                <w:sz w:val="24"/>
                <w:szCs w:val="24"/>
              </w:rPr>
              <w:t>valsts nekustamo mantu Stacijas ielā 95, Daugavpilī</w:t>
            </w:r>
            <w:r w:rsidR="00E45C0B">
              <w:rPr>
                <w:sz w:val="24"/>
                <w:szCs w:val="24"/>
              </w:rPr>
              <w:t>.</w:t>
            </w:r>
          </w:p>
          <w:p w:rsidR="002E6F6A" w:rsidRDefault="000D321A" w:rsidP="00A81793">
            <w:pPr>
              <w:pStyle w:val="BodyTextIndent"/>
              <w:ind w:left="0" w:firstLine="394"/>
              <w:rPr>
                <w:sz w:val="24"/>
                <w:szCs w:val="24"/>
              </w:rPr>
            </w:pPr>
            <w:r w:rsidRPr="000D321A">
              <w:rPr>
                <w:sz w:val="24"/>
                <w:szCs w:val="24"/>
              </w:rPr>
              <w:t>Publiskas personas</w:t>
            </w:r>
            <w:r w:rsidRPr="007316DC">
              <w:rPr>
                <w:szCs w:val="28"/>
              </w:rPr>
              <w:t xml:space="preserve"> </w:t>
            </w:r>
            <w:r w:rsidR="00203C03" w:rsidRPr="003A7412">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0D321A">
              <w:rPr>
                <w:sz w:val="24"/>
                <w:szCs w:val="24"/>
              </w:rPr>
              <w:t>Publiskas personas</w:t>
            </w:r>
            <w:r w:rsidR="00632390" w:rsidRPr="004C2B78">
              <w:rPr>
                <w:sz w:val="24"/>
                <w:szCs w:val="24"/>
              </w:rPr>
              <w:t xml:space="preserve"> mantas atsavināšanas likuma 4.panta otrā daļa no</w:t>
            </w:r>
            <w:r w:rsidR="00021DF8">
              <w:rPr>
                <w:sz w:val="24"/>
                <w:szCs w:val="24"/>
              </w:rPr>
              <w:t>teic</w:t>
            </w:r>
            <w:r w:rsidR="00632390" w:rsidRPr="004C2B78">
              <w:rPr>
                <w:sz w:val="24"/>
                <w:szCs w:val="24"/>
              </w:rPr>
              <w:t xml:space="preserve">, ka valsts mantas atsavināšanu var ierosināt attiecīgās iestādes vadītājs, kuras valdījumā atrodas valsts manta. </w:t>
            </w:r>
          </w:p>
          <w:p w:rsidR="001D531E" w:rsidRPr="003A7412" w:rsidRDefault="000D321A" w:rsidP="00A81793">
            <w:pPr>
              <w:spacing w:after="0" w:line="240" w:lineRule="auto"/>
              <w:ind w:firstLine="424"/>
              <w:jc w:val="both"/>
              <w:rPr>
                <w:sz w:val="24"/>
                <w:szCs w:val="24"/>
              </w:rPr>
            </w:pPr>
            <w:r w:rsidRPr="000D321A">
              <w:rPr>
                <w:sz w:val="24"/>
                <w:szCs w:val="24"/>
              </w:rPr>
              <w:t>Publiskas personas</w:t>
            </w:r>
            <w:r w:rsidR="00203C03" w:rsidRPr="003A7412">
              <w:rPr>
                <w:sz w:val="24"/>
                <w:szCs w:val="24"/>
              </w:rPr>
              <w:t xml:space="preserve"> mantas atsavināšanas likuma 5.panta pirmā daļa nosaka, ka atļauju atsavināt valsts nekustamo īpašumu dod Ministru kabinets, nosakot arī atsavināšanas veidu. </w:t>
            </w:r>
          </w:p>
          <w:p w:rsidR="00854918" w:rsidRPr="003A7412" w:rsidRDefault="000D321A" w:rsidP="00A81793">
            <w:pPr>
              <w:pStyle w:val="BodyTextIndent"/>
              <w:ind w:left="0" w:firstLine="394"/>
              <w:rPr>
                <w:b/>
                <w:sz w:val="24"/>
                <w:szCs w:val="24"/>
              </w:rPr>
            </w:pPr>
            <w:r w:rsidRPr="000D321A">
              <w:rPr>
                <w:sz w:val="24"/>
                <w:szCs w:val="24"/>
              </w:rPr>
              <w:t>Publiskas personas</w:t>
            </w:r>
            <w:r w:rsidR="00854918" w:rsidRPr="003A7412">
              <w:rPr>
                <w:sz w:val="24"/>
                <w:szCs w:val="24"/>
              </w:rPr>
              <w:t xml:space="preserve"> mantas atsavināšanas likuma 14.pants regulē pirmpirkuma tiesību izmantošanu.</w:t>
            </w:r>
          </w:p>
          <w:p w:rsidR="00203C03" w:rsidRPr="003A7412" w:rsidRDefault="00203C03" w:rsidP="00A81793">
            <w:pPr>
              <w:spacing w:after="0" w:line="240" w:lineRule="auto"/>
              <w:ind w:firstLine="379"/>
              <w:jc w:val="both"/>
              <w:rPr>
                <w:rFonts w:ascii="Times New Roman" w:hAnsi="Times New Roman" w:cs="Times New Roman"/>
                <w:sz w:val="24"/>
                <w:szCs w:val="24"/>
              </w:rPr>
            </w:pPr>
            <w:r w:rsidRPr="003A7412">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CC5373" w:rsidRPr="000D321A">
              <w:rPr>
                <w:sz w:val="24"/>
                <w:szCs w:val="24"/>
              </w:rPr>
              <w:t>Publiskas personas</w:t>
            </w:r>
            <w:r w:rsidR="00CC5373" w:rsidRPr="003A7412">
              <w:rPr>
                <w:rFonts w:ascii="Times New Roman" w:hAnsi="Times New Roman" w:cs="Times New Roman"/>
                <w:sz w:val="24"/>
                <w:szCs w:val="24"/>
              </w:rPr>
              <w:t xml:space="preserve"> </w:t>
            </w:r>
            <w:r w:rsidRPr="003A7412">
              <w:rPr>
                <w:rFonts w:ascii="Times New Roman" w:hAnsi="Times New Roman" w:cs="Times New Roman"/>
                <w:sz w:val="24"/>
                <w:szCs w:val="24"/>
              </w:rPr>
              <w:t>mantas atsavināšanas likuma noteiktā kārtībā.</w:t>
            </w:r>
          </w:p>
          <w:p w:rsidR="00B944F7" w:rsidRDefault="00854918" w:rsidP="00735818">
            <w:pPr>
              <w:spacing w:before="120" w:after="0" w:line="240" w:lineRule="auto"/>
              <w:ind w:firstLine="394"/>
              <w:jc w:val="both"/>
              <w:rPr>
                <w:sz w:val="24"/>
                <w:szCs w:val="24"/>
              </w:rPr>
            </w:pPr>
            <w:r w:rsidRPr="003A7412">
              <w:rPr>
                <w:sz w:val="24"/>
                <w:szCs w:val="24"/>
              </w:rPr>
              <w:t xml:space="preserve">Nekustamais īpašums </w:t>
            </w:r>
            <w:r w:rsidR="00B944F7">
              <w:rPr>
                <w:b/>
                <w:sz w:val="24"/>
                <w:szCs w:val="24"/>
              </w:rPr>
              <w:t>Stacijas ielā 95, Daugavpilī</w:t>
            </w:r>
            <w:r w:rsidRPr="003A7412">
              <w:rPr>
                <w:b/>
                <w:sz w:val="24"/>
                <w:szCs w:val="24"/>
              </w:rPr>
              <w:t xml:space="preserve"> </w:t>
            </w:r>
            <w:r w:rsidRPr="003A7412">
              <w:rPr>
                <w:sz w:val="24"/>
                <w:szCs w:val="24"/>
              </w:rPr>
              <w:t>(nekustamā īpašuma kadastra Nr.</w:t>
            </w:r>
            <w:r w:rsidR="00B944F7">
              <w:rPr>
                <w:sz w:val="24"/>
                <w:szCs w:val="24"/>
              </w:rPr>
              <w:t>0500 001 1605</w:t>
            </w:r>
            <w:r w:rsidRPr="003A7412">
              <w:rPr>
                <w:sz w:val="24"/>
                <w:szCs w:val="24"/>
              </w:rPr>
              <w:t xml:space="preserve">) sastāv no zemes vienības </w:t>
            </w:r>
            <w:r w:rsidR="00B944F7">
              <w:rPr>
                <w:sz w:val="24"/>
                <w:szCs w:val="24"/>
              </w:rPr>
              <w:t>2175</w:t>
            </w:r>
            <w:r w:rsidR="006D64B3" w:rsidRPr="003A7412">
              <w:rPr>
                <w:sz w:val="24"/>
                <w:szCs w:val="24"/>
              </w:rPr>
              <w:t> </w:t>
            </w:r>
            <w:r w:rsidR="00F608EC" w:rsidRPr="003A7412">
              <w:rPr>
                <w:sz w:val="24"/>
                <w:szCs w:val="24"/>
              </w:rPr>
              <w:t>m</w:t>
            </w:r>
            <w:r w:rsidR="00F608EC" w:rsidRPr="003A7412">
              <w:rPr>
                <w:sz w:val="24"/>
                <w:szCs w:val="24"/>
                <w:vertAlign w:val="superscript"/>
              </w:rPr>
              <w:t>2</w:t>
            </w:r>
            <w:r w:rsidRPr="003A7412">
              <w:rPr>
                <w:sz w:val="24"/>
                <w:szCs w:val="24"/>
              </w:rPr>
              <w:t xml:space="preserve"> platībā (zemes vienības kadastra apzīmējums </w:t>
            </w:r>
            <w:r w:rsidR="00B944F7">
              <w:rPr>
                <w:sz w:val="24"/>
                <w:szCs w:val="24"/>
              </w:rPr>
              <w:t>0500 001 1605</w:t>
            </w:r>
            <w:r w:rsidRPr="003A7412">
              <w:rPr>
                <w:sz w:val="24"/>
                <w:szCs w:val="24"/>
              </w:rPr>
              <w:t xml:space="preserve">) un </w:t>
            </w:r>
            <w:r w:rsidR="00B944F7" w:rsidRPr="00B944F7">
              <w:rPr>
                <w:sz w:val="24"/>
                <w:szCs w:val="24"/>
              </w:rPr>
              <w:t>piecām</w:t>
            </w:r>
            <w:r w:rsidR="0028416A">
              <w:rPr>
                <w:sz w:val="24"/>
                <w:szCs w:val="24"/>
              </w:rPr>
              <w:t xml:space="preserve"> zemesgrāmatā reģistrētām</w:t>
            </w:r>
            <w:r w:rsidR="00B944F7" w:rsidRPr="00B944F7">
              <w:rPr>
                <w:sz w:val="24"/>
                <w:szCs w:val="24"/>
              </w:rPr>
              <w:t xml:space="preserve"> būvēm</w:t>
            </w:r>
            <w:r w:rsidR="00B944F7">
              <w:rPr>
                <w:sz w:val="24"/>
                <w:szCs w:val="24"/>
              </w:rPr>
              <w:t>:</w:t>
            </w:r>
            <w:r w:rsidR="00B944F7" w:rsidRPr="00B944F7">
              <w:rPr>
                <w:sz w:val="24"/>
                <w:szCs w:val="24"/>
              </w:rPr>
              <w:t xml:space="preserve"> </w:t>
            </w:r>
          </w:p>
          <w:p w:rsidR="00854918" w:rsidRDefault="00C86CDA" w:rsidP="00E45C0B">
            <w:pPr>
              <w:spacing w:after="0" w:line="240" w:lineRule="auto"/>
              <w:ind w:firstLine="394"/>
              <w:jc w:val="both"/>
              <w:rPr>
                <w:sz w:val="24"/>
                <w:szCs w:val="24"/>
              </w:rPr>
            </w:pPr>
            <w:r>
              <w:rPr>
                <w:sz w:val="24"/>
                <w:szCs w:val="24"/>
              </w:rPr>
              <w:t>- </w:t>
            </w:r>
            <w:r w:rsidR="00B944F7">
              <w:rPr>
                <w:sz w:val="24"/>
                <w:szCs w:val="24"/>
              </w:rPr>
              <w:t xml:space="preserve">ražošanas ēkas </w:t>
            </w:r>
            <w:r w:rsidR="00B944F7" w:rsidRPr="00B944F7">
              <w:rPr>
                <w:sz w:val="24"/>
                <w:szCs w:val="24"/>
              </w:rPr>
              <w:t>(būv</w:t>
            </w:r>
            <w:r w:rsidR="00B944F7">
              <w:rPr>
                <w:sz w:val="24"/>
                <w:szCs w:val="24"/>
              </w:rPr>
              <w:t>es</w:t>
            </w:r>
            <w:r w:rsidR="00B944F7" w:rsidRPr="00B944F7">
              <w:rPr>
                <w:sz w:val="24"/>
                <w:szCs w:val="24"/>
              </w:rPr>
              <w:t xml:space="preserve"> kadastra apzīmējum</w:t>
            </w:r>
            <w:r w:rsidR="00B944F7">
              <w:rPr>
                <w:sz w:val="24"/>
                <w:szCs w:val="24"/>
              </w:rPr>
              <w:t>s</w:t>
            </w:r>
            <w:r w:rsidR="00B944F7" w:rsidRPr="00B944F7">
              <w:rPr>
                <w:sz w:val="24"/>
                <w:szCs w:val="24"/>
              </w:rPr>
              <w:t xml:space="preserve"> 0500 001 1605 001</w:t>
            </w:r>
            <w:r w:rsidR="00B944F7">
              <w:rPr>
                <w:sz w:val="24"/>
                <w:szCs w:val="24"/>
              </w:rPr>
              <w:t>)</w:t>
            </w:r>
            <w:r w:rsidR="00B944F7" w:rsidRPr="00B944F7">
              <w:rPr>
                <w:sz w:val="24"/>
                <w:szCs w:val="24"/>
              </w:rPr>
              <w:t>,</w:t>
            </w:r>
            <w:r w:rsidR="00B944F7">
              <w:rPr>
                <w:sz w:val="24"/>
                <w:szCs w:val="24"/>
              </w:rPr>
              <w:t xml:space="preserve"> kopējā platība 1174,8 m</w:t>
            </w:r>
            <w:r w:rsidR="00B944F7" w:rsidRPr="00B944F7">
              <w:rPr>
                <w:sz w:val="24"/>
                <w:szCs w:val="24"/>
                <w:vertAlign w:val="superscript"/>
              </w:rPr>
              <w:t>2</w:t>
            </w:r>
            <w:r w:rsidR="00B944F7" w:rsidRPr="00B944F7">
              <w:rPr>
                <w:sz w:val="24"/>
                <w:szCs w:val="24"/>
              </w:rPr>
              <w:t>,</w:t>
            </w:r>
            <w:r w:rsidR="00B944F7">
              <w:rPr>
                <w:sz w:val="24"/>
                <w:szCs w:val="24"/>
              </w:rPr>
              <w:t xml:space="preserve"> ekspluatācijas uzsākšanas gads 1933;</w:t>
            </w:r>
            <w:r w:rsidR="00B944F7" w:rsidRPr="00B944F7">
              <w:rPr>
                <w:sz w:val="24"/>
                <w:szCs w:val="24"/>
              </w:rPr>
              <w:t xml:space="preserve"> </w:t>
            </w:r>
          </w:p>
          <w:p w:rsidR="00B944F7" w:rsidRDefault="00C86CDA" w:rsidP="00E45C0B">
            <w:pPr>
              <w:spacing w:after="0" w:line="240" w:lineRule="auto"/>
              <w:ind w:firstLine="394"/>
              <w:jc w:val="both"/>
              <w:rPr>
                <w:sz w:val="24"/>
                <w:szCs w:val="24"/>
              </w:rPr>
            </w:pPr>
            <w:r>
              <w:rPr>
                <w:sz w:val="24"/>
                <w:szCs w:val="24"/>
              </w:rPr>
              <w:t>- </w:t>
            </w:r>
            <w:r w:rsidR="00B724D9">
              <w:rPr>
                <w:sz w:val="24"/>
                <w:szCs w:val="24"/>
              </w:rPr>
              <w:t>darbnīcas</w:t>
            </w:r>
            <w:r w:rsidR="00B944F7">
              <w:rPr>
                <w:sz w:val="24"/>
                <w:szCs w:val="24"/>
              </w:rPr>
              <w:t xml:space="preserve"> </w:t>
            </w:r>
            <w:r w:rsidR="00B944F7" w:rsidRPr="00B944F7">
              <w:rPr>
                <w:sz w:val="24"/>
                <w:szCs w:val="24"/>
              </w:rPr>
              <w:t>(būv</w:t>
            </w:r>
            <w:r w:rsidR="00B944F7">
              <w:rPr>
                <w:sz w:val="24"/>
                <w:szCs w:val="24"/>
              </w:rPr>
              <w:t>es</w:t>
            </w:r>
            <w:r w:rsidR="00B944F7" w:rsidRPr="00B944F7">
              <w:rPr>
                <w:sz w:val="24"/>
                <w:szCs w:val="24"/>
              </w:rPr>
              <w:t xml:space="preserve"> kadastra apzīmējum</w:t>
            </w:r>
            <w:r w:rsidR="00B944F7">
              <w:rPr>
                <w:sz w:val="24"/>
                <w:szCs w:val="24"/>
              </w:rPr>
              <w:t>s</w:t>
            </w:r>
            <w:r w:rsidR="00B944F7" w:rsidRPr="00B944F7">
              <w:rPr>
                <w:sz w:val="24"/>
                <w:szCs w:val="24"/>
              </w:rPr>
              <w:t xml:space="preserve"> 0500 001 1605 00</w:t>
            </w:r>
            <w:r w:rsidR="00B724D9">
              <w:rPr>
                <w:sz w:val="24"/>
                <w:szCs w:val="24"/>
              </w:rPr>
              <w:t>2</w:t>
            </w:r>
            <w:r w:rsidR="00B944F7">
              <w:rPr>
                <w:sz w:val="24"/>
                <w:szCs w:val="24"/>
              </w:rPr>
              <w:t>)</w:t>
            </w:r>
            <w:r w:rsidR="00B944F7" w:rsidRPr="00B944F7">
              <w:rPr>
                <w:sz w:val="24"/>
                <w:szCs w:val="24"/>
              </w:rPr>
              <w:t>,</w:t>
            </w:r>
            <w:r w:rsidR="00B944F7">
              <w:rPr>
                <w:sz w:val="24"/>
                <w:szCs w:val="24"/>
              </w:rPr>
              <w:t xml:space="preserve"> kopējā platība </w:t>
            </w:r>
            <w:r w:rsidR="00B724D9">
              <w:rPr>
                <w:sz w:val="24"/>
                <w:szCs w:val="24"/>
              </w:rPr>
              <w:t>63,8</w:t>
            </w:r>
            <w:r w:rsidR="00B944F7">
              <w:rPr>
                <w:sz w:val="24"/>
                <w:szCs w:val="24"/>
              </w:rPr>
              <w:t xml:space="preserve"> m</w:t>
            </w:r>
            <w:r w:rsidR="00B944F7" w:rsidRPr="00B944F7">
              <w:rPr>
                <w:sz w:val="24"/>
                <w:szCs w:val="24"/>
                <w:vertAlign w:val="superscript"/>
              </w:rPr>
              <w:t>2</w:t>
            </w:r>
            <w:r w:rsidR="00B944F7" w:rsidRPr="00B944F7">
              <w:rPr>
                <w:sz w:val="24"/>
                <w:szCs w:val="24"/>
              </w:rPr>
              <w:t>,</w:t>
            </w:r>
            <w:r w:rsidR="00B944F7">
              <w:rPr>
                <w:sz w:val="24"/>
                <w:szCs w:val="24"/>
              </w:rPr>
              <w:t xml:space="preserve"> ekspluatācijas uzsākšanas gads 1933;</w:t>
            </w:r>
          </w:p>
          <w:p w:rsidR="00B724D9" w:rsidRDefault="00C86CDA" w:rsidP="00E45C0B">
            <w:pPr>
              <w:spacing w:after="0" w:line="240" w:lineRule="auto"/>
              <w:ind w:firstLine="394"/>
              <w:jc w:val="both"/>
              <w:rPr>
                <w:sz w:val="24"/>
                <w:szCs w:val="24"/>
              </w:rPr>
            </w:pPr>
            <w:r>
              <w:rPr>
                <w:sz w:val="24"/>
                <w:szCs w:val="24"/>
              </w:rPr>
              <w:t>- </w:t>
            </w:r>
            <w:r w:rsidR="00B724D9">
              <w:rPr>
                <w:sz w:val="24"/>
                <w:szCs w:val="24"/>
              </w:rPr>
              <w:t xml:space="preserve">caurlaides punkta </w:t>
            </w:r>
            <w:r w:rsidR="00B724D9" w:rsidRPr="00B944F7">
              <w:rPr>
                <w:sz w:val="24"/>
                <w:szCs w:val="24"/>
              </w:rPr>
              <w:t>(būv</w:t>
            </w:r>
            <w:r w:rsidR="00B724D9">
              <w:rPr>
                <w:sz w:val="24"/>
                <w:szCs w:val="24"/>
              </w:rPr>
              <w:t>es</w:t>
            </w:r>
            <w:r w:rsidR="00B724D9" w:rsidRPr="00B944F7">
              <w:rPr>
                <w:sz w:val="24"/>
                <w:szCs w:val="24"/>
              </w:rPr>
              <w:t xml:space="preserve"> kadastra apzīmējum</w:t>
            </w:r>
            <w:r w:rsidR="00B724D9">
              <w:rPr>
                <w:sz w:val="24"/>
                <w:szCs w:val="24"/>
              </w:rPr>
              <w:t>s</w:t>
            </w:r>
            <w:r w:rsidR="00B724D9" w:rsidRPr="00B944F7">
              <w:rPr>
                <w:sz w:val="24"/>
                <w:szCs w:val="24"/>
              </w:rPr>
              <w:t xml:space="preserve"> 0500 001 1605 00</w:t>
            </w:r>
            <w:r w:rsidR="00B724D9">
              <w:rPr>
                <w:sz w:val="24"/>
                <w:szCs w:val="24"/>
              </w:rPr>
              <w:t>3)</w:t>
            </w:r>
            <w:r w:rsidR="00B724D9" w:rsidRPr="00B944F7">
              <w:rPr>
                <w:sz w:val="24"/>
                <w:szCs w:val="24"/>
              </w:rPr>
              <w:t>,</w:t>
            </w:r>
            <w:r w:rsidR="00B724D9">
              <w:rPr>
                <w:sz w:val="24"/>
                <w:szCs w:val="24"/>
              </w:rPr>
              <w:t xml:space="preserve"> kopējā platība 8,3 m</w:t>
            </w:r>
            <w:r w:rsidR="00B724D9" w:rsidRPr="00B944F7">
              <w:rPr>
                <w:sz w:val="24"/>
                <w:szCs w:val="24"/>
                <w:vertAlign w:val="superscript"/>
              </w:rPr>
              <w:t>2</w:t>
            </w:r>
            <w:r w:rsidR="00B724D9" w:rsidRPr="00B944F7">
              <w:rPr>
                <w:sz w:val="24"/>
                <w:szCs w:val="24"/>
              </w:rPr>
              <w:t>,</w:t>
            </w:r>
            <w:r w:rsidR="00B724D9">
              <w:rPr>
                <w:sz w:val="24"/>
                <w:szCs w:val="24"/>
              </w:rPr>
              <w:t xml:space="preserve"> ekspluatācijas uzsākšanas gads 1949;</w:t>
            </w:r>
          </w:p>
          <w:p w:rsidR="00B724D9" w:rsidRDefault="00C86CDA" w:rsidP="00E45C0B">
            <w:pPr>
              <w:spacing w:after="0" w:line="240" w:lineRule="auto"/>
              <w:ind w:firstLine="394"/>
              <w:jc w:val="both"/>
              <w:rPr>
                <w:sz w:val="24"/>
                <w:szCs w:val="24"/>
              </w:rPr>
            </w:pPr>
            <w:r>
              <w:rPr>
                <w:sz w:val="24"/>
                <w:szCs w:val="24"/>
              </w:rPr>
              <w:t>- </w:t>
            </w:r>
            <w:r w:rsidR="00B724D9">
              <w:rPr>
                <w:sz w:val="24"/>
                <w:szCs w:val="24"/>
              </w:rPr>
              <w:t xml:space="preserve">noliktavas </w:t>
            </w:r>
            <w:r w:rsidR="00B724D9" w:rsidRPr="00B944F7">
              <w:rPr>
                <w:sz w:val="24"/>
                <w:szCs w:val="24"/>
              </w:rPr>
              <w:t>(būv</w:t>
            </w:r>
            <w:r w:rsidR="00B724D9">
              <w:rPr>
                <w:sz w:val="24"/>
                <w:szCs w:val="24"/>
              </w:rPr>
              <w:t>es</w:t>
            </w:r>
            <w:r w:rsidR="00B724D9" w:rsidRPr="00B944F7">
              <w:rPr>
                <w:sz w:val="24"/>
                <w:szCs w:val="24"/>
              </w:rPr>
              <w:t xml:space="preserve"> kadastra apzīmējum</w:t>
            </w:r>
            <w:r w:rsidR="00B724D9">
              <w:rPr>
                <w:sz w:val="24"/>
                <w:szCs w:val="24"/>
              </w:rPr>
              <w:t>s</w:t>
            </w:r>
            <w:r w:rsidR="00B724D9" w:rsidRPr="00B944F7">
              <w:rPr>
                <w:sz w:val="24"/>
                <w:szCs w:val="24"/>
              </w:rPr>
              <w:t xml:space="preserve"> 0500 001 1605 00</w:t>
            </w:r>
            <w:r w:rsidR="00B724D9">
              <w:rPr>
                <w:sz w:val="24"/>
                <w:szCs w:val="24"/>
              </w:rPr>
              <w:t>4)</w:t>
            </w:r>
            <w:r w:rsidR="00B724D9" w:rsidRPr="00B944F7">
              <w:rPr>
                <w:sz w:val="24"/>
                <w:szCs w:val="24"/>
              </w:rPr>
              <w:t>,</w:t>
            </w:r>
            <w:r w:rsidR="00B724D9">
              <w:rPr>
                <w:sz w:val="24"/>
                <w:szCs w:val="24"/>
              </w:rPr>
              <w:t xml:space="preserve"> kopējā platība 121,0 m</w:t>
            </w:r>
            <w:r w:rsidR="00B724D9" w:rsidRPr="00B944F7">
              <w:rPr>
                <w:sz w:val="24"/>
                <w:szCs w:val="24"/>
                <w:vertAlign w:val="superscript"/>
              </w:rPr>
              <w:t>2</w:t>
            </w:r>
            <w:r w:rsidR="00B724D9" w:rsidRPr="00B944F7">
              <w:rPr>
                <w:sz w:val="24"/>
                <w:szCs w:val="24"/>
              </w:rPr>
              <w:t>,</w:t>
            </w:r>
            <w:r w:rsidR="00B724D9">
              <w:rPr>
                <w:sz w:val="24"/>
                <w:szCs w:val="24"/>
              </w:rPr>
              <w:t xml:space="preserve"> ekspluatācijas uzsākšanas gads 1933;</w:t>
            </w:r>
          </w:p>
          <w:p w:rsidR="00B724D9" w:rsidRDefault="00C86CDA" w:rsidP="00E45C0B">
            <w:pPr>
              <w:spacing w:after="0" w:line="240" w:lineRule="auto"/>
              <w:ind w:firstLine="394"/>
              <w:jc w:val="both"/>
              <w:rPr>
                <w:sz w:val="24"/>
                <w:szCs w:val="24"/>
              </w:rPr>
            </w:pPr>
            <w:r>
              <w:rPr>
                <w:sz w:val="24"/>
                <w:szCs w:val="24"/>
              </w:rPr>
              <w:t>- </w:t>
            </w:r>
            <w:r w:rsidR="00B724D9">
              <w:rPr>
                <w:sz w:val="24"/>
                <w:szCs w:val="24"/>
              </w:rPr>
              <w:t xml:space="preserve">noliktavas </w:t>
            </w:r>
            <w:r w:rsidR="00B724D9" w:rsidRPr="00B944F7">
              <w:rPr>
                <w:sz w:val="24"/>
                <w:szCs w:val="24"/>
              </w:rPr>
              <w:t>(būv</w:t>
            </w:r>
            <w:r w:rsidR="00B724D9">
              <w:rPr>
                <w:sz w:val="24"/>
                <w:szCs w:val="24"/>
              </w:rPr>
              <w:t>es</w:t>
            </w:r>
            <w:r w:rsidR="00B724D9" w:rsidRPr="00B944F7">
              <w:rPr>
                <w:sz w:val="24"/>
                <w:szCs w:val="24"/>
              </w:rPr>
              <w:t xml:space="preserve"> kadastra apzīmējum</w:t>
            </w:r>
            <w:r w:rsidR="00B724D9">
              <w:rPr>
                <w:sz w:val="24"/>
                <w:szCs w:val="24"/>
              </w:rPr>
              <w:t>s</w:t>
            </w:r>
            <w:r w:rsidR="00B724D9" w:rsidRPr="00B944F7">
              <w:rPr>
                <w:sz w:val="24"/>
                <w:szCs w:val="24"/>
              </w:rPr>
              <w:t xml:space="preserve"> 0500 001 1605 00</w:t>
            </w:r>
            <w:r w:rsidR="00B724D9">
              <w:rPr>
                <w:sz w:val="24"/>
                <w:szCs w:val="24"/>
              </w:rPr>
              <w:t>5)</w:t>
            </w:r>
            <w:r w:rsidR="00B724D9" w:rsidRPr="00B944F7">
              <w:rPr>
                <w:sz w:val="24"/>
                <w:szCs w:val="24"/>
              </w:rPr>
              <w:t>,</w:t>
            </w:r>
            <w:r w:rsidR="00B724D9">
              <w:rPr>
                <w:sz w:val="24"/>
                <w:szCs w:val="24"/>
              </w:rPr>
              <w:t xml:space="preserve"> kopējā platība 40,0 m</w:t>
            </w:r>
            <w:r w:rsidR="00B724D9" w:rsidRPr="00B944F7">
              <w:rPr>
                <w:sz w:val="24"/>
                <w:szCs w:val="24"/>
                <w:vertAlign w:val="superscript"/>
              </w:rPr>
              <w:t>2</w:t>
            </w:r>
            <w:r w:rsidR="00B724D9" w:rsidRPr="00B944F7">
              <w:rPr>
                <w:sz w:val="24"/>
                <w:szCs w:val="24"/>
              </w:rPr>
              <w:t>,</w:t>
            </w:r>
            <w:r w:rsidR="00B724D9">
              <w:rPr>
                <w:sz w:val="24"/>
                <w:szCs w:val="24"/>
              </w:rPr>
              <w:t xml:space="preserve"> ekspluatācijas uzsākšanas gads 1933</w:t>
            </w:r>
            <w:r w:rsidR="0028416A">
              <w:rPr>
                <w:sz w:val="24"/>
                <w:szCs w:val="24"/>
              </w:rPr>
              <w:t>.</w:t>
            </w:r>
          </w:p>
          <w:p w:rsidR="00617397" w:rsidRDefault="00617397" w:rsidP="00E45C0B">
            <w:pPr>
              <w:tabs>
                <w:tab w:val="left" w:pos="720"/>
              </w:tabs>
              <w:spacing w:before="120" w:after="0" w:line="240" w:lineRule="auto"/>
              <w:ind w:right="74" w:firstLine="394"/>
              <w:jc w:val="both"/>
              <w:rPr>
                <w:sz w:val="24"/>
                <w:szCs w:val="24"/>
              </w:rPr>
            </w:pPr>
            <w:r w:rsidRPr="003A7412">
              <w:rPr>
                <w:sz w:val="24"/>
                <w:szCs w:val="24"/>
              </w:rPr>
              <w:t xml:space="preserve">Īpašuma tiesības uz </w:t>
            </w:r>
            <w:r>
              <w:rPr>
                <w:sz w:val="24"/>
                <w:szCs w:val="24"/>
              </w:rPr>
              <w:t xml:space="preserve">zemes vienību </w:t>
            </w:r>
            <w:r w:rsidRPr="003A7412">
              <w:rPr>
                <w:sz w:val="24"/>
                <w:szCs w:val="24"/>
              </w:rPr>
              <w:t xml:space="preserve">(zemes vienības kadastra apzīmējums </w:t>
            </w:r>
            <w:r>
              <w:rPr>
                <w:sz w:val="24"/>
                <w:szCs w:val="24"/>
              </w:rPr>
              <w:t>0500 001 1605</w:t>
            </w:r>
            <w:r w:rsidRPr="003A7412">
              <w:rPr>
                <w:sz w:val="24"/>
                <w:szCs w:val="24"/>
              </w:rPr>
              <w:t xml:space="preserve">) </w:t>
            </w:r>
            <w:r>
              <w:rPr>
                <w:sz w:val="24"/>
                <w:szCs w:val="24"/>
              </w:rPr>
              <w:t xml:space="preserve">un </w:t>
            </w:r>
            <w:r w:rsidRPr="00B724D9">
              <w:rPr>
                <w:sz w:val="24"/>
                <w:szCs w:val="24"/>
              </w:rPr>
              <w:t xml:space="preserve">piecām būvēm (būvju kadastra apzīmējumi 0500 001 1605 001, 0500 001 1605 002, </w:t>
            </w:r>
            <w:r w:rsidRPr="00B724D9">
              <w:rPr>
                <w:sz w:val="24"/>
                <w:szCs w:val="24"/>
              </w:rPr>
              <w:lastRenderedPageBreak/>
              <w:t>0500 001 1605 003, 0500 001 1605 004, 0500 001 1605 005)</w:t>
            </w:r>
            <w:r w:rsidRPr="00D664EA">
              <w:rPr>
                <w:szCs w:val="28"/>
              </w:rPr>
              <w:t xml:space="preserve"> </w:t>
            </w:r>
            <w:r w:rsidRPr="003A7412">
              <w:rPr>
                <w:sz w:val="24"/>
                <w:szCs w:val="24"/>
              </w:rPr>
              <w:t xml:space="preserve">ir nostiprinātas </w:t>
            </w:r>
            <w:r>
              <w:rPr>
                <w:sz w:val="24"/>
                <w:szCs w:val="24"/>
              </w:rPr>
              <w:t>Daugavpils pilsētas</w:t>
            </w:r>
            <w:r w:rsidRPr="003A7412">
              <w:rPr>
                <w:noProof/>
                <w:sz w:val="24"/>
                <w:szCs w:val="24"/>
              </w:rPr>
              <w:t xml:space="preserve"> </w:t>
            </w:r>
            <w:r w:rsidRPr="003A7412">
              <w:rPr>
                <w:sz w:val="24"/>
                <w:szCs w:val="24"/>
              </w:rPr>
              <w:t>zemesgrāmatas nodalījumā Nr.1000 00</w:t>
            </w:r>
            <w:r>
              <w:rPr>
                <w:sz w:val="24"/>
                <w:szCs w:val="24"/>
              </w:rPr>
              <w:t>43</w:t>
            </w:r>
            <w:r w:rsidRPr="003A7412">
              <w:rPr>
                <w:sz w:val="24"/>
                <w:szCs w:val="24"/>
              </w:rPr>
              <w:t> </w:t>
            </w:r>
            <w:r>
              <w:rPr>
                <w:sz w:val="24"/>
                <w:szCs w:val="24"/>
              </w:rPr>
              <w:t>8692:</w:t>
            </w:r>
          </w:p>
          <w:p w:rsidR="00617397" w:rsidRDefault="00617397" w:rsidP="00617397">
            <w:pPr>
              <w:tabs>
                <w:tab w:val="left" w:pos="720"/>
              </w:tabs>
              <w:spacing w:after="0" w:line="240" w:lineRule="auto"/>
              <w:ind w:right="74" w:firstLine="424"/>
              <w:jc w:val="both"/>
              <w:rPr>
                <w:sz w:val="24"/>
                <w:szCs w:val="24"/>
              </w:rPr>
            </w:pPr>
            <w:r>
              <w:rPr>
                <w:sz w:val="24"/>
                <w:szCs w:val="24"/>
              </w:rPr>
              <w:t xml:space="preserve">- </w:t>
            </w:r>
            <w:proofErr w:type="spellStart"/>
            <w:r>
              <w:rPr>
                <w:sz w:val="24"/>
                <w:szCs w:val="24"/>
              </w:rPr>
              <w:t>Rohai</w:t>
            </w:r>
            <w:proofErr w:type="spellEnd"/>
            <w:r>
              <w:rPr>
                <w:sz w:val="24"/>
                <w:szCs w:val="24"/>
              </w:rPr>
              <w:t xml:space="preserve"> </w:t>
            </w:r>
            <w:proofErr w:type="spellStart"/>
            <w:r>
              <w:rPr>
                <w:sz w:val="24"/>
                <w:szCs w:val="24"/>
              </w:rPr>
              <w:t>Mostavai</w:t>
            </w:r>
            <w:proofErr w:type="spellEnd"/>
            <w:r>
              <w:rPr>
                <w:sz w:val="24"/>
                <w:szCs w:val="24"/>
              </w:rPr>
              <w:t xml:space="preserve"> uz 1/6 domājamo daļu; </w:t>
            </w:r>
            <w:proofErr w:type="spellStart"/>
            <w:r>
              <w:rPr>
                <w:sz w:val="24"/>
                <w:szCs w:val="24"/>
              </w:rPr>
              <w:t>Aronam</w:t>
            </w:r>
            <w:proofErr w:type="spellEnd"/>
            <w:r>
              <w:rPr>
                <w:sz w:val="24"/>
                <w:szCs w:val="24"/>
              </w:rPr>
              <w:t xml:space="preserve"> </w:t>
            </w:r>
            <w:proofErr w:type="spellStart"/>
            <w:r>
              <w:rPr>
                <w:sz w:val="24"/>
                <w:szCs w:val="24"/>
              </w:rPr>
              <w:t>Naftalijam</w:t>
            </w:r>
            <w:proofErr w:type="spellEnd"/>
            <w:r>
              <w:rPr>
                <w:sz w:val="24"/>
                <w:szCs w:val="24"/>
              </w:rPr>
              <w:t xml:space="preserve"> </w:t>
            </w:r>
            <w:proofErr w:type="spellStart"/>
            <w:r>
              <w:rPr>
                <w:sz w:val="24"/>
                <w:szCs w:val="24"/>
              </w:rPr>
              <w:t>Osinam</w:t>
            </w:r>
            <w:proofErr w:type="spellEnd"/>
            <w:r>
              <w:rPr>
                <w:sz w:val="24"/>
                <w:szCs w:val="24"/>
              </w:rPr>
              <w:t xml:space="preserve"> uz 2/6 domājamām daļām; </w:t>
            </w:r>
            <w:proofErr w:type="spellStart"/>
            <w:r>
              <w:rPr>
                <w:sz w:val="24"/>
                <w:szCs w:val="24"/>
              </w:rPr>
              <w:t>Fridai</w:t>
            </w:r>
            <w:proofErr w:type="spellEnd"/>
            <w:r>
              <w:rPr>
                <w:sz w:val="24"/>
                <w:szCs w:val="24"/>
              </w:rPr>
              <w:t xml:space="preserve"> </w:t>
            </w:r>
            <w:proofErr w:type="spellStart"/>
            <w:r>
              <w:rPr>
                <w:sz w:val="24"/>
                <w:szCs w:val="24"/>
              </w:rPr>
              <w:t>Jakobsonei</w:t>
            </w:r>
            <w:proofErr w:type="spellEnd"/>
            <w:r>
              <w:rPr>
                <w:sz w:val="24"/>
                <w:szCs w:val="24"/>
              </w:rPr>
              <w:t xml:space="preserve"> uz 1/6 domājamo daļu, lēmuma datums:07.08.2008;</w:t>
            </w:r>
            <w:r w:rsidR="00AF0553">
              <w:rPr>
                <w:sz w:val="24"/>
                <w:szCs w:val="24"/>
              </w:rPr>
              <w:t xml:space="preserve"> pamats: 1997.gada 9.septembra Daugavpils pilsētas zemes komisijas lēmums Nr.155, 1997.gada 23.septembra Daugavpils pilsētas zemes komisijas lēmums Nr.163, 2008.gada 6.augusta denacionalizācijas apliecība Nr.204A.</w:t>
            </w:r>
          </w:p>
          <w:p w:rsidR="00EF6FE6" w:rsidRDefault="00617397" w:rsidP="00617397">
            <w:pPr>
              <w:tabs>
                <w:tab w:val="left" w:pos="720"/>
              </w:tabs>
              <w:spacing w:after="0" w:line="240" w:lineRule="auto"/>
              <w:ind w:right="74" w:firstLine="424"/>
              <w:jc w:val="both"/>
              <w:rPr>
                <w:sz w:val="24"/>
                <w:szCs w:val="24"/>
              </w:rPr>
            </w:pPr>
            <w:r>
              <w:rPr>
                <w:sz w:val="24"/>
                <w:szCs w:val="24"/>
              </w:rPr>
              <w:t xml:space="preserve">- </w:t>
            </w:r>
            <w:r w:rsidRPr="005D4B50">
              <w:rPr>
                <w:sz w:val="24"/>
                <w:szCs w:val="24"/>
              </w:rPr>
              <w:t xml:space="preserve">Latvijas valstij </w:t>
            </w:r>
            <w:r>
              <w:rPr>
                <w:sz w:val="24"/>
                <w:szCs w:val="24"/>
              </w:rPr>
              <w:t>Finanšu</w:t>
            </w:r>
            <w:r w:rsidRPr="005D4B50">
              <w:rPr>
                <w:sz w:val="24"/>
                <w:szCs w:val="24"/>
              </w:rPr>
              <w:t xml:space="preserve"> ministrijas personā</w:t>
            </w:r>
            <w:r>
              <w:rPr>
                <w:sz w:val="24"/>
                <w:szCs w:val="24"/>
              </w:rPr>
              <w:t xml:space="preserve"> uz 2/6 domājamām daļām,</w:t>
            </w:r>
            <w:r w:rsidRPr="005D4B50">
              <w:rPr>
                <w:sz w:val="24"/>
                <w:szCs w:val="24"/>
              </w:rPr>
              <w:t xml:space="preserve"> lēmuma datums: </w:t>
            </w:r>
            <w:r>
              <w:rPr>
                <w:sz w:val="24"/>
                <w:szCs w:val="24"/>
              </w:rPr>
              <w:t>04.03.2010.</w:t>
            </w:r>
            <w:r w:rsidR="00AF0553">
              <w:rPr>
                <w:sz w:val="24"/>
                <w:szCs w:val="24"/>
              </w:rPr>
              <w:t xml:space="preserve">; pamats 2010.gada 8.februāra uzziņa par valstij piekrītošo zemesgabalu Nr.38-17/143, </w:t>
            </w:r>
            <w:r w:rsidR="00EF6FE6">
              <w:rPr>
                <w:sz w:val="24"/>
                <w:szCs w:val="24"/>
              </w:rPr>
              <w:t>2008.gada 7.aprīļa Daugavpils tiesas spriedumu lietā Nr.C12103208 1032/08.</w:t>
            </w:r>
          </w:p>
          <w:p w:rsidR="0028416A" w:rsidRPr="0028416A" w:rsidRDefault="0028416A" w:rsidP="00E45C0B">
            <w:pPr>
              <w:spacing w:before="120" w:after="0" w:line="240" w:lineRule="auto"/>
              <w:ind w:firstLine="394"/>
              <w:jc w:val="both"/>
              <w:rPr>
                <w:sz w:val="24"/>
                <w:szCs w:val="24"/>
              </w:rPr>
            </w:pPr>
            <w:r w:rsidRPr="0028416A">
              <w:rPr>
                <w:sz w:val="24"/>
                <w:szCs w:val="24"/>
              </w:rPr>
              <w:t>Saskaņā ar informāciju no Nekustamā īpašuma valsts kadastra informācijas sistēmas uz zemesgabala Stacijas ielā 95, Daugavpilī, atrodas vēl divas zemesgrāmatā nereģistrētas būves</w:t>
            </w:r>
            <w:r>
              <w:rPr>
                <w:sz w:val="24"/>
                <w:szCs w:val="24"/>
              </w:rPr>
              <w:t>:</w:t>
            </w:r>
          </w:p>
          <w:p w:rsidR="00B724D9" w:rsidRDefault="00C86CDA" w:rsidP="00DE5335">
            <w:pPr>
              <w:spacing w:after="0" w:line="240" w:lineRule="auto"/>
              <w:ind w:firstLine="394"/>
              <w:jc w:val="both"/>
              <w:rPr>
                <w:sz w:val="24"/>
                <w:szCs w:val="24"/>
              </w:rPr>
            </w:pPr>
            <w:r>
              <w:rPr>
                <w:sz w:val="24"/>
                <w:szCs w:val="24"/>
              </w:rPr>
              <w:t>- </w:t>
            </w:r>
            <w:r w:rsidR="0028416A">
              <w:rPr>
                <w:sz w:val="24"/>
                <w:szCs w:val="24"/>
              </w:rPr>
              <w:t>šķūnis</w:t>
            </w:r>
            <w:r w:rsidR="00B724D9">
              <w:rPr>
                <w:sz w:val="24"/>
                <w:szCs w:val="24"/>
              </w:rPr>
              <w:t xml:space="preserve"> </w:t>
            </w:r>
            <w:r w:rsidR="00B724D9" w:rsidRPr="00B944F7">
              <w:rPr>
                <w:sz w:val="24"/>
                <w:szCs w:val="24"/>
              </w:rPr>
              <w:t>(būv</w:t>
            </w:r>
            <w:r w:rsidR="00B724D9">
              <w:rPr>
                <w:sz w:val="24"/>
                <w:szCs w:val="24"/>
              </w:rPr>
              <w:t>es</w:t>
            </w:r>
            <w:r w:rsidR="00B724D9" w:rsidRPr="00B944F7">
              <w:rPr>
                <w:sz w:val="24"/>
                <w:szCs w:val="24"/>
              </w:rPr>
              <w:t xml:space="preserve"> kadastra apzīmējum</w:t>
            </w:r>
            <w:r w:rsidR="00B724D9">
              <w:rPr>
                <w:sz w:val="24"/>
                <w:szCs w:val="24"/>
              </w:rPr>
              <w:t>s</w:t>
            </w:r>
            <w:r w:rsidR="00B724D9" w:rsidRPr="00B944F7">
              <w:rPr>
                <w:sz w:val="24"/>
                <w:szCs w:val="24"/>
              </w:rPr>
              <w:t xml:space="preserve"> 0500 001 1605 00</w:t>
            </w:r>
            <w:r w:rsidR="00B724D9">
              <w:rPr>
                <w:sz w:val="24"/>
                <w:szCs w:val="24"/>
              </w:rPr>
              <w:t>7)</w:t>
            </w:r>
            <w:r w:rsidR="00B724D9" w:rsidRPr="00B944F7">
              <w:rPr>
                <w:sz w:val="24"/>
                <w:szCs w:val="24"/>
              </w:rPr>
              <w:t>,</w:t>
            </w:r>
            <w:r w:rsidR="00B724D9">
              <w:rPr>
                <w:sz w:val="24"/>
                <w:szCs w:val="24"/>
              </w:rPr>
              <w:t xml:space="preserve"> kopējā platība 45,5 m</w:t>
            </w:r>
            <w:r w:rsidR="00B724D9" w:rsidRPr="00B944F7">
              <w:rPr>
                <w:sz w:val="24"/>
                <w:szCs w:val="24"/>
                <w:vertAlign w:val="superscript"/>
              </w:rPr>
              <w:t>2</w:t>
            </w:r>
            <w:r w:rsidR="00B724D9" w:rsidRPr="00B944F7">
              <w:rPr>
                <w:sz w:val="24"/>
                <w:szCs w:val="24"/>
              </w:rPr>
              <w:t>,</w:t>
            </w:r>
            <w:r w:rsidR="00B724D9">
              <w:rPr>
                <w:sz w:val="24"/>
                <w:szCs w:val="24"/>
              </w:rPr>
              <w:t xml:space="preserve"> ekspluatācijas uzsākšanas gads 1979;</w:t>
            </w:r>
          </w:p>
          <w:p w:rsidR="00B724D9" w:rsidRDefault="00C86CDA" w:rsidP="00DE5335">
            <w:pPr>
              <w:spacing w:after="0" w:line="240" w:lineRule="auto"/>
              <w:ind w:firstLine="394"/>
              <w:jc w:val="both"/>
              <w:rPr>
                <w:sz w:val="24"/>
                <w:szCs w:val="24"/>
              </w:rPr>
            </w:pPr>
            <w:r>
              <w:rPr>
                <w:sz w:val="24"/>
                <w:szCs w:val="24"/>
              </w:rPr>
              <w:t>- </w:t>
            </w:r>
            <w:r w:rsidR="00B724D9">
              <w:rPr>
                <w:sz w:val="24"/>
                <w:szCs w:val="24"/>
              </w:rPr>
              <w:t>šķū</w:t>
            </w:r>
            <w:r w:rsidR="0028416A">
              <w:rPr>
                <w:sz w:val="24"/>
                <w:szCs w:val="24"/>
              </w:rPr>
              <w:t>nis</w:t>
            </w:r>
            <w:r w:rsidR="00B724D9">
              <w:rPr>
                <w:sz w:val="24"/>
                <w:szCs w:val="24"/>
              </w:rPr>
              <w:t xml:space="preserve"> </w:t>
            </w:r>
            <w:r w:rsidR="00B724D9" w:rsidRPr="00B944F7">
              <w:rPr>
                <w:sz w:val="24"/>
                <w:szCs w:val="24"/>
              </w:rPr>
              <w:t>(būv</w:t>
            </w:r>
            <w:r w:rsidR="00B724D9">
              <w:rPr>
                <w:sz w:val="24"/>
                <w:szCs w:val="24"/>
              </w:rPr>
              <w:t>es</w:t>
            </w:r>
            <w:r w:rsidR="00B724D9" w:rsidRPr="00B944F7">
              <w:rPr>
                <w:sz w:val="24"/>
                <w:szCs w:val="24"/>
              </w:rPr>
              <w:t xml:space="preserve"> kadastra apzīmējum</w:t>
            </w:r>
            <w:r w:rsidR="00B724D9">
              <w:rPr>
                <w:sz w:val="24"/>
                <w:szCs w:val="24"/>
              </w:rPr>
              <w:t>s</w:t>
            </w:r>
            <w:r w:rsidR="00B724D9" w:rsidRPr="00B944F7">
              <w:rPr>
                <w:sz w:val="24"/>
                <w:szCs w:val="24"/>
              </w:rPr>
              <w:t xml:space="preserve"> 0500 001 1605 00</w:t>
            </w:r>
            <w:r w:rsidR="00B724D9">
              <w:rPr>
                <w:sz w:val="24"/>
                <w:szCs w:val="24"/>
              </w:rPr>
              <w:t>8)</w:t>
            </w:r>
            <w:r w:rsidR="00B724D9" w:rsidRPr="00B944F7">
              <w:rPr>
                <w:sz w:val="24"/>
                <w:szCs w:val="24"/>
              </w:rPr>
              <w:t>,</w:t>
            </w:r>
            <w:r w:rsidR="00B724D9">
              <w:rPr>
                <w:sz w:val="24"/>
                <w:szCs w:val="24"/>
              </w:rPr>
              <w:t xml:space="preserve"> kopējā platība 99,7 m</w:t>
            </w:r>
            <w:r w:rsidR="00B724D9" w:rsidRPr="00B944F7">
              <w:rPr>
                <w:sz w:val="24"/>
                <w:szCs w:val="24"/>
                <w:vertAlign w:val="superscript"/>
              </w:rPr>
              <w:t>2</w:t>
            </w:r>
            <w:r w:rsidR="00B724D9" w:rsidRPr="00B944F7">
              <w:rPr>
                <w:sz w:val="24"/>
                <w:szCs w:val="24"/>
              </w:rPr>
              <w:t>,</w:t>
            </w:r>
            <w:r w:rsidR="00B724D9">
              <w:rPr>
                <w:sz w:val="24"/>
                <w:szCs w:val="24"/>
              </w:rPr>
              <w:t xml:space="preserve"> ekspluatācijas uzsākšanas gads 1979</w:t>
            </w:r>
            <w:r w:rsidR="0028416A">
              <w:rPr>
                <w:sz w:val="24"/>
                <w:szCs w:val="24"/>
              </w:rPr>
              <w:t>.</w:t>
            </w:r>
          </w:p>
          <w:p w:rsidR="00E228B6" w:rsidRDefault="00E228B6" w:rsidP="00E228B6">
            <w:pPr>
              <w:spacing w:after="0" w:line="240" w:lineRule="auto"/>
              <w:ind w:firstLine="394"/>
              <w:jc w:val="both"/>
              <w:rPr>
                <w:sz w:val="24"/>
                <w:szCs w:val="24"/>
              </w:rPr>
            </w:pPr>
            <w:r w:rsidRPr="00D930AE">
              <w:rPr>
                <w:sz w:val="24"/>
                <w:szCs w:val="24"/>
              </w:rPr>
              <w:t xml:space="preserve">Zemesgrāmatā nereģistrētās būves </w:t>
            </w:r>
            <w:r>
              <w:rPr>
                <w:sz w:val="24"/>
                <w:szCs w:val="24"/>
              </w:rPr>
              <w:t>ar</w:t>
            </w:r>
            <w:r w:rsidRPr="00D930AE">
              <w:rPr>
                <w:sz w:val="24"/>
                <w:szCs w:val="24"/>
              </w:rPr>
              <w:t xml:space="preserve"> kadastra apzīmējumi</w:t>
            </w:r>
            <w:r>
              <w:rPr>
                <w:sz w:val="24"/>
                <w:szCs w:val="24"/>
              </w:rPr>
              <w:t>em</w:t>
            </w:r>
            <w:r w:rsidRPr="00D930AE">
              <w:rPr>
                <w:sz w:val="24"/>
                <w:szCs w:val="24"/>
              </w:rPr>
              <w:t xml:space="preserve"> 0500 001 1605 007</w:t>
            </w:r>
            <w:r>
              <w:rPr>
                <w:sz w:val="24"/>
                <w:szCs w:val="24"/>
              </w:rPr>
              <w:t xml:space="preserve"> un</w:t>
            </w:r>
            <w:r w:rsidRPr="00D930AE">
              <w:rPr>
                <w:sz w:val="24"/>
                <w:szCs w:val="24"/>
              </w:rPr>
              <w:t xml:space="preserve"> 0500 001 1605 008</w:t>
            </w:r>
            <w:r>
              <w:rPr>
                <w:sz w:val="24"/>
                <w:szCs w:val="24"/>
              </w:rPr>
              <w:t xml:space="preserve"> neietilpa denacionalizējamās mantas sastāva, jo uzbūvētas pēc īpašuma nacionalizācijas – ēku ekspluatācijas uzsākšanas gads 1979.</w:t>
            </w:r>
          </w:p>
          <w:p w:rsidR="00EF6FE6" w:rsidRPr="005F1D09" w:rsidRDefault="00EF6FE6" w:rsidP="00EF6FE6">
            <w:pPr>
              <w:tabs>
                <w:tab w:val="left" w:pos="720"/>
              </w:tabs>
              <w:spacing w:after="0" w:line="240" w:lineRule="auto"/>
              <w:ind w:right="74" w:firstLine="424"/>
              <w:jc w:val="both"/>
              <w:rPr>
                <w:sz w:val="24"/>
                <w:szCs w:val="24"/>
              </w:rPr>
            </w:pPr>
            <w:r>
              <w:rPr>
                <w:sz w:val="24"/>
                <w:szCs w:val="24"/>
              </w:rPr>
              <w:t xml:space="preserve">2008.gada 7.aprīļa Daugavpils tiesas sprieduma lietā Nr.C12103208 1032/08 konstatējošajā daļā ir norādīts, ka saskaņā ar Valsts zemes dienesta </w:t>
            </w:r>
            <w:proofErr w:type="spellStart"/>
            <w:r>
              <w:rPr>
                <w:sz w:val="24"/>
                <w:szCs w:val="24"/>
              </w:rPr>
              <w:t>Dienvidlatgales</w:t>
            </w:r>
            <w:proofErr w:type="spellEnd"/>
            <w:r>
              <w:rPr>
                <w:sz w:val="24"/>
                <w:szCs w:val="24"/>
              </w:rPr>
              <w:t xml:space="preserve"> reģionālās nodaļas 2007.gada 4.janvāra vēstuli viss nekustamais īpašums līdz tā denacionalizācijai bija reģistrēts uz akciju sabiedrības „Latvija” filiāles „Daugavpils apģērbs” vārda; šī filiāle 1998.gadā pievienota sabiedrībai ar ierobežotu atbildību „Daugavpils šuvēja”, savukārt sabiedrība ar ierobežotu atbildību „Daugavpils šuvēja” ir likvidēta. Sabiedrības ar ierobežotu atbildību „Daugavpils šuvēja” </w:t>
            </w:r>
            <w:r w:rsidR="00502401">
              <w:rPr>
                <w:sz w:val="24"/>
                <w:szCs w:val="24"/>
              </w:rPr>
              <w:t xml:space="preserve">tiesību un saistību pārmantotājs nav konstatēts. </w:t>
            </w:r>
            <w:r w:rsidR="00502401" w:rsidRPr="005F1D09">
              <w:rPr>
                <w:sz w:val="24"/>
                <w:szCs w:val="24"/>
              </w:rPr>
              <w:t xml:space="preserve">Saskaņā ar Civillikuma </w:t>
            </w:r>
            <w:r w:rsidR="005F1D09" w:rsidRPr="005F1D09">
              <w:rPr>
                <w:sz w:val="24"/>
                <w:szCs w:val="24"/>
              </w:rPr>
              <w:t>930.pantu nekustamās bezīpašnieka lietas piekrīt valstij</w:t>
            </w:r>
            <w:r w:rsidR="00502401" w:rsidRPr="005F1D09">
              <w:rPr>
                <w:sz w:val="24"/>
                <w:szCs w:val="24"/>
              </w:rPr>
              <w:t>.</w:t>
            </w:r>
          </w:p>
          <w:p w:rsidR="00617397" w:rsidRDefault="00502401" w:rsidP="00DE5335">
            <w:pPr>
              <w:spacing w:after="0" w:line="240" w:lineRule="auto"/>
              <w:ind w:firstLine="394"/>
              <w:jc w:val="both"/>
              <w:rPr>
                <w:sz w:val="24"/>
                <w:szCs w:val="24"/>
              </w:rPr>
            </w:pPr>
            <w:r>
              <w:rPr>
                <w:sz w:val="24"/>
                <w:szCs w:val="24"/>
              </w:rPr>
              <w:t>Tā kā NĪVKIS nav atzīmju par patvaļīgu būvniecību, tad secinām, ka minētās būves ir uzbūvējusi akciju sabiedrība „Latvija” filiāles „Daugavpils apģērbs”</w:t>
            </w:r>
            <w:r w:rsidR="00E228B6">
              <w:rPr>
                <w:sz w:val="24"/>
                <w:szCs w:val="24"/>
              </w:rPr>
              <w:t>.</w:t>
            </w:r>
          </w:p>
          <w:p w:rsidR="00A81793" w:rsidRDefault="00D930AE" w:rsidP="004A2777">
            <w:pPr>
              <w:tabs>
                <w:tab w:val="left" w:pos="720"/>
              </w:tabs>
              <w:spacing w:before="120" w:after="120" w:line="240" w:lineRule="auto"/>
              <w:ind w:right="71" w:firstLine="424"/>
              <w:jc w:val="both"/>
              <w:rPr>
                <w:bCs/>
                <w:sz w:val="24"/>
                <w:szCs w:val="24"/>
                <w:u w:val="single"/>
              </w:rPr>
            </w:pPr>
            <w:r w:rsidRPr="00D930AE">
              <w:rPr>
                <w:sz w:val="24"/>
                <w:szCs w:val="24"/>
              </w:rPr>
              <w:t xml:space="preserve">Zemesgrāmatā nereģistrētās būves </w:t>
            </w:r>
            <w:r>
              <w:rPr>
                <w:sz w:val="24"/>
                <w:szCs w:val="24"/>
              </w:rPr>
              <w:t>ar</w:t>
            </w:r>
            <w:r w:rsidRPr="00D930AE">
              <w:rPr>
                <w:sz w:val="24"/>
                <w:szCs w:val="24"/>
              </w:rPr>
              <w:t xml:space="preserve"> kadastra apzīmējumi</w:t>
            </w:r>
            <w:r>
              <w:rPr>
                <w:sz w:val="24"/>
                <w:szCs w:val="24"/>
              </w:rPr>
              <w:t>em</w:t>
            </w:r>
            <w:r w:rsidRPr="00D930AE">
              <w:rPr>
                <w:sz w:val="24"/>
                <w:szCs w:val="24"/>
              </w:rPr>
              <w:t xml:space="preserve"> 0500 001 1605 007</w:t>
            </w:r>
            <w:r w:rsidR="00DE5335">
              <w:rPr>
                <w:sz w:val="24"/>
                <w:szCs w:val="24"/>
              </w:rPr>
              <w:t xml:space="preserve"> </w:t>
            </w:r>
            <w:r>
              <w:rPr>
                <w:sz w:val="24"/>
                <w:szCs w:val="24"/>
              </w:rPr>
              <w:t>un</w:t>
            </w:r>
            <w:r w:rsidRPr="00D930AE">
              <w:rPr>
                <w:sz w:val="24"/>
                <w:szCs w:val="24"/>
              </w:rPr>
              <w:t xml:space="preserve"> 0500 001 1605 008</w:t>
            </w:r>
            <w:r>
              <w:rPr>
                <w:sz w:val="24"/>
                <w:szCs w:val="24"/>
              </w:rPr>
              <w:t xml:space="preserve"> atbilstoši Daugavpils pilsētas domes </w:t>
            </w:r>
            <w:proofErr w:type="spellStart"/>
            <w:r>
              <w:rPr>
                <w:sz w:val="24"/>
                <w:szCs w:val="24"/>
              </w:rPr>
              <w:t>Pilsētplānošanas</w:t>
            </w:r>
            <w:proofErr w:type="spellEnd"/>
            <w:r>
              <w:rPr>
                <w:sz w:val="24"/>
                <w:szCs w:val="24"/>
              </w:rPr>
              <w:t xml:space="preserve"> un būvniecības departamenta 2010.gada 30.augustā izsniegtajam </w:t>
            </w:r>
            <w:r w:rsidR="00A81793">
              <w:rPr>
                <w:sz w:val="24"/>
                <w:szCs w:val="24"/>
              </w:rPr>
              <w:t>Būves konservācijas uzdevumam Nr.</w:t>
            </w:r>
            <w:r w:rsidR="002E74D2">
              <w:rPr>
                <w:sz w:val="24"/>
                <w:szCs w:val="24"/>
              </w:rPr>
              <w:t xml:space="preserve">8.3-2.1/205 ir jānojauc, </w:t>
            </w:r>
            <w:r w:rsidR="002E74D2" w:rsidRPr="002E74D2">
              <w:rPr>
                <w:sz w:val="24"/>
                <w:szCs w:val="24"/>
                <w:u w:val="single"/>
              </w:rPr>
              <w:t xml:space="preserve">tādēļ, to reģistrāciju zemesgrāmatā </w:t>
            </w:r>
            <w:r w:rsidR="002E74D2">
              <w:rPr>
                <w:sz w:val="24"/>
                <w:szCs w:val="24"/>
                <w:u w:val="single"/>
              </w:rPr>
              <w:t>Finanšu ministrija neuzskata par lietderīgu</w:t>
            </w:r>
            <w:r w:rsidR="008E06D9">
              <w:rPr>
                <w:sz w:val="24"/>
                <w:szCs w:val="24"/>
                <w:u w:val="single"/>
              </w:rPr>
              <w:t>, līdz ar to m</w:t>
            </w:r>
            <w:r w:rsidR="002E74D2" w:rsidRPr="002E74D2">
              <w:rPr>
                <w:sz w:val="24"/>
                <w:szCs w:val="24"/>
                <w:u w:val="single"/>
              </w:rPr>
              <w:t xml:space="preserve">inētās ēkas rīkojuma projektā netiek norādītas </w:t>
            </w:r>
            <w:r w:rsidR="00E228B6" w:rsidRPr="002E74D2">
              <w:rPr>
                <w:sz w:val="24"/>
                <w:szCs w:val="24"/>
                <w:u w:val="single"/>
              </w:rPr>
              <w:t>atsavināmās mantas sastāvā</w:t>
            </w:r>
            <w:r w:rsidR="008E06D9">
              <w:rPr>
                <w:sz w:val="24"/>
                <w:szCs w:val="24"/>
                <w:u w:val="single"/>
              </w:rPr>
              <w:t>.</w:t>
            </w:r>
            <w:r w:rsidR="002E74D2" w:rsidRPr="002E74D2">
              <w:rPr>
                <w:sz w:val="24"/>
                <w:szCs w:val="24"/>
                <w:u w:val="single"/>
              </w:rPr>
              <w:t xml:space="preserve"> </w:t>
            </w:r>
            <w:r w:rsidR="003E2FAB">
              <w:rPr>
                <w:sz w:val="24"/>
                <w:szCs w:val="24"/>
                <w:u w:val="single"/>
              </w:rPr>
              <w:t>S</w:t>
            </w:r>
            <w:r w:rsidR="002E74D2" w:rsidRPr="002E74D2">
              <w:rPr>
                <w:sz w:val="24"/>
                <w:szCs w:val="24"/>
                <w:u w:val="single"/>
              </w:rPr>
              <w:t xml:space="preserve">askaņā ar </w:t>
            </w:r>
            <w:r w:rsidR="002E74D2" w:rsidRPr="002E74D2">
              <w:rPr>
                <w:bCs/>
                <w:sz w:val="24"/>
                <w:szCs w:val="24"/>
                <w:u w:val="single"/>
              </w:rPr>
              <w:t>Publiskas personas mantas atsavināšanas likuma 1.panta 1.punktu atsavināšana</w:t>
            </w:r>
            <w:r w:rsidR="002E74D2" w:rsidRPr="002E74D2">
              <w:rPr>
                <w:sz w:val="24"/>
                <w:szCs w:val="24"/>
                <w:u w:val="single"/>
              </w:rPr>
              <w:t xml:space="preserve"> ir publiskas personas mantas pārdošana, mainīšana, ieguldīšana kapitālsabiedrībā un nodošana bez atlīdzības, kā rezultātā īpašuma tiesības no mantas atsavinātāja pāriet mantas ieguvējam. </w:t>
            </w:r>
            <w:r w:rsidR="002E74D2" w:rsidRPr="002E74D2">
              <w:rPr>
                <w:bCs/>
                <w:sz w:val="24"/>
                <w:szCs w:val="24"/>
                <w:u w:val="single"/>
              </w:rPr>
              <w:t xml:space="preserve">Atbilstoši Civillikuma </w:t>
            </w:r>
            <w:bookmarkStart w:id="1" w:name="bkm174"/>
            <w:r w:rsidR="002E74D2" w:rsidRPr="002E74D2">
              <w:rPr>
                <w:bCs/>
                <w:sz w:val="24"/>
                <w:szCs w:val="24"/>
                <w:u w:val="single"/>
              </w:rPr>
              <w:t xml:space="preserve">994.pantam par nekustamā īpašuma īpašnieku </w:t>
            </w:r>
            <w:r w:rsidR="002E74D2" w:rsidRPr="002E74D2">
              <w:rPr>
                <w:bCs/>
                <w:sz w:val="24"/>
                <w:szCs w:val="24"/>
                <w:u w:val="single"/>
              </w:rPr>
              <w:lastRenderedPageBreak/>
              <w:t>atzīstams tikai tas, kas par tādu ierakstīts zemes grāmatās.</w:t>
            </w:r>
            <w:bookmarkEnd w:id="1"/>
          </w:p>
          <w:p w:rsidR="003E2FAB" w:rsidRPr="008E06D9" w:rsidRDefault="008E06D9" w:rsidP="004A2777">
            <w:pPr>
              <w:tabs>
                <w:tab w:val="left" w:pos="720"/>
              </w:tabs>
              <w:spacing w:before="120" w:after="120" w:line="240" w:lineRule="auto"/>
              <w:ind w:right="71" w:firstLine="424"/>
              <w:jc w:val="both"/>
              <w:rPr>
                <w:sz w:val="24"/>
                <w:szCs w:val="24"/>
                <w:u w:val="single"/>
              </w:rPr>
            </w:pPr>
            <w:r>
              <w:rPr>
                <w:sz w:val="24"/>
                <w:szCs w:val="24"/>
                <w:u w:val="single"/>
              </w:rPr>
              <w:t>V</w:t>
            </w:r>
            <w:r w:rsidR="003E2FAB">
              <w:rPr>
                <w:sz w:val="24"/>
                <w:szCs w:val="24"/>
                <w:u w:val="single"/>
              </w:rPr>
              <w:t>alsts akciju sabiedrība „Valsts nekustamie īpašumi” nekustamā īpašuma Stacijas ielā 95, Daugavpilī, domājamo daļu izsoles noteikumos un pirkuma līgumā</w:t>
            </w:r>
            <w:r>
              <w:rPr>
                <w:sz w:val="24"/>
                <w:szCs w:val="24"/>
                <w:u w:val="single"/>
              </w:rPr>
              <w:t xml:space="preserve"> iekļaus informāciju </w:t>
            </w:r>
            <w:r w:rsidRPr="008E06D9">
              <w:rPr>
                <w:sz w:val="24"/>
                <w:szCs w:val="24"/>
                <w:u w:val="single"/>
              </w:rPr>
              <w:t xml:space="preserve">par valstij piekrītošām būvēm (būvju kadastra apzīmējumi 0500 001 1605 007, 0500 001 1605 008), kas atrodas uz zemes vienības (zemes vienības kadastra apzīmējums 0500 001 1605) un kuras saskaņā ar Daugavpils pilsētas domes </w:t>
            </w:r>
            <w:proofErr w:type="spellStart"/>
            <w:r w:rsidRPr="008E06D9">
              <w:rPr>
                <w:sz w:val="24"/>
                <w:szCs w:val="24"/>
                <w:u w:val="single"/>
              </w:rPr>
              <w:t>Pilsētplānošanas</w:t>
            </w:r>
            <w:proofErr w:type="spellEnd"/>
            <w:r w:rsidRPr="008E06D9">
              <w:rPr>
                <w:sz w:val="24"/>
                <w:szCs w:val="24"/>
                <w:u w:val="single"/>
              </w:rPr>
              <w:t xml:space="preserve"> un būvniecības departamenta 2010.gada 30.augustā izsniegto Būves konservācijas uzdevumu Nr.8.3-2.1/205 ir nojaucamas. Šī informācija tiks iesniegta sertificētiem vērtētājiem un tiks ņemta vērā nosakot nekustamā īpašuma pārdošanas cenu.</w:t>
            </w:r>
          </w:p>
          <w:p w:rsidR="00C86CDA" w:rsidRDefault="00C86CDA" w:rsidP="0028416A">
            <w:pPr>
              <w:spacing w:before="120" w:after="120" w:line="240" w:lineRule="auto"/>
              <w:ind w:firstLine="391"/>
              <w:jc w:val="both"/>
              <w:rPr>
                <w:sz w:val="24"/>
                <w:szCs w:val="24"/>
              </w:rPr>
            </w:pPr>
            <w:r>
              <w:rPr>
                <w:sz w:val="24"/>
                <w:szCs w:val="24"/>
              </w:rPr>
              <w:t xml:space="preserve">Valstij piederošā nekustamā īpašuma </w:t>
            </w:r>
            <w:r w:rsidR="00E45C0B">
              <w:rPr>
                <w:sz w:val="24"/>
                <w:szCs w:val="24"/>
              </w:rPr>
              <w:t xml:space="preserve">daļa </w:t>
            </w:r>
            <w:r>
              <w:rPr>
                <w:sz w:val="24"/>
                <w:szCs w:val="24"/>
              </w:rPr>
              <w:t>nav iznomāta</w:t>
            </w:r>
            <w:r w:rsidR="0028416A">
              <w:rPr>
                <w:sz w:val="24"/>
                <w:szCs w:val="24"/>
              </w:rPr>
              <w:t xml:space="preserve"> un ņemot vērā nekustamā īpašuma neapmierinošo tehnisko stāvokli, nepieciešamos kapitālieguldījumus īpašuma renovācijai, nekustamā īpašuma iznomāšana nevar būt rentabla. </w:t>
            </w:r>
          </w:p>
          <w:p w:rsidR="0028416A" w:rsidRDefault="0028416A" w:rsidP="0028416A">
            <w:pPr>
              <w:spacing w:before="120" w:after="120" w:line="240" w:lineRule="auto"/>
              <w:ind w:firstLine="391"/>
              <w:jc w:val="both"/>
              <w:rPr>
                <w:szCs w:val="24"/>
              </w:rPr>
            </w:pPr>
            <w:r w:rsidRPr="003A7412">
              <w:rPr>
                <w:sz w:val="24"/>
                <w:szCs w:val="24"/>
              </w:rPr>
              <w:t>Valst</w:t>
            </w:r>
            <w:r>
              <w:rPr>
                <w:sz w:val="24"/>
                <w:szCs w:val="24"/>
              </w:rPr>
              <w:t>ij piederošās</w:t>
            </w:r>
            <w:r w:rsidRPr="003A7412">
              <w:rPr>
                <w:sz w:val="24"/>
                <w:szCs w:val="24"/>
              </w:rPr>
              <w:t xml:space="preserve"> nekustam</w:t>
            </w:r>
            <w:r>
              <w:rPr>
                <w:sz w:val="24"/>
                <w:szCs w:val="24"/>
              </w:rPr>
              <w:t>ā</w:t>
            </w:r>
            <w:r w:rsidRPr="003A7412">
              <w:rPr>
                <w:sz w:val="24"/>
                <w:szCs w:val="24"/>
              </w:rPr>
              <w:t xml:space="preserve"> īpašum</w:t>
            </w:r>
            <w:r>
              <w:rPr>
                <w:sz w:val="24"/>
                <w:szCs w:val="24"/>
              </w:rPr>
              <w:t>a</w:t>
            </w:r>
            <w:r w:rsidRPr="003A7412">
              <w:rPr>
                <w:sz w:val="24"/>
                <w:szCs w:val="24"/>
              </w:rPr>
              <w:t xml:space="preserve"> </w:t>
            </w:r>
            <w:r>
              <w:rPr>
                <w:sz w:val="24"/>
                <w:szCs w:val="24"/>
              </w:rPr>
              <w:t xml:space="preserve">Stacijas ielā 95, </w:t>
            </w:r>
            <w:r w:rsidRPr="006D48E0">
              <w:rPr>
                <w:sz w:val="24"/>
                <w:szCs w:val="24"/>
              </w:rPr>
              <w:t>Daugavpilī</w:t>
            </w:r>
            <w:r>
              <w:rPr>
                <w:sz w:val="24"/>
                <w:szCs w:val="24"/>
              </w:rPr>
              <w:t xml:space="preserve">, daļas </w:t>
            </w:r>
            <w:r w:rsidRPr="003A7412">
              <w:rPr>
                <w:sz w:val="24"/>
                <w:szCs w:val="24"/>
              </w:rPr>
              <w:t>nav nepieciešam</w:t>
            </w:r>
            <w:r w:rsidR="005F1D09">
              <w:rPr>
                <w:sz w:val="24"/>
                <w:szCs w:val="24"/>
              </w:rPr>
              <w:t>a</w:t>
            </w:r>
            <w:r w:rsidRPr="003A7412">
              <w:rPr>
                <w:sz w:val="24"/>
                <w:szCs w:val="24"/>
              </w:rPr>
              <w:t>s valsts pārvaldes funkciju veikšanai</w:t>
            </w:r>
            <w:r>
              <w:rPr>
                <w:sz w:val="24"/>
                <w:szCs w:val="24"/>
              </w:rPr>
              <w:t>, līdz ar to Finanšu ministrija ierosina valstij piederošās n</w:t>
            </w:r>
            <w:r w:rsidRPr="003A7412">
              <w:rPr>
                <w:sz w:val="24"/>
                <w:szCs w:val="24"/>
              </w:rPr>
              <w:t>ekustam</w:t>
            </w:r>
            <w:r>
              <w:rPr>
                <w:sz w:val="24"/>
                <w:szCs w:val="24"/>
              </w:rPr>
              <w:t>ā</w:t>
            </w:r>
            <w:r w:rsidRPr="003A7412">
              <w:rPr>
                <w:sz w:val="24"/>
                <w:szCs w:val="24"/>
              </w:rPr>
              <w:t xml:space="preserve"> īpašum</w:t>
            </w:r>
            <w:r>
              <w:rPr>
                <w:sz w:val="24"/>
                <w:szCs w:val="24"/>
              </w:rPr>
              <w:t>a domājamās daļas</w:t>
            </w:r>
            <w:r w:rsidRPr="003A7412">
              <w:rPr>
                <w:sz w:val="24"/>
                <w:szCs w:val="24"/>
              </w:rPr>
              <w:t xml:space="preserve"> </w:t>
            </w:r>
            <w:r>
              <w:rPr>
                <w:sz w:val="24"/>
                <w:szCs w:val="24"/>
              </w:rPr>
              <w:t>nodot atsavināšanai.</w:t>
            </w:r>
          </w:p>
          <w:p w:rsidR="0028416A" w:rsidRPr="003A7412" w:rsidRDefault="00C86CDA" w:rsidP="00E45C0B">
            <w:pPr>
              <w:pStyle w:val="BodyTextIndent"/>
              <w:spacing w:before="120"/>
              <w:ind w:left="0" w:firstLine="394"/>
              <w:rPr>
                <w:sz w:val="24"/>
                <w:szCs w:val="24"/>
                <w:lang w:eastAsia="lv-LV"/>
              </w:rPr>
            </w:pPr>
            <w:proofErr w:type="spellStart"/>
            <w:r>
              <w:rPr>
                <w:sz w:val="24"/>
                <w:szCs w:val="24"/>
              </w:rPr>
              <w:t>Roha</w:t>
            </w:r>
            <w:proofErr w:type="spellEnd"/>
            <w:r>
              <w:rPr>
                <w:sz w:val="24"/>
                <w:szCs w:val="24"/>
              </w:rPr>
              <w:t xml:space="preserve"> </w:t>
            </w:r>
            <w:proofErr w:type="spellStart"/>
            <w:r>
              <w:rPr>
                <w:sz w:val="24"/>
                <w:szCs w:val="24"/>
              </w:rPr>
              <w:t>Mostova</w:t>
            </w:r>
            <w:proofErr w:type="spellEnd"/>
            <w:r>
              <w:rPr>
                <w:sz w:val="24"/>
                <w:szCs w:val="24"/>
              </w:rPr>
              <w:t xml:space="preserve">, </w:t>
            </w:r>
            <w:proofErr w:type="spellStart"/>
            <w:r>
              <w:rPr>
                <w:sz w:val="24"/>
                <w:szCs w:val="24"/>
              </w:rPr>
              <w:t>Arons</w:t>
            </w:r>
            <w:proofErr w:type="spellEnd"/>
            <w:r>
              <w:rPr>
                <w:sz w:val="24"/>
                <w:szCs w:val="24"/>
              </w:rPr>
              <w:t xml:space="preserve"> </w:t>
            </w:r>
            <w:proofErr w:type="spellStart"/>
            <w:r>
              <w:rPr>
                <w:sz w:val="24"/>
                <w:szCs w:val="24"/>
              </w:rPr>
              <w:t>Naftalijs</w:t>
            </w:r>
            <w:proofErr w:type="spellEnd"/>
            <w:r>
              <w:rPr>
                <w:sz w:val="24"/>
                <w:szCs w:val="24"/>
              </w:rPr>
              <w:t xml:space="preserve"> </w:t>
            </w:r>
            <w:proofErr w:type="spellStart"/>
            <w:r>
              <w:rPr>
                <w:sz w:val="24"/>
                <w:szCs w:val="24"/>
              </w:rPr>
              <w:t>Osins</w:t>
            </w:r>
            <w:proofErr w:type="spellEnd"/>
            <w:r w:rsidRPr="00993D5A">
              <w:rPr>
                <w:sz w:val="24"/>
                <w:szCs w:val="24"/>
              </w:rPr>
              <w:t xml:space="preserve"> un </w:t>
            </w:r>
            <w:proofErr w:type="spellStart"/>
            <w:r>
              <w:rPr>
                <w:sz w:val="24"/>
                <w:szCs w:val="24"/>
              </w:rPr>
              <w:t>Frida</w:t>
            </w:r>
            <w:proofErr w:type="spellEnd"/>
            <w:r>
              <w:rPr>
                <w:sz w:val="24"/>
                <w:szCs w:val="24"/>
              </w:rPr>
              <w:t xml:space="preserve"> </w:t>
            </w:r>
            <w:proofErr w:type="spellStart"/>
            <w:r>
              <w:rPr>
                <w:sz w:val="24"/>
                <w:szCs w:val="24"/>
              </w:rPr>
              <w:t>Jakobsone</w:t>
            </w:r>
            <w:proofErr w:type="spellEnd"/>
            <w:r w:rsidRPr="00993D5A">
              <w:rPr>
                <w:bCs/>
                <w:sz w:val="24"/>
                <w:szCs w:val="24"/>
              </w:rPr>
              <w:t xml:space="preserve"> atbilst</w:t>
            </w:r>
            <w:r w:rsidRPr="00993D5A">
              <w:rPr>
                <w:sz w:val="24"/>
                <w:szCs w:val="24"/>
              </w:rPr>
              <w:t xml:space="preserve"> </w:t>
            </w:r>
            <w:r w:rsidRPr="00AF087A">
              <w:rPr>
                <w:sz w:val="24"/>
                <w:szCs w:val="24"/>
              </w:rPr>
              <w:t>Publiskas personas</w:t>
            </w:r>
            <w:r w:rsidRPr="00FB0E05">
              <w:rPr>
                <w:szCs w:val="28"/>
              </w:rPr>
              <w:t xml:space="preserve"> </w:t>
            </w:r>
            <w:r w:rsidRPr="00993D5A">
              <w:rPr>
                <w:sz w:val="24"/>
                <w:szCs w:val="24"/>
              </w:rPr>
              <w:t xml:space="preserve">mantas atsavināšanas likuma 4.panta ceturtās daļas </w:t>
            </w:r>
            <w:r>
              <w:rPr>
                <w:sz w:val="24"/>
                <w:szCs w:val="24"/>
              </w:rPr>
              <w:t>7</w:t>
            </w:r>
            <w:r w:rsidRPr="00993D5A">
              <w:rPr>
                <w:sz w:val="24"/>
                <w:szCs w:val="24"/>
              </w:rPr>
              <w:t>.punktā minētajām personām, kuras var ierosināt valsts nekustamā īpašuma atsavināšanu, un savas pirmpirkuma tiesības var realizēt šī likuma 14.pantā noteiktajā kārtībā. Pirmpirkuma tiesīgās personas</w:t>
            </w:r>
            <w:r w:rsidRPr="00993D5A">
              <w:rPr>
                <w:bCs/>
                <w:sz w:val="24"/>
                <w:szCs w:val="24"/>
              </w:rPr>
              <w:t xml:space="preserve"> </w:t>
            </w:r>
            <w:r w:rsidRPr="00993D5A">
              <w:rPr>
                <w:sz w:val="24"/>
                <w:szCs w:val="24"/>
              </w:rPr>
              <w:t>valsts īpašuma atsavināšanas ierosinājumu nav iesniegušas</w:t>
            </w:r>
            <w:r>
              <w:rPr>
                <w:sz w:val="24"/>
                <w:szCs w:val="24"/>
              </w:rPr>
              <w:t>.</w:t>
            </w:r>
            <w:r w:rsidRPr="00993D5A">
              <w:rPr>
                <w:sz w:val="24"/>
                <w:szCs w:val="24"/>
              </w:rPr>
              <w:t xml:space="preserve"> </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8A5054" w:rsidRDefault="0028416A" w:rsidP="008A5054">
            <w:pPr>
              <w:spacing w:after="0" w:line="240" w:lineRule="auto"/>
              <w:ind w:firstLine="394"/>
              <w:jc w:val="both"/>
              <w:rPr>
                <w:sz w:val="24"/>
                <w:szCs w:val="24"/>
                <w:u w:val="single"/>
              </w:rPr>
            </w:pPr>
            <w:r w:rsidRPr="00E228B6">
              <w:rPr>
                <w:sz w:val="24"/>
                <w:szCs w:val="24"/>
                <w:lang w:eastAsia="lv-LV"/>
              </w:rPr>
              <w:t>Atbilstoši anotācijas I. sadaļas 2.punktā minētajam ir sagatavots rīkojuma projekts, kas paredz pārdot valsts nekustamo mantu, kas i</w:t>
            </w:r>
            <w:r w:rsidRPr="00E228B6">
              <w:rPr>
                <w:sz w:val="24"/>
                <w:szCs w:val="24"/>
              </w:rPr>
              <w:t>erakstīt</w:t>
            </w:r>
            <w:r w:rsidR="00BE793B">
              <w:rPr>
                <w:sz w:val="24"/>
                <w:szCs w:val="24"/>
              </w:rPr>
              <w:t>a</w:t>
            </w:r>
            <w:r w:rsidRPr="00E228B6">
              <w:rPr>
                <w:sz w:val="24"/>
                <w:szCs w:val="24"/>
              </w:rPr>
              <w:t xml:space="preserve"> zemesgrāmatā uz valsts vārda Finanšu ministrijas personā – 2/6 domājamās daļas no nekustamā īpašuma (nekustamā īpašuma kadastra Nr.0500 001 1605) – zemes vienības 2175 m</w:t>
            </w:r>
            <w:r w:rsidRPr="00E228B6">
              <w:rPr>
                <w:sz w:val="24"/>
                <w:szCs w:val="24"/>
                <w:vertAlign w:val="superscript"/>
              </w:rPr>
              <w:t xml:space="preserve">2 </w:t>
            </w:r>
            <w:r w:rsidRPr="00E228B6">
              <w:rPr>
                <w:sz w:val="24"/>
                <w:szCs w:val="24"/>
              </w:rPr>
              <w:t>platībā (zemes vienības kadastra apzīmējums 0500 001 1605) un piecām būvēm (būvju kadastra apzīmējumi 0500 001 1605 001, 0500 001 1605 002, 0500 001 1605 003, 0500 001 1605 004, 0500 001 1605 005)</w:t>
            </w:r>
            <w:r w:rsidR="00E228B6" w:rsidRPr="00E228B6">
              <w:rPr>
                <w:sz w:val="24"/>
                <w:szCs w:val="24"/>
              </w:rPr>
              <w:t xml:space="preserve">– </w:t>
            </w:r>
            <w:r w:rsidRPr="00E228B6">
              <w:rPr>
                <w:sz w:val="24"/>
                <w:szCs w:val="24"/>
              </w:rPr>
              <w:t>Stacijas ielā 95, Daugavpilī.</w:t>
            </w:r>
            <w:r w:rsidR="008A5054" w:rsidRPr="00373FB6">
              <w:rPr>
                <w:sz w:val="24"/>
                <w:szCs w:val="24"/>
                <w:u w:val="single"/>
              </w:rPr>
              <w:t xml:space="preserve"> </w:t>
            </w:r>
          </w:p>
          <w:p w:rsidR="008A5054" w:rsidRDefault="008A5054" w:rsidP="008A5054">
            <w:pPr>
              <w:spacing w:after="0" w:line="240" w:lineRule="auto"/>
              <w:ind w:firstLine="394"/>
              <w:jc w:val="both"/>
              <w:rPr>
                <w:sz w:val="24"/>
                <w:szCs w:val="24"/>
                <w:u w:val="single"/>
              </w:rPr>
            </w:pPr>
            <w:r w:rsidRPr="00373FB6">
              <w:rPr>
                <w:sz w:val="24"/>
                <w:szCs w:val="24"/>
                <w:u w:val="single"/>
              </w:rPr>
              <w:t>R</w:t>
            </w:r>
            <w:r w:rsidRPr="00373FB6">
              <w:rPr>
                <w:color w:val="000000"/>
                <w:sz w:val="24"/>
                <w:szCs w:val="24"/>
                <w:u w:val="single"/>
              </w:rPr>
              <w:t>īkojuma projekts paredz nekustam</w:t>
            </w:r>
            <w:r>
              <w:rPr>
                <w:color w:val="000000"/>
                <w:sz w:val="24"/>
                <w:szCs w:val="24"/>
                <w:u w:val="single"/>
              </w:rPr>
              <w:t>ā</w:t>
            </w:r>
            <w:r w:rsidRPr="00373FB6">
              <w:rPr>
                <w:color w:val="000000"/>
                <w:sz w:val="24"/>
                <w:szCs w:val="24"/>
                <w:u w:val="single"/>
              </w:rPr>
              <w:t xml:space="preserve"> īpašum</w:t>
            </w:r>
            <w:r>
              <w:rPr>
                <w:color w:val="000000"/>
                <w:sz w:val="24"/>
                <w:szCs w:val="24"/>
                <w:u w:val="single"/>
              </w:rPr>
              <w:t>a</w:t>
            </w:r>
            <w:r w:rsidRPr="00373FB6">
              <w:rPr>
                <w:color w:val="000000"/>
                <w:sz w:val="24"/>
                <w:szCs w:val="24"/>
                <w:u w:val="single"/>
              </w:rPr>
              <w:t xml:space="preserve"> valdītājam - </w:t>
            </w:r>
            <w:r>
              <w:rPr>
                <w:sz w:val="24"/>
                <w:szCs w:val="24"/>
                <w:u w:val="single"/>
              </w:rPr>
              <w:t>Finanšu</w:t>
            </w:r>
            <w:r w:rsidRPr="00373FB6">
              <w:rPr>
                <w:sz w:val="24"/>
                <w:szCs w:val="24"/>
                <w:u w:val="single"/>
              </w:rPr>
              <w:t xml:space="preserve"> ministrijai </w:t>
            </w:r>
            <w:r w:rsidR="00F00596" w:rsidRPr="00F00596">
              <w:rPr>
                <w:sz w:val="24"/>
                <w:szCs w:val="24"/>
                <w:u w:val="single"/>
              </w:rPr>
              <w:t xml:space="preserve">(valsts akciju sabiedrībai „Valsts nekustamie īpašumi”) </w:t>
            </w:r>
            <w:r w:rsidRPr="00373FB6">
              <w:rPr>
                <w:sz w:val="24"/>
                <w:szCs w:val="24"/>
                <w:u w:val="single"/>
              </w:rPr>
              <w:t>uzdevumu nodot pircējam valsts nekustamo mantu 30 (trīsdesmit) dienu laikā no pirkuma līguma noslēgšanas dienas ar pieņemšanas</w:t>
            </w:r>
            <w:r>
              <w:rPr>
                <w:sz w:val="24"/>
                <w:szCs w:val="24"/>
                <w:u w:val="single"/>
              </w:rPr>
              <w:t xml:space="preserve"> </w:t>
            </w:r>
            <w:r w:rsidRPr="00373FB6">
              <w:rPr>
                <w:sz w:val="24"/>
                <w:szCs w:val="24"/>
                <w:u w:val="single"/>
              </w:rPr>
              <w:t>- nodošanas aktu.</w:t>
            </w:r>
          </w:p>
          <w:p w:rsidR="008A5054" w:rsidRPr="00373FB6" w:rsidRDefault="008A5054" w:rsidP="008A5054">
            <w:pPr>
              <w:spacing w:after="0" w:line="240" w:lineRule="auto"/>
              <w:ind w:left="33" w:firstLine="334"/>
              <w:jc w:val="both"/>
              <w:rPr>
                <w:sz w:val="24"/>
                <w:szCs w:val="24"/>
                <w:u w:val="single"/>
              </w:rPr>
            </w:pPr>
            <w:r>
              <w:rPr>
                <w:sz w:val="24"/>
                <w:szCs w:val="24"/>
                <w:u w:val="single"/>
              </w:rPr>
              <w:t>Trīsdesmit dienu termiņš dokumentu nodošanai nekustamā īpašuma pircējam noteikts, izvērtējot</w:t>
            </w:r>
            <w:r w:rsidRPr="00373FB6">
              <w:rPr>
                <w:sz w:val="24"/>
                <w:szCs w:val="24"/>
                <w:u w:val="single"/>
              </w:rPr>
              <w:t xml:space="preserve"> nekustamā īpašuma pircēja pienākum</w:t>
            </w:r>
            <w:r>
              <w:rPr>
                <w:sz w:val="24"/>
                <w:szCs w:val="24"/>
                <w:u w:val="single"/>
              </w:rPr>
              <w:t>u</w:t>
            </w:r>
            <w:r w:rsidRPr="00373FB6">
              <w:rPr>
                <w:sz w:val="24"/>
                <w:szCs w:val="24"/>
                <w:u w:val="single"/>
              </w:rPr>
              <w:t xml:space="preserve"> veikt noteiktas darbības noteiktos termiņos</w:t>
            </w:r>
            <w:r>
              <w:rPr>
                <w:sz w:val="24"/>
                <w:szCs w:val="24"/>
                <w:u w:val="single"/>
              </w:rPr>
              <w:t>,</w:t>
            </w:r>
            <w:r w:rsidRPr="00373FB6">
              <w:rPr>
                <w:sz w:val="24"/>
                <w:szCs w:val="24"/>
                <w:u w:val="single"/>
              </w:rPr>
              <w:t xml:space="preserve"> samērīgi nekustamā īpašuma pārdevēja pienākumiem.</w:t>
            </w:r>
          </w:p>
          <w:p w:rsidR="008A5054" w:rsidRPr="00373FB6" w:rsidRDefault="008A5054" w:rsidP="008A5054">
            <w:pPr>
              <w:spacing w:after="0" w:line="240" w:lineRule="auto"/>
              <w:ind w:left="33" w:firstLine="301"/>
              <w:jc w:val="both"/>
              <w:rPr>
                <w:sz w:val="24"/>
                <w:szCs w:val="24"/>
                <w:u w:val="single"/>
              </w:rPr>
            </w:pPr>
            <w:r w:rsidRPr="00373FB6">
              <w:rPr>
                <w:sz w:val="24"/>
                <w:szCs w:val="24"/>
                <w:u w:val="single"/>
              </w:rPr>
              <w:t xml:space="preserve">Publiskas personas mantas atsavināšanas likuma 30.pantā ir noteikts, ka izsoles dalībniekam, kurš nosolījis augstāko cenu par </w:t>
            </w:r>
            <w:r w:rsidRPr="00373FB6">
              <w:rPr>
                <w:sz w:val="24"/>
                <w:szCs w:val="24"/>
                <w:u w:val="single"/>
              </w:rPr>
              <w:lastRenderedPageBreak/>
              <w:t>nekustamo īpašumu,</w:t>
            </w:r>
            <w:r w:rsidRPr="00373FB6">
              <w:rPr>
                <w:rFonts w:ascii="Verdana" w:hAnsi="Verdana"/>
                <w:sz w:val="24"/>
                <w:szCs w:val="24"/>
                <w:u w:val="single"/>
              </w:rPr>
              <w:t xml:space="preserve"> </w:t>
            </w:r>
            <w:r w:rsidRPr="00373FB6">
              <w:rPr>
                <w:sz w:val="24"/>
                <w:szCs w:val="24"/>
                <w:u w:val="single"/>
              </w:rPr>
              <w:t xml:space="preserve">jāsamaksā par nosolīto nekustamo īpašumu divu nedēļu laikā. </w:t>
            </w:r>
          </w:p>
          <w:p w:rsidR="008A5054" w:rsidRPr="00373FB6" w:rsidRDefault="008A5054" w:rsidP="008A5054">
            <w:pPr>
              <w:spacing w:after="0" w:line="240" w:lineRule="auto"/>
              <w:ind w:left="33" w:firstLine="442"/>
              <w:jc w:val="both"/>
              <w:rPr>
                <w:sz w:val="24"/>
                <w:szCs w:val="24"/>
                <w:u w:val="single"/>
              </w:rPr>
            </w:pPr>
            <w:r w:rsidRPr="00373FB6">
              <w:rPr>
                <w:sz w:val="24"/>
                <w:szCs w:val="24"/>
                <w:u w:val="single"/>
              </w:rPr>
              <w:t>Līdz ar to samērīgiem ar nekustamā īpašuma pircēja pienākumiem veikt noteiktas darbības noteiktos termiņos ir jābūt arī nekustamā īpašuma pārdevēja pienākumiem.</w:t>
            </w:r>
          </w:p>
          <w:p w:rsidR="002D7082" w:rsidRPr="00E228B6" w:rsidRDefault="008A5054" w:rsidP="008A5054">
            <w:pPr>
              <w:spacing w:after="0" w:line="240" w:lineRule="auto"/>
              <w:ind w:left="33" w:firstLine="334"/>
              <w:jc w:val="both"/>
              <w:rPr>
                <w:rFonts w:ascii="Times New Roman" w:eastAsia="Times New Roman" w:hAnsi="Times New Roman" w:cs="Times New Roman"/>
                <w:sz w:val="24"/>
                <w:szCs w:val="24"/>
                <w:lang w:eastAsia="lv-LV"/>
              </w:rPr>
            </w:pPr>
            <w:r w:rsidRPr="00373FB6">
              <w:rPr>
                <w:sz w:val="24"/>
                <w:szCs w:val="24"/>
                <w:u w:val="single"/>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602D90" w:rsidP="00602D90">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nekustamo īpašumu atsavināšanu (pārdošanu).Tāpēc šis jautājums neparedz ieviest izmaiņas, kas varētu ietekmēt sabiedrības intereses.</w:t>
            </w:r>
          </w:p>
        </w:tc>
      </w:tr>
      <w:tr w:rsidR="002D7082" w:rsidRPr="002D7082" w:rsidTr="004A2777">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1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r w:rsidR="002D7082" w:rsidRPr="002D7082" w:rsidTr="004A2777">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B41003">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4968" w:type="pct"/>
            <w:gridSpan w:val="8"/>
            <w:tcBorders>
              <w:top w:val="outset" w:sz="6" w:space="0" w:color="000000"/>
              <w:bottom w:val="outset" w:sz="6" w:space="0" w:color="000000"/>
            </w:tcBorders>
          </w:tcPr>
          <w:p w:rsidR="00332744" w:rsidRPr="00332744"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4A2777">
        <w:tblPrEx>
          <w:tblLook w:val="00A0" w:firstRow="1" w:lastRow="0" w:firstColumn="1" w:lastColumn="0" w:noHBand="0" w:noVBand="0"/>
        </w:tblPrEx>
        <w:trPr>
          <w:tblCellSpacing w:w="15" w:type="dxa"/>
        </w:trPr>
        <w:tc>
          <w:tcPr>
            <w:tcW w:w="1284" w:type="pct"/>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52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128"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4A2777">
        <w:tblPrEx>
          <w:tblLook w:val="00A0" w:firstRow="1" w:lastRow="0" w:firstColumn="1" w:lastColumn="0" w:noHBand="0" w:noVBand="0"/>
        </w:tblPrEx>
        <w:trPr>
          <w:tblCellSpacing w:w="15" w:type="dxa"/>
        </w:trPr>
        <w:tc>
          <w:tcPr>
            <w:tcW w:w="1284"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525"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421"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4A2777">
        <w:tblPrEx>
          <w:tblLook w:val="00A0" w:firstRow="1" w:lastRow="0" w:firstColumn="1" w:lastColumn="0" w:noHBand="0" w:noVBand="0"/>
        </w:tblPrEx>
        <w:trPr>
          <w:tblCellSpacing w:w="15" w:type="dxa"/>
        </w:trPr>
        <w:tc>
          <w:tcPr>
            <w:tcW w:w="1284"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2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2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669" w:type="pct"/>
            <w:gridSpan w:val="5"/>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3.2. speciālais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669"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rHeight w:val="1645"/>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435" w:type="pc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218" w:type="pct"/>
            <w:gridSpan w:val="4"/>
            <w:tcBorders>
              <w:top w:val="outset" w:sz="6" w:space="0" w:color="000000"/>
              <w:left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435" w:type="pct"/>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218"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18"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18"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18"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669" w:type="pct"/>
            <w:gridSpan w:val="5"/>
            <w:vMerge w:val="restart"/>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669"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4A2777">
        <w:tblPrEx>
          <w:tblLook w:val="00A0" w:firstRow="1" w:lastRow="0" w:firstColumn="1" w:lastColumn="0" w:noHBand="0" w:noVBand="0"/>
        </w:tblPrEx>
        <w:trPr>
          <w:tblCellSpacing w:w="15" w:type="dxa"/>
        </w:trPr>
        <w:tc>
          <w:tcPr>
            <w:tcW w:w="1284"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669"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4A2777">
        <w:trPr>
          <w:tblCellSpacing w:w="15" w:type="dxa"/>
        </w:trPr>
        <w:tc>
          <w:tcPr>
            <w:tcW w:w="1284"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9302FC" w:rsidRPr="00771A04" w:rsidRDefault="009302FC" w:rsidP="008A5054">
            <w:pPr>
              <w:spacing w:after="0" w:line="240" w:lineRule="auto"/>
              <w:ind w:firstLine="394"/>
              <w:jc w:val="both"/>
              <w:rPr>
                <w:sz w:val="24"/>
                <w:szCs w:val="24"/>
              </w:rPr>
            </w:pPr>
            <w:r w:rsidRPr="00771A04">
              <w:rPr>
                <w:sz w:val="24"/>
                <w:szCs w:val="24"/>
              </w:rPr>
              <w:t>Rīkojuma projekta īstenošanai nav nepieciešami papildus līdzekļi no valsts budžeta. Rīkojuma projektu valsts akciju sabiedrība „Valsts nekustamie īpašumi” īstenos par saviem līdzekļiem.</w:t>
            </w:r>
          </w:p>
          <w:p w:rsidR="0026431D" w:rsidRPr="00771A04" w:rsidRDefault="009302FC" w:rsidP="004A2777">
            <w:pPr>
              <w:spacing w:before="120" w:after="0" w:line="240" w:lineRule="auto"/>
              <w:ind w:firstLine="394"/>
              <w:jc w:val="both"/>
              <w:rPr>
                <w:sz w:val="24"/>
                <w:szCs w:val="24"/>
              </w:rPr>
            </w:pPr>
            <w:r w:rsidRPr="00771A04">
              <w:rPr>
                <w:sz w:val="24"/>
                <w:szCs w:val="24"/>
              </w:rPr>
              <w:t xml:space="preserve">Valsts akciju sabiedrība „Valsts nekustamie īpašumi” saskaņā ar </w:t>
            </w:r>
            <w:r w:rsidR="000D321A" w:rsidRPr="00771A04">
              <w:rPr>
                <w:sz w:val="24"/>
                <w:szCs w:val="24"/>
              </w:rPr>
              <w:t>Publiskas personas</w:t>
            </w:r>
            <w:r w:rsidRPr="00771A04">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033CB7" w:rsidRPr="00771A04" w:rsidRDefault="00033CB7" w:rsidP="004A2777">
            <w:pPr>
              <w:spacing w:before="120" w:after="0" w:line="240" w:lineRule="auto"/>
              <w:ind w:firstLine="391"/>
              <w:jc w:val="both"/>
              <w:rPr>
                <w:sz w:val="24"/>
                <w:szCs w:val="24"/>
              </w:rPr>
            </w:pPr>
            <w:r w:rsidRPr="00771A04">
              <w:rPr>
                <w:sz w:val="24"/>
                <w:szCs w:val="24"/>
              </w:rPr>
              <w:t xml:space="preserve">Nekustamā īpašuma kadastrālā vērtība saskaņā ar informāciju no NĪVKIS uz 2011.gada 1.janvāri ir Ls 27256 – valstij piederošo nekustamā īpašuma 2/6 domājamo daļu – Ls 9085,33. </w:t>
            </w:r>
          </w:p>
          <w:p w:rsidR="00033CB7" w:rsidRPr="0026431D" w:rsidRDefault="00771A04" w:rsidP="004A2777">
            <w:pPr>
              <w:spacing w:before="120" w:after="0" w:line="240" w:lineRule="auto"/>
              <w:ind w:firstLine="394"/>
              <w:jc w:val="both"/>
            </w:pPr>
            <w:r w:rsidRPr="00771A04">
              <w:rPr>
                <w:sz w:val="24"/>
                <w:szCs w:val="24"/>
              </w:rPr>
              <w:t>Ieņēmumi no valstij piederošās nekustamā īpašuma domājamās daļas nav, izdevumi 2011.gada 1.ceturksnī- Ls 404.</w:t>
            </w:r>
          </w:p>
        </w:tc>
      </w:tr>
      <w:tr w:rsidR="002D7082" w:rsidRPr="009302FC" w:rsidTr="004A2777">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hideMark/>
          </w:tcPr>
          <w:p w:rsidR="002D7082" w:rsidRPr="009302FC"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DE5335">
              <w:rPr>
                <w:b/>
                <w:bCs/>
                <w:sz w:val="21"/>
                <w:szCs w:val="21"/>
                <w:lang w:eastAsia="lv-LV"/>
              </w:rPr>
              <w:t>I</w:t>
            </w:r>
            <w:r w:rsidR="009302FC" w:rsidRPr="009302FC">
              <w:rPr>
                <w:b/>
                <w:bCs/>
                <w:sz w:val="21"/>
                <w:szCs w:val="21"/>
                <w:lang w:eastAsia="lv-LV"/>
              </w:rPr>
              <w:t xml:space="preserve">. sadaļa – </w:t>
            </w:r>
            <w:r w:rsidR="009302FC" w:rsidRPr="00AD7BC9">
              <w:rPr>
                <w:bCs/>
                <w:sz w:val="24"/>
                <w:szCs w:val="24"/>
                <w:lang w:eastAsia="lv-LV"/>
              </w:rPr>
              <w:t>rīkojuma projekts šīs jomas neskar</w:t>
            </w:r>
            <w:r w:rsidR="009302FC" w:rsidRPr="00AD7BC9">
              <w:rPr>
                <w:b/>
                <w:bCs/>
                <w:sz w:val="24"/>
                <w:szCs w:val="24"/>
                <w:lang w:eastAsia="lv-LV"/>
              </w:rPr>
              <w:t>.</w:t>
            </w:r>
          </w:p>
        </w:tc>
      </w:tr>
      <w:tr w:rsidR="002D7082" w:rsidRPr="002D7082" w:rsidTr="004A2777">
        <w:trPr>
          <w:tblCellSpacing w:w="15" w:type="dxa"/>
        </w:trPr>
        <w:tc>
          <w:tcPr>
            <w:tcW w:w="4968"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100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07"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7"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0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4A2777">
        <w:trPr>
          <w:tblCellSpacing w:w="15" w:type="dxa"/>
        </w:trPr>
        <w:tc>
          <w:tcPr>
            <w:tcW w:w="26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0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DE5335" w:rsidP="00735818">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id" w:val="-1"/>
                <w:attr w:name="baseform" w:val="rīkojums"/>
                <w:attr w:name="text" w:val="rīkojums"/>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8D017C">
                <w:rPr>
                  <w:sz w:val="24"/>
                  <w:szCs w:val="24"/>
                  <w:lang w:eastAsia="lv-LV"/>
                </w:rPr>
                <w:t>www.likumi.lv</w:t>
              </w:r>
            </w:hyperlink>
            <w:r>
              <w:rPr>
                <w:sz w:val="24"/>
                <w:szCs w:val="24"/>
                <w:lang w:eastAsia="lv-LV"/>
              </w:rPr>
              <w:t>.</w:t>
            </w:r>
          </w:p>
        </w:tc>
      </w:tr>
    </w:tbl>
    <w:p w:rsidR="003235B4" w:rsidRDefault="003235B4" w:rsidP="00131A6B">
      <w:pPr>
        <w:pStyle w:val="BodyTextIndent"/>
        <w:ind w:left="0" w:firstLine="720"/>
        <w:rPr>
          <w:szCs w:val="28"/>
        </w:rPr>
      </w:pPr>
    </w:p>
    <w:p w:rsidR="00E45C0B" w:rsidRDefault="00E45C0B"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rsidR="00771A04" w:rsidRDefault="00771A04" w:rsidP="00AD7BC9">
      <w:pPr>
        <w:widowControl w:val="0"/>
        <w:spacing w:after="0" w:line="240" w:lineRule="auto"/>
        <w:ind w:right="-514"/>
        <w:jc w:val="both"/>
        <w:rPr>
          <w:sz w:val="20"/>
          <w:szCs w:val="20"/>
        </w:rPr>
      </w:pPr>
    </w:p>
    <w:p w:rsidR="00E45C0B" w:rsidRDefault="00E45C0B" w:rsidP="00AD7BC9">
      <w:pPr>
        <w:widowControl w:val="0"/>
        <w:spacing w:after="0" w:line="240" w:lineRule="auto"/>
        <w:ind w:right="-514"/>
        <w:jc w:val="both"/>
        <w:rPr>
          <w:sz w:val="20"/>
          <w:szCs w:val="20"/>
        </w:rPr>
      </w:pPr>
    </w:p>
    <w:p w:rsidR="00735818" w:rsidRDefault="00735818" w:rsidP="00AD7BC9">
      <w:pPr>
        <w:widowControl w:val="0"/>
        <w:spacing w:after="0" w:line="240" w:lineRule="auto"/>
        <w:ind w:right="-514"/>
        <w:jc w:val="both"/>
        <w:rPr>
          <w:sz w:val="20"/>
          <w:szCs w:val="20"/>
        </w:rPr>
      </w:pPr>
    </w:p>
    <w:p w:rsidR="004A2777" w:rsidRDefault="004A2777" w:rsidP="00AD7BC9">
      <w:pPr>
        <w:widowControl w:val="0"/>
        <w:spacing w:after="0" w:line="240" w:lineRule="auto"/>
        <w:ind w:right="-514"/>
        <w:jc w:val="both"/>
        <w:rPr>
          <w:sz w:val="20"/>
          <w:szCs w:val="20"/>
        </w:rPr>
      </w:pPr>
    </w:p>
    <w:p w:rsidR="00B2447B" w:rsidRDefault="008A5054" w:rsidP="00AD7BC9">
      <w:pPr>
        <w:widowControl w:val="0"/>
        <w:spacing w:after="0" w:line="240" w:lineRule="auto"/>
        <w:ind w:right="-514"/>
        <w:jc w:val="both"/>
        <w:rPr>
          <w:sz w:val="20"/>
          <w:szCs w:val="20"/>
        </w:rPr>
      </w:pPr>
      <w:r>
        <w:rPr>
          <w:sz w:val="20"/>
          <w:szCs w:val="20"/>
        </w:rPr>
        <w:t>27</w:t>
      </w:r>
      <w:r w:rsidR="00735818">
        <w:rPr>
          <w:sz w:val="20"/>
          <w:szCs w:val="20"/>
        </w:rPr>
        <w:t>.07</w:t>
      </w:r>
      <w:r w:rsidR="00000042">
        <w:rPr>
          <w:sz w:val="20"/>
          <w:szCs w:val="20"/>
        </w:rPr>
        <w:t>.2011</w:t>
      </w:r>
      <w:r w:rsidR="00B2447B">
        <w:rPr>
          <w:sz w:val="20"/>
          <w:szCs w:val="20"/>
        </w:rPr>
        <w:t xml:space="preserve">.   </w:t>
      </w:r>
      <w:r w:rsidR="00B41003">
        <w:rPr>
          <w:sz w:val="20"/>
          <w:szCs w:val="20"/>
        </w:rPr>
        <w:t>15</w:t>
      </w:r>
      <w:r w:rsidR="00B2447B">
        <w:rPr>
          <w:sz w:val="20"/>
          <w:szCs w:val="20"/>
        </w:rPr>
        <w:t>:27</w:t>
      </w:r>
    </w:p>
    <w:p w:rsidR="00131A6B" w:rsidRPr="00735818" w:rsidRDefault="00E45C0B" w:rsidP="00AD7BC9">
      <w:pPr>
        <w:widowControl w:val="0"/>
        <w:spacing w:after="0" w:line="240" w:lineRule="auto"/>
        <w:ind w:right="-514"/>
        <w:jc w:val="both"/>
        <w:rPr>
          <w:color w:val="FF0000"/>
          <w:sz w:val="20"/>
          <w:szCs w:val="20"/>
          <w:u w:val="single"/>
        </w:rPr>
      </w:pPr>
      <w:r w:rsidRPr="00735818">
        <w:rPr>
          <w:sz w:val="20"/>
          <w:szCs w:val="20"/>
          <w:u w:val="single"/>
        </w:rPr>
        <w:t>1</w:t>
      </w:r>
      <w:r w:rsidR="008A5054">
        <w:rPr>
          <w:sz w:val="20"/>
          <w:szCs w:val="20"/>
          <w:u w:val="single"/>
        </w:rPr>
        <w:t>7</w:t>
      </w:r>
      <w:r w:rsidR="00F00596">
        <w:rPr>
          <w:sz w:val="20"/>
          <w:szCs w:val="20"/>
          <w:u w:val="single"/>
        </w:rPr>
        <w:t>65</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4A2777">
      <w:headerReference w:type="default" r:id="rId9"/>
      <w:footerReference w:type="default" r:id="rId10"/>
      <w:footerReference w:type="first" r:id="rId11"/>
      <w:pgSz w:w="11906" w:h="16838"/>
      <w:pgMar w:top="1135" w:right="1134" w:bottom="993" w:left="1701" w:header="708" w:footer="35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2A" w:rsidRDefault="0044552A" w:rsidP="00AD7BC9">
      <w:pPr>
        <w:spacing w:after="0" w:line="240" w:lineRule="auto"/>
      </w:pPr>
      <w:r>
        <w:separator/>
      </w:r>
    </w:p>
  </w:endnote>
  <w:endnote w:type="continuationSeparator" w:id="0">
    <w:p w:rsidR="0044552A" w:rsidRDefault="0044552A"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8" w:rsidRPr="00735818" w:rsidRDefault="0044552A" w:rsidP="00DE5335">
    <w:pPr>
      <w:spacing w:before="75" w:after="75" w:line="240" w:lineRule="auto"/>
      <w:jc w:val="both"/>
      <w:rPr>
        <w:sz w:val="20"/>
        <w:szCs w:val="20"/>
      </w:rPr>
    </w:pPr>
    <w:r>
      <w:fldChar w:fldCharType="begin"/>
    </w:r>
    <w:r>
      <w:instrText xml:space="preserve"> FILENAME   \* MERGEFORMAT </w:instrText>
    </w:r>
    <w:r>
      <w:fldChar w:fldCharType="separate"/>
    </w:r>
    <w:r w:rsidR="00F00596" w:rsidRPr="00F00596">
      <w:rPr>
        <w:noProof/>
        <w:sz w:val="20"/>
        <w:szCs w:val="20"/>
      </w:rPr>
      <w:t>FMAnot_160511_DpilsStac95_p.docx</w:t>
    </w:r>
    <w:r>
      <w:rPr>
        <w:noProof/>
        <w:sz w:val="20"/>
        <w:szCs w:val="20"/>
      </w:rPr>
      <w:fldChar w:fldCharType="end"/>
    </w:r>
    <w:r w:rsidR="00735818" w:rsidRPr="00735818">
      <w:rPr>
        <w:sz w:val="20"/>
        <w:szCs w:val="20"/>
      </w:rPr>
      <w:t>; Ministru kabineta rīkojuma projekta „Par valsts nekustamās mantas Stacijas ielā 95, Daugavpilī, domājamo daļu, pārdošanu” precizēts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8" w:rsidRPr="00735818" w:rsidRDefault="0044552A" w:rsidP="00735818">
    <w:pPr>
      <w:spacing w:before="75" w:after="75" w:line="240" w:lineRule="auto"/>
      <w:jc w:val="both"/>
      <w:rPr>
        <w:sz w:val="20"/>
        <w:szCs w:val="20"/>
      </w:rPr>
    </w:pPr>
    <w:r>
      <w:fldChar w:fldCharType="begin"/>
    </w:r>
    <w:r>
      <w:instrText xml:space="preserve"> FILENAME   \* MERGEFORMAT </w:instrText>
    </w:r>
    <w:r>
      <w:fldChar w:fldCharType="separate"/>
    </w:r>
    <w:r w:rsidR="00F00596" w:rsidRPr="00F00596">
      <w:rPr>
        <w:noProof/>
        <w:sz w:val="20"/>
        <w:szCs w:val="20"/>
      </w:rPr>
      <w:t>FMAnot_160511_DpilsStac95_p.docx</w:t>
    </w:r>
    <w:r>
      <w:rPr>
        <w:noProof/>
        <w:sz w:val="20"/>
        <w:szCs w:val="20"/>
      </w:rPr>
      <w:fldChar w:fldCharType="end"/>
    </w:r>
    <w:r w:rsidR="00735818" w:rsidRPr="00735818">
      <w:rPr>
        <w:sz w:val="20"/>
        <w:szCs w:val="20"/>
      </w:rPr>
      <w:t>; Ministru kabineta rīkojuma projekta „Par valsts nekustamās mantas Stacijas ielā 95, Daugavpilī, domājamo daļu, pārdošanu” precizēts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2A" w:rsidRDefault="0044552A" w:rsidP="00AD7BC9">
      <w:pPr>
        <w:spacing w:after="0" w:line="240" w:lineRule="auto"/>
      </w:pPr>
      <w:r>
        <w:separator/>
      </w:r>
    </w:p>
  </w:footnote>
  <w:footnote w:type="continuationSeparator" w:id="0">
    <w:p w:rsidR="0044552A" w:rsidRDefault="0044552A"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sdtContent>
      <w:p w:rsidR="00735818" w:rsidRDefault="0044552A">
        <w:pPr>
          <w:pStyle w:val="Header"/>
          <w:jc w:val="center"/>
        </w:pPr>
        <w:r>
          <w:fldChar w:fldCharType="begin"/>
        </w:r>
        <w:r>
          <w:instrText xml:space="preserve"> PAGE   \* MERGEFORMAT </w:instrText>
        </w:r>
        <w:r>
          <w:fldChar w:fldCharType="separate"/>
        </w:r>
        <w:r w:rsidR="009A1920">
          <w:rPr>
            <w:noProof/>
          </w:rPr>
          <w:t>6</w:t>
        </w:r>
        <w:r>
          <w:rPr>
            <w:noProof/>
          </w:rPr>
          <w:fldChar w:fldCharType="end"/>
        </w:r>
      </w:p>
    </w:sdtContent>
  </w:sdt>
  <w:p w:rsidR="00735818" w:rsidRDefault="00735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0042"/>
    <w:rsid w:val="000031DF"/>
    <w:rsid w:val="00006273"/>
    <w:rsid w:val="0002107C"/>
    <w:rsid w:val="00021DF8"/>
    <w:rsid w:val="00033CB7"/>
    <w:rsid w:val="00046B2E"/>
    <w:rsid w:val="00047F41"/>
    <w:rsid w:val="00053A61"/>
    <w:rsid w:val="0005431C"/>
    <w:rsid w:val="00066FEA"/>
    <w:rsid w:val="0008043C"/>
    <w:rsid w:val="000851C5"/>
    <w:rsid w:val="000A1268"/>
    <w:rsid w:val="000B01BF"/>
    <w:rsid w:val="000B2F9B"/>
    <w:rsid w:val="000B7C11"/>
    <w:rsid w:val="000C6051"/>
    <w:rsid w:val="000C72B4"/>
    <w:rsid w:val="000D321A"/>
    <w:rsid w:val="000F330D"/>
    <w:rsid w:val="000F4062"/>
    <w:rsid w:val="00124AE1"/>
    <w:rsid w:val="00131A6B"/>
    <w:rsid w:val="001411A8"/>
    <w:rsid w:val="00144DC9"/>
    <w:rsid w:val="00146EE0"/>
    <w:rsid w:val="0015180B"/>
    <w:rsid w:val="001535A3"/>
    <w:rsid w:val="00157C26"/>
    <w:rsid w:val="00182474"/>
    <w:rsid w:val="00191FC5"/>
    <w:rsid w:val="001A1BEC"/>
    <w:rsid w:val="001D531E"/>
    <w:rsid w:val="001D7519"/>
    <w:rsid w:val="001E20B9"/>
    <w:rsid w:val="001E6373"/>
    <w:rsid w:val="00203C03"/>
    <w:rsid w:val="002100F0"/>
    <w:rsid w:val="00220368"/>
    <w:rsid w:val="0026323E"/>
    <w:rsid w:val="0026431D"/>
    <w:rsid w:val="0028416A"/>
    <w:rsid w:val="00293869"/>
    <w:rsid w:val="002D0B71"/>
    <w:rsid w:val="002D3262"/>
    <w:rsid w:val="002D5528"/>
    <w:rsid w:val="002D7082"/>
    <w:rsid w:val="002E6F6A"/>
    <w:rsid w:val="002E74D2"/>
    <w:rsid w:val="002F4D8C"/>
    <w:rsid w:val="003149DD"/>
    <w:rsid w:val="00320721"/>
    <w:rsid w:val="003235B4"/>
    <w:rsid w:val="00332744"/>
    <w:rsid w:val="00342513"/>
    <w:rsid w:val="00351CCC"/>
    <w:rsid w:val="00353618"/>
    <w:rsid w:val="00355F29"/>
    <w:rsid w:val="003576AC"/>
    <w:rsid w:val="00370548"/>
    <w:rsid w:val="003755C6"/>
    <w:rsid w:val="0038294D"/>
    <w:rsid w:val="00384534"/>
    <w:rsid w:val="003A2B70"/>
    <w:rsid w:val="003A7412"/>
    <w:rsid w:val="003C5969"/>
    <w:rsid w:val="003D3C1E"/>
    <w:rsid w:val="003D6956"/>
    <w:rsid w:val="003D790F"/>
    <w:rsid w:val="003E2FAB"/>
    <w:rsid w:val="003E42FE"/>
    <w:rsid w:val="003E6E04"/>
    <w:rsid w:val="003E79F2"/>
    <w:rsid w:val="003E7B5C"/>
    <w:rsid w:val="003F0501"/>
    <w:rsid w:val="00401DA1"/>
    <w:rsid w:val="00404C91"/>
    <w:rsid w:val="0040522B"/>
    <w:rsid w:val="004054D8"/>
    <w:rsid w:val="00407A48"/>
    <w:rsid w:val="004125B6"/>
    <w:rsid w:val="00422B53"/>
    <w:rsid w:val="0044552A"/>
    <w:rsid w:val="00472D32"/>
    <w:rsid w:val="004904DF"/>
    <w:rsid w:val="004A2777"/>
    <w:rsid w:val="004B1E7E"/>
    <w:rsid w:val="004B5D2C"/>
    <w:rsid w:val="004C2B78"/>
    <w:rsid w:val="004C34A5"/>
    <w:rsid w:val="004D2D2B"/>
    <w:rsid w:val="004F7807"/>
    <w:rsid w:val="00502401"/>
    <w:rsid w:val="00510CD1"/>
    <w:rsid w:val="0052589F"/>
    <w:rsid w:val="00531005"/>
    <w:rsid w:val="0053577F"/>
    <w:rsid w:val="00547FA6"/>
    <w:rsid w:val="0056458B"/>
    <w:rsid w:val="00571DE6"/>
    <w:rsid w:val="00585FDC"/>
    <w:rsid w:val="00590E6E"/>
    <w:rsid w:val="00593E5F"/>
    <w:rsid w:val="005971B2"/>
    <w:rsid w:val="005D3993"/>
    <w:rsid w:val="005D5C29"/>
    <w:rsid w:val="005D6DC3"/>
    <w:rsid w:val="005D7EDE"/>
    <w:rsid w:val="005E109B"/>
    <w:rsid w:val="005F1D09"/>
    <w:rsid w:val="00602D90"/>
    <w:rsid w:val="006056D4"/>
    <w:rsid w:val="00615F16"/>
    <w:rsid w:val="00617397"/>
    <w:rsid w:val="00627ECC"/>
    <w:rsid w:val="00632390"/>
    <w:rsid w:val="00644A2B"/>
    <w:rsid w:val="00661538"/>
    <w:rsid w:val="00661E3D"/>
    <w:rsid w:val="006730CD"/>
    <w:rsid w:val="006A4770"/>
    <w:rsid w:val="006A7985"/>
    <w:rsid w:val="006D48E0"/>
    <w:rsid w:val="006D64B3"/>
    <w:rsid w:val="006E03F3"/>
    <w:rsid w:val="006F2411"/>
    <w:rsid w:val="006F48DF"/>
    <w:rsid w:val="00705246"/>
    <w:rsid w:val="00706793"/>
    <w:rsid w:val="00735818"/>
    <w:rsid w:val="007431A2"/>
    <w:rsid w:val="00744114"/>
    <w:rsid w:val="007540E8"/>
    <w:rsid w:val="00755928"/>
    <w:rsid w:val="00757ED7"/>
    <w:rsid w:val="00770DBF"/>
    <w:rsid w:val="00771A04"/>
    <w:rsid w:val="007754D5"/>
    <w:rsid w:val="007A0323"/>
    <w:rsid w:val="007B014C"/>
    <w:rsid w:val="007E25B6"/>
    <w:rsid w:val="007E44F4"/>
    <w:rsid w:val="007E47EA"/>
    <w:rsid w:val="008031D3"/>
    <w:rsid w:val="008049E6"/>
    <w:rsid w:val="00810E59"/>
    <w:rsid w:val="00812593"/>
    <w:rsid w:val="008231F3"/>
    <w:rsid w:val="00837806"/>
    <w:rsid w:val="008406A6"/>
    <w:rsid w:val="00842289"/>
    <w:rsid w:val="00854918"/>
    <w:rsid w:val="00857136"/>
    <w:rsid w:val="0086739C"/>
    <w:rsid w:val="00893B05"/>
    <w:rsid w:val="008A2194"/>
    <w:rsid w:val="008A5054"/>
    <w:rsid w:val="008B58BD"/>
    <w:rsid w:val="008C0562"/>
    <w:rsid w:val="008E06D9"/>
    <w:rsid w:val="008E45F9"/>
    <w:rsid w:val="008E538E"/>
    <w:rsid w:val="0090243D"/>
    <w:rsid w:val="00904781"/>
    <w:rsid w:val="009302FC"/>
    <w:rsid w:val="00931729"/>
    <w:rsid w:val="009355AE"/>
    <w:rsid w:val="00940450"/>
    <w:rsid w:val="009862D9"/>
    <w:rsid w:val="00994F64"/>
    <w:rsid w:val="009A1920"/>
    <w:rsid w:val="009B61AF"/>
    <w:rsid w:val="009C77E4"/>
    <w:rsid w:val="009C7EAE"/>
    <w:rsid w:val="009D31E8"/>
    <w:rsid w:val="009F1B28"/>
    <w:rsid w:val="009F1CCB"/>
    <w:rsid w:val="00A07109"/>
    <w:rsid w:val="00A07AE8"/>
    <w:rsid w:val="00A07B1C"/>
    <w:rsid w:val="00A14950"/>
    <w:rsid w:val="00A27CDC"/>
    <w:rsid w:val="00A313D6"/>
    <w:rsid w:val="00A321CC"/>
    <w:rsid w:val="00A37BAE"/>
    <w:rsid w:val="00A44956"/>
    <w:rsid w:val="00A458DA"/>
    <w:rsid w:val="00A5316E"/>
    <w:rsid w:val="00A63D53"/>
    <w:rsid w:val="00A67F12"/>
    <w:rsid w:val="00A81793"/>
    <w:rsid w:val="00AA1E49"/>
    <w:rsid w:val="00AA52EA"/>
    <w:rsid w:val="00AB1CA3"/>
    <w:rsid w:val="00AB7346"/>
    <w:rsid w:val="00AC2794"/>
    <w:rsid w:val="00AC6F9A"/>
    <w:rsid w:val="00AD4AAA"/>
    <w:rsid w:val="00AD7BC9"/>
    <w:rsid w:val="00AE2EAF"/>
    <w:rsid w:val="00AE776F"/>
    <w:rsid w:val="00AF0553"/>
    <w:rsid w:val="00AF087A"/>
    <w:rsid w:val="00AF5435"/>
    <w:rsid w:val="00B002E9"/>
    <w:rsid w:val="00B017D8"/>
    <w:rsid w:val="00B145C0"/>
    <w:rsid w:val="00B2447B"/>
    <w:rsid w:val="00B41003"/>
    <w:rsid w:val="00B412C7"/>
    <w:rsid w:val="00B50721"/>
    <w:rsid w:val="00B724D9"/>
    <w:rsid w:val="00B76ECB"/>
    <w:rsid w:val="00B81237"/>
    <w:rsid w:val="00B944F7"/>
    <w:rsid w:val="00B957A8"/>
    <w:rsid w:val="00BA5386"/>
    <w:rsid w:val="00BD55F7"/>
    <w:rsid w:val="00BE0DC3"/>
    <w:rsid w:val="00BE793B"/>
    <w:rsid w:val="00BF0D17"/>
    <w:rsid w:val="00C047D2"/>
    <w:rsid w:val="00C11F68"/>
    <w:rsid w:val="00C17E26"/>
    <w:rsid w:val="00C27BE2"/>
    <w:rsid w:val="00C306F1"/>
    <w:rsid w:val="00C3157D"/>
    <w:rsid w:val="00C37A1C"/>
    <w:rsid w:val="00C532FF"/>
    <w:rsid w:val="00C60F39"/>
    <w:rsid w:val="00C8381A"/>
    <w:rsid w:val="00C85908"/>
    <w:rsid w:val="00C86CDA"/>
    <w:rsid w:val="00C90423"/>
    <w:rsid w:val="00C92421"/>
    <w:rsid w:val="00C942E2"/>
    <w:rsid w:val="00CA1DA1"/>
    <w:rsid w:val="00CA5A49"/>
    <w:rsid w:val="00CC0AAA"/>
    <w:rsid w:val="00CC5373"/>
    <w:rsid w:val="00CD4164"/>
    <w:rsid w:val="00CF3B6A"/>
    <w:rsid w:val="00CF6224"/>
    <w:rsid w:val="00D0291E"/>
    <w:rsid w:val="00D0440A"/>
    <w:rsid w:val="00D142B3"/>
    <w:rsid w:val="00D20A3E"/>
    <w:rsid w:val="00D37250"/>
    <w:rsid w:val="00D51EE3"/>
    <w:rsid w:val="00D6296C"/>
    <w:rsid w:val="00D71617"/>
    <w:rsid w:val="00D8599F"/>
    <w:rsid w:val="00D930AE"/>
    <w:rsid w:val="00D9337D"/>
    <w:rsid w:val="00DA63A9"/>
    <w:rsid w:val="00DD6D61"/>
    <w:rsid w:val="00DE5335"/>
    <w:rsid w:val="00DF6559"/>
    <w:rsid w:val="00E13C43"/>
    <w:rsid w:val="00E15AF6"/>
    <w:rsid w:val="00E228B6"/>
    <w:rsid w:val="00E4054A"/>
    <w:rsid w:val="00E427CD"/>
    <w:rsid w:val="00E45C0B"/>
    <w:rsid w:val="00E530CF"/>
    <w:rsid w:val="00E707E3"/>
    <w:rsid w:val="00E86888"/>
    <w:rsid w:val="00EA0B67"/>
    <w:rsid w:val="00EA1597"/>
    <w:rsid w:val="00EA37CA"/>
    <w:rsid w:val="00EA51DC"/>
    <w:rsid w:val="00EC4F70"/>
    <w:rsid w:val="00EC7245"/>
    <w:rsid w:val="00ED19AF"/>
    <w:rsid w:val="00EF6FE6"/>
    <w:rsid w:val="00F00596"/>
    <w:rsid w:val="00F13DC5"/>
    <w:rsid w:val="00F363B8"/>
    <w:rsid w:val="00F36D65"/>
    <w:rsid w:val="00F504F1"/>
    <w:rsid w:val="00F608EC"/>
    <w:rsid w:val="00F642FE"/>
    <w:rsid w:val="00F70322"/>
    <w:rsid w:val="00F723DC"/>
    <w:rsid w:val="00F87C05"/>
    <w:rsid w:val="00F90232"/>
    <w:rsid w:val="00FA3ED9"/>
    <w:rsid w:val="00FB3327"/>
    <w:rsid w:val="00FD09EC"/>
    <w:rsid w:val="00FE0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4202-6A71-4622-AB4B-FE7903B6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8884</Words>
  <Characters>5065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nekustamās mantas Stacijas ielā 95, Daugavpilī, domājamo daļu, pārdošanu”precizēts sākotnējās ietekmes novērtējuma ziņojums (anotācija)</dc:title>
  <dc:subject>Anotācija</dc:subject>
  <dc:creator>I.Jansone </dc:creator>
  <dc:description>67024921
Ieva.Jansone@vni.lv</dc:description>
  <cp:lastModifiedBy>kc-siman</cp:lastModifiedBy>
  <cp:revision>7</cp:revision>
  <cp:lastPrinted>2011-08-04T08:09:00Z</cp:lastPrinted>
  <dcterms:created xsi:type="dcterms:W3CDTF">2011-07-11T08:59:00Z</dcterms:created>
  <dcterms:modified xsi:type="dcterms:W3CDTF">2011-08-12T12:47:00Z</dcterms:modified>
</cp:coreProperties>
</file>