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13" w:rsidRPr="00D7612F" w:rsidRDefault="00203C03" w:rsidP="00196DCA">
      <w:pPr>
        <w:pStyle w:val="naisc"/>
        <w:tabs>
          <w:tab w:val="left" w:pos="426"/>
        </w:tabs>
        <w:spacing w:before="0" w:after="0"/>
        <w:rPr>
          <w:b/>
        </w:rPr>
      </w:pPr>
      <w:r w:rsidRPr="00D7612F">
        <w:rPr>
          <w:bCs/>
        </w:rPr>
        <w:t>Ministru kabineta rīkojuma projekta</w:t>
      </w:r>
      <w:r w:rsidR="00993D5A" w:rsidRPr="00D7612F">
        <w:rPr>
          <w:bCs/>
        </w:rPr>
        <w:t xml:space="preserve"> </w:t>
      </w:r>
      <w:r w:rsidRPr="00D7612F">
        <w:rPr>
          <w:b/>
        </w:rPr>
        <w:t>„</w:t>
      </w:r>
      <w:r w:rsidR="00196DCA" w:rsidRPr="00D7612F">
        <w:rPr>
          <w:b/>
        </w:rPr>
        <w:t>Par valsts nekustamās mantas Rūpniecības ielā 4B, Aizkrauklē, Aizkraukles novadā, pārdošanu</w:t>
      </w:r>
      <w:r w:rsidRPr="00D7612F">
        <w:rPr>
          <w:b/>
        </w:rPr>
        <w:t>”</w:t>
      </w:r>
    </w:p>
    <w:p w:rsidR="002D7082" w:rsidRPr="00D7612F" w:rsidRDefault="00203C03" w:rsidP="00196DCA">
      <w:pPr>
        <w:tabs>
          <w:tab w:val="left" w:pos="426"/>
        </w:tabs>
        <w:spacing w:after="120" w:line="240" w:lineRule="auto"/>
        <w:jc w:val="center"/>
        <w:rPr>
          <w:sz w:val="24"/>
          <w:szCs w:val="24"/>
        </w:rPr>
      </w:pPr>
      <w:r w:rsidRPr="00D7612F">
        <w:rPr>
          <w:sz w:val="24"/>
          <w:szCs w:val="24"/>
        </w:rPr>
        <w:t>sākotnēj</w:t>
      </w:r>
      <w:r w:rsidR="0052589F" w:rsidRPr="00D7612F">
        <w:rPr>
          <w:sz w:val="24"/>
          <w:szCs w:val="24"/>
        </w:rPr>
        <w:t>ā</w:t>
      </w:r>
      <w:r w:rsidRPr="00D7612F">
        <w:rPr>
          <w:sz w:val="24"/>
          <w:szCs w:val="24"/>
        </w:rPr>
        <w:t>s ietekmes novērtējuma ziņojums</w:t>
      </w:r>
      <w:r w:rsidR="0052589F" w:rsidRPr="00D7612F">
        <w:rPr>
          <w:sz w:val="24"/>
          <w:szCs w:val="24"/>
        </w:rPr>
        <w:t xml:space="preserve"> (anotācija)</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23"/>
        <w:gridCol w:w="2019"/>
        <w:gridCol w:w="7090"/>
      </w:tblGrid>
      <w:tr w:rsidR="002D7082" w:rsidRPr="002D7082" w:rsidTr="00203D00">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27" w:type="pct"/>
            <w:tcBorders>
              <w:top w:val="outset" w:sz="6" w:space="0" w:color="000000"/>
              <w:left w:val="outset" w:sz="6" w:space="0" w:color="000000"/>
              <w:bottom w:val="outset" w:sz="6" w:space="0" w:color="000000"/>
              <w:right w:val="outset" w:sz="6" w:space="0" w:color="000000"/>
            </w:tcBorders>
            <w:hideMark/>
          </w:tcPr>
          <w:p w:rsidR="002D7082" w:rsidRPr="00D7612F" w:rsidRDefault="00775E9F" w:rsidP="00775E9F">
            <w:pPr>
              <w:spacing w:before="100" w:beforeAutospacing="1" w:after="100" w:afterAutospacing="1" w:line="240" w:lineRule="auto"/>
              <w:ind w:firstLine="394"/>
              <w:rPr>
                <w:rFonts w:ascii="Times New Roman" w:eastAsia="Times New Roman" w:hAnsi="Times New Roman" w:cs="Times New Roman"/>
                <w:sz w:val="24"/>
                <w:szCs w:val="24"/>
                <w:lang w:eastAsia="lv-LV"/>
              </w:rPr>
            </w:pPr>
            <w:r w:rsidRPr="00D7612F">
              <w:rPr>
                <w:sz w:val="24"/>
                <w:szCs w:val="24"/>
                <w:lang w:eastAsia="lv-LV"/>
              </w:rPr>
              <w:t>Projekts šo jomu neskar.</w:t>
            </w:r>
          </w:p>
        </w:tc>
      </w:tr>
      <w:tr w:rsidR="002D7082" w:rsidRPr="002D7082" w:rsidTr="00D7612F">
        <w:trPr>
          <w:trHeight w:val="5040"/>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27" w:type="pct"/>
            <w:tcBorders>
              <w:top w:val="outset" w:sz="6" w:space="0" w:color="000000"/>
              <w:left w:val="outset" w:sz="6" w:space="0" w:color="000000"/>
              <w:bottom w:val="outset" w:sz="6" w:space="0" w:color="000000"/>
              <w:right w:val="outset" w:sz="6" w:space="0" w:color="000000"/>
            </w:tcBorders>
            <w:hideMark/>
          </w:tcPr>
          <w:p w:rsidR="002C128D" w:rsidRPr="00D7612F" w:rsidRDefault="002C128D" w:rsidP="002C128D">
            <w:pPr>
              <w:spacing w:after="0" w:line="240" w:lineRule="auto"/>
              <w:ind w:firstLine="394"/>
              <w:jc w:val="both"/>
              <w:rPr>
                <w:sz w:val="24"/>
                <w:szCs w:val="24"/>
              </w:rPr>
            </w:pPr>
            <w:r w:rsidRPr="00D7612F">
              <w:rPr>
                <w:sz w:val="24"/>
                <w:szCs w:val="24"/>
              </w:rPr>
              <w:t xml:space="preserve">Ministru kabineta </w:t>
            </w:r>
            <w:smartTag w:uri="schemas-tilde-lv/tildestengine" w:element="veidnes">
              <w:smartTagPr>
                <w:attr w:name="baseform" w:val="rīkojum|s"/>
                <w:attr w:name="id" w:val="-1"/>
                <w:attr w:name="text" w:val="rīkojuma"/>
              </w:smartTagPr>
              <w:r w:rsidRPr="00D7612F">
                <w:rPr>
                  <w:sz w:val="24"/>
                  <w:szCs w:val="24"/>
                </w:rPr>
                <w:t>rīkojuma</w:t>
              </w:r>
            </w:smartTag>
            <w:r w:rsidRPr="00D7612F">
              <w:rPr>
                <w:sz w:val="24"/>
                <w:szCs w:val="24"/>
              </w:rPr>
              <w:t xml:space="preserve"> projekts </w:t>
            </w:r>
            <w:r w:rsidR="00196DCA" w:rsidRPr="00D7612F">
              <w:rPr>
                <w:sz w:val="24"/>
                <w:szCs w:val="24"/>
              </w:rPr>
              <w:t xml:space="preserve">„Par valsts nekustamās mantas Rūpniecības ielā 4B, Aizkrauklē, Aizkraukles novadā, pārdošanu” </w:t>
            </w:r>
            <w:r w:rsidRPr="00D7612F">
              <w:rPr>
                <w:sz w:val="24"/>
                <w:szCs w:val="24"/>
              </w:rPr>
              <w:t xml:space="preserve">(turpmāk – rīkojuma projekts) ir sagatavots, lai saskaņā ar Publiskas personas mantas atsavināšanas likuma 4.panta pirmo un otro daļu, 5.panta pirmo daļu, kā arī, ievērojot Publiskas personas mantas atsavināšanas likuma 14.panta nosacījumus un Valsts un pašvaldību īpašuma privatizācijas un privatizācijas sertifikātu izmantošanas pabeigšanas likuma 16.panta otro daļu, atļautu valsts akciju sabiedrībai „Valsts nekustamie īpašumi” pārdot izsolē valsts nekustamo īpašumu, kas ierakstīti zemesgrāmatā uz valsts vārda Zemkopības ministrijas personā. </w:t>
            </w:r>
          </w:p>
          <w:p w:rsidR="002C128D" w:rsidRPr="00D7612F" w:rsidRDefault="002C128D" w:rsidP="002C128D">
            <w:pPr>
              <w:pStyle w:val="BodyTextIndent"/>
              <w:ind w:left="0" w:firstLine="394"/>
              <w:rPr>
                <w:b/>
                <w:sz w:val="24"/>
                <w:szCs w:val="24"/>
              </w:rPr>
            </w:pPr>
            <w:r w:rsidRPr="00D7612F">
              <w:rPr>
                <w:sz w:val="24"/>
                <w:szCs w:val="24"/>
              </w:rPr>
              <w:t>Publiskas personas mantas atsavināšanas likuma 4.panta pirmā daļa nosaka, ka valsts mantas atsavināšanu var ierosināt, ja tā nav nepieciešama attiecīgai iestādei vai citām valsts iestādēm to funkciju nodrošināšanai. Publiskas personas mantas atsavināšanas likuma 4.panta otrā daļa nosaka, ka valsts mantas atsavināšanu var ierosināt attiecīgās iestādes vadītājs, kuras valdījumā atrodas valsts manta. Valsts un pašvaldību mantas atsavināšanas likuma 5.panta pirmā daļa nosaka, ka atļauju atsavināt valsts nekustamo īpašumu dod Ministru kabinets, nosakot arī atsavināšanas veidu. Publiskas personas mantas atsavināšanas likuma 14.pants regulē pirmpirkuma tiesību izmantošanu.</w:t>
            </w:r>
          </w:p>
          <w:p w:rsidR="00615014" w:rsidRPr="00D7612F" w:rsidRDefault="00203C03" w:rsidP="004C2B78">
            <w:pPr>
              <w:spacing w:after="0" w:line="240" w:lineRule="auto"/>
              <w:ind w:firstLine="379"/>
              <w:jc w:val="both"/>
              <w:rPr>
                <w:rFonts w:ascii="Times New Roman" w:hAnsi="Times New Roman" w:cs="Times New Roman"/>
                <w:sz w:val="24"/>
                <w:szCs w:val="24"/>
              </w:rPr>
            </w:pPr>
            <w:r w:rsidRPr="00D7612F">
              <w:rPr>
                <w:rFonts w:ascii="Times New Roman" w:hAnsi="Times New Roman" w:cs="Times New Roman"/>
                <w:sz w:val="24"/>
                <w:szCs w:val="24"/>
              </w:rPr>
              <w:t xml:space="preserve">Valsts un pašvaldību īpašuma privatizācijas un privatizācijas sertifikātu izmantošanas pabeigšanas likuma 16.panta otrā daļa nosaka, ka valsts īpašuma objekti, par kuriem līdz pabeigšanas datumam nav saņemts privatizācijas ierosinājums, var tikt atsavināti </w:t>
            </w:r>
            <w:r w:rsidR="00E1254D" w:rsidRPr="00D7612F">
              <w:rPr>
                <w:sz w:val="24"/>
                <w:szCs w:val="24"/>
              </w:rPr>
              <w:t xml:space="preserve">Publiskas personas </w:t>
            </w:r>
            <w:r w:rsidRPr="00D7612F">
              <w:rPr>
                <w:rFonts w:ascii="Times New Roman" w:hAnsi="Times New Roman" w:cs="Times New Roman"/>
                <w:sz w:val="24"/>
                <w:szCs w:val="24"/>
              </w:rPr>
              <w:t>mantas atsavināšanas likuma noteiktā kārtībā.</w:t>
            </w:r>
            <w:r w:rsidR="00615014" w:rsidRPr="00D7612F">
              <w:rPr>
                <w:rFonts w:ascii="Times New Roman" w:hAnsi="Times New Roman" w:cs="Times New Roman"/>
                <w:sz w:val="24"/>
                <w:szCs w:val="24"/>
              </w:rPr>
              <w:t xml:space="preserve"> </w:t>
            </w:r>
          </w:p>
          <w:p w:rsidR="00203C03" w:rsidRPr="00D7612F" w:rsidRDefault="00615014" w:rsidP="004C2B78">
            <w:pPr>
              <w:spacing w:after="0" w:line="240" w:lineRule="auto"/>
              <w:ind w:firstLine="379"/>
              <w:jc w:val="both"/>
              <w:rPr>
                <w:rFonts w:ascii="Times New Roman" w:hAnsi="Times New Roman" w:cs="Times New Roman"/>
                <w:sz w:val="24"/>
                <w:szCs w:val="24"/>
              </w:rPr>
            </w:pPr>
            <w:r w:rsidRPr="00D7612F">
              <w:rPr>
                <w:rFonts w:ascii="Times New Roman" w:hAnsi="Times New Roman" w:cs="Times New Roman"/>
                <w:sz w:val="24"/>
                <w:szCs w:val="24"/>
              </w:rPr>
              <w:t>Saskaņā ar Privatizācijas ierosinājumu reģistra informāciju par valsts nekustam</w:t>
            </w:r>
            <w:r w:rsidR="00586572" w:rsidRPr="00D7612F">
              <w:rPr>
                <w:rFonts w:ascii="Times New Roman" w:hAnsi="Times New Roman" w:cs="Times New Roman"/>
                <w:sz w:val="24"/>
                <w:szCs w:val="24"/>
              </w:rPr>
              <w:t>o</w:t>
            </w:r>
            <w:r w:rsidRPr="00D7612F">
              <w:rPr>
                <w:rFonts w:ascii="Times New Roman" w:hAnsi="Times New Roman" w:cs="Times New Roman"/>
                <w:sz w:val="24"/>
                <w:szCs w:val="24"/>
              </w:rPr>
              <w:t xml:space="preserve"> īpašum</w:t>
            </w:r>
            <w:r w:rsidR="00586572" w:rsidRPr="00D7612F">
              <w:rPr>
                <w:rFonts w:ascii="Times New Roman" w:hAnsi="Times New Roman" w:cs="Times New Roman"/>
                <w:sz w:val="24"/>
                <w:szCs w:val="24"/>
              </w:rPr>
              <w:t>u</w:t>
            </w:r>
            <w:r w:rsidRPr="00D7612F">
              <w:rPr>
                <w:rFonts w:ascii="Times New Roman" w:hAnsi="Times New Roman" w:cs="Times New Roman"/>
                <w:sz w:val="24"/>
                <w:szCs w:val="24"/>
              </w:rPr>
              <w:t xml:space="preserve"> </w:t>
            </w:r>
            <w:r w:rsidR="00586572" w:rsidRPr="00D7612F">
              <w:rPr>
                <w:sz w:val="24"/>
                <w:szCs w:val="24"/>
              </w:rPr>
              <w:t>Rūpniecības ielā 4B, Aizkrauklē, Aizkraukles novadā,</w:t>
            </w:r>
            <w:r w:rsidR="00586572" w:rsidRPr="00D7612F">
              <w:rPr>
                <w:b/>
                <w:sz w:val="24"/>
                <w:szCs w:val="24"/>
              </w:rPr>
              <w:t xml:space="preserve"> </w:t>
            </w:r>
            <w:r w:rsidRPr="00D7612F">
              <w:rPr>
                <w:rFonts w:ascii="Times New Roman" w:hAnsi="Times New Roman" w:cs="Times New Roman"/>
                <w:sz w:val="24"/>
                <w:szCs w:val="24"/>
              </w:rPr>
              <w:t>privatizācijas ierosinājum</w:t>
            </w:r>
            <w:r w:rsidR="00586572" w:rsidRPr="00D7612F">
              <w:rPr>
                <w:rFonts w:ascii="Times New Roman" w:hAnsi="Times New Roman" w:cs="Times New Roman"/>
                <w:sz w:val="24"/>
                <w:szCs w:val="24"/>
              </w:rPr>
              <w:t>s</w:t>
            </w:r>
            <w:r w:rsidRPr="00D7612F">
              <w:rPr>
                <w:rFonts w:ascii="Times New Roman" w:hAnsi="Times New Roman" w:cs="Times New Roman"/>
                <w:sz w:val="24"/>
                <w:szCs w:val="24"/>
              </w:rPr>
              <w:t xml:space="preserve"> nav saņemt</w:t>
            </w:r>
            <w:r w:rsidR="00586572" w:rsidRPr="00D7612F">
              <w:rPr>
                <w:rFonts w:ascii="Times New Roman" w:hAnsi="Times New Roman" w:cs="Times New Roman"/>
                <w:sz w:val="24"/>
                <w:szCs w:val="24"/>
              </w:rPr>
              <w:t>s</w:t>
            </w:r>
            <w:r w:rsidRPr="00D7612F">
              <w:rPr>
                <w:rFonts w:ascii="Times New Roman" w:hAnsi="Times New Roman" w:cs="Times New Roman"/>
                <w:sz w:val="24"/>
                <w:szCs w:val="24"/>
              </w:rPr>
              <w:t>.</w:t>
            </w:r>
          </w:p>
          <w:p w:rsidR="005403D7" w:rsidRPr="00D7612F" w:rsidRDefault="004C2B78" w:rsidP="003C3845">
            <w:pPr>
              <w:spacing w:before="120" w:after="0" w:line="240" w:lineRule="auto"/>
              <w:ind w:firstLine="394"/>
              <w:jc w:val="both"/>
              <w:rPr>
                <w:sz w:val="24"/>
                <w:szCs w:val="24"/>
              </w:rPr>
            </w:pPr>
            <w:r w:rsidRPr="00D7612F">
              <w:rPr>
                <w:sz w:val="24"/>
                <w:szCs w:val="24"/>
              </w:rPr>
              <w:t>Nekustamais īpašums</w:t>
            </w:r>
            <w:r w:rsidRPr="00D7612F">
              <w:rPr>
                <w:b/>
                <w:sz w:val="24"/>
                <w:szCs w:val="24"/>
              </w:rPr>
              <w:t xml:space="preserve"> </w:t>
            </w:r>
            <w:r w:rsidR="00F9309E" w:rsidRPr="00D7612F">
              <w:rPr>
                <w:b/>
                <w:sz w:val="24"/>
                <w:szCs w:val="24"/>
              </w:rPr>
              <w:t>Rūpniecības ielā 4B, Aizkrauklē, Aizkraukles novadā</w:t>
            </w:r>
            <w:r w:rsidRPr="00D7612F">
              <w:rPr>
                <w:b/>
                <w:sz w:val="24"/>
                <w:szCs w:val="24"/>
              </w:rPr>
              <w:t xml:space="preserve"> </w:t>
            </w:r>
            <w:r w:rsidRPr="00D7612F">
              <w:rPr>
                <w:sz w:val="24"/>
                <w:szCs w:val="24"/>
              </w:rPr>
              <w:t>(nekustamā īpašuma kadastra Nr.</w:t>
            </w:r>
            <w:r w:rsidR="00F9309E" w:rsidRPr="00D7612F">
              <w:rPr>
                <w:sz w:val="24"/>
                <w:szCs w:val="24"/>
              </w:rPr>
              <w:t>3201</w:t>
            </w:r>
            <w:r w:rsidR="009B3838" w:rsidRPr="00D7612F">
              <w:rPr>
                <w:sz w:val="24"/>
                <w:szCs w:val="24"/>
              </w:rPr>
              <w:t> </w:t>
            </w:r>
            <w:r w:rsidR="005403D7" w:rsidRPr="00D7612F">
              <w:rPr>
                <w:sz w:val="24"/>
                <w:szCs w:val="24"/>
              </w:rPr>
              <w:t>00</w:t>
            </w:r>
            <w:r w:rsidR="00F9309E" w:rsidRPr="00D7612F">
              <w:rPr>
                <w:sz w:val="24"/>
                <w:szCs w:val="24"/>
              </w:rPr>
              <w:t>1</w:t>
            </w:r>
            <w:r w:rsidR="009B3838" w:rsidRPr="00D7612F">
              <w:rPr>
                <w:sz w:val="24"/>
                <w:szCs w:val="24"/>
              </w:rPr>
              <w:t> </w:t>
            </w:r>
            <w:r w:rsidR="005403D7" w:rsidRPr="00D7612F">
              <w:rPr>
                <w:sz w:val="24"/>
                <w:szCs w:val="24"/>
              </w:rPr>
              <w:t>0</w:t>
            </w:r>
            <w:r w:rsidR="00371421" w:rsidRPr="00D7612F">
              <w:rPr>
                <w:sz w:val="24"/>
                <w:szCs w:val="24"/>
              </w:rPr>
              <w:t>2</w:t>
            </w:r>
            <w:r w:rsidR="00F9309E" w:rsidRPr="00D7612F">
              <w:rPr>
                <w:sz w:val="24"/>
                <w:szCs w:val="24"/>
              </w:rPr>
              <w:t>66</w:t>
            </w:r>
            <w:r w:rsidRPr="00D7612F">
              <w:rPr>
                <w:sz w:val="24"/>
                <w:szCs w:val="24"/>
              </w:rPr>
              <w:t xml:space="preserve">) </w:t>
            </w:r>
            <w:r w:rsidR="005403D7" w:rsidRPr="00D7612F">
              <w:rPr>
                <w:sz w:val="24"/>
                <w:szCs w:val="24"/>
              </w:rPr>
              <w:t xml:space="preserve">sastāv no zemes vienības </w:t>
            </w:r>
            <w:r w:rsidR="00371421" w:rsidRPr="00D7612F">
              <w:rPr>
                <w:sz w:val="24"/>
                <w:szCs w:val="24"/>
              </w:rPr>
              <w:t>50</w:t>
            </w:r>
            <w:r w:rsidR="005403D7" w:rsidRPr="00D7612F">
              <w:rPr>
                <w:sz w:val="24"/>
                <w:szCs w:val="24"/>
              </w:rPr>
              <w:t xml:space="preserve"> m</w:t>
            </w:r>
            <w:r w:rsidR="005403D7" w:rsidRPr="00D7612F">
              <w:rPr>
                <w:sz w:val="24"/>
                <w:szCs w:val="24"/>
                <w:vertAlign w:val="superscript"/>
              </w:rPr>
              <w:t>2</w:t>
            </w:r>
            <w:r w:rsidR="005403D7" w:rsidRPr="00D7612F">
              <w:rPr>
                <w:sz w:val="24"/>
                <w:szCs w:val="24"/>
              </w:rPr>
              <w:t xml:space="preserve"> platībā (zemes vienības kadastra apzīmējums </w:t>
            </w:r>
            <w:r w:rsidR="00F9309E" w:rsidRPr="00D7612F">
              <w:rPr>
                <w:sz w:val="24"/>
                <w:szCs w:val="24"/>
              </w:rPr>
              <w:t>3201 001 0266</w:t>
            </w:r>
            <w:r w:rsidR="005403D7" w:rsidRPr="00D7612F">
              <w:rPr>
                <w:sz w:val="24"/>
                <w:szCs w:val="24"/>
              </w:rPr>
              <w:t xml:space="preserve">) un </w:t>
            </w:r>
            <w:r w:rsidR="00F9309E" w:rsidRPr="00D7612F">
              <w:rPr>
                <w:sz w:val="24"/>
                <w:szCs w:val="24"/>
              </w:rPr>
              <w:t>divām</w:t>
            </w:r>
            <w:r w:rsidR="00371421" w:rsidRPr="00D7612F">
              <w:rPr>
                <w:sz w:val="24"/>
                <w:szCs w:val="24"/>
              </w:rPr>
              <w:t xml:space="preserve"> būvēm: </w:t>
            </w:r>
            <w:r w:rsidR="00F9309E" w:rsidRPr="00D7612F">
              <w:rPr>
                <w:sz w:val="24"/>
                <w:szCs w:val="24"/>
              </w:rPr>
              <w:t>nedzīvojamās ēkas –</w:t>
            </w:r>
            <w:r w:rsidR="00D214DB" w:rsidRPr="00D7612F">
              <w:rPr>
                <w:sz w:val="24"/>
                <w:szCs w:val="24"/>
              </w:rPr>
              <w:t xml:space="preserve"> garāžas</w:t>
            </w:r>
            <w:r w:rsidR="00371421" w:rsidRPr="00D7612F">
              <w:rPr>
                <w:sz w:val="24"/>
                <w:szCs w:val="24"/>
              </w:rPr>
              <w:t xml:space="preserve"> </w:t>
            </w:r>
            <w:r w:rsidR="005403D7" w:rsidRPr="00D7612F">
              <w:rPr>
                <w:sz w:val="24"/>
                <w:szCs w:val="24"/>
              </w:rPr>
              <w:t xml:space="preserve">(būves kadastra apzīmējums </w:t>
            </w:r>
            <w:r w:rsidR="00C616A0" w:rsidRPr="00D7612F">
              <w:rPr>
                <w:sz w:val="24"/>
                <w:szCs w:val="24"/>
              </w:rPr>
              <w:t>3201 001 0266</w:t>
            </w:r>
            <w:r w:rsidR="005403D7" w:rsidRPr="00D7612F">
              <w:rPr>
                <w:sz w:val="24"/>
                <w:szCs w:val="24"/>
              </w:rPr>
              <w:t> 001)</w:t>
            </w:r>
            <w:r w:rsidR="00A516D8" w:rsidRPr="00D7612F">
              <w:rPr>
                <w:sz w:val="24"/>
                <w:szCs w:val="24"/>
              </w:rPr>
              <w:t xml:space="preserve"> ar kopējo platību </w:t>
            </w:r>
            <w:r w:rsidR="00C616A0" w:rsidRPr="00D7612F">
              <w:rPr>
                <w:sz w:val="24"/>
                <w:szCs w:val="24"/>
              </w:rPr>
              <w:t>16,2</w:t>
            </w:r>
            <w:r w:rsidR="00A516D8" w:rsidRPr="00D7612F">
              <w:rPr>
                <w:sz w:val="24"/>
                <w:szCs w:val="24"/>
              </w:rPr>
              <w:t> m</w:t>
            </w:r>
            <w:r w:rsidR="00A516D8" w:rsidRPr="00D7612F">
              <w:rPr>
                <w:sz w:val="24"/>
                <w:szCs w:val="24"/>
                <w:vertAlign w:val="superscript"/>
              </w:rPr>
              <w:t>2</w:t>
            </w:r>
            <w:r w:rsidR="00371421" w:rsidRPr="00D7612F">
              <w:rPr>
                <w:sz w:val="24"/>
                <w:szCs w:val="24"/>
              </w:rPr>
              <w:t>;</w:t>
            </w:r>
            <w:r w:rsidR="00371421" w:rsidRPr="00D7612F">
              <w:rPr>
                <w:sz w:val="24"/>
                <w:szCs w:val="24"/>
                <w:vertAlign w:val="superscript"/>
              </w:rPr>
              <w:t xml:space="preserve"> </w:t>
            </w:r>
            <w:r w:rsidR="00C616A0" w:rsidRPr="00D7612F">
              <w:rPr>
                <w:sz w:val="24"/>
                <w:szCs w:val="24"/>
              </w:rPr>
              <w:t>nedzīvojamās ēkas – garāžas (būves kadastra apzīmējums 3201 001 0266 002) ar kopējo platību 16,1 m</w:t>
            </w:r>
            <w:r w:rsidR="00C616A0" w:rsidRPr="00D7612F">
              <w:rPr>
                <w:sz w:val="24"/>
                <w:szCs w:val="24"/>
                <w:vertAlign w:val="superscript"/>
              </w:rPr>
              <w:t>2</w:t>
            </w:r>
            <w:r w:rsidR="00371421" w:rsidRPr="00D7612F">
              <w:rPr>
                <w:sz w:val="24"/>
                <w:szCs w:val="24"/>
              </w:rPr>
              <w:t>.</w:t>
            </w:r>
          </w:p>
          <w:p w:rsidR="005403D7" w:rsidRPr="00D7612F" w:rsidRDefault="005403D7" w:rsidP="005403D7">
            <w:pPr>
              <w:tabs>
                <w:tab w:val="left" w:pos="720"/>
              </w:tabs>
              <w:spacing w:after="0" w:line="240" w:lineRule="auto"/>
              <w:ind w:right="71" w:firstLine="394"/>
              <w:jc w:val="both"/>
              <w:rPr>
                <w:sz w:val="24"/>
                <w:szCs w:val="24"/>
              </w:rPr>
            </w:pPr>
            <w:r w:rsidRPr="00D7612F">
              <w:rPr>
                <w:sz w:val="24"/>
                <w:szCs w:val="24"/>
              </w:rPr>
              <w:t xml:space="preserve">Īpašuma tiesības uz nekustamo īpašumu ir nostiprinātas Latvijas valstij Zemkopības ministrijas personā </w:t>
            </w:r>
            <w:r w:rsidR="00C616A0" w:rsidRPr="00D7612F">
              <w:rPr>
                <w:noProof/>
                <w:sz w:val="24"/>
                <w:szCs w:val="24"/>
              </w:rPr>
              <w:t>Aizkraukles pilsētas</w:t>
            </w:r>
            <w:r w:rsidRPr="00D7612F">
              <w:rPr>
                <w:noProof/>
                <w:sz w:val="24"/>
                <w:szCs w:val="24"/>
              </w:rPr>
              <w:t xml:space="preserve"> </w:t>
            </w:r>
            <w:r w:rsidRPr="00D7612F">
              <w:rPr>
                <w:sz w:val="24"/>
                <w:szCs w:val="24"/>
              </w:rPr>
              <w:t>zemesgrāmatas nodalījumā Nr.</w:t>
            </w:r>
            <w:r w:rsidR="00C616A0" w:rsidRPr="00D7612F">
              <w:rPr>
                <w:sz w:val="24"/>
                <w:szCs w:val="24"/>
              </w:rPr>
              <w:t>665</w:t>
            </w:r>
            <w:r w:rsidRPr="00D7612F">
              <w:rPr>
                <w:sz w:val="24"/>
                <w:szCs w:val="24"/>
              </w:rPr>
              <w:t>, lēmuma datums:</w:t>
            </w:r>
            <w:r w:rsidR="00C616A0" w:rsidRPr="00D7612F">
              <w:rPr>
                <w:sz w:val="24"/>
                <w:szCs w:val="24"/>
              </w:rPr>
              <w:t>13.12.2000., 08.04.2011</w:t>
            </w:r>
            <w:r w:rsidRPr="00D7612F">
              <w:rPr>
                <w:sz w:val="24"/>
                <w:szCs w:val="24"/>
              </w:rPr>
              <w:t xml:space="preserve">. </w:t>
            </w:r>
            <w:r w:rsidR="00C616A0" w:rsidRPr="00D7612F">
              <w:rPr>
                <w:sz w:val="24"/>
                <w:szCs w:val="24"/>
              </w:rPr>
              <w:t>mainīta nekustamā īpašuma adrese.</w:t>
            </w:r>
          </w:p>
          <w:p w:rsidR="005403D7" w:rsidRPr="00D7612F" w:rsidRDefault="005403D7" w:rsidP="005403D7">
            <w:pPr>
              <w:spacing w:after="0" w:line="240" w:lineRule="auto"/>
              <w:ind w:firstLine="394"/>
              <w:jc w:val="both"/>
              <w:rPr>
                <w:sz w:val="24"/>
                <w:szCs w:val="24"/>
              </w:rPr>
            </w:pPr>
            <w:r w:rsidRPr="00D7612F">
              <w:rPr>
                <w:sz w:val="24"/>
                <w:szCs w:val="24"/>
              </w:rPr>
              <w:t>Nekustamā īpašuma kadastrālā vērtība saskaņā ar informāciju no</w:t>
            </w:r>
            <w:r w:rsidR="00A516D8" w:rsidRPr="00D7612F">
              <w:rPr>
                <w:sz w:val="24"/>
                <w:szCs w:val="24"/>
              </w:rPr>
              <w:t xml:space="preserve"> </w:t>
            </w:r>
            <w:r w:rsidR="00586572" w:rsidRPr="00D7612F">
              <w:rPr>
                <w:sz w:val="24"/>
                <w:szCs w:val="24"/>
              </w:rPr>
              <w:t>Nekustamā īpašuma valsts kadastra informācijas sistēmas</w:t>
            </w:r>
            <w:r w:rsidR="00D7612F" w:rsidRPr="00D7612F">
              <w:rPr>
                <w:sz w:val="24"/>
                <w:szCs w:val="24"/>
              </w:rPr>
              <w:t xml:space="preserve"> (turpmāk – NĪVKIS)</w:t>
            </w:r>
            <w:r w:rsidRPr="00D7612F">
              <w:rPr>
                <w:sz w:val="24"/>
                <w:szCs w:val="24"/>
              </w:rPr>
              <w:t xml:space="preserve"> uz 2011.gada 1.janvāri ir Ls </w:t>
            </w:r>
            <w:r w:rsidR="00C616A0" w:rsidRPr="00D7612F">
              <w:rPr>
                <w:sz w:val="24"/>
                <w:szCs w:val="24"/>
              </w:rPr>
              <w:t>895</w:t>
            </w:r>
            <w:r w:rsidRPr="00D7612F">
              <w:rPr>
                <w:sz w:val="24"/>
                <w:szCs w:val="24"/>
              </w:rPr>
              <w:t xml:space="preserve">. </w:t>
            </w:r>
          </w:p>
          <w:p w:rsidR="00C616A0" w:rsidRPr="00D7612F" w:rsidRDefault="00C616A0" w:rsidP="005403D7">
            <w:pPr>
              <w:tabs>
                <w:tab w:val="left" w:pos="720"/>
              </w:tabs>
              <w:spacing w:after="0" w:line="240" w:lineRule="auto"/>
              <w:ind w:right="71" w:firstLine="394"/>
              <w:jc w:val="both"/>
              <w:rPr>
                <w:sz w:val="24"/>
                <w:szCs w:val="24"/>
              </w:rPr>
            </w:pPr>
            <w:r w:rsidRPr="00D7612F">
              <w:rPr>
                <w:sz w:val="24"/>
                <w:szCs w:val="24"/>
              </w:rPr>
              <w:t xml:space="preserve">Saskaņā ar informāciju no NĪVKIS būves ar kadastra </w:t>
            </w:r>
            <w:r w:rsidRPr="00D7612F">
              <w:rPr>
                <w:sz w:val="24"/>
                <w:szCs w:val="24"/>
              </w:rPr>
              <w:lastRenderedPageBreak/>
              <w:t>apzīmējumiem 3201 001 0266 001 un 3201 001 0266 00</w:t>
            </w:r>
            <w:r w:rsidR="00D36636" w:rsidRPr="00D7612F">
              <w:rPr>
                <w:sz w:val="24"/>
                <w:szCs w:val="24"/>
              </w:rPr>
              <w:t>2 daļēji atrodas uz zemes vienības ar kadastra apzīmējumu 3201 001 0205.</w:t>
            </w:r>
          </w:p>
          <w:p w:rsidR="00C616A0" w:rsidRPr="00D7612F" w:rsidRDefault="00D36636" w:rsidP="005403D7">
            <w:pPr>
              <w:tabs>
                <w:tab w:val="left" w:pos="720"/>
              </w:tabs>
              <w:spacing w:after="0" w:line="240" w:lineRule="auto"/>
              <w:ind w:right="71" w:firstLine="394"/>
              <w:jc w:val="both"/>
              <w:rPr>
                <w:sz w:val="24"/>
                <w:szCs w:val="24"/>
              </w:rPr>
            </w:pPr>
            <w:r w:rsidRPr="00D7612F">
              <w:rPr>
                <w:sz w:val="24"/>
                <w:szCs w:val="24"/>
              </w:rPr>
              <w:t xml:space="preserve">Īpašuma tiesības uz zemes vienību ir nostiprinātas </w:t>
            </w:r>
            <w:r w:rsidR="00664A64" w:rsidRPr="00D7612F">
              <w:rPr>
                <w:sz w:val="24"/>
                <w:szCs w:val="24"/>
              </w:rPr>
              <w:t>Kristīnei Birzniecei</w:t>
            </w:r>
            <w:r w:rsidRPr="00D7612F">
              <w:rPr>
                <w:sz w:val="24"/>
                <w:szCs w:val="24"/>
              </w:rPr>
              <w:t xml:space="preserve"> </w:t>
            </w:r>
            <w:r w:rsidR="00664A64" w:rsidRPr="00D7612F">
              <w:rPr>
                <w:noProof/>
                <w:sz w:val="24"/>
                <w:szCs w:val="24"/>
              </w:rPr>
              <w:t>Aizkraukles</w:t>
            </w:r>
            <w:r w:rsidRPr="00D7612F">
              <w:rPr>
                <w:noProof/>
                <w:sz w:val="24"/>
                <w:szCs w:val="24"/>
              </w:rPr>
              <w:t xml:space="preserve"> pilsētas</w:t>
            </w:r>
            <w:r w:rsidRPr="00D7612F">
              <w:rPr>
                <w:sz w:val="24"/>
                <w:szCs w:val="24"/>
              </w:rPr>
              <w:t xml:space="preserve"> zemesgrāmatas nodalījumā Nr.</w:t>
            </w:r>
            <w:r w:rsidR="00664A64" w:rsidRPr="00D7612F">
              <w:rPr>
                <w:sz w:val="24"/>
                <w:szCs w:val="24"/>
              </w:rPr>
              <w:t>10</w:t>
            </w:r>
            <w:r w:rsidRPr="00D7612F">
              <w:rPr>
                <w:sz w:val="24"/>
                <w:szCs w:val="24"/>
              </w:rPr>
              <w:t>, lēmuma datums:</w:t>
            </w:r>
            <w:r w:rsidR="00664A64" w:rsidRPr="00D7612F">
              <w:rPr>
                <w:sz w:val="24"/>
                <w:szCs w:val="24"/>
              </w:rPr>
              <w:t>29.10.2003</w:t>
            </w:r>
            <w:r w:rsidRPr="00D7612F">
              <w:rPr>
                <w:sz w:val="24"/>
                <w:szCs w:val="24"/>
              </w:rPr>
              <w:t>.</w:t>
            </w:r>
          </w:p>
          <w:p w:rsidR="00D36636" w:rsidRPr="00D7612F" w:rsidRDefault="00664A64" w:rsidP="00D36636">
            <w:pPr>
              <w:tabs>
                <w:tab w:val="left" w:pos="720"/>
              </w:tabs>
              <w:spacing w:after="0" w:line="240" w:lineRule="auto"/>
              <w:ind w:right="67" w:firstLine="394"/>
              <w:jc w:val="both"/>
              <w:rPr>
                <w:sz w:val="24"/>
                <w:szCs w:val="24"/>
              </w:rPr>
            </w:pPr>
            <w:r w:rsidRPr="00D7612F">
              <w:rPr>
                <w:sz w:val="24"/>
                <w:szCs w:val="24"/>
              </w:rPr>
              <w:t>Kristīne Birzniece</w:t>
            </w:r>
            <w:r w:rsidR="00D36636" w:rsidRPr="00D7612F">
              <w:rPr>
                <w:sz w:val="24"/>
                <w:szCs w:val="24"/>
              </w:rPr>
              <w:t xml:space="preserve"> </w:t>
            </w:r>
            <w:r w:rsidR="00D36636" w:rsidRPr="00D7612F">
              <w:rPr>
                <w:bCs/>
                <w:sz w:val="24"/>
                <w:szCs w:val="24"/>
              </w:rPr>
              <w:t>atbilst</w:t>
            </w:r>
            <w:r w:rsidR="00D36636" w:rsidRPr="00D7612F">
              <w:rPr>
                <w:sz w:val="24"/>
                <w:szCs w:val="24"/>
              </w:rPr>
              <w:t xml:space="preserve"> Publiskas personas mantas atsavināšanas likuma 4.panta ceturtās daļas 1.punktā minētajām personām, kuras var ierosināt valsts nekustamā īpašuma atsavināšanu, un savas pirmpirkuma tiesības var realizēt š</w:t>
            </w:r>
            <w:r w:rsidR="002C128D" w:rsidRPr="00D7612F">
              <w:rPr>
                <w:sz w:val="24"/>
                <w:szCs w:val="24"/>
              </w:rPr>
              <w:t>ā</w:t>
            </w:r>
            <w:r w:rsidR="00D36636" w:rsidRPr="00D7612F">
              <w:rPr>
                <w:sz w:val="24"/>
                <w:szCs w:val="24"/>
              </w:rPr>
              <w:t xml:space="preserve"> likuma 14.pantā noteiktajā kārtībā. </w:t>
            </w:r>
          </w:p>
          <w:p w:rsidR="002C128D" w:rsidRPr="00D7612F" w:rsidRDefault="00D90BF4" w:rsidP="002C128D">
            <w:pPr>
              <w:tabs>
                <w:tab w:val="left" w:pos="720"/>
              </w:tabs>
              <w:spacing w:after="0" w:line="240" w:lineRule="auto"/>
              <w:ind w:right="71" w:firstLine="394"/>
              <w:jc w:val="both"/>
              <w:rPr>
                <w:sz w:val="24"/>
                <w:szCs w:val="24"/>
              </w:rPr>
            </w:pPr>
            <w:r w:rsidRPr="00D7612F">
              <w:rPr>
                <w:sz w:val="24"/>
                <w:szCs w:val="24"/>
              </w:rPr>
              <w:t>Pirmpirkuma tiesīgās personas atsavināšanas iesniegums nav saņemts.</w:t>
            </w:r>
            <w:r w:rsidR="002C128D" w:rsidRPr="00D7612F">
              <w:rPr>
                <w:sz w:val="24"/>
                <w:szCs w:val="24"/>
              </w:rPr>
              <w:t xml:space="preserve"> </w:t>
            </w:r>
          </w:p>
          <w:p w:rsidR="002C128D" w:rsidRPr="00D7612F" w:rsidRDefault="002C128D" w:rsidP="002C128D">
            <w:pPr>
              <w:tabs>
                <w:tab w:val="left" w:pos="720"/>
              </w:tabs>
              <w:spacing w:after="0" w:line="240" w:lineRule="auto"/>
              <w:ind w:right="71" w:firstLine="394"/>
              <w:jc w:val="both"/>
              <w:rPr>
                <w:sz w:val="24"/>
                <w:szCs w:val="24"/>
              </w:rPr>
            </w:pPr>
            <w:r w:rsidRPr="00D7612F">
              <w:rPr>
                <w:sz w:val="24"/>
                <w:szCs w:val="24"/>
              </w:rPr>
              <w:t>Nekustamais īpašums nav iznomāts.</w:t>
            </w:r>
          </w:p>
          <w:p w:rsidR="002C128D" w:rsidRPr="00D7612F" w:rsidRDefault="002C128D" w:rsidP="002C128D">
            <w:pPr>
              <w:tabs>
                <w:tab w:val="left" w:pos="720"/>
              </w:tabs>
              <w:spacing w:after="0" w:line="240" w:lineRule="auto"/>
              <w:ind w:right="71" w:firstLine="394"/>
              <w:jc w:val="both"/>
              <w:rPr>
                <w:sz w:val="24"/>
                <w:szCs w:val="24"/>
              </w:rPr>
            </w:pPr>
            <w:r w:rsidRPr="00D7612F">
              <w:rPr>
                <w:sz w:val="24"/>
                <w:szCs w:val="24"/>
              </w:rPr>
              <w:t>Nekustamais īpašums nav nepieciešams valsts funkciju nodrošināšanai.</w:t>
            </w:r>
          </w:p>
          <w:p w:rsidR="00131A6B" w:rsidRPr="00D7612F" w:rsidRDefault="005403D7" w:rsidP="002C128D">
            <w:pPr>
              <w:pStyle w:val="BodyTextIndent"/>
              <w:ind w:left="0" w:firstLine="394"/>
              <w:rPr>
                <w:sz w:val="24"/>
                <w:szCs w:val="24"/>
                <w:lang w:eastAsia="lv-LV"/>
              </w:rPr>
            </w:pPr>
            <w:r w:rsidRPr="00D7612F">
              <w:rPr>
                <w:sz w:val="24"/>
                <w:szCs w:val="24"/>
              </w:rPr>
              <w:t xml:space="preserve">Saskaņā ar Publiskas personas mantas atsavināšanas likuma 4.panta pirmo un otro daļu Zemkopības ministrija ar </w:t>
            </w:r>
            <w:r w:rsidR="00371421" w:rsidRPr="00D7612F">
              <w:rPr>
                <w:sz w:val="24"/>
                <w:szCs w:val="24"/>
              </w:rPr>
              <w:t>201</w:t>
            </w:r>
            <w:r w:rsidR="00D90BF4" w:rsidRPr="00D7612F">
              <w:rPr>
                <w:sz w:val="24"/>
                <w:szCs w:val="24"/>
              </w:rPr>
              <w:t>1</w:t>
            </w:r>
            <w:r w:rsidR="00371421" w:rsidRPr="00D7612F">
              <w:rPr>
                <w:sz w:val="24"/>
                <w:szCs w:val="24"/>
              </w:rPr>
              <w:t xml:space="preserve">.gada </w:t>
            </w:r>
            <w:r w:rsidR="00D90BF4" w:rsidRPr="00D7612F">
              <w:rPr>
                <w:sz w:val="24"/>
                <w:szCs w:val="24"/>
              </w:rPr>
              <w:t>25.maija</w:t>
            </w:r>
            <w:r w:rsidR="00371421" w:rsidRPr="00D7612F">
              <w:rPr>
                <w:sz w:val="24"/>
                <w:szCs w:val="24"/>
              </w:rPr>
              <w:t xml:space="preserve"> vēstuli Nr.8.2–28/</w:t>
            </w:r>
            <w:r w:rsidR="00D90BF4" w:rsidRPr="00D7612F">
              <w:rPr>
                <w:sz w:val="24"/>
                <w:szCs w:val="24"/>
              </w:rPr>
              <w:t>1912</w:t>
            </w:r>
            <w:r w:rsidR="00371421" w:rsidRPr="00D7612F">
              <w:rPr>
                <w:sz w:val="24"/>
                <w:szCs w:val="24"/>
              </w:rPr>
              <w:t xml:space="preserve"> </w:t>
            </w:r>
            <w:r w:rsidRPr="00D7612F">
              <w:rPr>
                <w:sz w:val="24"/>
                <w:szCs w:val="24"/>
              </w:rPr>
              <w:t xml:space="preserve">ierosina valsts nekustamā īpašuma </w:t>
            </w:r>
            <w:r w:rsidR="00D90BF4" w:rsidRPr="00D7612F">
              <w:rPr>
                <w:sz w:val="24"/>
                <w:szCs w:val="24"/>
              </w:rPr>
              <w:t>Rūpniecības ielā 4B, Aizkrauklē, Aizkraukles novadā</w:t>
            </w:r>
            <w:r w:rsidRPr="00D7612F">
              <w:rPr>
                <w:sz w:val="24"/>
                <w:szCs w:val="24"/>
              </w:rPr>
              <w:t>, atsavināšanu.</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27" w:type="pct"/>
            <w:tcBorders>
              <w:top w:val="outset" w:sz="6" w:space="0" w:color="000000"/>
              <w:left w:val="outset" w:sz="6" w:space="0" w:color="000000"/>
              <w:bottom w:val="outset" w:sz="6" w:space="0" w:color="000000"/>
              <w:right w:val="outset" w:sz="6" w:space="0" w:color="000000"/>
            </w:tcBorders>
            <w:hideMark/>
          </w:tcPr>
          <w:p w:rsidR="002D7082" w:rsidRPr="00131A6B"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27" w:type="pct"/>
            <w:tcBorders>
              <w:top w:val="outset" w:sz="6" w:space="0" w:color="000000"/>
              <w:left w:val="outset" w:sz="6" w:space="0" w:color="000000"/>
              <w:bottom w:val="outset" w:sz="6" w:space="0" w:color="000000"/>
              <w:right w:val="outset" w:sz="6" w:space="0" w:color="000000"/>
            </w:tcBorders>
            <w:hideMark/>
          </w:tcPr>
          <w:p w:rsidR="0024740A" w:rsidRPr="00D7612F" w:rsidRDefault="0027514C" w:rsidP="00373FB6">
            <w:pPr>
              <w:spacing w:after="0" w:line="240" w:lineRule="auto"/>
              <w:ind w:firstLine="394"/>
              <w:jc w:val="both"/>
              <w:rPr>
                <w:sz w:val="24"/>
                <w:szCs w:val="24"/>
              </w:rPr>
            </w:pPr>
            <w:r w:rsidRPr="00D7612F">
              <w:rPr>
                <w:sz w:val="24"/>
                <w:szCs w:val="24"/>
              </w:rPr>
              <w:t>Atbilstoši anotācijas I.sadaļas 2.punktā minētajam ir sagatavots rīkojuma projekts, kas paredz atļaut valsts akciju sabiedrībai „Valsts nekustamie īpašumi” pārdot valsts nekustamo īpašumu, kas ierakstīt</w:t>
            </w:r>
            <w:r w:rsidR="00D7612F" w:rsidRPr="00D7612F">
              <w:rPr>
                <w:sz w:val="24"/>
                <w:szCs w:val="24"/>
              </w:rPr>
              <w:t>s</w:t>
            </w:r>
            <w:r w:rsidRPr="00D7612F">
              <w:rPr>
                <w:sz w:val="24"/>
                <w:szCs w:val="24"/>
              </w:rPr>
              <w:t xml:space="preserve"> zemesgrāmatā uz valsts vārda Zemkopības ministrijas personā –</w:t>
            </w:r>
            <w:r w:rsidR="002C128D" w:rsidRPr="00D7612F">
              <w:rPr>
                <w:sz w:val="24"/>
                <w:szCs w:val="24"/>
              </w:rPr>
              <w:t>nekustamo īpašumu Rūpniecības ielā 4B, Aizkrauklē, Aizkraukles novadā (nekustamā īpašuma kadastra Nr.3201 001 0266)</w:t>
            </w:r>
            <w:r w:rsidRPr="00D7612F">
              <w:rPr>
                <w:sz w:val="24"/>
                <w:szCs w:val="24"/>
              </w:rPr>
              <w:t>, jo t</w:t>
            </w:r>
            <w:r w:rsidR="00D7612F" w:rsidRPr="00D7612F">
              <w:rPr>
                <w:sz w:val="24"/>
                <w:szCs w:val="24"/>
              </w:rPr>
              <w:t>as</w:t>
            </w:r>
            <w:r w:rsidRPr="00D7612F">
              <w:rPr>
                <w:sz w:val="24"/>
                <w:szCs w:val="24"/>
              </w:rPr>
              <w:t xml:space="preserve"> nav nepieciešam</w:t>
            </w:r>
            <w:r w:rsidR="003B371D">
              <w:rPr>
                <w:sz w:val="24"/>
                <w:szCs w:val="24"/>
              </w:rPr>
              <w:t>s</w:t>
            </w:r>
            <w:r w:rsidRPr="00D7612F">
              <w:rPr>
                <w:sz w:val="24"/>
                <w:szCs w:val="24"/>
              </w:rPr>
              <w:t>i valsts pārvaldes funkciju veikšanai. R</w:t>
            </w:r>
            <w:r w:rsidRPr="00D7612F">
              <w:rPr>
                <w:color w:val="000000"/>
                <w:sz w:val="24"/>
                <w:szCs w:val="24"/>
              </w:rPr>
              <w:t>īkojuma projekts paredz nekustam</w:t>
            </w:r>
            <w:r w:rsidR="003B371D">
              <w:rPr>
                <w:color w:val="000000"/>
                <w:sz w:val="24"/>
                <w:szCs w:val="24"/>
              </w:rPr>
              <w:t>ā</w:t>
            </w:r>
            <w:r w:rsidRPr="00D7612F">
              <w:rPr>
                <w:color w:val="000000"/>
                <w:sz w:val="24"/>
                <w:szCs w:val="24"/>
              </w:rPr>
              <w:t xml:space="preserve"> īpašumu valdītājam - </w:t>
            </w:r>
            <w:r w:rsidRPr="00D7612F">
              <w:rPr>
                <w:sz w:val="24"/>
                <w:szCs w:val="24"/>
              </w:rPr>
              <w:t>Zemkopības ministrijai uzdevumu nodot pircējam valsts nekustamo mantu 30 (trīsdesmit) dienu laikā no pirkuma līguma noslēgšanas dienas ar pieņemšanas- nodošanas aktu.</w:t>
            </w:r>
          </w:p>
          <w:p w:rsidR="00373FB6" w:rsidRPr="00D7612F" w:rsidRDefault="00373FB6" w:rsidP="00373FB6">
            <w:pPr>
              <w:spacing w:after="0" w:line="240" w:lineRule="auto"/>
              <w:ind w:left="33" w:firstLine="334"/>
              <w:jc w:val="both"/>
              <w:rPr>
                <w:sz w:val="24"/>
                <w:szCs w:val="24"/>
              </w:rPr>
            </w:pPr>
            <w:r w:rsidRPr="00D7612F">
              <w:rPr>
                <w:sz w:val="24"/>
                <w:szCs w:val="24"/>
              </w:rPr>
              <w:t>Trīsdesmit dienu termiņš Zemkopības ministrijai dokumentu nodošanai nekustamā īpašuma pircējam noteikts, izvērtējot nekustamā īpašuma pircēja pienākumu veikt noteiktas darbības noteiktos termiņos, samērīgi nekustamā īpašuma pārdevēja pienākumiem.</w:t>
            </w:r>
          </w:p>
          <w:p w:rsidR="00373FB6" w:rsidRPr="00D7612F" w:rsidRDefault="00373FB6" w:rsidP="00373FB6">
            <w:pPr>
              <w:spacing w:after="0" w:line="240" w:lineRule="auto"/>
              <w:ind w:left="33"/>
              <w:jc w:val="both"/>
              <w:rPr>
                <w:sz w:val="24"/>
                <w:szCs w:val="24"/>
              </w:rPr>
            </w:pPr>
            <w:r w:rsidRPr="00D7612F">
              <w:rPr>
                <w:sz w:val="24"/>
                <w:szCs w:val="24"/>
              </w:rPr>
              <w:t>Publiskas personas mantas atsavināšanas likuma 30.pantā ir noteikts, ka izsoles dalībniekam, kurš nosolījis augstāko cenu par nekustamo īpašumu,</w:t>
            </w:r>
            <w:r w:rsidRPr="00D7612F">
              <w:rPr>
                <w:rFonts w:ascii="Verdana" w:hAnsi="Verdana"/>
                <w:sz w:val="24"/>
                <w:szCs w:val="24"/>
              </w:rPr>
              <w:t xml:space="preserve"> </w:t>
            </w:r>
            <w:r w:rsidRPr="00D7612F">
              <w:rPr>
                <w:sz w:val="24"/>
                <w:szCs w:val="24"/>
              </w:rPr>
              <w:t xml:space="preserve">jāsamaksā par nosolīto nekustamo īpašumu divu nedēļu laikā. </w:t>
            </w:r>
          </w:p>
          <w:p w:rsidR="00373FB6" w:rsidRPr="00D7612F" w:rsidRDefault="00373FB6" w:rsidP="00373FB6">
            <w:pPr>
              <w:spacing w:after="0" w:line="240" w:lineRule="auto"/>
              <w:ind w:left="33"/>
              <w:jc w:val="both"/>
              <w:rPr>
                <w:sz w:val="24"/>
                <w:szCs w:val="24"/>
              </w:rPr>
            </w:pPr>
            <w:r w:rsidRPr="00D7612F">
              <w:rPr>
                <w:sz w:val="24"/>
                <w:szCs w:val="24"/>
              </w:rPr>
              <w:t>Līdz ar to samērīgiem ar nekustamā īpašuma pircēja pienākumiem veikt noteiktas darbības noteiktos termiņos ir jābūt arī nekustamā īpašuma pārdevēja pienākumiem.</w:t>
            </w:r>
          </w:p>
          <w:p w:rsidR="00373FB6" w:rsidRPr="00D7612F" w:rsidRDefault="00373FB6" w:rsidP="00373FB6">
            <w:pPr>
              <w:spacing w:after="0" w:line="240" w:lineRule="auto"/>
              <w:ind w:left="33" w:firstLine="334"/>
              <w:jc w:val="both"/>
              <w:rPr>
                <w:sz w:val="24"/>
                <w:szCs w:val="24"/>
              </w:rPr>
            </w:pPr>
            <w:r w:rsidRPr="00D7612F">
              <w:rPr>
                <w:sz w:val="24"/>
                <w:szCs w:val="24"/>
              </w:rPr>
              <w:t xml:space="preserve">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 </w:t>
            </w:r>
          </w:p>
          <w:p w:rsidR="00373FB6" w:rsidRPr="002C128D" w:rsidRDefault="00373FB6" w:rsidP="003B371D">
            <w:pPr>
              <w:spacing w:after="0" w:line="240" w:lineRule="auto"/>
              <w:ind w:firstLine="394"/>
              <w:jc w:val="both"/>
              <w:rPr>
                <w:rFonts w:ascii="Times New Roman" w:eastAsia="Times New Roman" w:hAnsi="Times New Roman" w:cs="Times New Roman"/>
                <w:sz w:val="24"/>
                <w:szCs w:val="24"/>
                <w:lang w:eastAsia="lv-LV"/>
              </w:rPr>
            </w:pPr>
            <w:r w:rsidRPr="00D7612F">
              <w:rPr>
                <w:sz w:val="24"/>
                <w:szCs w:val="24"/>
              </w:rPr>
              <w:t>Tā kā Ministru kabineta rīkojuma projektā minēt</w:t>
            </w:r>
            <w:r w:rsidR="003B371D">
              <w:rPr>
                <w:sz w:val="24"/>
                <w:szCs w:val="24"/>
              </w:rPr>
              <w:t>ā</w:t>
            </w:r>
            <w:r w:rsidRPr="00D7612F">
              <w:rPr>
                <w:sz w:val="24"/>
                <w:szCs w:val="24"/>
              </w:rPr>
              <w:t xml:space="preserve"> nekustam</w:t>
            </w:r>
            <w:r w:rsidR="003B371D">
              <w:rPr>
                <w:sz w:val="24"/>
                <w:szCs w:val="24"/>
              </w:rPr>
              <w:t>ā</w:t>
            </w:r>
            <w:r w:rsidRPr="00D7612F">
              <w:rPr>
                <w:sz w:val="24"/>
                <w:szCs w:val="24"/>
              </w:rPr>
              <w:t xml:space="preserve"> īpašum</w:t>
            </w:r>
            <w:r w:rsidR="003B371D">
              <w:rPr>
                <w:sz w:val="24"/>
                <w:szCs w:val="24"/>
              </w:rPr>
              <w:t>a</w:t>
            </w:r>
            <w:r w:rsidRPr="00D7612F">
              <w:rPr>
                <w:sz w:val="24"/>
                <w:szCs w:val="24"/>
              </w:rPr>
              <w:t xml:space="preserve"> pārdevējs ir valsts akciju sabiedrība „Valsts nekustamie īpašumi”, bet nekustam</w:t>
            </w:r>
            <w:r w:rsidR="003B371D">
              <w:rPr>
                <w:sz w:val="24"/>
                <w:szCs w:val="24"/>
              </w:rPr>
              <w:t>ā</w:t>
            </w:r>
            <w:r w:rsidRPr="00D7612F">
              <w:rPr>
                <w:sz w:val="24"/>
                <w:szCs w:val="24"/>
              </w:rPr>
              <w:t xml:space="preserve"> īpašum</w:t>
            </w:r>
            <w:r w:rsidR="003B371D">
              <w:rPr>
                <w:sz w:val="24"/>
                <w:szCs w:val="24"/>
              </w:rPr>
              <w:t>a</w:t>
            </w:r>
            <w:r w:rsidRPr="00D7612F">
              <w:rPr>
                <w:sz w:val="24"/>
                <w:szCs w:val="24"/>
              </w:rPr>
              <w:t xml:space="preserve"> valdītājs ir Zemkopības ministrija, lai </w:t>
            </w:r>
            <w:r w:rsidRPr="00D7612F">
              <w:rPr>
                <w:sz w:val="24"/>
                <w:szCs w:val="24"/>
              </w:rPr>
              <w:lastRenderedPageBreak/>
              <w:t>varētu izpildīt nekustamo īpašumu pirkumu līgumos noteiktās saistības, Ministru kabineta rīkojuma projekta 3.punktā nekustam</w:t>
            </w:r>
            <w:r w:rsidR="003B371D">
              <w:rPr>
                <w:sz w:val="24"/>
                <w:szCs w:val="24"/>
              </w:rPr>
              <w:t>ā</w:t>
            </w:r>
            <w:r w:rsidRPr="00D7612F">
              <w:rPr>
                <w:sz w:val="24"/>
                <w:szCs w:val="24"/>
              </w:rPr>
              <w:t xml:space="preserve"> īpašum</w:t>
            </w:r>
            <w:r w:rsidR="003B371D">
              <w:rPr>
                <w:sz w:val="24"/>
                <w:szCs w:val="24"/>
              </w:rPr>
              <w:t>a</w:t>
            </w:r>
            <w:r w:rsidRPr="00D7612F">
              <w:rPr>
                <w:sz w:val="24"/>
                <w:szCs w:val="24"/>
              </w:rPr>
              <w:t xml:space="preserve"> valdītājam - Zemkopības ministrijai ir noteikts 30 dienu termiņš no pirkuma līguma noslēgšanas dienas, kurā ar pieņemšanas-nodošanas aktu pārdot</w:t>
            </w:r>
            <w:r w:rsidR="003B371D">
              <w:rPr>
                <w:sz w:val="24"/>
                <w:szCs w:val="24"/>
              </w:rPr>
              <w:t>ais</w:t>
            </w:r>
            <w:r w:rsidRPr="00D7612F">
              <w:rPr>
                <w:sz w:val="24"/>
                <w:szCs w:val="24"/>
              </w:rPr>
              <w:t xml:space="preserve"> nekustam</w:t>
            </w:r>
            <w:r w:rsidR="003B371D">
              <w:rPr>
                <w:sz w:val="24"/>
                <w:szCs w:val="24"/>
              </w:rPr>
              <w:t>ais</w:t>
            </w:r>
            <w:r w:rsidRPr="00D7612F">
              <w:rPr>
                <w:sz w:val="24"/>
                <w:szCs w:val="24"/>
              </w:rPr>
              <w:t xml:space="preserve"> īpašum</w:t>
            </w:r>
            <w:r w:rsidR="003B371D">
              <w:rPr>
                <w:sz w:val="24"/>
                <w:szCs w:val="24"/>
              </w:rPr>
              <w:t>s</w:t>
            </w:r>
            <w:r w:rsidRPr="00D7612F">
              <w:rPr>
                <w:sz w:val="24"/>
                <w:szCs w:val="24"/>
              </w:rPr>
              <w:t xml:space="preserve"> jānodod t</w:t>
            </w:r>
            <w:r w:rsidR="003B371D">
              <w:rPr>
                <w:sz w:val="24"/>
                <w:szCs w:val="24"/>
              </w:rPr>
              <w:t>ā</w:t>
            </w:r>
            <w:r w:rsidRPr="00D7612F">
              <w:rPr>
                <w:sz w:val="24"/>
                <w:szCs w:val="24"/>
              </w:rPr>
              <w:t xml:space="preserve"> pircēj</w:t>
            </w:r>
            <w:r w:rsidR="003B371D">
              <w:rPr>
                <w:sz w:val="24"/>
                <w:szCs w:val="24"/>
              </w:rPr>
              <w:t>a</w:t>
            </w:r>
            <w:r w:rsidRPr="00D7612F">
              <w:rPr>
                <w:sz w:val="24"/>
                <w:szCs w:val="24"/>
              </w:rPr>
              <w:t>m.</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5.</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27" w:type="pct"/>
            <w:tcBorders>
              <w:top w:val="outset" w:sz="6" w:space="0" w:color="000000"/>
              <w:left w:val="outset" w:sz="6" w:space="0" w:color="000000"/>
              <w:bottom w:val="outset" w:sz="6" w:space="0" w:color="000000"/>
              <w:right w:val="outset" w:sz="6" w:space="0" w:color="000000"/>
            </w:tcBorders>
            <w:hideMark/>
          </w:tcPr>
          <w:p w:rsidR="002D7082" w:rsidRPr="00993D5A" w:rsidRDefault="005D7EDE" w:rsidP="00EB01AF">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993D5A">
              <w:rPr>
                <w:sz w:val="24"/>
                <w:szCs w:val="24"/>
                <w:lang w:eastAsia="lv-LV"/>
              </w:rPr>
              <w:t>Valsts akciju sabiedrība „Valsts nekustamie īpašumi”</w:t>
            </w:r>
            <w:r w:rsidR="0024740A" w:rsidRPr="00993D5A">
              <w:rPr>
                <w:sz w:val="24"/>
                <w:szCs w:val="24"/>
                <w:lang w:eastAsia="lv-LV"/>
              </w:rPr>
              <w:t xml:space="preserve"> </w:t>
            </w:r>
            <w:r w:rsidR="00EB01AF" w:rsidRPr="00993D5A">
              <w:rPr>
                <w:sz w:val="24"/>
                <w:szCs w:val="24"/>
                <w:lang w:eastAsia="lv-LV"/>
              </w:rPr>
              <w:t xml:space="preserve">un </w:t>
            </w:r>
            <w:r w:rsidR="0024740A" w:rsidRPr="00993D5A">
              <w:rPr>
                <w:sz w:val="24"/>
                <w:szCs w:val="24"/>
                <w:lang w:eastAsia="lv-LV"/>
              </w:rPr>
              <w:t>Zemkopības ministrija.</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27" w:type="pct"/>
            <w:tcBorders>
              <w:top w:val="outset" w:sz="6" w:space="0" w:color="000000"/>
              <w:left w:val="outset" w:sz="6" w:space="0" w:color="000000"/>
              <w:bottom w:val="outset" w:sz="6" w:space="0" w:color="000000"/>
              <w:right w:val="outset" w:sz="6" w:space="0" w:color="000000"/>
            </w:tcBorders>
            <w:hideMark/>
          </w:tcPr>
          <w:p w:rsidR="00EB01AF" w:rsidRPr="00993D5A" w:rsidRDefault="00EB01AF" w:rsidP="00EB01AF">
            <w:pPr>
              <w:spacing w:after="0" w:line="240" w:lineRule="auto"/>
              <w:ind w:right="68" w:firstLine="394"/>
              <w:jc w:val="both"/>
              <w:rPr>
                <w:sz w:val="24"/>
                <w:szCs w:val="24"/>
              </w:rPr>
            </w:pPr>
            <w:r w:rsidRPr="00993D5A">
              <w:rPr>
                <w:sz w:val="24"/>
                <w:szCs w:val="24"/>
              </w:rPr>
              <w:t xml:space="preserve">Saskaņā ar </w:t>
            </w:r>
            <w:r w:rsidR="00E1254D" w:rsidRPr="00775E9F">
              <w:rPr>
                <w:sz w:val="24"/>
                <w:szCs w:val="24"/>
              </w:rPr>
              <w:t>Publiskas personas</w:t>
            </w:r>
            <w:r w:rsidR="00E1254D" w:rsidRPr="00FB0E05">
              <w:rPr>
                <w:szCs w:val="28"/>
              </w:rPr>
              <w:t xml:space="preserve"> </w:t>
            </w:r>
            <w:r w:rsidRPr="00993D5A">
              <w:rPr>
                <w:sz w:val="24"/>
                <w:szCs w:val="24"/>
              </w:rPr>
              <w:t>mantas atsavināšanas likuma 4.panta otro daļu valsts nekustam</w:t>
            </w:r>
            <w:r w:rsidR="003B371D">
              <w:rPr>
                <w:sz w:val="24"/>
                <w:szCs w:val="24"/>
              </w:rPr>
              <w:t>ā</w:t>
            </w:r>
            <w:r w:rsidRPr="00993D5A">
              <w:rPr>
                <w:sz w:val="24"/>
                <w:szCs w:val="24"/>
              </w:rPr>
              <w:t xml:space="preserve"> īpašum</w:t>
            </w:r>
            <w:r w:rsidR="003B371D">
              <w:rPr>
                <w:sz w:val="24"/>
                <w:szCs w:val="24"/>
              </w:rPr>
              <w:t>a</w:t>
            </w:r>
            <w:r w:rsidRPr="00993D5A">
              <w:rPr>
                <w:sz w:val="24"/>
                <w:szCs w:val="24"/>
              </w:rPr>
              <w:t xml:space="preserve"> atsavināšanu ierosina Zemkopības ministrija. </w:t>
            </w:r>
          </w:p>
          <w:p w:rsidR="002D7082" w:rsidRPr="00993D5A" w:rsidRDefault="00EB01AF" w:rsidP="003B371D">
            <w:pPr>
              <w:spacing w:after="0" w:line="240" w:lineRule="auto"/>
              <w:ind w:right="68" w:firstLine="394"/>
              <w:jc w:val="both"/>
              <w:rPr>
                <w:rFonts w:ascii="Times New Roman" w:eastAsia="Times New Roman" w:hAnsi="Times New Roman" w:cs="Times New Roman"/>
                <w:sz w:val="24"/>
                <w:szCs w:val="24"/>
                <w:lang w:eastAsia="lv-LV"/>
              </w:rPr>
            </w:pPr>
            <w:r w:rsidRPr="00993D5A">
              <w:rPr>
                <w:sz w:val="24"/>
                <w:szCs w:val="24"/>
              </w:rPr>
              <w:t>Jautājuma būtība skar Ministru kabineta kompetenci lemt par to, vai atļaut vai neatļaut nekustam</w:t>
            </w:r>
            <w:r w:rsidR="003B371D">
              <w:rPr>
                <w:sz w:val="24"/>
                <w:szCs w:val="24"/>
              </w:rPr>
              <w:t>ā</w:t>
            </w:r>
            <w:r w:rsidRPr="00993D5A">
              <w:rPr>
                <w:sz w:val="24"/>
                <w:szCs w:val="24"/>
              </w:rPr>
              <w:t xml:space="preserve"> īpašum</w:t>
            </w:r>
            <w:r w:rsidR="003B371D">
              <w:rPr>
                <w:sz w:val="24"/>
                <w:szCs w:val="24"/>
              </w:rPr>
              <w:t>a</w:t>
            </w:r>
            <w:r w:rsidRPr="00993D5A">
              <w:rPr>
                <w:sz w:val="24"/>
                <w:szCs w:val="24"/>
              </w:rPr>
              <w:t xml:space="preserve"> atsavināšanu (pārdošanu). </w:t>
            </w:r>
          </w:p>
        </w:tc>
      </w:tr>
      <w:tr w:rsidR="002D7082" w:rsidRPr="002D7082" w:rsidTr="00203D00">
        <w:trPr>
          <w:tblCellSpacing w:w="15" w:type="dxa"/>
        </w:trPr>
        <w:tc>
          <w:tcPr>
            <w:tcW w:w="14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6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27" w:type="pct"/>
            <w:tcBorders>
              <w:top w:val="outset" w:sz="6" w:space="0" w:color="000000"/>
              <w:left w:val="outset" w:sz="6" w:space="0" w:color="000000"/>
              <w:bottom w:val="outset" w:sz="6" w:space="0" w:color="000000"/>
              <w:right w:val="outset" w:sz="6" w:space="0" w:color="000000"/>
            </w:tcBorders>
            <w:hideMark/>
          </w:tcPr>
          <w:p w:rsidR="002D7082" w:rsidRPr="00993D5A" w:rsidRDefault="0024740A"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993D5A">
              <w:rPr>
                <w:rFonts w:ascii="Times New Roman" w:hAnsi="Times New Roman" w:cs="Times New Roman"/>
                <w:sz w:val="24"/>
                <w:szCs w:val="24"/>
              </w:rPr>
              <w:t>Politikas joma – tieslietu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496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1412"/>
        <w:gridCol w:w="30"/>
        <w:gridCol w:w="1640"/>
        <w:gridCol w:w="2368"/>
        <w:gridCol w:w="1515"/>
        <w:gridCol w:w="1515"/>
        <w:gridCol w:w="952"/>
      </w:tblGrid>
      <w:tr w:rsidR="00332744" w:rsidRPr="00332744" w:rsidTr="00203D00">
        <w:trPr>
          <w:tblCellSpacing w:w="15" w:type="dxa"/>
        </w:trPr>
        <w:tc>
          <w:tcPr>
            <w:tcW w:w="4968" w:type="pct"/>
            <w:gridSpan w:val="7"/>
            <w:tcBorders>
              <w:top w:val="outset" w:sz="6" w:space="0" w:color="000000"/>
              <w:bottom w:val="outset" w:sz="6" w:space="0" w:color="000000"/>
            </w:tcBorders>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D7612F">
        <w:trPr>
          <w:tblCellSpacing w:w="15" w:type="dxa"/>
        </w:trPr>
        <w:tc>
          <w:tcPr>
            <w:tcW w:w="0" w:type="auto"/>
            <w:gridSpan w:val="2"/>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E1254D" w:rsidRPr="00775E9F">
              <w:rPr>
                <w:rFonts w:ascii="Times New Roman" w:eastAsia="Times New Roman" w:hAnsi="Times New Roman" w:cs="Times New Roman"/>
                <w:b/>
                <w:bCs/>
                <w:sz w:val="21"/>
                <w:szCs w:val="21"/>
                <w:lang w:eastAsia="lv-LV"/>
              </w:rPr>
              <w:t>1</w:t>
            </w:r>
            <w:r w:rsidRPr="00332744">
              <w:rPr>
                <w:rFonts w:ascii="Times New Roman" w:eastAsia="Times New Roman" w:hAnsi="Times New Roman" w:cs="Times New Roman"/>
                <w:b/>
                <w:bCs/>
                <w:sz w:val="21"/>
                <w:szCs w:val="21"/>
                <w:lang w:eastAsia="lv-LV"/>
              </w:rPr>
              <w:t>. gads</w:t>
            </w:r>
          </w:p>
        </w:tc>
        <w:tc>
          <w:tcPr>
            <w:tcW w:w="2147"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D7612F">
        <w:trPr>
          <w:tblCellSpacing w:w="15" w:type="dxa"/>
        </w:trPr>
        <w:tc>
          <w:tcPr>
            <w:tcW w:w="0" w:type="auto"/>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541" w:type="pct"/>
            <w:tcBorders>
              <w:top w:val="outset" w:sz="6" w:space="0" w:color="000000"/>
              <w:left w:val="outset" w:sz="6" w:space="0" w:color="000000"/>
              <w:bottom w:val="outset" w:sz="6" w:space="0" w:color="000000"/>
            </w:tcBorders>
            <w:vAlign w:val="center"/>
          </w:tcPr>
          <w:p w:rsidR="00332744" w:rsidRPr="00332744" w:rsidRDefault="00332744" w:rsidP="00E1254D">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E1254D">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r>
      <w:tr w:rsidR="00332744" w:rsidRPr="00332744" w:rsidTr="00D7612F">
        <w:trPr>
          <w:tblCellSpacing w:w="15" w:type="dxa"/>
        </w:trPr>
        <w:tc>
          <w:tcPr>
            <w:tcW w:w="0" w:type="auto"/>
            <w:gridSpan w:val="2"/>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c>
          <w:tcPr>
            <w:tcW w:w="541"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Izmaiņas, salīdzinot ar kārtējo (n) gadu</w:t>
            </w:r>
          </w:p>
        </w:tc>
      </w:tr>
      <w:tr w:rsidR="00332744" w:rsidRPr="00332744" w:rsidTr="00D7612F">
        <w:trPr>
          <w:tblCellSpacing w:w="15" w:type="dxa"/>
        </w:trPr>
        <w:tc>
          <w:tcPr>
            <w:tcW w:w="0" w:type="auto"/>
            <w:gridSpan w:val="2"/>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541"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4212" w:type="pct"/>
            <w:gridSpan w:val="5"/>
            <w:tcBorders>
              <w:top w:val="outset" w:sz="6" w:space="0" w:color="000000"/>
              <w:left w:val="outset" w:sz="6" w:space="0" w:color="000000"/>
              <w:bottom w:val="outset" w:sz="6" w:space="0" w:color="000000"/>
            </w:tcBorders>
          </w:tcPr>
          <w:p w:rsidR="00332744" w:rsidRPr="00D7612F" w:rsidRDefault="00775E9F" w:rsidP="007D0C2D">
            <w:pPr>
              <w:spacing w:after="0" w:line="240" w:lineRule="auto"/>
              <w:ind w:firstLine="382"/>
              <w:rPr>
                <w:rFonts w:ascii="Times New Roman" w:eastAsia="Times New Roman" w:hAnsi="Times New Roman" w:cs="Times New Roman"/>
                <w:sz w:val="21"/>
                <w:szCs w:val="21"/>
                <w:lang w:eastAsia="lv-LV"/>
              </w:rPr>
            </w:pPr>
            <w:r w:rsidRPr="00D7612F">
              <w:rPr>
                <w:rFonts w:ascii="Times New Roman" w:eastAsia="Times New Roman" w:hAnsi="Times New Roman" w:cs="Times New Roman"/>
                <w:sz w:val="21"/>
                <w:szCs w:val="21"/>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4212" w:type="pct"/>
            <w:gridSpan w:val="5"/>
            <w:tcBorders>
              <w:top w:val="outset" w:sz="6" w:space="0" w:color="000000"/>
              <w:left w:val="outset" w:sz="6" w:space="0" w:color="000000"/>
              <w:bottom w:val="outset" w:sz="6" w:space="0" w:color="000000"/>
            </w:tcBorders>
          </w:tcPr>
          <w:p w:rsidR="00332744" w:rsidRPr="00D7612F" w:rsidRDefault="007D0C2D" w:rsidP="007D0C2D">
            <w:pPr>
              <w:spacing w:after="0" w:line="240" w:lineRule="auto"/>
              <w:ind w:firstLine="382"/>
              <w:rPr>
                <w:rFonts w:ascii="Times New Roman" w:eastAsia="Times New Roman" w:hAnsi="Times New Roman" w:cs="Times New Roman"/>
                <w:sz w:val="21"/>
                <w:szCs w:val="21"/>
                <w:lang w:eastAsia="lv-LV"/>
              </w:rPr>
            </w:pPr>
            <w:r w:rsidRPr="00D7612F">
              <w:rPr>
                <w:rFonts w:ascii="Times New Roman" w:eastAsia="Times New Roman" w:hAnsi="Times New Roman" w:cs="Times New Roman"/>
                <w:sz w:val="21"/>
                <w:szCs w:val="21"/>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4212" w:type="pct"/>
            <w:gridSpan w:val="5"/>
            <w:tcBorders>
              <w:top w:val="outset" w:sz="6" w:space="0" w:color="000000"/>
              <w:left w:val="outset" w:sz="6" w:space="0" w:color="000000"/>
              <w:bottom w:val="outset" w:sz="6" w:space="0" w:color="000000"/>
            </w:tcBorders>
          </w:tcPr>
          <w:p w:rsidR="00332744" w:rsidRPr="00D7612F" w:rsidRDefault="007D0C2D" w:rsidP="007D0C2D">
            <w:pPr>
              <w:spacing w:after="0" w:line="240" w:lineRule="auto"/>
              <w:ind w:firstLine="382"/>
              <w:rPr>
                <w:rFonts w:ascii="Times New Roman" w:eastAsia="Times New Roman" w:hAnsi="Times New Roman" w:cs="Times New Roman"/>
                <w:sz w:val="21"/>
                <w:szCs w:val="21"/>
                <w:lang w:eastAsia="lv-LV"/>
              </w:rPr>
            </w:pPr>
            <w:r w:rsidRPr="00D7612F">
              <w:rPr>
                <w:rFonts w:ascii="Times New Roman" w:eastAsia="Times New Roman" w:hAnsi="Times New Roman" w:cs="Times New Roman"/>
                <w:sz w:val="21"/>
                <w:szCs w:val="21"/>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4212" w:type="pct"/>
            <w:gridSpan w:val="5"/>
            <w:tcBorders>
              <w:top w:val="outset" w:sz="6" w:space="0" w:color="000000"/>
              <w:left w:val="outset" w:sz="6" w:space="0" w:color="000000"/>
              <w:bottom w:val="outset" w:sz="6" w:space="0" w:color="000000"/>
            </w:tcBorders>
          </w:tcPr>
          <w:p w:rsidR="00332744" w:rsidRPr="00D7612F" w:rsidRDefault="007D0C2D" w:rsidP="007D0C2D">
            <w:pPr>
              <w:spacing w:after="0" w:line="240" w:lineRule="auto"/>
              <w:ind w:firstLine="382"/>
              <w:rPr>
                <w:rFonts w:ascii="Times New Roman" w:eastAsia="Times New Roman" w:hAnsi="Times New Roman" w:cs="Times New Roman"/>
                <w:sz w:val="21"/>
                <w:szCs w:val="21"/>
                <w:lang w:eastAsia="lv-LV"/>
              </w:rPr>
            </w:pPr>
            <w:r w:rsidRPr="00D7612F">
              <w:rPr>
                <w:rFonts w:ascii="Times New Roman" w:eastAsia="Times New Roman" w:hAnsi="Times New Roman" w:cs="Times New Roman"/>
                <w:sz w:val="21"/>
                <w:szCs w:val="21"/>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4212" w:type="pct"/>
            <w:gridSpan w:val="5"/>
            <w:tcBorders>
              <w:top w:val="outset" w:sz="6" w:space="0" w:color="000000"/>
              <w:left w:val="outset" w:sz="6" w:space="0" w:color="000000"/>
              <w:bottom w:val="outset" w:sz="6" w:space="0" w:color="000000"/>
            </w:tcBorders>
          </w:tcPr>
          <w:p w:rsidR="00332744" w:rsidRPr="00D7612F" w:rsidRDefault="007D0C2D" w:rsidP="007D0C2D">
            <w:pPr>
              <w:spacing w:after="0" w:line="240" w:lineRule="auto"/>
              <w:ind w:firstLine="382"/>
              <w:rPr>
                <w:rFonts w:ascii="Times New Roman" w:eastAsia="Times New Roman" w:hAnsi="Times New Roman" w:cs="Times New Roman"/>
                <w:sz w:val="21"/>
                <w:szCs w:val="21"/>
                <w:lang w:eastAsia="lv-LV"/>
              </w:rPr>
            </w:pPr>
            <w:r w:rsidRPr="00D7612F">
              <w:rPr>
                <w:rFonts w:ascii="Times New Roman" w:eastAsia="Times New Roman" w:hAnsi="Times New Roman" w:cs="Times New Roman"/>
                <w:sz w:val="21"/>
                <w:szCs w:val="21"/>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4212" w:type="pct"/>
            <w:gridSpan w:val="5"/>
            <w:tcBorders>
              <w:top w:val="outset" w:sz="6" w:space="0" w:color="000000"/>
              <w:left w:val="outset" w:sz="6" w:space="0" w:color="000000"/>
              <w:bottom w:val="outset" w:sz="6" w:space="0" w:color="000000"/>
            </w:tcBorders>
          </w:tcPr>
          <w:p w:rsidR="00332744" w:rsidRPr="00D7612F" w:rsidRDefault="007D0C2D" w:rsidP="007D0C2D">
            <w:pPr>
              <w:spacing w:after="0" w:line="240" w:lineRule="auto"/>
              <w:ind w:firstLine="382"/>
              <w:rPr>
                <w:rFonts w:ascii="Times New Roman" w:eastAsia="Times New Roman" w:hAnsi="Times New Roman" w:cs="Times New Roman"/>
                <w:sz w:val="21"/>
                <w:szCs w:val="21"/>
                <w:lang w:eastAsia="lv-LV"/>
              </w:rPr>
            </w:pPr>
            <w:r w:rsidRPr="00D7612F">
              <w:rPr>
                <w:rFonts w:ascii="Times New Roman" w:eastAsia="Times New Roman" w:hAnsi="Times New Roman" w:cs="Times New Roman"/>
                <w:sz w:val="21"/>
                <w:szCs w:val="21"/>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4212" w:type="pct"/>
            <w:gridSpan w:val="5"/>
            <w:tcBorders>
              <w:top w:val="outset" w:sz="6" w:space="0" w:color="000000"/>
              <w:left w:val="outset" w:sz="6" w:space="0" w:color="000000"/>
              <w:bottom w:val="outset" w:sz="6" w:space="0" w:color="000000"/>
            </w:tcBorders>
          </w:tcPr>
          <w:p w:rsidR="00332744" w:rsidRPr="00D7612F" w:rsidRDefault="007D0C2D" w:rsidP="007D0C2D">
            <w:pPr>
              <w:spacing w:after="0" w:line="240" w:lineRule="auto"/>
              <w:ind w:firstLine="382"/>
              <w:rPr>
                <w:rFonts w:ascii="Times New Roman" w:eastAsia="Times New Roman" w:hAnsi="Times New Roman" w:cs="Times New Roman"/>
                <w:sz w:val="21"/>
                <w:szCs w:val="21"/>
                <w:lang w:eastAsia="lv-LV"/>
              </w:rPr>
            </w:pPr>
            <w:r w:rsidRPr="00D7612F">
              <w:rPr>
                <w:rFonts w:ascii="Times New Roman" w:eastAsia="Times New Roman" w:hAnsi="Times New Roman" w:cs="Times New Roman"/>
                <w:sz w:val="21"/>
                <w:szCs w:val="21"/>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4212" w:type="pct"/>
            <w:gridSpan w:val="5"/>
            <w:tcBorders>
              <w:top w:val="outset" w:sz="6" w:space="0" w:color="000000"/>
              <w:left w:val="outset" w:sz="6" w:space="0" w:color="000000"/>
              <w:bottom w:val="outset" w:sz="6" w:space="0" w:color="000000"/>
            </w:tcBorders>
          </w:tcPr>
          <w:p w:rsidR="00332744" w:rsidRPr="00D7612F" w:rsidRDefault="007D0C2D" w:rsidP="007D0C2D">
            <w:pPr>
              <w:spacing w:after="0" w:line="240" w:lineRule="auto"/>
              <w:ind w:firstLine="382"/>
              <w:rPr>
                <w:rFonts w:ascii="Times New Roman" w:eastAsia="Times New Roman" w:hAnsi="Times New Roman" w:cs="Times New Roman"/>
                <w:sz w:val="21"/>
                <w:szCs w:val="21"/>
                <w:lang w:eastAsia="lv-LV"/>
              </w:rPr>
            </w:pPr>
            <w:r w:rsidRPr="00D7612F">
              <w:rPr>
                <w:rFonts w:ascii="Times New Roman" w:eastAsia="Times New Roman" w:hAnsi="Times New Roman" w:cs="Times New Roman"/>
                <w:sz w:val="21"/>
                <w:szCs w:val="21"/>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 xml:space="preserve">3. Finansiālā </w:t>
            </w:r>
            <w:r w:rsidRPr="00332744">
              <w:rPr>
                <w:rFonts w:ascii="Times New Roman" w:eastAsia="Times New Roman" w:hAnsi="Times New Roman" w:cs="Times New Roman"/>
                <w:sz w:val="21"/>
                <w:szCs w:val="21"/>
                <w:lang w:eastAsia="lv-LV"/>
              </w:rPr>
              <w:lastRenderedPageBreak/>
              <w:t>ietekme:</w:t>
            </w:r>
          </w:p>
        </w:tc>
        <w:tc>
          <w:tcPr>
            <w:tcW w:w="4212" w:type="pct"/>
            <w:gridSpan w:val="5"/>
            <w:tcBorders>
              <w:top w:val="outset" w:sz="6" w:space="0" w:color="000000"/>
              <w:left w:val="outset" w:sz="6" w:space="0" w:color="000000"/>
              <w:bottom w:val="outset" w:sz="6" w:space="0" w:color="000000"/>
            </w:tcBorders>
          </w:tcPr>
          <w:p w:rsidR="007D0C2D" w:rsidRPr="00D7612F" w:rsidRDefault="007D0C2D" w:rsidP="007D0C2D">
            <w:pPr>
              <w:spacing w:after="0" w:line="240" w:lineRule="auto"/>
              <w:ind w:firstLine="359"/>
              <w:rPr>
                <w:sz w:val="21"/>
                <w:szCs w:val="21"/>
              </w:rPr>
            </w:pPr>
            <w:r w:rsidRPr="00D7612F">
              <w:rPr>
                <w:rFonts w:ascii="Times New Roman" w:eastAsia="Times New Roman" w:hAnsi="Times New Roman" w:cs="Times New Roman"/>
                <w:sz w:val="21"/>
                <w:szCs w:val="21"/>
                <w:lang w:eastAsia="lv-LV"/>
              </w:rPr>
              <w:lastRenderedPageBreak/>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3.1. valsts pamatbudžets</w:t>
            </w:r>
          </w:p>
        </w:tc>
        <w:tc>
          <w:tcPr>
            <w:tcW w:w="4212" w:type="pct"/>
            <w:gridSpan w:val="5"/>
            <w:tcBorders>
              <w:top w:val="outset" w:sz="6" w:space="0" w:color="000000"/>
              <w:left w:val="outset" w:sz="6" w:space="0" w:color="000000"/>
              <w:bottom w:val="outset" w:sz="6" w:space="0" w:color="000000"/>
            </w:tcBorders>
          </w:tcPr>
          <w:p w:rsidR="007D0C2D" w:rsidRPr="00D7612F" w:rsidRDefault="007D0C2D" w:rsidP="007D0C2D">
            <w:pPr>
              <w:spacing w:after="0" w:line="240" w:lineRule="auto"/>
              <w:ind w:firstLine="359"/>
              <w:rPr>
                <w:sz w:val="21"/>
                <w:szCs w:val="21"/>
              </w:rPr>
            </w:pPr>
            <w:r w:rsidRPr="00D7612F">
              <w:rPr>
                <w:rFonts w:ascii="Times New Roman" w:eastAsia="Times New Roman" w:hAnsi="Times New Roman" w:cs="Times New Roman"/>
                <w:sz w:val="21"/>
                <w:szCs w:val="21"/>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4212" w:type="pct"/>
            <w:gridSpan w:val="5"/>
            <w:tcBorders>
              <w:top w:val="outset" w:sz="6" w:space="0" w:color="000000"/>
              <w:left w:val="outset" w:sz="6" w:space="0" w:color="000000"/>
              <w:bottom w:val="outset" w:sz="6" w:space="0" w:color="000000"/>
            </w:tcBorders>
          </w:tcPr>
          <w:p w:rsidR="007D0C2D" w:rsidRPr="00D7612F" w:rsidRDefault="007D0C2D" w:rsidP="007D0C2D">
            <w:pPr>
              <w:spacing w:after="0" w:line="240" w:lineRule="auto"/>
              <w:ind w:firstLine="359"/>
              <w:rPr>
                <w:sz w:val="21"/>
                <w:szCs w:val="21"/>
              </w:rPr>
            </w:pPr>
            <w:r w:rsidRPr="00D7612F">
              <w:rPr>
                <w:rFonts w:ascii="Times New Roman" w:eastAsia="Times New Roman" w:hAnsi="Times New Roman" w:cs="Times New Roman"/>
                <w:sz w:val="21"/>
                <w:szCs w:val="21"/>
                <w:lang w:eastAsia="lv-LV"/>
              </w:rPr>
              <w:t>Projekts šo jomu neskar.</w:t>
            </w:r>
          </w:p>
        </w:tc>
      </w:tr>
      <w:tr w:rsidR="007D0C2D"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7D0C2D" w:rsidRPr="00D7612F" w:rsidRDefault="007D0C2D" w:rsidP="00D7612F">
            <w:pPr>
              <w:spacing w:after="0" w:line="240" w:lineRule="auto"/>
              <w:rPr>
                <w:rFonts w:ascii="Times New Roman" w:eastAsia="Times New Roman" w:hAnsi="Times New Roman" w:cs="Times New Roman"/>
                <w:sz w:val="21"/>
                <w:szCs w:val="21"/>
                <w:lang w:eastAsia="lv-LV"/>
              </w:rPr>
            </w:pPr>
            <w:r w:rsidRPr="00D7612F">
              <w:rPr>
                <w:rFonts w:ascii="Times New Roman" w:eastAsia="Times New Roman" w:hAnsi="Times New Roman" w:cs="Times New Roman"/>
                <w:sz w:val="21"/>
                <w:szCs w:val="21"/>
                <w:lang w:eastAsia="lv-LV"/>
              </w:rPr>
              <w:t>3.3. pašvaldību budžets</w:t>
            </w:r>
          </w:p>
        </w:tc>
        <w:tc>
          <w:tcPr>
            <w:tcW w:w="4212" w:type="pct"/>
            <w:gridSpan w:val="5"/>
            <w:tcBorders>
              <w:top w:val="outset" w:sz="6" w:space="0" w:color="000000"/>
              <w:left w:val="outset" w:sz="6" w:space="0" w:color="000000"/>
              <w:bottom w:val="outset" w:sz="6" w:space="0" w:color="000000"/>
            </w:tcBorders>
          </w:tcPr>
          <w:p w:rsidR="007D0C2D" w:rsidRPr="00D7612F" w:rsidRDefault="007D0C2D" w:rsidP="007D0C2D">
            <w:pPr>
              <w:spacing w:after="0" w:line="240" w:lineRule="auto"/>
              <w:ind w:firstLine="359"/>
              <w:rPr>
                <w:sz w:val="21"/>
                <w:szCs w:val="21"/>
              </w:rPr>
            </w:pPr>
            <w:r w:rsidRPr="00D7612F">
              <w:rPr>
                <w:rFonts w:ascii="Times New Roman" w:eastAsia="Times New Roman" w:hAnsi="Times New Roman" w:cs="Times New Roman"/>
                <w:sz w:val="21"/>
                <w:szCs w:val="21"/>
                <w:lang w:eastAsia="lv-LV"/>
              </w:rPr>
              <w:t>Projekts šo jomu neskar.</w:t>
            </w:r>
          </w:p>
        </w:tc>
      </w:tr>
      <w:tr w:rsidR="007D0C2D" w:rsidRPr="00332744" w:rsidTr="00D7612F">
        <w:trPr>
          <w:trHeight w:val="1930"/>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D0C2D" w:rsidRPr="00D7612F" w:rsidRDefault="007D0C2D" w:rsidP="007D0C2D">
            <w:pPr>
              <w:spacing w:after="0" w:line="240" w:lineRule="auto"/>
              <w:rPr>
                <w:rFonts w:ascii="Times New Roman" w:eastAsia="Times New Roman" w:hAnsi="Times New Roman" w:cs="Times New Roman"/>
                <w:sz w:val="21"/>
                <w:szCs w:val="21"/>
                <w:lang w:eastAsia="lv-LV"/>
              </w:rPr>
            </w:pPr>
            <w:r w:rsidRPr="00D7612F">
              <w:rPr>
                <w:rFonts w:ascii="Times New Roman" w:eastAsia="Times New Roman" w:hAnsi="Times New Roman" w:cs="Times New Roman"/>
                <w:sz w:val="21"/>
                <w:szCs w:val="21"/>
                <w:lang w:eastAsia="lv-LV"/>
              </w:rPr>
              <w:t>X</w:t>
            </w:r>
          </w:p>
        </w:tc>
        <w:tc>
          <w:tcPr>
            <w:tcW w:w="3394" w:type="pct"/>
            <w:gridSpan w:val="4"/>
            <w:tcBorders>
              <w:top w:val="outset" w:sz="6" w:space="0" w:color="000000"/>
              <w:left w:val="outset" w:sz="6" w:space="0" w:color="000000"/>
            </w:tcBorders>
          </w:tcPr>
          <w:p w:rsidR="007D0C2D" w:rsidRPr="00D7612F" w:rsidRDefault="007D0C2D" w:rsidP="007D0C2D">
            <w:pPr>
              <w:spacing w:after="0" w:line="240" w:lineRule="auto"/>
              <w:ind w:firstLine="343"/>
              <w:rPr>
                <w:sz w:val="21"/>
                <w:szCs w:val="21"/>
              </w:rPr>
            </w:pPr>
            <w:r w:rsidRPr="00D7612F">
              <w:rPr>
                <w:rFonts w:ascii="Times New Roman" w:eastAsia="Times New Roman" w:hAnsi="Times New Roman" w:cs="Times New Roman"/>
                <w:sz w:val="21"/>
                <w:szCs w:val="21"/>
                <w:lang w:eastAsia="lv-LV"/>
              </w:rPr>
              <w:t>Projekts šo jomu neskar.</w:t>
            </w:r>
          </w:p>
        </w:tc>
      </w:tr>
      <w:tr w:rsidR="007D0C2D" w:rsidRPr="00332744" w:rsidTr="00D7612F">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D0C2D" w:rsidRPr="00D7612F" w:rsidRDefault="007D0C2D" w:rsidP="007D0C2D">
            <w:pPr>
              <w:spacing w:after="0" w:line="240" w:lineRule="auto"/>
              <w:rPr>
                <w:rFonts w:ascii="Times New Roman" w:eastAsia="Times New Roman" w:hAnsi="Times New Roman" w:cs="Times New Roman"/>
                <w:sz w:val="21"/>
                <w:szCs w:val="21"/>
                <w:lang w:eastAsia="lv-LV"/>
              </w:rPr>
            </w:pPr>
            <w:r w:rsidRPr="00D7612F">
              <w:rPr>
                <w:rFonts w:ascii="Times New Roman" w:eastAsia="Times New Roman" w:hAnsi="Times New Roman" w:cs="Times New Roman"/>
                <w:sz w:val="21"/>
                <w:szCs w:val="21"/>
                <w:lang w:eastAsia="lv-LV"/>
              </w:rPr>
              <w:t>X</w:t>
            </w:r>
          </w:p>
        </w:tc>
        <w:tc>
          <w:tcPr>
            <w:tcW w:w="3394" w:type="pct"/>
            <w:gridSpan w:val="4"/>
            <w:tcBorders>
              <w:top w:val="outset" w:sz="6" w:space="0" w:color="000000"/>
              <w:left w:val="outset" w:sz="6" w:space="0" w:color="000000"/>
              <w:bottom w:val="outset" w:sz="6" w:space="0" w:color="000000"/>
            </w:tcBorders>
          </w:tcPr>
          <w:p w:rsidR="007D0C2D" w:rsidRPr="00D7612F" w:rsidRDefault="007D0C2D" w:rsidP="007D0C2D">
            <w:pPr>
              <w:spacing w:after="0" w:line="240" w:lineRule="auto"/>
              <w:ind w:firstLine="343"/>
              <w:rPr>
                <w:sz w:val="21"/>
                <w:szCs w:val="21"/>
              </w:rPr>
            </w:pPr>
            <w:r w:rsidRPr="00D7612F">
              <w:rPr>
                <w:rFonts w:ascii="Times New Roman" w:eastAsia="Times New Roman" w:hAnsi="Times New Roman" w:cs="Times New Roman"/>
                <w:sz w:val="21"/>
                <w:szCs w:val="21"/>
                <w:lang w:eastAsia="lv-LV"/>
              </w:rPr>
              <w:t>Projekts šo jomu neskar.</w:t>
            </w:r>
          </w:p>
        </w:tc>
      </w:tr>
      <w:tr w:rsidR="007D0C2D" w:rsidRPr="00332744" w:rsidTr="00D7612F">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D7612F" w:rsidRDefault="007D0C2D" w:rsidP="007D0C2D">
            <w:pPr>
              <w:spacing w:after="0" w:line="240" w:lineRule="auto"/>
              <w:rPr>
                <w:rFonts w:ascii="Times New Roman" w:eastAsia="Times New Roman" w:hAnsi="Times New Roman" w:cs="Times New Roman"/>
                <w:sz w:val="21"/>
                <w:szCs w:val="21"/>
                <w:lang w:eastAsia="lv-LV"/>
              </w:rPr>
            </w:pPr>
          </w:p>
        </w:tc>
        <w:tc>
          <w:tcPr>
            <w:tcW w:w="3394" w:type="pct"/>
            <w:gridSpan w:val="4"/>
            <w:tcBorders>
              <w:top w:val="outset" w:sz="6" w:space="0" w:color="000000"/>
              <w:left w:val="outset" w:sz="6" w:space="0" w:color="000000"/>
              <w:bottom w:val="outset" w:sz="6" w:space="0" w:color="000000"/>
            </w:tcBorders>
          </w:tcPr>
          <w:p w:rsidR="007D0C2D" w:rsidRPr="00D7612F" w:rsidRDefault="007D0C2D" w:rsidP="007D0C2D">
            <w:pPr>
              <w:spacing w:after="0" w:line="240" w:lineRule="auto"/>
              <w:ind w:firstLine="343"/>
              <w:rPr>
                <w:sz w:val="21"/>
                <w:szCs w:val="21"/>
              </w:rPr>
            </w:pPr>
            <w:r w:rsidRPr="00D7612F">
              <w:rPr>
                <w:rFonts w:ascii="Times New Roman" w:eastAsia="Times New Roman" w:hAnsi="Times New Roman" w:cs="Times New Roman"/>
                <w:sz w:val="21"/>
                <w:szCs w:val="21"/>
                <w:lang w:eastAsia="lv-LV"/>
              </w:rPr>
              <w:t>Projekts šo jomu neskar.</w:t>
            </w:r>
          </w:p>
        </w:tc>
      </w:tr>
      <w:tr w:rsidR="007D0C2D" w:rsidRPr="00332744" w:rsidTr="00D7612F">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D7612F" w:rsidRDefault="007D0C2D" w:rsidP="007D0C2D">
            <w:pPr>
              <w:spacing w:after="0" w:line="240" w:lineRule="auto"/>
              <w:rPr>
                <w:rFonts w:ascii="Times New Roman" w:eastAsia="Times New Roman" w:hAnsi="Times New Roman" w:cs="Times New Roman"/>
                <w:sz w:val="21"/>
                <w:szCs w:val="21"/>
                <w:lang w:eastAsia="lv-LV"/>
              </w:rPr>
            </w:pPr>
          </w:p>
        </w:tc>
        <w:tc>
          <w:tcPr>
            <w:tcW w:w="3394" w:type="pct"/>
            <w:gridSpan w:val="4"/>
            <w:tcBorders>
              <w:top w:val="outset" w:sz="6" w:space="0" w:color="000000"/>
              <w:left w:val="outset" w:sz="6" w:space="0" w:color="000000"/>
              <w:bottom w:val="outset" w:sz="6" w:space="0" w:color="000000"/>
            </w:tcBorders>
          </w:tcPr>
          <w:p w:rsidR="007D0C2D" w:rsidRPr="00D7612F" w:rsidRDefault="007D0C2D" w:rsidP="007D0C2D">
            <w:pPr>
              <w:spacing w:after="0" w:line="240" w:lineRule="auto"/>
              <w:ind w:firstLine="343"/>
              <w:rPr>
                <w:sz w:val="21"/>
                <w:szCs w:val="21"/>
              </w:rPr>
            </w:pPr>
            <w:r w:rsidRPr="00D7612F">
              <w:rPr>
                <w:rFonts w:ascii="Times New Roman" w:eastAsia="Times New Roman" w:hAnsi="Times New Roman" w:cs="Times New Roman"/>
                <w:sz w:val="21"/>
                <w:szCs w:val="21"/>
                <w:lang w:eastAsia="lv-LV"/>
              </w:rPr>
              <w:t>Projekts šo jomu neskar.</w:t>
            </w:r>
          </w:p>
        </w:tc>
      </w:tr>
      <w:tr w:rsidR="007D0C2D" w:rsidRPr="00332744" w:rsidTr="00D7612F">
        <w:trPr>
          <w:tblCellSpacing w:w="15" w:type="dxa"/>
        </w:trPr>
        <w:tc>
          <w:tcPr>
            <w:tcW w:w="0" w:type="auto"/>
            <w:gridSpan w:val="2"/>
            <w:tcBorders>
              <w:top w:val="outset" w:sz="6" w:space="0" w:color="000000"/>
              <w:bottom w:val="outset" w:sz="6" w:space="0" w:color="000000"/>
              <w:right w:val="outset" w:sz="6" w:space="0" w:color="000000"/>
            </w:tcBorders>
          </w:tcPr>
          <w:p w:rsidR="007D0C2D" w:rsidRPr="00332744" w:rsidRDefault="007D0C2D"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D0C2D" w:rsidRPr="00D7612F" w:rsidRDefault="007D0C2D" w:rsidP="007D0C2D">
            <w:pPr>
              <w:spacing w:after="0" w:line="240" w:lineRule="auto"/>
              <w:rPr>
                <w:rFonts w:ascii="Times New Roman" w:eastAsia="Times New Roman" w:hAnsi="Times New Roman" w:cs="Times New Roman"/>
                <w:sz w:val="21"/>
                <w:szCs w:val="21"/>
                <w:lang w:eastAsia="lv-LV"/>
              </w:rPr>
            </w:pPr>
          </w:p>
        </w:tc>
        <w:tc>
          <w:tcPr>
            <w:tcW w:w="3394" w:type="pct"/>
            <w:gridSpan w:val="4"/>
            <w:tcBorders>
              <w:top w:val="outset" w:sz="6" w:space="0" w:color="000000"/>
              <w:left w:val="outset" w:sz="6" w:space="0" w:color="000000"/>
              <w:bottom w:val="outset" w:sz="6" w:space="0" w:color="000000"/>
            </w:tcBorders>
          </w:tcPr>
          <w:p w:rsidR="007D0C2D" w:rsidRPr="00D7612F" w:rsidRDefault="007D0C2D" w:rsidP="007D0C2D">
            <w:pPr>
              <w:spacing w:after="0" w:line="240" w:lineRule="auto"/>
              <w:ind w:firstLine="343"/>
              <w:rPr>
                <w:sz w:val="21"/>
                <w:szCs w:val="21"/>
              </w:rPr>
            </w:pPr>
            <w:r w:rsidRPr="00D7612F">
              <w:rPr>
                <w:rFonts w:ascii="Times New Roman" w:eastAsia="Times New Roman" w:hAnsi="Times New Roman" w:cs="Times New Roman"/>
                <w:sz w:val="21"/>
                <w:szCs w:val="21"/>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4212" w:type="pct"/>
            <w:gridSpan w:val="5"/>
            <w:vMerge w:val="restart"/>
            <w:tcBorders>
              <w:top w:val="outset" w:sz="6" w:space="0" w:color="000000"/>
              <w:left w:val="outset" w:sz="6" w:space="0" w:color="000000"/>
              <w:bottom w:val="outset" w:sz="6" w:space="0" w:color="000000"/>
            </w:tcBorders>
            <w:vAlign w:val="center"/>
          </w:tcPr>
          <w:p w:rsidR="00332744" w:rsidRPr="00D7612F" w:rsidRDefault="007D0C2D" w:rsidP="007D0C2D">
            <w:pPr>
              <w:spacing w:after="0" w:line="240" w:lineRule="auto"/>
              <w:ind w:firstLine="382"/>
              <w:rPr>
                <w:rFonts w:ascii="Times New Roman" w:eastAsia="Times New Roman" w:hAnsi="Times New Roman" w:cs="Times New Roman"/>
                <w:sz w:val="21"/>
                <w:szCs w:val="21"/>
                <w:lang w:eastAsia="lv-LV"/>
              </w:rPr>
            </w:pPr>
            <w:r w:rsidRPr="00D7612F">
              <w:rPr>
                <w:rFonts w:ascii="Times New Roman" w:eastAsia="Times New Roman" w:hAnsi="Times New Roman" w:cs="Times New Roman"/>
                <w:sz w:val="21"/>
                <w:szCs w:val="21"/>
                <w:lang w:eastAsia="lv-LV"/>
              </w:rPr>
              <w:t>Projekts šo jomu neskar.</w:t>
            </w: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4212"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203D00">
        <w:trPr>
          <w:tblCellSpacing w:w="15" w:type="dxa"/>
        </w:trPr>
        <w:tc>
          <w:tcPr>
            <w:tcW w:w="0" w:type="auto"/>
            <w:gridSpan w:val="2"/>
            <w:tcBorders>
              <w:top w:val="outset" w:sz="6" w:space="0" w:color="000000"/>
              <w:bottom w:val="outset" w:sz="6" w:space="0" w:color="000000"/>
              <w:right w:val="outset" w:sz="6" w:space="0" w:color="000000"/>
            </w:tcBorders>
          </w:tcPr>
          <w:p w:rsidR="00332744" w:rsidRPr="00332744" w:rsidRDefault="00332744" w:rsidP="00D7612F">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4212" w:type="pct"/>
            <w:gridSpan w:val="5"/>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2D7082" w:rsidTr="00203D00">
        <w:tblPrEx>
          <w:tblLook w:val="04A0" w:firstRow="1" w:lastRow="0" w:firstColumn="1" w:lastColumn="0" w:noHBand="0" w:noVBand="1"/>
        </w:tblPrEx>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4228" w:type="pct"/>
            <w:gridSpan w:val="6"/>
            <w:tcBorders>
              <w:top w:val="outset" w:sz="6" w:space="0" w:color="000000"/>
              <w:left w:val="outset" w:sz="6" w:space="0" w:color="000000"/>
              <w:bottom w:val="outset" w:sz="6" w:space="0" w:color="000000"/>
              <w:right w:val="outset" w:sz="6" w:space="0" w:color="000000"/>
            </w:tcBorders>
            <w:hideMark/>
          </w:tcPr>
          <w:p w:rsidR="009302FC" w:rsidRPr="00D7612F" w:rsidRDefault="009302FC" w:rsidP="0024740A">
            <w:pPr>
              <w:spacing w:after="0" w:line="240" w:lineRule="auto"/>
              <w:ind w:firstLine="391"/>
              <w:jc w:val="both"/>
              <w:rPr>
                <w:sz w:val="24"/>
                <w:szCs w:val="24"/>
              </w:rPr>
            </w:pPr>
            <w:r w:rsidRPr="00D7612F">
              <w:rPr>
                <w:sz w:val="24"/>
                <w:szCs w:val="24"/>
              </w:rPr>
              <w:t>Rīkojuma projekta īstenošanai nav nepieciešami papildus līdzekļi no valsts vai pašvaldību budžeta. Rīkojuma projektu valsts akciju sabiedrība „Valsts nekustamie īpašumi” īstenos par saviem līdzekļiem.</w:t>
            </w:r>
          </w:p>
          <w:p w:rsidR="007D0C2D" w:rsidRPr="00D7612F" w:rsidRDefault="009302FC" w:rsidP="0024740A">
            <w:pPr>
              <w:spacing w:after="0" w:line="240" w:lineRule="auto"/>
              <w:ind w:firstLine="391"/>
              <w:jc w:val="both"/>
              <w:rPr>
                <w:rFonts w:ascii="Times New Roman" w:eastAsia="Times New Roman" w:hAnsi="Times New Roman" w:cs="Times New Roman"/>
                <w:sz w:val="24"/>
                <w:szCs w:val="24"/>
                <w:lang w:eastAsia="lv-LV"/>
              </w:rPr>
            </w:pPr>
            <w:r w:rsidRPr="00D7612F">
              <w:rPr>
                <w:sz w:val="24"/>
                <w:szCs w:val="24"/>
              </w:rPr>
              <w:t xml:space="preserve">Valsts akciju sabiedrība „Valsts nekustamie īpašumi” saskaņā ar </w:t>
            </w:r>
            <w:r w:rsidR="00E1254D" w:rsidRPr="00D7612F">
              <w:rPr>
                <w:sz w:val="24"/>
                <w:szCs w:val="24"/>
              </w:rPr>
              <w:t xml:space="preserve">Publiskas personas </w:t>
            </w:r>
            <w:r w:rsidRPr="00D7612F">
              <w:rPr>
                <w:sz w:val="24"/>
                <w:szCs w:val="24"/>
              </w:rPr>
              <w:t xml:space="preserve">mantas atsavināšanas likuma 47.pantu valsts nekustamās mantas atsavināšanā iegūtos līdzekļus ieskaitīs valsts pamatbudžeta ieņēmumu kontā. Pašlaik nav iespējams noteikt summu, kas tiks ieskaitīta valsts budžetā, jo pašlaik </w:t>
            </w:r>
            <w:r w:rsidRPr="00D7612F">
              <w:rPr>
                <w:sz w:val="24"/>
                <w:szCs w:val="24"/>
              </w:rPr>
              <w:lastRenderedPageBreak/>
              <w:t>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r w:rsidR="007D0C2D" w:rsidRPr="00D7612F">
              <w:rPr>
                <w:rFonts w:ascii="Times New Roman" w:eastAsia="Times New Roman" w:hAnsi="Times New Roman" w:cs="Times New Roman"/>
                <w:sz w:val="24"/>
                <w:szCs w:val="24"/>
                <w:lang w:eastAsia="lv-LV"/>
              </w:rPr>
              <w:t xml:space="preserve"> </w:t>
            </w:r>
          </w:p>
          <w:p w:rsidR="009302FC" w:rsidRPr="00D7612F" w:rsidRDefault="007D0C2D" w:rsidP="0024740A">
            <w:pPr>
              <w:spacing w:after="0" w:line="240" w:lineRule="auto"/>
              <w:ind w:firstLine="391"/>
              <w:jc w:val="both"/>
              <w:rPr>
                <w:sz w:val="24"/>
                <w:szCs w:val="24"/>
              </w:rPr>
            </w:pPr>
            <w:r w:rsidRPr="00D7612F">
              <w:rPr>
                <w:rFonts w:ascii="Times New Roman" w:eastAsia="Times New Roman" w:hAnsi="Times New Roman" w:cs="Times New Roman"/>
                <w:sz w:val="24"/>
                <w:szCs w:val="24"/>
                <w:lang w:eastAsia="lv-LV"/>
              </w:rPr>
              <w:t>Rīkojuma projekta ietekme uz valsts budžetu saistībā ar nekustam</w:t>
            </w:r>
            <w:r w:rsidR="00D7612F" w:rsidRPr="00D7612F">
              <w:rPr>
                <w:rFonts w:ascii="Times New Roman" w:eastAsia="Times New Roman" w:hAnsi="Times New Roman" w:cs="Times New Roman"/>
                <w:sz w:val="24"/>
                <w:szCs w:val="24"/>
                <w:lang w:eastAsia="lv-LV"/>
              </w:rPr>
              <w:t>ā</w:t>
            </w:r>
            <w:r w:rsidRPr="00D7612F">
              <w:rPr>
                <w:rFonts w:ascii="Times New Roman" w:eastAsia="Times New Roman" w:hAnsi="Times New Roman" w:cs="Times New Roman"/>
                <w:sz w:val="24"/>
                <w:szCs w:val="24"/>
                <w:lang w:eastAsia="lv-LV"/>
              </w:rPr>
              <w:t xml:space="preserve"> īpašum</w:t>
            </w:r>
            <w:r w:rsidR="00D7612F" w:rsidRPr="00D7612F">
              <w:rPr>
                <w:rFonts w:ascii="Times New Roman" w:eastAsia="Times New Roman" w:hAnsi="Times New Roman" w:cs="Times New Roman"/>
                <w:sz w:val="24"/>
                <w:szCs w:val="24"/>
                <w:lang w:eastAsia="lv-LV"/>
              </w:rPr>
              <w:t>a</w:t>
            </w:r>
            <w:r w:rsidRPr="00D7612F">
              <w:rPr>
                <w:rFonts w:ascii="Times New Roman" w:eastAsia="Times New Roman" w:hAnsi="Times New Roman" w:cs="Times New Roman"/>
                <w:sz w:val="24"/>
                <w:szCs w:val="24"/>
                <w:lang w:eastAsia="lv-LV"/>
              </w:rPr>
              <w:t xml:space="preserve"> apsaimniekošanas izdevumiem būs atkarīga no tā vai nekustamo īpašumu izdosies pārdot izsolē.</w:t>
            </w:r>
          </w:p>
          <w:p w:rsidR="007D0C2D" w:rsidRPr="00131A6B" w:rsidRDefault="009F222A" w:rsidP="0027109F">
            <w:pPr>
              <w:pStyle w:val="BodyTextIndent"/>
              <w:ind w:left="0" w:firstLine="394"/>
              <w:rPr>
                <w:sz w:val="24"/>
                <w:szCs w:val="24"/>
                <w:lang w:eastAsia="lv-LV"/>
              </w:rPr>
            </w:pPr>
            <w:r w:rsidRPr="00D7612F">
              <w:rPr>
                <w:sz w:val="24"/>
                <w:szCs w:val="24"/>
              </w:rPr>
              <w:t>Saskaņā ar Zemkopības ministrijas 2011.gada 2</w:t>
            </w:r>
            <w:r w:rsidR="0027109F" w:rsidRPr="00D7612F">
              <w:rPr>
                <w:sz w:val="24"/>
                <w:szCs w:val="24"/>
              </w:rPr>
              <w:t>5</w:t>
            </w:r>
            <w:r w:rsidRPr="00D7612F">
              <w:rPr>
                <w:sz w:val="24"/>
                <w:szCs w:val="24"/>
              </w:rPr>
              <w:t>.m</w:t>
            </w:r>
            <w:r w:rsidR="0027109F" w:rsidRPr="00D7612F">
              <w:rPr>
                <w:sz w:val="24"/>
                <w:szCs w:val="24"/>
              </w:rPr>
              <w:t>aija</w:t>
            </w:r>
            <w:r w:rsidRPr="00D7612F">
              <w:rPr>
                <w:sz w:val="24"/>
                <w:szCs w:val="24"/>
              </w:rPr>
              <w:t xml:space="preserve"> vēstulē Nr.8.2–28/</w:t>
            </w:r>
            <w:r w:rsidR="0027109F" w:rsidRPr="00D7612F">
              <w:rPr>
                <w:sz w:val="24"/>
                <w:szCs w:val="24"/>
              </w:rPr>
              <w:t>1912</w:t>
            </w:r>
            <w:r w:rsidRPr="00D7612F">
              <w:rPr>
                <w:sz w:val="24"/>
                <w:szCs w:val="24"/>
              </w:rPr>
              <w:t xml:space="preserve"> sniegto informāciju </w:t>
            </w:r>
            <w:r w:rsidR="0027109F" w:rsidRPr="00D7612F">
              <w:rPr>
                <w:sz w:val="24"/>
                <w:szCs w:val="24"/>
              </w:rPr>
              <w:t>Lauku atbalsta</w:t>
            </w:r>
            <w:r w:rsidRPr="00D7612F">
              <w:rPr>
                <w:sz w:val="24"/>
                <w:szCs w:val="24"/>
              </w:rPr>
              <w:t xml:space="preserve"> dienestam saistībā ar nekustamo īpašumu </w:t>
            </w:r>
            <w:r w:rsidR="0027109F" w:rsidRPr="00D7612F">
              <w:rPr>
                <w:sz w:val="24"/>
                <w:szCs w:val="24"/>
              </w:rPr>
              <w:t>Rūpniecības ielā 4B, Aizkrauklē, Aizkraukles novadā</w:t>
            </w:r>
            <w:r w:rsidRPr="00D7612F">
              <w:rPr>
                <w:sz w:val="24"/>
                <w:szCs w:val="24"/>
              </w:rPr>
              <w:t xml:space="preserve">, 2010.gadā ir bijuši Ls </w:t>
            </w:r>
            <w:r w:rsidR="0027109F" w:rsidRPr="00D7612F">
              <w:rPr>
                <w:sz w:val="24"/>
                <w:szCs w:val="24"/>
              </w:rPr>
              <w:t>5,00</w:t>
            </w:r>
            <w:r w:rsidRPr="00D7612F">
              <w:rPr>
                <w:sz w:val="24"/>
                <w:szCs w:val="24"/>
              </w:rPr>
              <w:t xml:space="preserve"> izdevumi - ieņēmumi no minētā nekustamā īpašuma nav bijuši.</w:t>
            </w:r>
          </w:p>
        </w:tc>
      </w:tr>
    </w:tbl>
    <w:p w:rsidR="002D7082" w:rsidRPr="009302FC" w:rsidRDefault="002D7082" w:rsidP="009302FC">
      <w:pPr>
        <w:spacing w:after="0" w:line="240" w:lineRule="auto"/>
        <w:rPr>
          <w:rFonts w:ascii="Times New Roman" w:eastAsia="Times New Roman" w:hAnsi="Times New Roman" w:cs="Times New Roman"/>
          <w:sz w:val="24"/>
          <w:szCs w:val="24"/>
          <w:lang w:eastAsia="lv-LV"/>
        </w:rPr>
      </w:pPr>
      <w:r w:rsidRPr="009302FC">
        <w:rPr>
          <w:rFonts w:ascii="Times New Roman" w:eastAsia="Times New Roman" w:hAnsi="Times New Roman" w:cs="Times New Roman"/>
          <w:sz w:val="24"/>
          <w:szCs w:val="24"/>
          <w:lang w:eastAsia="lv-LV"/>
        </w:rPr>
        <w:lastRenderedPageBreak/>
        <w:t>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2"/>
        <w:gridCol w:w="1940"/>
        <w:gridCol w:w="6974"/>
      </w:tblGrid>
      <w:tr w:rsidR="002D7082" w:rsidRPr="002D7082" w:rsidTr="007D0C2D">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D7612F" w:rsidRDefault="00131A6B" w:rsidP="0027109F">
            <w:pPr>
              <w:spacing w:after="0" w:line="240" w:lineRule="auto"/>
              <w:ind w:left="-7" w:firstLine="330"/>
              <w:jc w:val="both"/>
              <w:rPr>
                <w:sz w:val="24"/>
                <w:szCs w:val="24"/>
                <w:lang w:eastAsia="lv-LV"/>
              </w:rPr>
            </w:pPr>
            <w:r w:rsidRPr="00D7612F">
              <w:rPr>
                <w:sz w:val="24"/>
                <w:szCs w:val="24"/>
                <w:lang w:eastAsia="lv-LV"/>
              </w:rPr>
              <w:t>Par rīkojuma projekta izpildi atbildīgā ir valsts akciju sabiedrība „Valsts nekustamie īpašumi”</w:t>
            </w:r>
            <w:r w:rsidR="0027109F" w:rsidRPr="00D7612F">
              <w:rPr>
                <w:sz w:val="24"/>
                <w:szCs w:val="24"/>
                <w:lang w:eastAsia="lv-LV"/>
              </w:rPr>
              <w:t xml:space="preserve"> un Zemkopības ministrija</w:t>
            </w:r>
            <w:r w:rsidRPr="00D7612F">
              <w:rPr>
                <w:sz w:val="24"/>
                <w:szCs w:val="24"/>
                <w:lang w:eastAsia="lv-LV"/>
              </w:rPr>
              <w:t>.</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D7612F" w:rsidRDefault="00131A6B" w:rsidP="00FB63C0">
            <w:pPr>
              <w:spacing w:after="0" w:line="240" w:lineRule="auto"/>
              <w:ind w:firstLine="323"/>
              <w:jc w:val="both"/>
              <w:rPr>
                <w:sz w:val="24"/>
                <w:szCs w:val="24"/>
                <w:lang w:eastAsia="lv-LV"/>
              </w:rPr>
            </w:pPr>
            <w:r w:rsidRPr="00D7612F">
              <w:rPr>
                <w:sz w:val="24"/>
                <w:szCs w:val="24"/>
              </w:rPr>
              <w:t>Ar rīkojuma projektu netiek paplašinātas vai sašaurinātas valsts pārvaldes funkcijas.</w:t>
            </w:r>
            <w:r w:rsidRPr="00D7612F">
              <w:rPr>
                <w:sz w:val="24"/>
                <w:szCs w:val="24"/>
                <w:lang w:eastAsia="lv-LV"/>
              </w:rPr>
              <w:t xml:space="preserve"> </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D7612F" w:rsidRDefault="00131A6B" w:rsidP="00FB63C0">
            <w:pPr>
              <w:spacing w:after="0" w:line="240" w:lineRule="auto"/>
              <w:ind w:firstLine="277"/>
              <w:jc w:val="both"/>
              <w:rPr>
                <w:sz w:val="24"/>
                <w:szCs w:val="24"/>
                <w:lang w:eastAsia="lv-LV"/>
              </w:rPr>
            </w:pPr>
            <w:r w:rsidRPr="00D7612F">
              <w:rPr>
                <w:sz w:val="24"/>
                <w:szCs w:val="24"/>
              </w:rPr>
              <w:t>Rīkojuma projekta izpildei jaunas institūcijas netiek radītas</w:t>
            </w:r>
            <w:r w:rsidRPr="00D7612F">
              <w:rPr>
                <w:sz w:val="24"/>
                <w:szCs w:val="24"/>
                <w:lang w:eastAsia="lv-LV"/>
              </w:rPr>
              <w:t xml:space="preserve">. </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D7612F" w:rsidRDefault="00131A6B" w:rsidP="00FB63C0">
            <w:pPr>
              <w:spacing w:after="0" w:line="240" w:lineRule="auto"/>
              <w:ind w:firstLine="277"/>
              <w:jc w:val="both"/>
              <w:rPr>
                <w:sz w:val="24"/>
                <w:szCs w:val="24"/>
                <w:lang w:eastAsia="lv-LV"/>
              </w:rPr>
            </w:pPr>
            <w:r w:rsidRPr="00D7612F">
              <w:rPr>
                <w:sz w:val="24"/>
                <w:szCs w:val="24"/>
                <w:lang w:eastAsia="lv-LV"/>
              </w:rPr>
              <w:t>Saistībā ar rīkojuma projekta izpildi nav plānots likvidēt esošās institūcijas.</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D7612F" w:rsidRDefault="00131A6B" w:rsidP="00FB63C0">
            <w:pPr>
              <w:spacing w:after="0" w:line="240" w:lineRule="auto"/>
              <w:ind w:firstLine="277"/>
              <w:jc w:val="both"/>
              <w:rPr>
                <w:sz w:val="24"/>
                <w:szCs w:val="24"/>
                <w:lang w:eastAsia="lv-LV"/>
              </w:rPr>
            </w:pPr>
            <w:r w:rsidRPr="00D7612F">
              <w:rPr>
                <w:sz w:val="24"/>
                <w:szCs w:val="24"/>
                <w:lang w:eastAsia="lv-LV"/>
              </w:rPr>
              <w:t>Saistībā ar rīkojuma projekta izpildi nav plānots reorganizēt esošās institūcijas.</w:t>
            </w:r>
          </w:p>
        </w:tc>
      </w:tr>
      <w:tr w:rsidR="00131A6B" w:rsidRPr="002D7082" w:rsidTr="007D0C2D">
        <w:trPr>
          <w:tblCellSpacing w:w="15" w:type="dxa"/>
        </w:trPr>
        <w:tc>
          <w:tcPr>
            <w:tcW w:w="0" w:type="auto"/>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1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67" w:type="pct"/>
            <w:tcBorders>
              <w:top w:val="outset" w:sz="6" w:space="0" w:color="000000"/>
              <w:left w:val="outset" w:sz="6" w:space="0" w:color="000000"/>
              <w:bottom w:val="outset" w:sz="6" w:space="0" w:color="000000"/>
              <w:right w:val="outset" w:sz="6" w:space="0" w:color="000000"/>
            </w:tcBorders>
            <w:hideMark/>
          </w:tcPr>
          <w:p w:rsidR="00131A6B" w:rsidRPr="00D7612F" w:rsidRDefault="00EB01AF" w:rsidP="00D7612F">
            <w:pPr>
              <w:spacing w:after="0" w:line="240" w:lineRule="auto"/>
              <w:ind w:firstLine="277"/>
              <w:jc w:val="both"/>
              <w:rPr>
                <w:sz w:val="24"/>
                <w:szCs w:val="24"/>
                <w:lang w:eastAsia="lv-LV"/>
              </w:rPr>
            </w:pPr>
            <w:r w:rsidRPr="00D7612F">
              <w:rPr>
                <w:sz w:val="24"/>
                <w:szCs w:val="24"/>
                <w:lang w:eastAsia="lv-LV"/>
              </w:rPr>
              <w:t xml:space="preserve">Ministru kabineta </w:t>
            </w:r>
            <w:smartTag w:uri="schemas-tilde-lv/tildestengine" w:element="veidnes">
              <w:smartTagPr>
                <w:attr w:name="id" w:val="-1"/>
                <w:attr w:name="baseform" w:val="rīkojums"/>
                <w:attr w:name="text" w:val="rīkojums"/>
              </w:smartTagPr>
              <w:r w:rsidRPr="00D7612F">
                <w:rPr>
                  <w:sz w:val="24"/>
                  <w:szCs w:val="24"/>
                  <w:lang w:eastAsia="lv-LV"/>
                </w:rPr>
                <w:t>rīkojums</w:t>
              </w:r>
            </w:smartTag>
            <w:r w:rsidRPr="00D7612F">
              <w:rPr>
                <w:sz w:val="24"/>
                <w:szCs w:val="24"/>
                <w:lang w:eastAsia="lv-LV"/>
              </w:rPr>
              <w:t xml:space="preserve"> tiks publicēts Latvijas Republikas oficiālajā laikrakstā „Latvijas Vēstnesis”, kā arī būs pieejams bezmaksas normatīvo aktu bāzē </w:t>
            </w:r>
            <w:hyperlink r:id="rId8" w:history="1">
              <w:r w:rsidRPr="00D7612F">
                <w:rPr>
                  <w:sz w:val="24"/>
                  <w:szCs w:val="24"/>
                  <w:lang w:eastAsia="lv-LV"/>
                </w:rPr>
                <w:t>www.likumi.lv</w:t>
              </w:r>
            </w:hyperlink>
            <w:r w:rsidRPr="00D7612F">
              <w:rPr>
                <w:sz w:val="24"/>
                <w:szCs w:val="24"/>
                <w:lang w:eastAsia="lv-LV"/>
              </w:rPr>
              <w:t>.</w:t>
            </w:r>
          </w:p>
        </w:tc>
      </w:tr>
    </w:tbl>
    <w:p w:rsidR="00D7612F" w:rsidRPr="000664DF" w:rsidRDefault="00D7612F" w:rsidP="00D7612F">
      <w:pPr>
        <w:spacing w:before="120" w:after="120"/>
        <w:jc w:val="both"/>
        <w:rPr>
          <w:sz w:val="24"/>
          <w:szCs w:val="24"/>
        </w:rPr>
      </w:pPr>
      <w:r w:rsidRPr="000664DF">
        <w:rPr>
          <w:sz w:val="24"/>
          <w:szCs w:val="24"/>
        </w:rPr>
        <w:t xml:space="preserve">Anotācijas II, IV, V un VI sadaļa – projekts šīs jomas neskar. </w:t>
      </w:r>
    </w:p>
    <w:p w:rsidR="00FB63C0" w:rsidRDefault="00FB63C0"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FB63C0" w:rsidRDefault="00FB63C0" w:rsidP="00AD7BC9">
      <w:pPr>
        <w:widowControl w:val="0"/>
        <w:spacing w:after="0" w:line="240" w:lineRule="auto"/>
        <w:ind w:right="-514"/>
        <w:jc w:val="both"/>
        <w:rPr>
          <w:sz w:val="20"/>
          <w:szCs w:val="20"/>
        </w:rPr>
      </w:pPr>
    </w:p>
    <w:p w:rsidR="00D7612F" w:rsidRDefault="00D7612F" w:rsidP="00AD7BC9">
      <w:pPr>
        <w:widowControl w:val="0"/>
        <w:spacing w:after="0" w:line="240" w:lineRule="auto"/>
        <w:ind w:right="-514"/>
        <w:jc w:val="both"/>
        <w:rPr>
          <w:sz w:val="20"/>
          <w:szCs w:val="20"/>
        </w:rPr>
      </w:pPr>
    </w:p>
    <w:p w:rsidR="009F222A" w:rsidRDefault="009F222A" w:rsidP="00AD7BC9">
      <w:pPr>
        <w:widowControl w:val="0"/>
        <w:spacing w:after="0" w:line="240" w:lineRule="auto"/>
        <w:ind w:right="-514"/>
        <w:jc w:val="both"/>
        <w:rPr>
          <w:sz w:val="20"/>
          <w:szCs w:val="20"/>
        </w:rPr>
      </w:pPr>
    </w:p>
    <w:p w:rsidR="00131A6B" w:rsidRPr="00131A6B" w:rsidRDefault="003B371D" w:rsidP="00AD7BC9">
      <w:pPr>
        <w:widowControl w:val="0"/>
        <w:spacing w:after="0" w:line="240" w:lineRule="auto"/>
        <w:ind w:right="-514"/>
        <w:jc w:val="both"/>
        <w:rPr>
          <w:sz w:val="20"/>
          <w:szCs w:val="20"/>
        </w:rPr>
      </w:pPr>
      <w:r>
        <w:rPr>
          <w:sz w:val="20"/>
          <w:szCs w:val="20"/>
        </w:rPr>
        <w:t>21.09</w:t>
      </w:r>
      <w:r w:rsidR="0027514C">
        <w:rPr>
          <w:sz w:val="20"/>
          <w:szCs w:val="20"/>
        </w:rPr>
        <w:t>.</w:t>
      </w:r>
      <w:r w:rsidR="00E1254D">
        <w:rPr>
          <w:sz w:val="20"/>
          <w:szCs w:val="20"/>
        </w:rPr>
        <w:t>2011</w:t>
      </w:r>
      <w:r w:rsidR="00131A6B" w:rsidRPr="00131A6B">
        <w:rPr>
          <w:sz w:val="20"/>
          <w:szCs w:val="20"/>
        </w:rPr>
        <w:t xml:space="preserve">.     </w:t>
      </w:r>
      <w:r w:rsidR="00AF655E">
        <w:rPr>
          <w:sz w:val="20"/>
          <w:szCs w:val="20"/>
          <w:lang w:val="en-GB"/>
        </w:rPr>
        <w:t>11:00</w:t>
      </w:r>
      <w:bookmarkStart w:id="0" w:name="_GoBack"/>
      <w:bookmarkEnd w:id="0"/>
    </w:p>
    <w:p w:rsidR="00131A6B" w:rsidRPr="0027109F" w:rsidRDefault="0027514C" w:rsidP="00AD7BC9">
      <w:pPr>
        <w:widowControl w:val="0"/>
        <w:spacing w:after="0" w:line="240" w:lineRule="auto"/>
        <w:ind w:right="-514"/>
        <w:jc w:val="both"/>
        <w:rPr>
          <w:color w:val="FF0000"/>
          <w:sz w:val="20"/>
          <w:szCs w:val="20"/>
        </w:rPr>
      </w:pPr>
      <w:r w:rsidRPr="0027109F">
        <w:rPr>
          <w:sz w:val="20"/>
          <w:szCs w:val="20"/>
        </w:rPr>
        <w:t>1</w:t>
      </w:r>
      <w:r w:rsidR="003B371D">
        <w:rPr>
          <w:sz w:val="20"/>
          <w:szCs w:val="20"/>
        </w:rPr>
        <w:t>367</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832918">
      <w:pPr>
        <w:widowControl w:val="0"/>
        <w:tabs>
          <w:tab w:val="left" w:pos="720"/>
        </w:tabs>
        <w:spacing w:after="0" w:line="240" w:lineRule="auto"/>
        <w:ind w:right="74"/>
        <w:jc w:val="both"/>
      </w:pPr>
      <w:r w:rsidRPr="00131A6B">
        <w:rPr>
          <w:sz w:val="20"/>
          <w:szCs w:val="20"/>
        </w:rPr>
        <w:t>67024921, Ieva.Jansone@vni.lv</w:t>
      </w:r>
    </w:p>
    <w:sectPr w:rsidR="002D7082" w:rsidSect="0027514C">
      <w:headerReference w:type="default" r:id="rId9"/>
      <w:footerReference w:type="default" r:id="rId10"/>
      <w:footerReference w:type="first" r:id="rId11"/>
      <w:pgSz w:w="11906" w:h="16838"/>
      <w:pgMar w:top="1276" w:right="849" w:bottom="1276"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CE" w:rsidRDefault="00E643CE" w:rsidP="00AD7BC9">
      <w:pPr>
        <w:spacing w:after="0" w:line="240" w:lineRule="auto"/>
      </w:pPr>
      <w:r>
        <w:separator/>
      </w:r>
    </w:p>
  </w:endnote>
  <w:endnote w:type="continuationSeparator" w:id="0">
    <w:p w:rsidR="00E643CE" w:rsidRDefault="00E643CE"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1D" w:rsidRPr="00D7612F" w:rsidRDefault="00E643CE" w:rsidP="00D7612F">
    <w:pPr>
      <w:spacing w:after="0" w:line="240" w:lineRule="auto"/>
      <w:jc w:val="both"/>
      <w:rPr>
        <w:sz w:val="20"/>
        <w:szCs w:val="20"/>
      </w:rPr>
    </w:pPr>
    <w:r>
      <w:fldChar w:fldCharType="begin"/>
    </w:r>
    <w:r>
      <w:instrText xml:space="preserve"> FILENAME   \* MERGEFORMAT </w:instrText>
    </w:r>
    <w:r>
      <w:fldChar w:fldCharType="separate"/>
    </w:r>
    <w:r w:rsidR="000F2122" w:rsidRPr="000F2122">
      <w:rPr>
        <w:noProof/>
        <w:sz w:val="20"/>
        <w:szCs w:val="20"/>
      </w:rPr>
      <w:t>FMAnot_210911_ZMAiR4B</w:t>
    </w:r>
    <w:r>
      <w:rPr>
        <w:noProof/>
        <w:sz w:val="20"/>
        <w:szCs w:val="20"/>
      </w:rPr>
      <w:fldChar w:fldCharType="end"/>
    </w:r>
    <w:r w:rsidR="003B371D" w:rsidRPr="009E0F0D">
      <w:rPr>
        <w:sz w:val="20"/>
        <w:szCs w:val="20"/>
      </w:rPr>
      <w:t xml:space="preserve">; </w:t>
    </w:r>
    <w:r w:rsidR="003B371D" w:rsidRPr="00D7612F">
      <w:rPr>
        <w:sz w:val="20"/>
        <w:szCs w:val="20"/>
      </w:rPr>
      <w:t>Ministru kabineta rīkojuma projekta „Par valsts nekustamās mantas Rūpniecības ielā 4B, Aizkrauklē, Aizkraukles novadā, pārdošanu”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1D" w:rsidRPr="00D7612F" w:rsidRDefault="00E643CE" w:rsidP="00EC14D6">
    <w:pPr>
      <w:spacing w:after="0" w:line="240" w:lineRule="auto"/>
      <w:jc w:val="both"/>
      <w:rPr>
        <w:sz w:val="20"/>
        <w:szCs w:val="20"/>
      </w:rPr>
    </w:pPr>
    <w:r>
      <w:fldChar w:fldCharType="begin"/>
    </w:r>
    <w:r>
      <w:instrText xml:space="preserve"> FILENAME   \* MERGEFORMAT </w:instrText>
    </w:r>
    <w:r>
      <w:fldChar w:fldCharType="separate"/>
    </w:r>
    <w:r w:rsidR="000F2122" w:rsidRPr="000F2122">
      <w:rPr>
        <w:noProof/>
        <w:sz w:val="20"/>
        <w:szCs w:val="20"/>
      </w:rPr>
      <w:t>FMAnot_210911_ZMAiR4B</w:t>
    </w:r>
    <w:r>
      <w:rPr>
        <w:noProof/>
        <w:sz w:val="20"/>
        <w:szCs w:val="20"/>
      </w:rPr>
      <w:fldChar w:fldCharType="end"/>
    </w:r>
    <w:r w:rsidR="003B371D" w:rsidRPr="009E0F0D">
      <w:rPr>
        <w:sz w:val="20"/>
        <w:szCs w:val="20"/>
      </w:rPr>
      <w:t xml:space="preserve">; </w:t>
    </w:r>
    <w:r w:rsidR="003B371D" w:rsidRPr="00D7612F">
      <w:rPr>
        <w:sz w:val="20"/>
        <w:szCs w:val="20"/>
      </w:rPr>
      <w:t>Ministru kabineta rīkojuma projekta „Par valsts nekustamās mantas Rūpniecības ielā 4B, Aizkrauklē, Aizkraukles novadā, pārdošanu”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CE" w:rsidRDefault="00E643CE" w:rsidP="00AD7BC9">
      <w:pPr>
        <w:spacing w:after="0" w:line="240" w:lineRule="auto"/>
      </w:pPr>
      <w:r>
        <w:separator/>
      </w:r>
    </w:p>
  </w:footnote>
  <w:footnote w:type="continuationSeparator" w:id="0">
    <w:p w:rsidR="00E643CE" w:rsidRDefault="00E643CE"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3B371D" w:rsidRDefault="00E643CE">
        <w:pPr>
          <w:pStyle w:val="Header"/>
          <w:jc w:val="center"/>
        </w:pPr>
        <w:r>
          <w:fldChar w:fldCharType="begin"/>
        </w:r>
        <w:r>
          <w:instrText xml:space="preserve"> PAGE   \* MERGEFORMAT </w:instrText>
        </w:r>
        <w:r>
          <w:fldChar w:fldCharType="separate"/>
        </w:r>
        <w:r w:rsidR="00AF655E">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082"/>
    <w:rsid w:val="00007633"/>
    <w:rsid w:val="000132B3"/>
    <w:rsid w:val="0002107C"/>
    <w:rsid w:val="00053A61"/>
    <w:rsid w:val="0008043C"/>
    <w:rsid w:val="000A1268"/>
    <w:rsid w:val="000A332C"/>
    <w:rsid w:val="000D784E"/>
    <w:rsid w:val="000F2122"/>
    <w:rsid w:val="000F44F2"/>
    <w:rsid w:val="000F4DDE"/>
    <w:rsid w:val="00131A6B"/>
    <w:rsid w:val="001411A8"/>
    <w:rsid w:val="00157C26"/>
    <w:rsid w:val="0017347C"/>
    <w:rsid w:val="00182474"/>
    <w:rsid w:val="00182550"/>
    <w:rsid w:val="00191FC5"/>
    <w:rsid w:val="00193A1F"/>
    <w:rsid w:val="00196DCA"/>
    <w:rsid w:val="00197A56"/>
    <w:rsid w:val="001B3D8D"/>
    <w:rsid w:val="001D7519"/>
    <w:rsid w:val="001F443D"/>
    <w:rsid w:val="00203C03"/>
    <w:rsid w:val="00203D00"/>
    <w:rsid w:val="00207269"/>
    <w:rsid w:val="002100F0"/>
    <w:rsid w:val="0024740A"/>
    <w:rsid w:val="0026323E"/>
    <w:rsid w:val="0026469D"/>
    <w:rsid w:val="002656DC"/>
    <w:rsid w:val="0027109F"/>
    <w:rsid w:val="0027514C"/>
    <w:rsid w:val="002B4D34"/>
    <w:rsid w:val="002C128D"/>
    <w:rsid w:val="002C56B3"/>
    <w:rsid w:val="002C78FA"/>
    <w:rsid w:val="002D7082"/>
    <w:rsid w:val="002F4D8C"/>
    <w:rsid w:val="00310CB5"/>
    <w:rsid w:val="003149DD"/>
    <w:rsid w:val="00320721"/>
    <w:rsid w:val="00331714"/>
    <w:rsid w:val="00331ED2"/>
    <w:rsid w:val="00332744"/>
    <w:rsid w:val="00342513"/>
    <w:rsid w:val="003645B5"/>
    <w:rsid w:val="00370548"/>
    <w:rsid w:val="00371421"/>
    <w:rsid w:val="00373FB6"/>
    <w:rsid w:val="00392E62"/>
    <w:rsid w:val="003B371D"/>
    <w:rsid w:val="003B47B5"/>
    <w:rsid w:val="003C3845"/>
    <w:rsid w:val="003C51A2"/>
    <w:rsid w:val="003D3C1E"/>
    <w:rsid w:val="003D6956"/>
    <w:rsid w:val="003E7B5C"/>
    <w:rsid w:val="003F65B6"/>
    <w:rsid w:val="00404C91"/>
    <w:rsid w:val="00407A48"/>
    <w:rsid w:val="00416286"/>
    <w:rsid w:val="00474875"/>
    <w:rsid w:val="004B5D2C"/>
    <w:rsid w:val="004C2B78"/>
    <w:rsid w:val="004C2DD8"/>
    <w:rsid w:val="004F2025"/>
    <w:rsid w:val="004F7807"/>
    <w:rsid w:val="005028D1"/>
    <w:rsid w:val="005072A6"/>
    <w:rsid w:val="0052589F"/>
    <w:rsid w:val="0053577F"/>
    <w:rsid w:val="005403D7"/>
    <w:rsid w:val="00543A55"/>
    <w:rsid w:val="00560EBD"/>
    <w:rsid w:val="00562DB6"/>
    <w:rsid w:val="0056354B"/>
    <w:rsid w:val="00570887"/>
    <w:rsid w:val="00585FDC"/>
    <w:rsid w:val="00586572"/>
    <w:rsid w:val="00593E5F"/>
    <w:rsid w:val="005A2261"/>
    <w:rsid w:val="005A6EBC"/>
    <w:rsid w:val="005B202E"/>
    <w:rsid w:val="005C21E7"/>
    <w:rsid w:val="005D17A0"/>
    <w:rsid w:val="005D7EDE"/>
    <w:rsid w:val="006043F7"/>
    <w:rsid w:val="00615014"/>
    <w:rsid w:val="00615651"/>
    <w:rsid w:val="00647352"/>
    <w:rsid w:val="00652AB9"/>
    <w:rsid w:val="00656EB5"/>
    <w:rsid w:val="00664A64"/>
    <w:rsid w:val="006730CD"/>
    <w:rsid w:val="006B629C"/>
    <w:rsid w:val="006F2411"/>
    <w:rsid w:val="00710627"/>
    <w:rsid w:val="007318FF"/>
    <w:rsid w:val="00733EE2"/>
    <w:rsid w:val="0073453F"/>
    <w:rsid w:val="007430ED"/>
    <w:rsid w:val="0075152E"/>
    <w:rsid w:val="007540E8"/>
    <w:rsid w:val="007641D5"/>
    <w:rsid w:val="0077275C"/>
    <w:rsid w:val="00775E9F"/>
    <w:rsid w:val="007A0323"/>
    <w:rsid w:val="007B014C"/>
    <w:rsid w:val="007C5A81"/>
    <w:rsid w:val="007C6692"/>
    <w:rsid w:val="007D0C2D"/>
    <w:rsid w:val="007E5007"/>
    <w:rsid w:val="00810E59"/>
    <w:rsid w:val="008231F3"/>
    <w:rsid w:val="00832918"/>
    <w:rsid w:val="00837806"/>
    <w:rsid w:val="00842289"/>
    <w:rsid w:val="00854918"/>
    <w:rsid w:val="00857136"/>
    <w:rsid w:val="00875C48"/>
    <w:rsid w:val="00882CAE"/>
    <w:rsid w:val="008878B5"/>
    <w:rsid w:val="00890DF5"/>
    <w:rsid w:val="00893B05"/>
    <w:rsid w:val="009302FC"/>
    <w:rsid w:val="009355AE"/>
    <w:rsid w:val="00993D5A"/>
    <w:rsid w:val="009B3838"/>
    <w:rsid w:val="009D0856"/>
    <w:rsid w:val="009D2697"/>
    <w:rsid w:val="009D31E8"/>
    <w:rsid w:val="009E0F0D"/>
    <w:rsid w:val="009F0143"/>
    <w:rsid w:val="009F1B28"/>
    <w:rsid w:val="009F1CCB"/>
    <w:rsid w:val="009F222A"/>
    <w:rsid w:val="009F32C3"/>
    <w:rsid w:val="00A37BAE"/>
    <w:rsid w:val="00A429AC"/>
    <w:rsid w:val="00A44956"/>
    <w:rsid w:val="00A516D8"/>
    <w:rsid w:val="00A67F12"/>
    <w:rsid w:val="00AA52EA"/>
    <w:rsid w:val="00AB1676"/>
    <w:rsid w:val="00AB2027"/>
    <w:rsid w:val="00AB4201"/>
    <w:rsid w:val="00AC116F"/>
    <w:rsid w:val="00AC2794"/>
    <w:rsid w:val="00AD7BC9"/>
    <w:rsid w:val="00AE060B"/>
    <w:rsid w:val="00AF655E"/>
    <w:rsid w:val="00B017D8"/>
    <w:rsid w:val="00B426AD"/>
    <w:rsid w:val="00B45987"/>
    <w:rsid w:val="00B46F14"/>
    <w:rsid w:val="00B5070B"/>
    <w:rsid w:val="00B527AA"/>
    <w:rsid w:val="00B7384B"/>
    <w:rsid w:val="00BA5386"/>
    <w:rsid w:val="00BD1857"/>
    <w:rsid w:val="00C2191C"/>
    <w:rsid w:val="00C37A1C"/>
    <w:rsid w:val="00C50B0B"/>
    <w:rsid w:val="00C616A0"/>
    <w:rsid w:val="00C72C99"/>
    <w:rsid w:val="00C84AF6"/>
    <w:rsid w:val="00CC0AAA"/>
    <w:rsid w:val="00CD0D75"/>
    <w:rsid w:val="00CD4164"/>
    <w:rsid w:val="00CF3B6A"/>
    <w:rsid w:val="00CF7024"/>
    <w:rsid w:val="00D01FF8"/>
    <w:rsid w:val="00D20A3E"/>
    <w:rsid w:val="00D214DB"/>
    <w:rsid w:val="00D36636"/>
    <w:rsid w:val="00D37250"/>
    <w:rsid w:val="00D6296C"/>
    <w:rsid w:val="00D7612F"/>
    <w:rsid w:val="00D90BF4"/>
    <w:rsid w:val="00DA63A9"/>
    <w:rsid w:val="00DC2CB2"/>
    <w:rsid w:val="00DD404A"/>
    <w:rsid w:val="00DD6D61"/>
    <w:rsid w:val="00E06D85"/>
    <w:rsid w:val="00E1254D"/>
    <w:rsid w:val="00E3071E"/>
    <w:rsid w:val="00E31BE7"/>
    <w:rsid w:val="00E643CE"/>
    <w:rsid w:val="00E707E3"/>
    <w:rsid w:val="00E77040"/>
    <w:rsid w:val="00E87468"/>
    <w:rsid w:val="00EA0B67"/>
    <w:rsid w:val="00EA1597"/>
    <w:rsid w:val="00EA51DC"/>
    <w:rsid w:val="00EB01AF"/>
    <w:rsid w:val="00EC14D6"/>
    <w:rsid w:val="00F15998"/>
    <w:rsid w:val="00F245D0"/>
    <w:rsid w:val="00F30459"/>
    <w:rsid w:val="00F363B8"/>
    <w:rsid w:val="00F36D65"/>
    <w:rsid w:val="00F723DC"/>
    <w:rsid w:val="00F82F68"/>
    <w:rsid w:val="00F9309E"/>
    <w:rsid w:val="00FB3327"/>
    <w:rsid w:val="00FB5C21"/>
    <w:rsid w:val="00FB63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3E0F5-1B35-40D3-A205-757FAE0A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6998</Words>
  <Characters>3989</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Par valsts nekustamās mantas pārdošanu</vt:lpstr>
    </vt:vector>
  </TitlesOfParts>
  <Company>Valsts nekustamie īpašumi</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nekustamās mantas pārdošanu</dc:title>
  <dc:subject>MK rīkojuma projekta anotācija</dc:subject>
  <dc:creator>VNĪ/FM</dc:creator>
  <dc:description>I.Jansone _x000d_
67024921, Ieva.Jansone@vni.lv</dc:description>
  <cp:lastModifiedBy>Windows User</cp:lastModifiedBy>
  <cp:revision>6</cp:revision>
  <cp:lastPrinted>2011-09-23T07:24:00Z</cp:lastPrinted>
  <dcterms:created xsi:type="dcterms:W3CDTF">2011-09-21T07:33:00Z</dcterms:created>
  <dcterms:modified xsi:type="dcterms:W3CDTF">2011-11-09T13:09:00Z</dcterms:modified>
</cp:coreProperties>
</file>