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02DC4" w14:textId="0E4A0A5D" w:rsidR="00572467" w:rsidRPr="00B82503" w:rsidRDefault="00174934" w:rsidP="00D7764A">
      <w:pPr>
        <w:pStyle w:val="naislab"/>
        <w:spacing w:before="0" w:after="0"/>
        <w:jc w:val="center"/>
        <w:outlineLvl w:val="0"/>
        <w:rPr>
          <w:b/>
          <w:sz w:val="28"/>
          <w:szCs w:val="28"/>
        </w:rPr>
      </w:pPr>
      <w:r w:rsidRPr="00B82503">
        <w:rPr>
          <w:b/>
          <w:sz w:val="28"/>
          <w:szCs w:val="28"/>
        </w:rPr>
        <w:t>Ministru kabineta noteikumu projekta „</w:t>
      </w:r>
      <w:r w:rsidR="00666575" w:rsidRPr="00B82503">
        <w:rPr>
          <w:b/>
          <w:sz w:val="28"/>
          <w:szCs w:val="28"/>
        </w:rPr>
        <w:t>Līdzf</w:t>
      </w:r>
      <w:r w:rsidR="0036283D" w:rsidRPr="00B82503">
        <w:rPr>
          <w:b/>
          <w:sz w:val="28"/>
          <w:szCs w:val="28"/>
        </w:rPr>
        <w:t>inansējuma piešķiršanas, vadības, uzraudzības un kontroles kārtība sabiedrības integrācijas veicināšanai un  nevalstiskā sektora attīstības programmu un projektu īstenošanai</w:t>
      </w:r>
      <w:r w:rsidRPr="00B82503">
        <w:rPr>
          <w:b/>
          <w:sz w:val="28"/>
          <w:szCs w:val="28"/>
        </w:rPr>
        <w:t xml:space="preserve">” sākotnējās ietekmes novērtējuma </w:t>
      </w:r>
      <w:smartTag w:uri="schemas-tilde-lv/tildestengine" w:element="veidnes">
        <w:smartTagPr>
          <w:attr w:name="id" w:val="-1"/>
          <w:attr w:name="baseform" w:val="ziņojums"/>
          <w:attr w:name="text" w:val="ziņojums"/>
        </w:smartTagPr>
        <w:r w:rsidRPr="00B82503">
          <w:rPr>
            <w:b/>
            <w:sz w:val="28"/>
            <w:szCs w:val="28"/>
          </w:rPr>
          <w:t>ziņojums</w:t>
        </w:r>
      </w:smartTag>
      <w:r w:rsidRPr="00B82503">
        <w:rPr>
          <w:b/>
          <w:sz w:val="28"/>
          <w:szCs w:val="28"/>
        </w:rPr>
        <w:t xml:space="preserve"> (anotācija)</w:t>
      </w: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0"/>
        <w:gridCol w:w="3729"/>
        <w:gridCol w:w="5105"/>
      </w:tblGrid>
      <w:tr w:rsidR="00174934" w:rsidRPr="00B82503" w14:paraId="69502DC6" w14:textId="77777777" w:rsidTr="00E62DA2">
        <w:tc>
          <w:tcPr>
            <w:tcW w:w="5000" w:type="pct"/>
            <w:gridSpan w:val="3"/>
            <w:vAlign w:val="center"/>
          </w:tcPr>
          <w:p w14:paraId="69502DC5" w14:textId="77777777" w:rsidR="00174934" w:rsidRPr="00B82503" w:rsidRDefault="00174934" w:rsidP="006C4607">
            <w:pPr>
              <w:pStyle w:val="naisnod"/>
              <w:spacing w:before="0" w:after="0"/>
              <w:rPr>
                <w:sz w:val="28"/>
                <w:szCs w:val="28"/>
              </w:rPr>
            </w:pPr>
            <w:r w:rsidRPr="00B82503">
              <w:rPr>
                <w:sz w:val="28"/>
                <w:szCs w:val="28"/>
              </w:rPr>
              <w:t>I. Tiesību akta projekta izstrādes nepieciešamība</w:t>
            </w:r>
          </w:p>
        </w:tc>
      </w:tr>
      <w:tr w:rsidR="00174934" w:rsidRPr="00B82503" w14:paraId="69502DCA" w14:textId="77777777" w:rsidTr="007B40BB">
        <w:trPr>
          <w:trHeight w:val="630"/>
        </w:trPr>
        <w:tc>
          <w:tcPr>
            <w:tcW w:w="283" w:type="pct"/>
          </w:tcPr>
          <w:p w14:paraId="69502DC7" w14:textId="77777777" w:rsidR="00174934" w:rsidRPr="00B82503" w:rsidRDefault="00174934" w:rsidP="006C4607">
            <w:pPr>
              <w:pStyle w:val="naiskr"/>
              <w:spacing w:before="0" w:after="0"/>
              <w:rPr>
                <w:sz w:val="28"/>
                <w:szCs w:val="28"/>
              </w:rPr>
            </w:pPr>
            <w:r w:rsidRPr="00B82503">
              <w:rPr>
                <w:sz w:val="28"/>
                <w:szCs w:val="28"/>
              </w:rPr>
              <w:t>1.</w:t>
            </w:r>
          </w:p>
        </w:tc>
        <w:tc>
          <w:tcPr>
            <w:tcW w:w="1991" w:type="pct"/>
          </w:tcPr>
          <w:p w14:paraId="69502DC8" w14:textId="77777777" w:rsidR="00174934" w:rsidRPr="00B82503" w:rsidRDefault="00174934" w:rsidP="00E62DA2">
            <w:pPr>
              <w:pStyle w:val="naiskr"/>
              <w:spacing w:before="0" w:after="0"/>
              <w:ind w:left="184" w:hanging="10"/>
              <w:rPr>
                <w:sz w:val="28"/>
                <w:szCs w:val="28"/>
              </w:rPr>
            </w:pPr>
            <w:r w:rsidRPr="00B82503">
              <w:rPr>
                <w:sz w:val="28"/>
                <w:szCs w:val="28"/>
              </w:rPr>
              <w:t>Pamatojums</w:t>
            </w:r>
          </w:p>
        </w:tc>
        <w:tc>
          <w:tcPr>
            <w:tcW w:w="2726" w:type="pct"/>
          </w:tcPr>
          <w:p w14:paraId="69502DC9" w14:textId="350B70A0" w:rsidR="00174934" w:rsidRPr="00B82503" w:rsidRDefault="00FF7F03" w:rsidP="00AA78C2">
            <w:pPr>
              <w:pStyle w:val="naiskr"/>
              <w:spacing w:before="0" w:after="0"/>
              <w:ind w:left="102" w:right="81" w:firstLine="425"/>
              <w:jc w:val="both"/>
              <w:rPr>
                <w:sz w:val="28"/>
                <w:szCs w:val="28"/>
              </w:rPr>
            </w:pPr>
            <w:r w:rsidRPr="00B82503">
              <w:rPr>
                <w:sz w:val="28"/>
                <w:szCs w:val="28"/>
              </w:rPr>
              <w:t>Ministru kabineta noteikum</w:t>
            </w:r>
            <w:r w:rsidR="00AA78C2">
              <w:rPr>
                <w:sz w:val="28"/>
                <w:szCs w:val="28"/>
              </w:rPr>
              <w:t>u</w:t>
            </w:r>
            <w:r w:rsidRPr="00B82503">
              <w:rPr>
                <w:sz w:val="28"/>
                <w:szCs w:val="28"/>
              </w:rPr>
              <w:t xml:space="preserve"> projekts </w:t>
            </w:r>
            <w:r w:rsidR="007E4DD5" w:rsidRPr="00B82503">
              <w:rPr>
                <w:sz w:val="28"/>
                <w:szCs w:val="28"/>
              </w:rPr>
              <w:t>„</w:t>
            </w:r>
            <w:r w:rsidR="00666575" w:rsidRPr="00B82503">
              <w:rPr>
                <w:sz w:val="28"/>
                <w:szCs w:val="28"/>
              </w:rPr>
              <w:t>Līdzf</w:t>
            </w:r>
            <w:r w:rsidR="007E4DD5" w:rsidRPr="00B82503">
              <w:rPr>
                <w:sz w:val="28"/>
                <w:szCs w:val="28"/>
              </w:rPr>
              <w:t>inansējuma piešķiršanas, vadības, uzraudzības un kontroles kārtība sabiedrības integrācijas veicināšanai un  nevalstiskā sektora attīstības programmu un projektu īstenošanai”</w:t>
            </w:r>
            <w:r w:rsidRPr="00B82503">
              <w:rPr>
                <w:b/>
                <w:sz w:val="28"/>
                <w:szCs w:val="28"/>
              </w:rPr>
              <w:t xml:space="preserve"> </w:t>
            </w:r>
            <w:r w:rsidR="007E4DD5" w:rsidRPr="00B82503">
              <w:rPr>
                <w:sz w:val="28"/>
                <w:szCs w:val="28"/>
              </w:rPr>
              <w:t>(turpmāk –</w:t>
            </w:r>
            <w:r w:rsidRPr="00B82503">
              <w:rPr>
                <w:sz w:val="28"/>
                <w:szCs w:val="28"/>
              </w:rPr>
              <w:t xml:space="preserve"> MK noteikumu</w:t>
            </w:r>
            <w:r w:rsidR="007E4DD5" w:rsidRPr="00B82503">
              <w:rPr>
                <w:sz w:val="28"/>
                <w:szCs w:val="28"/>
              </w:rPr>
              <w:t xml:space="preserve"> projekts)</w:t>
            </w:r>
            <w:r w:rsidRPr="00B82503">
              <w:rPr>
                <w:sz w:val="28"/>
                <w:szCs w:val="28"/>
              </w:rPr>
              <w:t xml:space="preserve"> ir izstrādāts </w:t>
            </w:r>
            <w:r w:rsidR="00BB69A2" w:rsidRPr="00B82503">
              <w:rPr>
                <w:sz w:val="28"/>
                <w:szCs w:val="28"/>
              </w:rPr>
              <w:t>balstoties</w:t>
            </w:r>
            <w:r w:rsidRPr="00B82503">
              <w:rPr>
                <w:sz w:val="28"/>
                <w:szCs w:val="28"/>
              </w:rPr>
              <w:t xml:space="preserve"> uz </w:t>
            </w:r>
            <w:r w:rsidR="00174934" w:rsidRPr="00B82503">
              <w:rPr>
                <w:sz w:val="28"/>
                <w:szCs w:val="28"/>
              </w:rPr>
              <w:t>Ministru prezidenta 2011.gada 19.jūlija rezolūcij</w:t>
            </w:r>
            <w:r w:rsidRPr="00B82503">
              <w:rPr>
                <w:sz w:val="28"/>
                <w:szCs w:val="28"/>
              </w:rPr>
              <w:t>u</w:t>
            </w:r>
            <w:r w:rsidR="00174934" w:rsidRPr="00B82503">
              <w:rPr>
                <w:sz w:val="28"/>
                <w:szCs w:val="28"/>
              </w:rPr>
              <w:t xml:space="preserve"> Nr.87/2011-JUR-80</w:t>
            </w:r>
            <w:r w:rsidRPr="00B82503">
              <w:rPr>
                <w:sz w:val="28"/>
                <w:szCs w:val="28"/>
              </w:rPr>
              <w:t xml:space="preserve">, ar kuru </w:t>
            </w:r>
            <w:r w:rsidR="00174934" w:rsidRPr="00B82503">
              <w:rPr>
                <w:sz w:val="28"/>
                <w:szCs w:val="28"/>
              </w:rPr>
              <w:t>Finanšu ministrija</w:t>
            </w:r>
            <w:r w:rsidR="00702C6D" w:rsidRPr="00B82503">
              <w:rPr>
                <w:sz w:val="28"/>
                <w:szCs w:val="28"/>
              </w:rPr>
              <w:t>i</w:t>
            </w:r>
            <w:r w:rsidRPr="00B82503">
              <w:rPr>
                <w:sz w:val="28"/>
                <w:szCs w:val="28"/>
              </w:rPr>
              <w:t xml:space="preserve"> </w:t>
            </w:r>
            <w:r w:rsidR="00702C6D" w:rsidRPr="00B82503">
              <w:rPr>
                <w:sz w:val="28"/>
                <w:szCs w:val="28"/>
              </w:rPr>
              <w:t>tika</w:t>
            </w:r>
            <w:r w:rsidRPr="00B82503">
              <w:rPr>
                <w:sz w:val="28"/>
                <w:szCs w:val="28"/>
              </w:rPr>
              <w:t xml:space="preserve"> uzdots uzdevums</w:t>
            </w:r>
            <w:r w:rsidR="00702C6D" w:rsidRPr="00B82503">
              <w:rPr>
                <w:sz w:val="28"/>
                <w:szCs w:val="28"/>
              </w:rPr>
              <w:t>,</w:t>
            </w:r>
            <w:r w:rsidR="00174934" w:rsidRPr="00B82503">
              <w:rPr>
                <w:sz w:val="28"/>
                <w:szCs w:val="28"/>
              </w:rPr>
              <w:t xml:space="preserve"> </w:t>
            </w:r>
            <w:r w:rsidRPr="00B82503">
              <w:rPr>
                <w:sz w:val="28"/>
                <w:szCs w:val="28"/>
              </w:rPr>
              <w:t>pamatojoties uz</w:t>
            </w:r>
            <w:r w:rsidR="00174934" w:rsidRPr="00B82503">
              <w:rPr>
                <w:sz w:val="28"/>
                <w:szCs w:val="28"/>
              </w:rPr>
              <w:t xml:space="preserve"> Sabiedrības integrācijas fonda likuma 5.panta sest</w:t>
            </w:r>
            <w:r w:rsidR="00702C6D" w:rsidRPr="00B82503">
              <w:rPr>
                <w:sz w:val="28"/>
                <w:szCs w:val="28"/>
              </w:rPr>
              <w:t xml:space="preserve">o </w:t>
            </w:r>
            <w:r w:rsidR="00174934" w:rsidRPr="00B82503">
              <w:rPr>
                <w:sz w:val="28"/>
                <w:szCs w:val="28"/>
              </w:rPr>
              <w:t xml:space="preserve"> daļ</w:t>
            </w:r>
            <w:r w:rsidR="00702C6D" w:rsidRPr="00B82503">
              <w:rPr>
                <w:sz w:val="28"/>
                <w:szCs w:val="28"/>
              </w:rPr>
              <w:t>u,</w:t>
            </w:r>
            <w:r w:rsidR="00174934" w:rsidRPr="00B82503">
              <w:rPr>
                <w:sz w:val="28"/>
                <w:szCs w:val="28"/>
              </w:rPr>
              <w:t xml:space="preserve"> </w:t>
            </w:r>
            <w:r w:rsidR="00702C6D" w:rsidRPr="00B82503">
              <w:rPr>
                <w:sz w:val="28"/>
                <w:szCs w:val="28"/>
              </w:rPr>
              <w:t xml:space="preserve">nodrošināt </w:t>
            </w:r>
            <w:r w:rsidR="00174934" w:rsidRPr="00B82503">
              <w:rPr>
                <w:sz w:val="28"/>
                <w:szCs w:val="28"/>
              </w:rPr>
              <w:t>Ministru kabinetam dotā uzdevuma (Nr.2011-</w:t>
            </w:r>
            <w:proofErr w:type="spellStart"/>
            <w:r w:rsidR="00174934" w:rsidRPr="00B82503">
              <w:rPr>
                <w:sz w:val="28"/>
                <w:szCs w:val="28"/>
              </w:rPr>
              <w:t>uzd-1407)</w:t>
            </w:r>
            <w:proofErr w:type="spellEnd"/>
            <w:r w:rsidR="00174934" w:rsidRPr="00B82503">
              <w:rPr>
                <w:sz w:val="28"/>
                <w:szCs w:val="28"/>
              </w:rPr>
              <w:t xml:space="preserve"> </w:t>
            </w:r>
            <w:r w:rsidR="00702C6D" w:rsidRPr="00B82503">
              <w:rPr>
                <w:sz w:val="28"/>
                <w:szCs w:val="28"/>
              </w:rPr>
              <w:t>izpildi</w:t>
            </w:r>
            <w:r w:rsidR="00174934" w:rsidRPr="00B82503">
              <w:rPr>
                <w:sz w:val="28"/>
                <w:szCs w:val="28"/>
              </w:rPr>
              <w:t>.</w:t>
            </w:r>
          </w:p>
        </w:tc>
      </w:tr>
      <w:tr w:rsidR="00174934" w:rsidRPr="00B82503" w14:paraId="69502DD0" w14:textId="77777777" w:rsidTr="007B40BB">
        <w:trPr>
          <w:trHeight w:val="472"/>
        </w:trPr>
        <w:tc>
          <w:tcPr>
            <w:tcW w:w="283" w:type="pct"/>
          </w:tcPr>
          <w:p w14:paraId="69502DCB" w14:textId="77777777" w:rsidR="00174934" w:rsidRPr="00B82503" w:rsidRDefault="00174934" w:rsidP="006C4607">
            <w:pPr>
              <w:pStyle w:val="naiskr"/>
              <w:spacing w:before="0" w:after="0"/>
              <w:rPr>
                <w:sz w:val="28"/>
                <w:szCs w:val="28"/>
              </w:rPr>
            </w:pPr>
            <w:r w:rsidRPr="00B82503">
              <w:rPr>
                <w:sz w:val="28"/>
                <w:szCs w:val="28"/>
              </w:rPr>
              <w:t>2.</w:t>
            </w:r>
          </w:p>
        </w:tc>
        <w:tc>
          <w:tcPr>
            <w:tcW w:w="1991" w:type="pct"/>
          </w:tcPr>
          <w:p w14:paraId="69502DCC" w14:textId="77777777" w:rsidR="00174934" w:rsidRPr="00B82503" w:rsidRDefault="00174934" w:rsidP="00E62DA2">
            <w:pPr>
              <w:pStyle w:val="naiskr"/>
              <w:tabs>
                <w:tab w:val="left" w:pos="170"/>
              </w:tabs>
              <w:spacing w:before="0" w:after="0"/>
              <w:ind w:left="184"/>
              <w:rPr>
                <w:sz w:val="28"/>
                <w:szCs w:val="28"/>
              </w:rPr>
            </w:pPr>
            <w:r w:rsidRPr="00B82503">
              <w:rPr>
                <w:sz w:val="28"/>
                <w:szCs w:val="28"/>
              </w:rPr>
              <w:t>Pašreizējā situācija un problēmas</w:t>
            </w:r>
          </w:p>
        </w:tc>
        <w:tc>
          <w:tcPr>
            <w:tcW w:w="2726" w:type="pct"/>
          </w:tcPr>
          <w:p w14:paraId="769425BC" w14:textId="12EC762E" w:rsidR="00FA5DAC" w:rsidRDefault="00702C6D" w:rsidP="00F674FC">
            <w:pPr>
              <w:pStyle w:val="naiskr"/>
              <w:spacing w:before="0" w:after="0"/>
              <w:ind w:left="102" w:right="81" w:firstLine="425"/>
              <w:jc w:val="both"/>
              <w:rPr>
                <w:sz w:val="28"/>
                <w:szCs w:val="28"/>
              </w:rPr>
            </w:pPr>
            <w:r w:rsidRPr="00B82503">
              <w:rPr>
                <w:sz w:val="28"/>
                <w:szCs w:val="28"/>
              </w:rPr>
              <w:t xml:space="preserve">Saskaņā ar </w:t>
            </w:r>
            <w:r w:rsidR="00174934" w:rsidRPr="00B82503">
              <w:rPr>
                <w:sz w:val="28"/>
                <w:szCs w:val="28"/>
              </w:rPr>
              <w:t>Sabiedrības integrācijas fonda likum</w:t>
            </w:r>
            <w:r w:rsidRPr="00B82503">
              <w:rPr>
                <w:sz w:val="28"/>
                <w:szCs w:val="28"/>
              </w:rPr>
              <w:t>a</w:t>
            </w:r>
            <w:r w:rsidR="00174934" w:rsidRPr="00B82503">
              <w:rPr>
                <w:sz w:val="28"/>
                <w:szCs w:val="28"/>
              </w:rPr>
              <w:t xml:space="preserve"> </w:t>
            </w:r>
            <w:r w:rsidR="0054196E" w:rsidRPr="00B82503">
              <w:rPr>
                <w:sz w:val="28"/>
                <w:szCs w:val="28"/>
              </w:rPr>
              <w:t>5.pant</w:t>
            </w:r>
            <w:r w:rsidRPr="00B82503">
              <w:rPr>
                <w:sz w:val="28"/>
                <w:szCs w:val="28"/>
              </w:rPr>
              <w:t>a</w:t>
            </w:r>
            <w:r w:rsidR="007415D7" w:rsidRPr="00B82503">
              <w:rPr>
                <w:sz w:val="28"/>
                <w:szCs w:val="28"/>
              </w:rPr>
              <w:t xml:space="preserve"> sest</w:t>
            </w:r>
            <w:r w:rsidRPr="00B82503">
              <w:rPr>
                <w:sz w:val="28"/>
                <w:szCs w:val="28"/>
              </w:rPr>
              <w:t>o</w:t>
            </w:r>
            <w:r w:rsidR="0054196E" w:rsidRPr="00B82503">
              <w:rPr>
                <w:sz w:val="28"/>
                <w:szCs w:val="28"/>
              </w:rPr>
              <w:t xml:space="preserve"> daļ</w:t>
            </w:r>
            <w:r w:rsidRPr="00B82503">
              <w:rPr>
                <w:sz w:val="28"/>
                <w:szCs w:val="28"/>
              </w:rPr>
              <w:t>u Ministru kabinetam tiek dots deleģējums</w:t>
            </w:r>
            <w:r w:rsidR="0054196E" w:rsidRPr="00B82503">
              <w:rPr>
                <w:sz w:val="28"/>
                <w:szCs w:val="28"/>
              </w:rPr>
              <w:t xml:space="preserve"> izstrādāt Ministra kabineta noteikum</w:t>
            </w:r>
            <w:r w:rsidR="00AA78C2">
              <w:rPr>
                <w:sz w:val="28"/>
                <w:szCs w:val="28"/>
              </w:rPr>
              <w:t>u</w:t>
            </w:r>
            <w:r w:rsidR="0054196E" w:rsidRPr="00B82503">
              <w:rPr>
                <w:sz w:val="28"/>
                <w:szCs w:val="28"/>
              </w:rPr>
              <w:t>s, kas reglamentētu</w:t>
            </w:r>
            <w:r w:rsidR="0054196E" w:rsidRPr="00B82503">
              <w:rPr>
                <w:iCs/>
                <w:sz w:val="28"/>
                <w:szCs w:val="28"/>
              </w:rPr>
              <w:t xml:space="preserve">  </w:t>
            </w:r>
            <w:r w:rsidR="00174934" w:rsidRPr="00B82503">
              <w:rPr>
                <w:sz w:val="28"/>
                <w:szCs w:val="28"/>
              </w:rPr>
              <w:t>nevalstisko organizāciju līdzfinan</w:t>
            </w:r>
            <w:r w:rsidR="00C2296C">
              <w:rPr>
                <w:sz w:val="28"/>
                <w:szCs w:val="28"/>
              </w:rPr>
              <w:softHyphen/>
            </w:r>
            <w:r w:rsidR="00174934" w:rsidRPr="00B82503">
              <w:rPr>
                <w:sz w:val="28"/>
                <w:szCs w:val="28"/>
              </w:rPr>
              <w:t>sējuma piešķiršanas, vadības, uzraudzības un kontroles kārtīb</w:t>
            </w:r>
            <w:r w:rsidR="007415D7" w:rsidRPr="00B82503">
              <w:rPr>
                <w:sz w:val="28"/>
                <w:szCs w:val="28"/>
              </w:rPr>
              <w:t>u</w:t>
            </w:r>
            <w:r w:rsidR="00FA5DAC">
              <w:rPr>
                <w:sz w:val="28"/>
                <w:szCs w:val="28"/>
              </w:rPr>
              <w:t>.</w:t>
            </w:r>
          </w:p>
          <w:p w14:paraId="69502DCD" w14:textId="5DFEFA33" w:rsidR="00174934" w:rsidRDefault="00702C6D" w:rsidP="00F674FC">
            <w:pPr>
              <w:pStyle w:val="naiskr"/>
              <w:spacing w:before="0" w:after="0"/>
              <w:ind w:left="102" w:right="81" w:firstLine="425"/>
              <w:jc w:val="both"/>
              <w:rPr>
                <w:sz w:val="28"/>
                <w:szCs w:val="28"/>
              </w:rPr>
            </w:pPr>
            <w:r w:rsidRPr="00B82503">
              <w:rPr>
                <w:sz w:val="28"/>
                <w:szCs w:val="28"/>
              </w:rPr>
              <w:t>Šobrīd nav vienota kārtība, kas noteiktu</w:t>
            </w:r>
            <w:r w:rsidR="007415D7" w:rsidRPr="00B82503">
              <w:rPr>
                <w:sz w:val="28"/>
                <w:szCs w:val="28"/>
              </w:rPr>
              <w:t>,</w:t>
            </w:r>
            <w:r w:rsidRPr="00B82503">
              <w:rPr>
                <w:sz w:val="28"/>
                <w:szCs w:val="28"/>
              </w:rPr>
              <w:t xml:space="preserve"> kā Sabiedrības integrācijas fonds piešķir </w:t>
            </w:r>
            <w:r w:rsidR="00666575" w:rsidRPr="00B82503">
              <w:rPr>
                <w:sz w:val="28"/>
                <w:szCs w:val="28"/>
              </w:rPr>
              <w:t>līdz</w:t>
            </w:r>
            <w:r w:rsidRPr="00B82503">
              <w:rPr>
                <w:sz w:val="28"/>
                <w:szCs w:val="28"/>
              </w:rPr>
              <w:t>finansējumu nevalstiskajām organizācijām sabiedrības integrācijas veicināšanai un  nevalstiskā sektora attīstības programmu un projektu īstenošanai</w:t>
            </w:r>
            <w:r w:rsidR="001D3851" w:rsidRPr="00B82503">
              <w:rPr>
                <w:sz w:val="28"/>
                <w:szCs w:val="28"/>
              </w:rPr>
              <w:t>, kādām prasībām ir jā</w:t>
            </w:r>
            <w:r w:rsidR="00DC56FB">
              <w:rPr>
                <w:sz w:val="28"/>
                <w:szCs w:val="28"/>
              </w:rPr>
              <w:t>a</w:t>
            </w:r>
            <w:r w:rsidR="001D3851" w:rsidRPr="00B82503">
              <w:rPr>
                <w:sz w:val="28"/>
                <w:szCs w:val="28"/>
              </w:rPr>
              <w:t>tbilst projekta iesniedz</w:t>
            </w:r>
            <w:r w:rsidR="00BB69A2" w:rsidRPr="00B82503">
              <w:rPr>
                <w:sz w:val="28"/>
                <w:szCs w:val="28"/>
              </w:rPr>
              <w:t>ē</w:t>
            </w:r>
            <w:r w:rsidR="001D3851" w:rsidRPr="00B82503">
              <w:rPr>
                <w:sz w:val="28"/>
                <w:szCs w:val="28"/>
              </w:rPr>
              <w:t>jam un sadarbības partnerim, kā tiek apstiprināts projekta konkursa nolikums un konkursa publicēšanas kārtība, kā arī nav noteikta vienota kārtība</w:t>
            </w:r>
            <w:r w:rsidR="007415D7" w:rsidRPr="00B82503">
              <w:rPr>
                <w:sz w:val="28"/>
                <w:szCs w:val="28"/>
              </w:rPr>
              <w:t>,</w:t>
            </w:r>
            <w:r w:rsidRPr="00B82503">
              <w:rPr>
                <w:sz w:val="28"/>
                <w:szCs w:val="28"/>
              </w:rPr>
              <w:t xml:space="preserve">  </w:t>
            </w:r>
            <w:r w:rsidR="001D3851" w:rsidRPr="00B82503">
              <w:rPr>
                <w:sz w:val="28"/>
                <w:szCs w:val="28"/>
              </w:rPr>
              <w:t>kā tiek uzraudzīta projekta īstenošana un finanšu līdzekļu izlietošana atbilstoši projekta noteiktajiem mērķ</w:t>
            </w:r>
            <w:r w:rsidR="001D3851" w:rsidRPr="00B82503">
              <w:rPr>
                <w:sz w:val="28"/>
                <w:szCs w:val="28"/>
              </w:rPr>
              <w:softHyphen/>
              <w:t>i</w:t>
            </w:r>
            <w:r w:rsidR="00BB69A2" w:rsidRPr="00B82503">
              <w:rPr>
                <w:sz w:val="28"/>
                <w:szCs w:val="28"/>
              </w:rPr>
              <w:t>e</w:t>
            </w:r>
            <w:r w:rsidR="001D3851" w:rsidRPr="00B82503">
              <w:rPr>
                <w:sz w:val="28"/>
                <w:szCs w:val="28"/>
              </w:rPr>
              <w:t>m</w:t>
            </w:r>
            <w:r w:rsidR="007415D7" w:rsidRPr="00B82503">
              <w:rPr>
                <w:sz w:val="28"/>
                <w:szCs w:val="28"/>
              </w:rPr>
              <w:t>.</w:t>
            </w:r>
          </w:p>
          <w:p w14:paraId="2C491D14" w14:textId="2B47C999" w:rsidR="00EC28D0" w:rsidRDefault="00FA5DAC" w:rsidP="00C8741E">
            <w:pPr>
              <w:ind w:left="139" w:right="145" w:firstLine="425"/>
              <w:jc w:val="both"/>
              <w:rPr>
                <w:sz w:val="28"/>
                <w:szCs w:val="28"/>
              </w:rPr>
            </w:pPr>
            <w:r>
              <w:rPr>
                <w:sz w:val="28"/>
                <w:szCs w:val="28"/>
              </w:rPr>
              <w:t xml:space="preserve">Tāpat šobrīd normatīvajos aktos nav noteikta </w:t>
            </w:r>
            <w:r w:rsidR="0035344C">
              <w:rPr>
                <w:sz w:val="28"/>
                <w:szCs w:val="28"/>
              </w:rPr>
              <w:t>kārtība, kādā Sabiedrības integrācijas fonds var atgūt</w:t>
            </w:r>
            <w:r>
              <w:t xml:space="preserve"> </w:t>
            </w:r>
            <w:r w:rsidRPr="00FA5DAC">
              <w:rPr>
                <w:sz w:val="28"/>
                <w:szCs w:val="28"/>
              </w:rPr>
              <w:t>neatb</w:t>
            </w:r>
            <w:r>
              <w:rPr>
                <w:sz w:val="28"/>
                <w:szCs w:val="28"/>
              </w:rPr>
              <w:t xml:space="preserve">ilstoši </w:t>
            </w:r>
            <w:r>
              <w:rPr>
                <w:sz w:val="28"/>
                <w:szCs w:val="28"/>
              </w:rPr>
              <w:lastRenderedPageBreak/>
              <w:t>vei</w:t>
            </w:r>
            <w:r w:rsidR="0035344C">
              <w:rPr>
                <w:sz w:val="28"/>
                <w:szCs w:val="28"/>
              </w:rPr>
              <w:t>ktos izdevumus</w:t>
            </w:r>
            <w:r>
              <w:rPr>
                <w:sz w:val="28"/>
                <w:szCs w:val="28"/>
              </w:rPr>
              <w:t xml:space="preserve">. </w:t>
            </w:r>
          </w:p>
          <w:p w14:paraId="69502DCE" w14:textId="0D9C8275" w:rsidR="006025C3" w:rsidRPr="00B82503" w:rsidRDefault="001D3851" w:rsidP="00E62DA2">
            <w:pPr>
              <w:ind w:left="139" w:right="145" w:firstLine="425"/>
              <w:jc w:val="both"/>
              <w:rPr>
                <w:rStyle w:val="spelle"/>
                <w:sz w:val="28"/>
                <w:szCs w:val="28"/>
              </w:rPr>
            </w:pPr>
            <w:r w:rsidRPr="00B82503">
              <w:rPr>
                <w:sz w:val="28"/>
                <w:szCs w:val="28"/>
              </w:rPr>
              <w:t xml:space="preserve">Vienlaikus </w:t>
            </w:r>
            <w:r w:rsidR="0036283D" w:rsidRPr="00B82503">
              <w:rPr>
                <w:sz w:val="28"/>
                <w:szCs w:val="28"/>
              </w:rPr>
              <w:t>Ministru kabinetā 2</w:t>
            </w:r>
            <w:r w:rsidR="002F52D8" w:rsidRPr="00B82503">
              <w:rPr>
                <w:sz w:val="28"/>
                <w:szCs w:val="28"/>
              </w:rPr>
              <w:t xml:space="preserve">011.gada 20.decembrī tika izskatīts </w:t>
            </w:r>
            <w:r w:rsidR="00C07A24" w:rsidRPr="00B82503">
              <w:rPr>
                <w:sz w:val="28"/>
                <w:szCs w:val="28"/>
              </w:rPr>
              <w:t>Korupcijas</w:t>
            </w:r>
            <w:r w:rsidR="00BB69A2" w:rsidRPr="00B82503">
              <w:rPr>
                <w:sz w:val="28"/>
                <w:szCs w:val="28"/>
              </w:rPr>
              <w:t xml:space="preserve"> novēršanas un</w:t>
            </w:r>
            <w:r w:rsidR="00C07A24" w:rsidRPr="00B82503">
              <w:rPr>
                <w:sz w:val="28"/>
                <w:szCs w:val="28"/>
              </w:rPr>
              <w:t xml:space="preserve"> apkarošanas biroja (turpmāk – </w:t>
            </w:r>
            <w:r w:rsidR="002F52D8" w:rsidRPr="00B82503">
              <w:rPr>
                <w:sz w:val="28"/>
                <w:szCs w:val="28"/>
              </w:rPr>
              <w:t>KNAB</w:t>
            </w:r>
            <w:r w:rsidR="00C07A24" w:rsidRPr="00B82503">
              <w:rPr>
                <w:sz w:val="28"/>
                <w:szCs w:val="28"/>
              </w:rPr>
              <w:t>)</w:t>
            </w:r>
            <w:r w:rsidR="002F52D8" w:rsidRPr="00B82503">
              <w:rPr>
                <w:sz w:val="28"/>
                <w:szCs w:val="28"/>
              </w:rPr>
              <w:t xml:space="preserve"> sagatavotais </w:t>
            </w:r>
            <w:r w:rsidR="002F52D8" w:rsidRPr="00B82503">
              <w:rPr>
                <w:b/>
                <w:sz w:val="28"/>
                <w:szCs w:val="28"/>
              </w:rPr>
              <w:t xml:space="preserve"> </w:t>
            </w:r>
            <w:r w:rsidR="00BB69A2" w:rsidRPr="00B82503">
              <w:rPr>
                <w:sz w:val="28"/>
                <w:szCs w:val="28"/>
              </w:rPr>
              <w:t>i</w:t>
            </w:r>
            <w:r w:rsidR="002F52D8" w:rsidRPr="00B82503">
              <w:rPr>
                <w:sz w:val="28"/>
                <w:szCs w:val="28"/>
              </w:rPr>
              <w:t>nformatīvais ziņojums "Par valsts vai pašvaldību budžeta finansētu institūciju darbību regulējošo normatīvo aktu pilnveidošanu"</w:t>
            </w:r>
            <w:r w:rsidR="005A250E" w:rsidRPr="00B82503">
              <w:rPr>
                <w:sz w:val="28"/>
                <w:szCs w:val="28"/>
              </w:rPr>
              <w:t xml:space="preserve"> </w:t>
            </w:r>
            <w:r w:rsidR="002F52D8" w:rsidRPr="00B82503">
              <w:rPr>
                <w:sz w:val="28"/>
                <w:szCs w:val="28"/>
              </w:rPr>
              <w:t>(TA-1241)</w:t>
            </w:r>
            <w:r w:rsidR="00C07A24" w:rsidRPr="00B82503">
              <w:rPr>
                <w:sz w:val="28"/>
                <w:szCs w:val="28"/>
              </w:rPr>
              <w:t xml:space="preserve"> (turpmāk – Informatīvais ziņojums)</w:t>
            </w:r>
            <w:r w:rsidR="006025C3" w:rsidRPr="00B82503">
              <w:rPr>
                <w:sz w:val="28"/>
                <w:szCs w:val="28"/>
              </w:rPr>
              <w:t xml:space="preserve">, kurā  </w:t>
            </w:r>
            <w:r w:rsidR="006025C3" w:rsidRPr="00B82503">
              <w:rPr>
                <w:rStyle w:val="spelle"/>
                <w:sz w:val="28"/>
                <w:szCs w:val="28"/>
              </w:rPr>
              <w:t xml:space="preserve">secināts, ka normatīvajos aktos nav noteikta kārtība, kādā piešķir finansējumu </w:t>
            </w:r>
            <w:r w:rsidR="0036283D" w:rsidRPr="00B82503">
              <w:rPr>
                <w:rStyle w:val="spelle"/>
                <w:sz w:val="28"/>
                <w:szCs w:val="28"/>
              </w:rPr>
              <w:t>nevalstiskām organizācijām</w:t>
            </w:r>
            <w:r w:rsidR="006025C3" w:rsidRPr="00B82503">
              <w:rPr>
                <w:rStyle w:val="spelle"/>
                <w:sz w:val="28"/>
                <w:szCs w:val="28"/>
              </w:rPr>
              <w:t xml:space="preserve"> un privātajām kapitālsabiedrībām, kā arī tiesiskais regulējums ir nepilnīgs jautājumos, kas skar minēto finanšu līdzekļu izlietojuma kontroli, tādējādi radot risku nesasniegt šo finanšu līdzekļu piešķiršanas mērķus. </w:t>
            </w:r>
          </w:p>
          <w:p w14:paraId="69502DCF" w14:textId="349CE65E" w:rsidR="00E62DA2" w:rsidRPr="00B82503" w:rsidRDefault="00C07A24" w:rsidP="005A250E">
            <w:pPr>
              <w:pStyle w:val="BodyText"/>
              <w:ind w:left="139" w:right="145" w:firstLine="425"/>
              <w:rPr>
                <w:szCs w:val="28"/>
              </w:rPr>
            </w:pPr>
            <w:r w:rsidRPr="00B82503">
              <w:rPr>
                <w:szCs w:val="28"/>
              </w:rPr>
              <w:t xml:space="preserve">Saskaņā ar </w:t>
            </w:r>
            <w:r w:rsidR="00C67F53" w:rsidRPr="00B82503">
              <w:rPr>
                <w:szCs w:val="28"/>
              </w:rPr>
              <w:t>M</w:t>
            </w:r>
            <w:r w:rsidRPr="00B82503">
              <w:rPr>
                <w:szCs w:val="28"/>
              </w:rPr>
              <w:t xml:space="preserve">inistru kabineta 2011.gada 20.decembra </w:t>
            </w:r>
            <w:proofErr w:type="spellStart"/>
            <w:r w:rsidRPr="00B82503">
              <w:rPr>
                <w:szCs w:val="28"/>
              </w:rPr>
              <w:t>protokollēmuma</w:t>
            </w:r>
            <w:proofErr w:type="spellEnd"/>
            <w:r w:rsidR="00C67F53" w:rsidRPr="00B82503">
              <w:rPr>
                <w:szCs w:val="28"/>
              </w:rPr>
              <w:t xml:space="preserve"> </w:t>
            </w:r>
            <w:r w:rsidRPr="00B82503">
              <w:rPr>
                <w:szCs w:val="28"/>
              </w:rPr>
              <w:t>N</w:t>
            </w:r>
            <w:r w:rsidR="006025C3" w:rsidRPr="00B82503">
              <w:rPr>
                <w:szCs w:val="28"/>
              </w:rPr>
              <w:t xml:space="preserve">r.75 </w:t>
            </w:r>
            <w:r w:rsidR="002F52D8" w:rsidRPr="00B82503">
              <w:rPr>
                <w:szCs w:val="28"/>
              </w:rPr>
              <w:t>3.1.</w:t>
            </w:r>
            <w:r w:rsidRPr="00B82503">
              <w:rPr>
                <w:szCs w:val="28"/>
              </w:rPr>
              <w:t>apakšpunktu</w:t>
            </w:r>
            <w:r w:rsidR="005A250E" w:rsidRPr="00B82503">
              <w:rPr>
                <w:szCs w:val="28"/>
              </w:rPr>
              <w:t xml:space="preserve">, </w:t>
            </w:r>
            <w:r w:rsidR="002F52D8" w:rsidRPr="00B82503">
              <w:rPr>
                <w:rStyle w:val="spelle"/>
                <w:szCs w:val="28"/>
              </w:rPr>
              <w:t>Finanšu ministrijai</w:t>
            </w:r>
            <w:r w:rsidRPr="00B82503">
              <w:rPr>
                <w:rStyle w:val="spelle"/>
                <w:szCs w:val="28"/>
              </w:rPr>
              <w:t xml:space="preserve"> ir</w:t>
            </w:r>
            <w:r w:rsidR="002F52D8" w:rsidRPr="00B82503">
              <w:rPr>
                <w:rStyle w:val="spelle"/>
                <w:szCs w:val="28"/>
              </w:rPr>
              <w:t xml:space="preserve"> uzdots sagatavot normatīvo aktu projektus, atbilstoši </w:t>
            </w:r>
            <w:r w:rsidRPr="00B82503">
              <w:rPr>
                <w:rStyle w:val="spelle"/>
                <w:szCs w:val="28"/>
              </w:rPr>
              <w:t>I</w:t>
            </w:r>
            <w:r w:rsidR="002F52D8" w:rsidRPr="00B82503">
              <w:rPr>
                <w:rStyle w:val="spelle"/>
                <w:szCs w:val="28"/>
              </w:rPr>
              <w:t>nformatīvajā ziņojumā minētajiem kritērijiem</w:t>
            </w:r>
            <w:r w:rsidRPr="00B82503">
              <w:rPr>
                <w:rStyle w:val="spelle"/>
                <w:szCs w:val="28"/>
              </w:rPr>
              <w:t>,</w:t>
            </w:r>
            <w:r w:rsidR="002F52D8" w:rsidRPr="00B82503">
              <w:rPr>
                <w:rStyle w:val="spelle"/>
                <w:szCs w:val="28"/>
              </w:rPr>
              <w:t xml:space="preserve"> precizējot valsts budžeta līdzekļu piešķiršanas kārtību biedrībām, nodibinājumiem, reliģiskām organizācijām un kapitālsabiedrībām, kā arī šo līdzekļu izlietojuma, uzskaites, kontroles un pārskatu sniegšanas kārtību</w:t>
            </w:r>
            <w:r w:rsidR="0036283D" w:rsidRPr="00B82503">
              <w:rPr>
                <w:rStyle w:val="spelle"/>
                <w:szCs w:val="28"/>
              </w:rPr>
              <w:t>.</w:t>
            </w:r>
            <w:r w:rsidR="006913D4">
              <w:rPr>
                <w:rStyle w:val="spelle"/>
                <w:szCs w:val="28"/>
              </w:rPr>
              <w:t xml:space="preserve"> Ar šo MK noteikumu projektu tiek daļēji izpildīts dotais uzdevums.</w:t>
            </w:r>
          </w:p>
        </w:tc>
      </w:tr>
      <w:tr w:rsidR="00174934" w:rsidRPr="00B82503" w14:paraId="69502DD5" w14:textId="77777777" w:rsidTr="007B40BB">
        <w:trPr>
          <w:trHeight w:val="609"/>
        </w:trPr>
        <w:tc>
          <w:tcPr>
            <w:tcW w:w="283" w:type="pct"/>
          </w:tcPr>
          <w:p w14:paraId="69502DD1" w14:textId="06E2308B" w:rsidR="00174934" w:rsidRPr="00B82503" w:rsidRDefault="00174934" w:rsidP="006C4607">
            <w:pPr>
              <w:pStyle w:val="naiskr"/>
              <w:spacing w:before="0" w:after="0"/>
              <w:rPr>
                <w:sz w:val="28"/>
                <w:szCs w:val="28"/>
              </w:rPr>
            </w:pPr>
            <w:r w:rsidRPr="00B82503">
              <w:rPr>
                <w:sz w:val="28"/>
                <w:szCs w:val="28"/>
              </w:rPr>
              <w:lastRenderedPageBreak/>
              <w:t>3.</w:t>
            </w:r>
          </w:p>
        </w:tc>
        <w:tc>
          <w:tcPr>
            <w:tcW w:w="1991" w:type="pct"/>
          </w:tcPr>
          <w:p w14:paraId="69502DD2" w14:textId="77777777" w:rsidR="00174934" w:rsidRPr="00B82503" w:rsidRDefault="00174934" w:rsidP="00E62DA2">
            <w:pPr>
              <w:pStyle w:val="naiskr"/>
              <w:spacing w:before="0" w:after="0"/>
              <w:ind w:left="184"/>
              <w:rPr>
                <w:sz w:val="28"/>
                <w:szCs w:val="28"/>
              </w:rPr>
            </w:pPr>
            <w:r w:rsidRPr="00B82503">
              <w:rPr>
                <w:sz w:val="28"/>
                <w:szCs w:val="28"/>
              </w:rPr>
              <w:t>Saistītie politikas ietekmes novērtējumi un pētījumi</w:t>
            </w:r>
          </w:p>
        </w:tc>
        <w:tc>
          <w:tcPr>
            <w:tcW w:w="2726" w:type="pct"/>
          </w:tcPr>
          <w:p w14:paraId="69502DD3" w14:textId="77777777" w:rsidR="00174934" w:rsidRPr="00B82503" w:rsidRDefault="00C07A24" w:rsidP="00C07A24">
            <w:pPr>
              <w:pStyle w:val="Default"/>
              <w:ind w:left="139" w:right="145" w:firstLine="425"/>
              <w:jc w:val="both"/>
              <w:rPr>
                <w:sz w:val="28"/>
                <w:szCs w:val="28"/>
              </w:rPr>
            </w:pPr>
            <w:r w:rsidRPr="00B82503">
              <w:rPr>
                <w:sz w:val="28"/>
                <w:szCs w:val="28"/>
              </w:rPr>
              <w:t>Ministru kabineta 2011.gada 20.oktobra rīkojums Nr.542 „</w:t>
            </w:r>
            <w:r w:rsidR="00E62DA2" w:rsidRPr="00B82503">
              <w:rPr>
                <w:sz w:val="28"/>
                <w:szCs w:val="28"/>
              </w:rPr>
              <w:t>N</w:t>
            </w:r>
            <w:r w:rsidR="002F52D8" w:rsidRPr="00B82503">
              <w:rPr>
                <w:sz w:val="28"/>
                <w:szCs w:val="28"/>
              </w:rPr>
              <w:t>acionālās identitātes, pilsoniskās sabiedrības un integrācijas politikas pamatnostādnes 2012. – 2018.gadam</w:t>
            </w:r>
            <w:r w:rsidRPr="00B82503">
              <w:rPr>
                <w:sz w:val="28"/>
                <w:szCs w:val="28"/>
              </w:rPr>
              <w:t>”.</w:t>
            </w:r>
            <w:r w:rsidR="002F52D8" w:rsidRPr="00B82503">
              <w:rPr>
                <w:sz w:val="28"/>
                <w:szCs w:val="28"/>
              </w:rPr>
              <w:t xml:space="preserve"> </w:t>
            </w:r>
            <w:r w:rsidR="00EC2E1B" w:rsidRPr="00B82503">
              <w:rPr>
                <w:sz w:val="28"/>
                <w:szCs w:val="28"/>
              </w:rPr>
              <w:t xml:space="preserve">  </w:t>
            </w:r>
          </w:p>
          <w:p w14:paraId="69502DD4" w14:textId="77777777" w:rsidR="00C07A24" w:rsidRPr="00B82503" w:rsidRDefault="00C07A24" w:rsidP="00F05F0F">
            <w:pPr>
              <w:pStyle w:val="Default"/>
              <w:ind w:left="139" w:right="145" w:firstLine="425"/>
              <w:jc w:val="both"/>
              <w:rPr>
                <w:sz w:val="28"/>
                <w:szCs w:val="28"/>
              </w:rPr>
            </w:pPr>
            <w:r w:rsidRPr="00B82503">
              <w:rPr>
                <w:sz w:val="28"/>
                <w:szCs w:val="28"/>
              </w:rPr>
              <w:t>Ministru kabineta 2011.gada 20.decembra apstiprinātais KNAB Informatīvais ziņojums</w:t>
            </w:r>
            <w:r w:rsidR="005A250E" w:rsidRPr="00B82503">
              <w:rPr>
                <w:sz w:val="28"/>
                <w:szCs w:val="28"/>
              </w:rPr>
              <w:t>.</w:t>
            </w:r>
            <w:r w:rsidRPr="00B82503">
              <w:rPr>
                <w:sz w:val="28"/>
                <w:szCs w:val="28"/>
              </w:rPr>
              <w:t xml:space="preserve"> </w:t>
            </w:r>
          </w:p>
        </w:tc>
      </w:tr>
      <w:tr w:rsidR="00174934" w:rsidRPr="00B82503" w14:paraId="69502DD9" w14:textId="77777777" w:rsidTr="007B40BB">
        <w:trPr>
          <w:trHeight w:val="384"/>
        </w:trPr>
        <w:tc>
          <w:tcPr>
            <w:tcW w:w="283" w:type="pct"/>
          </w:tcPr>
          <w:p w14:paraId="69502DD6" w14:textId="77777777" w:rsidR="00174934" w:rsidRPr="00B82503" w:rsidRDefault="00174934" w:rsidP="006C4607">
            <w:pPr>
              <w:pStyle w:val="naiskr"/>
              <w:spacing w:before="0" w:after="0"/>
              <w:rPr>
                <w:sz w:val="28"/>
                <w:szCs w:val="28"/>
              </w:rPr>
            </w:pPr>
            <w:r w:rsidRPr="00B82503">
              <w:rPr>
                <w:sz w:val="28"/>
                <w:szCs w:val="28"/>
              </w:rPr>
              <w:t>4.</w:t>
            </w:r>
          </w:p>
        </w:tc>
        <w:tc>
          <w:tcPr>
            <w:tcW w:w="1991" w:type="pct"/>
          </w:tcPr>
          <w:p w14:paraId="69502DD7" w14:textId="77777777" w:rsidR="00174934" w:rsidRPr="00B82503" w:rsidRDefault="00174934" w:rsidP="00E62DA2">
            <w:pPr>
              <w:pStyle w:val="naiskr"/>
              <w:spacing w:before="0" w:after="0"/>
              <w:ind w:left="184"/>
              <w:rPr>
                <w:sz w:val="28"/>
                <w:szCs w:val="28"/>
              </w:rPr>
            </w:pPr>
            <w:r w:rsidRPr="00B82503">
              <w:rPr>
                <w:sz w:val="28"/>
                <w:szCs w:val="28"/>
              </w:rPr>
              <w:t>Tiesiskā regulējuma mērķis un būtība</w:t>
            </w:r>
          </w:p>
        </w:tc>
        <w:tc>
          <w:tcPr>
            <w:tcW w:w="2726" w:type="pct"/>
          </w:tcPr>
          <w:p w14:paraId="4E197D35" w14:textId="72BFB9A1" w:rsidR="00C2296C" w:rsidRDefault="00C86B2F" w:rsidP="00EC28D0">
            <w:pPr>
              <w:pStyle w:val="naiskr"/>
              <w:spacing w:before="0" w:after="0"/>
              <w:ind w:left="139" w:right="145" w:firstLine="462"/>
              <w:jc w:val="both"/>
              <w:rPr>
                <w:sz w:val="28"/>
                <w:szCs w:val="28"/>
              </w:rPr>
            </w:pPr>
            <w:r w:rsidRPr="00B82503">
              <w:rPr>
                <w:sz w:val="28"/>
                <w:szCs w:val="28"/>
              </w:rPr>
              <w:t>MK</w:t>
            </w:r>
            <w:r w:rsidR="00174934" w:rsidRPr="00B82503">
              <w:rPr>
                <w:sz w:val="28"/>
                <w:szCs w:val="28"/>
              </w:rPr>
              <w:t xml:space="preserve"> noteikumu projekts </w:t>
            </w:r>
            <w:r w:rsidR="0064022E" w:rsidRPr="00B82503">
              <w:rPr>
                <w:sz w:val="28"/>
                <w:szCs w:val="28"/>
              </w:rPr>
              <w:t xml:space="preserve">nosaka </w:t>
            </w:r>
            <w:r w:rsidRPr="00B82503">
              <w:rPr>
                <w:sz w:val="28"/>
                <w:szCs w:val="28"/>
              </w:rPr>
              <w:t>vienotu kārtību</w:t>
            </w:r>
            <w:r w:rsidR="005A250E" w:rsidRPr="00B82503">
              <w:rPr>
                <w:sz w:val="28"/>
                <w:szCs w:val="28"/>
              </w:rPr>
              <w:t>,</w:t>
            </w:r>
            <w:r w:rsidRPr="00B82503">
              <w:rPr>
                <w:sz w:val="28"/>
                <w:szCs w:val="28"/>
              </w:rPr>
              <w:t xml:space="preserve"> kādā Sabiedrības integrācijas fonds piešķir </w:t>
            </w:r>
            <w:r w:rsidR="00174934" w:rsidRPr="00B82503">
              <w:rPr>
                <w:sz w:val="28"/>
                <w:szCs w:val="28"/>
              </w:rPr>
              <w:t>valsts</w:t>
            </w:r>
            <w:r w:rsidR="0080406E" w:rsidRPr="00B82503">
              <w:rPr>
                <w:sz w:val="28"/>
                <w:szCs w:val="28"/>
              </w:rPr>
              <w:t xml:space="preserve"> un </w:t>
            </w:r>
            <w:r w:rsidR="0080406E" w:rsidRPr="00B82503">
              <w:rPr>
                <w:sz w:val="28"/>
                <w:szCs w:val="28"/>
              </w:rPr>
              <w:lastRenderedPageBreak/>
              <w:t>pašvaldību</w:t>
            </w:r>
            <w:r w:rsidR="00174934" w:rsidRPr="00B82503">
              <w:rPr>
                <w:sz w:val="28"/>
                <w:szCs w:val="28"/>
              </w:rPr>
              <w:t xml:space="preserve"> budžeta </w:t>
            </w:r>
            <w:r w:rsidR="00666575" w:rsidRPr="00B82503">
              <w:rPr>
                <w:sz w:val="28"/>
                <w:szCs w:val="28"/>
              </w:rPr>
              <w:t>līdz</w:t>
            </w:r>
            <w:r w:rsidR="00174934" w:rsidRPr="00B82503">
              <w:rPr>
                <w:sz w:val="28"/>
                <w:szCs w:val="28"/>
              </w:rPr>
              <w:t>finansējum</w:t>
            </w:r>
            <w:r w:rsidRPr="00B82503">
              <w:rPr>
                <w:sz w:val="28"/>
                <w:szCs w:val="28"/>
              </w:rPr>
              <w:t>u,</w:t>
            </w:r>
            <w:r w:rsidR="00954DF0">
              <w:rPr>
                <w:sz w:val="28"/>
                <w:szCs w:val="28"/>
              </w:rPr>
              <w:t xml:space="preserve"> kā arī</w:t>
            </w:r>
            <w:r w:rsidRPr="00B82503">
              <w:rPr>
                <w:sz w:val="28"/>
                <w:szCs w:val="28"/>
              </w:rPr>
              <w:t xml:space="preserve"> ziedojumus un dāvinājumus nevalstiskajām organizācijām</w:t>
            </w:r>
            <w:r w:rsidR="005A250E" w:rsidRPr="00B82503">
              <w:rPr>
                <w:sz w:val="28"/>
                <w:szCs w:val="28"/>
              </w:rPr>
              <w:t xml:space="preserve"> </w:t>
            </w:r>
            <w:r w:rsidRPr="00B82503">
              <w:rPr>
                <w:sz w:val="28"/>
                <w:szCs w:val="28"/>
              </w:rPr>
              <w:t xml:space="preserve">sabiedrības integrācijas veicināšanai un nevalstiskā sektora attīstības programmu un projektu īstenošanai, </w:t>
            </w:r>
            <w:r w:rsidR="001D4378" w:rsidRPr="00B82503">
              <w:rPr>
                <w:sz w:val="28"/>
                <w:szCs w:val="28"/>
              </w:rPr>
              <w:t>prasības kādām</w:t>
            </w:r>
            <w:r w:rsidR="00FA2DA3" w:rsidRPr="00B82503">
              <w:rPr>
                <w:sz w:val="28"/>
                <w:szCs w:val="28"/>
              </w:rPr>
              <w:t xml:space="preserve"> jā</w:t>
            </w:r>
            <w:r w:rsidR="001D4378" w:rsidRPr="00B82503">
              <w:rPr>
                <w:sz w:val="28"/>
                <w:szCs w:val="28"/>
              </w:rPr>
              <w:t>a</w:t>
            </w:r>
            <w:r w:rsidR="00FA2DA3" w:rsidRPr="00B82503">
              <w:rPr>
                <w:sz w:val="28"/>
                <w:szCs w:val="28"/>
              </w:rPr>
              <w:t>tbilst p</w:t>
            </w:r>
            <w:r w:rsidR="001D4378" w:rsidRPr="00B82503">
              <w:rPr>
                <w:sz w:val="28"/>
                <w:szCs w:val="28"/>
              </w:rPr>
              <w:t>rojekta iesniedzē</w:t>
            </w:r>
            <w:r w:rsidR="00FA2DA3" w:rsidRPr="00B82503">
              <w:rPr>
                <w:sz w:val="28"/>
                <w:szCs w:val="28"/>
              </w:rPr>
              <w:t>jam un sadarbības partnerim, projekta konkursa nolikum</w:t>
            </w:r>
            <w:r w:rsidR="005A250E" w:rsidRPr="00B82503">
              <w:rPr>
                <w:sz w:val="28"/>
                <w:szCs w:val="28"/>
              </w:rPr>
              <w:t>a apstiprināšanas</w:t>
            </w:r>
            <w:r w:rsidR="00FA2DA3" w:rsidRPr="00B82503">
              <w:rPr>
                <w:sz w:val="28"/>
                <w:szCs w:val="28"/>
              </w:rPr>
              <w:t xml:space="preserve"> un konkursa publicēšanas</w:t>
            </w:r>
            <w:r w:rsidR="005A250E" w:rsidRPr="00B82503">
              <w:rPr>
                <w:sz w:val="28"/>
                <w:szCs w:val="28"/>
              </w:rPr>
              <w:t xml:space="preserve"> kārtību</w:t>
            </w:r>
            <w:r w:rsidR="00EC28D0">
              <w:rPr>
                <w:sz w:val="28"/>
                <w:szCs w:val="28"/>
              </w:rPr>
              <w:t xml:space="preserve">. </w:t>
            </w:r>
          </w:p>
          <w:p w14:paraId="48299296" w14:textId="77777777" w:rsidR="00D7764A" w:rsidRDefault="00EC28D0" w:rsidP="00C2296C">
            <w:pPr>
              <w:pStyle w:val="naiskr"/>
              <w:ind w:left="139" w:right="145" w:firstLine="462"/>
              <w:jc w:val="both"/>
              <w:rPr>
                <w:sz w:val="28"/>
                <w:szCs w:val="28"/>
              </w:rPr>
            </w:pPr>
            <w:r>
              <w:rPr>
                <w:sz w:val="28"/>
                <w:szCs w:val="28"/>
              </w:rPr>
              <w:t xml:space="preserve">Tāpat MK noteikumu projekts </w:t>
            </w:r>
            <w:r w:rsidR="001D4378" w:rsidRPr="00B82503">
              <w:rPr>
                <w:sz w:val="28"/>
                <w:szCs w:val="28"/>
              </w:rPr>
              <w:t>no</w:t>
            </w:r>
            <w:r w:rsidR="005A250E" w:rsidRPr="00B82503">
              <w:rPr>
                <w:sz w:val="28"/>
                <w:szCs w:val="28"/>
              </w:rPr>
              <w:t>saka</w:t>
            </w:r>
            <w:r w:rsidR="001D4378" w:rsidRPr="00B82503">
              <w:rPr>
                <w:sz w:val="28"/>
                <w:szCs w:val="28"/>
              </w:rPr>
              <w:t xml:space="preserve"> vienotu kārtību</w:t>
            </w:r>
            <w:r w:rsidR="005A250E" w:rsidRPr="00B82503">
              <w:rPr>
                <w:sz w:val="28"/>
                <w:szCs w:val="28"/>
              </w:rPr>
              <w:t>,</w:t>
            </w:r>
            <w:r w:rsidR="001D4378" w:rsidRPr="00B82503">
              <w:rPr>
                <w:sz w:val="28"/>
                <w:szCs w:val="28"/>
              </w:rPr>
              <w:t xml:space="preserve"> </w:t>
            </w:r>
            <w:r w:rsidR="00FA2DA3" w:rsidRPr="00B82503">
              <w:rPr>
                <w:sz w:val="28"/>
                <w:szCs w:val="28"/>
              </w:rPr>
              <w:t>kā</w:t>
            </w:r>
            <w:r w:rsidR="005A250E" w:rsidRPr="00B82503">
              <w:rPr>
                <w:sz w:val="28"/>
                <w:szCs w:val="28"/>
              </w:rPr>
              <w:t>dā</w:t>
            </w:r>
            <w:r w:rsidR="00FA2DA3" w:rsidRPr="00B82503">
              <w:rPr>
                <w:sz w:val="28"/>
                <w:szCs w:val="28"/>
              </w:rPr>
              <w:t xml:space="preserve"> tiek uzraudzīta projekta īstenošana un finanšu līdzekļu izlietošana atbilstoši projekta noteiktajiem mērķ</w:t>
            </w:r>
            <w:r w:rsidR="00FA2DA3" w:rsidRPr="00B82503">
              <w:rPr>
                <w:sz w:val="28"/>
                <w:szCs w:val="28"/>
              </w:rPr>
              <w:softHyphen/>
              <w:t>i</w:t>
            </w:r>
            <w:r w:rsidR="00BB69A2" w:rsidRPr="00B82503">
              <w:rPr>
                <w:sz w:val="28"/>
                <w:szCs w:val="28"/>
              </w:rPr>
              <w:t>e</w:t>
            </w:r>
            <w:r w:rsidR="00FA2DA3" w:rsidRPr="00B82503">
              <w:rPr>
                <w:sz w:val="28"/>
                <w:szCs w:val="28"/>
              </w:rPr>
              <w:t>m</w:t>
            </w:r>
            <w:r>
              <w:rPr>
                <w:sz w:val="28"/>
                <w:szCs w:val="28"/>
              </w:rPr>
              <w:t>, kā arī kārtību, kādā tiek atgūti neatbilstoši veiktie izdevumi.</w:t>
            </w:r>
            <w:r w:rsidR="00C2296C">
              <w:rPr>
                <w:sz w:val="28"/>
                <w:szCs w:val="28"/>
              </w:rPr>
              <w:t xml:space="preserve"> </w:t>
            </w:r>
            <w:r w:rsidR="00C2296C">
              <w:t xml:space="preserve"> </w:t>
            </w:r>
            <w:r w:rsidR="00C2296C" w:rsidRPr="00C2296C">
              <w:rPr>
                <w:sz w:val="28"/>
                <w:szCs w:val="28"/>
              </w:rPr>
              <w:t xml:space="preserve">To nepieciešams Ministru kabineta noteikumu projektā skaidri reglamentēt, lai izpildītu Administratīvā procesa likuma 11.pantā noteikto likuma atrunas principu, kas ļauj privātpersonai izdot nelabvēlīgu administratīvo aktu uz Ministru kabineta noteikumu pamata, ja likums ir tieši vai netieši pilnvarojis Ministru kabinetu to reglamentēt. </w:t>
            </w:r>
          </w:p>
          <w:p w14:paraId="7F9D9479" w14:textId="19D15577" w:rsidR="00D7764A" w:rsidRDefault="00D7764A" w:rsidP="00C2296C">
            <w:pPr>
              <w:pStyle w:val="naiskr"/>
              <w:ind w:left="139" w:right="145" w:firstLine="462"/>
              <w:jc w:val="both"/>
              <w:rPr>
                <w:sz w:val="28"/>
                <w:szCs w:val="28"/>
              </w:rPr>
            </w:pPr>
            <w:r w:rsidRPr="00D7764A">
              <w:rPr>
                <w:sz w:val="28"/>
                <w:szCs w:val="28"/>
              </w:rPr>
              <w:t>Vēršam uzmanību, ka Sabiedrības integrācijas fonda likuma 15.pants nosaka, ka Fonds izdod administratīvos aktus,  pildot Sabiedrības integrācijas fonda likumā noteiktos Fonda uzdevumus. Sabiedrības integrā</w:t>
            </w:r>
            <w:r>
              <w:rPr>
                <w:sz w:val="28"/>
                <w:szCs w:val="28"/>
              </w:rPr>
              <w:t>cijas fonda 5.panta sestā daļa</w:t>
            </w:r>
            <w:r w:rsidRPr="00D7764A">
              <w:rPr>
                <w:sz w:val="28"/>
                <w:szCs w:val="28"/>
              </w:rPr>
              <w:t xml:space="preserve">, nosaka, ka Ministru kabinets reglamentē nevalstisko organizāciju līdzfinansējuma piešķiršanas, vadības, uzraudzības un kontroles noteikumus. Savukārt Sabiedrības integrācijas fonda likuma 3.panta otrā daļas 9.punkts nosaka, ka Fonda uzdevums ir mērķtiecīgi un efektīvi apsaimniekot piešķirto finansējumu, nodrošinot kontroli pār līdzekļu izlietošanu. Ņemot vērā minēto, šāds pilnvarojums Ministru kabineta noteikumos iekļaut regulējumu, paredzot </w:t>
            </w:r>
            <w:r w:rsidRPr="00D7764A">
              <w:rPr>
                <w:sz w:val="28"/>
                <w:szCs w:val="28"/>
              </w:rPr>
              <w:lastRenderedPageBreak/>
              <w:t>izdot nelabvēlīgus aktus, izriet no Sabiedrības integrācijas fonda likuma 5.pantā sestās daļas deleģējuma.</w:t>
            </w:r>
          </w:p>
          <w:p w14:paraId="0C3A8B76" w14:textId="47AEA2AA" w:rsidR="00C2296C" w:rsidRPr="00C2296C" w:rsidRDefault="00D7764A" w:rsidP="00C2296C">
            <w:pPr>
              <w:pStyle w:val="naiskr"/>
              <w:ind w:left="139" w:right="145" w:firstLine="462"/>
              <w:jc w:val="both"/>
              <w:rPr>
                <w:sz w:val="28"/>
                <w:szCs w:val="28"/>
              </w:rPr>
            </w:pPr>
            <w:r>
              <w:rPr>
                <w:sz w:val="28"/>
                <w:szCs w:val="28"/>
              </w:rPr>
              <w:t>Tāpat arī a</w:t>
            </w:r>
            <w:r w:rsidR="00C2296C" w:rsidRPr="00C2296C">
              <w:rPr>
                <w:sz w:val="28"/>
                <w:szCs w:val="28"/>
              </w:rPr>
              <w:t>tbilstoši citos likumos (piemēram, Eiropas Savienības struktūrfondu un kohēzijas fondu vadības likuma 13.panta pirmās daļas 3.punkts) noteiktajam, ar projektu uzraudzību un kontroli tiek saprasta arī projekta ietvaros veikto izdevumu atbilstības pārbaude un neatbilstoši veikto izdevumu atgūšana.</w:t>
            </w:r>
          </w:p>
          <w:p w14:paraId="69502DD8" w14:textId="7476CA64" w:rsidR="000C63EB" w:rsidRPr="00B82503" w:rsidRDefault="00796AB6" w:rsidP="001B79AF">
            <w:pPr>
              <w:pStyle w:val="naiskr"/>
              <w:ind w:left="139" w:right="145" w:firstLine="462"/>
              <w:jc w:val="both"/>
              <w:rPr>
                <w:sz w:val="28"/>
                <w:szCs w:val="28"/>
              </w:rPr>
            </w:pPr>
            <w:r w:rsidRPr="00796AB6">
              <w:rPr>
                <w:sz w:val="28"/>
                <w:szCs w:val="28"/>
              </w:rPr>
              <w:t>MK noteikum</w:t>
            </w:r>
            <w:r w:rsidR="001B79AF">
              <w:rPr>
                <w:sz w:val="28"/>
                <w:szCs w:val="28"/>
              </w:rPr>
              <w:t>u projektā</w:t>
            </w:r>
            <w:r w:rsidRPr="00796AB6">
              <w:rPr>
                <w:sz w:val="28"/>
                <w:szCs w:val="28"/>
              </w:rPr>
              <w:t xml:space="preserve"> ir jāreglamentē piešķirtā līdzfinansējuma kontrole analoģiski kā tas notiek ar E</w:t>
            </w:r>
            <w:r w:rsidR="001B79AF">
              <w:rPr>
                <w:sz w:val="28"/>
                <w:szCs w:val="28"/>
              </w:rPr>
              <w:t>iropas Savienības</w:t>
            </w:r>
            <w:r w:rsidRPr="00796AB6">
              <w:rPr>
                <w:sz w:val="28"/>
                <w:szCs w:val="28"/>
              </w:rPr>
              <w:t xml:space="preserve"> struktūrfondu un Kohēzijas fondu finansējumu, jo ir būtiski, lai valsts budžeta līdzekļi tiktu piešķirti un izlietoti atbilstoši mērķim un, ja tiek konstatēts, ka piešķirtie līdzekļi netiek izlietoti atbilstoši paredzētajam mērķim, tad </w:t>
            </w:r>
            <w:r w:rsidRPr="00D7764A">
              <w:rPr>
                <w:sz w:val="28"/>
                <w:szCs w:val="28"/>
                <w:u w:val="single"/>
              </w:rPr>
              <w:t>ir jānodrošina valsts budžeta</w:t>
            </w:r>
            <w:r w:rsidRPr="00796AB6">
              <w:rPr>
                <w:sz w:val="28"/>
                <w:szCs w:val="28"/>
                <w:u w:val="single"/>
              </w:rPr>
              <w:t xml:space="preserve"> līdzekļu efektīva atgūšana</w:t>
            </w:r>
            <w:r w:rsidRPr="00796AB6">
              <w:rPr>
                <w:sz w:val="28"/>
                <w:szCs w:val="28"/>
              </w:rPr>
              <w:t>.</w:t>
            </w:r>
            <w:r w:rsidRPr="00796AB6">
              <w:rPr>
                <w:sz w:val="28"/>
                <w:szCs w:val="28"/>
              </w:rPr>
              <w:tab/>
            </w:r>
          </w:p>
        </w:tc>
      </w:tr>
      <w:tr w:rsidR="00174934" w:rsidRPr="00B82503" w14:paraId="69502DDD" w14:textId="77777777" w:rsidTr="007B40BB">
        <w:trPr>
          <w:trHeight w:val="476"/>
        </w:trPr>
        <w:tc>
          <w:tcPr>
            <w:tcW w:w="283" w:type="pct"/>
          </w:tcPr>
          <w:p w14:paraId="69502DDA" w14:textId="77777777" w:rsidR="00174934" w:rsidRPr="00B82503" w:rsidRDefault="00174934" w:rsidP="006C4607">
            <w:pPr>
              <w:pStyle w:val="naiskr"/>
              <w:spacing w:before="0" w:after="0"/>
              <w:rPr>
                <w:sz w:val="28"/>
                <w:szCs w:val="28"/>
              </w:rPr>
            </w:pPr>
            <w:r w:rsidRPr="00B82503">
              <w:rPr>
                <w:sz w:val="28"/>
                <w:szCs w:val="28"/>
              </w:rPr>
              <w:lastRenderedPageBreak/>
              <w:t>5.</w:t>
            </w:r>
          </w:p>
        </w:tc>
        <w:tc>
          <w:tcPr>
            <w:tcW w:w="1991" w:type="pct"/>
          </w:tcPr>
          <w:p w14:paraId="69502DDB" w14:textId="77777777" w:rsidR="00174934" w:rsidRPr="00B82503" w:rsidRDefault="00174934" w:rsidP="00E62DA2">
            <w:pPr>
              <w:pStyle w:val="naiskr"/>
              <w:spacing w:before="0" w:after="0"/>
              <w:ind w:left="184"/>
              <w:rPr>
                <w:sz w:val="28"/>
                <w:szCs w:val="28"/>
              </w:rPr>
            </w:pPr>
            <w:r w:rsidRPr="00B82503">
              <w:rPr>
                <w:sz w:val="28"/>
                <w:szCs w:val="28"/>
              </w:rPr>
              <w:t>Projekta izstrādē iesaistītās institūcijas</w:t>
            </w:r>
          </w:p>
        </w:tc>
        <w:tc>
          <w:tcPr>
            <w:tcW w:w="2726" w:type="pct"/>
          </w:tcPr>
          <w:p w14:paraId="69502DDC" w14:textId="77777777" w:rsidR="00E62DA2" w:rsidRPr="00B82503" w:rsidRDefault="00174934" w:rsidP="00E62DA2">
            <w:pPr>
              <w:pStyle w:val="naiskr"/>
              <w:spacing w:before="0" w:after="0"/>
              <w:ind w:left="139" w:right="145" w:firstLine="462"/>
              <w:jc w:val="both"/>
              <w:rPr>
                <w:sz w:val="28"/>
                <w:szCs w:val="28"/>
              </w:rPr>
            </w:pPr>
            <w:r w:rsidRPr="00B82503">
              <w:rPr>
                <w:sz w:val="28"/>
                <w:szCs w:val="28"/>
              </w:rPr>
              <w:t>Sabiedrības integrācijas fonds.</w:t>
            </w:r>
          </w:p>
        </w:tc>
      </w:tr>
      <w:tr w:rsidR="00174934" w:rsidRPr="00B82503" w14:paraId="69502DE1" w14:textId="77777777" w:rsidTr="007B40BB">
        <w:trPr>
          <w:trHeight w:val="1340"/>
        </w:trPr>
        <w:tc>
          <w:tcPr>
            <w:tcW w:w="283" w:type="pct"/>
          </w:tcPr>
          <w:p w14:paraId="69502DDE" w14:textId="77777777" w:rsidR="00174934" w:rsidRPr="00B82503" w:rsidRDefault="00174934" w:rsidP="006C4607">
            <w:pPr>
              <w:pStyle w:val="naiskr"/>
              <w:spacing w:before="0" w:after="0"/>
              <w:rPr>
                <w:sz w:val="28"/>
                <w:szCs w:val="28"/>
              </w:rPr>
            </w:pPr>
            <w:r w:rsidRPr="00B82503">
              <w:rPr>
                <w:sz w:val="28"/>
                <w:szCs w:val="28"/>
              </w:rPr>
              <w:t>6.</w:t>
            </w:r>
          </w:p>
        </w:tc>
        <w:tc>
          <w:tcPr>
            <w:tcW w:w="1991" w:type="pct"/>
          </w:tcPr>
          <w:p w14:paraId="69502DDF" w14:textId="77777777" w:rsidR="00174934" w:rsidRPr="00B82503" w:rsidRDefault="00174934" w:rsidP="00E62DA2">
            <w:pPr>
              <w:pStyle w:val="naiskr"/>
              <w:spacing w:before="0" w:after="0"/>
              <w:ind w:left="184"/>
              <w:rPr>
                <w:i/>
                <w:sz w:val="28"/>
                <w:szCs w:val="28"/>
                <w:highlight w:val="yellow"/>
              </w:rPr>
            </w:pPr>
            <w:r w:rsidRPr="00B82503">
              <w:rPr>
                <w:sz w:val="28"/>
                <w:szCs w:val="28"/>
              </w:rPr>
              <w:t>Iemesli, kādēļ netika nodrošināta sabiedrības līdzdalība</w:t>
            </w:r>
          </w:p>
        </w:tc>
        <w:tc>
          <w:tcPr>
            <w:tcW w:w="2726" w:type="pct"/>
          </w:tcPr>
          <w:p w14:paraId="69502DE0" w14:textId="39F02452" w:rsidR="00174934" w:rsidRPr="00B82503" w:rsidRDefault="00174934" w:rsidP="007415D7">
            <w:pPr>
              <w:pStyle w:val="FootnoteText"/>
              <w:ind w:left="139" w:right="145" w:firstLine="462"/>
              <w:jc w:val="both"/>
              <w:rPr>
                <w:sz w:val="28"/>
                <w:szCs w:val="28"/>
              </w:rPr>
            </w:pPr>
            <w:r w:rsidRPr="00B82503">
              <w:rPr>
                <w:sz w:val="28"/>
                <w:szCs w:val="28"/>
              </w:rPr>
              <w:t xml:space="preserve">Sabiedrības līdzdalība netika nodrošināta, jo </w:t>
            </w:r>
            <w:r w:rsidR="0080406E" w:rsidRPr="00B82503">
              <w:rPr>
                <w:sz w:val="28"/>
                <w:szCs w:val="28"/>
              </w:rPr>
              <w:t xml:space="preserve">MK </w:t>
            </w:r>
            <w:r w:rsidR="004B44E0" w:rsidRPr="00B82503">
              <w:rPr>
                <w:sz w:val="28"/>
                <w:szCs w:val="28"/>
              </w:rPr>
              <w:t xml:space="preserve">noteikumu </w:t>
            </w:r>
            <w:r w:rsidR="001D4378" w:rsidRPr="00B82503">
              <w:rPr>
                <w:sz w:val="28"/>
                <w:szCs w:val="28"/>
              </w:rPr>
              <w:t xml:space="preserve">projekts </w:t>
            </w:r>
            <w:r w:rsidR="00B4780F" w:rsidRPr="00B82503">
              <w:rPr>
                <w:sz w:val="28"/>
                <w:szCs w:val="28"/>
              </w:rPr>
              <w:t xml:space="preserve">nosaka </w:t>
            </w:r>
            <w:r w:rsidRPr="00B82503">
              <w:rPr>
                <w:sz w:val="28"/>
                <w:szCs w:val="28"/>
              </w:rPr>
              <w:t>efektīvu</w:t>
            </w:r>
            <w:r w:rsidR="001D4378" w:rsidRPr="00B82503">
              <w:rPr>
                <w:sz w:val="28"/>
                <w:szCs w:val="28"/>
              </w:rPr>
              <w:t xml:space="preserve"> un caurskatāmu</w:t>
            </w:r>
            <w:r w:rsidRPr="00B82503">
              <w:rPr>
                <w:sz w:val="28"/>
                <w:szCs w:val="28"/>
              </w:rPr>
              <w:t xml:space="preserve"> valsts budžeta</w:t>
            </w:r>
            <w:r w:rsidR="001D4378" w:rsidRPr="00B82503">
              <w:rPr>
                <w:sz w:val="28"/>
                <w:szCs w:val="28"/>
              </w:rPr>
              <w:t xml:space="preserve"> </w:t>
            </w:r>
            <w:r w:rsidR="00666575" w:rsidRPr="00B82503">
              <w:rPr>
                <w:sz w:val="28"/>
                <w:szCs w:val="28"/>
              </w:rPr>
              <w:t>līdz</w:t>
            </w:r>
            <w:r w:rsidR="001D4378" w:rsidRPr="00B82503">
              <w:rPr>
                <w:sz w:val="28"/>
                <w:szCs w:val="28"/>
              </w:rPr>
              <w:t>finansējuma, ziedojumu un dāvinājum</w:t>
            </w:r>
            <w:r w:rsidR="007415D7" w:rsidRPr="00B82503">
              <w:rPr>
                <w:sz w:val="28"/>
                <w:szCs w:val="28"/>
              </w:rPr>
              <w:t>u</w:t>
            </w:r>
            <w:r w:rsidRPr="00B82503">
              <w:rPr>
                <w:sz w:val="28"/>
                <w:szCs w:val="28"/>
              </w:rPr>
              <w:t xml:space="preserve"> izlietojuma nodrošinā</w:t>
            </w:r>
            <w:r w:rsidR="00C8741E">
              <w:rPr>
                <w:sz w:val="28"/>
                <w:szCs w:val="28"/>
              </w:rPr>
              <w:softHyphen/>
            </w:r>
            <w:r w:rsidRPr="00B82503">
              <w:rPr>
                <w:sz w:val="28"/>
                <w:szCs w:val="28"/>
              </w:rPr>
              <w:t>šan</w:t>
            </w:r>
            <w:r w:rsidR="00B4780F" w:rsidRPr="00B82503">
              <w:rPr>
                <w:sz w:val="28"/>
                <w:szCs w:val="28"/>
              </w:rPr>
              <w:t>as kārtību</w:t>
            </w:r>
            <w:r w:rsidR="001E55DC" w:rsidRPr="00B82503">
              <w:rPr>
                <w:sz w:val="28"/>
                <w:szCs w:val="28"/>
              </w:rPr>
              <w:t xml:space="preserve">, nevis </w:t>
            </w:r>
            <w:r w:rsidRPr="00B82503">
              <w:rPr>
                <w:sz w:val="28"/>
                <w:szCs w:val="28"/>
              </w:rPr>
              <w:t xml:space="preserve"> </w:t>
            </w:r>
            <w:r w:rsidR="00666575" w:rsidRPr="00B82503">
              <w:rPr>
                <w:sz w:val="28"/>
                <w:szCs w:val="28"/>
              </w:rPr>
              <w:t>līdz</w:t>
            </w:r>
            <w:r w:rsidR="004B44E0" w:rsidRPr="00B82503">
              <w:rPr>
                <w:sz w:val="28"/>
                <w:szCs w:val="28"/>
              </w:rPr>
              <w:t>finansējuma piešķiršanas prioritātes un atbalstāmās aktivitātes.</w:t>
            </w:r>
          </w:p>
        </w:tc>
      </w:tr>
      <w:tr w:rsidR="00174934" w:rsidRPr="00B82503" w14:paraId="69502DE5" w14:textId="77777777" w:rsidTr="007B40BB">
        <w:tc>
          <w:tcPr>
            <w:tcW w:w="283" w:type="pct"/>
          </w:tcPr>
          <w:p w14:paraId="69502DE2" w14:textId="77777777" w:rsidR="00174934" w:rsidRPr="00B82503" w:rsidRDefault="00174934" w:rsidP="00127791">
            <w:pPr>
              <w:pStyle w:val="naiskr"/>
              <w:spacing w:before="0" w:after="0"/>
              <w:rPr>
                <w:sz w:val="28"/>
                <w:szCs w:val="28"/>
              </w:rPr>
            </w:pPr>
            <w:r w:rsidRPr="00B82503">
              <w:rPr>
                <w:sz w:val="28"/>
                <w:szCs w:val="28"/>
              </w:rPr>
              <w:t>7.</w:t>
            </w:r>
          </w:p>
        </w:tc>
        <w:tc>
          <w:tcPr>
            <w:tcW w:w="1991" w:type="pct"/>
          </w:tcPr>
          <w:p w14:paraId="69502DE3" w14:textId="77777777" w:rsidR="00174934" w:rsidRPr="00B82503" w:rsidRDefault="00174934" w:rsidP="00E62DA2">
            <w:pPr>
              <w:pStyle w:val="naiskr"/>
              <w:spacing w:before="0" w:after="0"/>
              <w:ind w:left="184"/>
              <w:rPr>
                <w:sz w:val="28"/>
                <w:szCs w:val="28"/>
              </w:rPr>
            </w:pPr>
            <w:r w:rsidRPr="00B82503">
              <w:rPr>
                <w:sz w:val="28"/>
                <w:szCs w:val="28"/>
              </w:rPr>
              <w:t>Cita informācija</w:t>
            </w:r>
          </w:p>
        </w:tc>
        <w:tc>
          <w:tcPr>
            <w:tcW w:w="2726" w:type="pct"/>
          </w:tcPr>
          <w:p w14:paraId="69502DE4" w14:textId="77777777" w:rsidR="00174934" w:rsidRPr="00B82503" w:rsidRDefault="00174934" w:rsidP="00E62DA2">
            <w:pPr>
              <w:pStyle w:val="naiskr"/>
              <w:spacing w:before="0" w:after="0"/>
              <w:ind w:left="57" w:right="57" w:firstLine="507"/>
              <w:rPr>
                <w:sz w:val="28"/>
                <w:szCs w:val="28"/>
              </w:rPr>
            </w:pPr>
            <w:r w:rsidRPr="00B82503">
              <w:rPr>
                <w:sz w:val="28"/>
                <w:szCs w:val="28"/>
              </w:rPr>
              <w:t>Nav.</w:t>
            </w:r>
          </w:p>
        </w:tc>
      </w:tr>
    </w:tbl>
    <w:p w14:paraId="11A329EE" w14:textId="77777777" w:rsidR="00D7764A" w:rsidRDefault="00D7764A" w:rsidP="007B40BB">
      <w:pPr>
        <w:pStyle w:val="naisf"/>
        <w:spacing w:before="0" w:after="0"/>
        <w:ind w:firstLine="0"/>
        <w:rPr>
          <w:sz w:val="28"/>
          <w:szCs w:val="28"/>
        </w:rPr>
      </w:pPr>
    </w:p>
    <w:p w14:paraId="266573FE" w14:textId="77777777" w:rsidR="007B40BB" w:rsidRPr="00B82503" w:rsidRDefault="007B40BB" w:rsidP="007B40BB">
      <w:pPr>
        <w:pStyle w:val="naisf"/>
        <w:spacing w:before="0" w:after="0"/>
        <w:ind w:firstLine="0"/>
        <w:rPr>
          <w:sz w:val="28"/>
          <w:szCs w:val="2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6"/>
        <w:gridCol w:w="4141"/>
        <w:gridCol w:w="4667"/>
      </w:tblGrid>
      <w:tr w:rsidR="00174934" w:rsidRPr="00B82503" w14:paraId="69502DEA" w14:textId="77777777" w:rsidTr="00E62DA2">
        <w:tc>
          <w:tcPr>
            <w:tcW w:w="5000" w:type="pct"/>
            <w:gridSpan w:val="3"/>
            <w:vAlign w:val="center"/>
          </w:tcPr>
          <w:p w14:paraId="69502DE9" w14:textId="77777777" w:rsidR="00174934" w:rsidRPr="00B82503" w:rsidRDefault="00174934" w:rsidP="007B40BB">
            <w:pPr>
              <w:pStyle w:val="naisnod"/>
              <w:spacing w:before="0" w:after="0"/>
              <w:rPr>
                <w:sz w:val="28"/>
                <w:szCs w:val="28"/>
              </w:rPr>
            </w:pPr>
            <w:r w:rsidRPr="00B82503">
              <w:rPr>
                <w:sz w:val="28"/>
                <w:szCs w:val="28"/>
              </w:rPr>
              <w:t>II. Tiesību akta projekta ietekme uz sabiedrību</w:t>
            </w:r>
          </w:p>
        </w:tc>
      </w:tr>
      <w:tr w:rsidR="00174934" w:rsidRPr="00B82503" w14:paraId="69502DEE" w14:textId="77777777" w:rsidTr="00E62DA2">
        <w:trPr>
          <w:trHeight w:val="467"/>
        </w:trPr>
        <w:tc>
          <w:tcPr>
            <w:tcW w:w="297" w:type="pct"/>
          </w:tcPr>
          <w:p w14:paraId="69502DEB" w14:textId="77777777" w:rsidR="00174934" w:rsidRPr="00B82503" w:rsidRDefault="00174934" w:rsidP="006C4607">
            <w:pPr>
              <w:pStyle w:val="naiskr"/>
              <w:spacing w:before="0" w:after="0"/>
              <w:rPr>
                <w:sz w:val="28"/>
                <w:szCs w:val="28"/>
              </w:rPr>
            </w:pPr>
            <w:r w:rsidRPr="00B82503">
              <w:rPr>
                <w:sz w:val="28"/>
                <w:szCs w:val="28"/>
              </w:rPr>
              <w:t>1.</w:t>
            </w:r>
          </w:p>
        </w:tc>
        <w:tc>
          <w:tcPr>
            <w:tcW w:w="2211" w:type="pct"/>
          </w:tcPr>
          <w:p w14:paraId="69502DEC" w14:textId="77777777" w:rsidR="00174934" w:rsidRPr="00B82503" w:rsidRDefault="00174934" w:rsidP="00E62DA2">
            <w:pPr>
              <w:pStyle w:val="naiskr"/>
              <w:spacing w:before="0" w:after="0"/>
              <w:ind w:left="175"/>
              <w:rPr>
                <w:sz w:val="28"/>
                <w:szCs w:val="28"/>
              </w:rPr>
            </w:pPr>
            <w:r w:rsidRPr="00B82503">
              <w:rPr>
                <w:sz w:val="28"/>
                <w:szCs w:val="28"/>
              </w:rPr>
              <w:t xml:space="preserve">Sabiedrības </w:t>
            </w:r>
            <w:proofErr w:type="spellStart"/>
            <w:r w:rsidRPr="00B82503">
              <w:rPr>
                <w:sz w:val="28"/>
                <w:szCs w:val="28"/>
              </w:rPr>
              <w:t>mērķgrupa</w:t>
            </w:r>
            <w:proofErr w:type="spellEnd"/>
          </w:p>
        </w:tc>
        <w:tc>
          <w:tcPr>
            <w:tcW w:w="2491" w:type="pct"/>
          </w:tcPr>
          <w:p w14:paraId="69502DED" w14:textId="54A268ED" w:rsidR="00174934" w:rsidRPr="00B82503" w:rsidRDefault="00174934" w:rsidP="00AA78C2">
            <w:pPr>
              <w:pStyle w:val="naiskr"/>
              <w:spacing w:before="0" w:after="0"/>
              <w:ind w:left="142" w:right="145" w:firstLine="425"/>
              <w:jc w:val="both"/>
              <w:rPr>
                <w:sz w:val="28"/>
                <w:szCs w:val="28"/>
              </w:rPr>
            </w:pPr>
            <w:r w:rsidRPr="00B82503">
              <w:rPr>
                <w:iCs/>
                <w:sz w:val="28"/>
                <w:szCs w:val="28"/>
              </w:rPr>
              <w:t>Latvijas Republikā reģistrētas biedrīb</w:t>
            </w:r>
            <w:r w:rsidR="00B82503" w:rsidRPr="00B82503">
              <w:rPr>
                <w:iCs/>
                <w:sz w:val="28"/>
                <w:szCs w:val="28"/>
              </w:rPr>
              <w:t xml:space="preserve">as, nodibinājumi, arodbiedrības, </w:t>
            </w:r>
            <w:r w:rsidR="006913D4">
              <w:rPr>
                <w:iCs/>
                <w:sz w:val="28"/>
                <w:szCs w:val="28"/>
              </w:rPr>
              <w:t xml:space="preserve">kā arī </w:t>
            </w:r>
            <w:r w:rsidRPr="00B82503">
              <w:rPr>
                <w:iCs/>
                <w:sz w:val="28"/>
                <w:szCs w:val="28"/>
              </w:rPr>
              <w:t>reliģiskas organizācijas</w:t>
            </w:r>
            <w:r w:rsidR="00AA78C2">
              <w:rPr>
                <w:iCs/>
                <w:sz w:val="28"/>
                <w:szCs w:val="28"/>
              </w:rPr>
              <w:t xml:space="preserve"> </w:t>
            </w:r>
            <w:r w:rsidR="00B82503" w:rsidRPr="00B82503">
              <w:rPr>
                <w:iCs/>
                <w:sz w:val="28"/>
                <w:szCs w:val="28"/>
              </w:rPr>
              <w:t>un to iestādes</w:t>
            </w:r>
            <w:r w:rsidRPr="00B82503">
              <w:rPr>
                <w:iCs/>
                <w:sz w:val="28"/>
                <w:szCs w:val="28"/>
              </w:rPr>
              <w:t>.</w:t>
            </w:r>
          </w:p>
        </w:tc>
      </w:tr>
      <w:tr w:rsidR="00174934" w:rsidRPr="00B82503" w14:paraId="69502DF2" w14:textId="77777777" w:rsidTr="00E62DA2">
        <w:trPr>
          <w:trHeight w:val="523"/>
        </w:trPr>
        <w:tc>
          <w:tcPr>
            <w:tcW w:w="297" w:type="pct"/>
          </w:tcPr>
          <w:p w14:paraId="69502DEF" w14:textId="77777777" w:rsidR="00174934" w:rsidRPr="00B82503" w:rsidRDefault="00174934" w:rsidP="006C4607">
            <w:pPr>
              <w:pStyle w:val="naiskr"/>
              <w:spacing w:before="0" w:after="0"/>
              <w:rPr>
                <w:sz w:val="28"/>
                <w:szCs w:val="28"/>
              </w:rPr>
            </w:pPr>
            <w:r w:rsidRPr="00B82503">
              <w:rPr>
                <w:sz w:val="28"/>
                <w:szCs w:val="28"/>
              </w:rPr>
              <w:t>2.</w:t>
            </w:r>
          </w:p>
        </w:tc>
        <w:tc>
          <w:tcPr>
            <w:tcW w:w="2211" w:type="pct"/>
          </w:tcPr>
          <w:p w14:paraId="69502DF0" w14:textId="77777777" w:rsidR="00174934" w:rsidRPr="00B82503" w:rsidRDefault="00174934" w:rsidP="00E62DA2">
            <w:pPr>
              <w:pStyle w:val="naiskr"/>
              <w:spacing w:before="0" w:after="0"/>
              <w:ind w:left="175"/>
              <w:rPr>
                <w:sz w:val="28"/>
                <w:szCs w:val="28"/>
              </w:rPr>
            </w:pPr>
            <w:r w:rsidRPr="00B82503">
              <w:rPr>
                <w:sz w:val="28"/>
                <w:szCs w:val="28"/>
              </w:rPr>
              <w:t xml:space="preserve">Citas sabiedrības grupas (bez </w:t>
            </w:r>
            <w:proofErr w:type="spellStart"/>
            <w:r w:rsidRPr="00B82503">
              <w:rPr>
                <w:sz w:val="28"/>
                <w:szCs w:val="28"/>
              </w:rPr>
              <w:t>mērķgrupas</w:t>
            </w:r>
            <w:proofErr w:type="spellEnd"/>
            <w:r w:rsidRPr="00B82503">
              <w:rPr>
                <w:sz w:val="28"/>
                <w:szCs w:val="28"/>
              </w:rPr>
              <w:t xml:space="preserve">), kuras tiesiskais </w:t>
            </w:r>
            <w:r w:rsidRPr="00B82503">
              <w:rPr>
                <w:sz w:val="28"/>
                <w:szCs w:val="28"/>
              </w:rPr>
              <w:lastRenderedPageBreak/>
              <w:t>regulējums arī ietekmē vai varētu ietekmēt</w:t>
            </w:r>
          </w:p>
        </w:tc>
        <w:tc>
          <w:tcPr>
            <w:tcW w:w="2491" w:type="pct"/>
          </w:tcPr>
          <w:p w14:paraId="69502DF1" w14:textId="77777777" w:rsidR="00174934" w:rsidRPr="00B82503" w:rsidRDefault="001E55DC" w:rsidP="00E62DA2">
            <w:pPr>
              <w:pStyle w:val="naiskr"/>
              <w:spacing w:before="0" w:after="0"/>
              <w:ind w:left="142" w:right="145" w:firstLine="425"/>
              <w:jc w:val="both"/>
              <w:rPr>
                <w:sz w:val="28"/>
                <w:szCs w:val="28"/>
              </w:rPr>
            </w:pPr>
            <w:r w:rsidRPr="00B82503">
              <w:rPr>
                <w:sz w:val="28"/>
                <w:szCs w:val="28"/>
              </w:rPr>
              <w:lastRenderedPageBreak/>
              <w:t>Projekts šo jomu neskar.</w:t>
            </w:r>
          </w:p>
        </w:tc>
      </w:tr>
      <w:tr w:rsidR="00174934" w:rsidRPr="00B82503" w14:paraId="69502DF6" w14:textId="77777777" w:rsidTr="00E62DA2">
        <w:trPr>
          <w:trHeight w:val="517"/>
        </w:trPr>
        <w:tc>
          <w:tcPr>
            <w:tcW w:w="297" w:type="pct"/>
          </w:tcPr>
          <w:p w14:paraId="69502DF3" w14:textId="77777777" w:rsidR="00174934" w:rsidRPr="00B82503" w:rsidRDefault="00174934" w:rsidP="006C4607">
            <w:pPr>
              <w:pStyle w:val="naiskr"/>
              <w:spacing w:before="0" w:after="0"/>
              <w:rPr>
                <w:sz w:val="28"/>
                <w:szCs w:val="28"/>
              </w:rPr>
            </w:pPr>
            <w:r w:rsidRPr="00B82503">
              <w:rPr>
                <w:sz w:val="28"/>
                <w:szCs w:val="28"/>
              </w:rPr>
              <w:lastRenderedPageBreak/>
              <w:t>3.</w:t>
            </w:r>
          </w:p>
        </w:tc>
        <w:tc>
          <w:tcPr>
            <w:tcW w:w="2211" w:type="pct"/>
          </w:tcPr>
          <w:p w14:paraId="69502DF4" w14:textId="77777777" w:rsidR="00174934" w:rsidRPr="00B82503" w:rsidRDefault="00174934" w:rsidP="00E62DA2">
            <w:pPr>
              <w:pStyle w:val="naiskr"/>
              <w:spacing w:before="0" w:after="0"/>
              <w:ind w:left="175"/>
              <w:rPr>
                <w:sz w:val="28"/>
                <w:szCs w:val="28"/>
              </w:rPr>
            </w:pPr>
            <w:r w:rsidRPr="00B82503">
              <w:rPr>
                <w:sz w:val="28"/>
                <w:szCs w:val="28"/>
              </w:rPr>
              <w:t>Tiesiskā regulējuma finansiālā ietekme</w:t>
            </w:r>
          </w:p>
        </w:tc>
        <w:tc>
          <w:tcPr>
            <w:tcW w:w="2491" w:type="pct"/>
          </w:tcPr>
          <w:p w14:paraId="69502DF5" w14:textId="4B7282E5" w:rsidR="00174934" w:rsidRPr="00B82503" w:rsidRDefault="001E55DC" w:rsidP="00B82503">
            <w:pPr>
              <w:pStyle w:val="naiskr"/>
              <w:spacing w:before="0" w:after="0"/>
              <w:ind w:left="142" w:right="145" w:firstLine="425"/>
              <w:jc w:val="both"/>
              <w:rPr>
                <w:sz w:val="28"/>
                <w:szCs w:val="28"/>
              </w:rPr>
            </w:pPr>
            <w:r w:rsidRPr="00B82503">
              <w:rPr>
                <w:sz w:val="28"/>
                <w:szCs w:val="28"/>
              </w:rPr>
              <w:t xml:space="preserve"> </w:t>
            </w:r>
            <w:r w:rsidR="0080406E" w:rsidRPr="00B82503">
              <w:rPr>
                <w:sz w:val="28"/>
                <w:szCs w:val="28"/>
              </w:rPr>
              <w:t>MK noteikumu projekts nosaka kārtību, kādā būtu piešķirams finansējums nevalstiskajām organizācijām, taču neuzliek par pienākumu piešķirt finansējumu minēt</w:t>
            </w:r>
            <w:r w:rsidR="00B82503" w:rsidRPr="00B82503">
              <w:rPr>
                <w:sz w:val="28"/>
                <w:szCs w:val="28"/>
              </w:rPr>
              <w:t>a</w:t>
            </w:r>
            <w:r w:rsidR="0080406E" w:rsidRPr="00B82503">
              <w:rPr>
                <w:sz w:val="28"/>
                <w:szCs w:val="28"/>
              </w:rPr>
              <w:t>j</w:t>
            </w:r>
            <w:r w:rsidR="00B82503" w:rsidRPr="00B82503">
              <w:rPr>
                <w:sz w:val="28"/>
                <w:szCs w:val="28"/>
              </w:rPr>
              <w:t>ā</w:t>
            </w:r>
            <w:r w:rsidR="0080406E" w:rsidRPr="00B82503">
              <w:rPr>
                <w:sz w:val="28"/>
                <w:szCs w:val="28"/>
              </w:rPr>
              <w:t>m organizācijām. Līdz ar to, MK noteikumu projektam nav tieš</w:t>
            </w:r>
            <w:r w:rsidR="00B82503" w:rsidRPr="00B82503">
              <w:rPr>
                <w:sz w:val="28"/>
                <w:szCs w:val="28"/>
              </w:rPr>
              <w:t>a</w:t>
            </w:r>
            <w:r w:rsidR="0080406E" w:rsidRPr="00B82503">
              <w:rPr>
                <w:sz w:val="28"/>
                <w:szCs w:val="28"/>
              </w:rPr>
              <w:t xml:space="preserve"> finansiāl</w:t>
            </w:r>
            <w:r w:rsidR="00B82503" w:rsidRPr="00B82503">
              <w:rPr>
                <w:sz w:val="28"/>
                <w:szCs w:val="28"/>
              </w:rPr>
              <w:t>a</w:t>
            </w:r>
            <w:r w:rsidR="0080406E" w:rsidRPr="00B82503">
              <w:rPr>
                <w:sz w:val="28"/>
                <w:szCs w:val="28"/>
              </w:rPr>
              <w:t xml:space="preserve"> ietekme uz nevalstiskajām organizācijām.</w:t>
            </w:r>
          </w:p>
        </w:tc>
      </w:tr>
      <w:tr w:rsidR="00174934" w:rsidRPr="00B82503" w14:paraId="69502DFA" w14:textId="77777777" w:rsidTr="00E62DA2">
        <w:trPr>
          <w:trHeight w:val="517"/>
        </w:trPr>
        <w:tc>
          <w:tcPr>
            <w:tcW w:w="297" w:type="pct"/>
          </w:tcPr>
          <w:p w14:paraId="69502DF7" w14:textId="77777777" w:rsidR="00174934" w:rsidRPr="00B82503" w:rsidRDefault="00174934" w:rsidP="006C4607">
            <w:pPr>
              <w:pStyle w:val="naiskr"/>
              <w:spacing w:before="0" w:after="0"/>
              <w:rPr>
                <w:sz w:val="28"/>
                <w:szCs w:val="28"/>
              </w:rPr>
            </w:pPr>
            <w:r w:rsidRPr="00B82503">
              <w:rPr>
                <w:sz w:val="28"/>
                <w:szCs w:val="28"/>
              </w:rPr>
              <w:t>4.</w:t>
            </w:r>
          </w:p>
        </w:tc>
        <w:tc>
          <w:tcPr>
            <w:tcW w:w="2211" w:type="pct"/>
          </w:tcPr>
          <w:p w14:paraId="69502DF8" w14:textId="77777777" w:rsidR="00174934" w:rsidRPr="00B82503" w:rsidRDefault="00174934" w:rsidP="00E62DA2">
            <w:pPr>
              <w:pStyle w:val="naiskr"/>
              <w:spacing w:before="0" w:after="0"/>
              <w:ind w:left="175"/>
              <w:rPr>
                <w:sz w:val="28"/>
                <w:szCs w:val="28"/>
              </w:rPr>
            </w:pPr>
            <w:r w:rsidRPr="00B82503">
              <w:rPr>
                <w:sz w:val="28"/>
                <w:szCs w:val="28"/>
              </w:rPr>
              <w:t>Tiesiskā regulējuma nefinansiālā ietekme</w:t>
            </w:r>
          </w:p>
        </w:tc>
        <w:tc>
          <w:tcPr>
            <w:tcW w:w="2491" w:type="pct"/>
          </w:tcPr>
          <w:p w14:paraId="69502DF9" w14:textId="6D7FA85B" w:rsidR="00174934" w:rsidRPr="00B82503" w:rsidRDefault="0080406E" w:rsidP="0080406E">
            <w:pPr>
              <w:pStyle w:val="naiskr"/>
              <w:spacing w:before="0" w:after="0"/>
              <w:ind w:left="142" w:right="145" w:firstLine="425"/>
              <w:jc w:val="both"/>
              <w:rPr>
                <w:sz w:val="28"/>
                <w:szCs w:val="28"/>
              </w:rPr>
            </w:pPr>
            <w:r w:rsidRPr="00B82503">
              <w:rPr>
                <w:iCs/>
                <w:sz w:val="28"/>
                <w:szCs w:val="28"/>
              </w:rPr>
              <w:t>MK noteikumu projekts</w:t>
            </w:r>
            <w:r w:rsidR="00174934" w:rsidRPr="00B82503">
              <w:rPr>
                <w:iCs/>
                <w:sz w:val="28"/>
                <w:szCs w:val="28"/>
              </w:rPr>
              <w:t xml:space="preserve"> nodrošina </w:t>
            </w:r>
            <w:r w:rsidR="00174934" w:rsidRPr="00B82503">
              <w:rPr>
                <w:sz w:val="28"/>
                <w:szCs w:val="28"/>
              </w:rPr>
              <w:t>nevalstisko organizāciju līdzdalībai piešķirtā valsts</w:t>
            </w:r>
            <w:r w:rsidRPr="00B82503">
              <w:rPr>
                <w:sz w:val="28"/>
                <w:szCs w:val="28"/>
              </w:rPr>
              <w:t xml:space="preserve"> un pašvaldību</w:t>
            </w:r>
            <w:r w:rsidR="00174934" w:rsidRPr="00B82503">
              <w:rPr>
                <w:sz w:val="28"/>
                <w:szCs w:val="28"/>
              </w:rPr>
              <w:t xml:space="preserve"> budžeta </w:t>
            </w:r>
            <w:r w:rsidR="00666575" w:rsidRPr="00B82503">
              <w:rPr>
                <w:sz w:val="28"/>
                <w:szCs w:val="28"/>
              </w:rPr>
              <w:t>līdz</w:t>
            </w:r>
            <w:r w:rsidR="00174934" w:rsidRPr="00B82503">
              <w:rPr>
                <w:sz w:val="28"/>
                <w:szCs w:val="28"/>
              </w:rPr>
              <w:t>finansējuma</w:t>
            </w:r>
            <w:r w:rsidR="00174934" w:rsidRPr="00B82503">
              <w:rPr>
                <w:iCs/>
                <w:sz w:val="28"/>
                <w:szCs w:val="28"/>
              </w:rPr>
              <w:t xml:space="preserve"> izlietojuma efektivitāti un caurspīdīgumu.</w:t>
            </w:r>
          </w:p>
        </w:tc>
      </w:tr>
      <w:tr w:rsidR="00174934" w:rsidRPr="00B82503" w14:paraId="69502DFE" w14:textId="77777777" w:rsidTr="00E62DA2">
        <w:trPr>
          <w:trHeight w:val="531"/>
        </w:trPr>
        <w:tc>
          <w:tcPr>
            <w:tcW w:w="297" w:type="pct"/>
          </w:tcPr>
          <w:p w14:paraId="69502DFB" w14:textId="77777777" w:rsidR="00174934" w:rsidRPr="00B82503" w:rsidRDefault="00174934" w:rsidP="006C4607">
            <w:pPr>
              <w:pStyle w:val="naiskr"/>
              <w:spacing w:before="0" w:after="0"/>
              <w:rPr>
                <w:sz w:val="28"/>
                <w:szCs w:val="28"/>
              </w:rPr>
            </w:pPr>
            <w:r w:rsidRPr="00B82503">
              <w:rPr>
                <w:sz w:val="28"/>
                <w:szCs w:val="28"/>
              </w:rPr>
              <w:t>5.</w:t>
            </w:r>
          </w:p>
        </w:tc>
        <w:tc>
          <w:tcPr>
            <w:tcW w:w="2211" w:type="pct"/>
          </w:tcPr>
          <w:p w14:paraId="69502DFC" w14:textId="77777777" w:rsidR="00174934" w:rsidRPr="00B82503" w:rsidRDefault="00174934" w:rsidP="00E62DA2">
            <w:pPr>
              <w:pStyle w:val="naiskr"/>
              <w:spacing w:before="0" w:after="0"/>
              <w:ind w:left="175"/>
              <w:rPr>
                <w:sz w:val="28"/>
                <w:szCs w:val="28"/>
              </w:rPr>
            </w:pPr>
            <w:r w:rsidRPr="00B82503">
              <w:rPr>
                <w:sz w:val="28"/>
                <w:szCs w:val="28"/>
              </w:rPr>
              <w:t>Administratīvās procedūras raksturojums</w:t>
            </w:r>
          </w:p>
        </w:tc>
        <w:tc>
          <w:tcPr>
            <w:tcW w:w="2491" w:type="pct"/>
          </w:tcPr>
          <w:p w14:paraId="1A322F99" w14:textId="77777777" w:rsidR="00954DF0" w:rsidRDefault="0080406E" w:rsidP="00954DF0">
            <w:pPr>
              <w:pStyle w:val="naiskr"/>
              <w:tabs>
                <w:tab w:val="left" w:pos="580"/>
              </w:tabs>
              <w:spacing w:before="0" w:after="0"/>
              <w:ind w:left="142" w:right="145" w:firstLine="425"/>
              <w:jc w:val="both"/>
              <w:rPr>
                <w:sz w:val="28"/>
                <w:szCs w:val="28"/>
              </w:rPr>
            </w:pPr>
            <w:r w:rsidRPr="00B82503">
              <w:rPr>
                <w:sz w:val="28"/>
                <w:szCs w:val="28"/>
              </w:rPr>
              <w:t>MK noteikumu p</w:t>
            </w:r>
            <w:r w:rsidR="00174934" w:rsidRPr="00B82503">
              <w:rPr>
                <w:sz w:val="28"/>
                <w:szCs w:val="28"/>
              </w:rPr>
              <w:t>rojekts nosaka procedūru, kādā notiks  nevalstisko organizāciju līdzdalībai piešķirtā valsts</w:t>
            </w:r>
            <w:r w:rsidR="00954DF0">
              <w:rPr>
                <w:sz w:val="28"/>
                <w:szCs w:val="28"/>
              </w:rPr>
              <w:t xml:space="preserve"> un pašvaldību</w:t>
            </w:r>
            <w:r w:rsidR="00174934" w:rsidRPr="00B82503">
              <w:rPr>
                <w:sz w:val="28"/>
                <w:szCs w:val="28"/>
              </w:rPr>
              <w:t xml:space="preserve"> budžet</w:t>
            </w:r>
            <w:r w:rsidR="00954DF0">
              <w:rPr>
                <w:sz w:val="28"/>
                <w:szCs w:val="28"/>
              </w:rPr>
              <w:t>u</w:t>
            </w:r>
            <w:r w:rsidR="00174934" w:rsidRPr="00B82503">
              <w:rPr>
                <w:sz w:val="28"/>
                <w:szCs w:val="28"/>
              </w:rPr>
              <w:t xml:space="preserve"> </w:t>
            </w:r>
            <w:r w:rsidR="00666575" w:rsidRPr="00B82503">
              <w:rPr>
                <w:sz w:val="28"/>
                <w:szCs w:val="28"/>
              </w:rPr>
              <w:t>līdz</w:t>
            </w:r>
            <w:r w:rsidR="00174934" w:rsidRPr="00B82503">
              <w:rPr>
                <w:sz w:val="28"/>
                <w:szCs w:val="28"/>
              </w:rPr>
              <w:t>finansējuma, kuru pārvalda Sabiedrības integrācijas fonds, piešķiršana, izlietojums, uzskaite, kontrole un pārskatu sniegšana. Tajā skaitā</w:t>
            </w:r>
            <w:r w:rsidRPr="00B82503">
              <w:rPr>
                <w:sz w:val="28"/>
                <w:szCs w:val="28"/>
              </w:rPr>
              <w:t xml:space="preserve"> MK noteikumu</w:t>
            </w:r>
            <w:r w:rsidR="00174934" w:rsidRPr="00B82503">
              <w:rPr>
                <w:sz w:val="28"/>
                <w:szCs w:val="28"/>
              </w:rPr>
              <w:t xml:space="preserve"> projekts paredz procedūru, kā </w:t>
            </w:r>
            <w:r w:rsidR="00B82503" w:rsidRPr="00B82503">
              <w:rPr>
                <w:sz w:val="28"/>
                <w:szCs w:val="28"/>
              </w:rPr>
              <w:t xml:space="preserve">projekta iesniegumi iesniedzami un </w:t>
            </w:r>
            <w:r w:rsidR="00174934" w:rsidRPr="00B82503">
              <w:rPr>
                <w:sz w:val="28"/>
                <w:szCs w:val="28"/>
              </w:rPr>
              <w:t xml:space="preserve">izskatāmi, kā pieņemami un paziņojami lēmumi par projektu iesniegumiem, kā iesniedzami projekta pārskati, kā veicama piešķirto valsts </w:t>
            </w:r>
            <w:r w:rsidR="00954DF0">
              <w:rPr>
                <w:sz w:val="28"/>
                <w:szCs w:val="28"/>
              </w:rPr>
              <w:t xml:space="preserve">un pašvaldību </w:t>
            </w:r>
            <w:r w:rsidR="00174934" w:rsidRPr="00B82503">
              <w:rPr>
                <w:sz w:val="28"/>
                <w:szCs w:val="28"/>
              </w:rPr>
              <w:t>budžet</w:t>
            </w:r>
            <w:r w:rsidR="00954DF0">
              <w:rPr>
                <w:sz w:val="28"/>
                <w:szCs w:val="28"/>
              </w:rPr>
              <w:t>u</w:t>
            </w:r>
            <w:r w:rsidR="00174934" w:rsidRPr="00B82503">
              <w:rPr>
                <w:sz w:val="28"/>
                <w:szCs w:val="28"/>
              </w:rPr>
              <w:t xml:space="preserve"> līdzekļu izlietojuma kontrol</w:t>
            </w:r>
            <w:r w:rsidR="00954DF0">
              <w:rPr>
                <w:sz w:val="28"/>
                <w:szCs w:val="28"/>
              </w:rPr>
              <w:t>e un kā atgūstami neatbilstoši veiktie izdevumi</w:t>
            </w:r>
            <w:r w:rsidR="00174934" w:rsidRPr="00B82503">
              <w:rPr>
                <w:sz w:val="28"/>
                <w:szCs w:val="28"/>
              </w:rPr>
              <w:t xml:space="preserve">. </w:t>
            </w:r>
          </w:p>
          <w:p w14:paraId="69502DFD" w14:textId="1258CD63" w:rsidR="00174934" w:rsidRPr="00B82503" w:rsidRDefault="0080406E" w:rsidP="00954DF0">
            <w:pPr>
              <w:pStyle w:val="naiskr"/>
              <w:tabs>
                <w:tab w:val="left" w:pos="580"/>
              </w:tabs>
              <w:spacing w:before="0" w:after="0"/>
              <w:ind w:left="142" w:right="145" w:firstLine="425"/>
              <w:jc w:val="both"/>
              <w:rPr>
                <w:sz w:val="28"/>
                <w:szCs w:val="28"/>
              </w:rPr>
            </w:pPr>
            <w:r w:rsidRPr="00B82503">
              <w:rPr>
                <w:sz w:val="28"/>
                <w:szCs w:val="28"/>
              </w:rPr>
              <w:t>MK noteikumu p</w:t>
            </w:r>
            <w:r w:rsidR="00174934" w:rsidRPr="00B82503">
              <w:rPr>
                <w:sz w:val="28"/>
                <w:szCs w:val="28"/>
              </w:rPr>
              <w:t>rojekts paredz iespēju projekta iesniegumus iesniegt elektroniski.</w:t>
            </w:r>
          </w:p>
        </w:tc>
      </w:tr>
      <w:tr w:rsidR="00174934" w:rsidRPr="00B82503" w14:paraId="69502E02" w14:textId="77777777" w:rsidTr="00E62DA2">
        <w:trPr>
          <w:trHeight w:val="357"/>
        </w:trPr>
        <w:tc>
          <w:tcPr>
            <w:tcW w:w="297" w:type="pct"/>
          </w:tcPr>
          <w:p w14:paraId="69502DFF" w14:textId="77777777" w:rsidR="00174934" w:rsidRPr="00B82503" w:rsidRDefault="00174934" w:rsidP="006C4607">
            <w:pPr>
              <w:pStyle w:val="naiskr"/>
              <w:spacing w:before="0" w:after="0"/>
              <w:rPr>
                <w:sz w:val="28"/>
                <w:szCs w:val="28"/>
              </w:rPr>
            </w:pPr>
            <w:r w:rsidRPr="00B82503">
              <w:rPr>
                <w:sz w:val="28"/>
                <w:szCs w:val="28"/>
              </w:rPr>
              <w:t>6.</w:t>
            </w:r>
          </w:p>
        </w:tc>
        <w:tc>
          <w:tcPr>
            <w:tcW w:w="2211" w:type="pct"/>
          </w:tcPr>
          <w:p w14:paraId="69502E00" w14:textId="77777777" w:rsidR="00174934" w:rsidRPr="00B82503" w:rsidRDefault="00174934" w:rsidP="00E62DA2">
            <w:pPr>
              <w:pStyle w:val="naiskr"/>
              <w:spacing w:before="0" w:after="0"/>
              <w:ind w:left="175"/>
              <w:rPr>
                <w:sz w:val="28"/>
                <w:szCs w:val="28"/>
              </w:rPr>
            </w:pPr>
            <w:r w:rsidRPr="00B82503">
              <w:rPr>
                <w:sz w:val="28"/>
                <w:szCs w:val="28"/>
              </w:rPr>
              <w:t>Administratīvo izmaksu monetārs novērtējums</w:t>
            </w:r>
          </w:p>
        </w:tc>
        <w:tc>
          <w:tcPr>
            <w:tcW w:w="2491" w:type="pct"/>
          </w:tcPr>
          <w:p w14:paraId="69502E01" w14:textId="77777777" w:rsidR="00174934" w:rsidRPr="00B82503" w:rsidRDefault="00174934" w:rsidP="00E62DA2">
            <w:pPr>
              <w:pStyle w:val="naiskr"/>
              <w:spacing w:before="0" w:after="0"/>
              <w:ind w:left="142" w:right="145" w:firstLine="425"/>
              <w:rPr>
                <w:sz w:val="28"/>
                <w:szCs w:val="28"/>
              </w:rPr>
            </w:pPr>
            <w:r w:rsidRPr="00B82503">
              <w:rPr>
                <w:sz w:val="28"/>
                <w:szCs w:val="28"/>
              </w:rPr>
              <w:t>Projekts šo jomu neskar.</w:t>
            </w:r>
          </w:p>
        </w:tc>
      </w:tr>
      <w:tr w:rsidR="00174934" w:rsidRPr="00B82503" w14:paraId="69502E06" w14:textId="77777777" w:rsidTr="00E62DA2">
        <w:tc>
          <w:tcPr>
            <w:tcW w:w="297" w:type="pct"/>
          </w:tcPr>
          <w:p w14:paraId="69502E03" w14:textId="77777777" w:rsidR="00174934" w:rsidRPr="00B82503" w:rsidRDefault="00174934" w:rsidP="00127791">
            <w:pPr>
              <w:pStyle w:val="naiskr"/>
              <w:spacing w:before="0" w:after="0"/>
              <w:rPr>
                <w:sz w:val="28"/>
                <w:szCs w:val="28"/>
              </w:rPr>
            </w:pPr>
            <w:r w:rsidRPr="00B82503">
              <w:rPr>
                <w:sz w:val="28"/>
                <w:szCs w:val="28"/>
              </w:rPr>
              <w:t>7.</w:t>
            </w:r>
          </w:p>
        </w:tc>
        <w:tc>
          <w:tcPr>
            <w:tcW w:w="2211" w:type="pct"/>
          </w:tcPr>
          <w:p w14:paraId="69502E04" w14:textId="77777777" w:rsidR="00174934" w:rsidRPr="00B82503" w:rsidRDefault="00174934" w:rsidP="00E62DA2">
            <w:pPr>
              <w:pStyle w:val="naiskr"/>
              <w:spacing w:before="0" w:after="0"/>
              <w:ind w:left="175"/>
              <w:rPr>
                <w:sz w:val="28"/>
                <w:szCs w:val="28"/>
              </w:rPr>
            </w:pPr>
            <w:r w:rsidRPr="00B82503">
              <w:rPr>
                <w:sz w:val="28"/>
                <w:szCs w:val="28"/>
              </w:rPr>
              <w:t>Cita informācija</w:t>
            </w:r>
          </w:p>
        </w:tc>
        <w:tc>
          <w:tcPr>
            <w:tcW w:w="2491" w:type="pct"/>
          </w:tcPr>
          <w:p w14:paraId="69502E05" w14:textId="12EC6EA7" w:rsidR="00EC28D0" w:rsidRPr="00B82503" w:rsidRDefault="009949B4" w:rsidP="00145719">
            <w:pPr>
              <w:pStyle w:val="naiskr"/>
              <w:spacing w:before="0" w:after="0"/>
              <w:ind w:left="142" w:right="145" w:firstLine="425"/>
              <w:jc w:val="both"/>
              <w:rPr>
                <w:sz w:val="28"/>
                <w:szCs w:val="28"/>
              </w:rPr>
            </w:pPr>
            <w:r>
              <w:rPr>
                <w:sz w:val="28"/>
                <w:szCs w:val="28"/>
              </w:rPr>
              <w:t>Nav.</w:t>
            </w:r>
          </w:p>
        </w:tc>
      </w:tr>
    </w:tbl>
    <w:p w14:paraId="3B8C3E97" w14:textId="77777777" w:rsidR="00D7764A" w:rsidRDefault="00D7764A" w:rsidP="005A250E">
      <w:pPr>
        <w:pStyle w:val="naisf"/>
        <w:spacing w:before="0" w:after="0"/>
        <w:ind w:firstLine="0"/>
        <w:rPr>
          <w:sz w:val="28"/>
          <w:szCs w:val="28"/>
        </w:rPr>
      </w:pPr>
    </w:p>
    <w:p w14:paraId="1D1FA26E" w14:textId="77777777" w:rsidR="007B40BB" w:rsidRDefault="007B40BB" w:rsidP="005A250E">
      <w:pPr>
        <w:pStyle w:val="naisf"/>
        <w:spacing w:before="0" w:after="0"/>
        <w:ind w:firstLine="0"/>
        <w:rPr>
          <w:sz w:val="28"/>
          <w:szCs w:val="28"/>
        </w:rPr>
      </w:pPr>
    </w:p>
    <w:p w14:paraId="61A7108E" w14:textId="77777777" w:rsidR="007B40BB" w:rsidRPr="00B82503" w:rsidRDefault="007B40BB" w:rsidP="005A250E">
      <w:pPr>
        <w:pStyle w:val="naisf"/>
        <w:spacing w:before="0" w:after="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97"/>
        <w:gridCol w:w="4251"/>
        <w:gridCol w:w="4562"/>
      </w:tblGrid>
      <w:tr w:rsidR="00174934" w:rsidRPr="00B82503" w14:paraId="69502E0A" w14:textId="77777777" w:rsidTr="00440211">
        <w:tc>
          <w:tcPr>
            <w:tcW w:w="5000" w:type="pct"/>
            <w:gridSpan w:val="3"/>
          </w:tcPr>
          <w:p w14:paraId="69502E09" w14:textId="77777777" w:rsidR="00174934" w:rsidRPr="00B82503" w:rsidRDefault="00174934" w:rsidP="007D099D">
            <w:pPr>
              <w:pStyle w:val="naisnod"/>
              <w:spacing w:before="0" w:after="0"/>
              <w:ind w:left="57" w:right="57"/>
              <w:rPr>
                <w:sz w:val="28"/>
                <w:szCs w:val="28"/>
              </w:rPr>
            </w:pPr>
            <w:r w:rsidRPr="00B82503">
              <w:rPr>
                <w:sz w:val="28"/>
                <w:szCs w:val="28"/>
              </w:rPr>
              <w:lastRenderedPageBreak/>
              <w:t>VII. Tiesību akta projekta izpildes nodrošināšana un tās ietekme uz institūcijām</w:t>
            </w:r>
          </w:p>
        </w:tc>
      </w:tr>
      <w:tr w:rsidR="00174934" w:rsidRPr="00B82503" w14:paraId="69502E0E" w14:textId="77777777" w:rsidTr="007B40BB">
        <w:trPr>
          <w:trHeight w:val="427"/>
        </w:trPr>
        <w:tc>
          <w:tcPr>
            <w:tcW w:w="317" w:type="pct"/>
          </w:tcPr>
          <w:p w14:paraId="69502E0B" w14:textId="77777777" w:rsidR="00174934" w:rsidRPr="00B82503" w:rsidRDefault="00174934" w:rsidP="00440211">
            <w:pPr>
              <w:pStyle w:val="naisnod"/>
              <w:spacing w:before="0" w:after="0"/>
              <w:ind w:right="57"/>
              <w:jc w:val="left"/>
              <w:rPr>
                <w:b w:val="0"/>
                <w:sz w:val="28"/>
                <w:szCs w:val="28"/>
              </w:rPr>
            </w:pPr>
            <w:r w:rsidRPr="00B82503">
              <w:rPr>
                <w:b w:val="0"/>
                <w:sz w:val="28"/>
                <w:szCs w:val="28"/>
              </w:rPr>
              <w:t>1.</w:t>
            </w:r>
          </w:p>
        </w:tc>
        <w:tc>
          <w:tcPr>
            <w:tcW w:w="2259" w:type="pct"/>
          </w:tcPr>
          <w:p w14:paraId="69502E0C" w14:textId="77777777" w:rsidR="00174934" w:rsidRPr="00B82503" w:rsidRDefault="00174934" w:rsidP="00440211">
            <w:pPr>
              <w:pStyle w:val="naisf"/>
              <w:spacing w:before="0" w:after="0"/>
              <w:ind w:left="113" w:right="57" w:firstLine="0"/>
              <w:rPr>
                <w:sz w:val="28"/>
                <w:szCs w:val="28"/>
              </w:rPr>
            </w:pPr>
            <w:r w:rsidRPr="00B82503">
              <w:rPr>
                <w:sz w:val="28"/>
                <w:szCs w:val="28"/>
              </w:rPr>
              <w:t xml:space="preserve">Projekta izpildē iesaistītās institūcijas </w:t>
            </w:r>
          </w:p>
        </w:tc>
        <w:tc>
          <w:tcPr>
            <w:tcW w:w="2424" w:type="pct"/>
          </w:tcPr>
          <w:p w14:paraId="69502E0D" w14:textId="77777777" w:rsidR="00174934" w:rsidRPr="00B82503" w:rsidRDefault="00174934" w:rsidP="00440211">
            <w:pPr>
              <w:pStyle w:val="naisnod"/>
              <w:spacing w:before="0" w:after="0"/>
              <w:ind w:left="57" w:right="57" w:firstLine="492"/>
              <w:jc w:val="both"/>
              <w:rPr>
                <w:b w:val="0"/>
                <w:sz w:val="28"/>
                <w:szCs w:val="28"/>
              </w:rPr>
            </w:pPr>
            <w:r w:rsidRPr="00B82503">
              <w:rPr>
                <w:b w:val="0"/>
                <w:iCs/>
                <w:sz w:val="28"/>
                <w:szCs w:val="28"/>
              </w:rPr>
              <w:t>Sabiedrības integrācijas fonds.</w:t>
            </w:r>
          </w:p>
        </w:tc>
      </w:tr>
      <w:tr w:rsidR="00174934" w:rsidRPr="00B82503" w14:paraId="69502E12" w14:textId="77777777" w:rsidTr="007B40BB">
        <w:trPr>
          <w:trHeight w:val="463"/>
        </w:trPr>
        <w:tc>
          <w:tcPr>
            <w:tcW w:w="317" w:type="pct"/>
          </w:tcPr>
          <w:p w14:paraId="69502E0F" w14:textId="77777777" w:rsidR="00174934" w:rsidRPr="00B82503" w:rsidRDefault="00174934" w:rsidP="00440211">
            <w:pPr>
              <w:pStyle w:val="naisnod"/>
              <w:spacing w:before="0" w:after="0"/>
              <w:ind w:right="57"/>
              <w:jc w:val="left"/>
              <w:rPr>
                <w:b w:val="0"/>
                <w:sz w:val="28"/>
                <w:szCs w:val="28"/>
              </w:rPr>
            </w:pPr>
            <w:r w:rsidRPr="00B82503">
              <w:rPr>
                <w:b w:val="0"/>
                <w:sz w:val="28"/>
                <w:szCs w:val="28"/>
              </w:rPr>
              <w:t>2.</w:t>
            </w:r>
          </w:p>
        </w:tc>
        <w:tc>
          <w:tcPr>
            <w:tcW w:w="2259" w:type="pct"/>
          </w:tcPr>
          <w:p w14:paraId="69502E10" w14:textId="77777777" w:rsidR="00174934" w:rsidRPr="00B82503" w:rsidRDefault="00174934" w:rsidP="00440211">
            <w:pPr>
              <w:pStyle w:val="naisf"/>
              <w:spacing w:before="0" w:after="0"/>
              <w:ind w:left="113" w:right="57" w:firstLine="0"/>
              <w:rPr>
                <w:sz w:val="28"/>
                <w:szCs w:val="28"/>
              </w:rPr>
            </w:pPr>
            <w:r w:rsidRPr="00B82503">
              <w:rPr>
                <w:sz w:val="28"/>
                <w:szCs w:val="28"/>
              </w:rPr>
              <w:t xml:space="preserve">Projekta izpildes ietekme uz pārvaldes funkcijām </w:t>
            </w:r>
          </w:p>
        </w:tc>
        <w:tc>
          <w:tcPr>
            <w:tcW w:w="2424" w:type="pct"/>
          </w:tcPr>
          <w:p w14:paraId="69502E11" w14:textId="563BB227" w:rsidR="00174934" w:rsidRPr="00B82503" w:rsidRDefault="00E14DAC" w:rsidP="006735D1">
            <w:pPr>
              <w:pStyle w:val="naisnod"/>
              <w:spacing w:before="0" w:after="0"/>
              <w:ind w:left="57" w:right="57" w:firstLine="492"/>
              <w:jc w:val="both"/>
              <w:rPr>
                <w:b w:val="0"/>
                <w:sz w:val="28"/>
                <w:szCs w:val="28"/>
              </w:rPr>
            </w:pPr>
            <w:r w:rsidRPr="00B82503">
              <w:rPr>
                <w:b w:val="0"/>
                <w:iCs/>
                <w:sz w:val="28"/>
                <w:szCs w:val="28"/>
              </w:rPr>
              <w:t>MK noteikumu projekts pārvaldes funkcijas neietekmēs.</w:t>
            </w:r>
          </w:p>
        </w:tc>
      </w:tr>
      <w:tr w:rsidR="00174934" w:rsidRPr="00B82503" w14:paraId="69502E17" w14:textId="77777777" w:rsidTr="007B40BB">
        <w:trPr>
          <w:trHeight w:val="725"/>
        </w:trPr>
        <w:tc>
          <w:tcPr>
            <w:tcW w:w="317" w:type="pct"/>
          </w:tcPr>
          <w:p w14:paraId="69502E13" w14:textId="77777777" w:rsidR="00174934" w:rsidRPr="00B82503" w:rsidRDefault="00174934" w:rsidP="00440211">
            <w:pPr>
              <w:pStyle w:val="naisnod"/>
              <w:spacing w:before="0" w:after="0"/>
              <w:ind w:right="57"/>
              <w:jc w:val="left"/>
              <w:rPr>
                <w:b w:val="0"/>
                <w:sz w:val="28"/>
                <w:szCs w:val="28"/>
              </w:rPr>
            </w:pPr>
            <w:r w:rsidRPr="00B82503">
              <w:rPr>
                <w:b w:val="0"/>
                <w:sz w:val="28"/>
                <w:szCs w:val="28"/>
              </w:rPr>
              <w:t>3.</w:t>
            </w:r>
          </w:p>
        </w:tc>
        <w:tc>
          <w:tcPr>
            <w:tcW w:w="2259" w:type="pct"/>
          </w:tcPr>
          <w:p w14:paraId="69502E14" w14:textId="77777777" w:rsidR="00174934" w:rsidRPr="00B82503" w:rsidRDefault="00174934" w:rsidP="00440211">
            <w:pPr>
              <w:pStyle w:val="naisf"/>
              <w:spacing w:before="0" w:after="0"/>
              <w:ind w:left="113" w:right="57" w:firstLine="0"/>
              <w:rPr>
                <w:sz w:val="28"/>
                <w:szCs w:val="28"/>
              </w:rPr>
            </w:pPr>
            <w:r w:rsidRPr="00B82503">
              <w:rPr>
                <w:sz w:val="28"/>
                <w:szCs w:val="28"/>
              </w:rPr>
              <w:t>Projekta izpildes ietekme uz pārvaldes institucionālo struktūru.</w:t>
            </w:r>
          </w:p>
          <w:p w14:paraId="69502E15" w14:textId="77777777" w:rsidR="00174934" w:rsidRPr="00B82503" w:rsidRDefault="00174934" w:rsidP="00440211">
            <w:pPr>
              <w:pStyle w:val="naisf"/>
              <w:spacing w:before="0" w:after="0"/>
              <w:ind w:left="113" w:right="57" w:firstLine="0"/>
              <w:rPr>
                <w:sz w:val="28"/>
                <w:szCs w:val="28"/>
              </w:rPr>
            </w:pPr>
            <w:r w:rsidRPr="00B82503">
              <w:rPr>
                <w:sz w:val="28"/>
                <w:szCs w:val="28"/>
              </w:rPr>
              <w:t>Jaunu institūciju izveide</w:t>
            </w:r>
          </w:p>
        </w:tc>
        <w:tc>
          <w:tcPr>
            <w:tcW w:w="2424" w:type="pct"/>
          </w:tcPr>
          <w:p w14:paraId="69502E16" w14:textId="7D18CA3A" w:rsidR="00174934" w:rsidRPr="00B82503" w:rsidRDefault="00E14DAC" w:rsidP="00B82503">
            <w:pPr>
              <w:pStyle w:val="naisnod"/>
              <w:spacing w:before="0" w:after="0"/>
              <w:ind w:left="57" w:right="57" w:firstLine="492"/>
              <w:jc w:val="both"/>
              <w:rPr>
                <w:b w:val="0"/>
                <w:sz w:val="28"/>
                <w:szCs w:val="28"/>
              </w:rPr>
            </w:pPr>
            <w:r w:rsidRPr="00B82503">
              <w:rPr>
                <w:b w:val="0"/>
                <w:iCs/>
                <w:sz w:val="28"/>
                <w:szCs w:val="28"/>
              </w:rPr>
              <w:t>MK projekta  apstiprināšanas gadījumā jaunas i</w:t>
            </w:r>
            <w:r w:rsidR="00B82503" w:rsidRPr="00B82503">
              <w:rPr>
                <w:b w:val="0"/>
                <w:iCs/>
                <w:sz w:val="28"/>
                <w:szCs w:val="28"/>
              </w:rPr>
              <w:t>estādes vai struktūras nebūs jā</w:t>
            </w:r>
            <w:r w:rsidRPr="00B82503">
              <w:rPr>
                <w:b w:val="0"/>
                <w:iCs/>
                <w:sz w:val="28"/>
                <w:szCs w:val="28"/>
              </w:rPr>
              <w:t>veido.</w:t>
            </w:r>
          </w:p>
        </w:tc>
      </w:tr>
      <w:tr w:rsidR="00174934" w:rsidRPr="00B82503" w14:paraId="69502E1C" w14:textId="77777777" w:rsidTr="007B40BB">
        <w:trPr>
          <w:trHeight w:val="780"/>
        </w:trPr>
        <w:tc>
          <w:tcPr>
            <w:tcW w:w="317" w:type="pct"/>
          </w:tcPr>
          <w:p w14:paraId="69502E18" w14:textId="77777777" w:rsidR="00174934" w:rsidRPr="00B82503" w:rsidRDefault="00174934" w:rsidP="00440211">
            <w:pPr>
              <w:pStyle w:val="naisnod"/>
              <w:spacing w:before="0" w:after="0"/>
              <w:ind w:right="57"/>
              <w:jc w:val="left"/>
              <w:rPr>
                <w:b w:val="0"/>
                <w:sz w:val="28"/>
                <w:szCs w:val="28"/>
              </w:rPr>
            </w:pPr>
            <w:r w:rsidRPr="00B82503">
              <w:rPr>
                <w:b w:val="0"/>
                <w:sz w:val="28"/>
                <w:szCs w:val="28"/>
              </w:rPr>
              <w:t>4.</w:t>
            </w:r>
          </w:p>
        </w:tc>
        <w:tc>
          <w:tcPr>
            <w:tcW w:w="2259" w:type="pct"/>
          </w:tcPr>
          <w:p w14:paraId="69502E19" w14:textId="77777777" w:rsidR="00174934" w:rsidRPr="00B82503" w:rsidRDefault="00174934" w:rsidP="00440211">
            <w:pPr>
              <w:pStyle w:val="naisf"/>
              <w:spacing w:before="0" w:after="0"/>
              <w:ind w:left="113" w:right="57" w:firstLine="0"/>
              <w:rPr>
                <w:sz w:val="28"/>
                <w:szCs w:val="28"/>
              </w:rPr>
            </w:pPr>
            <w:r w:rsidRPr="00B82503">
              <w:rPr>
                <w:sz w:val="28"/>
                <w:szCs w:val="28"/>
              </w:rPr>
              <w:t>Projekta izpildes ietekme uz pārvaldes institucionālo struktūru.</w:t>
            </w:r>
          </w:p>
          <w:p w14:paraId="69502E1A" w14:textId="77777777" w:rsidR="00174934" w:rsidRPr="00B82503" w:rsidRDefault="00174934" w:rsidP="00440211">
            <w:pPr>
              <w:pStyle w:val="naisf"/>
              <w:spacing w:before="0" w:after="0"/>
              <w:ind w:left="113" w:right="57" w:firstLine="0"/>
              <w:rPr>
                <w:sz w:val="28"/>
                <w:szCs w:val="28"/>
              </w:rPr>
            </w:pPr>
            <w:r w:rsidRPr="00B82503">
              <w:rPr>
                <w:sz w:val="28"/>
                <w:szCs w:val="28"/>
              </w:rPr>
              <w:t>Esošu institūciju likvidācija</w:t>
            </w:r>
          </w:p>
        </w:tc>
        <w:tc>
          <w:tcPr>
            <w:tcW w:w="2424" w:type="pct"/>
          </w:tcPr>
          <w:p w14:paraId="69502E1B" w14:textId="7519147C" w:rsidR="00174934" w:rsidRPr="00B82503" w:rsidRDefault="00E14DAC" w:rsidP="00B82503">
            <w:pPr>
              <w:pStyle w:val="naisnod"/>
              <w:spacing w:before="0" w:after="0"/>
              <w:ind w:left="57" w:right="57" w:firstLine="492"/>
              <w:jc w:val="both"/>
              <w:rPr>
                <w:b w:val="0"/>
                <w:sz w:val="28"/>
                <w:szCs w:val="28"/>
              </w:rPr>
            </w:pPr>
            <w:r w:rsidRPr="00B82503">
              <w:rPr>
                <w:b w:val="0"/>
                <w:iCs/>
                <w:sz w:val="28"/>
                <w:szCs w:val="28"/>
              </w:rPr>
              <w:t xml:space="preserve">MK projekta apstiprināšanas gadījumā netiek paredzēts </w:t>
            </w:r>
            <w:r w:rsidR="00B82503" w:rsidRPr="00B82503">
              <w:rPr>
                <w:b w:val="0"/>
                <w:iCs/>
                <w:sz w:val="28"/>
                <w:szCs w:val="28"/>
              </w:rPr>
              <w:t>likvidēt</w:t>
            </w:r>
            <w:r w:rsidRPr="00B82503">
              <w:rPr>
                <w:b w:val="0"/>
                <w:iCs/>
                <w:sz w:val="28"/>
                <w:szCs w:val="28"/>
              </w:rPr>
              <w:t xml:space="preserve"> iestādes vai struktūras.</w:t>
            </w:r>
          </w:p>
        </w:tc>
      </w:tr>
      <w:tr w:rsidR="00174934" w:rsidRPr="00B82503" w14:paraId="69502E21" w14:textId="77777777" w:rsidTr="007B40BB">
        <w:trPr>
          <w:trHeight w:val="703"/>
        </w:trPr>
        <w:tc>
          <w:tcPr>
            <w:tcW w:w="317" w:type="pct"/>
          </w:tcPr>
          <w:p w14:paraId="69502E1D" w14:textId="77777777" w:rsidR="00174934" w:rsidRPr="00B82503" w:rsidRDefault="00174934" w:rsidP="00440211">
            <w:pPr>
              <w:pStyle w:val="naisnod"/>
              <w:spacing w:before="0" w:after="0"/>
              <w:ind w:right="57"/>
              <w:jc w:val="left"/>
              <w:rPr>
                <w:b w:val="0"/>
                <w:sz w:val="28"/>
                <w:szCs w:val="28"/>
              </w:rPr>
            </w:pPr>
            <w:r w:rsidRPr="00B82503">
              <w:rPr>
                <w:b w:val="0"/>
                <w:sz w:val="28"/>
                <w:szCs w:val="28"/>
              </w:rPr>
              <w:t>5.</w:t>
            </w:r>
          </w:p>
        </w:tc>
        <w:tc>
          <w:tcPr>
            <w:tcW w:w="2259" w:type="pct"/>
          </w:tcPr>
          <w:p w14:paraId="69502E1E" w14:textId="77777777" w:rsidR="00174934" w:rsidRPr="00B82503" w:rsidRDefault="00174934" w:rsidP="00440211">
            <w:pPr>
              <w:pStyle w:val="naisf"/>
              <w:spacing w:before="0" w:after="0"/>
              <w:ind w:left="113" w:right="57" w:firstLine="0"/>
              <w:rPr>
                <w:sz w:val="28"/>
                <w:szCs w:val="28"/>
              </w:rPr>
            </w:pPr>
            <w:r w:rsidRPr="00B82503">
              <w:rPr>
                <w:sz w:val="28"/>
                <w:szCs w:val="28"/>
              </w:rPr>
              <w:t>Projekta izpildes ietekme uz pārvaldes institucionālo struktūru.</w:t>
            </w:r>
          </w:p>
          <w:p w14:paraId="69502E1F" w14:textId="77777777" w:rsidR="00174934" w:rsidRPr="00B82503" w:rsidRDefault="00174934" w:rsidP="00440211">
            <w:pPr>
              <w:pStyle w:val="naisf"/>
              <w:spacing w:before="0" w:after="0"/>
              <w:ind w:left="113" w:right="57" w:firstLine="0"/>
              <w:rPr>
                <w:sz w:val="28"/>
                <w:szCs w:val="28"/>
              </w:rPr>
            </w:pPr>
            <w:r w:rsidRPr="00B82503">
              <w:rPr>
                <w:sz w:val="28"/>
                <w:szCs w:val="28"/>
              </w:rPr>
              <w:t>Esošu institūciju reorganizācija</w:t>
            </w:r>
          </w:p>
        </w:tc>
        <w:tc>
          <w:tcPr>
            <w:tcW w:w="2424" w:type="pct"/>
          </w:tcPr>
          <w:p w14:paraId="69502E20" w14:textId="77777777" w:rsidR="00174934" w:rsidRPr="00B82503" w:rsidRDefault="00E14DAC" w:rsidP="00440211">
            <w:pPr>
              <w:pStyle w:val="naisnod"/>
              <w:spacing w:before="0" w:after="0"/>
              <w:ind w:left="57" w:right="57" w:firstLine="492"/>
              <w:jc w:val="both"/>
              <w:rPr>
                <w:b w:val="0"/>
                <w:sz w:val="28"/>
                <w:szCs w:val="28"/>
              </w:rPr>
            </w:pPr>
            <w:r w:rsidRPr="00B82503">
              <w:rPr>
                <w:b w:val="0"/>
                <w:iCs/>
                <w:sz w:val="28"/>
                <w:szCs w:val="28"/>
              </w:rPr>
              <w:t>MK projekta apstiprināšanas gadījumā netiek paredzēts reorganizēt iestādes vai struktūras.</w:t>
            </w:r>
          </w:p>
        </w:tc>
      </w:tr>
      <w:tr w:rsidR="00174934" w:rsidRPr="00B82503" w14:paraId="69502E25" w14:textId="77777777" w:rsidTr="007B40BB">
        <w:trPr>
          <w:trHeight w:val="387"/>
        </w:trPr>
        <w:tc>
          <w:tcPr>
            <w:tcW w:w="317" w:type="pct"/>
          </w:tcPr>
          <w:p w14:paraId="69502E22" w14:textId="77777777" w:rsidR="00174934" w:rsidRPr="00B82503" w:rsidRDefault="00174934" w:rsidP="007B40BB">
            <w:pPr>
              <w:pStyle w:val="naiskr"/>
              <w:spacing w:before="0" w:after="0"/>
              <w:ind w:right="57"/>
              <w:rPr>
                <w:sz w:val="28"/>
                <w:szCs w:val="28"/>
              </w:rPr>
            </w:pPr>
            <w:r w:rsidRPr="00B82503">
              <w:rPr>
                <w:sz w:val="28"/>
                <w:szCs w:val="28"/>
              </w:rPr>
              <w:t>6.</w:t>
            </w:r>
          </w:p>
        </w:tc>
        <w:tc>
          <w:tcPr>
            <w:tcW w:w="2259" w:type="pct"/>
          </w:tcPr>
          <w:p w14:paraId="69502E23" w14:textId="77777777" w:rsidR="00174934" w:rsidRPr="00B82503" w:rsidRDefault="00174934" w:rsidP="007B40BB">
            <w:pPr>
              <w:pStyle w:val="naiskr"/>
              <w:spacing w:before="0" w:after="0"/>
              <w:ind w:left="113" w:right="57"/>
              <w:rPr>
                <w:sz w:val="28"/>
                <w:szCs w:val="28"/>
              </w:rPr>
            </w:pPr>
            <w:r w:rsidRPr="00B82503">
              <w:rPr>
                <w:sz w:val="28"/>
                <w:szCs w:val="28"/>
              </w:rPr>
              <w:t>Cita informācija</w:t>
            </w:r>
          </w:p>
        </w:tc>
        <w:tc>
          <w:tcPr>
            <w:tcW w:w="2424" w:type="pct"/>
          </w:tcPr>
          <w:p w14:paraId="69502E24" w14:textId="77777777" w:rsidR="00174934" w:rsidRPr="00B82503" w:rsidRDefault="00174934" w:rsidP="007B40BB">
            <w:pPr>
              <w:pStyle w:val="naiskr"/>
              <w:spacing w:before="0" w:after="0"/>
              <w:ind w:left="57" w:right="57" w:firstLine="492"/>
              <w:rPr>
                <w:sz w:val="28"/>
                <w:szCs w:val="28"/>
              </w:rPr>
            </w:pPr>
            <w:r w:rsidRPr="00B82503">
              <w:rPr>
                <w:sz w:val="28"/>
                <w:szCs w:val="28"/>
              </w:rPr>
              <w:t>Nav.</w:t>
            </w:r>
          </w:p>
        </w:tc>
      </w:tr>
    </w:tbl>
    <w:p w14:paraId="69502E28" w14:textId="01F5F4CB" w:rsidR="00440211" w:rsidRPr="00B82503" w:rsidRDefault="00174934" w:rsidP="007B40BB">
      <w:pPr>
        <w:pStyle w:val="naisf"/>
        <w:tabs>
          <w:tab w:val="left" w:pos="5760"/>
        </w:tabs>
        <w:spacing w:before="0" w:after="0"/>
        <w:ind w:firstLine="0"/>
        <w:rPr>
          <w:sz w:val="28"/>
          <w:szCs w:val="28"/>
        </w:rPr>
      </w:pPr>
      <w:r w:rsidRPr="00B82503">
        <w:rPr>
          <w:sz w:val="28"/>
          <w:szCs w:val="28"/>
        </w:rPr>
        <w:t>Anotācijas III</w:t>
      </w:r>
      <w:r w:rsidR="00E14DAC" w:rsidRPr="00B82503">
        <w:rPr>
          <w:sz w:val="28"/>
          <w:szCs w:val="28"/>
        </w:rPr>
        <w:t>,</w:t>
      </w:r>
      <w:r w:rsidR="005A250E" w:rsidRPr="00B82503">
        <w:rPr>
          <w:sz w:val="28"/>
          <w:szCs w:val="28"/>
        </w:rPr>
        <w:t xml:space="preserve"> I</w:t>
      </w:r>
      <w:r w:rsidRPr="00B82503">
        <w:rPr>
          <w:sz w:val="28"/>
          <w:szCs w:val="28"/>
        </w:rPr>
        <w:t>V</w:t>
      </w:r>
      <w:r w:rsidR="005A250E" w:rsidRPr="00B82503">
        <w:rPr>
          <w:sz w:val="28"/>
          <w:szCs w:val="28"/>
        </w:rPr>
        <w:t>, V</w:t>
      </w:r>
      <w:r w:rsidRPr="00B82503">
        <w:rPr>
          <w:sz w:val="28"/>
          <w:szCs w:val="28"/>
        </w:rPr>
        <w:t xml:space="preserve"> </w:t>
      </w:r>
      <w:r w:rsidR="00E14DAC" w:rsidRPr="00B82503">
        <w:rPr>
          <w:sz w:val="28"/>
          <w:szCs w:val="28"/>
        </w:rPr>
        <w:t xml:space="preserve">un VI </w:t>
      </w:r>
      <w:r w:rsidRPr="00B82503">
        <w:rPr>
          <w:sz w:val="28"/>
          <w:szCs w:val="28"/>
        </w:rPr>
        <w:t xml:space="preserve">sadaļa – </w:t>
      </w:r>
      <w:r w:rsidR="0064022E" w:rsidRPr="00B82503">
        <w:rPr>
          <w:sz w:val="28"/>
          <w:szCs w:val="28"/>
        </w:rPr>
        <w:t>p</w:t>
      </w:r>
      <w:r w:rsidRPr="00B82503">
        <w:rPr>
          <w:sz w:val="28"/>
          <w:szCs w:val="28"/>
        </w:rPr>
        <w:t>rojekts šīs jomas neskar.</w:t>
      </w:r>
    </w:p>
    <w:p w14:paraId="69502E29" w14:textId="77777777" w:rsidR="00440211" w:rsidRDefault="00440211" w:rsidP="006C4607">
      <w:pPr>
        <w:pStyle w:val="naisf"/>
        <w:tabs>
          <w:tab w:val="left" w:pos="6804"/>
        </w:tabs>
        <w:spacing w:before="0" w:after="0"/>
        <w:ind w:firstLine="720"/>
        <w:rPr>
          <w:sz w:val="28"/>
          <w:szCs w:val="28"/>
        </w:rPr>
      </w:pPr>
    </w:p>
    <w:p w14:paraId="3FEA83CA" w14:textId="77777777" w:rsidR="007B40BB" w:rsidRDefault="007B40BB" w:rsidP="006C4607">
      <w:pPr>
        <w:pStyle w:val="naisf"/>
        <w:tabs>
          <w:tab w:val="left" w:pos="6804"/>
        </w:tabs>
        <w:spacing w:before="0" w:after="0"/>
        <w:ind w:firstLine="720"/>
        <w:rPr>
          <w:sz w:val="28"/>
          <w:szCs w:val="28"/>
        </w:rPr>
      </w:pPr>
    </w:p>
    <w:p w14:paraId="38BC5A09" w14:textId="77777777" w:rsidR="002F0CA3" w:rsidRDefault="002F0CA3" w:rsidP="006C4607">
      <w:pPr>
        <w:pStyle w:val="naisf"/>
        <w:tabs>
          <w:tab w:val="left" w:pos="6804"/>
        </w:tabs>
        <w:spacing w:before="0" w:after="0"/>
        <w:ind w:firstLine="720"/>
        <w:rPr>
          <w:sz w:val="28"/>
          <w:szCs w:val="28"/>
        </w:rPr>
      </w:pPr>
    </w:p>
    <w:p w14:paraId="2CD6D1A1" w14:textId="77777777" w:rsidR="002F0CA3" w:rsidRDefault="002F0CA3" w:rsidP="006C4607">
      <w:pPr>
        <w:pStyle w:val="naisf"/>
        <w:tabs>
          <w:tab w:val="left" w:pos="6804"/>
        </w:tabs>
        <w:spacing w:before="0" w:after="0"/>
        <w:ind w:firstLine="720"/>
        <w:rPr>
          <w:sz w:val="28"/>
          <w:szCs w:val="28"/>
        </w:rPr>
      </w:pPr>
    </w:p>
    <w:p w14:paraId="4834D678" w14:textId="77777777" w:rsidR="002F0CA3" w:rsidRPr="00B82503" w:rsidRDefault="002F0CA3" w:rsidP="006C4607">
      <w:pPr>
        <w:pStyle w:val="naisf"/>
        <w:tabs>
          <w:tab w:val="left" w:pos="6804"/>
        </w:tabs>
        <w:spacing w:before="0" w:after="0"/>
        <w:ind w:firstLine="720"/>
        <w:rPr>
          <w:sz w:val="28"/>
          <w:szCs w:val="28"/>
        </w:rPr>
      </w:pPr>
    </w:p>
    <w:p w14:paraId="69502E2A" w14:textId="77777777" w:rsidR="00174934" w:rsidRPr="00B82503" w:rsidRDefault="00174934" w:rsidP="00845811">
      <w:pPr>
        <w:pStyle w:val="naisf"/>
        <w:tabs>
          <w:tab w:val="left" w:pos="6804"/>
        </w:tabs>
        <w:spacing w:before="0" w:after="0"/>
        <w:ind w:firstLine="720"/>
        <w:rPr>
          <w:sz w:val="28"/>
          <w:szCs w:val="28"/>
        </w:rPr>
      </w:pPr>
      <w:r w:rsidRPr="00B82503">
        <w:rPr>
          <w:sz w:val="28"/>
          <w:szCs w:val="28"/>
        </w:rPr>
        <w:t>Finanšu ministrs</w:t>
      </w:r>
      <w:r w:rsidRPr="00B82503">
        <w:rPr>
          <w:sz w:val="28"/>
          <w:szCs w:val="28"/>
        </w:rPr>
        <w:tab/>
        <w:t>A.Vilks</w:t>
      </w:r>
    </w:p>
    <w:p w14:paraId="69502E2B" w14:textId="77777777" w:rsidR="00440211" w:rsidRDefault="00440211" w:rsidP="00845811">
      <w:pPr>
        <w:pStyle w:val="naisf"/>
        <w:tabs>
          <w:tab w:val="left" w:pos="6804"/>
        </w:tabs>
        <w:spacing w:before="0" w:after="0"/>
        <w:ind w:firstLine="720"/>
        <w:rPr>
          <w:sz w:val="28"/>
          <w:szCs w:val="28"/>
        </w:rPr>
      </w:pPr>
    </w:p>
    <w:p w14:paraId="36B4F32F" w14:textId="77777777" w:rsidR="007B40BB" w:rsidRDefault="007B40BB" w:rsidP="00845811">
      <w:pPr>
        <w:pStyle w:val="naisf"/>
        <w:tabs>
          <w:tab w:val="left" w:pos="6804"/>
        </w:tabs>
        <w:spacing w:before="0" w:after="0"/>
        <w:ind w:firstLine="720"/>
        <w:rPr>
          <w:sz w:val="28"/>
          <w:szCs w:val="28"/>
        </w:rPr>
      </w:pPr>
    </w:p>
    <w:p w14:paraId="56E22A6A" w14:textId="77777777" w:rsidR="007B40BB" w:rsidRDefault="007B40BB" w:rsidP="00845811">
      <w:pPr>
        <w:pStyle w:val="naisf"/>
        <w:tabs>
          <w:tab w:val="left" w:pos="6804"/>
        </w:tabs>
        <w:spacing w:before="0" w:after="0"/>
        <w:ind w:firstLine="720"/>
        <w:rPr>
          <w:sz w:val="28"/>
          <w:szCs w:val="28"/>
        </w:rPr>
      </w:pPr>
    </w:p>
    <w:p w14:paraId="3D820444" w14:textId="77777777" w:rsidR="007B40BB" w:rsidRDefault="007B40BB" w:rsidP="00845811">
      <w:pPr>
        <w:pStyle w:val="naisf"/>
        <w:tabs>
          <w:tab w:val="left" w:pos="6804"/>
        </w:tabs>
        <w:spacing w:before="0" w:after="0"/>
        <w:ind w:firstLine="720"/>
        <w:rPr>
          <w:sz w:val="28"/>
          <w:szCs w:val="28"/>
        </w:rPr>
      </w:pPr>
    </w:p>
    <w:p w14:paraId="22CEA31E" w14:textId="77777777" w:rsidR="007B40BB" w:rsidRDefault="007B40BB" w:rsidP="00845811">
      <w:pPr>
        <w:pStyle w:val="naisf"/>
        <w:tabs>
          <w:tab w:val="left" w:pos="6804"/>
        </w:tabs>
        <w:spacing w:before="0" w:after="0"/>
        <w:ind w:firstLine="720"/>
        <w:rPr>
          <w:sz w:val="28"/>
          <w:szCs w:val="28"/>
        </w:rPr>
      </w:pPr>
    </w:p>
    <w:p w14:paraId="2E14904A" w14:textId="77777777" w:rsidR="002F0CA3" w:rsidRDefault="002F0CA3" w:rsidP="00845811">
      <w:pPr>
        <w:pStyle w:val="naisf"/>
        <w:tabs>
          <w:tab w:val="left" w:pos="6804"/>
        </w:tabs>
        <w:spacing w:before="0" w:after="0"/>
        <w:ind w:firstLine="720"/>
        <w:rPr>
          <w:sz w:val="28"/>
          <w:szCs w:val="28"/>
        </w:rPr>
      </w:pPr>
    </w:p>
    <w:p w14:paraId="65F0206D" w14:textId="77777777" w:rsidR="002F0CA3" w:rsidRDefault="002F0CA3" w:rsidP="00845811">
      <w:pPr>
        <w:pStyle w:val="naisf"/>
        <w:tabs>
          <w:tab w:val="left" w:pos="6804"/>
        </w:tabs>
        <w:spacing w:before="0" w:after="0"/>
        <w:ind w:firstLine="720"/>
        <w:rPr>
          <w:sz w:val="28"/>
          <w:szCs w:val="28"/>
        </w:rPr>
      </w:pPr>
      <w:bookmarkStart w:id="0" w:name="_GoBack"/>
      <w:bookmarkEnd w:id="0"/>
    </w:p>
    <w:p w14:paraId="6C547B5B" w14:textId="77777777" w:rsidR="007B40BB" w:rsidRDefault="007B40BB" w:rsidP="00845811">
      <w:pPr>
        <w:pStyle w:val="naisf"/>
        <w:tabs>
          <w:tab w:val="left" w:pos="6804"/>
        </w:tabs>
        <w:spacing w:before="0" w:after="0"/>
        <w:ind w:firstLine="720"/>
        <w:rPr>
          <w:sz w:val="28"/>
          <w:szCs w:val="28"/>
        </w:rPr>
      </w:pPr>
    </w:p>
    <w:p w14:paraId="000D3A83" w14:textId="77777777" w:rsidR="007B40BB" w:rsidRDefault="007B40BB" w:rsidP="00845811">
      <w:pPr>
        <w:pStyle w:val="naisf"/>
        <w:tabs>
          <w:tab w:val="left" w:pos="6804"/>
        </w:tabs>
        <w:spacing w:before="0" w:after="0"/>
        <w:ind w:firstLine="720"/>
        <w:rPr>
          <w:sz w:val="28"/>
          <w:szCs w:val="28"/>
        </w:rPr>
      </w:pPr>
    </w:p>
    <w:p w14:paraId="168A6F29" w14:textId="77777777" w:rsidR="007B40BB" w:rsidRDefault="007B40BB" w:rsidP="00845811">
      <w:pPr>
        <w:pStyle w:val="naisf"/>
        <w:tabs>
          <w:tab w:val="left" w:pos="6804"/>
        </w:tabs>
        <w:spacing w:before="0" w:after="0"/>
        <w:ind w:firstLine="720"/>
        <w:rPr>
          <w:sz w:val="28"/>
          <w:szCs w:val="28"/>
        </w:rPr>
      </w:pPr>
    </w:p>
    <w:p w14:paraId="57D73AE1" w14:textId="77777777" w:rsidR="007B40BB" w:rsidRDefault="007B40BB" w:rsidP="00845811">
      <w:pPr>
        <w:pStyle w:val="naisf"/>
        <w:tabs>
          <w:tab w:val="left" w:pos="6804"/>
        </w:tabs>
        <w:spacing w:before="0" w:after="0"/>
        <w:ind w:firstLine="720"/>
        <w:rPr>
          <w:sz w:val="28"/>
          <w:szCs w:val="28"/>
        </w:rPr>
      </w:pPr>
    </w:p>
    <w:p w14:paraId="76FAC011" w14:textId="77777777" w:rsidR="007B40BB" w:rsidRDefault="007B40BB" w:rsidP="00845811">
      <w:pPr>
        <w:pStyle w:val="naisf"/>
        <w:tabs>
          <w:tab w:val="left" w:pos="6804"/>
        </w:tabs>
        <w:spacing w:before="0" w:after="0"/>
        <w:ind w:firstLine="720"/>
        <w:rPr>
          <w:sz w:val="28"/>
          <w:szCs w:val="28"/>
        </w:rPr>
      </w:pPr>
    </w:p>
    <w:p w14:paraId="0CA73D3F" w14:textId="77777777" w:rsidR="007B40BB" w:rsidRDefault="007B40BB" w:rsidP="00845811">
      <w:pPr>
        <w:pStyle w:val="naisf"/>
        <w:tabs>
          <w:tab w:val="left" w:pos="6804"/>
        </w:tabs>
        <w:spacing w:before="0" w:after="0"/>
        <w:ind w:firstLine="720"/>
        <w:rPr>
          <w:sz w:val="28"/>
          <w:szCs w:val="28"/>
        </w:rPr>
      </w:pPr>
    </w:p>
    <w:p w14:paraId="06E5511D" w14:textId="77777777" w:rsidR="007B40BB" w:rsidRPr="00B82503" w:rsidRDefault="007B40BB" w:rsidP="00845811">
      <w:pPr>
        <w:pStyle w:val="naisf"/>
        <w:tabs>
          <w:tab w:val="left" w:pos="6804"/>
        </w:tabs>
        <w:spacing w:before="0" w:after="0"/>
        <w:ind w:firstLine="720"/>
        <w:rPr>
          <w:sz w:val="28"/>
          <w:szCs w:val="28"/>
        </w:rPr>
      </w:pPr>
    </w:p>
    <w:p w14:paraId="69502E36" w14:textId="3BE6B40F" w:rsidR="00572467" w:rsidRPr="00B82503" w:rsidRDefault="00572467" w:rsidP="00440211">
      <w:pPr>
        <w:pStyle w:val="naisf"/>
        <w:tabs>
          <w:tab w:val="left" w:pos="6804"/>
        </w:tabs>
        <w:spacing w:before="0" w:after="0"/>
        <w:ind w:firstLine="0"/>
        <w:rPr>
          <w:sz w:val="20"/>
          <w:szCs w:val="20"/>
        </w:rPr>
      </w:pPr>
      <w:r w:rsidRPr="00B82503">
        <w:rPr>
          <w:sz w:val="20"/>
          <w:szCs w:val="20"/>
        </w:rPr>
        <w:fldChar w:fldCharType="begin"/>
      </w:r>
      <w:r w:rsidRPr="00B82503">
        <w:rPr>
          <w:sz w:val="20"/>
          <w:szCs w:val="20"/>
        </w:rPr>
        <w:instrText xml:space="preserve"> DATE  \@ "yyyy.MM.dd. H:mm"  \* MERGEFORMAT </w:instrText>
      </w:r>
      <w:r w:rsidRPr="00B82503">
        <w:rPr>
          <w:sz w:val="20"/>
          <w:szCs w:val="20"/>
        </w:rPr>
        <w:fldChar w:fldCharType="separate"/>
      </w:r>
      <w:r w:rsidR="002F0CA3">
        <w:rPr>
          <w:noProof/>
          <w:sz w:val="20"/>
          <w:szCs w:val="20"/>
        </w:rPr>
        <w:t>2012.04.05. 11:58</w:t>
      </w:r>
      <w:r w:rsidRPr="00B82503">
        <w:rPr>
          <w:sz w:val="20"/>
          <w:szCs w:val="20"/>
        </w:rPr>
        <w:fldChar w:fldCharType="end"/>
      </w:r>
    </w:p>
    <w:p w14:paraId="69502E37" w14:textId="1539A47F" w:rsidR="00440211" w:rsidRPr="00B82503" w:rsidRDefault="00145719" w:rsidP="00440211">
      <w:pPr>
        <w:pStyle w:val="naisf"/>
        <w:tabs>
          <w:tab w:val="left" w:pos="6804"/>
        </w:tabs>
        <w:spacing w:before="0" w:after="0"/>
        <w:ind w:firstLine="0"/>
        <w:rPr>
          <w:sz w:val="20"/>
          <w:szCs w:val="20"/>
        </w:rPr>
      </w:pPr>
      <w:r>
        <w:rPr>
          <w:noProof/>
          <w:sz w:val="20"/>
          <w:szCs w:val="20"/>
        </w:rPr>
        <w:fldChar w:fldCharType="begin"/>
      </w:r>
      <w:r>
        <w:rPr>
          <w:noProof/>
          <w:sz w:val="20"/>
          <w:szCs w:val="20"/>
        </w:rPr>
        <w:instrText xml:space="preserve"> NUMWORDS   \* MERGEFORMAT </w:instrText>
      </w:r>
      <w:r>
        <w:rPr>
          <w:noProof/>
          <w:sz w:val="20"/>
          <w:szCs w:val="20"/>
        </w:rPr>
        <w:fldChar w:fldCharType="separate"/>
      </w:r>
      <w:r w:rsidR="002F0CA3">
        <w:rPr>
          <w:noProof/>
          <w:sz w:val="20"/>
          <w:szCs w:val="20"/>
        </w:rPr>
        <w:t>1034</w:t>
      </w:r>
      <w:r>
        <w:rPr>
          <w:noProof/>
          <w:sz w:val="20"/>
          <w:szCs w:val="20"/>
        </w:rPr>
        <w:fldChar w:fldCharType="end"/>
      </w:r>
    </w:p>
    <w:p w14:paraId="69502E38" w14:textId="77777777" w:rsidR="00440211" w:rsidRPr="00B82503" w:rsidRDefault="00440211" w:rsidP="00440211">
      <w:pPr>
        <w:rPr>
          <w:rFonts w:eastAsia="Calibri"/>
          <w:sz w:val="20"/>
          <w:szCs w:val="20"/>
        </w:rPr>
      </w:pPr>
      <w:r w:rsidRPr="00B82503">
        <w:rPr>
          <w:rFonts w:eastAsia="Calibri"/>
          <w:sz w:val="20"/>
          <w:szCs w:val="20"/>
        </w:rPr>
        <w:t>S.Sīlīte</w:t>
      </w:r>
    </w:p>
    <w:p w14:paraId="69502E39" w14:textId="77777777" w:rsidR="00440211" w:rsidRPr="00B82503" w:rsidRDefault="00440211" w:rsidP="00440211">
      <w:pPr>
        <w:rPr>
          <w:rFonts w:eastAsia="Calibri"/>
          <w:sz w:val="20"/>
          <w:szCs w:val="20"/>
        </w:rPr>
      </w:pPr>
      <w:r w:rsidRPr="00B82503">
        <w:rPr>
          <w:rFonts w:eastAsia="Calibri"/>
          <w:sz w:val="20"/>
          <w:szCs w:val="20"/>
        </w:rPr>
        <w:t>67095531,</w:t>
      </w:r>
    </w:p>
    <w:p w14:paraId="69502E3A" w14:textId="77777777" w:rsidR="00440211" w:rsidRPr="00B82503" w:rsidRDefault="00440211" w:rsidP="005A250E">
      <w:pPr>
        <w:pStyle w:val="naisf"/>
        <w:tabs>
          <w:tab w:val="left" w:pos="6804"/>
        </w:tabs>
        <w:spacing w:before="0" w:after="0"/>
        <w:ind w:firstLine="0"/>
        <w:rPr>
          <w:sz w:val="20"/>
          <w:szCs w:val="20"/>
        </w:rPr>
      </w:pPr>
      <w:r w:rsidRPr="00B82503">
        <w:rPr>
          <w:rFonts w:eastAsia="Calibri"/>
          <w:sz w:val="20"/>
          <w:szCs w:val="20"/>
        </w:rPr>
        <w:t xml:space="preserve">Signe.Silite@fm.gov.lv  </w:t>
      </w:r>
    </w:p>
    <w:sectPr w:rsidR="00440211" w:rsidRPr="00B82503" w:rsidSect="005A250E">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BB50C" w14:textId="77777777" w:rsidR="005C1D54" w:rsidRDefault="005C1D54">
      <w:r>
        <w:separator/>
      </w:r>
    </w:p>
  </w:endnote>
  <w:endnote w:type="continuationSeparator" w:id="0">
    <w:p w14:paraId="49841C3A" w14:textId="77777777" w:rsidR="005C1D54" w:rsidRDefault="005C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69DC7" w14:textId="77777777" w:rsidR="005E14B8" w:rsidRDefault="005E14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02E41" w14:textId="0E2F9244" w:rsidR="00D7764A" w:rsidRPr="00572467" w:rsidRDefault="00D7764A" w:rsidP="00572467">
    <w:pPr>
      <w:tabs>
        <w:tab w:val="center" w:pos="4153"/>
        <w:tab w:val="right" w:pos="8306"/>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F0CA3">
      <w:rPr>
        <w:noProof/>
        <w:sz w:val="20"/>
        <w:szCs w:val="20"/>
      </w:rPr>
      <w:t>FMAnot_270312_SIF</w:t>
    </w:r>
    <w:r>
      <w:rPr>
        <w:sz w:val="20"/>
        <w:szCs w:val="20"/>
      </w:rPr>
      <w:fldChar w:fldCharType="end"/>
    </w:r>
    <w:r w:rsidRPr="00572467">
      <w:rPr>
        <w:sz w:val="20"/>
        <w:szCs w:val="20"/>
      </w:rPr>
      <w:t>; Ministru kabineta noteikumu projekta „</w:t>
    </w:r>
    <w:r>
      <w:rPr>
        <w:sz w:val="20"/>
        <w:szCs w:val="20"/>
      </w:rPr>
      <w:t>Līdzf</w:t>
    </w:r>
    <w:r w:rsidRPr="00572467">
      <w:rPr>
        <w:sz w:val="20"/>
        <w:szCs w:val="20"/>
      </w:rPr>
      <w:t>inansējuma piešķiršanas, vadības, uzraudzības un kontroles kārtība sabiedrības integrācijas veicināšanai un  nevalstiskā sektora attīstības programmu un projektu īstenošanai” sākotnējās ietekmes novērtējuma ziņojums (anotācija)</w:t>
    </w:r>
  </w:p>
  <w:p w14:paraId="69502E42" w14:textId="77777777" w:rsidR="00D7764A" w:rsidRDefault="00D776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02E43" w14:textId="2D886DDF" w:rsidR="00D7764A" w:rsidRPr="005A250E" w:rsidRDefault="00D7764A" w:rsidP="005A250E">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F0CA3">
      <w:rPr>
        <w:noProof/>
        <w:sz w:val="20"/>
        <w:szCs w:val="20"/>
      </w:rPr>
      <w:t>FMAnot_270312_SIF</w:t>
    </w:r>
    <w:r>
      <w:rPr>
        <w:sz w:val="20"/>
        <w:szCs w:val="20"/>
      </w:rPr>
      <w:fldChar w:fldCharType="end"/>
    </w:r>
    <w:r w:rsidRPr="005A250E">
      <w:rPr>
        <w:sz w:val="20"/>
        <w:szCs w:val="20"/>
      </w:rPr>
      <w:t>; Ministru kabineta noteikumu projekta „</w:t>
    </w:r>
    <w:r>
      <w:rPr>
        <w:sz w:val="20"/>
        <w:szCs w:val="20"/>
      </w:rPr>
      <w:t>Līdzf</w:t>
    </w:r>
    <w:r w:rsidRPr="005A250E">
      <w:rPr>
        <w:sz w:val="20"/>
        <w:szCs w:val="20"/>
      </w:rPr>
      <w:t>inansējuma piešķiršanas, vadības, uzraudzības un kontroles kārtība sabiedrības integrācijas veicināšanai un  nevalstiskā sektora attīstības programmu un projektu īstenošanai”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F5676" w14:textId="77777777" w:rsidR="005C1D54" w:rsidRDefault="005C1D54">
      <w:r>
        <w:separator/>
      </w:r>
    </w:p>
  </w:footnote>
  <w:footnote w:type="continuationSeparator" w:id="0">
    <w:p w14:paraId="713ED3FC" w14:textId="77777777" w:rsidR="005C1D54" w:rsidRDefault="005C1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6929F" w14:textId="77777777" w:rsidR="005E14B8" w:rsidRDefault="005E14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02E3F" w14:textId="77777777" w:rsidR="00D7764A" w:rsidRDefault="00D7764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0CA3">
      <w:rPr>
        <w:rStyle w:val="PageNumber"/>
        <w:noProof/>
      </w:rPr>
      <w:t>6</w:t>
    </w:r>
    <w:r>
      <w:rPr>
        <w:rStyle w:val="PageNumber"/>
      </w:rPr>
      <w:fldChar w:fldCharType="end"/>
    </w:r>
  </w:p>
  <w:p w14:paraId="69502E40" w14:textId="77777777" w:rsidR="00D7764A" w:rsidRDefault="00D776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D0612" w14:textId="77777777" w:rsidR="005E14B8" w:rsidRDefault="005E1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11D24"/>
    <w:rsid w:val="00013FF4"/>
    <w:rsid w:val="00020FE1"/>
    <w:rsid w:val="00022E13"/>
    <w:rsid w:val="00031032"/>
    <w:rsid w:val="00032388"/>
    <w:rsid w:val="00035CE2"/>
    <w:rsid w:val="0005553B"/>
    <w:rsid w:val="000604D2"/>
    <w:rsid w:val="00060D24"/>
    <w:rsid w:val="00080450"/>
    <w:rsid w:val="0009005E"/>
    <w:rsid w:val="000941C5"/>
    <w:rsid w:val="000A6451"/>
    <w:rsid w:val="000B064E"/>
    <w:rsid w:val="000B69CF"/>
    <w:rsid w:val="000C63EB"/>
    <w:rsid w:val="000C790C"/>
    <w:rsid w:val="000F061D"/>
    <w:rsid w:val="000F4794"/>
    <w:rsid w:val="001177EC"/>
    <w:rsid w:val="00124F12"/>
    <w:rsid w:val="00127791"/>
    <w:rsid w:val="00137C09"/>
    <w:rsid w:val="00144E3A"/>
    <w:rsid w:val="00145719"/>
    <w:rsid w:val="0015060C"/>
    <w:rsid w:val="0015455E"/>
    <w:rsid w:val="0016018A"/>
    <w:rsid w:val="00161F0E"/>
    <w:rsid w:val="0016244D"/>
    <w:rsid w:val="00170E2A"/>
    <w:rsid w:val="00174934"/>
    <w:rsid w:val="00177394"/>
    <w:rsid w:val="00182C18"/>
    <w:rsid w:val="00183CC2"/>
    <w:rsid w:val="001900E4"/>
    <w:rsid w:val="00190F88"/>
    <w:rsid w:val="001975AE"/>
    <w:rsid w:val="001A4066"/>
    <w:rsid w:val="001A6AE4"/>
    <w:rsid w:val="001B01FD"/>
    <w:rsid w:val="001B4A71"/>
    <w:rsid w:val="001B674C"/>
    <w:rsid w:val="001B79AF"/>
    <w:rsid w:val="001D3851"/>
    <w:rsid w:val="001D4378"/>
    <w:rsid w:val="001D5B54"/>
    <w:rsid w:val="001E1DBF"/>
    <w:rsid w:val="001E4639"/>
    <w:rsid w:val="001E4A7D"/>
    <w:rsid w:val="001E55DC"/>
    <w:rsid w:val="001F4209"/>
    <w:rsid w:val="001F43A8"/>
    <w:rsid w:val="001F5CD6"/>
    <w:rsid w:val="0021263D"/>
    <w:rsid w:val="00213F0C"/>
    <w:rsid w:val="00214094"/>
    <w:rsid w:val="0021592D"/>
    <w:rsid w:val="00222D76"/>
    <w:rsid w:val="00223EB1"/>
    <w:rsid w:val="00231344"/>
    <w:rsid w:val="0023436E"/>
    <w:rsid w:val="002347C0"/>
    <w:rsid w:val="00235DFC"/>
    <w:rsid w:val="00241A6C"/>
    <w:rsid w:val="00242D2B"/>
    <w:rsid w:val="00262E2B"/>
    <w:rsid w:val="00270429"/>
    <w:rsid w:val="002723E9"/>
    <w:rsid w:val="00277929"/>
    <w:rsid w:val="002806B8"/>
    <w:rsid w:val="0028325A"/>
    <w:rsid w:val="00283B82"/>
    <w:rsid w:val="00283EB9"/>
    <w:rsid w:val="002846E9"/>
    <w:rsid w:val="00284C34"/>
    <w:rsid w:val="0029066C"/>
    <w:rsid w:val="002A2E71"/>
    <w:rsid w:val="002B50DB"/>
    <w:rsid w:val="002C12AB"/>
    <w:rsid w:val="002C7CAC"/>
    <w:rsid w:val="002D2194"/>
    <w:rsid w:val="002D3306"/>
    <w:rsid w:val="002D48AA"/>
    <w:rsid w:val="002D7BAA"/>
    <w:rsid w:val="002D7F54"/>
    <w:rsid w:val="002E3FF4"/>
    <w:rsid w:val="002F0CA3"/>
    <w:rsid w:val="002F52D8"/>
    <w:rsid w:val="002F78C8"/>
    <w:rsid w:val="00301CF3"/>
    <w:rsid w:val="0032715C"/>
    <w:rsid w:val="00337CA5"/>
    <w:rsid w:val="0035344C"/>
    <w:rsid w:val="00361114"/>
    <w:rsid w:val="00362478"/>
    <w:rsid w:val="0036283D"/>
    <w:rsid w:val="003634AF"/>
    <w:rsid w:val="00375B25"/>
    <w:rsid w:val="0038132C"/>
    <w:rsid w:val="00396542"/>
    <w:rsid w:val="0039685B"/>
    <w:rsid w:val="003A31A6"/>
    <w:rsid w:val="003A7F0C"/>
    <w:rsid w:val="003A7F79"/>
    <w:rsid w:val="003B6404"/>
    <w:rsid w:val="003C449B"/>
    <w:rsid w:val="003D21FF"/>
    <w:rsid w:val="003F0112"/>
    <w:rsid w:val="003F071A"/>
    <w:rsid w:val="003F160B"/>
    <w:rsid w:val="00400032"/>
    <w:rsid w:val="00400B5B"/>
    <w:rsid w:val="00403FDD"/>
    <w:rsid w:val="00405A00"/>
    <w:rsid w:val="00407EE2"/>
    <w:rsid w:val="00420870"/>
    <w:rsid w:val="00432D0C"/>
    <w:rsid w:val="0043791B"/>
    <w:rsid w:val="00440211"/>
    <w:rsid w:val="00441483"/>
    <w:rsid w:val="00441BCB"/>
    <w:rsid w:val="0045176A"/>
    <w:rsid w:val="00456332"/>
    <w:rsid w:val="00461826"/>
    <w:rsid w:val="004800F9"/>
    <w:rsid w:val="004912B5"/>
    <w:rsid w:val="0049134A"/>
    <w:rsid w:val="004949B2"/>
    <w:rsid w:val="004A1B89"/>
    <w:rsid w:val="004A58CB"/>
    <w:rsid w:val="004A67B9"/>
    <w:rsid w:val="004B1795"/>
    <w:rsid w:val="004B44E0"/>
    <w:rsid w:val="004B56DD"/>
    <w:rsid w:val="004C020F"/>
    <w:rsid w:val="004C1AFD"/>
    <w:rsid w:val="004C558B"/>
    <w:rsid w:val="004F1F88"/>
    <w:rsid w:val="004F5F1B"/>
    <w:rsid w:val="004F76B6"/>
    <w:rsid w:val="00502374"/>
    <w:rsid w:val="0050411B"/>
    <w:rsid w:val="005060A1"/>
    <w:rsid w:val="00516072"/>
    <w:rsid w:val="00526BFC"/>
    <w:rsid w:val="005332EC"/>
    <w:rsid w:val="00534418"/>
    <w:rsid w:val="005353AB"/>
    <w:rsid w:val="0054196E"/>
    <w:rsid w:val="005560BC"/>
    <w:rsid w:val="005573BE"/>
    <w:rsid w:val="00572467"/>
    <w:rsid w:val="00572700"/>
    <w:rsid w:val="00580468"/>
    <w:rsid w:val="00582231"/>
    <w:rsid w:val="0058603B"/>
    <w:rsid w:val="00590F44"/>
    <w:rsid w:val="0059431B"/>
    <w:rsid w:val="005A250E"/>
    <w:rsid w:val="005A39CC"/>
    <w:rsid w:val="005B3908"/>
    <w:rsid w:val="005B4730"/>
    <w:rsid w:val="005C1D54"/>
    <w:rsid w:val="005E05D7"/>
    <w:rsid w:val="005E14B8"/>
    <w:rsid w:val="005E33DD"/>
    <w:rsid w:val="005E41E7"/>
    <w:rsid w:val="005E450F"/>
    <w:rsid w:val="005E57EF"/>
    <w:rsid w:val="006025C3"/>
    <w:rsid w:val="0062298A"/>
    <w:rsid w:val="00626514"/>
    <w:rsid w:val="00626589"/>
    <w:rsid w:val="006339A0"/>
    <w:rsid w:val="0064022E"/>
    <w:rsid w:val="006413A8"/>
    <w:rsid w:val="00642E56"/>
    <w:rsid w:val="00651E00"/>
    <w:rsid w:val="00660051"/>
    <w:rsid w:val="006635B8"/>
    <w:rsid w:val="00666575"/>
    <w:rsid w:val="006735D1"/>
    <w:rsid w:val="00674572"/>
    <w:rsid w:val="00687763"/>
    <w:rsid w:val="006913D4"/>
    <w:rsid w:val="00692B0D"/>
    <w:rsid w:val="00693E0E"/>
    <w:rsid w:val="006A1AE3"/>
    <w:rsid w:val="006A7509"/>
    <w:rsid w:val="006C30E1"/>
    <w:rsid w:val="006C4607"/>
    <w:rsid w:val="006D48F1"/>
    <w:rsid w:val="006D5B4B"/>
    <w:rsid w:val="006F45BE"/>
    <w:rsid w:val="006F5CDC"/>
    <w:rsid w:val="007004FC"/>
    <w:rsid w:val="00702C6D"/>
    <w:rsid w:val="00706670"/>
    <w:rsid w:val="00711F59"/>
    <w:rsid w:val="0072417C"/>
    <w:rsid w:val="00734450"/>
    <w:rsid w:val="007415D7"/>
    <w:rsid w:val="00745F67"/>
    <w:rsid w:val="00750009"/>
    <w:rsid w:val="0075039E"/>
    <w:rsid w:val="00752D9D"/>
    <w:rsid w:val="00753A5A"/>
    <w:rsid w:val="00754784"/>
    <w:rsid w:val="00757C6E"/>
    <w:rsid w:val="00762BDA"/>
    <w:rsid w:val="007740D4"/>
    <w:rsid w:val="007805FD"/>
    <w:rsid w:val="00784422"/>
    <w:rsid w:val="00796AB6"/>
    <w:rsid w:val="007B3B54"/>
    <w:rsid w:val="007B3FA0"/>
    <w:rsid w:val="007B40BB"/>
    <w:rsid w:val="007C0F2C"/>
    <w:rsid w:val="007C2BCC"/>
    <w:rsid w:val="007C4EF0"/>
    <w:rsid w:val="007D099D"/>
    <w:rsid w:val="007D30E2"/>
    <w:rsid w:val="007E2664"/>
    <w:rsid w:val="007E3ABF"/>
    <w:rsid w:val="007E4DD5"/>
    <w:rsid w:val="007E5BFA"/>
    <w:rsid w:val="007E6689"/>
    <w:rsid w:val="007E731C"/>
    <w:rsid w:val="007F0A03"/>
    <w:rsid w:val="0080406E"/>
    <w:rsid w:val="00810040"/>
    <w:rsid w:val="0082023A"/>
    <w:rsid w:val="00821A7A"/>
    <w:rsid w:val="00821C1C"/>
    <w:rsid w:val="008253F8"/>
    <w:rsid w:val="008325E4"/>
    <w:rsid w:val="00832A2B"/>
    <w:rsid w:val="00845811"/>
    <w:rsid w:val="00846994"/>
    <w:rsid w:val="00850451"/>
    <w:rsid w:val="00852042"/>
    <w:rsid w:val="008534C9"/>
    <w:rsid w:val="0085599D"/>
    <w:rsid w:val="0087510C"/>
    <w:rsid w:val="008968D2"/>
    <w:rsid w:val="0089738E"/>
    <w:rsid w:val="008B5FDB"/>
    <w:rsid w:val="008C50F4"/>
    <w:rsid w:val="008C5649"/>
    <w:rsid w:val="008E44A2"/>
    <w:rsid w:val="008E697D"/>
    <w:rsid w:val="00903263"/>
    <w:rsid w:val="00906A21"/>
    <w:rsid w:val="00907548"/>
    <w:rsid w:val="009079C3"/>
    <w:rsid w:val="00910462"/>
    <w:rsid w:val="00915AB1"/>
    <w:rsid w:val="00917532"/>
    <w:rsid w:val="00920249"/>
    <w:rsid w:val="009235BA"/>
    <w:rsid w:val="00924023"/>
    <w:rsid w:val="00924CE2"/>
    <w:rsid w:val="00925B9F"/>
    <w:rsid w:val="00931AED"/>
    <w:rsid w:val="00934685"/>
    <w:rsid w:val="00941536"/>
    <w:rsid w:val="0094645B"/>
    <w:rsid w:val="009476A3"/>
    <w:rsid w:val="0095334F"/>
    <w:rsid w:val="00954DF0"/>
    <w:rsid w:val="00965897"/>
    <w:rsid w:val="0096765C"/>
    <w:rsid w:val="009727E4"/>
    <w:rsid w:val="009934C5"/>
    <w:rsid w:val="009949B4"/>
    <w:rsid w:val="00994C0F"/>
    <w:rsid w:val="009B22D7"/>
    <w:rsid w:val="009B72ED"/>
    <w:rsid w:val="009C1C90"/>
    <w:rsid w:val="009C6DEB"/>
    <w:rsid w:val="009D6504"/>
    <w:rsid w:val="009E12D7"/>
    <w:rsid w:val="009E661A"/>
    <w:rsid w:val="009F4E9E"/>
    <w:rsid w:val="009F5D86"/>
    <w:rsid w:val="00A019DE"/>
    <w:rsid w:val="00A06781"/>
    <w:rsid w:val="00A074C3"/>
    <w:rsid w:val="00A1509C"/>
    <w:rsid w:val="00A249B9"/>
    <w:rsid w:val="00A301E0"/>
    <w:rsid w:val="00A34260"/>
    <w:rsid w:val="00A464FD"/>
    <w:rsid w:val="00A70CFD"/>
    <w:rsid w:val="00A72A0B"/>
    <w:rsid w:val="00A81E42"/>
    <w:rsid w:val="00A864FE"/>
    <w:rsid w:val="00A86F41"/>
    <w:rsid w:val="00A87D04"/>
    <w:rsid w:val="00A950C5"/>
    <w:rsid w:val="00AA1D25"/>
    <w:rsid w:val="00AA57F0"/>
    <w:rsid w:val="00AA6DA5"/>
    <w:rsid w:val="00AA78C2"/>
    <w:rsid w:val="00AB2B1A"/>
    <w:rsid w:val="00AB397F"/>
    <w:rsid w:val="00AB5832"/>
    <w:rsid w:val="00AC51F2"/>
    <w:rsid w:val="00AD3269"/>
    <w:rsid w:val="00AE5066"/>
    <w:rsid w:val="00AE5E24"/>
    <w:rsid w:val="00AE61B7"/>
    <w:rsid w:val="00AE6CBA"/>
    <w:rsid w:val="00AE79AD"/>
    <w:rsid w:val="00AF35E4"/>
    <w:rsid w:val="00AF5CDE"/>
    <w:rsid w:val="00AF7219"/>
    <w:rsid w:val="00B11A57"/>
    <w:rsid w:val="00B12F9A"/>
    <w:rsid w:val="00B168A3"/>
    <w:rsid w:val="00B211C3"/>
    <w:rsid w:val="00B25597"/>
    <w:rsid w:val="00B267B9"/>
    <w:rsid w:val="00B330BF"/>
    <w:rsid w:val="00B33E09"/>
    <w:rsid w:val="00B44B1A"/>
    <w:rsid w:val="00B4780F"/>
    <w:rsid w:val="00B50708"/>
    <w:rsid w:val="00B50C68"/>
    <w:rsid w:val="00B51293"/>
    <w:rsid w:val="00B52B1E"/>
    <w:rsid w:val="00B55481"/>
    <w:rsid w:val="00B56C32"/>
    <w:rsid w:val="00B57ACF"/>
    <w:rsid w:val="00B64BB1"/>
    <w:rsid w:val="00B73166"/>
    <w:rsid w:val="00B82503"/>
    <w:rsid w:val="00B8426C"/>
    <w:rsid w:val="00B90F58"/>
    <w:rsid w:val="00B91B8D"/>
    <w:rsid w:val="00B94E90"/>
    <w:rsid w:val="00BB0A82"/>
    <w:rsid w:val="00BB69A2"/>
    <w:rsid w:val="00BB7C94"/>
    <w:rsid w:val="00BC0A9D"/>
    <w:rsid w:val="00BC7E52"/>
    <w:rsid w:val="00BF1C21"/>
    <w:rsid w:val="00BF40ED"/>
    <w:rsid w:val="00BF5BC2"/>
    <w:rsid w:val="00C03F64"/>
    <w:rsid w:val="00C07A24"/>
    <w:rsid w:val="00C1133D"/>
    <w:rsid w:val="00C2296C"/>
    <w:rsid w:val="00C27A08"/>
    <w:rsid w:val="00C31312"/>
    <w:rsid w:val="00C31E36"/>
    <w:rsid w:val="00C326C6"/>
    <w:rsid w:val="00C35295"/>
    <w:rsid w:val="00C36ADD"/>
    <w:rsid w:val="00C36E74"/>
    <w:rsid w:val="00C40595"/>
    <w:rsid w:val="00C41621"/>
    <w:rsid w:val="00C449FA"/>
    <w:rsid w:val="00C5384F"/>
    <w:rsid w:val="00C56964"/>
    <w:rsid w:val="00C656D5"/>
    <w:rsid w:val="00C67103"/>
    <w:rsid w:val="00C67F53"/>
    <w:rsid w:val="00C71BB9"/>
    <w:rsid w:val="00C86B2F"/>
    <w:rsid w:val="00C8741E"/>
    <w:rsid w:val="00C94C28"/>
    <w:rsid w:val="00CB0247"/>
    <w:rsid w:val="00CB3440"/>
    <w:rsid w:val="00CC1692"/>
    <w:rsid w:val="00CD138B"/>
    <w:rsid w:val="00CD3E31"/>
    <w:rsid w:val="00CD74A3"/>
    <w:rsid w:val="00CE0527"/>
    <w:rsid w:val="00CE5B23"/>
    <w:rsid w:val="00CF70AD"/>
    <w:rsid w:val="00CF7729"/>
    <w:rsid w:val="00D00059"/>
    <w:rsid w:val="00D107FA"/>
    <w:rsid w:val="00D12275"/>
    <w:rsid w:val="00D12766"/>
    <w:rsid w:val="00D20FF4"/>
    <w:rsid w:val="00D24D2C"/>
    <w:rsid w:val="00D35881"/>
    <w:rsid w:val="00D36583"/>
    <w:rsid w:val="00D7764A"/>
    <w:rsid w:val="00DA7DA5"/>
    <w:rsid w:val="00DB073B"/>
    <w:rsid w:val="00DB78F0"/>
    <w:rsid w:val="00DC0CEA"/>
    <w:rsid w:val="00DC2E43"/>
    <w:rsid w:val="00DC56FB"/>
    <w:rsid w:val="00DC7372"/>
    <w:rsid w:val="00DD095C"/>
    <w:rsid w:val="00DD1020"/>
    <w:rsid w:val="00DD1330"/>
    <w:rsid w:val="00DE0B83"/>
    <w:rsid w:val="00DE1A81"/>
    <w:rsid w:val="00DE1C13"/>
    <w:rsid w:val="00DE4E10"/>
    <w:rsid w:val="00E02ABF"/>
    <w:rsid w:val="00E12293"/>
    <w:rsid w:val="00E14995"/>
    <w:rsid w:val="00E14DAC"/>
    <w:rsid w:val="00E179CD"/>
    <w:rsid w:val="00E23E8D"/>
    <w:rsid w:val="00E2488E"/>
    <w:rsid w:val="00E37F98"/>
    <w:rsid w:val="00E46559"/>
    <w:rsid w:val="00E62DA2"/>
    <w:rsid w:val="00E6670C"/>
    <w:rsid w:val="00E776E8"/>
    <w:rsid w:val="00E823B6"/>
    <w:rsid w:val="00E92C1F"/>
    <w:rsid w:val="00E95D4B"/>
    <w:rsid w:val="00EB199F"/>
    <w:rsid w:val="00EC23F7"/>
    <w:rsid w:val="00EC28D0"/>
    <w:rsid w:val="00EC2E1B"/>
    <w:rsid w:val="00EC4BD8"/>
    <w:rsid w:val="00EC63EB"/>
    <w:rsid w:val="00ED412F"/>
    <w:rsid w:val="00EF36B2"/>
    <w:rsid w:val="00F05F0F"/>
    <w:rsid w:val="00F1246B"/>
    <w:rsid w:val="00F201EC"/>
    <w:rsid w:val="00F208A9"/>
    <w:rsid w:val="00F41D75"/>
    <w:rsid w:val="00F5139D"/>
    <w:rsid w:val="00F63DAC"/>
    <w:rsid w:val="00F674FC"/>
    <w:rsid w:val="00F7454F"/>
    <w:rsid w:val="00F77988"/>
    <w:rsid w:val="00F77F48"/>
    <w:rsid w:val="00F82534"/>
    <w:rsid w:val="00FA2DA3"/>
    <w:rsid w:val="00FA5DAC"/>
    <w:rsid w:val="00FB30F1"/>
    <w:rsid w:val="00FB53E7"/>
    <w:rsid w:val="00FD2A8A"/>
    <w:rsid w:val="00FF7F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4:docId w14:val="6950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rsid w:val="00CB5DC6"/>
    <w:rPr>
      <w:sz w:val="24"/>
      <w:szCs w:val="24"/>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rsid w:val="00CB5DC6"/>
    <w:rPr>
      <w:sz w:val="0"/>
      <w:szCs w:val="0"/>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rsid w:val="00CB5DC6"/>
    <w:rPr>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rsid w:val="00CB5DC6"/>
    <w:rPr>
      <w:rFonts w:cs="Times New Roman"/>
      <w:b/>
      <w:bCs/>
      <w:sz w:val="20"/>
      <w:szCs w:val="20"/>
      <w:lang w:val="lv-LV" w:eastAsia="lv-LV" w:bidi="ar-SA"/>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B5DC6"/>
    <w:rPr>
      <w:sz w:val="0"/>
      <w:szCs w:val="0"/>
    </w:rPr>
  </w:style>
  <w:style w:type="paragraph" w:styleId="BodyText">
    <w:name w:val="Body Text"/>
    <w:basedOn w:val="Normal"/>
    <w:link w:val="BodyTextChar"/>
    <w:rsid w:val="002F52D8"/>
    <w:pPr>
      <w:jc w:val="both"/>
    </w:pPr>
    <w:rPr>
      <w:sz w:val="28"/>
      <w:szCs w:val="20"/>
    </w:rPr>
  </w:style>
  <w:style w:type="character" w:customStyle="1" w:styleId="BodyTextChar">
    <w:name w:val="Body Text Char"/>
    <w:basedOn w:val="DefaultParagraphFont"/>
    <w:link w:val="BodyText"/>
    <w:rsid w:val="002F52D8"/>
    <w:rPr>
      <w:sz w:val="28"/>
      <w:szCs w:val="20"/>
    </w:rPr>
  </w:style>
  <w:style w:type="character" w:customStyle="1" w:styleId="spelle">
    <w:name w:val="spelle"/>
    <w:basedOn w:val="DefaultParagraphFont"/>
    <w:uiPriority w:val="99"/>
    <w:rsid w:val="002F52D8"/>
  </w:style>
  <w:style w:type="paragraph" w:customStyle="1" w:styleId="Default">
    <w:name w:val="Default"/>
    <w:rsid w:val="002F52D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rsid w:val="00CB5DC6"/>
    <w:rPr>
      <w:sz w:val="24"/>
      <w:szCs w:val="24"/>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rsid w:val="00CB5DC6"/>
    <w:rPr>
      <w:sz w:val="0"/>
      <w:szCs w:val="0"/>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rsid w:val="00CB5DC6"/>
    <w:rPr>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rsid w:val="00CB5DC6"/>
    <w:rPr>
      <w:rFonts w:cs="Times New Roman"/>
      <w:b/>
      <w:bCs/>
      <w:sz w:val="20"/>
      <w:szCs w:val="20"/>
      <w:lang w:val="lv-LV" w:eastAsia="lv-LV" w:bidi="ar-SA"/>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B5DC6"/>
    <w:rPr>
      <w:sz w:val="0"/>
      <w:szCs w:val="0"/>
    </w:rPr>
  </w:style>
  <w:style w:type="paragraph" w:styleId="BodyText">
    <w:name w:val="Body Text"/>
    <w:basedOn w:val="Normal"/>
    <w:link w:val="BodyTextChar"/>
    <w:rsid w:val="002F52D8"/>
    <w:pPr>
      <w:jc w:val="both"/>
    </w:pPr>
    <w:rPr>
      <w:sz w:val="28"/>
      <w:szCs w:val="20"/>
    </w:rPr>
  </w:style>
  <w:style w:type="character" w:customStyle="1" w:styleId="BodyTextChar">
    <w:name w:val="Body Text Char"/>
    <w:basedOn w:val="DefaultParagraphFont"/>
    <w:link w:val="BodyText"/>
    <w:rsid w:val="002F52D8"/>
    <w:rPr>
      <w:sz w:val="28"/>
      <w:szCs w:val="20"/>
    </w:rPr>
  </w:style>
  <w:style w:type="character" w:customStyle="1" w:styleId="spelle">
    <w:name w:val="spelle"/>
    <w:basedOn w:val="DefaultParagraphFont"/>
    <w:uiPriority w:val="99"/>
    <w:rsid w:val="002F52D8"/>
  </w:style>
  <w:style w:type="paragraph" w:customStyle="1" w:styleId="Default">
    <w:name w:val="Default"/>
    <w:rsid w:val="002F52D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990F27D2D272441AA8BDAE99769EA4C" ma:contentTypeVersion="5" ma:contentTypeDescription="Izveidot jaunu dokumentu." ma:contentTypeScope="" ma:versionID="d780cec5b4544b12e643cf21b2d359eb">
  <xsd:schema xmlns:xsd="http://www.w3.org/2001/XMLSchema" xmlns:p="http://schemas.microsoft.com/office/2006/metadata/properties" xmlns:ns1="2e5bb04e-596e-45bd-9003-43ca78b1ba16" targetNamespace="http://schemas.microsoft.com/office/2006/metadata/properties" ma:root="true" ma:fieldsID="40e3d481ede969392390a0f96e9dbf0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79D73D21-997D-40D6-8E8F-28E2C0C7B20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Daiga Gulbe</Vad_x012b_t_x0101_js>
    <Kategorija xmlns="2e5bb04e-596e-45bd-9003-43ca78b1ba16">Anotācija</Kategorija>
    <DKP xmlns="2e5bb04e-596e-45bd-9003-43ca78b1ba16">23</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492277-FF24-4D36-83ED-E711239DD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1055C50-866F-41E3-B5BE-7730E18E985B}">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691336A7-9F76-41B8-A9EE-AFF07E3EF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1052</Words>
  <Characters>8056</Characters>
  <Application>Microsoft Office Word</Application>
  <DocSecurity>0</DocSecurity>
  <Lines>322</Lines>
  <Paragraphs>95</Paragraphs>
  <ScaleCrop>false</ScaleCrop>
  <HeadingPairs>
    <vt:vector size="2" baseType="variant">
      <vt:variant>
        <vt:lpstr>Title</vt:lpstr>
      </vt:variant>
      <vt:variant>
        <vt:i4>1</vt:i4>
      </vt:variant>
    </vt:vector>
  </HeadingPairs>
  <TitlesOfParts>
    <vt:vector size="1" baseType="lpstr">
      <vt:lpstr>Ministru kabineta noteikumu projekta „Līdzfinansējuma piešķiršanas, vadības, uzraudzības un kontroles kārtība sabiedrības integrācijas veicināšanai un  nevalstiskā sektora attīstības programmu un projektu īstenošanai” sākotnējās ietekmes novērtējuma ziņoj</vt:lpstr>
    </vt:vector>
  </TitlesOfParts>
  <Company>Finanšu ministrija</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„Līdzfinansējuma piešķiršanas, vadības, uzraudzības un kontroles kārtība sabiedrības integrācijas veicināšanai un  nevalstiskā sektora attīstības programmu un projektu īstenošanai” sākotnējās ietekmes novērtējuma ziņoj</dc:title>
  <dc:subject>Anotācija</dc:subject>
  <dc:creator>S.Sīlīte</dc:creator>
  <dc:description>Signe.Silite@fm.gov.lv, 67095531</dc:description>
  <cp:lastModifiedBy>Ludmila Jevčuka</cp:lastModifiedBy>
  <cp:revision>3</cp:revision>
  <cp:lastPrinted>2012-04-05T08:58:00Z</cp:lastPrinted>
  <dcterms:created xsi:type="dcterms:W3CDTF">2012-03-28T10:15:00Z</dcterms:created>
  <dcterms:modified xsi:type="dcterms:W3CDTF">2012-04-05T08:59:00Z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0x0101007990F27D2D272441AA8BDAE99769EA4C</vt:lpwstr>
  </property>
</Properties>
</file>