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44" w:rsidRPr="00367444" w:rsidRDefault="00367444" w:rsidP="00440064">
      <w:pPr>
        <w:spacing w:after="0" w:line="240" w:lineRule="auto"/>
        <w:jc w:val="center"/>
        <w:rPr>
          <w:rFonts w:ascii="Times New Roman" w:hAnsi="Times New Roman" w:cs="Times New Roman"/>
          <w:b/>
          <w:sz w:val="28"/>
          <w:szCs w:val="28"/>
        </w:rPr>
      </w:pPr>
      <w:bookmarkStart w:id="0" w:name="_GoBack"/>
      <w:bookmarkEnd w:id="0"/>
      <w:r w:rsidRPr="00367444">
        <w:rPr>
          <w:rFonts w:ascii="Times New Roman" w:hAnsi="Times New Roman" w:cs="Times New Roman"/>
          <w:b/>
          <w:sz w:val="28"/>
          <w:szCs w:val="28"/>
        </w:rPr>
        <w:t>Ministru kabineta noteikumu projekta „Noteikumi par valsts nekustamā īpašuma pārvaldīšanas principiem un kārtību”</w:t>
      </w:r>
    </w:p>
    <w:p w:rsidR="00EC0521" w:rsidRPr="00367444" w:rsidRDefault="00367444" w:rsidP="00367444">
      <w:pPr>
        <w:spacing w:after="0" w:line="240" w:lineRule="auto"/>
        <w:jc w:val="center"/>
        <w:rPr>
          <w:rFonts w:ascii="Times New Roman" w:hAnsi="Times New Roman" w:cs="Times New Roman"/>
          <w:b/>
          <w:sz w:val="28"/>
          <w:szCs w:val="28"/>
        </w:rPr>
      </w:pPr>
      <w:r w:rsidRPr="00367444">
        <w:rPr>
          <w:rFonts w:ascii="Times New Roman" w:hAnsi="Times New Roman" w:cs="Times New Roman"/>
          <w:b/>
          <w:sz w:val="28"/>
          <w:szCs w:val="28"/>
        </w:rPr>
        <w:t>sākotnējās ietekmes novērtējuma ziņojums (anotācija)</w:t>
      </w:r>
    </w:p>
    <w:p w:rsidR="00367444" w:rsidRPr="00367444" w:rsidRDefault="00367444" w:rsidP="00367444">
      <w:pPr>
        <w:spacing w:after="0" w:line="240" w:lineRule="auto"/>
        <w:jc w:val="center"/>
        <w:rPr>
          <w:rFonts w:ascii="Times New Roman" w:eastAsia="Times New Roman" w:hAnsi="Times New Roman" w:cs="Times New Roman"/>
          <w:b/>
          <w:bCs/>
          <w:sz w:val="28"/>
          <w:szCs w:val="28"/>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gridCol w:w="1843"/>
        <w:gridCol w:w="6661"/>
      </w:tblGrid>
      <w:tr w:rsidR="00EC0521" w:rsidRPr="006670F7" w:rsidTr="0025014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C0521" w:rsidRPr="006670F7" w:rsidRDefault="00EC0521" w:rsidP="00250146">
            <w:pPr>
              <w:spacing w:after="0" w:line="240" w:lineRule="auto"/>
              <w:jc w:val="center"/>
              <w:rPr>
                <w:rFonts w:ascii="Times New Roman" w:eastAsia="Times New Roman" w:hAnsi="Times New Roman"/>
                <w:b/>
                <w:bCs/>
                <w:sz w:val="28"/>
                <w:szCs w:val="28"/>
              </w:rPr>
            </w:pPr>
            <w:r w:rsidRPr="006670F7">
              <w:rPr>
                <w:rFonts w:ascii="Times New Roman" w:eastAsia="Times New Roman" w:hAnsi="Times New Roman"/>
                <w:b/>
                <w:bCs/>
                <w:sz w:val="28"/>
                <w:szCs w:val="28"/>
              </w:rPr>
              <w:t>I. Tiesību akta projekta izstrādes nepieciešamība</w:t>
            </w:r>
          </w:p>
        </w:tc>
      </w:tr>
      <w:tr w:rsidR="00EC0521" w:rsidRPr="006670F7" w:rsidTr="00E646AE">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56"/>
              <w:rPr>
                <w:rFonts w:ascii="Times New Roman" w:eastAsia="Times New Roman" w:hAnsi="Times New Roman"/>
                <w:sz w:val="28"/>
                <w:szCs w:val="28"/>
              </w:rPr>
            </w:pPr>
            <w:r w:rsidRPr="006670F7">
              <w:rPr>
                <w:rFonts w:ascii="Times New Roman" w:eastAsia="Times New Roman" w:hAnsi="Times New Roman"/>
                <w:sz w:val="28"/>
                <w:szCs w:val="28"/>
              </w:rPr>
              <w:t>1.</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41" w:right="156"/>
              <w:rPr>
                <w:rFonts w:ascii="Times New Roman" w:eastAsia="Times New Roman" w:hAnsi="Times New Roman"/>
                <w:sz w:val="28"/>
                <w:szCs w:val="28"/>
              </w:rPr>
            </w:pPr>
            <w:r w:rsidRPr="006670F7">
              <w:rPr>
                <w:rFonts w:ascii="Times New Roman" w:eastAsia="Times New Roman" w:hAnsi="Times New Roman"/>
                <w:sz w:val="28"/>
                <w:szCs w:val="28"/>
              </w:rPr>
              <w:t>Pamatojums</w:t>
            </w:r>
          </w:p>
        </w:tc>
        <w:tc>
          <w:tcPr>
            <w:tcW w:w="3668" w:type="pct"/>
            <w:tcBorders>
              <w:top w:val="outset" w:sz="6" w:space="0" w:color="000000"/>
              <w:left w:val="outset" w:sz="6" w:space="0" w:color="000000"/>
              <w:bottom w:val="outset" w:sz="6" w:space="0" w:color="000000"/>
              <w:right w:val="outset" w:sz="6" w:space="0" w:color="000000"/>
            </w:tcBorders>
            <w:hideMark/>
          </w:tcPr>
          <w:p w:rsidR="00367444" w:rsidRPr="00367444" w:rsidRDefault="00367444" w:rsidP="00367444">
            <w:pPr>
              <w:spacing w:after="0" w:line="240" w:lineRule="auto"/>
              <w:ind w:right="111" w:firstLine="283"/>
              <w:jc w:val="both"/>
              <w:rPr>
                <w:rFonts w:ascii="Times New Roman" w:hAnsi="Times New Roman" w:cs="Times New Roman"/>
                <w:sz w:val="28"/>
                <w:szCs w:val="28"/>
              </w:rPr>
            </w:pPr>
            <w:r w:rsidRPr="00367444">
              <w:rPr>
                <w:rFonts w:ascii="Times New Roman" w:hAnsi="Times New Roman" w:cs="Times New Roman"/>
                <w:sz w:val="28"/>
                <w:szCs w:val="28"/>
              </w:rPr>
              <w:t>2010.gada 1.oktobrī stājās spēkā 2010.gada 2.sept</w:t>
            </w:r>
            <w:r w:rsidR="00C530B4">
              <w:rPr>
                <w:rFonts w:ascii="Times New Roman" w:hAnsi="Times New Roman" w:cs="Times New Roman"/>
                <w:sz w:val="28"/>
                <w:szCs w:val="28"/>
              </w:rPr>
              <w:t xml:space="preserve">embra likums „Grozījumi likumā </w:t>
            </w:r>
            <w:r w:rsidRPr="00367444">
              <w:rPr>
                <w:rFonts w:ascii="Times New Roman" w:hAnsi="Times New Roman" w:cs="Times New Roman"/>
                <w:sz w:val="28"/>
                <w:szCs w:val="28"/>
              </w:rPr>
              <w:t>„Par valsts un pašvaldību finanšu līdzekļu un mantas izšķērdēšanas novēršanu”” (turpmāk – Grozījumi Likumā), ar kuru likums „Par valsts un pašvaldību finanšu līdzekļu un mantas izšķērdēšanas novēršanu (turpmāk – Likums) tika papildināts ar jaunu 6.</w:t>
            </w:r>
            <w:r w:rsidRPr="00367444">
              <w:rPr>
                <w:rFonts w:ascii="Times New Roman" w:hAnsi="Times New Roman" w:cs="Times New Roman"/>
                <w:sz w:val="28"/>
                <w:szCs w:val="28"/>
                <w:vertAlign w:val="superscript"/>
              </w:rPr>
              <w:t>2</w:t>
            </w:r>
            <w:r w:rsidRPr="00367444">
              <w:rPr>
                <w:rFonts w:ascii="Times New Roman" w:hAnsi="Times New Roman" w:cs="Times New Roman"/>
                <w:sz w:val="28"/>
                <w:szCs w:val="28"/>
              </w:rPr>
              <w:t xml:space="preserve"> pantu „</w:t>
            </w:r>
            <w:r w:rsidRPr="00367444">
              <w:rPr>
                <w:rFonts w:ascii="Times New Roman" w:hAnsi="Times New Roman" w:cs="Times New Roman"/>
                <w:i/>
                <w:sz w:val="28"/>
                <w:szCs w:val="28"/>
              </w:rPr>
              <w:t>Valsts nekustamā īpašuma pārvaldīšana</w:t>
            </w:r>
            <w:r w:rsidRPr="00367444">
              <w:rPr>
                <w:rFonts w:ascii="Times New Roman" w:hAnsi="Times New Roman" w:cs="Times New Roman"/>
                <w:sz w:val="28"/>
                <w:szCs w:val="28"/>
              </w:rPr>
              <w:t>”.</w:t>
            </w:r>
          </w:p>
          <w:p w:rsidR="00367444" w:rsidRPr="00367444" w:rsidRDefault="00367444" w:rsidP="00367444">
            <w:pPr>
              <w:spacing w:after="0" w:line="240" w:lineRule="auto"/>
              <w:ind w:right="111"/>
              <w:jc w:val="both"/>
              <w:rPr>
                <w:rFonts w:ascii="Times New Roman" w:hAnsi="Times New Roman" w:cs="Times New Roman"/>
                <w:sz w:val="14"/>
                <w:szCs w:val="14"/>
              </w:rPr>
            </w:pPr>
          </w:p>
          <w:p w:rsidR="00367444" w:rsidRPr="00367444" w:rsidRDefault="00367444" w:rsidP="00367444">
            <w:pPr>
              <w:spacing w:after="0" w:line="240" w:lineRule="auto"/>
              <w:ind w:right="111" w:firstLine="283"/>
              <w:jc w:val="both"/>
              <w:rPr>
                <w:rFonts w:ascii="Times New Roman" w:hAnsi="Times New Roman" w:cs="Times New Roman"/>
                <w:sz w:val="28"/>
                <w:szCs w:val="28"/>
              </w:rPr>
            </w:pPr>
            <w:r w:rsidRPr="00367444">
              <w:rPr>
                <w:rFonts w:ascii="Times New Roman" w:hAnsi="Times New Roman" w:cs="Times New Roman"/>
                <w:sz w:val="28"/>
                <w:szCs w:val="28"/>
              </w:rPr>
              <w:t xml:space="preserve">Minētā panta otrajā daļā noteikts, ka valsts nekustamā īpašuma valdītājs šā īpašuma pārvaldīšanu nodrošina tieši vai pastarpināti, uzdodot pārvaldīšanas darbības veikt savā padotībā esošai iestādei vai valsts kapitālsabiedrībai, kuras pamatdarbības veids ir nekustamā īpašuma pārvaldīšana. </w:t>
            </w:r>
            <w:r w:rsidRPr="00367444">
              <w:rPr>
                <w:rFonts w:ascii="Times New Roman" w:hAnsi="Times New Roman" w:cs="Times New Roman"/>
                <w:i/>
                <w:sz w:val="28"/>
                <w:szCs w:val="28"/>
              </w:rPr>
              <w:t>Ministru kabinets nosaka pārvaldīšanas darbību uzdošanas kārtību, kā arī atsevišķas valsts nekustamā īpašuma pārvaldīšanas darbības, kuras var uzdot veikt citām valsts iestādēm vai privāto tiesību subjektiem</w:t>
            </w:r>
            <w:r w:rsidRPr="00367444">
              <w:rPr>
                <w:rFonts w:ascii="Times New Roman" w:hAnsi="Times New Roman" w:cs="Times New Roman"/>
                <w:sz w:val="28"/>
                <w:szCs w:val="28"/>
              </w:rPr>
              <w:t xml:space="preserve">. Panta trešajā daļā noteikts, ka </w:t>
            </w:r>
            <w:r w:rsidRPr="00367444">
              <w:rPr>
                <w:rFonts w:ascii="Times New Roman" w:hAnsi="Times New Roman" w:cs="Times New Roman"/>
                <w:i/>
                <w:sz w:val="28"/>
                <w:szCs w:val="28"/>
              </w:rPr>
              <w:t xml:space="preserve">valsts nekustamā īpašuma pārvaldīšanas principus un kārtību, kā arī kārtību, kādā apkopojama informācija par valsts nekustamā īpašuma pārvaldīšanu, nosaka Ministru kabinets. </w:t>
            </w:r>
            <w:r w:rsidRPr="00367444">
              <w:rPr>
                <w:rFonts w:ascii="Times New Roman" w:hAnsi="Times New Roman" w:cs="Times New Roman"/>
                <w:sz w:val="28"/>
                <w:szCs w:val="28"/>
              </w:rPr>
              <w:t>Savukārt panta ceturtajā daļā noteikts, ka šā panta trešās daļas noteikumus nepiemēro attiecībā uz valsts īpašumu, kas nodots ostas pārvaldes valdījumā, kā arī citos gadījumos, ko nosaka Ministru kabinets.</w:t>
            </w:r>
          </w:p>
          <w:p w:rsidR="00367444" w:rsidRPr="00367444" w:rsidRDefault="00367444" w:rsidP="00367444">
            <w:pPr>
              <w:spacing w:after="0" w:line="240" w:lineRule="auto"/>
              <w:ind w:right="141"/>
              <w:jc w:val="both"/>
              <w:rPr>
                <w:rFonts w:ascii="Times New Roman" w:hAnsi="Times New Roman" w:cs="Times New Roman"/>
                <w:sz w:val="14"/>
                <w:szCs w:val="14"/>
              </w:rPr>
            </w:pPr>
          </w:p>
          <w:p w:rsidR="00EC0521" w:rsidRPr="00106AA9" w:rsidRDefault="00367444" w:rsidP="00367444">
            <w:pPr>
              <w:spacing w:after="0" w:line="240" w:lineRule="auto"/>
              <w:ind w:right="141" w:firstLine="283"/>
              <w:jc w:val="both"/>
              <w:rPr>
                <w:rFonts w:ascii="Times New Roman" w:hAnsi="Times New Roman" w:cs="Times New Roman"/>
                <w:color w:val="2A2A2A"/>
                <w:sz w:val="28"/>
                <w:szCs w:val="28"/>
              </w:rPr>
            </w:pPr>
            <w:r w:rsidRPr="00367444">
              <w:rPr>
                <w:rFonts w:ascii="Times New Roman" w:hAnsi="Times New Roman" w:cs="Times New Roman"/>
                <w:sz w:val="28"/>
                <w:szCs w:val="28"/>
              </w:rPr>
              <w:t>Ar Grozījumiem Likumā Likums papildināts ar jaunu 7.pārejas noteikumu saskaņā ar kuru Ministru kabinets ne vēlāk kā līdz 2011.gada 1.janvārim izdot Likuma 6</w:t>
            </w:r>
            <w:r w:rsidRPr="00367444">
              <w:rPr>
                <w:rFonts w:ascii="Times New Roman" w:hAnsi="Times New Roman" w:cs="Times New Roman"/>
                <w:sz w:val="28"/>
                <w:szCs w:val="28"/>
                <w:vertAlign w:val="superscript"/>
              </w:rPr>
              <w:t>2</w:t>
            </w:r>
            <w:r w:rsidRPr="00367444">
              <w:rPr>
                <w:rFonts w:ascii="Times New Roman" w:hAnsi="Times New Roman" w:cs="Times New Roman"/>
                <w:sz w:val="28"/>
                <w:szCs w:val="28"/>
              </w:rPr>
              <w:t>.pantā minētos noteikumus.</w:t>
            </w:r>
          </w:p>
        </w:tc>
      </w:tr>
      <w:tr w:rsidR="00EC0521" w:rsidRPr="006670F7" w:rsidTr="00E646AE">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56"/>
              <w:rPr>
                <w:rFonts w:ascii="Times New Roman" w:eastAsia="Times New Roman" w:hAnsi="Times New Roman"/>
                <w:sz w:val="28"/>
                <w:szCs w:val="28"/>
              </w:rPr>
            </w:pPr>
            <w:r w:rsidRPr="006670F7">
              <w:rPr>
                <w:rFonts w:ascii="Times New Roman" w:eastAsia="Times New Roman" w:hAnsi="Times New Roman"/>
                <w:sz w:val="28"/>
                <w:szCs w:val="28"/>
              </w:rPr>
              <w:t>2.</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56"/>
              <w:jc w:val="both"/>
              <w:rPr>
                <w:rFonts w:ascii="Times New Roman" w:eastAsia="Times New Roman" w:hAnsi="Times New Roman"/>
                <w:sz w:val="28"/>
                <w:szCs w:val="28"/>
              </w:rPr>
            </w:pPr>
            <w:r w:rsidRPr="006670F7">
              <w:rPr>
                <w:rFonts w:ascii="Times New Roman" w:eastAsia="Times New Roman" w:hAnsi="Times New Roman"/>
                <w:sz w:val="28"/>
                <w:szCs w:val="28"/>
              </w:rPr>
              <w:t>Pašreizējā situācija un problēmas</w:t>
            </w:r>
          </w:p>
          <w:p w:rsidR="00EC0521" w:rsidRPr="006670F7" w:rsidRDefault="00EC0521" w:rsidP="00250146">
            <w:pPr>
              <w:spacing w:after="0" w:line="240" w:lineRule="auto"/>
              <w:ind w:left="150" w:right="156"/>
              <w:rPr>
                <w:rFonts w:ascii="Times New Roman" w:eastAsia="Times New Roman" w:hAnsi="Times New Roman"/>
                <w:sz w:val="28"/>
                <w:szCs w:val="28"/>
              </w:rPr>
            </w:pPr>
          </w:p>
        </w:tc>
        <w:tc>
          <w:tcPr>
            <w:tcW w:w="3668" w:type="pct"/>
            <w:tcBorders>
              <w:top w:val="outset" w:sz="6" w:space="0" w:color="000000"/>
              <w:left w:val="outset" w:sz="6" w:space="0" w:color="000000"/>
              <w:bottom w:val="outset" w:sz="6" w:space="0" w:color="000000"/>
              <w:right w:val="outset" w:sz="6" w:space="0" w:color="000000"/>
            </w:tcBorders>
            <w:hideMark/>
          </w:tcPr>
          <w:p w:rsidR="00367444" w:rsidRPr="00367444" w:rsidRDefault="00367444" w:rsidP="00367444">
            <w:pPr>
              <w:spacing w:after="0" w:line="240" w:lineRule="auto"/>
              <w:ind w:firstLine="283"/>
              <w:jc w:val="both"/>
              <w:rPr>
                <w:rFonts w:ascii="Times New Roman" w:hAnsi="Times New Roman" w:cs="Times New Roman"/>
                <w:sz w:val="28"/>
                <w:szCs w:val="28"/>
              </w:rPr>
            </w:pPr>
            <w:r w:rsidRPr="00367444">
              <w:rPr>
                <w:rFonts w:ascii="Times New Roman" w:hAnsi="Times New Roman" w:cs="Times New Roman"/>
                <w:sz w:val="28"/>
                <w:szCs w:val="28"/>
              </w:rPr>
              <w:t>Ar 2006.gada 9.maija rīkojumu Nr.319 „</w:t>
            </w:r>
            <w:r w:rsidRPr="004F43CE">
              <w:rPr>
                <w:rFonts w:ascii="Times New Roman" w:hAnsi="Times New Roman" w:cs="Times New Roman"/>
                <w:i/>
                <w:sz w:val="28"/>
                <w:szCs w:val="28"/>
              </w:rPr>
              <w:t>Par valsts nekustamā īpašuma vienotas pārvaldīšanas un apsaimniekošanas koncepciju</w:t>
            </w:r>
            <w:r w:rsidRPr="00367444">
              <w:rPr>
                <w:rFonts w:ascii="Times New Roman" w:hAnsi="Times New Roman" w:cs="Times New Roman"/>
                <w:sz w:val="28"/>
                <w:szCs w:val="28"/>
              </w:rPr>
              <w:t>” (</w:t>
            </w:r>
            <w:proofErr w:type="spellStart"/>
            <w:r w:rsidRPr="00367444">
              <w:rPr>
                <w:rFonts w:ascii="Times New Roman" w:hAnsi="Times New Roman" w:cs="Times New Roman"/>
                <w:sz w:val="28"/>
                <w:szCs w:val="28"/>
              </w:rPr>
              <w:t>prot</w:t>
            </w:r>
            <w:proofErr w:type="spellEnd"/>
            <w:r w:rsidRPr="00367444">
              <w:rPr>
                <w:rFonts w:ascii="Times New Roman" w:hAnsi="Times New Roman" w:cs="Times New Roman"/>
                <w:sz w:val="28"/>
                <w:szCs w:val="28"/>
              </w:rPr>
              <w:t xml:space="preserve">. Nr.25 35.§) tika apstiprināta Valsts nekustamā īpašuma vienotas pārvaldīšanas un apsaimniekošanas koncepcija, atbalstot tās IV nodaļā ietverto risinājuma 2.variantu. Ar minēto koncepciju Finanšu ministrijai cita starpā uzdots izstrādāt Ministru kabineta noteikumus pārejai uz vienotu pieeju </w:t>
            </w:r>
            <w:r w:rsidRPr="00367444">
              <w:rPr>
                <w:rFonts w:ascii="Times New Roman" w:hAnsi="Times New Roman" w:cs="Times New Roman"/>
                <w:sz w:val="28"/>
                <w:szCs w:val="28"/>
              </w:rPr>
              <w:lastRenderedPageBreak/>
              <w:t>valsts nekustamā īpašuma pārvaldīšanai un apsaimniekošanai un šī mērķa sasniegšanai atbilstošu programmnodrošinājumu, tādējādi radot objektīvus priekšnosacījumus datu analīzei, salīdzināmībai un plānošanai.</w:t>
            </w:r>
          </w:p>
          <w:p w:rsidR="00367444" w:rsidRPr="00367444" w:rsidRDefault="00367444" w:rsidP="00367444">
            <w:pPr>
              <w:spacing w:after="0" w:line="240" w:lineRule="auto"/>
              <w:jc w:val="both"/>
              <w:rPr>
                <w:rFonts w:ascii="Times New Roman" w:hAnsi="Times New Roman" w:cs="Times New Roman"/>
                <w:sz w:val="14"/>
                <w:szCs w:val="14"/>
              </w:rPr>
            </w:pPr>
          </w:p>
          <w:p w:rsidR="00367444" w:rsidRPr="00367444" w:rsidRDefault="00367444" w:rsidP="00367444">
            <w:pPr>
              <w:spacing w:after="0" w:line="240" w:lineRule="auto"/>
              <w:ind w:firstLine="283"/>
              <w:jc w:val="both"/>
              <w:rPr>
                <w:rFonts w:ascii="Times New Roman" w:hAnsi="Times New Roman" w:cs="Times New Roman"/>
                <w:sz w:val="28"/>
                <w:szCs w:val="28"/>
              </w:rPr>
            </w:pPr>
            <w:r w:rsidRPr="00367444">
              <w:rPr>
                <w:rFonts w:ascii="Times New Roman" w:hAnsi="Times New Roman" w:cs="Times New Roman"/>
                <w:sz w:val="28"/>
                <w:szCs w:val="28"/>
              </w:rPr>
              <w:t xml:space="preserve">Pašreiz nepastāv vienots tiesiskais regulējums, kas noteiktu vienotu pieeju valsts nekustamā īpašuma pārvaldīšanai. </w:t>
            </w:r>
          </w:p>
          <w:p w:rsidR="00367444" w:rsidRPr="00367444" w:rsidRDefault="00367444" w:rsidP="00367444">
            <w:pPr>
              <w:spacing w:after="0" w:line="240" w:lineRule="auto"/>
              <w:jc w:val="both"/>
              <w:rPr>
                <w:rFonts w:ascii="Times New Roman" w:hAnsi="Times New Roman" w:cs="Times New Roman"/>
                <w:sz w:val="14"/>
                <w:szCs w:val="14"/>
              </w:rPr>
            </w:pPr>
          </w:p>
          <w:p w:rsidR="00367444" w:rsidRPr="00367444" w:rsidRDefault="00367444" w:rsidP="00367444">
            <w:pPr>
              <w:spacing w:after="0" w:line="240" w:lineRule="auto"/>
              <w:ind w:firstLine="283"/>
              <w:jc w:val="both"/>
              <w:rPr>
                <w:rFonts w:ascii="Times New Roman" w:hAnsi="Times New Roman" w:cs="Times New Roman"/>
                <w:sz w:val="28"/>
                <w:szCs w:val="28"/>
              </w:rPr>
            </w:pPr>
            <w:r w:rsidRPr="00367444">
              <w:rPr>
                <w:rFonts w:ascii="Times New Roman" w:hAnsi="Times New Roman" w:cs="Times New Roman"/>
                <w:sz w:val="28"/>
                <w:szCs w:val="28"/>
              </w:rPr>
              <w:t xml:space="preserve">Līdz ar to ministrijas un citas valsts pārvaldes iestādes, kuru valdījumā ir valstij piederošs nekustamais īpašums, kā arī valsts kapitālsabiedrības, kuru pārvaldīšanā un apsaimniekošanā ir nodots valsts nekustamais īpašums, šī nekustamā īpašuma pārvaldīšanu īsteno, ievērojot likuma „Par valsts un pašvaldību finanšu līdzekļu un mantas izšķērdēšanas novēršanu” 3.panta pirmajā punktā ietverto vispārīgo tiesisko regulējumu, un </w:t>
            </w:r>
            <w:r w:rsidRPr="00367444">
              <w:rPr>
                <w:rFonts w:ascii="Times New Roman" w:hAnsi="Times New Roman" w:cs="Times New Roman"/>
                <w:sz w:val="28"/>
                <w:szCs w:val="28"/>
                <w:u w:val="single"/>
              </w:rPr>
              <w:t xml:space="preserve">izpildot normatīvajos aktos noteiktās </w:t>
            </w:r>
            <w:r w:rsidRPr="00E82BF2">
              <w:rPr>
                <w:rFonts w:ascii="Times New Roman" w:hAnsi="Times New Roman" w:cs="Times New Roman"/>
                <w:i/>
                <w:sz w:val="28"/>
                <w:szCs w:val="28"/>
                <w:u w:val="single"/>
              </w:rPr>
              <w:t>minimālās</w:t>
            </w:r>
            <w:r w:rsidRPr="00367444">
              <w:rPr>
                <w:rFonts w:ascii="Times New Roman" w:hAnsi="Times New Roman" w:cs="Times New Roman"/>
                <w:sz w:val="28"/>
                <w:szCs w:val="28"/>
                <w:u w:val="single"/>
              </w:rPr>
              <w:t xml:space="preserve"> prasības nekustamā īpašuma pārvaldīšanai un apsaimniekošanai</w:t>
            </w:r>
            <w:r w:rsidRPr="00367444">
              <w:rPr>
                <w:rFonts w:ascii="Times New Roman" w:hAnsi="Times New Roman" w:cs="Times New Roman"/>
                <w:sz w:val="28"/>
                <w:szCs w:val="28"/>
              </w:rPr>
              <w:t xml:space="preserve">, ņemot vērā katrai iestādei pieejamo finanšu līdzekļu apjomu, ko iespējams novirzīt nekustamā īpašuma pārvaldīšanai un apsaimniekošanai. </w:t>
            </w:r>
          </w:p>
          <w:p w:rsidR="00367444" w:rsidRPr="00367444" w:rsidRDefault="00367444" w:rsidP="00367444">
            <w:pPr>
              <w:spacing w:after="0" w:line="240" w:lineRule="auto"/>
              <w:jc w:val="both"/>
              <w:rPr>
                <w:rFonts w:ascii="Times New Roman" w:hAnsi="Times New Roman" w:cs="Times New Roman"/>
                <w:sz w:val="14"/>
                <w:szCs w:val="14"/>
              </w:rPr>
            </w:pPr>
          </w:p>
          <w:p w:rsidR="00367444" w:rsidRPr="00367444" w:rsidRDefault="00367444" w:rsidP="00367444">
            <w:pPr>
              <w:spacing w:after="0" w:line="240" w:lineRule="auto"/>
              <w:ind w:firstLine="283"/>
              <w:jc w:val="both"/>
              <w:rPr>
                <w:rFonts w:ascii="Times New Roman" w:hAnsi="Times New Roman" w:cs="Times New Roman"/>
                <w:sz w:val="28"/>
                <w:szCs w:val="28"/>
              </w:rPr>
            </w:pPr>
            <w:r w:rsidRPr="00367444">
              <w:rPr>
                <w:rFonts w:ascii="Times New Roman" w:hAnsi="Times New Roman" w:cs="Times New Roman"/>
                <w:sz w:val="28"/>
                <w:szCs w:val="28"/>
              </w:rPr>
              <w:t xml:space="preserve">Šāda pieeja nenodrošina valsts nekustamā īpašuma lietošanas īpašību (kvalitātes) saglabāšanu visā nekustamā īpašuma ekspluatācijas laikā, </w:t>
            </w:r>
            <w:r w:rsidRPr="00367444">
              <w:rPr>
                <w:rFonts w:ascii="Times New Roman" w:hAnsi="Times New Roman" w:cs="Times New Roman"/>
                <w:sz w:val="28"/>
                <w:szCs w:val="28"/>
                <w:u w:val="single"/>
              </w:rPr>
              <w:t>liedz iespēju</w:t>
            </w:r>
            <w:r w:rsidRPr="00367444">
              <w:rPr>
                <w:rFonts w:ascii="Times New Roman" w:hAnsi="Times New Roman" w:cs="Times New Roman"/>
                <w:sz w:val="28"/>
                <w:szCs w:val="28"/>
              </w:rPr>
              <w:t xml:space="preserve">, </w:t>
            </w:r>
            <w:r w:rsidR="00E82BF2">
              <w:rPr>
                <w:rFonts w:ascii="Times New Roman" w:hAnsi="Times New Roman" w:cs="Times New Roman"/>
                <w:sz w:val="28"/>
                <w:szCs w:val="28"/>
              </w:rPr>
              <w:t xml:space="preserve">ekonomiski nelietderīgas un </w:t>
            </w:r>
            <w:r w:rsidRPr="00367444">
              <w:rPr>
                <w:rFonts w:ascii="Times New Roman" w:hAnsi="Times New Roman" w:cs="Times New Roman"/>
                <w:sz w:val="28"/>
                <w:szCs w:val="28"/>
              </w:rPr>
              <w:t xml:space="preserve">neefektīvas pārvaldīšanas un apsaimniekošanas dēļ, </w:t>
            </w:r>
            <w:r w:rsidRPr="00367444">
              <w:rPr>
                <w:rFonts w:ascii="Times New Roman" w:hAnsi="Times New Roman" w:cs="Times New Roman"/>
                <w:sz w:val="28"/>
                <w:szCs w:val="28"/>
                <w:u w:val="single"/>
              </w:rPr>
              <w:t>izmantot valsts nekustamo īpašumu pilnā apmērā un iegūt no tā kā lietas Civillikuma Lietu tiesību daļas izpratnē visu iespējamo labumu</w:t>
            </w:r>
            <w:r w:rsidRPr="00367444">
              <w:rPr>
                <w:rFonts w:ascii="Times New Roman" w:hAnsi="Times New Roman" w:cs="Times New Roman"/>
                <w:sz w:val="28"/>
                <w:szCs w:val="28"/>
              </w:rPr>
              <w:t xml:space="preserve">, valstij nekustamā īpašuma valdītāja personā īstenojot īpašuma tiesības. </w:t>
            </w:r>
          </w:p>
          <w:p w:rsidR="00367444" w:rsidRPr="00367444" w:rsidRDefault="00367444" w:rsidP="00367444">
            <w:pPr>
              <w:spacing w:after="0" w:line="240" w:lineRule="auto"/>
              <w:jc w:val="both"/>
              <w:rPr>
                <w:rFonts w:ascii="Times New Roman" w:hAnsi="Times New Roman" w:cs="Times New Roman"/>
                <w:sz w:val="14"/>
                <w:szCs w:val="14"/>
              </w:rPr>
            </w:pPr>
          </w:p>
          <w:p w:rsidR="00367444" w:rsidRPr="00367444" w:rsidRDefault="00367444" w:rsidP="00367444">
            <w:pPr>
              <w:spacing w:after="0" w:line="240" w:lineRule="auto"/>
              <w:ind w:firstLine="283"/>
              <w:jc w:val="both"/>
              <w:rPr>
                <w:rFonts w:ascii="Times New Roman" w:hAnsi="Times New Roman" w:cs="Times New Roman"/>
                <w:sz w:val="28"/>
                <w:szCs w:val="28"/>
              </w:rPr>
            </w:pPr>
            <w:r w:rsidRPr="00367444">
              <w:rPr>
                <w:rFonts w:ascii="Times New Roman" w:hAnsi="Times New Roman" w:cs="Times New Roman"/>
                <w:sz w:val="28"/>
                <w:szCs w:val="28"/>
              </w:rPr>
              <w:t xml:space="preserve">Vienlaikus vienota tiesiskā regulējuma un valsts nekustamā īpašuma pārvaldīšanas un apsaimniekošanas kvalitāti raksturojošo indikatoru trūkums uzskatāmi </w:t>
            </w:r>
            <w:r w:rsidRPr="00367444">
              <w:rPr>
                <w:rFonts w:ascii="Times New Roman" w:hAnsi="Times New Roman" w:cs="Times New Roman"/>
                <w:sz w:val="28"/>
                <w:szCs w:val="28"/>
                <w:u w:val="single"/>
              </w:rPr>
              <w:t>ilustrē koordinācijas trūkumu valsts nekustamā īpašuma pārvaldīšanas procesā, uz ko uzmanību vērsusi arī Valsts kontrole</w:t>
            </w:r>
            <w:r w:rsidRPr="00367444">
              <w:rPr>
                <w:rFonts w:ascii="Times New Roman" w:hAnsi="Times New Roman" w:cs="Times New Roman"/>
                <w:sz w:val="28"/>
                <w:szCs w:val="28"/>
              </w:rPr>
              <w:t xml:space="preserve">, kā arī traucē realizēt efektīvu un vienādotu </w:t>
            </w:r>
            <w:r w:rsidRPr="00367444">
              <w:rPr>
                <w:rFonts w:ascii="Times New Roman" w:hAnsi="Times New Roman" w:cs="Times New Roman"/>
                <w:sz w:val="28"/>
                <w:szCs w:val="28"/>
                <w:u w:val="single"/>
              </w:rPr>
              <w:t>visa valsts nekustamā īpašuma pārvaldīšanu un apsaimniekošanu</w:t>
            </w:r>
            <w:r w:rsidRPr="00367444">
              <w:rPr>
                <w:rFonts w:ascii="Times New Roman" w:hAnsi="Times New Roman" w:cs="Times New Roman"/>
                <w:sz w:val="28"/>
                <w:szCs w:val="28"/>
              </w:rPr>
              <w:t>, padarot to atkarīgu no konkrēta valdītāja kapacitātes nekustamā īpašuma pārvaldīšanā un apsaimniekošanā, kā arī pieejamo finanšu līdzekļu apmēra.</w:t>
            </w:r>
          </w:p>
          <w:p w:rsidR="00367444" w:rsidRPr="00367444" w:rsidRDefault="00367444" w:rsidP="00367444">
            <w:pPr>
              <w:spacing w:after="0" w:line="240" w:lineRule="auto"/>
              <w:jc w:val="both"/>
              <w:rPr>
                <w:rFonts w:ascii="Times New Roman" w:hAnsi="Times New Roman" w:cs="Times New Roman"/>
                <w:sz w:val="14"/>
                <w:szCs w:val="14"/>
              </w:rPr>
            </w:pPr>
          </w:p>
          <w:p w:rsidR="00367444" w:rsidRPr="00367444" w:rsidRDefault="00367444" w:rsidP="00367444">
            <w:pPr>
              <w:spacing w:after="0" w:line="240" w:lineRule="auto"/>
              <w:ind w:firstLine="283"/>
              <w:jc w:val="both"/>
              <w:rPr>
                <w:rFonts w:ascii="Times New Roman" w:hAnsi="Times New Roman" w:cs="Times New Roman"/>
                <w:sz w:val="28"/>
                <w:szCs w:val="28"/>
              </w:rPr>
            </w:pPr>
            <w:r w:rsidRPr="00367444">
              <w:rPr>
                <w:rFonts w:ascii="Times New Roman" w:hAnsi="Times New Roman" w:cs="Times New Roman"/>
                <w:sz w:val="28"/>
                <w:szCs w:val="28"/>
              </w:rPr>
              <w:lastRenderedPageBreak/>
              <w:t>2010.gada 2.septembrī Saeima pieņēma grozījumus likumā „Par valsts un pašvaldību finanšu līdzekļu un mantas izšķērdēšanas novēršanu”, cita starpā to papildinot ar 6.</w:t>
            </w:r>
            <w:r w:rsidRPr="00367444">
              <w:rPr>
                <w:rFonts w:ascii="Times New Roman" w:hAnsi="Times New Roman" w:cs="Times New Roman"/>
                <w:sz w:val="28"/>
                <w:szCs w:val="28"/>
                <w:vertAlign w:val="superscript"/>
              </w:rPr>
              <w:t>2</w:t>
            </w:r>
            <w:r w:rsidRPr="00367444">
              <w:rPr>
                <w:rFonts w:ascii="Times New Roman" w:hAnsi="Times New Roman" w:cs="Times New Roman"/>
                <w:sz w:val="28"/>
                <w:szCs w:val="28"/>
              </w:rPr>
              <w:t xml:space="preserve"> pantu. Ar minētā panta pirmo daļu noteikts, ka valsts nekustamā īpašuma pārvaldīšana ir šā īpašuma valdītāja uzdevums, ietverot pienākumu </w:t>
            </w:r>
            <w:r w:rsidRPr="004F43CE">
              <w:rPr>
                <w:rFonts w:ascii="Times New Roman" w:hAnsi="Times New Roman" w:cs="Times New Roman"/>
                <w:sz w:val="28"/>
                <w:szCs w:val="28"/>
                <w:u w:val="single"/>
              </w:rPr>
              <w:t>nodrošināt nekustamā īpašuma lietošanu un uzturēšanu (fizisku saglabāšanu visā tā ekspluatācijas laikā) atbilstoši normatīvo aktu prasībām un veicināt tā uzlabošanu</w:t>
            </w:r>
            <w:r w:rsidRPr="00367444">
              <w:rPr>
                <w:rFonts w:ascii="Times New Roman" w:hAnsi="Times New Roman" w:cs="Times New Roman"/>
                <w:sz w:val="28"/>
                <w:szCs w:val="28"/>
              </w:rPr>
              <w:t xml:space="preserve">. Minētā panta otrajā daļā savukārt noteikts, ka valsts nekustamā īpašuma pārvaldīšana nodrošināma tieši vai pastarpināti, paredzot valdītājam tiesības  uzdot pārvaldīšanas darbības veikt savā padotībā esošai iestādei vai valsts kapitālsabiedrībai, kuras pamatdarbības veids ir nekustamā īpašuma pārvaldīšana. </w:t>
            </w:r>
          </w:p>
          <w:p w:rsidR="00367444" w:rsidRPr="00367444" w:rsidRDefault="00367444" w:rsidP="00367444">
            <w:pPr>
              <w:spacing w:after="0" w:line="240" w:lineRule="auto"/>
              <w:jc w:val="both"/>
              <w:rPr>
                <w:rFonts w:ascii="Times New Roman" w:hAnsi="Times New Roman" w:cs="Times New Roman"/>
                <w:sz w:val="14"/>
                <w:szCs w:val="14"/>
              </w:rPr>
            </w:pPr>
          </w:p>
          <w:p w:rsidR="00F32EE0" w:rsidRPr="00106AA9" w:rsidRDefault="00367444" w:rsidP="00367444">
            <w:pPr>
              <w:pStyle w:val="BodyTextIndent"/>
              <w:spacing w:after="0"/>
              <w:ind w:left="0" w:right="148" w:firstLine="283"/>
              <w:jc w:val="both"/>
              <w:rPr>
                <w:sz w:val="28"/>
                <w:szCs w:val="28"/>
              </w:rPr>
            </w:pPr>
            <w:r w:rsidRPr="00367444">
              <w:rPr>
                <w:sz w:val="28"/>
                <w:szCs w:val="28"/>
              </w:rPr>
              <w:t>Ar minēto pantu Ministru kabinetam dots deleģējums noteikt valsts nekustamā īpašuma pārvaldīšanas principus un kārtību, pārvaldīšanas darbību uzdošanas kārtību, atsevišķas valsts nekustamā īpašuma pārvaldīšanas darbības, kuras var uzdot veikt citām valsts iestādēm</w:t>
            </w:r>
            <w:r w:rsidR="004F43CE">
              <w:rPr>
                <w:sz w:val="28"/>
                <w:szCs w:val="28"/>
              </w:rPr>
              <w:t>, pašvaldībām</w:t>
            </w:r>
            <w:r w:rsidRPr="00367444">
              <w:rPr>
                <w:sz w:val="28"/>
                <w:szCs w:val="28"/>
              </w:rPr>
              <w:t xml:space="preserve"> vai privāto tiesību subjektiem.</w:t>
            </w:r>
          </w:p>
        </w:tc>
      </w:tr>
      <w:tr w:rsidR="00EC0521" w:rsidRPr="006670F7" w:rsidTr="00367444">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right="156"/>
              <w:jc w:val="center"/>
              <w:rPr>
                <w:rFonts w:ascii="Times New Roman" w:eastAsia="Times New Roman" w:hAnsi="Times New Roman"/>
                <w:sz w:val="28"/>
                <w:szCs w:val="28"/>
              </w:rPr>
            </w:pPr>
            <w:r w:rsidRPr="006670F7">
              <w:rPr>
                <w:rFonts w:ascii="Times New Roman" w:eastAsia="Times New Roman" w:hAnsi="Times New Roman"/>
                <w:sz w:val="28"/>
                <w:szCs w:val="28"/>
              </w:rPr>
              <w:lastRenderedPageBreak/>
              <w:t>3.</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41" w:right="156"/>
              <w:jc w:val="both"/>
              <w:rPr>
                <w:rFonts w:ascii="Times New Roman" w:eastAsia="Times New Roman" w:hAnsi="Times New Roman"/>
                <w:sz w:val="28"/>
                <w:szCs w:val="28"/>
              </w:rPr>
            </w:pPr>
            <w:r w:rsidRPr="006670F7">
              <w:rPr>
                <w:rFonts w:ascii="Times New Roman" w:eastAsia="Times New Roman" w:hAnsi="Times New Roman"/>
                <w:sz w:val="28"/>
                <w:szCs w:val="28"/>
              </w:rPr>
              <w:t>Saistītie politikas ietekmes novērtējumi un pētījumi</w:t>
            </w:r>
          </w:p>
        </w:tc>
        <w:tc>
          <w:tcPr>
            <w:tcW w:w="3668" w:type="pct"/>
            <w:tcBorders>
              <w:top w:val="outset" w:sz="6" w:space="0" w:color="000000"/>
              <w:left w:val="outset" w:sz="6" w:space="0" w:color="000000"/>
              <w:bottom w:val="outset" w:sz="6" w:space="0" w:color="000000"/>
              <w:right w:val="outset" w:sz="6" w:space="0" w:color="000000"/>
            </w:tcBorders>
            <w:vAlign w:val="center"/>
            <w:hideMark/>
          </w:tcPr>
          <w:p w:rsidR="00EC0521" w:rsidRPr="00106AA9" w:rsidRDefault="0049437E" w:rsidP="00367444">
            <w:pPr>
              <w:spacing w:after="0" w:line="240" w:lineRule="auto"/>
              <w:ind w:left="141" w:right="141" w:firstLine="709"/>
              <w:jc w:val="center"/>
              <w:rPr>
                <w:rFonts w:ascii="Times New Roman" w:hAnsi="Times New Roman"/>
                <w:sz w:val="28"/>
                <w:szCs w:val="28"/>
              </w:rPr>
            </w:pPr>
            <w:r>
              <w:rPr>
                <w:rFonts w:ascii="Times New Roman" w:hAnsi="Times New Roman"/>
                <w:sz w:val="28"/>
                <w:szCs w:val="28"/>
              </w:rPr>
              <w:t>Projekts šo jomu neskar</w:t>
            </w:r>
            <w:r w:rsidRPr="006670F7">
              <w:rPr>
                <w:rFonts w:ascii="Times New Roman" w:hAnsi="Times New Roman"/>
                <w:sz w:val="28"/>
                <w:szCs w:val="28"/>
              </w:rPr>
              <w:t>.</w:t>
            </w:r>
          </w:p>
        </w:tc>
      </w:tr>
      <w:tr w:rsidR="00EC0521" w:rsidRPr="006670F7" w:rsidTr="00E646AE">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Pr>
                <w:rFonts w:ascii="Times New Roman" w:eastAsia="Times New Roman" w:hAnsi="Times New Roman"/>
                <w:sz w:val="28"/>
                <w:szCs w:val="28"/>
              </w:rPr>
            </w:pPr>
            <w:r w:rsidRPr="006670F7">
              <w:rPr>
                <w:rFonts w:ascii="Times New Roman" w:eastAsia="Times New Roman" w:hAnsi="Times New Roman"/>
                <w:sz w:val="28"/>
                <w:szCs w:val="28"/>
              </w:rPr>
              <w:t>4.</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41" w:right="142"/>
              <w:jc w:val="both"/>
              <w:rPr>
                <w:rFonts w:ascii="Times New Roman" w:eastAsia="Times New Roman" w:hAnsi="Times New Roman"/>
                <w:sz w:val="28"/>
                <w:szCs w:val="28"/>
              </w:rPr>
            </w:pPr>
            <w:r w:rsidRPr="006670F7">
              <w:rPr>
                <w:rFonts w:ascii="Times New Roman" w:eastAsia="Times New Roman" w:hAnsi="Times New Roman"/>
                <w:sz w:val="28"/>
                <w:szCs w:val="28"/>
              </w:rPr>
              <w:t>Tiesiskā regulējuma mērķis un būtība</w:t>
            </w:r>
          </w:p>
        </w:tc>
        <w:tc>
          <w:tcPr>
            <w:tcW w:w="3668" w:type="pct"/>
            <w:tcBorders>
              <w:top w:val="outset" w:sz="6" w:space="0" w:color="000000"/>
              <w:left w:val="outset" w:sz="6" w:space="0" w:color="000000"/>
              <w:bottom w:val="outset" w:sz="6" w:space="0" w:color="000000"/>
              <w:right w:val="outset" w:sz="6" w:space="0" w:color="000000"/>
            </w:tcBorders>
            <w:hideMark/>
          </w:tcPr>
          <w:p w:rsidR="000D0143" w:rsidRPr="000D0143" w:rsidRDefault="00F32EE0" w:rsidP="000D0143">
            <w:pPr>
              <w:pStyle w:val="BodyTextIndent"/>
              <w:spacing w:after="0"/>
              <w:ind w:left="0" w:firstLine="283"/>
              <w:jc w:val="both"/>
              <w:rPr>
                <w:sz w:val="28"/>
                <w:szCs w:val="28"/>
              </w:rPr>
            </w:pPr>
            <w:r w:rsidRPr="000D0143">
              <w:rPr>
                <w:sz w:val="28"/>
                <w:szCs w:val="28"/>
              </w:rPr>
              <w:t xml:space="preserve"> </w:t>
            </w:r>
            <w:r w:rsidR="000D0143" w:rsidRPr="000D0143">
              <w:rPr>
                <w:sz w:val="28"/>
                <w:szCs w:val="28"/>
              </w:rPr>
              <w:t xml:space="preserve">Ministru kabineta noteikumu projekta „Noteikumi par valsts nekustamā īpašuma pārvaldīšanas principiem, un kārtību” (turpmāk – Ministru kabineta noteikumu projekts) mērķis ir noteikt: </w:t>
            </w:r>
          </w:p>
          <w:p w:rsidR="000D0143" w:rsidRPr="000D0143" w:rsidRDefault="000D0143" w:rsidP="000D0143">
            <w:pPr>
              <w:pStyle w:val="BodyTextIndent"/>
              <w:numPr>
                <w:ilvl w:val="0"/>
                <w:numId w:val="3"/>
              </w:numPr>
              <w:spacing w:after="0"/>
              <w:ind w:left="414" w:hanging="284"/>
              <w:jc w:val="both"/>
              <w:rPr>
                <w:sz w:val="28"/>
                <w:szCs w:val="28"/>
              </w:rPr>
            </w:pPr>
            <w:r w:rsidRPr="000D0143">
              <w:rPr>
                <w:sz w:val="28"/>
                <w:szCs w:val="28"/>
              </w:rPr>
              <w:t>valsts nekustamā īpašuma, kas ir zemes vienības, ēkas un būves (turpmāk – valsts nekustamais īpašums), pārvaldīšanas principus;</w:t>
            </w:r>
          </w:p>
          <w:p w:rsidR="000D0143" w:rsidRPr="000D0143" w:rsidRDefault="000D0143" w:rsidP="000D0143">
            <w:pPr>
              <w:pStyle w:val="BodyTextIndent"/>
              <w:numPr>
                <w:ilvl w:val="0"/>
                <w:numId w:val="3"/>
              </w:numPr>
              <w:spacing w:after="0"/>
              <w:ind w:left="414" w:hanging="284"/>
              <w:jc w:val="both"/>
              <w:rPr>
                <w:sz w:val="28"/>
                <w:szCs w:val="28"/>
              </w:rPr>
            </w:pPr>
            <w:r w:rsidRPr="000D0143">
              <w:rPr>
                <w:sz w:val="28"/>
                <w:szCs w:val="28"/>
              </w:rPr>
              <w:t>valsts nekustamā īpašuma pārvaldīšanas kārtību;</w:t>
            </w:r>
          </w:p>
          <w:p w:rsidR="000D0143" w:rsidRPr="000D0143" w:rsidRDefault="000D0143" w:rsidP="000D0143">
            <w:pPr>
              <w:pStyle w:val="BodyTextIndent"/>
              <w:numPr>
                <w:ilvl w:val="0"/>
                <w:numId w:val="3"/>
              </w:numPr>
              <w:spacing w:after="0"/>
              <w:ind w:left="414" w:hanging="284"/>
              <w:jc w:val="both"/>
              <w:rPr>
                <w:sz w:val="28"/>
                <w:szCs w:val="28"/>
              </w:rPr>
            </w:pPr>
            <w:r w:rsidRPr="000D0143">
              <w:rPr>
                <w:sz w:val="28"/>
                <w:szCs w:val="28"/>
              </w:rPr>
              <w:t>atsevišķas valsts nekustamā īpašuma pārvaldīšanas darbības, kuras var uzdot veikt citām valsts iestādēm</w:t>
            </w:r>
            <w:r>
              <w:rPr>
                <w:sz w:val="28"/>
                <w:szCs w:val="28"/>
              </w:rPr>
              <w:t xml:space="preserve">, </w:t>
            </w:r>
            <w:r w:rsidR="004F43CE">
              <w:rPr>
                <w:sz w:val="28"/>
                <w:szCs w:val="28"/>
              </w:rPr>
              <w:t>pašvaldībām</w:t>
            </w:r>
            <w:r>
              <w:rPr>
                <w:sz w:val="28"/>
                <w:szCs w:val="28"/>
              </w:rPr>
              <w:t>, sabiedriskā labuma organizācijām</w:t>
            </w:r>
            <w:r w:rsidRPr="000D0143">
              <w:rPr>
                <w:sz w:val="28"/>
                <w:szCs w:val="28"/>
              </w:rPr>
              <w:t xml:space="preserve"> vai privāto tiesību subjektiem, kā arī to uzdošanas kārtību;</w:t>
            </w:r>
          </w:p>
          <w:p w:rsidR="000D0143" w:rsidRPr="000D0143" w:rsidRDefault="000D0143" w:rsidP="000D0143">
            <w:pPr>
              <w:pStyle w:val="BodyTextIndent"/>
              <w:spacing w:after="0"/>
              <w:ind w:left="0"/>
              <w:jc w:val="both"/>
              <w:rPr>
                <w:sz w:val="14"/>
                <w:szCs w:val="14"/>
              </w:rPr>
            </w:pPr>
          </w:p>
          <w:p w:rsidR="000D0143" w:rsidRPr="000D0143" w:rsidRDefault="000D0143" w:rsidP="000D0143">
            <w:pPr>
              <w:pStyle w:val="BodyTextIndent"/>
              <w:spacing w:after="0"/>
              <w:ind w:left="0" w:firstLine="283"/>
              <w:jc w:val="both"/>
              <w:rPr>
                <w:sz w:val="28"/>
                <w:szCs w:val="28"/>
              </w:rPr>
            </w:pPr>
            <w:r w:rsidRPr="000D0143">
              <w:rPr>
                <w:sz w:val="28"/>
                <w:szCs w:val="28"/>
              </w:rPr>
              <w:t xml:space="preserve">Ministru kabineta noteikumu projekts paredz konkrētus šo noteikumu piemērošanas izņēmumus, proti, neattiecinot tos uz valsts dzīvojamo māju pārvaldīšanu, </w:t>
            </w:r>
            <w:r w:rsidR="00C530B4" w:rsidRPr="00C530B4">
              <w:rPr>
                <w:bCs/>
                <w:sz w:val="28"/>
                <w:szCs w:val="28"/>
              </w:rPr>
              <w:t xml:space="preserve">meliorācijas sistēmu un nekustamo  īpašumu, kuru sastāvā ir valsts </w:t>
            </w:r>
            <w:r w:rsidR="00C530B4" w:rsidRPr="00C530B4">
              <w:rPr>
                <w:bCs/>
                <w:sz w:val="28"/>
                <w:szCs w:val="28"/>
              </w:rPr>
              <w:lastRenderedPageBreak/>
              <w:t>meža zeme un meža infrastruktūras objekti, pārvaldīšanu</w:t>
            </w:r>
            <w:r w:rsidRPr="00C530B4">
              <w:rPr>
                <w:sz w:val="28"/>
                <w:szCs w:val="28"/>
              </w:rPr>
              <w:t xml:space="preserve">, </w:t>
            </w:r>
            <w:r w:rsidR="00C530B4" w:rsidRPr="00C530B4">
              <w:rPr>
                <w:sz w:val="28"/>
                <w:szCs w:val="28"/>
              </w:rPr>
              <w:t>dzelzceļa zemes nodalījuma joslas zemi, kas atrodas valsts publiskās lietošanas dzelzceļa infrastruktūras pārvaldītāja lietošanā un valdījumā</w:t>
            </w:r>
            <w:r w:rsidR="004F43CE" w:rsidRPr="00C530B4">
              <w:rPr>
                <w:sz w:val="28"/>
                <w:szCs w:val="28"/>
              </w:rPr>
              <w:t xml:space="preserve"> un valsts autoceļu pārvaldīšanu (pārvaldīšanas kārtību nosaka Dzelzceļa likums un likums „Par autoceļie</w:t>
            </w:r>
            <w:r w:rsidR="004F43CE">
              <w:rPr>
                <w:sz w:val="28"/>
                <w:szCs w:val="28"/>
              </w:rPr>
              <w:t xml:space="preserve">m”), </w:t>
            </w:r>
            <w:r w:rsidRPr="000D0143">
              <w:rPr>
                <w:sz w:val="28"/>
                <w:szCs w:val="28"/>
              </w:rPr>
              <w:t>publisko ūdeņu un Baltijas jūras un Rīgas jūras līča piekrastes joslas pārvaldīšanu, valsts lauksaimniecības zemes īpaši aizsargājamās dabas teritorijās pārvaldīšanu, kā arī piemērošanas apjoma ierobežojums ietverts likuma „Par valsts un pašvaldību finanšu līdzekļu un mantas izšķērdēšanas novēršanu” 6.</w:t>
            </w:r>
            <w:r w:rsidRPr="000D0143">
              <w:rPr>
                <w:sz w:val="28"/>
                <w:szCs w:val="28"/>
                <w:vertAlign w:val="superscript"/>
              </w:rPr>
              <w:t>2</w:t>
            </w:r>
            <w:r w:rsidRPr="000D0143">
              <w:rPr>
                <w:sz w:val="28"/>
                <w:szCs w:val="28"/>
              </w:rPr>
              <w:t xml:space="preserve"> panta ceturtajā daļā, nosakot, ka uz šajā pantā dotā deleģējuma pamata Ministru kabineta noteiktie valsts nekustamā īpašuma pārvaldīšanas principi un kārtība, kā arī kārtība, kādā apkopojama informācija par valsts nekustamā īpašuma pārvaldīšanu, nav attiecināma arī uz valsts īpašumu, kas nodots ostas pārvaldes </w:t>
            </w:r>
            <w:r w:rsidRPr="004F43CE">
              <w:rPr>
                <w:sz w:val="28"/>
                <w:szCs w:val="28"/>
              </w:rPr>
              <w:t>valdījumā.</w:t>
            </w:r>
            <w:r w:rsidR="004F43CE" w:rsidRPr="004F43CE">
              <w:rPr>
                <w:sz w:val="28"/>
                <w:szCs w:val="28"/>
              </w:rPr>
              <w:t xml:space="preserve"> Vienlaikus ar Ministru kabineta noteikumiem ir noteikts, ka noteikumu II., III., IV. un V. nodaļa neattiecas uz valsts nekustamo īpašumu pārvaldīšanu, kuru privatizācija uzsākta saskaņā ar likuma „Par valsts un pašvaldību īpašuma objektu privatizāciju” </w:t>
            </w:r>
            <w:r w:rsidR="004F43CE">
              <w:rPr>
                <w:sz w:val="28"/>
                <w:szCs w:val="28"/>
              </w:rPr>
              <w:t xml:space="preserve">14.panta pirmo daļu un 68.pantu, ievērojot to, ka nekustamā īpašuma  pāreja valsts akciju sabiedrības „Privatizācijas aģentūra” valdījumā tiek īstenota ar mērķi īstenot darbības, kas vērstas uz valsts nekustamā īpašuma, kas ar Ministru kabineta rīkojumu ir ticis nodots privatizācijai, īpašuma tiesību maiņu, iegūstot no tā maksimāli iespējamo labumu.  </w:t>
            </w:r>
          </w:p>
          <w:p w:rsidR="000D0143" w:rsidRPr="000D0143" w:rsidRDefault="000D0143" w:rsidP="000D0143">
            <w:pPr>
              <w:pStyle w:val="BodyTextIndent"/>
              <w:spacing w:after="0"/>
              <w:ind w:left="0" w:firstLine="283"/>
              <w:jc w:val="both"/>
              <w:rPr>
                <w:sz w:val="14"/>
                <w:szCs w:val="14"/>
              </w:rPr>
            </w:pPr>
          </w:p>
          <w:p w:rsidR="000D0143" w:rsidRPr="000D0143" w:rsidRDefault="000D0143" w:rsidP="000D0143">
            <w:pPr>
              <w:pStyle w:val="BodyTextIndent"/>
              <w:spacing w:after="0"/>
              <w:ind w:left="0" w:firstLine="283"/>
              <w:jc w:val="both"/>
              <w:rPr>
                <w:sz w:val="28"/>
                <w:szCs w:val="28"/>
              </w:rPr>
            </w:pPr>
            <w:r w:rsidRPr="000D0143">
              <w:rPr>
                <w:sz w:val="28"/>
                <w:szCs w:val="28"/>
              </w:rPr>
              <w:t>Ministru kabineta noteikumu projekta 3.punktā noteikto valsts nekustamā īpašuma pārvadīšanas principu saturs sevī ietver:</w:t>
            </w:r>
          </w:p>
          <w:p w:rsidR="000D0143" w:rsidRPr="000D0143" w:rsidRDefault="000D0143" w:rsidP="000D0143">
            <w:pPr>
              <w:pStyle w:val="BodyTextIndent"/>
              <w:numPr>
                <w:ilvl w:val="0"/>
                <w:numId w:val="4"/>
              </w:numPr>
              <w:spacing w:after="0"/>
              <w:ind w:left="414" w:hanging="284"/>
              <w:jc w:val="both"/>
              <w:rPr>
                <w:sz w:val="28"/>
                <w:szCs w:val="28"/>
              </w:rPr>
            </w:pPr>
            <w:r w:rsidRPr="000D0143">
              <w:rPr>
                <w:sz w:val="28"/>
                <w:szCs w:val="28"/>
              </w:rPr>
              <w:t>nepārtrauktu valsts nekustamā īpašuma uzturēšanu un pārvaldīšanu saskaņā ar normatīvo tiesību aktu prasībām ar mērķi saglabāt tā lietošanas īpašības (kvalitāti) visā tā ekspluatācijas laikā, nepieļaujot sabiedrības drošības vai veselības aizskārumu;</w:t>
            </w:r>
          </w:p>
          <w:p w:rsidR="000D0143" w:rsidRPr="000D0143" w:rsidRDefault="000D0143" w:rsidP="000D0143">
            <w:pPr>
              <w:pStyle w:val="BodyTextIndent"/>
              <w:numPr>
                <w:ilvl w:val="0"/>
                <w:numId w:val="4"/>
              </w:numPr>
              <w:spacing w:after="0"/>
              <w:ind w:left="414" w:hanging="284"/>
              <w:jc w:val="both"/>
              <w:rPr>
                <w:sz w:val="28"/>
                <w:szCs w:val="28"/>
              </w:rPr>
            </w:pPr>
            <w:r w:rsidRPr="000D0143">
              <w:rPr>
                <w:sz w:val="28"/>
                <w:szCs w:val="28"/>
              </w:rPr>
              <w:t>valsts nekustamā īpašuma uzlabošanas mijiedarbībā ar apkārtējās vides kvalitātes saglabāšanu un uzlabošanu veicināšanu;</w:t>
            </w:r>
          </w:p>
          <w:p w:rsidR="000D0143" w:rsidRPr="000D0143" w:rsidRDefault="000D0143" w:rsidP="000D0143">
            <w:pPr>
              <w:pStyle w:val="BodyTextIndent"/>
              <w:numPr>
                <w:ilvl w:val="0"/>
                <w:numId w:val="4"/>
              </w:numPr>
              <w:spacing w:after="0"/>
              <w:ind w:left="414" w:hanging="284"/>
              <w:jc w:val="both"/>
              <w:rPr>
                <w:sz w:val="28"/>
                <w:szCs w:val="28"/>
              </w:rPr>
            </w:pPr>
            <w:r w:rsidRPr="000D0143">
              <w:rPr>
                <w:sz w:val="28"/>
                <w:szCs w:val="28"/>
              </w:rPr>
              <w:t>valsts nekustamā īpašuma saudzīga</w:t>
            </w:r>
            <w:r>
              <w:rPr>
                <w:sz w:val="28"/>
                <w:szCs w:val="28"/>
              </w:rPr>
              <w:t>,</w:t>
            </w:r>
            <w:r w:rsidRPr="000D0143">
              <w:rPr>
                <w:sz w:val="28"/>
                <w:szCs w:val="28"/>
              </w:rPr>
              <w:t xml:space="preserve"> efektīva un </w:t>
            </w:r>
            <w:r w:rsidRPr="004F43CE">
              <w:rPr>
                <w:sz w:val="28"/>
                <w:szCs w:val="28"/>
                <w:u w:val="single"/>
              </w:rPr>
              <w:t>ekonomiski lietderīga</w:t>
            </w:r>
            <w:r w:rsidRPr="000D0143">
              <w:rPr>
                <w:sz w:val="28"/>
                <w:szCs w:val="28"/>
              </w:rPr>
              <w:t xml:space="preserve"> izmantošana saskaņā ar tam noteikto lietošanas mērķi;</w:t>
            </w:r>
          </w:p>
          <w:p w:rsidR="000D0143" w:rsidRPr="000D0143" w:rsidRDefault="000D0143" w:rsidP="000D0143">
            <w:pPr>
              <w:pStyle w:val="BodyTextIndent"/>
              <w:numPr>
                <w:ilvl w:val="0"/>
                <w:numId w:val="4"/>
              </w:numPr>
              <w:spacing w:after="0"/>
              <w:ind w:left="414" w:hanging="284"/>
              <w:jc w:val="both"/>
              <w:rPr>
                <w:sz w:val="28"/>
                <w:szCs w:val="28"/>
              </w:rPr>
            </w:pPr>
            <w:r w:rsidRPr="000D0143">
              <w:rPr>
                <w:sz w:val="28"/>
                <w:szCs w:val="28"/>
              </w:rPr>
              <w:lastRenderedPageBreak/>
              <w:t>iesaistīto personu atbilstoša kvalifikāciju</w:t>
            </w:r>
          </w:p>
          <w:p w:rsidR="000D0143" w:rsidRPr="000D0143" w:rsidRDefault="000D0143" w:rsidP="000D0143">
            <w:pPr>
              <w:pStyle w:val="BodyTextIndent"/>
              <w:spacing w:after="0"/>
              <w:ind w:left="414"/>
              <w:jc w:val="both"/>
              <w:rPr>
                <w:sz w:val="14"/>
                <w:szCs w:val="14"/>
              </w:rPr>
            </w:pPr>
          </w:p>
          <w:p w:rsidR="000D0143" w:rsidRPr="000D0143" w:rsidRDefault="000D0143" w:rsidP="000D0143">
            <w:pPr>
              <w:pStyle w:val="BodyTextIndent"/>
              <w:spacing w:after="0"/>
              <w:ind w:left="0" w:firstLine="283"/>
              <w:jc w:val="both"/>
              <w:rPr>
                <w:sz w:val="28"/>
                <w:szCs w:val="28"/>
              </w:rPr>
            </w:pPr>
            <w:r w:rsidRPr="000D0143">
              <w:rPr>
                <w:sz w:val="28"/>
                <w:szCs w:val="28"/>
              </w:rPr>
              <w:t xml:space="preserve">Ministru kabineta noteikumu projekta II. nodaļā noteiktas valsts nekustamā īpašuma pārvaldīšanas darbības, kuru plānošanas, veikšanas un pārraudzības nodrošināšana saskaņā ar valsts nekustamā īpašuma pārvaldīšanas principiem ir valdītāja pienākums. Arī šajā gadījumā plānots noteikt izņēmumu, neattiecinot šo darbību īstenošanu attiecībā uz par ekspluatācijām nederīgām atzītām un nojaukšanai paredzētām būvēm, vienlaikus nosakot valdītājam pienākumu līdz minēto būvju nojaukšanai veikt nepieciešamos pasākumus apdraudējuma iestāšanās novēršanai. </w:t>
            </w:r>
          </w:p>
          <w:p w:rsidR="000D0143" w:rsidRPr="000D0143" w:rsidRDefault="000D0143" w:rsidP="000D0143">
            <w:pPr>
              <w:pStyle w:val="BodyTextIndent"/>
              <w:spacing w:after="0"/>
              <w:jc w:val="both"/>
              <w:rPr>
                <w:sz w:val="14"/>
                <w:szCs w:val="14"/>
              </w:rPr>
            </w:pPr>
          </w:p>
          <w:p w:rsidR="000D0143" w:rsidRPr="000D0143" w:rsidRDefault="000D0143" w:rsidP="000D0143">
            <w:pPr>
              <w:pStyle w:val="BodyTextIndent"/>
              <w:spacing w:after="0"/>
              <w:ind w:left="0" w:firstLine="283"/>
              <w:jc w:val="both"/>
              <w:rPr>
                <w:sz w:val="28"/>
                <w:szCs w:val="28"/>
              </w:rPr>
            </w:pPr>
            <w:r w:rsidRPr="000D0143">
              <w:rPr>
                <w:sz w:val="28"/>
                <w:szCs w:val="28"/>
              </w:rPr>
              <w:t xml:space="preserve">Attiecībā uz valsts nekustamā īpašuma pārvaldīšanas darbību – ēku un būvju apdrošināšanu – paredzēts noteikt pienākumu valdītājam izstrādāt ēku un būvju apdrošināšanas kārtību, nosakot apdrošināšanas riskus un obligāti apdrošināmās ēkas un būves. Ar </w:t>
            </w:r>
            <w:r w:rsidR="004F43CE">
              <w:rPr>
                <w:sz w:val="28"/>
                <w:szCs w:val="28"/>
              </w:rPr>
              <w:t>Ministru kabineta noteikumu projektu</w:t>
            </w:r>
            <w:r w:rsidRPr="000D0143">
              <w:rPr>
                <w:sz w:val="28"/>
                <w:szCs w:val="28"/>
              </w:rPr>
              <w:t xml:space="preserve"> plānots noteikt, ka obligāti apdrošināmās ēkas un būves ir valsts kultūras </w:t>
            </w:r>
            <w:r w:rsidR="004F43CE">
              <w:rPr>
                <w:sz w:val="28"/>
                <w:szCs w:val="28"/>
              </w:rPr>
              <w:t xml:space="preserve">pieminekļi. </w:t>
            </w:r>
            <w:r w:rsidRPr="000D0143">
              <w:rPr>
                <w:sz w:val="28"/>
                <w:szCs w:val="28"/>
              </w:rPr>
              <w:t xml:space="preserve">Vienlaikus ar </w:t>
            </w:r>
            <w:r w:rsidR="004F43CE">
              <w:rPr>
                <w:sz w:val="28"/>
                <w:szCs w:val="28"/>
              </w:rPr>
              <w:t xml:space="preserve">Ministru kabineta </w:t>
            </w:r>
            <w:r w:rsidRPr="000D0143">
              <w:rPr>
                <w:sz w:val="28"/>
                <w:szCs w:val="28"/>
              </w:rPr>
              <w:t>noteikumu projektu noteikts, ka izvērtējot rīcības lietderību saskaņā ar likumā „</w:t>
            </w:r>
            <w:r w:rsidRPr="004F43CE">
              <w:rPr>
                <w:i/>
                <w:sz w:val="28"/>
                <w:szCs w:val="28"/>
              </w:rPr>
              <w:t>Par valsts un pašvaldību finanšu līdzekļu un mantas izšķērdēšanas novēršanu</w:t>
            </w:r>
            <w:r w:rsidRPr="000D0143">
              <w:rPr>
                <w:sz w:val="28"/>
                <w:szCs w:val="28"/>
              </w:rPr>
              <w:t>” 3. un 6</w:t>
            </w:r>
            <w:r w:rsidRPr="000D0143">
              <w:rPr>
                <w:sz w:val="28"/>
                <w:szCs w:val="28"/>
                <w:vertAlign w:val="superscript"/>
              </w:rPr>
              <w:t>2</w:t>
            </w:r>
            <w:r w:rsidRPr="000D0143">
              <w:rPr>
                <w:sz w:val="28"/>
                <w:szCs w:val="28"/>
              </w:rPr>
              <w:t>.pantā noteikto, ievērojot Civillikuma 1213.panta otro daļu un vienojoties ar valsts nekustamā īpašuma lietotāju, pret uguni apdrošina lietošanā nodotos valsts nekustamos īpašumus, tajā skaitā valsts pārvaldes funkciju īstenošanā izmantotos nekustamos īpašumus.</w:t>
            </w:r>
          </w:p>
          <w:p w:rsidR="000D0143" w:rsidRPr="000D0143" w:rsidRDefault="000D0143" w:rsidP="000D0143">
            <w:pPr>
              <w:pStyle w:val="BodyTextIndent"/>
              <w:spacing w:after="0"/>
              <w:ind w:left="414"/>
              <w:jc w:val="both"/>
              <w:rPr>
                <w:sz w:val="14"/>
                <w:szCs w:val="14"/>
              </w:rPr>
            </w:pPr>
          </w:p>
          <w:p w:rsidR="000D0143" w:rsidRPr="000D0143" w:rsidRDefault="000D0143" w:rsidP="000D0143">
            <w:pPr>
              <w:pStyle w:val="BodyTextIndent"/>
              <w:spacing w:after="0"/>
              <w:ind w:left="0" w:firstLine="283"/>
              <w:jc w:val="both"/>
              <w:rPr>
                <w:sz w:val="28"/>
                <w:szCs w:val="28"/>
              </w:rPr>
            </w:pPr>
            <w:r w:rsidRPr="000D0143">
              <w:rPr>
                <w:sz w:val="28"/>
                <w:szCs w:val="28"/>
              </w:rPr>
              <w:t xml:space="preserve">Ministru kabineta noteikumu projektā atsevišķi izdalītas valsts nekustamā īpašuma apsaimniekošanas darbības, kas pamatā attiecas uz valsts nekustamā īpašuma uzturēšanas un preventīvo pasākumu bojājumu novēršanai un valsts nekustamā īpašuma kvalitātes saglabāšanai veikšanu. Valsts nekustamo īpašumu efektīvas apsaimniekošanas, vienotas pieejas un caurspīdīguma nodrošināšanai noteikts pienākums izstrādāt valsts nekustamā īpašuma apsaimniekošanas pasākumu plānu, kurā ietvertie rādītāji pēc pārskata gada beigām ļauj mērīt konkrēta valsts nekustamā īpašuma apsaimniekošanas efektivitāti. Vienlaikus, ņemot vērā ierobežoto finansiālo situāciju, regulējumā noteikta atruna, ka apsaimniekošanas plāns </w:t>
            </w:r>
            <w:r w:rsidRPr="000D0143">
              <w:rPr>
                <w:sz w:val="28"/>
                <w:szCs w:val="28"/>
              </w:rPr>
              <w:lastRenderedPageBreak/>
              <w:t xml:space="preserve">izstrādājams atbilstoši </w:t>
            </w:r>
            <w:r>
              <w:rPr>
                <w:sz w:val="28"/>
                <w:szCs w:val="28"/>
              </w:rPr>
              <w:t>finanšu resursu iespējām</w:t>
            </w:r>
            <w:r w:rsidRPr="000D0143">
              <w:rPr>
                <w:sz w:val="28"/>
                <w:szCs w:val="28"/>
              </w:rPr>
              <w:t xml:space="preserve">. </w:t>
            </w:r>
          </w:p>
          <w:p w:rsidR="000D0143" w:rsidRPr="000D0143" w:rsidRDefault="000D0143" w:rsidP="000D0143">
            <w:pPr>
              <w:pStyle w:val="BodyTextIndent"/>
              <w:spacing w:after="0"/>
              <w:jc w:val="both"/>
              <w:rPr>
                <w:sz w:val="14"/>
                <w:szCs w:val="14"/>
              </w:rPr>
            </w:pPr>
          </w:p>
          <w:p w:rsidR="000D0143" w:rsidRPr="000D0143" w:rsidRDefault="000D0143" w:rsidP="000D0143">
            <w:pPr>
              <w:pStyle w:val="BodyTextIndent"/>
              <w:spacing w:after="0"/>
              <w:ind w:left="0" w:firstLine="283"/>
              <w:jc w:val="both"/>
              <w:rPr>
                <w:sz w:val="28"/>
                <w:szCs w:val="28"/>
              </w:rPr>
            </w:pPr>
            <w:r w:rsidRPr="000D0143">
              <w:rPr>
                <w:sz w:val="28"/>
                <w:szCs w:val="28"/>
              </w:rPr>
              <w:t xml:space="preserve">Lai nodrošinātu ikgadēju valsts nekustamā īpašuma ieņēmumu un pārvaldīšanas izdevumu analīzi un tādējādi uzlabotu valsts nekustamā īpašuma pārvaldīšanas efektivitāti, valdītājam noteikts pienākums aizpildīt valsts nekustamā īpašuma pārvaldīšanas ieņēmumu un izdevumu pārskatu un paredzēt priekšlikumus valsts nekustamo īpašumu pārvaldīšanas </w:t>
            </w:r>
            <w:proofErr w:type="spellStart"/>
            <w:r w:rsidRPr="000D0143">
              <w:rPr>
                <w:sz w:val="28"/>
                <w:szCs w:val="28"/>
              </w:rPr>
              <w:t>efektivizēšani</w:t>
            </w:r>
            <w:proofErr w:type="spellEnd"/>
            <w:r w:rsidRPr="000D0143">
              <w:rPr>
                <w:sz w:val="28"/>
                <w:szCs w:val="28"/>
              </w:rPr>
              <w:t>.</w:t>
            </w:r>
          </w:p>
          <w:p w:rsidR="000D0143" w:rsidRPr="000D0143" w:rsidRDefault="000D0143" w:rsidP="000D0143">
            <w:pPr>
              <w:pStyle w:val="BodyTextIndent"/>
              <w:spacing w:after="0"/>
              <w:jc w:val="both"/>
              <w:rPr>
                <w:sz w:val="14"/>
                <w:szCs w:val="14"/>
              </w:rPr>
            </w:pPr>
          </w:p>
          <w:p w:rsidR="000D0143" w:rsidRPr="000D0143" w:rsidRDefault="000D0143" w:rsidP="000D0143">
            <w:pPr>
              <w:pStyle w:val="BodyTextIndent"/>
              <w:spacing w:after="0"/>
              <w:ind w:left="0" w:firstLine="283"/>
              <w:jc w:val="both"/>
              <w:rPr>
                <w:sz w:val="28"/>
                <w:szCs w:val="28"/>
              </w:rPr>
            </w:pPr>
            <w:r w:rsidRPr="000D0143">
              <w:rPr>
                <w:sz w:val="28"/>
                <w:szCs w:val="28"/>
              </w:rPr>
              <w:t xml:space="preserve">Noteiktiem izmērāmiem rādītājiem pakļauta arī valsts nekustamo īpašumu vizuālā pārbaude un tehniskā apsekošana, proti, </w:t>
            </w:r>
            <w:r w:rsidRPr="000D0143">
              <w:rPr>
                <w:sz w:val="28"/>
                <w:szCs w:val="28"/>
                <w:u w:val="single"/>
              </w:rPr>
              <w:t>Ministru kabineta noteikumu projekta 3.pielikumā noteiktas valsts nekustamā īpašuma vizuālās pārbaudes darbības un to veikšanas biežums, kas kalpo kā indikatori, atbilstoši kuriem sastādāms valsts nekustamā īpašuma vizuālās pārbaudes akts</w:t>
            </w:r>
            <w:r w:rsidRPr="000D0143">
              <w:rPr>
                <w:sz w:val="28"/>
                <w:szCs w:val="28"/>
              </w:rPr>
              <w:t>. Gadījumā, ja vizuālās pārbaudes laikā konstatē ēkas vai būves un tajās esošo iekārtu bojājumus, tiek lemts par trīs veidu pasākumu veikšanu, proti:</w:t>
            </w:r>
          </w:p>
          <w:p w:rsidR="000D0143" w:rsidRPr="000D0143" w:rsidRDefault="000D0143" w:rsidP="000D0143">
            <w:pPr>
              <w:pStyle w:val="BodyTextIndent"/>
              <w:numPr>
                <w:ilvl w:val="0"/>
                <w:numId w:val="5"/>
              </w:numPr>
              <w:spacing w:after="0"/>
              <w:ind w:left="414" w:hanging="283"/>
              <w:jc w:val="both"/>
              <w:rPr>
                <w:sz w:val="28"/>
                <w:szCs w:val="28"/>
              </w:rPr>
            </w:pPr>
            <w:r w:rsidRPr="000D0143">
              <w:rPr>
                <w:sz w:val="28"/>
                <w:szCs w:val="28"/>
              </w:rPr>
              <w:t xml:space="preserve"> ārkārtas remonta veikšana;</w:t>
            </w:r>
          </w:p>
          <w:p w:rsidR="000D0143" w:rsidRPr="000D0143" w:rsidRDefault="000D0143" w:rsidP="000D0143">
            <w:pPr>
              <w:pStyle w:val="BodyTextIndent"/>
              <w:numPr>
                <w:ilvl w:val="0"/>
                <w:numId w:val="5"/>
              </w:numPr>
              <w:spacing w:after="0"/>
              <w:ind w:left="414" w:hanging="283"/>
              <w:jc w:val="both"/>
              <w:rPr>
                <w:sz w:val="28"/>
                <w:szCs w:val="28"/>
              </w:rPr>
            </w:pPr>
            <w:r w:rsidRPr="000D0143">
              <w:rPr>
                <w:sz w:val="28"/>
                <w:szCs w:val="28"/>
              </w:rPr>
              <w:t>plānotā remonta veikšana;</w:t>
            </w:r>
          </w:p>
          <w:p w:rsidR="000D0143" w:rsidRPr="000D0143" w:rsidRDefault="000D0143" w:rsidP="000D0143">
            <w:pPr>
              <w:pStyle w:val="BodyTextIndent"/>
              <w:numPr>
                <w:ilvl w:val="0"/>
                <w:numId w:val="5"/>
              </w:numPr>
              <w:spacing w:after="0"/>
              <w:ind w:left="414" w:hanging="283"/>
              <w:jc w:val="both"/>
              <w:rPr>
                <w:sz w:val="28"/>
                <w:szCs w:val="28"/>
              </w:rPr>
            </w:pPr>
            <w:r w:rsidRPr="000D0143">
              <w:rPr>
                <w:sz w:val="28"/>
                <w:szCs w:val="28"/>
              </w:rPr>
              <w:t>darba uzdevuma sastādīšana ēkas vai būves tehniskajai apsekošanai.</w:t>
            </w:r>
          </w:p>
          <w:p w:rsidR="000D0143" w:rsidRPr="000D0143" w:rsidRDefault="000D0143" w:rsidP="000D0143">
            <w:pPr>
              <w:pStyle w:val="BodyTextIndent"/>
              <w:spacing w:after="0"/>
              <w:ind w:left="0" w:firstLine="283"/>
              <w:jc w:val="both"/>
              <w:rPr>
                <w:sz w:val="28"/>
                <w:szCs w:val="28"/>
              </w:rPr>
            </w:pPr>
            <w:r w:rsidRPr="000D0143">
              <w:rPr>
                <w:sz w:val="28"/>
                <w:szCs w:val="28"/>
              </w:rPr>
              <w:t xml:space="preserve">Attiecībā uz ēku un būvju tehnisko apsekošanu noteikts, ka tā veicama ne retāk kā </w:t>
            </w:r>
            <w:r w:rsidRPr="00306B78">
              <w:rPr>
                <w:sz w:val="28"/>
                <w:szCs w:val="28"/>
              </w:rPr>
              <w:t>reizi desmit</w:t>
            </w:r>
            <w:r w:rsidRPr="000D0143">
              <w:rPr>
                <w:sz w:val="28"/>
                <w:szCs w:val="28"/>
              </w:rPr>
              <w:t xml:space="preserve"> gados. Savukārt, ja ēkām vai būvēm tiek konstatēts būtisks tehniskais nolietojums, apsekošana veicama ne retāk kā reizi divos gados. </w:t>
            </w:r>
          </w:p>
          <w:p w:rsidR="000D0143" w:rsidRPr="000D0143" w:rsidRDefault="000D0143" w:rsidP="000D0143">
            <w:pPr>
              <w:pStyle w:val="BodyTextIndent"/>
              <w:spacing w:after="0"/>
              <w:jc w:val="both"/>
              <w:rPr>
                <w:sz w:val="14"/>
                <w:szCs w:val="14"/>
              </w:rPr>
            </w:pPr>
          </w:p>
          <w:p w:rsidR="000D0143" w:rsidRPr="000D0143" w:rsidRDefault="000D0143" w:rsidP="000D0143">
            <w:pPr>
              <w:pStyle w:val="BodyTextIndent"/>
              <w:spacing w:after="0"/>
              <w:ind w:left="0" w:firstLine="283"/>
              <w:jc w:val="both"/>
              <w:rPr>
                <w:sz w:val="28"/>
                <w:szCs w:val="28"/>
              </w:rPr>
            </w:pPr>
            <w:r w:rsidRPr="000D0143">
              <w:rPr>
                <w:sz w:val="28"/>
                <w:szCs w:val="28"/>
              </w:rPr>
              <w:t>Valsts nekustamā īpašuma pārvaldīšanas darbību veikšana var tikt uzdota citām personām atbilstoši šādām formām:</w:t>
            </w:r>
          </w:p>
          <w:p w:rsidR="000D0143" w:rsidRPr="000D0143" w:rsidRDefault="000D0143" w:rsidP="000D0143">
            <w:pPr>
              <w:pStyle w:val="BodyTextIndent"/>
              <w:numPr>
                <w:ilvl w:val="0"/>
                <w:numId w:val="6"/>
              </w:numPr>
              <w:spacing w:after="0"/>
              <w:ind w:left="414" w:hanging="284"/>
              <w:jc w:val="both"/>
              <w:rPr>
                <w:sz w:val="28"/>
                <w:szCs w:val="28"/>
              </w:rPr>
            </w:pPr>
            <w:r w:rsidRPr="000D0143">
              <w:rPr>
                <w:sz w:val="28"/>
                <w:szCs w:val="28"/>
              </w:rPr>
              <w:t>noslēdzot pārvaldīšanas līgumu (</w:t>
            </w:r>
            <w:r w:rsidRPr="004F43CE">
              <w:rPr>
                <w:i/>
                <w:sz w:val="28"/>
                <w:szCs w:val="28"/>
              </w:rPr>
              <w:t>ar valsts kapitālsabiedrību, kuras pamatdarbības veids ir nekustamā īpašuma pārvaldīšana</w:t>
            </w:r>
            <w:r w:rsidRPr="000D0143">
              <w:rPr>
                <w:sz w:val="28"/>
                <w:szCs w:val="28"/>
              </w:rPr>
              <w:t>);</w:t>
            </w:r>
          </w:p>
          <w:p w:rsidR="000D0143" w:rsidRPr="000D0143" w:rsidRDefault="000D0143" w:rsidP="000D0143">
            <w:pPr>
              <w:pStyle w:val="BodyTextIndent"/>
              <w:numPr>
                <w:ilvl w:val="0"/>
                <w:numId w:val="6"/>
              </w:numPr>
              <w:spacing w:after="0"/>
              <w:ind w:left="414" w:hanging="284"/>
              <w:jc w:val="both"/>
              <w:rPr>
                <w:sz w:val="28"/>
                <w:szCs w:val="28"/>
              </w:rPr>
            </w:pPr>
            <w:r w:rsidRPr="000D0143">
              <w:rPr>
                <w:sz w:val="28"/>
                <w:szCs w:val="28"/>
              </w:rPr>
              <w:t>noslēdzot apsaimniekošanas līgumu (</w:t>
            </w:r>
            <w:r w:rsidRPr="004F43CE">
              <w:rPr>
                <w:i/>
                <w:sz w:val="28"/>
                <w:szCs w:val="28"/>
              </w:rPr>
              <w:t>ar Ministru kabineta noteikumu projekta 26.punktā un 28.1 – 28.4. apakšpunktā noteiktajām personām</w:t>
            </w:r>
            <w:r w:rsidR="004F43CE">
              <w:rPr>
                <w:i/>
                <w:sz w:val="28"/>
                <w:szCs w:val="28"/>
              </w:rPr>
              <w:t>)</w:t>
            </w:r>
            <w:r w:rsidRPr="000D0143">
              <w:rPr>
                <w:sz w:val="28"/>
                <w:szCs w:val="28"/>
              </w:rPr>
              <w:t>;</w:t>
            </w:r>
          </w:p>
          <w:p w:rsidR="000D0143" w:rsidRPr="000D0143" w:rsidRDefault="000D0143" w:rsidP="000D0143">
            <w:pPr>
              <w:pStyle w:val="BodyTextIndent"/>
              <w:numPr>
                <w:ilvl w:val="0"/>
                <w:numId w:val="6"/>
              </w:numPr>
              <w:spacing w:after="0"/>
              <w:ind w:left="414" w:hanging="284"/>
              <w:jc w:val="both"/>
              <w:rPr>
                <w:sz w:val="28"/>
                <w:szCs w:val="28"/>
              </w:rPr>
            </w:pPr>
            <w:r w:rsidRPr="000D0143">
              <w:rPr>
                <w:sz w:val="28"/>
                <w:szCs w:val="28"/>
              </w:rPr>
              <w:t>noslēdzot nomas līgumu (</w:t>
            </w:r>
            <w:r w:rsidRPr="004F43CE">
              <w:rPr>
                <w:i/>
                <w:sz w:val="28"/>
                <w:szCs w:val="28"/>
              </w:rPr>
              <w:t>ar valsts nekustamā īpašuma nomniekiem par Ministru kabineta noteikumu projekta 7.2., 7.5. un 7.7.apakšpunktā minēto darbību veikšanu</w:t>
            </w:r>
            <w:r w:rsidRPr="000D0143">
              <w:rPr>
                <w:sz w:val="28"/>
                <w:szCs w:val="28"/>
              </w:rPr>
              <w:t>);</w:t>
            </w:r>
          </w:p>
          <w:p w:rsidR="000D0143" w:rsidRPr="000D0143" w:rsidRDefault="000D0143" w:rsidP="000D0143">
            <w:pPr>
              <w:pStyle w:val="naisf"/>
              <w:spacing w:before="0" w:after="0"/>
              <w:ind w:firstLine="426"/>
              <w:rPr>
                <w:sz w:val="14"/>
                <w:szCs w:val="14"/>
              </w:rPr>
            </w:pPr>
          </w:p>
          <w:p w:rsidR="000D0143" w:rsidRPr="000D0143" w:rsidRDefault="000D0143" w:rsidP="000D0143">
            <w:pPr>
              <w:pStyle w:val="naisf"/>
              <w:spacing w:before="0" w:after="0"/>
              <w:ind w:firstLine="426"/>
              <w:rPr>
                <w:sz w:val="28"/>
                <w:szCs w:val="28"/>
              </w:rPr>
            </w:pPr>
            <w:r w:rsidRPr="000D0143">
              <w:rPr>
                <w:sz w:val="28"/>
                <w:szCs w:val="28"/>
              </w:rPr>
              <w:t xml:space="preserve">Lai nodrošinātu ekonomiski lietderīgu valsts </w:t>
            </w:r>
            <w:r w:rsidRPr="000D0143">
              <w:rPr>
                <w:sz w:val="28"/>
                <w:szCs w:val="28"/>
              </w:rPr>
              <w:lastRenderedPageBreak/>
              <w:t xml:space="preserve">nekustamo </w:t>
            </w:r>
            <w:r w:rsidR="004F43CE">
              <w:rPr>
                <w:sz w:val="28"/>
                <w:szCs w:val="28"/>
              </w:rPr>
              <w:t>īpašumu pārvaldīšanu, Ministru kabineta</w:t>
            </w:r>
            <w:r w:rsidRPr="000D0143">
              <w:rPr>
                <w:sz w:val="28"/>
                <w:szCs w:val="28"/>
              </w:rPr>
              <w:t xml:space="preserve"> noteikumu projektā ir noteikts, ka  šo noteikumu 7.punktā minēto valsts nekustamā īpašuma pārvaldīšanas darbību plānošanu, veikšanu un pārraudzību, kā arī šo noteikumu 6.punktā noteiktā pienākuma nodrošināšanu valdītājs, ievērojot šo noteikumu 24.punktā noteikto, var uzdot veikt šādām personām:</w:t>
            </w:r>
          </w:p>
          <w:p w:rsidR="000D0143" w:rsidRPr="000D0143" w:rsidRDefault="000D0143" w:rsidP="000D0143">
            <w:pPr>
              <w:pStyle w:val="naisf"/>
              <w:numPr>
                <w:ilvl w:val="0"/>
                <w:numId w:val="7"/>
              </w:numPr>
              <w:spacing w:before="0" w:after="0"/>
              <w:ind w:left="385" w:hanging="283"/>
              <w:rPr>
                <w:sz w:val="28"/>
                <w:szCs w:val="28"/>
              </w:rPr>
            </w:pPr>
            <w:r w:rsidRPr="000D0143">
              <w:rPr>
                <w:sz w:val="28"/>
                <w:szCs w:val="28"/>
              </w:rPr>
              <w:t>pašvaldībai, ja valsts nekustamais īpašums ir nodots pašvaldībai lietošanā;</w:t>
            </w:r>
          </w:p>
          <w:p w:rsidR="000D0143" w:rsidRPr="000D0143" w:rsidRDefault="000D0143" w:rsidP="000D0143">
            <w:pPr>
              <w:pStyle w:val="naisf"/>
              <w:numPr>
                <w:ilvl w:val="0"/>
                <w:numId w:val="7"/>
              </w:numPr>
              <w:spacing w:before="0" w:after="0"/>
              <w:ind w:left="385" w:hanging="283"/>
              <w:rPr>
                <w:sz w:val="28"/>
                <w:szCs w:val="28"/>
              </w:rPr>
            </w:pPr>
            <w:r w:rsidRPr="000D0143">
              <w:rPr>
                <w:sz w:val="28"/>
                <w:szCs w:val="28"/>
              </w:rPr>
              <w:t>sabiedriskā labuma organizācijai, ja valsts nekustamais īpašums ir nodots sabiedriskā labuma organizācijai lietošanā;</w:t>
            </w:r>
          </w:p>
          <w:p w:rsidR="000D0143" w:rsidRPr="000D0143" w:rsidRDefault="000D0143" w:rsidP="000D0143">
            <w:pPr>
              <w:pStyle w:val="naisf"/>
              <w:numPr>
                <w:ilvl w:val="0"/>
                <w:numId w:val="7"/>
              </w:numPr>
              <w:spacing w:before="0" w:after="0"/>
              <w:ind w:left="385" w:hanging="283"/>
              <w:rPr>
                <w:sz w:val="28"/>
                <w:szCs w:val="28"/>
              </w:rPr>
            </w:pPr>
            <w:r w:rsidRPr="000D0143">
              <w:rPr>
                <w:sz w:val="28"/>
                <w:szCs w:val="28"/>
              </w:rPr>
              <w:t>valsts kapitālsabiedrībai, kuras pamatdarbības veids nav nekustamā īpašuma pārvaldīšana, bet kurai tās funkciju izpildes nodrošināšanai ir nodots turējumā valsts nekustamais īpašums.</w:t>
            </w:r>
          </w:p>
          <w:p w:rsidR="000D0143" w:rsidRPr="000D0143" w:rsidRDefault="000D0143" w:rsidP="000D0143">
            <w:pPr>
              <w:pStyle w:val="naisf"/>
              <w:spacing w:before="0" w:after="0"/>
              <w:ind w:firstLine="426"/>
              <w:rPr>
                <w:sz w:val="14"/>
                <w:szCs w:val="14"/>
              </w:rPr>
            </w:pPr>
          </w:p>
          <w:p w:rsidR="000D0143" w:rsidRPr="000D0143" w:rsidRDefault="000D0143" w:rsidP="00440064">
            <w:pPr>
              <w:pStyle w:val="naisf"/>
              <w:spacing w:before="0" w:after="0"/>
              <w:ind w:firstLine="424"/>
              <w:rPr>
                <w:sz w:val="28"/>
                <w:szCs w:val="28"/>
              </w:rPr>
            </w:pPr>
            <w:r w:rsidRPr="000D0143">
              <w:rPr>
                <w:sz w:val="28"/>
                <w:szCs w:val="28"/>
              </w:rPr>
              <w:t xml:space="preserve">Šo noteikumu 26.punktā noteiktajām personām ir saistoši šo noteikumu 25.punktā pārvaldītājam noteiktie pienākumi.  </w:t>
            </w:r>
          </w:p>
          <w:p w:rsidR="000D0143" w:rsidRPr="000D0143" w:rsidRDefault="000D0143" w:rsidP="000D0143">
            <w:pPr>
              <w:pStyle w:val="BodyTextIndent"/>
              <w:spacing w:after="0"/>
              <w:jc w:val="both"/>
              <w:rPr>
                <w:sz w:val="14"/>
                <w:szCs w:val="14"/>
              </w:rPr>
            </w:pPr>
          </w:p>
          <w:p w:rsidR="000D0143" w:rsidRPr="000D0143" w:rsidRDefault="00440064" w:rsidP="00440064">
            <w:pPr>
              <w:pStyle w:val="BodyTextIndent"/>
              <w:spacing w:after="0"/>
              <w:ind w:left="0" w:firstLine="424"/>
              <w:jc w:val="both"/>
              <w:rPr>
                <w:sz w:val="28"/>
                <w:szCs w:val="28"/>
              </w:rPr>
            </w:pPr>
            <w:r>
              <w:rPr>
                <w:sz w:val="28"/>
                <w:szCs w:val="28"/>
              </w:rPr>
              <w:t>Ministru kabineta noteikumu saturs ietver vispārīgo principu, ka p</w:t>
            </w:r>
            <w:r w:rsidR="000D0143" w:rsidRPr="000D0143">
              <w:rPr>
                <w:sz w:val="28"/>
                <w:szCs w:val="28"/>
              </w:rPr>
              <w:t xml:space="preserve">ārvaldītājs un apsaimniekotājs </w:t>
            </w:r>
            <w:r>
              <w:rPr>
                <w:sz w:val="28"/>
                <w:szCs w:val="28"/>
              </w:rPr>
              <w:t>ir vispārīgi atbildīgi par viņiem</w:t>
            </w:r>
            <w:r w:rsidR="000D0143" w:rsidRPr="000D0143">
              <w:rPr>
                <w:sz w:val="28"/>
                <w:szCs w:val="28"/>
              </w:rPr>
              <w:t xml:space="preserve"> uzdoto </w:t>
            </w:r>
            <w:r>
              <w:rPr>
                <w:sz w:val="28"/>
                <w:szCs w:val="28"/>
              </w:rPr>
              <w:t xml:space="preserve">valsts nekustamā īpašuma </w:t>
            </w:r>
            <w:r w:rsidR="000D0143" w:rsidRPr="000D0143">
              <w:rPr>
                <w:sz w:val="28"/>
                <w:szCs w:val="28"/>
              </w:rPr>
              <w:t>pārvaldīšanas darbību izpildi saskaņā ar normatīvo aktu prasībām un noslēgtā pārvaldīšanas līguma, vai apsaimniekošanas līguma noteikumiem.</w:t>
            </w:r>
          </w:p>
          <w:p w:rsidR="000D0143" w:rsidRPr="000D0143" w:rsidRDefault="000D0143" w:rsidP="000D0143">
            <w:pPr>
              <w:pStyle w:val="BodyTextIndent"/>
              <w:spacing w:after="0"/>
              <w:jc w:val="both"/>
              <w:rPr>
                <w:sz w:val="14"/>
                <w:szCs w:val="14"/>
              </w:rPr>
            </w:pPr>
          </w:p>
          <w:p w:rsidR="000D0143" w:rsidRPr="000D0143" w:rsidRDefault="000D0143" w:rsidP="00440064">
            <w:pPr>
              <w:pStyle w:val="BodyTextIndent"/>
              <w:spacing w:after="0"/>
              <w:ind w:left="0" w:firstLine="424"/>
              <w:jc w:val="both"/>
              <w:rPr>
                <w:sz w:val="28"/>
                <w:szCs w:val="28"/>
              </w:rPr>
            </w:pPr>
            <w:r w:rsidRPr="000D0143">
              <w:rPr>
                <w:sz w:val="28"/>
                <w:szCs w:val="28"/>
              </w:rPr>
              <w:t xml:space="preserve">Valsts nekustamā īpašuma pārvaldīšanas un apsaimniekošanas darbības veicamas </w:t>
            </w:r>
            <w:r w:rsidRPr="00440064">
              <w:rPr>
                <w:sz w:val="28"/>
                <w:szCs w:val="28"/>
                <w:u w:val="single"/>
              </w:rPr>
              <w:t>atbilstoši finanšu resursu iespējām</w:t>
            </w:r>
            <w:r w:rsidRPr="000D0143">
              <w:rPr>
                <w:sz w:val="28"/>
                <w:szCs w:val="28"/>
              </w:rPr>
              <w:t xml:space="preserve">. </w:t>
            </w:r>
          </w:p>
          <w:p w:rsidR="000D0143" w:rsidRPr="000D0143" w:rsidRDefault="000D0143" w:rsidP="000D0143">
            <w:pPr>
              <w:pStyle w:val="BodyTextIndent"/>
              <w:spacing w:after="0"/>
              <w:jc w:val="both"/>
              <w:rPr>
                <w:sz w:val="14"/>
                <w:szCs w:val="14"/>
              </w:rPr>
            </w:pPr>
          </w:p>
          <w:p w:rsidR="00EC0521" w:rsidRPr="00106AA9" w:rsidRDefault="000D0143" w:rsidP="00440064">
            <w:pPr>
              <w:pStyle w:val="Footer"/>
              <w:tabs>
                <w:tab w:val="clear" w:pos="4153"/>
                <w:tab w:val="clear" w:pos="8306"/>
                <w:tab w:val="center" w:pos="141"/>
                <w:tab w:val="right" w:pos="9072"/>
              </w:tabs>
              <w:ind w:right="141" w:firstLine="424"/>
              <w:jc w:val="both"/>
              <w:rPr>
                <w:rFonts w:ascii="Times New Roman" w:hAnsi="Times New Roman"/>
                <w:sz w:val="28"/>
                <w:szCs w:val="28"/>
              </w:rPr>
            </w:pPr>
            <w:r w:rsidRPr="000D0143">
              <w:rPr>
                <w:rFonts w:ascii="Times New Roman" w:hAnsi="Times New Roman" w:cs="Times New Roman"/>
                <w:sz w:val="28"/>
                <w:szCs w:val="28"/>
              </w:rPr>
              <w:t>Ar Ministru kabineta noteikumu projektu I. sadaļas 2.punktā norādītās problēmas tiks atrisinātas pilnībā.</w:t>
            </w:r>
            <w:r>
              <w:rPr>
                <w:sz w:val="24"/>
              </w:rPr>
              <w:t xml:space="preserve">  </w:t>
            </w:r>
          </w:p>
        </w:tc>
      </w:tr>
      <w:tr w:rsidR="00EC0521" w:rsidRPr="006670F7" w:rsidTr="00B519C8">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Pr>
                <w:rFonts w:ascii="Times New Roman" w:eastAsia="Times New Roman" w:hAnsi="Times New Roman"/>
                <w:sz w:val="28"/>
                <w:szCs w:val="28"/>
              </w:rPr>
            </w:pPr>
            <w:r w:rsidRPr="006670F7">
              <w:rPr>
                <w:rFonts w:ascii="Times New Roman" w:eastAsia="Times New Roman" w:hAnsi="Times New Roman"/>
                <w:sz w:val="28"/>
                <w:szCs w:val="28"/>
              </w:rPr>
              <w:lastRenderedPageBreak/>
              <w:t>5.</w:t>
            </w:r>
          </w:p>
        </w:tc>
        <w:tc>
          <w:tcPr>
            <w:tcW w:w="1015" w:type="pct"/>
            <w:tcBorders>
              <w:top w:val="outset" w:sz="6" w:space="0" w:color="000000"/>
              <w:left w:val="outset" w:sz="6" w:space="0" w:color="000000"/>
              <w:bottom w:val="outset" w:sz="6" w:space="0" w:color="000000"/>
              <w:right w:val="outset" w:sz="6" w:space="0" w:color="000000"/>
            </w:tcBorders>
            <w:vAlign w:val="center"/>
          </w:tcPr>
          <w:p w:rsidR="00EC0521" w:rsidRPr="006670F7" w:rsidRDefault="00EC0521" w:rsidP="00B519C8">
            <w:pPr>
              <w:spacing w:after="0" w:line="240" w:lineRule="auto"/>
              <w:ind w:left="150" w:right="142"/>
              <w:jc w:val="both"/>
              <w:rPr>
                <w:rFonts w:ascii="Times New Roman" w:eastAsia="Times New Roman" w:hAnsi="Times New Roman"/>
                <w:sz w:val="28"/>
                <w:szCs w:val="28"/>
              </w:rPr>
            </w:pPr>
            <w:r w:rsidRPr="006670F7">
              <w:rPr>
                <w:rFonts w:ascii="Times New Roman" w:eastAsia="Times New Roman" w:hAnsi="Times New Roman"/>
                <w:sz w:val="28"/>
                <w:szCs w:val="28"/>
              </w:rPr>
              <w:t>Projekta izstrādē iesaistītās institūcijas</w:t>
            </w:r>
          </w:p>
        </w:tc>
        <w:tc>
          <w:tcPr>
            <w:tcW w:w="3668" w:type="pct"/>
            <w:tcBorders>
              <w:top w:val="outset" w:sz="6" w:space="0" w:color="000000"/>
              <w:left w:val="outset" w:sz="6" w:space="0" w:color="000000"/>
              <w:bottom w:val="outset" w:sz="6" w:space="0" w:color="000000"/>
              <w:right w:val="outset" w:sz="6" w:space="0" w:color="000000"/>
            </w:tcBorders>
            <w:vAlign w:val="center"/>
            <w:hideMark/>
          </w:tcPr>
          <w:p w:rsidR="00EC0521" w:rsidRPr="00B519C8" w:rsidRDefault="00B519C8" w:rsidP="00B519C8">
            <w:pPr>
              <w:pStyle w:val="Footer"/>
              <w:tabs>
                <w:tab w:val="clear" w:pos="4153"/>
                <w:tab w:val="clear" w:pos="8306"/>
                <w:tab w:val="center" w:pos="141"/>
                <w:tab w:val="right" w:pos="9072"/>
              </w:tabs>
              <w:ind w:left="113" w:right="142" w:firstLine="312"/>
              <w:jc w:val="both"/>
              <w:rPr>
                <w:rFonts w:ascii="Times New Roman" w:hAnsi="Times New Roman" w:cs="Times New Roman"/>
                <w:sz w:val="28"/>
                <w:szCs w:val="28"/>
              </w:rPr>
            </w:pPr>
            <w:r w:rsidRPr="00B519C8">
              <w:rPr>
                <w:rFonts w:ascii="Times New Roman" w:hAnsi="Times New Roman" w:cs="Times New Roman"/>
                <w:sz w:val="28"/>
                <w:szCs w:val="28"/>
              </w:rPr>
              <w:t xml:space="preserve">Ministru kabineta noteikumu projektu izstrādājusi Finanšu ministrija sadarbībā ar valsts akciju sabiedrību „Valsts nekustamie īpašumi”. Ministru kabineta noteikumu projekta izstrādes gaitā saņemts viedoklis no Tieslietu ministrijas, Zemkopības ministrijas, Aizsardzības ministrijas, Labklājības ministrijas, Satiksmes ministrijas, kā arī Korupcijas novēršanas un apkarošanas biroja.  </w:t>
            </w:r>
          </w:p>
        </w:tc>
      </w:tr>
      <w:tr w:rsidR="00EC0521" w:rsidRPr="006670F7" w:rsidTr="00B519C8">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jc w:val="center"/>
              <w:rPr>
                <w:rFonts w:ascii="Times New Roman" w:eastAsia="Times New Roman" w:hAnsi="Times New Roman"/>
                <w:sz w:val="28"/>
                <w:szCs w:val="28"/>
              </w:rPr>
            </w:pPr>
            <w:r w:rsidRPr="006670F7">
              <w:rPr>
                <w:rFonts w:ascii="Times New Roman" w:eastAsia="Times New Roman" w:hAnsi="Times New Roman"/>
                <w:sz w:val="28"/>
                <w:szCs w:val="28"/>
              </w:rPr>
              <w:t>6.</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41" w:right="142"/>
              <w:jc w:val="both"/>
              <w:rPr>
                <w:rFonts w:ascii="Times New Roman" w:eastAsia="Times New Roman" w:hAnsi="Times New Roman"/>
                <w:sz w:val="28"/>
                <w:szCs w:val="28"/>
              </w:rPr>
            </w:pPr>
            <w:r w:rsidRPr="006670F7">
              <w:rPr>
                <w:rFonts w:ascii="Times New Roman" w:eastAsia="Times New Roman" w:hAnsi="Times New Roman"/>
                <w:sz w:val="28"/>
                <w:szCs w:val="28"/>
              </w:rPr>
              <w:t xml:space="preserve">Iemesli, kādēļ netika nodrošināta </w:t>
            </w:r>
            <w:r w:rsidRPr="006670F7">
              <w:rPr>
                <w:rFonts w:ascii="Times New Roman" w:eastAsia="Times New Roman" w:hAnsi="Times New Roman"/>
                <w:sz w:val="28"/>
                <w:szCs w:val="28"/>
              </w:rPr>
              <w:lastRenderedPageBreak/>
              <w:t>sabiedrības līdzdalība</w:t>
            </w:r>
          </w:p>
        </w:tc>
        <w:tc>
          <w:tcPr>
            <w:tcW w:w="3668" w:type="pct"/>
            <w:tcBorders>
              <w:top w:val="outset" w:sz="6" w:space="0" w:color="000000"/>
              <w:left w:val="outset" w:sz="6" w:space="0" w:color="000000"/>
              <w:bottom w:val="outset" w:sz="6" w:space="0" w:color="000000"/>
              <w:right w:val="outset" w:sz="6" w:space="0" w:color="000000"/>
            </w:tcBorders>
            <w:vAlign w:val="center"/>
            <w:hideMark/>
          </w:tcPr>
          <w:p w:rsidR="00EC0521" w:rsidRPr="00B519C8" w:rsidRDefault="00B519C8" w:rsidP="00B519C8">
            <w:pPr>
              <w:pStyle w:val="Footer"/>
              <w:tabs>
                <w:tab w:val="clear" w:pos="4153"/>
                <w:tab w:val="clear" w:pos="8306"/>
                <w:tab w:val="center" w:pos="141"/>
                <w:tab w:val="right" w:pos="9072"/>
              </w:tabs>
              <w:ind w:left="113" w:right="141" w:firstLine="311"/>
              <w:jc w:val="both"/>
              <w:rPr>
                <w:rFonts w:ascii="Times New Roman" w:hAnsi="Times New Roman" w:cs="Times New Roman"/>
                <w:sz w:val="28"/>
                <w:szCs w:val="28"/>
              </w:rPr>
            </w:pPr>
            <w:r w:rsidRPr="00B519C8">
              <w:rPr>
                <w:rFonts w:ascii="Times New Roman" w:hAnsi="Times New Roman" w:cs="Times New Roman"/>
                <w:sz w:val="28"/>
                <w:szCs w:val="28"/>
              </w:rPr>
              <w:lastRenderedPageBreak/>
              <w:t>Konsultācijas nav notikušas, jo noteikumu projekts nekādā veidā neierobežo un nesašaurina nevienas personu grupas vai indivīda tiesības.</w:t>
            </w:r>
          </w:p>
        </w:tc>
      </w:tr>
      <w:tr w:rsidR="00EC0521" w:rsidRPr="006670F7" w:rsidTr="00E646AE">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jc w:val="both"/>
              <w:rPr>
                <w:rFonts w:ascii="Times New Roman" w:eastAsia="Times New Roman" w:hAnsi="Times New Roman"/>
                <w:sz w:val="28"/>
                <w:szCs w:val="28"/>
              </w:rPr>
            </w:pPr>
            <w:r w:rsidRPr="006670F7">
              <w:rPr>
                <w:rFonts w:ascii="Times New Roman" w:eastAsia="Times New Roman" w:hAnsi="Times New Roman"/>
                <w:sz w:val="28"/>
                <w:szCs w:val="28"/>
              </w:rPr>
              <w:lastRenderedPageBreak/>
              <w:t>7.</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jc w:val="both"/>
              <w:rPr>
                <w:rFonts w:ascii="Times New Roman" w:eastAsia="Times New Roman" w:hAnsi="Times New Roman"/>
                <w:sz w:val="28"/>
                <w:szCs w:val="28"/>
              </w:rPr>
            </w:pPr>
            <w:r w:rsidRPr="006670F7">
              <w:rPr>
                <w:rFonts w:ascii="Times New Roman" w:eastAsia="Times New Roman" w:hAnsi="Times New Roman"/>
                <w:sz w:val="28"/>
                <w:szCs w:val="28"/>
              </w:rPr>
              <w:t>Cita informācija</w:t>
            </w:r>
          </w:p>
        </w:tc>
        <w:tc>
          <w:tcPr>
            <w:tcW w:w="3668" w:type="pct"/>
            <w:tcBorders>
              <w:top w:val="outset" w:sz="6" w:space="0" w:color="000000"/>
              <w:left w:val="outset" w:sz="6" w:space="0" w:color="000000"/>
              <w:bottom w:val="outset" w:sz="6" w:space="0" w:color="000000"/>
              <w:right w:val="outset" w:sz="6" w:space="0" w:color="000000"/>
            </w:tcBorders>
            <w:hideMark/>
          </w:tcPr>
          <w:p w:rsidR="00EC0521" w:rsidRPr="006670F7" w:rsidRDefault="00BB561A" w:rsidP="00250146">
            <w:pPr>
              <w:tabs>
                <w:tab w:val="center" w:pos="141"/>
              </w:tabs>
              <w:spacing w:after="0" w:line="240" w:lineRule="auto"/>
              <w:ind w:left="113" w:right="141" w:firstLine="709"/>
              <w:jc w:val="both"/>
              <w:rPr>
                <w:rFonts w:ascii="Times New Roman" w:hAnsi="Times New Roman"/>
                <w:sz w:val="28"/>
                <w:szCs w:val="28"/>
              </w:rPr>
            </w:pPr>
            <w:r w:rsidRPr="00BB561A">
              <w:rPr>
                <w:rFonts w:ascii="Times New Roman" w:hAnsi="Times New Roman"/>
                <w:sz w:val="28"/>
                <w:szCs w:val="28"/>
              </w:rPr>
              <w:t xml:space="preserve">Ministru kabineta noteikumu projektā ietvertais tiesiskais regulējums izpildāms gadskārtējā valsts budžetā paredzētā finansējuma apmēra ietvaros. </w:t>
            </w:r>
          </w:p>
        </w:tc>
      </w:tr>
    </w:tbl>
    <w:p w:rsidR="00EC0521" w:rsidRPr="006670F7" w:rsidRDefault="00EC0521" w:rsidP="00EC0521">
      <w:pPr>
        <w:spacing w:after="0" w:line="240" w:lineRule="auto"/>
        <w:rPr>
          <w:rFonts w:ascii="Times New Roman" w:eastAsia="Times New Roman" w:hAnsi="Times New Roman"/>
          <w:sz w:val="28"/>
          <w:szCs w:val="28"/>
        </w:rPr>
      </w:pPr>
    </w:p>
    <w:p w:rsidR="00440064" w:rsidRDefault="00440064" w:rsidP="00EC0521">
      <w:pPr>
        <w:spacing w:after="0" w:line="240" w:lineRule="auto"/>
        <w:rPr>
          <w:rFonts w:ascii="Times New Roman" w:eastAsia="Times New Roman" w:hAnsi="Times New Roman"/>
          <w:b/>
          <w:i/>
          <w:sz w:val="28"/>
          <w:szCs w:val="28"/>
        </w:rPr>
      </w:pPr>
    </w:p>
    <w:p w:rsidR="00EC0521" w:rsidRPr="006650C2" w:rsidRDefault="00EC0521" w:rsidP="00EC0521">
      <w:pPr>
        <w:spacing w:after="0" w:line="240" w:lineRule="auto"/>
        <w:rPr>
          <w:rFonts w:ascii="Times New Roman" w:eastAsia="Times New Roman" w:hAnsi="Times New Roman"/>
          <w:b/>
          <w:i/>
          <w:sz w:val="28"/>
          <w:szCs w:val="28"/>
        </w:rPr>
      </w:pPr>
      <w:r w:rsidRPr="006650C2">
        <w:rPr>
          <w:rFonts w:ascii="Times New Roman" w:eastAsia="Times New Roman" w:hAnsi="Times New Roman"/>
          <w:b/>
          <w:i/>
          <w:sz w:val="28"/>
          <w:szCs w:val="28"/>
        </w:rPr>
        <w:t xml:space="preserve">Anotācijas II, III, IV, V un VI sadaļa – </w:t>
      </w:r>
      <w:r w:rsidR="0049437E" w:rsidRPr="006650C2">
        <w:rPr>
          <w:rFonts w:ascii="Times New Roman" w:eastAsia="Times New Roman" w:hAnsi="Times New Roman"/>
          <w:b/>
          <w:i/>
          <w:sz w:val="28"/>
          <w:szCs w:val="28"/>
        </w:rPr>
        <w:t>projekts šīs jomas neskar.</w:t>
      </w:r>
    </w:p>
    <w:p w:rsidR="00440064" w:rsidRDefault="00440064" w:rsidP="00EC0521">
      <w:pPr>
        <w:spacing w:after="0" w:line="240" w:lineRule="auto"/>
        <w:rPr>
          <w:rFonts w:ascii="Times New Roman" w:eastAsia="Times New Roman" w:hAnsi="Times New Roman"/>
          <w:sz w:val="28"/>
          <w:szCs w:val="28"/>
        </w:rPr>
      </w:pPr>
    </w:p>
    <w:p w:rsidR="00440064" w:rsidRDefault="00440064" w:rsidP="00EC0521">
      <w:pPr>
        <w:spacing w:after="0" w:line="240" w:lineRule="auto"/>
        <w:rPr>
          <w:rFonts w:ascii="Times New Roman" w:eastAsia="Times New Roman" w:hAnsi="Times New Roman"/>
          <w:sz w:val="28"/>
          <w:szCs w:val="28"/>
        </w:rPr>
      </w:pPr>
    </w:p>
    <w:p w:rsidR="00440064" w:rsidRPr="006670F7" w:rsidRDefault="00440064" w:rsidP="00EC0521">
      <w:pPr>
        <w:spacing w:after="0" w:line="240" w:lineRule="auto"/>
        <w:rPr>
          <w:rFonts w:ascii="Times New Roman" w:eastAsia="Times New Roman" w:hAnsi="Times New Roman"/>
          <w:sz w:val="28"/>
          <w:szCs w:val="28"/>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87"/>
        <w:gridCol w:w="3009"/>
        <w:gridCol w:w="5384"/>
      </w:tblGrid>
      <w:tr w:rsidR="00EC0521" w:rsidRPr="006670F7" w:rsidTr="00E10D2A">
        <w:tc>
          <w:tcPr>
            <w:tcW w:w="5000" w:type="pct"/>
            <w:gridSpan w:val="3"/>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jc w:val="center"/>
              <w:rPr>
                <w:rFonts w:ascii="Times New Roman" w:eastAsia="Times New Roman" w:hAnsi="Times New Roman"/>
                <w:b/>
                <w:bCs/>
                <w:sz w:val="28"/>
                <w:szCs w:val="28"/>
              </w:rPr>
            </w:pPr>
            <w:r w:rsidRPr="006670F7">
              <w:rPr>
                <w:rFonts w:ascii="Times New Roman" w:eastAsia="Times New Roman" w:hAnsi="Times New Roman"/>
                <w:b/>
                <w:bCs/>
                <w:sz w:val="28"/>
                <w:szCs w:val="28"/>
              </w:rPr>
              <w:t xml:space="preserve">VII. </w:t>
            </w:r>
            <w:r w:rsidRPr="006670F7">
              <w:rPr>
                <w:rFonts w:ascii="Times New Roman" w:eastAsia="Times New Roman" w:hAnsi="Times New Roman"/>
                <w:b/>
                <w:sz w:val="28"/>
                <w:szCs w:val="28"/>
              </w:rPr>
              <w:t>Tiesību akta projekta izpildes nodrošināšana un tās ietekme uz institūcijām</w:t>
            </w:r>
          </w:p>
        </w:tc>
      </w:tr>
      <w:tr w:rsidR="00EC0521" w:rsidRPr="006670F7" w:rsidTr="00E10D2A">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rPr>
            </w:pPr>
            <w:r w:rsidRPr="006670F7">
              <w:rPr>
                <w:rFonts w:ascii="Times New Roman" w:eastAsia="Times New Roman" w:hAnsi="Times New Roman"/>
                <w:sz w:val="28"/>
                <w:szCs w:val="28"/>
              </w:rPr>
              <w:t>1.</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jc w:val="both"/>
              <w:rPr>
                <w:rFonts w:ascii="Times New Roman" w:eastAsia="Times New Roman" w:hAnsi="Times New Roman"/>
                <w:sz w:val="28"/>
                <w:szCs w:val="28"/>
              </w:rPr>
            </w:pPr>
            <w:r w:rsidRPr="006670F7">
              <w:rPr>
                <w:rFonts w:ascii="Times New Roman" w:eastAsia="Times New Roman" w:hAnsi="Times New Roman"/>
                <w:sz w:val="28"/>
                <w:szCs w:val="28"/>
              </w:rPr>
              <w:t>Projekta izpildē iesaistītās institūcijas</w:t>
            </w:r>
          </w:p>
        </w:tc>
        <w:tc>
          <w:tcPr>
            <w:tcW w:w="2965" w:type="pct"/>
            <w:tcBorders>
              <w:top w:val="outset" w:sz="6" w:space="0" w:color="000000"/>
              <w:left w:val="outset" w:sz="6" w:space="0" w:color="000000"/>
              <w:bottom w:val="outset" w:sz="6" w:space="0" w:color="000000"/>
              <w:right w:val="outset" w:sz="6" w:space="0" w:color="000000"/>
            </w:tcBorders>
            <w:hideMark/>
          </w:tcPr>
          <w:p w:rsidR="00EC0521" w:rsidRPr="00B519C8" w:rsidRDefault="00B519C8" w:rsidP="00AB0B70">
            <w:pPr>
              <w:spacing w:after="0" w:line="240" w:lineRule="auto"/>
              <w:ind w:left="113" w:right="148" w:firstLine="284"/>
              <w:jc w:val="both"/>
              <w:rPr>
                <w:rFonts w:ascii="Times New Roman" w:eastAsia="Times New Roman" w:hAnsi="Times New Roman" w:cs="Times New Roman"/>
                <w:sz w:val="28"/>
                <w:szCs w:val="28"/>
              </w:rPr>
            </w:pPr>
            <w:r w:rsidRPr="00B519C8">
              <w:rPr>
                <w:rFonts w:ascii="Times New Roman" w:hAnsi="Times New Roman" w:cs="Times New Roman"/>
                <w:sz w:val="28"/>
                <w:szCs w:val="28"/>
              </w:rPr>
              <w:t>Ministrijas, centrālās valsts pārvaldes iestādes, budžeta iestādes, kuru valdījuma ir nodots valsts nekustamais īpašums.</w:t>
            </w:r>
          </w:p>
        </w:tc>
      </w:tr>
      <w:tr w:rsidR="00EC0521" w:rsidRPr="006670F7" w:rsidTr="00B519C8">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rPr>
            </w:pPr>
            <w:r w:rsidRPr="006670F7">
              <w:rPr>
                <w:rFonts w:ascii="Times New Roman" w:eastAsia="Times New Roman" w:hAnsi="Times New Roman"/>
                <w:sz w:val="28"/>
                <w:szCs w:val="28"/>
              </w:rPr>
              <w:t>2.</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jc w:val="both"/>
              <w:rPr>
                <w:rFonts w:ascii="Times New Roman" w:eastAsia="Times New Roman" w:hAnsi="Times New Roman"/>
                <w:sz w:val="28"/>
                <w:szCs w:val="28"/>
              </w:rPr>
            </w:pPr>
            <w:r w:rsidRPr="006670F7">
              <w:rPr>
                <w:rFonts w:ascii="Times New Roman" w:eastAsia="Times New Roman" w:hAnsi="Times New Roman"/>
                <w:sz w:val="28"/>
                <w:szCs w:val="28"/>
              </w:rPr>
              <w:t>Projekta izpildes ietekme uz pārvaldes funkcijām</w:t>
            </w:r>
          </w:p>
        </w:tc>
        <w:tc>
          <w:tcPr>
            <w:tcW w:w="2965" w:type="pct"/>
            <w:tcBorders>
              <w:top w:val="outset" w:sz="6" w:space="0" w:color="000000"/>
              <w:left w:val="outset" w:sz="6" w:space="0" w:color="000000"/>
              <w:bottom w:val="outset" w:sz="6" w:space="0" w:color="000000"/>
              <w:right w:val="outset" w:sz="6" w:space="0" w:color="000000"/>
            </w:tcBorders>
            <w:vAlign w:val="center"/>
            <w:hideMark/>
          </w:tcPr>
          <w:p w:rsidR="00EC0521" w:rsidRPr="006670F7" w:rsidRDefault="00EC0521" w:rsidP="00B519C8">
            <w:pPr>
              <w:spacing w:after="0" w:line="240" w:lineRule="auto"/>
              <w:ind w:left="113" w:right="148" w:firstLine="284"/>
              <w:jc w:val="both"/>
              <w:rPr>
                <w:rFonts w:ascii="Times New Roman" w:eastAsia="Times New Roman" w:hAnsi="Times New Roman"/>
                <w:sz w:val="28"/>
                <w:szCs w:val="28"/>
              </w:rPr>
            </w:pPr>
            <w:r w:rsidRPr="006670F7">
              <w:rPr>
                <w:rFonts w:ascii="Times New Roman" w:eastAsia="Times New Roman" w:hAnsi="Times New Roman"/>
                <w:sz w:val="28"/>
                <w:szCs w:val="28"/>
              </w:rPr>
              <w:t>Esošās funkcijas un uzdevumi netiek paplašināti un netiek sašaurināti.</w:t>
            </w:r>
          </w:p>
        </w:tc>
      </w:tr>
      <w:tr w:rsidR="00EC0521" w:rsidRPr="006670F7" w:rsidTr="00B519C8">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rPr>
            </w:pPr>
            <w:r w:rsidRPr="006670F7">
              <w:rPr>
                <w:rFonts w:ascii="Times New Roman" w:eastAsia="Times New Roman" w:hAnsi="Times New Roman"/>
                <w:sz w:val="28"/>
                <w:szCs w:val="28"/>
              </w:rPr>
              <w:t>3.</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jc w:val="both"/>
              <w:rPr>
                <w:rFonts w:ascii="Times New Roman" w:eastAsia="Times New Roman" w:hAnsi="Times New Roman"/>
                <w:sz w:val="28"/>
                <w:szCs w:val="28"/>
              </w:rPr>
            </w:pPr>
            <w:r w:rsidRPr="006670F7">
              <w:rPr>
                <w:rFonts w:ascii="Times New Roman" w:eastAsia="Times New Roman" w:hAnsi="Times New Roman"/>
                <w:sz w:val="28"/>
                <w:szCs w:val="28"/>
              </w:rPr>
              <w:t>Projekta izpildes ietekme uz pārvaldes institucionālo struktūru. Jaunu institūciju izveide</w:t>
            </w:r>
          </w:p>
        </w:tc>
        <w:tc>
          <w:tcPr>
            <w:tcW w:w="2965" w:type="pct"/>
            <w:tcBorders>
              <w:top w:val="outset" w:sz="6" w:space="0" w:color="000000"/>
              <w:left w:val="outset" w:sz="6" w:space="0" w:color="000000"/>
              <w:bottom w:val="outset" w:sz="6" w:space="0" w:color="000000"/>
              <w:right w:val="outset" w:sz="6" w:space="0" w:color="000000"/>
            </w:tcBorders>
            <w:vAlign w:val="center"/>
            <w:hideMark/>
          </w:tcPr>
          <w:p w:rsidR="00EC0521" w:rsidRPr="006670F7" w:rsidRDefault="00EC0521" w:rsidP="00B519C8">
            <w:pPr>
              <w:spacing w:after="0" w:line="240" w:lineRule="auto"/>
              <w:ind w:left="113" w:right="148" w:firstLine="284"/>
              <w:jc w:val="center"/>
              <w:rPr>
                <w:rFonts w:ascii="Times New Roman" w:eastAsia="Times New Roman" w:hAnsi="Times New Roman"/>
                <w:sz w:val="28"/>
                <w:szCs w:val="28"/>
              </w:rPr>
            </w:pPr>
            <w:r w:rsidRPr="006670F7">
              <w:rPr>
                <w:rFonts w:ascii="Times New Roman" w:eastAsia="Times New Roman" w:hAnsi="Times New Roman"/>
                <w:sz w:val="28"/>
                <w:szCs w:val="28"/>
              </w:rPr>
              <w:t xml:space="preserve">Jaunas valsts institūcijas netiek </w:t>
            </w:r>
            <w:r>
              <w:rPr>
                <w:rFonts w:ascii="Times New Roman" w:eastAsia="Times New Roman" w:hAnsi="Times New Roman"/>
                <w:sz w:val="28"/>
                <w:szCs w:val="28"/>
              </w:rPr>
              <w:t>izveidotas</w:t>
            </w:r>
            <w:r w:rsidRPr="006670F7">
              <w:rPr>
                <w:rFonts w:ascii="Times New Roman" w:eastAsia="Times New Roman" w:hAnsi="Times New Roman"/>
                <w:sz w:val="28"/>
                <w:szCs w:val="28"/>
              </w:rPr>
              <w:t>.</w:t>
            </w:r>
          </w:p>
          <w:p w:rsidR="00EC0521" w:rsidRPr="006670F7" w:rsidRDefault="00EC0521" w:rsidP="00B519C8">
            <w:pPr>
              <w:spacing w:after="0" w:line="240" w:lineRule="auto"/>
              <w:ind w:left="113" w:right="148" w:firstLine="284"/>
              <w:jc w:val="center"/>
              <w:rPr>
                <w:rFonts w:ascii="Times New Roman" w:eastAsia="Times New Roman" w:hAnsi="Times New Roman"/>
                <w:sz w:val="28"/>
                <w:szCs w:val="28"/>
              </w:rPr>
            </w:pPr>
          </w:p>
        </w:tc>
      </w:tr>
      <w:tr w:rsidR="00EC0521" w:rsidRPr="006670F7" w:rsidTr="00E10D2A">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rPr>
            </w:pPr>
            <w:r w:rsidRPr="006670F7">
              <w:rPr>
                <w:rFonts w:ascii="Times New Roman" w:eastAsia="Times New Roman" w:hAnsi="Times New Roman"/>
                <w:sz w:val="28"/>
                <w:szCs w:val="28"/>
              </w:rPr>
              <w:t>4.</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jc w:val="both"/>
              <w:rPr>
                <w:rFonts w:ascii="Times New Roman" w:eastAsia="Times New Roman" w:hAnsi="Times New Roman"/>
                <w:sz w:val="28"/>
                <w:szCs w:val="28"/>
              </w:rPr>
            </w:pPr>
            <w:r w:rsidRPr="006670F7">
              <w:rPr>
                <w:rFonts w:ascii="Times New Roman" w:eastAsia="Times New Roman" w:hAnsi="Times New Roman"/>
                <w:sz w:val="28"/>
                <w:szCs w:val="28"/>
              </w:rPr>
              <w:t>Projekta izpildes ietekme uz pārvaldes institucionālo struktūru. Esošu institūciju likvidācija</w:t>
            </w:r>
          </w:p>
        </w:tc>
        <w:tc>
          <w:tcPr>
            <w:tcW w:w="2965" w:type="pct"/>
            <w:tcBorders>
              <w:top w:val="outset" w:sz="6" w:space="0" w:color="000000"/>
              <w:left w:val="outset" w:sz="6" w:space="0" w:color="000000"/>
              <w:bottom w:val="outset" w:sz="6" w:space="0" w:color="000000"/>
              <w:right w:val="outset" w:sz="6" w:space="0" w:color="000000"/>
            </w:tcBorders>
            <w:hideMark/>
          </w:tcPr>
          <w:p w:rsidR="00EC0521" w:rsidRPr="006670F7" w:rsidRDefault="0049437E" w:rsidP="00250146">
            <w:pPr>
              <w:spacing w:after="0" w:line="240" w:lineRule="auto"/>
              <w:ind w:left="113" w:right="148" w:firstLine="284"/>
              <w:jc w:val="both"/>
              <w:rPr>
                <w:rFonts w:ascii="Times New Roman" w:eastAsia="Times New Roman" w:hAnsi="Times New Roman"/>
                <w:sz w:val="28"/>
                <w:szCs w:val="28"/>
              </w:rPr>
            </w:pPr>
            <w:r>
              <w:rPr>
                <w:rFonts w:ascii="Times New Roman" w:hAnsi="Times New Roman"/>
                <w:sz w:val="28"/>
                <w:szCs w:val="28"/>
              </w:rPr>
              <w:t>Projekts šo jomu neskar</w:t>
            </w:r>
            <w:r w:rsidRPr="006670F7">
              <w:rPr>
                <w:rFonts w:ascii="Times New Roman" w:hAnsi="Times New Roman"/>
                <w:sz w:val="28"/>
                <w:szCs w:val="28"/>
              </w:rPr>
              <w:t>.</w:t>
            </w:r>
          </w:p>
        </w:tc>
      </w:tr>
      <w:tr w:rsidR="00EC0521" w:rsidRPr="006670F7" w:rsidTr="00E10D2A">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rPr>
            </w:pPr>
            <w:r w:rsidRPr="006670F7">
              <w:rPr>
                <w:rFonts w:ascii="Times New Roman" w:eastAsia="Times New Roman" w:hAnsi="Times New Roman"/>
                <w:sz w:val="28"/>
                <w:szCs w:val="28"/>
              </w:rPr>
              <w:t>5.</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jc w:val="both"/>
              <w:rPr>
                <w:rFonts w:ascii="Times New Roman" w:eastAsia="Times New Roman" w:hAnsi="Times New Roman"/>
                <w:sz w:val="28"/>
                <w:szCs w:val="28"/>
              </w:rPr>
            </w:pPr>
            <w:r w:rsidRPr="006670F7">
              <w:rPr>
                <w:rFonts w:ascii="Times New Roman" w:eastAsia="Times New Roman" w:hAnsi="Times New Roman"/>
                <w:sz w:val="28"/>
                <w:szCs w:val="28"/>
              </w:rPr>
              <w:t>Projekta izpildes ietekme uz pārvaldes institucionālo struktūru. Esošu institūciju reorganizācija</w:t>
            </w:r>
          </w:p>
        </w:tc>
        <w:tc>
          <w:tcPr>
            <w:tcW w:w="2965" w:type="pct"/>
            <w:tcBorders>
              <w:top w:val="outset" w:sz="6" w:space="0" w:color="000000"/>
              <w:left w:val="outset" w:sz="6" w:space="0" w:color="000000"/>
              <w:bottom w:val="outset" w:sz="6" w:space="0" w:color="000000"/>
              <w:right w:val="outset" w:sz="6" w:space="0" w:color="000000"/>
            </w:tcBorders>
            <w:hideMark/>
          </w:tcPr>
          <w:p w:rsidR="00EC0521" w:rsidRPr="006670F7" w:rsidRDefault="0049437E" w:rsidP="00250146">
            <w:pPr>
              <w:spacing w:after="0" w:line="240" w:lineRule="auto"/>
              <w:ind w:left="113" w:right="148" w:firstLine="284"/>
              <w:jc w:val="both"/>
              <w:rPr>
                <w:rFonts w:ascii="Times New Roman" w:eastAsia="Times New Roman" w:hAnsi="Times New Roman"/>
                <w:sz w:val="28"/>
                <w:szCs w:val="28"/>
              </w:rPr>
            </w:pPr>
            <w:r>
              <w:rPr>
                <w:rFonts w:ascii="Times New Roman" w:hAnsi="Times New Roman"/>
                <w:sz w:val="28"/>
                <w:szCs w:val="28"/>
              </w:rPr>
              <w:t>Projekts šo jomu neskar</w:t>
            </w:r>
            <w:r w:rsidRPr="006670F7">
              <w:rPr>
                <w:rFonts w:ascii="Times New Roman" w:hAnsi="Times New Roman"/>
                <w:sz w:val="28"/>
                <w:szCs w:val="28"/>
              </w:rPr>
              <w:t>.</w:t>
            </w:r>
          </w:p>
        </w:tc>
      </w:tr>
      <w:tr w:rsidR="00EC0521" w:rsidRPr="006670F7" w:rsidTr="00E10D2A">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rPr>
            </w:pPr>
            <w:r w:rsidRPr="006670F7">
              <w:rPr>
                <w:rFonts w:ascii="Times New Roman" w:eastAsia="Times New Roman" w:hAnsi="Times New Roman"/>
                <w:sz w:val="28"/>
                <w:szCs w:val="28"/>
              </w:rPr>
              <w:t>6.</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rPr>
                <w:rFonts w:ascii="Times New Roman" w:eastAsia="Times New Roman" w:hAnsi="Times New Roman"/>
                <w:sz w:val="28"/>
                <w:szCs w:val="28"/>
              </w:rPr>
            </w:pPr>
            <w:r w:rsidRPr="006670F7">
              <w:rPr>
                <w:rFonts w:ascii="Times New Roman" w:eastAsia="Times New Roman" w:hAnsi="Times New Roman"/>
                <w:sz w:val="28"/>
                <w:szCs w:val="28"/>
              </w:rPr>
              <w:t>Cita informācija</w:t>
            </w:r>
          </w:p>
        </w:tc>
        <w:tc>
          <w:tcPr>
            <w:tcW w:w="2965" w:type="pct"/>
            <w:tcBorders>
              <w:top w:val="outset" w:sz="6" w:space="0" w:color="000000"/>
              <w:left w:val="outset" w:sz="6" w:space="0" w:color="000000"/>
              <w:bottom w:val="outset" w:sz="6" w:space="0" w:color="000000"/>
              <w:right w:val="outset" w:sz="6" w:space="0" w:color="000000"/>
            </w:tcBorders>
            <w:hideMark/>
          </w:tcPr>
          <w:p w:rsidR="00EC0521" w:rsidRPr="006670F7" w:rsidRDefault="00440064" w:rsidP="00250146">
            <w:pPr>
              <w:tabs>
                <w:tab w:val="center" w:pos="141"/>
              </w:tabs>
              <w:spacing w:after="0" w:line="240" w:lineRule="auto"/>
              <w:ind w:left="113" w:right="141" w:firstLine="284"/>
              <w:jc w:val="both"/>
              <w:rPr>
                <w:rFonts w:ascii="Times New Roman" w:hAnsi="Times New Roman"/>
                <w:sz w:val="28"/>
                <w:szCs w:val="28"/>
              </w:rPr>
            </w:pPr>
            <w:r>
              <w:rPr>
                <w:rFonts w:ascii="Times New Roman" w:hAnsi="Times New Roman"/>
                <w:sz w:val="28"/>
                <w:szCs w:val="28"/>
              </w:rPr>
              <w:t>Ministru kabineta noteikumu projektam</w:t>
            </w:r>
            <w:r w:rsidR="00EC0521" w:rsidRPr="006670F7">
              <w:rPr>
                <w:rFonts w:ascii="Times New Roman" w:hAnsi="Times New Roman"/>
                <w:sz w:val="28"/>
                <w:szCs w:val="28"/>
              </w:rPr>
              <w:t xml:space="preserve"> nav piešķirams lietojuma ierobežojuma statuss.</w:t>
            </w:r>
          </w:p>
          <w:p w:rsidR="00EC0521" w:rsidRDefault="00B519C8" w:rsidP="00250146">
            <w:pPr>
              <w:spacing w:after="0" w:line="240" w:lineRule="auto"/>
              <w:ind w:left="113" w:right="147" w:firstLine="284"/>
              <w:jc w:val="both"/>
              <w:rPr>
                <w:rFonts w:ascii="Times New Roman" w:hAnsi="Times New Roman"/>
                <w:sz w:val="28"/>
                <w:szCs w:val="28"/>
              </w:rPr>
            </w:pPr>
            <w:r>
              <w:rPr>
                <w:rFonts w:ascii="Times New Roman" w:hAnsi="Times New Roman"/>
                <w:sz w:val="28"/>
                <w:szCs w:val="28"/>
              </w:rPr>
              <w:t>Ministru kabineta noteikumu</w:t>
            </w:r>
            <w:r w:rsidR="00EC0521" w:rsidRPr="006670F7">
              <w:rPr>
                <w:rFonts w:ascii="Times New Roman" w:hAnsi="Times New Roman"/>
                <w:sz w:val="28"/>
                <w:szCs w:val="28"/>
              </w:rPr>
              <w:t xml:space="preserve"> projekts attiecas uz </w:t>
            </w:r>
            <w:r>
              <w:rPr>
                <w:rFonts w:ascii="Times New Roman" w:hAnsi="Times New Roman"/>
                <w:sz w:val="28"/>
                <w:szCs w:val="28"/>
              </w:rPr>
              <w:t xml:space="preserve">budžeta un finanšu </w:t>
            </w:r>
            <w:r w:rsidR="00EC0521" w:rsidRPr="006670F7">
              <w:rPr>
                <w:rFonts w:ascii="Times New Roman" w:hAnsi="Times New Roman"/>
                <w:sz w:val="28"/>
                <w:szCs w:val="28"/>
              </w:rPr>
              <w:t>politiku.</w:t>
            </w:r>
          </w:p>
          <w:p w:rsidR="00EC0521" w:rsidRPr="00440064" w:rsidRDefault="00B519C8" w:rsidP="00440064">
            <w:pPr>
              <w:spacing w:after="0" w:line="240" w:lineRule="auto"/>
              <w:ind w:left="113" w:right="147" w:firstLine="284"/>
              <w:jc w:val="both"/>
              <w:rPr>
                <w:rFonts w:ascii="Times New Roman" w:hAnsi="Times New Roman"/>
                <w:sz w:val="28"/>
                <w:szCs w:val="28"/>
              </w:rPr>
            </w:pPr>
            <w:r>
              <w:rPr>
                <w:rFonts w:ascii="Times New Roman" w:hAnsi="Times New Roman" w:cs="Times New Roman"/>
                <w:sz w:val="28"/>
                <w:szCs w:val="28"/>
              </w:rPr>
              <w:t xml:space="preserve">Ministru kabineta noteikumu </w:t>
            </w:r>
            <w:r w:rsidR="00DF1A4F" w:rsidRPr="004E04B6">
              <w:rPr>
                <w:rFonts w:ascii="Times New Roman" w:hAnsi="Times New Roman" w:cs="Times New Roman"/>
                <w:sz w:val="28"/>
                <w:szCs w:val="28"/>
              </w:rPr>
              <w:t xml:space="preserve">projektu Ministru kabineta sēdē nepieciešams izskatīt </w:t>
            </w:r>
            <w:r w:rsidR="00DF1A4F" w:rsidRPr="004E04B6">
              <w:rPr>
                <w:rFonts w:ascii="Times New Roman" w:hAnsi="Times New Roman" w:cs="Times New Roman"/>
                <w:sz w:val="28"/>
                <w:szCs w:val="28"/>
              </w:rPr>
              <w:lastRenderedPageBreak/>
              <w:t xml:space="preserve">vienlaikus ar Ministru </w:t>
            </w:r>
            <w:r w:rsidR="00DF1A4F" w:rsidRPr="00B519C8">
              <w:rPr>
                <w:rFonts w:ascii="Times New Roman" w:hAnsi="Times New Roman"/>
                <w:sz w:val="28"/>
                <w:szCs w:val="28"/>
              </w:rPr>
              <w:t xml:space="preserve">kabineta </w:t>
            </w:r>
            <w:r w:rsidRPr="00B519C8">
              <w:rPr>
                <w:rFonts w:ascii="Times New Roman" w:hAnsi="Times New Roman"/>
                <w:sz w:val="28"/>
                <w:szCs w:val="28"/>
              </w:rPr>
              <w:t xml:space="preserve">sēdes </w:t>
            </w:r>
            <w:proofErr w:type="spellStart"/>
            <w:r w:rsidRPr="00B519C8">
              <w:rPr>
                <w:rFonts w:ascii="Times New Roman" w:hAnsi="Times New Roman"/>
                <w:sz w:val="28"/>
                <w:szCs w:val="28"/>
              </w:rPr>
              <w:t>protokollēmuma</w:t>
            </w:r>
            <w:proofErr w:type="spellEnd"/>
            <w:r w:rsidR="00DF1A4F" w:rsidRPr="00B519C8">
              <w:rPr>
                <w:rFonts w:ascii="Times New Roman" w:hAnsi="Times New Roman"/>
                <w:sz w:val="28"/>
                <w:szCs w:val="28"/>
              </w:rPr>
              <w:t xml:space="preserve"> projektu</w:t>
            </w:r>
            <w:r w:rsidRPr="00B519C8">
              <w:rPr>
                <w:rFonts w:ascii="Times New Roman" w:hAnsi="Times New Roman"/>
                <w:sz w:val="28"/>
                <w:szCs w:val="28"/>
              </w:rPr>
              <w:t xml:space="preserve">, ar kuru Finanšu ministrijai tiek uzdots </w:t>
            </w:r>
            <w:r w:rsidRPr="00440064">
              <w:rPr>
                <w:rFonts w:ascii="Times New Roman" w:hAnsi="Times New Roman"/>
                <w:i/>
                <w:sz w:val="28"/>
                <w:szCs w:val="28"/>
              </w:rPr>
              <w:t>izveidot starpinstitūciju darba grupu, lai noteiktu vienotajā valsts nekustamo īpašumu pārvaldīšanas datu bāzē iekļaujamo datu kopumu</w:t>
            </w:r>
            <w:r w:rsidRPr="00B519C8">
              <w:rPr>
                <w:rFonts w:ascii="Times New Roman" w:hAnsi="Times New Roman"/>
                <w:sz w:val="28"/>
                <w:szCs w:val="28"/>
              </w:rPr>
              <w:t xml:space="preserve">, kā arī </w:t>
            </w:r>
            <w:r w:rsidRPr="00440064">
              <w:rPr>
                <w:rFonts w:ascii="Times New Roman" w:hAnsi="Times New Roman"/>
                <w:i/>
                <w:sz w:val="28"/>
                <w:szCs w:val="28"/>
              </w:rPr>
              <w:t>līdz 2011.gada 1.oktobrim iesniegt izskatīšanai Ministru kabinetā tiesību akta projektu par kārtību, kādā apkopojama informācija par valsts nekustamo īpašumu pārvaldīšanu</w:t>
            </w:r>
            <w:r w:rsidRPr="00B519C8">
              <w:rPr>
                <w:rFonts w:ascii="Times New Roman" w:hAnsi="Times New Roman"/>
                <w:sz w:val="28"/>
                <w:szCs w:val="28"/>
              </w:rPr>
              <w:t>.</w:t>
            </w:r>
          </w:p>
        </w:tc>
      </w:tr>
    </w:tbl>
    <w:p w:rsidR="00BC08C4" w:rsidRPr="006116D6" w:rsidRDefault="00BC08C4" w:rsidP="005E6124">
      <w:pPr>
        <w:spacing w:after="0" w:line="240" w:lineRule="auto"/>
        <w:rPr>
          <w:rFonts w:ascii="Times New Roman" w:hAnsi="Times New Roman" w:cs="Times New Roman"/>
          <w:sz w:val="28"/>
          <w:szCs w:val="28"/>
        </w:rPr>
      </w:pPr>
    </w:p>
    <w:p w:rsidR="00B519C8" w:rsidRDefault="00B519C8" w:rsidP="00B519C8">
      <w:pPr>
        <w:spacing w:after="0" w:line="240" w:lineRule="auto"/>
        <w:ind w:right="-1" w:firstLine="709"/>
        <w:jc w:val="both"/>
        <w:rPr>
          <w:rFonts w:ascii="Times New Roman" w:hAnsi="Times New Roman" w:cs="Times New Roman"/>
          <w:sz w:val="28"/>
          <w:szCs w:val="28"/>
        </w:rPr>
      </w:pPr>
    </w:p>
    <w:p w:rsidR="006650C2" w:rsidRDefault="006650C2" w:rsidP="00B519C8">
      <w:pPr>
        <w:spacing w:after="0" w:line="240" w:lineRule="auto"/>
        <w:ind w:right="-1" w:firstLine="709"/>
        <w:jc w:val="both"/>
        <w:rPr>
          <w:rFonts w:ascii="Times New Roman" w:hAnsi="Times New Roman" w:cs="Times New Roman"/>
          <w:sz w:val="28"/>
          <w:szCs w:val="28"/>
        </w:rPr>
      </w:pPr>
    </w:p>
    <w:p w:rsidR="006650C2" w:rsidRDefault="006650C2" w:rsidP="00B519C8">
      <w:pPr>
        <w:spacing w:after="0" w:line="240" w:lineRule="auto"/>
        <w:ind w:right="-1" w:firstLine="709"/>
        <w:jc w:val="both"/>
        <w:rPr>
          <w:rFonts w:ascii="Times New Roman" w:hAnsi="Times New Roman" w:cs="Times New Roman"/>
          <w:sz w:val="28"/>
          <w:szCs w:val="28"/>
        </w:rPr>
      </w:pPr>
    </w:p>
    <w:p w:rsidR="00A75568" w:rsidRPr="00A75568" w:rsidRDefault="00B519C8" w:rsidP="00B519C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Finanšu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650C2">
        <w:rPr>
          <w:rFonts w:ascii="Times New Roman" w:hAnsi="Times New Roman" w:cs="Times New Roman"/>
          <w:sz w:val="28"/>
          <w:szCs w:val="28"/>
        </w:rPr>
        <w:tab/>
      </w:r>
      <w:r>
        <w:rPr>
          <w:rFonts w:ascii="Times New Roman" w:hAnsi="Times New Roman" w:cs="Times New Roman"/>
          <w:sz w:val="28"/>
          <w:szCs w:val="28"/>
        </w:rPr>
        <w:t>A.Vilks</w:t>
      </w:r>
    </w:p>
    <w:p w:rsidR="00CF62AA" w:rsidRPr="00A75568" w:rsidRDefault="00CF62AA" w:rsidP="00B519C8">
      <w:pPr>
        <w:spacing w:after="0" w:line="240" w:lineRule="auto"/>
        <w:rPr>
          <w:rFonts w:ascii="Times New Roman" w:hAnsi="Times New Roman" w:cs="Times New Roman"/>
          <w:sz w:val="28"/>
          <w:szCs w:val="28"/>
        </w:rPr>
      </w:pPr>
    </w:p>
    <w:p w:rsidR="002540B9" w:rsidRDefault="002540B9" w:rsidP="00A75568">
      <w:pPr>
        <w:spacing w:after="0" w:line="240" w:lineRule="auto"/>
        <w:ind w:firstLine="709"/>
        <w:rPr>
          <w:rFonts w:ascii="Times New Roman" w:hAnsi="Times New Roman" w:cs="Times New Roman"/>
          <w:sz w:val="28"/>
          <w:szCs w:val="28"/>
        </w:rPr>
      </w:pPr>
    </w:p>
    <w:p w:rsidR="00B519C8" w:rsidRDefault="00B519C8" w:rsidP="00A75568">
      <w:pPr>
        <w:spacing w:after="0" w:line="240" w:lineRule="auto"/>
        <w:ind w:firstLine="709"/>
        <w:rPr>
          <w:rFonts w:ascii="Times New Roman" w:hAnsi="Times New Roman" w:cs="Times New Roman"/>
          <w:sz w:val="28"/>
          <w:szCs w:val="28"/>
        </w:rPr>
      </w:pPr>
    </w:p>
    <w:p w:rsidR="006650C2" w:rsidRDefault="006650C2" w:rsidP="00A75568">
      <w:pPr>
        <w:spacing w:after="0" w:line="240" w:lineRule="auto"/>
        <w:ind w:firstLine="709"/>
        <w:rPr>
          <w:rFonts w:ascii="Times New Roman" w:hAnsi="Times New Roman" w:cs="Times New Roman"/>
          <w:sz w:val="28"/>
          <w:szCs w:val="28"/>
        </w:rPr>
      </w:pPr>
    </w:p>
    <w:p w:rsidR="006650C2" w:rsidRDefault="006650C2" w:rsidP="00A75568">
      <w:pPr>
        <w:spacing w:after="0" w:line="240" w:lineRule="auto"/>
        <w:ind w:firstLine="709"/>
        <w:rPr>
          <w:rFonts w:ascii="Times New Roman" w:hAnsi="Times New Roman" w:cs="Times New Roman"/>
          <w:sz w:val="28"/>
          <w:szCs w:val="28"/>
        </w:rPr>
      </w:pPr>
    </w:p>
    <w:p w:rsidR="00A62F7D" w:rsidRDefault="00A62F7D" w:rsidP="00A75568">
      <w:pPr>
        <w:spacing w:after="0" w:line="240" w:lineRule="auto"/>
        <w:ind w:firstLine="709"/>
        <w:rPr>
          <w:rFonts w:ascii="Times New Roman" w:hAnsi="Times New Roman" w:cs="Times New Roman"/>
          <w:sz w:val="28"/>
          <w:szCs w:val="28"/>
        </w:rPr>
      </w:pPr>
    </w:p>
    <w:p w:rsidR="00A62F7D" w:rsidRDefault="00A62F7D" w:rsidP="00A75568">
      <w:pPr>
        <w:spacing w:after="0" w:line="240" w:lineRule="auto"/>
        <w:ind w:firstLine="709"/>
        <w:rPr>
          <w:rFonts w:ascii="Times New Roman" w:hAnsi="Times New Roman" w:cs="Times New Roman"/>
          <w:sz w:val="28"/>
          <w:szCs w:val="28"/>
        </w:rPr>
      </w:pPr>
    </w:p>
    <w:p w:rsidR="00A62F7D" w:rsidRDefault="00A62F7D" w:rsidP="00A75568">
      <w:pPr>
        <w:spacing w:after="0" w:line="240" w:lineRule="auto"/>
        <w:ind w:firstLine="709"/>
        <w:rPr>
          <w:rFonts w:ascii="Times New Roman" w:hAnsi="Times New Roman" w:cs="Times New Roman"/>
          <w:sz w:val="28"/>
          <w:szCs w:val="28"/>
        </w:rPr>
      </w:pPr>
    </w:p>
    <w:p w:rsidR="00A62F7D" w:rsidRDefault="00A62F7D" w:rsidP="00A75568">
      <w:pPr>
        <w:spacing w:after="0" w:line="240" w:lineRule="auto"/>
        <w:ind w:firstLine="709"/>
        <w:rPr>
          <w:rFonts w:ascii="Times New Roman" w:hAnsi="Times New Roman" w:cs="Times New Roman"/>
          <w:sz w:val="28"/>
          <w:szCs w:val="28"/>
        </w:rPr>
      </w:pPr>
    </w:p>
    <w:p w:rsidR="00A62F7D" w:rsidRDefault="00A62F7D" w:rsidP="00A75568">
      <w:pPr>
        <w:spacing w:after="0" w:line="240" w:lineRule="auto"/>
        <w:ind w:firstLine="709"/>
        <w:rPr>
          <w:rFonts w:ascii="Times New Roman" w:hAnsi="Times New Roman" w:cs="Times New Roman"/>
          <w:sz w:val="28"/>
          <w:szCs w:val="28"/>
        </w:rPr>
      </w:pPr>
    </w:p>
    <w:p w:rsidR="00A62F7D" w:rsidRDefault="00A62F7D" w:rsidP="00A75568">
      <w:pPr>
        <w:spacing w:after="0" w:line="240" w:lineRule="auto"/>
        <w:ind w:firstLine="709"/>
        <w:rPr>
          <w:rFonts w:ascii="Times New Roman" w:hAnsi="Times New Roman" w:cs="Times New Roman"/>
          <w:sz w:val="28"/>
          <w:szCs w:val="28"/>
        </w:rPr>
      </w:pPr>
    </w:p>
    <w:p w:rsidR="00A62F7D" w:rsidRDefault="00A62F7D" w:rsidP="00A75568">
      <w:pPr>
        <w:spacing w:after="0" w:line="240" w:lineRule="auto"/>
        <w:ind w:firstLine="709"/>
        <w:rPr>
          <w:rFonts w:ascii="Times New Roman" w:hAnsi="Times New Roman" w:cs="Times New Roman"/>
          <w:sz w:val="28"/>
          <w:szCs w:val="28"/>
        </w:rPr>
      </w:pPr>
    </w:p>
    <w:p w:rsidR="006650C2" w:rsidRDefault="006650C2" w:rsidP="00A75568">
      <w:pPr>
        <w:spacing w:after="0" w:line="240" w:lineRule="auto"/>
        <w:ind w:firstLine="709"/>
        <w:rPr>
          <w:rFonts w:ascii="Times New Roman" w:hAnsi="Times New Roman" w:cs="Times New Roman"/>
          <w:sz w:val="28"/>
          <w:szCs w:val="28"/>
        </w:rPr>
      </w:pPr>
    </w:p>
    <w:p w:rsidR="00B519C8" w:rsidRPr="00B519C8" w:rsidRDefault="00B519C8" w:rsidP="00B519C8">
      <w:pPr>
        <w:spacing w:after="0" w:line="240" w:lineRule="auto"/>
        <w:jc w:val="both"/>
        <w:rPr>
          <w:rFonts w:ascii="Times New Roman" w:hAnsi="Times New Roman" w:cs="Times New Roman"/>
          <w:sz w:val="20"/>
          <w:szCs w:val="20"/>
        </w:rPr>
      </w:pPr>
      <w:r w:rsidRPr="00B519C8">
        <w:rPr>
          <w:rFonts w:ascii="Times New Roman" w:hAnsi="Times New Roman" w:cs="Times New Roman"/>
          <w:sz w:val="20"/>
          <w:szCs w:val="20"/>
        </w:rPr>
        <w:fldChar w:fldCharType="begin"/>
      </w:r>
      <w:r w:rsidRPr="00B519C8">
        <w:rPr>
          <w:rFonts w:ascii="Times New Roman" w:hAnsi="Times New Roman" w:cs="Times New Roman"/>
          <w:sz w:val="20"/>
          <w:szCs w:val="20"/>
        </w:rPr>
        <w:instrText xml:space="preserve"> DATE  \@ "dd.MM.yyyy. H:mm"  \* MERGEFORMAT </w:instrText>
      </w:r>
      <w:r w:rsidRPr="00B519C8">
        <w:rPr>
          <w:rFonts w:ascii="Times New Roman" w:hAnsi="Times New Roman" w:cs="Times New Roman"/>
          <w:sz w:val="20"/>
          <w:szCs w:val="20"/>
        </w:rPr>
        <w:fldChar w:fldCharType="separate"/>
      </w:r>
      <w:r w:rsidR="005F133F">
        <w:rPr>
          <w:rFonts w:ascii="Times New Roman" w:hAnsi="Times New Roman" w:cs="Times New Roman"/>
          <w:noProof/>
          <w:sz w:val="20"/>
          <w:szCs w:val="20"/>
        </w:rPr>
        <w:t>28.01.2011. 15:55</w:t>
      </w:r>
      <w:r w:rsidRPr="00B519C8">
        <w:rPr>
          <w:rFonts w:ascii="Times New Roman" w:hAnsi="Times New Roman" w:cs="Times New Roman"/>
          <w:sz w:val="20"/>
          <w:szCs w:val="20"/>
        </w:rPr>
        <w:fldChar w:fldCharType="end"/>
      </w:r>
    </w:p>
    <w:p w:rsidR="00B519C8" w:rsidRPr="00B519C8" w:rsidRDefault="00B519C8" w:rsidP="00B519C8">
      <w:pPr>
        <w:spacing w:after="0" w:line="240" w:lineRule="auto"/>
        <w:jc w:val="both"/>
        <w:rPr>
          <w:rFonts w:ascii="Times New Roman" w:hAnsi="Times New Roman" w:cs="Times New Roman"/>
          <w:sz w:val="20"/>
          <w:szCs w:val="20"/>
        </w:rPr>
      </w:pPr>
      <w:r w:rsidRPr="00B519C8">
        <w:rPr>
          <w:rFonts w:ascii="Times New Roman" w:hAnsi="Times New Roman" w:cs="Times New Roman"/>
          <w:sz w:val="20"/>
          <w:szCs w:val="20"/>
        </w:rPr>
        <w:fldChar w:fldCharType="begin"/>
      </w:r>
      <w:r w:rsidRPr="00B519C8">
        <w:rPr>
          <w:rFonts w:ascii="Times New Roman" w:hAnsi="Times New Roman" w:cs="Times New Roman"/>
          <w:sz w:val="20"/>
          <w:szCs w:val="20"/>
        </w:rPr>
        <w:instrText xml:space="preserve"> NUMWORDS  \* MERGEFORMAT </w:instrText>
      </w:r>
      <w:r w:rsidRPr="00B519C8">
        <w:rPr>
          <w:rFonts w:ascii="Times New Roman" w:hAnsi="Times New Roman" w:cs="Times New Roman"/>
          <w:sz w:val="20"/>
          <w:szCs w:val="20"/>
        </w:rPr>
        <w:fldChar w:fldCharType="separate"/>
      </w:r>
      <w:r w:rsidR="00A62F7D">
        <w:rPr>
          <w:rFonts w:ascii="Times New Roman" w:hAnsi="Times New Roman" w:cs="Times New Roman"/>
          <w:noProof/>
          <w:sz w:val="20"/>
          <w:szCs w:val="20"/>
        </w:rPr>
        <w:t>1947</w:t>
      </w:r>
      <w:r w:rsidRPr="00B519C8">
        <w:rPr>
          <w:rFonts w:ascii="Times New Roman" w:hAnsi="Times New Roman" w:cs="Times New Roman"/>
          <w:sz w:val="20"/>
          <w:szCs w:val="20"/>
        </w:rPr>
        <w:fldChar w:fldCharType="end"/>
      </w:r>
    </w:p>
    <w:p w:rsidR="00B519C8" w:rsidRPr="00B519C8" w:rsidRDefault="00B519C8" w:rsidP="00B519C8">
      <w:pPr>
        <w:spacing w:after="0" w:line="240" w:lineRule="auto"/>
        <w:jc w:val="both"/>
        <w:rPr>
          <w:rFonts w:ascii="Times New Roman" w:hAnsi="Times New Roman" w:cs="Times New Roman"/>
          <w:sz w:val="20"/>
          <w:szCs w:val="20"/>
        </w:rPr>
      </w:pPr>
      <w:r w:rsidRPr="00B519C8">
        <w:rPr>
          <w:rFonts w:ascii="Times New Roman" w:hAnsi="Times New Roman" w:cs="Times New Roman"/>
          <w:sz w:val="20"/>
          <w:szCs w:val="20"/>
        </w:rPr>
        <w:t>Kaspars Cirsis</w:t>
      </w:r>
    </w:p>
    <w:p w:rsidR="00B519C8" w:rsidRPr="00B519C8" w:rsidRDefault="00B519C8" w:rsidP="00B519C8">
      <w:pPr>
        <w:pStyle w:val="BodyText"/>
        <w:spacing w:after="0"/>
        <w:rPr>
          <w:bCs/>
          <w:sz w:val="20"/>
          <w:szCs w:val="20"/>
        </w:rPr>
      </w:pPr>
      <w:r w:rsidRPr="00B519C8">
        <w:rPr>
          <w:bCs/>
          <w:sz w:val="20"/>
          <w:szCs w:val="20"/>
        </w:rPr>
        <w:t>67095457; Kaspars.Cirsis@fm.gov.lv</w:t>
      </w:r>
    </w:p>
    <w:p w:rsidR="00A75568" w:rsidRPr="00A75568" w:rsidRDefault="00A75568" w:rsidP="00A75568">
      <w:pPr>
        <w:spacing w:after="0" w:line="240" w:lineRule="auto"/>
        <w:ind w:firstLine="709"/>
        <w:rPr>
          <w:rFonts w:ascii="Times New Roman" w:hAnsi="Times New Roman" w:cs="Times New Roman"/>
          <w:sz w:val="28"/>
          <w:szCs w:val="28"/>
        </w:rPr>
      </w:pPr>
    </w:p>
    <w:sectPr w:rsidR="00A75568" w:rsidRPr="00A75568" w:rsidSect="00440064">
      <w:headerReference w:type="default" r:id="rId9"/>
      <w:footerReference w:type="default" r:id="rId10"/>
      <w:footerReference w:type="first" r:id="rId11"/>
      <w:pgSz w:w="11906" w:h="16838"/>
      <w:pgMar w:top="1418" w:right="1134" w:bottom="1418" w:left="1701" w:header="709" w:footer="5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798" w:rsidRDefault="00475798" w:rsidP="00FD7B17">
      <w:pPr>
        <w:spacing w:after="0" w:line="240" w:lineRule="auto"/>
      </w:pPr>
      <w:r>
        <w:separator/>
      </w:r>
    </w:p>
  </w:endnote>
  <w:endnote w:type="continuationSeparator" w:id="0">
    <w:p w:rsidR="00475798" w:rsidRDefault="00475798" w:rsidP="00FD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8A" w:rsidRPr="006650C2" w:rsidRDefault="00440164" w:rsidP="00E4041F">
    <w:pPr>
      <w:pStyle w:val="Footer"/>
      <w:tabs>
        <w:tab w:val="clear" w:pos="8306"/>
        <w:tab w:val="right" w:pos="9072"/>
      </w:tabs>
      <w:jc w:val="both"/>
      <w:rPr>
        <w:rFonts w:ascii="Times New Roman" w:hAnsi="Times New Roman" w:cs="Times New Roman"/>
        <w:sz w:val="20"/>
        <w:szCs w:val="20"/>
      </w:rPr>
    </w:pPr>
    <w:r w:rsidRPr="006650C2">
      <w:rPr>
        <w:rFonts w:ascii="Times New Roman" w:hAnsi="Times New Roman" w:cs="Times New Roman"/>
        <w:sz w:val="20"/>
        <w:szCs w:val="20"/>
      </w:rPr>
      <w:fldChar w:fldCharType="begin"/>
    </w:r>
    <w:r w:rsidRPr="006650C2">
      <w:rPr>
        <w:rFonts w:ascii="Times New Roman" w:hAnsi="Times New Roman" w:cs="Times New Roman"/>
        <w:sz w:val="20"/>
        <w:szCs w:val="20"/>
      </w:rPr>
      <w:instrText xml:space="preserve"> FILENAME   \* MERGEFORMAT </w:instrText>
    </w:r>
    <w:r w:rsidRPr="006650C2">
      <w:rPr>
        <w:rFonts w:ascii="Times New Roman" w:hAnsi="Times New Roman" w:cs="Times New Roman"/>
        <w:sz w:val="20"/>
        <w:szCs w:val="20"/>
      </w:rPr>
      <w:fldChar w:fldCharType="separate"/>
    </w:r>
    <w:r w:rsidR="00A62F7D">
      <w:rPr>
        <w:rFonts w:ascii="Times New Roman" w:hAnsi="Times New Roman" w:cs="Times New Roman"/>
        <w:noProof/>
        <w:sz w:val="20"/>
        <w:szCs w:val="20"/>
      </w:rPr>
      <w:t>FMAnot_280111_Parv</w:t>
    </w:r>
    <w:r w:rsidRPr="006650C2">
      <w:rPr>
        <w:rFonts w:ascii="Times New Roman" w:hAnsi="Times New Roman" w:cs="Times New Roman"/>
        <w:noProof/>
        <w:sz w:val="20"/>
        <w:szCs w:val="20"/>
      </w:rPr>
      <w:fldChar w:fldCharType="end"/>
    </w:r>
    <w:r w:rsidR="00E4041F" w:rsidRPr="006650C2">
      <w:rPr>
        <w:rFonts w:ascii="Times New Roman" w:hAnsi="Times New Roman" w:cs="Times New Roman"/>
        <w:sz w:val="20"/>
        <w:szCs w:val="20"/>
      </w:rPr>
      <w:t>; Ministru kabineta rīkojuma projekta „</w:t>
    </w:r>
    <w:r w:rsidR="00B519C8" w:rsidRPr="006650C2">
      <w:rPr>
        <w:rFonts w:ascii="Times New Roman" w:hAnsi="Times New Roman" w:cs="Times New Roman"/>
        <w:sz w:val="20"/>
        <w:szCs w:val="20"/>
      </w:rPr>
      <w:t>Noteikumi par valsts nekustamā īpašuma pārvaldīšanas principiem un kārtību</w:t>
    </w:r>
    <w:r w:rsidR="00E4041F" w:rsidRPr="006650C2">
      <w:rPr>
        <w:rFonts w:ascii="Times New Roman" w:hAnsi="Times New Roman" w:cs="Times New Roman"/>
        <w:sz w:val="20"/>
        <w:szCs w:val="20"/>
      </w:rPr>
      <w:t xml:space="preserve">” </w:t>
    </w:r>
    <w:r w:rsidR="00E4041F" w:rsidRPr="006650C2">
      <w:rPr>
        <w:rFonts w:ascii="Times New Roman" w:eastAsia="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C2" w:rsidRPr="006650C2" w:rsidRDefault="006650C2" w:rsidP="006650C2">
    <w:pPr>
      <w:pStyle w:val="Footer"/>
      <w:tabs>
        <w:tab w:val="clear" w:pos="8306"/>
        <w:tab w:val="right" w:pos="9072"/>
      </w:tabs>
      <w:jc w:val="both"/>
      <w:rPr>
        <w:rFonts w:ascii="Times New Roman" w:hAnsi="Times New Roman" w:cs="Times New Roman"/>
        <w:sz w:val="20"/>
        <w:szCs w:val="20"/>
      </w:rPr>
    </w:pPr>
    <w:r w:rsidRPr="006650C2">
      <w:rPr>
        <w:rFonts w:ascii="Times New Roman" w:hAnsi="Times New Roman" w:cs="Times New Roman"/>
        <w:sz w:val="20"/>
        <w:szCs w:val="20"/>
      </w:rPr>
      <w:fldChar w:fldCharType="begin"/>
    </w:r>
    <w:r w:rsidRPr="006650C2">
      <w:rPr>
        <w:rFonts w:ascii="Times New Roman" w:hAnsi="Times New Roman" w:cs="Times New Roman"/>
        <w:sz w:val="20"/>
        <w:szCs w:val="20"/>
      </w:rPr>
      <w:instrText xml:space="preserve"> FILENAME   \* MERGEFORMAT </w:instrText>
    </w:r>
    <w:r w:rsidRPr="006650C2">
      <w:rPr>
        <w:rFonts w:ascii="Times New Roman" w:hAnsi="Times New Roman" w:cs="Times New Roman"/>
        <w:sz w:val="20"/>
        <w:szCs w:val="20"/>
      </w:rPr>
      <w:fldChar w:fldCharType="separate"/>
    </w:r>
    <w:r w:rsidR="00A62F7D">
      <w:rPr>
        <w:rFonts w:ascii="Times New Roman" w:hAnsi="Times New Roman" w:cs="Times New Roman"/>
        <w:noProof/>
        <w:sz w:val="20"/>
        <w:szCs w:val="20"/>
      </w:rPr>
      <w:t>FMAnot_280111_Parv</w:t>
    </w:r>
    <w:r w:rsidRPr="006650C2">
      <w:rPr>
        <w:rFonts w:ascii="Times New Roman" w:hAnsi="Times New Roman" w:cs="Times New Roman"/>
        <w:noProof/>
        <w:sz w:val="20"/>
        <w:szCs w:val="20"/>
      </w:rPr>
      <w:fldChar w:fldCharType="end"/>
    </w:r>
    <w:r w:rsidRPr="006650C2">
      <w:rPr>
        <w:rFonts w:ascii="Times New Roman" w:hAnsi="Times New Roman" w:cs="Times New Roman"/>
        <w:sz w:val="20"/>
        <w:szCs w:val="20"/>
      </w:rPr>
      <w:t xml:space="preserve">; Ministru kabineta rīkojuma projekta „Noteikumi par valsts nekustamā īpašuma pārvaldīšanas principiem un kārtību” </w:t>
    </w:r>
    <w:r w:rsidRPr="006650C2">
      <w:rPr>
        <w:rFonts w:ascii="Times New Roman" w:eastAsia="Times New Roman" w:hAnsi="Times New Roman" w:cs="Times New Roman"/>
        <w:sz w:val="20"/>
        <w:szCs w:val="20"/>
      </w:rPr>
      <w:t>sākotnējās ietekmes novērtējuma ziņojums (anotācija)</w:t>
    </w:r>
  </w:p>
  <w:p w:rsidR="009E278A" w:rsidRPr="006650C2" w:rsidRDefault="009E278A" w:rsidP="00665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798" w:rsidRDefault="00475798" w:rsidP="00FD7B17">
      <w:pPr>
        <w:spacing w:after="0" w:line="240" w:lineRule="auto"/>
      </w:pPr>
      <w:r>
        <w:separator/>
      </w:r>
    </w:p>
  </w:footnote>
  <w:footnote w:type="continuationSeparator" w:id="0">
    <w:p w:rsidR="00475798" w:rsidRDefault="00475798" w:rsidP="00FD7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4501"/>
      <w:docPartObj>
        <w:docPartGallery w:val="Page Numbers (Top of Page)"/>
        <w:docPartUnique/>
      </w:docPartObj>
    </w:sdtPr>
    <w:sdtEndPr>
      <w:rPr>
        <w:rFonts w:ascii="Times New Roman" w:hAnsi="Times New Roman" w:cs="Times New Roman"/>
        <w:sz w:val="24"/>
        <w:szCs w:val="24"/>
      </w:rPr>
    </w:sdtEndPr>
    <w:sdtContent>
      <w:p w:rsidR="009E278A" w:rsidRPr="00FD7B17" w:rsidRDefault="006B603E">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9E278A"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5F133F">
          <w:rPr>
            <w:rFonts w:ascii="Times New Roman" w:hAnsi="Times New Roman" w:cs="Times New Roman"/>
            <w:noProof/>
            <w:sz w:val="24"/>
            <w:szCs w:val="24"/>
          </w:rPr>
          <w:t>2</w:t>
        </w:r>
        <w:r w:rsidRPr="00FD7B17">
          <w:rPr>
            <w:rFonts w:ascii="Times New Roman" w:hAnsi="Times New Roman" w:cs="Times New Roman"/>
            <w:sz w:val="24"/>
            <w:szCs w:val="24"/>
          </w:rPr>
          <w:fldChar w:fldCharType="end"/>
        </w:r>
      </w:p>
    </w:sdtContent>
  </w:sdt>
  <w:p w:rsidR="009E278A" w:rsidRDefault="009E2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7F9E"/>
    <w:multiLevelType w:val="hybridMultilevel"/>
    <w:tmpl w:val="2698DEC4"/>
    <w:lvl w:ilvl="0" w:tplc="0426000B">
      <w:start w:val="1"/>
      <w:numFmt w:val="bullet"/>
      <w:lvlText w:val=""/>
      <w:lvlJc w:val="left"/>
      <w:pPr>
        <w:ind w:left="840" w:hanging="360"/>
      </w:pPr>
      <w:rPr>
        <w:rFonts w:ascii="Wingdings" w:hAnsi="Wingdings"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
    <w:nsid w:val="3E700AEC"/>
    <w:multiLevelType w:val="hybridMultilevel"/>
    <w:tmpl w:val="6E4E29A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E5D5201"/>
    <w:multiLevelType w:val="hybridMultilevel"/>
    <w:tmpl w:val="7D520FB6"/>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66495A06"/>
    <w:multiLevelType w:val="hybridMultilevel"/>
    <w:tmpl w:val="A3D4703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8D57D39"/>
    <w:multiLevelType w:val="hybridMultilevel"/>
    <w:tmpl w:val="804698AA"/>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nsid w:val="6B27091B"/>
    <w:multiLevelType w:val="multilevel"/>
    <w:tmpl w:val="2600522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79724E63"/>
    <w:multiLevelType w:val="hybridMultilevel"/>
    <w:tmpl w:val="74401D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7"/>
    <w:rsid w:val="00000D5A"/>
    <w:rsid w:val="000030E3"/>
    <w:rsid w:val="000111C8"/>
    <w:rsid w:val="00011C36"/>
    <w:rsid w:val="00012126"/>
    <w:rsid w:val="00013B3B"/>
    <w:rsid w:val="00022819"/>
    <w:rsid w:val="0002289E"/>
    <w:rsid w:val="00035F8E"/>
    <w:rsid w:val="00036FCE"/>
    <w:rsid w:val="00037CF1"/>
    <w:rsid w:val="00075807"/>
    <w:rsid w:val="0009125F"/>
    <w:rsid w:val="00095442"/>
    <w:rsid w:val="000A07DC"/>
    <w:rsid w:val="000B715A"/>
    <w:rsid w:val="000C23DD"/>
    <w:rsid w:val="000C38A6"/>
    <w:rsid w:val="000C6D00"/>
    <w:rsid w:val="000D0143"/>
    <w:rsid w:val="000D5A3E"/>
    <w:rsid w:val="000D604A"/>
    <w:rsid w:val="000E6405"/>
    <w:rsid w:val="000F7811"/>
    <w:rsid w:val="00104F0C"/>
    <w:rsid w:val="00106AA9"/>
    <w:rsid w:val="001074A2"/>
    <w:rsid w:val="00115257"/>
    <w:rsid w:val="00115543"/>
    <w:rsid w:val="00116149"/>
    <w:rsid w:val="001236D1"/>
    <w:rsid w:val="00130DF1"/>
    <w:rsid w:val="001340E8"/>
    <w:rsid w:val="001412C8"/>
    <w:rsid w:val="001437CF"/>
    <w:rsid w:val="00146078"/>
    <w:rsid w:val="0017158A"/>
    <w:rsid w:val="00180DBD"/>
    <w:rsid w:val="001A363B"/>
    <w:rsid w:val="001A7B28"/>
    <w:rsid w:val="001B590E"/>
    <w:rsid w:val="001B617C"/>
    <w:rsid w:val="001C18F2"/>
    <w:rsid w:val="001F34CA"/>
    <w:rsid w:val="001F5A1B"/>
    <w:rsid w:val="00220CC8"/>
    <w:rsid w:val="0022270F"/>
    <w:rsid w:val="00235295"/>
    <w:rsid w:val="00240534"/>
    <w:rsid w:val="002540B9"/>
    <w:rsid w:val="002564AA"/>
    <w:rsid w:val="0026662B"/>
    <w:rsid w:val="00267645"/>
    <w:rsid w:val="0027789A"/>
    <w:rsid w:val="002813DB"/>
    <w:rsid w:val="00283B69"/>
    <w:rsid w:val="002A0910"/>
    <w:rsid w:val="002A0F33"/>
    <w:rsid w:val="002A3782"/>
    <w:rsid w:val="002B18C0"/>
    <w:rsid w:val="002C22C9"/>
    <w:rsid w:val="002D5895"/>
    <w:rsid w:val="00306B78"/>
    <w:rsid w:val="00323028"/>
    <w:rsid w:val="00337B4A"/>
    <w:rsid w:val="00347AE2"/>
    <w:rsid w:val="00362473"/>
    <w:rsid w:val="00367444"/>
    <w:rsid w:val="003731B5"/>
    <w:rsid w:val="003733B8"/>
    <w:rsid w:val="003742A9"/>
    <w:rsid w:val="00390923"/>
    <w:rsid w:val="003964D0"/>
    <w:rsid w:val="003B2DE6"/>
    <w:rsid w:val="003D5B6C"/>
    <w:rsid w:val="003E361C"/>
    <w:rsid w:val="003E61B6"/>
    <w:rsid w:val="003F3310"/>
    <w:rsid w:val="003F7CDE"/>
    <w:rsid w:val="004007A8"/>
    <w:rsid w:val="00404F3F"/>
    <w:rsid w:val="004177B7"/>
    <w:rsid w:val="00420A64"/>
    <w:rsid w:val="004248E2"/>
    <w:rsid w:val="00431E19"/>
    <w:rsid w:val="00432BF9"/>
    <w:rsid w:val="004340D9"/>
    <w:rsid w:val="00440064"/>
    <w:rsid w:val="00440164"/>
    <w:rsid w:val="00475798"/>
    <w:rsid w:val="00481B7B"/>
    <w:rsid w:val="00485DF1"/>
    <w:rsid w:val="00486CCD"/>
    <w:rsid w:val="00490697"/>
    <w:rsid w:val="0049437E"/>
    <w:rsid w:val="00495065"/>
    <w:rsid w:val="004A03FE"/>
    <w:rsid w:val="004A6A4A"/>
    <w:rsid w:val="004B00B0"/>
    <w:rsid w:val="004B4DD2"/>
    <w:rsid w:val="004C18F0"/>
    <w:rsid w:val="004C4ED8"/>
    <w:rsid w:val="004E23A9"/>
    <w:rsid w:val="004E7498"/>
    <w:rsid w:val="004F1EB0"/>
    <w:rsid w:val="004F1EB6"/>
    <w:rsid w:val="004F43CE"/>
    <w:rsid w:val="004F7972"/>
    <w:rsid w:val="00501A5E"/>
    <w:rsid w:val="00510569"/>
    <w:rsid w:val="00510842"/>
    <w:rsid w:val="00525CBC"/>
    <w:rsid w:val="005312DF"/>
    <w:rsid w:val="00531D0C"/>
    <w:rsid w:val="0054102E"/>
    <w:rsid w:val="0054279A"/>
    <w:rsid w:val="00544383"/>
    <w:rsid w:val="00544A8D"/>
    <w:rsid w:val="0055706C"/>
    <w:rsid w:val="00566C44"/>
    <w:rsid w:val="005711D3"/>
    <w:rsid w:val="005733EE"/>
    <w:rsid w:val="00577823"/>
    <w:rsid w:val="00583B4B"/>
    <w:rsid w:val="005A3FA3"/>
    <w:rsid w:val="005A4DC5"/>
    <w:rsid w:val="005A7A59"/>
    <w:rsid w:val="005A7BB7"/>
    <w:rsid w:val="005B08E0"/>
    <w:rsid w:val="005B7F98"/>
    <w:rsid w:val="005C2D16"/>
    <w:rsid w:val="005D1B33"/>
    <w:rsid w:val="005D510D"/>
    <w:rsid w:val="005D5646"/>
    <w:rsid w:val="005E6124"/>
    <w:rsid w:val="005F133F"/>
    <w:rsid w:val="0060431F"/>
    <w:rsid w:val="006075F3"/>
    <w:rsid w:val="006116D6"/>
    <w:rsid w:val="0061484F"/>
    <w:rsid w:val="00621B6E"/>
    <w:rsid w:val="00622A0D"/>
    <w:rsid w:val="00625EDA"/>
    <w:rsid w:val="00630852"/>
    <w:rsid w:val="0063275A"/>
    <w:rsid w:val="00636D40"/>
    <w:rsid w:val="0063738E"/>
    <w:rsid w:val="006402DD"/>
    <w:rsid w:val="00642E2D"/>
    <w:rsid w:val="00650F08"/>
    <w:rsid w:val="006650C2"/>
    <w:rsid w:val="0066542F"/>
    <w:rsid w:val="00666C72"/>
    <w:rsid w:val="0066758F"/>
    <w:rsid w:val="0067538D"/>
    <w:rsid w:val="00681B09"/>
    <w:rsid w:val="00685C4C"/>
    <w:rsid w:val="006A0157"/>
    <w:rsid w:val="006B2A4E"/>
    <w:rsid w:val="006B603E"/>
    <w:rsid w:val="006B792C"/>
    <w:rsid w:val="006B7E39"/>
    <w:rsid w:val="006B7F63"/>
    <w:rsid w:val="006C1320"/>
    <w:rsid w:val="006C23EB"/>
    <w:rsid w:val="006C37B4"/>
    <w:rsid w:val="006D74CA"/>
    <w:rsid w:val="006E48AA"/>
    <w:rsid w:val="006F599B"/>
    <w:rsid w:val="00700024"/>
    <w:rsid w:val="00704ED6"/>
    <w:rsid w:val="00707A17"/>
    <w:rsid w:val="00714A9C"/>
    <w:rsid w:val="00732ECE"/>
    <w:rsid w:val="00737049"/>
    <w:rsid w:val="00744E54"/>
    <w:rsid w:val="0076172B"/>
    <w:rsid w:val="00762FD3"/>
    <w:rsid w:val="0076518E"/>
    <w:rsid w:val="007725BF"/>
    <w:rsid w:val="007936E9"/>
    <w:rsid w:val="007A3C63"/>
    <w:rsid w:val="007A4939"/>
    <w:rsid w:val="007B0546"/>
    <w:rsid w:val="007C3C53"/>
    <w:rsid w:val="007D2296"/>
    <w:rsid w:val="007D6E13"/>
    <w:rsid w:val="007F0F33"/>
    <w:rsid w:val="0080455E"/>
    <w:rsid w:val="008061AF"/>
    <w:rsid w:val="00807047"/>
    <w:rsid w:val="00807ABD"/>
    <w:rsid w:val="00817728"/>
    <w:rsid w:val="00830FEB"/>
    <w:rsid w:val="00833F20"/>
    <w:rsid w:val="008518ED"/>
    <w:rsid w:val="008612EA"/>
    <w:rsid w:val="00872CBB"/>
    <w:rsid w:val="00882323"/>
    <w:rsid w:val="00883486"/>
    <w:rsid w:val="00887A81"/>
    <w:rsid w:val="008A1496"/>
    <w:rsid w:val="008A4195"/>
    <w:rsid w:val="008A71F2"/>
    <w:rsid w:val="008B4E52"/>
    <w:rsid w:val="008C0618"/>
    <w:rsid w:val="008C50AD"/>
    <w:rsid w:val="008D2619"/>
    <w:rsid w:val="008D7B1D"/>
    <w:rsid w:val="008E02B5"/>
    <w:rsid w:val="008E6464"/>
    <w:rsid w:val="00903978"/>
    <w:rsid w:val="00906EE0"/>
    <w:rsid w:val="00907898"/>
    <w:rsid w:val="00915B01"/>
    <w:rsid w:val="009168C0"/>
    <w:rsid w:val="00921ABB"/>
    <w:rsid w:val="00921FBF"/>
    <w:rsid w:val="00925772"/>
    <w:rsid w:val="009263B0"/>
    <w:rsid w:val="009306DA"/>
    <w:rsid w:val="00933943"/>
    <w:rsid w:val="0097114E"/>
    <w:rsid w:val="0097421B"/>
    <w:rsid w:val="00975202"/>
    <w:rsid w:val="009828D5"/>
    <w:rsid w:val="0099349C"/>
    <w:rsid w:val="00993F7C"/>
    <w:rsid w:val="009B1444"/>
    <w:rsid w:val="009D14C8"/>
    <w:rsid w:val="009D4178"/>
    <w:rsid w:val="009D6061"/>
    <w:rsid w:val="009D6932"/>
    <w:rsid w:val="009E04CC"/>
    <w:rsid w:val="009E278A"/>
    <w:rsid w:val="009E6F22"/>
    <w:rsid w:val="00A23DD0"/>
    <w:rsid w:val="00A4716F"/>
    <w:rsid w:val="00A51DE6"/>
    <w:rsid w:val="00A52BDC"/>
    <w:rsid w:val="00A52CFF"/>
    <w:rsid w:val="00A53FC0"/>
    <w:rsid w:val="00A556B6"/>
    <w:rsid w:val="00A62F7D"/>
    <w:rsid w:val="00A636C7"/>
    <w:rsid w:val="00A63B78"/>
    <w:rsid w:val="00A75568"/>
    <w:rsid w:val="00A76648"/>
    <w:rsid w:val="00A82570"/>
    <w:rsid w:val="00A876C4"/>
    <w:rsid w:val="00A97253"/>
    <w:rsid w:val="00AA2590"/>
    <w:rsid w:val="00AA4306"/>
    <w:rsid w:val="00AB0B70"/>
    <w:rsid w:val="00AC0C5C"/>
    <w:rsid w:val="00AD357D"/>
    <w:rsid w:val="00AE4E92"/>
    <w:rsid w:val="00AE7162"/>
    <w:rsid w:val="00AF7874"/>
    <w:rsid w:val="00B00A2F"/>
    <w:rsid w:val="00B07995"/>
    <w:rsid w:val="00B107DB"/>
    <w:rsid w:val="00B1388A"/>
    <w:rsid w:val="00B3040F"/>
    <w:rsid w:val="00B519C8"/>
    <w:rsid w:val="00B61024"/>
    <w:rsid w:val="00B61574"/>
    <w:rsid w:val="00B62AD5"/>
    <w:rsid w:val="00B65ACC"/>
    <w:rsid w:val="00B70E3F"/>
    <w:rsid w:val="00B826D5"/>
    <w:rsid w:val="00B8638D"/>
    <w:rsid w:val="00B95B2F"/>
    <w:rsid w:val="00B96C79"/>
    <w:rsid w:val="00BA56B5"/>
    <w:rsid w:val="00BA7326"/>
    <w:rsid w:val="00BB561A"/>
    <w:rsid w:val="00BC08C4"/>
    <w:rsid w:val="00BC1F3F"/>
    <w:rsid w:val="00BC24C2"/>
    <w:rsid w:val="00BC27FB"/>
    <w:rsid w:val="00BC5F12"/>
    <w:rsid w:val="00BD0998"/>
    <w:rsid w:val="00BD10A9"/>
    <w:rsid w:val="00BD18B7"/>
    <w:rsid w:val="00BD79C3"/>
    <w:rsid w:val="00C0346E"/>
    <w:rsid w:val="00C05292"/>
    <w:rsid w:val="00C16F86"/>
    <w:rsid w:val="00C20437"/>
    <w:rsid w:val="00C251BC"/>
    <w:rsid w:val="00C4672F"/>
    <w:rsid w:val="00C51966"/>
    <w:rsid w:val="00C530B4"/>
    <w:rsid w:val="00C54017"/>
    <w:rsid w:val="00C6370B"/>
    <w:rsid w:val="00C649E6"/>
    <w:rsid w:val="00C7216E"/>
    <w:rsid w:val="00C7236A"/>
    <w:rsid w:val="00C831EA"/>
    <w:rsid w:val="00C86D6A"/>
    <w:rsid w:val="00CA2550"/>
    <w:rsid w:val="00CA484C"/>
    <w:rsid w:val="00CA7F0F"/>
    <w:rsid w:val="00CC2A0A"/>
    <w:rsid w:val="00CC6680"/>
    <w:rsid w:val="00CD4E12"/>
    <w:rsid w:val="00CF0FAB"/>
    <w:rsid w:val="00CF62AA"/>
    <w:rsid w:val="00D10A1B"/>
    <w:rsid w:val="00D24F1E"/>
    <w:rsid w:val="00D41D5D"/>
    <w:rsid w:val="00D4596E"/>
    <w:rsid w:val="00D45B9E"/>
    <w:rsid w:val="00D70FBE"/>
    <w:rsid w:val="00D71D0D"/>
    <w:rsid w:val="00D92178"/>
    <w:rsid w:val="00DC0529"/>
    <w:rsid w:val="00DC6F0E"/>
    <w:rsid w:val="00DD2C93"/>
    <w:rsid w:val="00DE652D"/>
    <w:rsid w:val="00DF0EA7"/>
    <w:rsid w:val="00DF1A4F"/>
    <w:rsid w:val="00DF6FE2"/>
    <w:rsid w:val="00E00A42"/>
    <w:rsid w:val="00E054D2"/>
    <w:rsid w:val="00E10D2A"/>
    <w:rsid w:val="00E11C37"/>
    <w:rsid w:val="00E134A7"/>
    <w:rsid w:val="00E3092D"/>
    <w:rsid w:val="00E4041F"/>
    <w:rsid w:val="00E42F9A"/>
    <w:rsid w:val="00E646AE"/>
    <w:rsid w:val="00E65F54"/>
    <w:rsid w:val="00E71022"/>
    <w:rsid w:val="00E72A11"/>
    <w:rsid w:val="00E82BF2"/>
    <w:rsid w:val="00E91285"/>
    <w:rsid w:val="00EB019D"/>
    <w:rsid w:val="00EB488F"/>
    <w:rsid w:val="00EB7E43"/>
    <w:rsid w:val="00EC0521"/>
    <w:rsid w:val="00EC2FCB"/>
    <w:rsid w:val="00ED430E"/>
    <w:rsid w:val="00ED6ECC"/>
    <w:rsid w:val="00EE26CB"/>
    <w:rsid w:val="00EE638E"/>
    <w:rsid w:val="00EF4842"/>
    <w:rsid w:val="00EF6F81"/>
    <w:rsid w:val="00F06100"/>
    <w:rsid w:val="00F13CEC"/>
    <w:rsid w:val="00F21938"/>
    <w:rsid w:val="00F22C16"/>
    <w:rsid w:val="00F23F45"/>
    <w:rsid w:val="00F249B6"/>
    <w:rsid w:val="00F32EE0"/>
    <w:rsid w:val="00F352BD"/>
    <w:rsid w:val="00F514D4"/>
    <w:rsid w:val="00F55618"/>
    <w:rsid w:val="00F5668A"/>
    <w:rsid w:val="00F571CD"/>
    <w:rsid w:val="00F62661"/>
    <w:rsid w:val="00F64830"/>
    <w:rsid w:val="00F71A9C"/>
    <w:rsid w:val="00F726DB"/>
    <w:rsid w:val="00F7505E"/>
    <w:rsid w:val="00F866FA"/>
    <w:rsid w:val="00F94A66"/>
    <w:rsid w:val="00F96948"/>
    <w:rsid w:val="00FA694F"/>
    <w:rsid w:val="00FB7ABB"/>
    <w:rsid w:val="00FD0C8F"/>
    <w:rsid w:val="00FD23EC"/>
    <w:rsid w:val="00FD7B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nhideWhenUsed/>
    <w:qFormat/>
    <w:rsid w:val="005D1B33"/>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B17"/>
  </w:style>
  <w:style w:type="paragraph" w:styleId="Footer">
    <w:name w:val="footer"/>
    <w:basedOn w:val="Normal"/>
    <w:link w:val="FooterChar"/>
    <w:unhideWhenUsed/>
    <w:rsid w:val="00FD7B17"/>
    <w:pPr>
      <w:tabs>
        <w:tab w:val="center" w:pos="4153"/>
        <w:tab w:val="right" w:pos="8306"/>
      </w:tabs>
      <w:spacing w:after="0" w:line="240" w:lineRule="auto"/>
    </w:pPr>
  </w:style>
  <w:style w:type="character" w:customStyle="1" w:styleId="FooterChar">
    <w:name w:val="Footer Char"/>
    <w:basedOn w:val="DefaultParagraphFont"/>
    <w:link w:val="Footer"/>
    <w:rsid w:val="00FD7B17"/>
  </w:style>
  <w:style w:type="paragraph" w:styleId="BodyTextIndent">
    <w:name w:val="Body Text Indent"/>
    <w:basedOn w:val="Normal"/>
    <w:link w:val="BodyTextIndentChar"/>
    <w:unhideWhenUsed/>
    <w:rsid w:val="00A636C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636C7"/>
    <w:rPr>
      <w:rFonts w:ascii="Times New Roman" w:eastAsia="Times New Roman" w:hAnsi="Times New Roman" w:cs="Times New Roman"/>
      <w:sz w:val="24"/>
      <w:szCs w:val="24"/>
      <w:lang w:eastAsia="lv-LV"/>
    </w:rPr>
  </w:style>
  <w:style w:type="character" w:styleId="Hyperlink">
    <w:name w:val="Hyperlink"/>
    <w:basedOn w:val="DefaultParagraphFont"/>
    <w:rsid w:val="005E6124"/>
    <w:rPr>
      <w:color w:val="0000FF"/>
      <w:u w:val="single"/>
    </w:rPr>
  </w:style>
  <w:style w:type="paragraph" w:styleId="BodyText">
    <w:name w:val="Body Text"/>
    <w:basedOn w:val="Normal"/>
    <w:link w:val="BodyTextChar"/>
    <w:rsid w:val="005E612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E612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8D"/>
    <w:rPr>
      <w:rFonts w:ascii="Tahoma" w:hAnsi="Tahoma" w:cs="Tahoma"/>
      <w:sz w:val="16"/>
      <w:szCs w:val="16"/>
    </w:rPr>
  </w:style>
  <w:style w:type="character" w:customStyle="1" w:styleId="Heading6Char">
    <w:name w:val="Heading 6 Char"/>
    <w:basedOn w:val="DefaultParagraphFont"/>
    <w:link w:val="Heading6"/>
    <w:rsid w:val="005D1B33"/>
    <w:rPr>
      <w:rFonts w:ascii="Times New Roman" w:eastAsia="Times New Roman" w:hAnsi="Times New Roman" w:cs="Times New Roman"/>
      <w:b/>
      <w:sz w:val="28"/>
      <w:szCs w:val="20"/>
    </w:rPr>
  </w:style>
  <w:style w:type="paragraph" w:styleId="NormalWeb">
    <w:name w:val="Normal (Web)"/>
    <w:basedOn w:val="Normal"/>
    <w:rsid w:val="00C7236A"/>
    <w:pPr>
      <w:spacing w:after="120" w:line="240" w:lineRule="auto"/>
      <w:ind w:firstLine="720"/>
      <w:jc w:val="both"/>
    </w:pPr>
    <w:rPr>
      <w:rFonts w:ascii="Times New Roman" w:eastAsia="Times New Roman" w:hAnsi="Times New Roman" w:cs="Times New Roman"/>
      <w:sz w:val="24"/>
      <w:szCs w:val="24"/>
    </w:rPr>
  </w:style>
  <w:style w:type="paragraph" w:customStyle="1" w:styleId="naislab">
    <w:name w:val="naislab"/>
    <w:basedOn w:val="Normal"/>
    <w:rsid w:val="00367444"/>
    <w:pPr>
      <w:spacing w:before="75" w:after="75" w:line="240" w:lineRule="auto"/>
      <w:jc w:val="right"/>
    </w:pPr>
    <w:rPr>
      <w:rFonts w:ascii="Times New Roman" w:eastAsia="Times New Roman" w:hAnsi="Times New Roman" w:cs="Times New Roman"/>
      <w:sz w:val="24"/>
      <w:szCs w:val="24"/>
    </w:rPr>
  </w:style>
  <w:style w:type="paragraph" w:customStyle="1" w:styleId="naisf">
    <w:name w:val="naisf"/>
    <w:basedOn w:val="Normal"/>
    <w:uiPriority w:val="99"/>
    <w:rsid w:val="000D0143"/>
    <w:pPr>
      <w:spacing w:before="75" w:after="75" w:line="240" w:lineRule="auto"/>
      <w:ind w:firstLine="375"/>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nhideWhenUsed/>
    <w:qFormat/>
    <w:rsid w:val="005D1B33"/>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B17"/>
  </w:style>
  <w:style w:type="paragraph" w:styleId="Footer">
    <w:name w:val="footer"/>
    <w:basedOn w:val="Normal"/>
    <w:link w:val="FooterChar"/>
    <w:unhideWhenUsed/>
    <w:rsid w:val="00FD7B17"/>
    <w:pPr>
      <w:tabs>
        <w:tab w:val="center" w:pos="4153"/>
        <w:tab w:val="right" w:pos="8306"/>
      </w:tabs>
      <w:spacing w:after="0" w:line="240" w:lineRule="auto"/>
    </w:pPr>
  </w:style>
  <w:style w:type="character" w:customStyle="1" w:styleId="FooterChar">
    <w:name w:val="Footer Char"/>
    <w:basedOn w:val="DefaultParagraphFont"/>
    <w:link w:val="Footer"/>
    <w:rsid w:val="00FD7B17"/>
  </w:style>
  <w:style w:type="paragraph" w:styleId="BodyTextIndent">
    <w:name w:val="Body Text Indent"/>
    <w:basedOn w:val="Normal"/>
    <w:link w:val="BodyTextIndentChar"/>
    <w:unhideWhenUsed/>
    <w:rsid w:val="00A636C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636C7"/>
    <w:rPr>
      <w:rFonts w:ascii="Times New Roman" w:eastAsia="Times New Roman" w:hAnsi="Times New Roman" w:cs="Times New Roman"/>
      <w:sz w:val="24"/>
      <w:szCs w:val="24"/>
      <w:lang w:eastAsia="lv-LV"/>
    </w:rPr>
  </w:style>
  <w:style w:type="character" w:styleId="Hyperlink">
    <w:name w:val="Hyperlink"/>
    <w:basedOn w:val="DefaultParagraphFont"/>
    <w:rsid w:val="005E6124"/>
    <w:rPr>
      <w:color w:val="0000FF"/>
      <w:u w:val="single"/>
    </w:rPr>
  </w:style>
  <w:style w:type="paragraph" w:styleId="BodyText">
    <w:name w:val="Body Text"/>
    <w:basedOn w:val="Normal"/>
    <w:link w:val="BodyTextChar"/>
    <w:rsid w:val="005E612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E612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8D"/>
    <w:rPr>
      <w:rFonts w:ascii="Tahoma" w:hAnsi="Tahoma" w:cs="Tahoma"/>
      <w:sz w:val="16"/>
      <w:szCs w:val="16"/>
    </w:rPr>
  </w:style>
  <w:style w:type="character" w:customStyle="1" w:styleId="Heading6Char">
    <w:name w:val="Heading 6 Char"/>
    <w:basedOn w:val="DefaultParagraphFont"/>
    <w:link w:val="Heading6"/>
    <w:rsid w:val="005D1B33"/>
    <w:rPr>
      <w:rFonts w:ascii="Times New Roman" w:eastAsia="Times New Roman" w:hAnsi="Times New Roman" w:cs="Times New Roman"/>
      <w:b/>
      <w:sz w:val="28"/>
      <w:szCs w:val="20"/>
    </w:rPr>
  </w:style>
  <w:style w:type="paragraph" w:styleId="NormalWeb">
    <w:name w:val="Normal (Web)"/>
    <w:basedOn w:val="Normal"/>
    <w:rsid w:val="00C7236A"/>
    <w:pPr>
      <w:spacing w:after="120" w:line="240" w:lineRule="auto"/>
      <w:ind w:firstLine="720"/>
      <w:jc w:val="both"/>
    </w:pPr>
    <w:rPr>
      <w:rFonts w:ascii="Times New Roman" w:eastAsia="Times New Roman" w:hAnsi="Times New Roman" w:cs="Times New Roman"/>
      <w:sz w:val="24"/>
      <w:szCs w:val="24"/>
    </w:rPr>
  </w:style>
  <w:style w:type="paragraph" w:customStyle="1" w:styleId="naislab">
    <w:name w:val="naislab"/>
    <w:basedOn w:val="Normal"/>
    <w:rsid w:val="00367444"/>
    <w:pPr>
      <w:spacing w:before="75" w:after="75" w:line="240" w:lineRule="auto"/>
      <w:jc w:val="right"/>
    </w:pPr>
    <w:rPr>
      <w:rFonts w:ascii="Times New Roman" w:eastAsia="Times New Roman" w:hAnsi="Times New Roman" w:cs="Times New Roman"/>
      <w:sz w:val="24"/>
      <w:szCs w:val="24"/>
    </w:rPr>
  </w:style>
  <w:style w:type="paragraph" w:customStyle="1" w:styleId="naisf">
    <w:name w:val="naisf"/>
    <w:basedOn w:val="Normal"/>
    <w:uiPriority w:val="99"/>
    <w:rsid w:val="000D0143"/>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99370">
      <w:bodyDiv w:val="1"/>
      <w:marLeft w:val="0"/>
      <w:marRight w:val="0"/>
      <w:marTop w:val="0"/>
      <w:marBottom w:val="0"/>
      <w:divBdr>
        <w:top w:val="none" w:sz="0" w:space="0" w:color="auto"/>
        <w:left w:val="none" w:sz="0" w:space="0" w:color="auto"/>
        <w:bottom w:val="none" w:sz="0" w:space="0" w:color="auto"/>
        <w:right w:val="none" w:sz="0" w:space="0" w:color="auto"/>
      </w:divBdr>
    </w:div>
    <w:div w:id="10896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034F-DD00-4ECF-A49A-D388A606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1982</Words>
  <Characters>14196</Characters>
  <Application>Microsoft Office Word</Application>
  <DocSecurity>0</DocSecurity>
  <Lines>322</Lines>
  <Paragraphs>118</Paragraphs>
  <ScaleCrop>false</ScaleCrop>
  <HeadingPairs>
    <vt:vector size="2" baseType="variant">
      <vt:variant>
        <vt:lpstr>Title</vt:lpstr>
      </vt:variant>
      <vt:variant>
        <vt:i4>1</vt:i4>
      </vt:variant>
    </vt:vector>
  </HeadingPairs>
  <TitlesOfParts>
    <vt:vector size="1" baseType="lpstr">
      <vt:lpstr>Ministru kabineta rīkojuma projekta „Noteikumi par valsts nekustamā īpašuma pārvaldīšanas principiem un kārtību” sākotnējās ietekmes novērtējuma ziņojums (anotācija)</vt:lpstr>
    </vt:vector>
  </TitlesOfParts>
  <Manager/>
  <Company>FM</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„Noteikumi par valsts nekustamā īpašuma pārvaldīšanas principiem un kārtību” sākotnējās ietekmes novērtējuma ziņojums (anotācija)</dc:title>
  <dc:subject>FMAnot_280111_Parv</dc:subject>
  <dc:creator>Kaspars Cirsis</dc:creator>
  <cp:keywords/>
  <dc:description>67095457_x000d_
Kaspars.Cirsis@fm.gov.lv_x000d_
</dc:description>
  <cp:lastModifiedBy>changeme</cp:lastModifiedBy>
  <cp:revision>4</cp:revision>
  <cp:lastPrinted>2011-01-28T09:24:00Z</cp:lastPrinted>
  <dcterms:created xsi:type="dcterms:W3CDTF">2011-01-28T09:23:00Z</dcterms:created>
  <dcterms:modified xsi:type="dcterms:W3CDTF">2011-01-28T13:57:00Z</dcterms:modified>
  <cp:category>Anotācija</cp:category>
</cp:coreProperties>
</file>