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7F956" w14:textId="77777777" w:rsidR="000A4269" w:rsidRPr="00304441" w:rsidRDefault="000A4269" w:rsidP="00072E7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2650C78" w14:textId="77777777" w:rsidR="000A4269" w:rsidRPr="00304441" w:rsidRDefault="000A4269" w:rsidP="00072E7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9C2239" w14:textId="77777777" w:rsidR="000A4269" w:rsidRPr="00304441" w:rsidRDefault="000A4269" w:rsidP="00072E7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D9BB40" w14:textId="77777777" w:rsidR="000A4269" w:rsidRPr="00304441" w:rsidRDefault="000A4269" w:rsidP="00072E7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F15838" w14:textId="77777777" w:rsidR="000A4269" w:rsidRPr="00304441" w:rsidRDefault="000A4269" w:rsidP="00072E7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D2519B" w14:textId="1BA479B7" w:rsidR="000A4269" w:rsidRPr="00304441" w:rsidRDefault="000A4269" w:rsidP="00072E7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441">
        <w:rPr>
          <w:rFonts w:ascii="Times New Roman" w:hAnsi="Times New Roman" w:cs="Times New Roman"/>
          <w:sz w:val="28"/>
          <w:szCs w:val="28"/>
        </w:rPr>
        <w:t xml:space="preserve">2013.gada </w:t>
      </w:r>
      <w:r w:rsidR="002A0593">
        <w:rPr>
          <w:rFonts w:ascii="Times New Roman" w:hAnsi="Times New Roman"/>
          <w:sz w:val="28"/>
          <w:szCs w:val="28"/>
        </w:rPr>
        <w:t>25.jūnijā</w:t>
      </w:r>
      <w:r w:rsidRPr="00304441">
        <w:rPr>
          <w:rFonts w:ascii="Times New Roman" w:hAnsi="Times New Roman" w:cs="Times New Roman"/>
          <w:sz w:val="28"/>
          <w:szCs w:val="28"/>
        </w:rPr>
        <w:tab/>
        <w:t>Instrukcija Nr.</w:t>
      </w:r>
      <w:r w:rsidR="002A0593">
        <w:rPr>
          <w:rFonts w:ascii="Times New Roman" w:hAnsi="Times New Roman" w:cs="Times New Roman"/>
          <w:sz w:val="28"/>
          <w:szCs w:val="28"/>
        </w:rPr>
        <w:t>6</w:t>
      </w:r>
    </w:p>
    <w:p w14:paraId="0C918B7E" w14:textId="5C402319" w:rsidR="000A4269" w:rsidRPr="00304441" w:rsidRDefault="000A4269" w:rsidP="00072E7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441">
        <w:rPr>
          <w:rFonts w:ascii="Times New Roman" w:hAnsi="Times New Roman" w:cs="Times New Roman"/>
          <w:sz w:val="28"/>
          <w:szCs w:val="28"/>
        </w:rPr>
        <w:t>Rīgā</w:t>
      </w:r>
      <w:r w:rsidRPr="00304441">
        <w:rPr>
          <w:rFonts w:ascii="Times New Roman" w:hAnsi="Times New Roman" w:cs="Times New Roman"/>
          <w:sz w:val="28"/>
          <w:szCs w:val="28"/>
        </w:rPr>
        <w:tab/>
        <w:t>(prot. Nr.</w:t>
      </w:r>
      <w:r w:rsidR="002A0593">
        <w:rPr>
          <w:rFonts w:ascii="Times New Roman" w:hAnsi="Times New Roman" w:cs="Times New Roman"/>
          <w:sz w:val="28"/>
          <w:szCs w:val="28"/>
        </w:rPr>
        <w:t>36</w:t>
      </w:r>
      <w:r w:rsidRPr="00304441">
        <w:rPr>
          <w:rFonts w:ascii="Times New Roman" w:hAnsi="Times New Roman" w:cs="Times New Roman"/>
          <w:sz w:val="28"/>
          <w:szCs w:val="28"/>
        </w:rPr>
        <w:t xml:space="preserve">  </w:t>
      </w:r>
      <w:r w:rsidR="002A059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304441">
        <w:rPr>
          <w:rFonts w:ascii="Times New Roman" w:hAnsi="Times New Roman" w:cs="Times New Roman"/>
          <w:sz w:val="28"/>
          <w:szCs w:val="28"/>
        </w:rPr>
        <w:t>.§)</w:t>
      </w:r>
    </w:p>
    <w:p w14:paraId="16374D0A" w14:textId="77777777" w:rsidR="00695C48" w:rsidRPr="00304441" w:rsidRDefault="00695C48" w:rsidP="00072E78">
      <w:pPr>
        <w:pStyle w:val="Heading2"/>
        <w:spacing w:line="240" w:lineRule="auto"/>
        <w:jc w:val="center"/>
        <w:rPr>
          <w:b/>
        </w:rPr>
      </w:pPr>
    </w:p>
    <w:p w14:paraId="16374D0B" w14:textId="75639E67" w:rsidR="00695C48" w:rsidRPr="00304441" w:rsidRDefault="00225912" w:rsidP="00072E78">
      <w:pPr>
        <w:pStyle w:val="Heading2"/>
        <w:spacing w:line="240" w:lineRule="auto"/>
        <w:jc w:val="center"/>
        <w:rPr>
          <w:b/>
        </w:rPr>
      </w:pPr>
      <w:r w:rsidRPr="00304441">
        <w:rPr>
          <w:b/>
        </w:rPr>
        <w:t xml:space="preserve">Grozījumi Ministru kabineta 2008.gada 2.decembra instrukcijā Nr.14 </w:t>
      </w:r>
      <w:r w:rsidR="000A4269" w:rsidRPr="00304441">
        <w:rPr>
          <w:b/>
        </w:rPr>
        <w:t>"</w:t>
      </w:r>
      <w:r w:rsidRPr="00304441">
        <w:rPr>
          <w:b/>
        </w:rPr>
        <w:t>Kārtība, kādā starpniekinstitūcija iesniedz Kohēzijas fonda projekta pārskatus vadošajai iestādei un maksājumu iestādei</w:t>
      </w:r>
      <w:r w:rsidR="000A4269" w:rsidRPr="00304441">
        <w:rPr>
          <w:b/>
        </w:rPr>
        <w:t>"</w:t>
      </w:r>
    </w:p>
    <w:p w14:paraId="16374D0C" w14:textId="77777777" w:rsidR="006219B5" w:rsidRPr="00304441" w:rsidRDefault="006219B5" w:rsidP="00072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374D0D" w14:textId="77777777" w:rsidR="00EF02F7" w:rsidRPr="00304441" w:rsidRDefault="00386F17" w:rsidP="00072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441">
        <w:rPr>
          <w:rFonts w:ascii="Times New Roman" w:hAnsi="Times New Roman" w:cs="Times New Roman"/>
          <w:sz w:val="28"/>
          <w:szCs w:val="28"/>
        </w:rPr>
        <w:t>Izdota</w:t>
      </w:r>
      <w:r w:rsidR="00EF02F7" w:rsidRPr="00304441">
        <w:rPr>
          <w:rFonts w:ascii="Times New Roman" w:hAnsi="Times New Roman" w:cs="Times New Roman"/>
          <w:sz w:val="28"/>
          <w:szCs w:val="28"/>
        </w:rPr>
        <w:t xml:space="preserve"> saskaņā ar</w:t>
      </w:r>
    </w:p>
    <w:p w14:paraId="16374D0E" w14:textId="77777777" w:rsidR="00386F17" w:rsidRPr="00304441" w:rsidRDefault="00386F17" w:rsidP="00072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441">
        <w:rPr>
          <w:rFonts w:ascii="Times New Roman" w:hAnsi="Times New Roman" w:cs="Times New Roman"/>
          <w:sz w:val="28"/>
          <w:szCs w:val="28"/>
        </w:rPr>
        <w:t xml:space="preserve">Valsts pārvaldes iekārtas likuma </w:t>
      </w:r>
    </w:p>
    <w:p w14:paraId="16374D0F" w14:textId="77777777" w:rsidR="00EC237B" w:rsidRPr="00304441" w:rsidRDefault="00386F17" w:rsidP="00072E78">
      <w:pPr>
        <w:spacing w:after="0" w:line="240" w:lineRule="auto"/>
        <w:jc w:val="right"/>
        <w:rPr>
          <w:sz w:val="28"/>
          <w:szCs w:val="28"/>
        </w:rPr>
      </w:pPr>
      <w:r w:rsidRPr="00304441">
        <w:rPr>
          <w:rFonts w:ascii="Times New Roman" w:hAnsi="Times New Roman" w:cs="Times New Roman"/>
          <w:sz w:val="28"/>
          <w:szCs w:val="28"/>
        </w:rPr>
        <w:t>72.panta pirmās daļas 2.punktu</w:t>
      </w:r>
    </w:p>
    <w:p w14:paraId="16374D10" w14:textId="77777777" w:rsidR="006219B5" w:rsidRPr="00304441" w:rsidRDefault="006219B5" w:rsidP="00072E78">
      <w:pPr>
        <w:spacing w:after="0" w:line="240" w:lineRule="auto"/>
        <w:rPr>
          <w:sz w:val="28"/>
          <w:szCs w:val="28"/>
        </w:rPr>
      </w:pPr>
    </w:p>
    <w:p w14:paraId="16374D11" w14:textId="3D0D1964" w:rsidR="0082440C" w:rsidRPr="00304441" w:rsidRDefault="007400C5" w:rsidP="00072E78">
      <w:pPr>
        <w:pStyle w:val="BodyTextIndent"/>
        <w:spacing w:after="0" w:line="240" w:lineRule="auto"/>
        <w:rPr>
          <w:sz w:val="28"/>
          <w:szCs w:val="28"/>
        </w:rPr>
      </w:pPr>
      <w:r w:rsidRPr="00304441">
        <w:rPr>
          <w:sz w:val="28"/>
          <w:szCs w:val="28"/>
        </w:rPr>
        <w:t xml:space="preserve">Izdarīt Ministru kabineta 2008.gada 2.decembra instrukcijā Nr.14 </w:t>
      </w:r>
      <w:r w:rsidR="000A4269" w:rsidRPr="00304441">
        <w:rPr>
          <w:sz w:val="28"/>
          <w:szCs w:val="28"/>
        </w:rPr>
        <w:t>"</w:t>
      </w:r>
      <w:r w:rsidRPr="00304441">
        <w:rPr>
          <w:sz w:val="28"/>
          <w:szCs w:val="28"/>
        </w:rPr>
        <w:t>Kārtība, kādā starpniekinstitūcija iesniedz Kohēzijas fonda projekta pārskatus vadošajai iestādei un maksājumu iestāde</w:t>
      </w:r>
      <w:r w:rsidR="00766FE0" w:rsidRPr="00304441">
        <w:rPr>
          <w:sz w:val="28"/>
          <w:szCs w:val="28"/>
        </w:rPr>
        <w:t>i</w:t>
      </w:r>
      <w:r w:rsidR="000A4269" w:rsidRPr="00304441">
        <w:rPr>
          <w:sz w:val="28"/>
          <w:szCs w:val="28"/>
        </w:rPr>
        <w:t>"</w:t>
      </w:r>
      <w:r w:rsidRPr="00304441">
        <w:rPr>
          <w:sz w:val="28"/>
          <w:szCs w:val="28"/>
        </w:rPr>
        <w:t xml:space="preserve"> (</w:t>
      </w:r>
      <w:r w:rsidR="0082440C" w:rsidRPr="00304441">
        <w:rPr>
          <w:sz w:val="28"/>
          <w:szCs w:val="28"/>
        </w:rPr>
        <w:t>Latvijas Vēstnesis, 2008, 190.nr.) šādus grozījumus:</w:t>
      </w:r>
    </w:p>
    <w:p w14:paraId="72B9BF8F" w14:textId="77777777" w:rsidR="00244D41" w:rsidRPr="00304441" w:rsidRDefault="00244D41" w:rsidP="00072E78">
      <w:pPr>
        <w:pStyle w:val="BodyTextIndent"/>
        <w:spacing w:after="0" w:line="240" w:lineRule="auto"/>
        <w:rPr>
          <w:sz w:val="28"/>
          <w:szCs w:val="28"/>
        </w:rPr>
      </w:pPr>
    </w:p>
    <w:p w14:paraId="16374D12" w14:textId="3A93D4D7" w:rsidR="004B0EEE" w:rsidRPr="00304441" w:rsidRDefault="000A4269" w:rsidP="00072E78">
      <w:pPr>
        <w:pStyle w:val="BodyTextIndent"/>
        <w:spacing w:after="0" w:line="240" w:lineRule="auto"/>
        <w:ind w:firstLine="709"/>
        <w:rPr>
          <w:sz w:val="28"/>
          <w:szCs w:val="28"/>
        </w:rPr>
      </w:pPr>
      <w:r w:rsidRPr="00304441">
        <w:rPr>
          <w:sz w:val="28"/>
          <w:szCs w:val="28"/>
        </w:rPr>
        <w:t>1. </w:t>
      </w:r>
      <w:r w:rsidR="00C12C4A" w:rsidRPr="00304441">
        <w:rPr>
          <w:sz w:val="28"/>
          <w:szCs w:val="28"/>
        </w:rPr>
        <w:t>Papildināt</w:t>
      </w:r>
      <w:r w:rsidR="00C4655F" w:rsidRPr="00304441">
        <w:rPr>
          <w:sz w:val="28"/>
          <w:szCs w:val="28"/>
        </w:rPr>
        <w:t xml:space="preserve"> </w:t>
      </w:r>
      <w:r w:rsidR="00491BF9" w:rsidRPr="00304441">
        <w:rPr>
          <w:sz w:val="28"/>
          <w:szCs w:val="28"/>
        </w:rPr>
        <w:t xml:space="preserve">instrukciju </w:t>
      </w:r>
      <w:r w:rsidR="00C12C4A" w:rsidRPr="00304441">
        <w:rPr>
          <w:sz w:val="28"/>
          <w:szCs w:val="28"/>
        </w:rPr>
        <w:t>ar 2.</w:t>
      </w:r>
      <w:r w:rsidR="00695C48" w:rsidRPr="00304441">
        <w:rPr>
          <w:sz w:val="28"/>
          <w:szCs w:val="28"/>
        </w:rPr>
        <w:t>7</w:t>
      </w:r>
      <w:r w:rsidR="00C12C4A" w:rsidRPr="00304441">
        <w:rPr>
          <w:sz w:val="28"/>
          <w:szCs w:val="28"/>
        </w:rPr>
        <w:t>. un 2.</w:t>
      </w:r>
      <w:r w:rsidR="00695C48" w:rsidRPr="00304441">
        <w:rPr>
          <w:sz w:val="28"/>
          <w:szCs w:val="28"/>
        </w:rPr>
        <w:t>8</w:t>
      </w:r>
      <w:r w:rsidR="00C12C4A" w:rsidRPr="00304441">
        <w:rPr>
          <w:sz w:val="28"/>
          <w:szCs w:val="28"/>
        </w:rPr>
        <w:t xml:space="preserve">.apakšpunktu šādā redakcijā: </w:t>
      </w:r>
    </w:p>
    <w:p w14:paraId="16374D13" w14:textId="77777777" w:rsidR="00FD5F00" w:rsidRPr="00304441" w:rsidRDefault="00FD5F00" w:rsidP="00072E78">
      <w:pPr>
        <w:pStyle w:val="BodyTextIndent"/>
        <w:spacing w:after="0" w:line="240" w:lineRule="auto"/>
        <w:ind w:firstLine="709"/>
        <w:rPr>
          <w:sz w:val="28"/>
          <w:szCs w:val="28"/>
        </w:rPr>
      </w:pPr>
    </w:p>
    <w:p w14:paraId="16374D14" w14:textId="58ACB7DD" w:rsidR="00790361" w:rsidRPr="00304441" w:rsidRDefault="000A4269" w:rsidP="00072E78">
      <w:pPr>
        <w:pStyle w:val="BodyTextIndent"/>
        <w:spacing w:after="0" w:line="240" w:lineRule="auto"/>
        <w:ind w:firstLine="709"/>
        <w:rPr>
          <w:sz w:val="28"/>
          <w:szCs w:val="28"/>
        </w:rPr>
      </w:pPr>
      <w:r w:rsidRPr="00304441">
        <w:rPr>
          <w:sz w:val="28"/>
          <w:szCs w:val="28"/>
        </w:rPr>
        <w:t>"</w:t>
      </w:r>
      <w:r w:rsidR="00C4655F" w:rsidRPr="00304441">
        <w:rPr>
          <w:sz w:val="28"/>
          <w:szCs w:val="28"/>
        </w:rPr>
        <w:t>2.</w:t>
      </w:r>
      <w:r w:rsidR="00695C48" w:rsidRPr="00304441">
        <w:rPr>
          <w:sz w:val="28"/>
          <w:szCs w:val="28"/>
        </w:rPr>
        <w:t>7</w:t>
      </w:r>
      <w:r w:rsidR="00C4655F" w:rsidRPr="00304441">
        <w:rPr>
          <w:sz w:val="28"/>
          <w:szCs w:val="28"/>
        </w:rPr>
        <w:t xml:space="preserve">. </w:t>
      </w:r>
      <w:r w:rsidR="00C73A52" w:rsidRPr="00304441">
        <w:rPr>
          <w:sz w:val="28"/>
          <w:szCs w:val="28"/>
        </w:rPr>
        <w:t>pārskat</w:t>
      </w:r>
      <w:r w:rsidR="00C12C4A" w:rsidRPr="00304441">
        <w:rPr>
          <w:sz w:val="28"/>
          <w:szCs w:val="28"/>
        </w:rPr>
        <w:t>s</w:t>
      </w:r>
      <w:r w:rsidR="00A80157" w:rsidRPr="00304441">
        <w:rPr>
          <w:sz w:val="28"/>
          <w:szCs w:val="28"/>
        </w:rPr>
        <w:t xml:space="preserve"> </w:t>
      </w:r>
      <w:r w:rsidR="00790361" w:rsidRPr="00304441">
        <w:rPr>
          <w:sz w:val="28"/>
          <w:szCs w:val="28"/>
        </w:rPr>
        <w:t xml:space="preserve">par projekta </w:t>
      </w:r>
      <w:proofErr w:type="spellStart"/>
      <w:r w:rsidR="00790361" w:rsidRPr="00304441">
        <w:rPr>
          <w:sz w:val="28"/>
          <w:szCs w:val="28"/>
        </w:rPr>
        <w:t>pēcuzraudzību</w:t>
      </w:r>
      <w:proofErr w:type="spellEnd"/>
      <w:r w:rsidR="00C4655F" w:rsidRPr="00304441">
        <w:rPr>
          <w:sz w:val="28"/>
          <w:szCs w:val="28"/>
        </w:rPr>
        <w:t>;</w:t>
      </w:r>
    </w:p>
    <w:p w14:paraId="16374D15" w14:textId="545908D5" w:rsidR="00BB20C0" w:rsidRPr="00304441" w:rsidRDefault="00766FE0" w:rsidP="00072E78">
      <w:pPr>
        <w:pStyle w:val="BodyTextIndent"/>
        <w:spacing w:after="0" w:line="240" w:lineRule="auto"/>
        <w:ind w:firstLine="709"/>
        <w:rPr>
          <w:sz w:val="28"/>
          <w:szCs w:val="28"/>
        </w:rPr>
      </w:pPr>
      <w:r w:rsidRPr="00304441">
        <w:rPr>
          <w:sz w:val="28"/>
          <w:szCs w:val="28"/>
        </w:rPr>
        <w:t xml:space="preserve">2.8. </w:t>
      </w:r>
      <w:r w:rsidR="00BB20C0" w:rsidRPr="00304441">
        <w:rPr>
          <w:sz w:val="28"/>
          <w:szCs w:val="28"/>
        </w:rPr>
        <w:t>apliecinājum</w:t>
      </w:r>
      <w:r w:rsidR="00C12C4A" w:rsidRPr="00304441">
        <w:rPr>
          <w:sz w:val="28"/>
          <w:szCs w:val="28"/>
        </w:rPr>
        <w:t>s</w:t>
      </w:r>
      <w:r w:rsidR="00BB20C0" w:rsidRPr="00304441">
        <w:rPr>
          <w:sz w:val="28"/>
          <w:szCs w:val="28"/>
        </w:rPr>
        <w:t xml:space="preserve"> par projekta </w:t>
      </w:r>
      <w:proofErr w:type="spellStart"/>
      <w:r w:rsidR="00BB20C0" w:rsidRPr="00304441">
        <w:rPr>
          <w:sz w:val="28"/>
          <w:szCs w:val="28"/>
        </w:rPr>
        <w:t>pēcuzraudzību</w:t>
      </w:r>
      <w:proofErr w:type="spellEnd"/>
      <w:r w:rsidR="00BB20C0" w:rsidRPr="00304441">
        <w:rPr>
          <w:sz w:val="28"/>
          <w:szCs w:val="28"/>
        </w:rPr>
        <w:t>.</w:t>
      </w:r>
      <w:r w:rsidR="000A4269" w:rsidRPr="00304441">
        <w:rPr>
          <w:sz w:val="28"/>
          <w:szCs w:val="28"/>
        </w:rPr>
        <w:t>"</w:t>
      </w:r>
    </w:p>
    <w:p w14:paraId="16374D16" w14:textId="77777777" w:rsidR="00790361" w:rsidRPr="00304441" w:rsidRDefault="00790361" w:rsidP="00072E78">
      <w:pPr>
        <w:pStyle w:val="BodyTextIndent"/>
        <w:spacing w:after="0" w:line="240" w:lineRule="auto"/>
        <w:ind w:firstLine="709"/>
        <w:rPr>
          <w:sz w:val="28"/>
          <w:szCs w:val="28"/>
        </w:rPr>
      </w:pPr>
    </w:p>
    <w:p w14:paraId="16374D17" w14:textId="76B4AD37" w:rsidR="00C12C4A" w:rsidRPr="00304441" w:rsidRDefault="000A4269" w:rsidP="00072E78">
      <w:pPr>
        <w:pStyle w:val="BodyTextIndent"/>
        <w:spacing w:after="0" w:line="240" w:lineRule="auto"/>
        <w:ind w:firstLine="709"/>
        <w:rPr>
          <w:sz w:val="28"/>
          <w:szCs w:val="28"/>
        </w:rPr>
      </w:pPr>
      <w:r w:rsidRPr="00304441">
        <w:rPr>
          <w:sz w:val="28"/>
          <w:szCs w:val="28"/>
        </w:rPr>
        <w:t>2. </w:t>
      </w:r>
      <w:r w:rsidR="00C4655F" w:rsidRPr="00304441">
        <w:rPr>
          <w:sz w:val="28"/>
          <w:szCs w:val="28"/>
        </w:rPr>
        <w:t>Papildināt</w:t>
      </w:r>
      <w:r w:rsidR="00C7242C" w:rsidRPr="00304441">
        <w:rPr>
          <w:sz w:val="28"/>
          <w:szCs w:val="28"/>
        </w:rPr>
        <w:t xml:space="preserve"> </w:t>
      </w:r>
      <w:r w:rsidR="00E4434B" w:rsidRPr="00304441">
        <w:rPr>
          <w:sz w:val="28"/>
          <w:szCs w:val="28"/>
        </w:rPr>
        <w:t>II nodaļu</w:t>
      </w:r>
      <w:r w:rsidR="00C4655F" w:rsidRPr="00304441">
        <w:rPr>
          <w:sz w:val="28"/>
          <w:szCs w:val="28"/>
        </w:rPr>
        <w:t xml:space="preserve"> </w:t>
      </w:r>
      <w:r w:rsidR="00C7242C" w:rsidRPr="00304441">
        <w:rPr>
          <w:sz w:val="28"/>
          <w:szCs w:val="28"/>
        </w:rPr>
        <w:t xml:space="preserve">ar </w:t>
      </w:r>
      <w:r w:rsidR="001F7484" w:rsidRPr="00304441">
        <w:rPr>
          <w:sz w:val="28"/>
          <w:szCs w:val="28"/>
        </w:rPr>
        <w:t>18.</w:t>
      </w:r>
      <w:r w:rsidRPr="00304441">
        <w:rPr>
          <w:sz w:val="28"/>
          <w:szCs w:val="28"/>
          <w:vertAlign w:val="superscript"/>
        </w:rPr>
        <w:t>1</w:t>
      </w:r>
      <w:r w:rsidR="001F7484" w:rsidRPr="00304441">
        <w:rPr>
          <w:sz w:val="28"/>
          <w:szCs w:val="28"/>
        </w:rPr>
        <w:t xml:space="preserve"> un 18.</w:t>
      </w:r>
      <w:r w:rsidRPr="00304441">
        <w:rPr>
          <w:sz w:val="28"/>
          <w:szCs w:val="28"/>
          <w:vertAlign w:val="superscript"/>
        </w:rPr>
        <w:t>2</w:t>
      </w:r>
      <w:r w:rsidR="001F7484" w:rsidRPr="00304441">
        <w:rPr>
          <w:sz w:val="28"/>
          <w:szCs w:val="28"/>
        </w:rPr>
        <w:t xml:space="preserve"> punktu šādā redakcijā:</w:t>
      </w:r>
    </w:p>
    <w:p w14:paraId="16374D18" w14:textId="77777777" w:rsidR="00FD5F00" w:rsidRPr="00304441" w:rsidRDefault="00FD5F00" w:rsidP="00072E78">
      <w:pPr>
        <w:pStyle w:val="BodyTextIndent"/>
        <w:spacing w:after="0" w:line="240" w:lineRule="auto"/>
        <w:ind w:firstLine="709"/>
        <w:rPr>
          <w:sz w:val="28"/>
          <w:szCs w:val="28"/>
        </w:rPr>
      </w:pPr>
    </w:p>
    <w:p w14:paraId="16374D19" w14:textId="0C660F05" w:rsidR="001F7484" w:rsidRPr="00304441" w:rsidRDefault="000A4269" w:rsidP="00072E78">
      <w:pPr>
        <w:pStyle w:val="BodyTextIndent"/>
        <w:spacing w:after="0" w:line="240" w:lineRule="auto"/>
        <w:ind w:firstLine="709"/>
        <w:rPr>
          <w:sz w:val="28"/>
          <w:szCs w:val="28"/>
        </w:rPr>
      </w:pPr>
      <w:r w:rsidRPr="00304441">
        <w:rPr>
          <w:sz w:val="28"/>
          <w:szCs w:val="28"/>
        </w:rPr>
        <w:t>"</w:t>
      </w:r>
      <w:r w:rsidR="001F7484" w:rsidRPr="00304441">
        <w:rPr>
          <w:sz w:val="28"/>
          <w:szCs w:val="28"/>
        </w:rPr>
        <w:t>18.</w:t>
      </w:r>
      <w:r w:rsidRPr="00304441">
        <w:rPr>
          <w:sz w:val="28"/>
          <w:szCs w:val="28"/>
          <w:vertAlign w:val="superscript"/>
        </w:rPr>
        <w:t>1</w:t>
      </w:r>
      <w:r w:rsidR="009525BF" w:rsidRPr="00304441">
        <w:rPr>
          <w:sz w:val="28"/>
          <w:szCs w:val="28"/>
        </w:rPr>
        <w:t xml:space="preserve"> </w:t>
      </w:r>
      <w:r w:rsidR="001F7484" w:rsidRPr="00304441">
        <w:rPr>
          <w:rFonts w:eastAsia="Times New Roman"/>
          <w:sz w:val="28"/>
          <w:szCs w:val="28"/>
          <w:lang w:eastAsia="lv-LV"/>
        </w:rPr>
        <w:t>Starpniekinstitūcija</w:t>
      </w:r>
      <w:r w:rsidR="001F7484" w:rsidRPr="00304441">
        <w:rPr>
          <w:sz w:val="28"/>
          <w:szCs w:val="28"/>
        </w:rPr>
        <w:t xml:space="preserve"> </w:t>
      </w:r>
      <w:r w:rsidR="00644943" w:rsidRPr="00304441">
        <w:rPr>
          <w:sz w:val="28"/>
          <w:szCs w:val="28"/>
        </w:rPr>
        <w:t xml:space="preserve">pieprasa atbalsta saņēmējam vai ieviešanas iestādei </w:t>
      </w:r>
      <w:r w:rsidR="001F7484" w:rsidRPr="00304441">
        <w:rPr>
          <w:sz w:val="28"/>
          <w:szCs w:val="28"/>
        </w:rPr>
        <w:t xml:space="preserve">reizi gadā līdz nākamā gada 1.martam iesniegt pārskatu par projekta </w:t>
      </w:r>
      <w:proofErr w:type="spellStart"/>
      <w:r w:rsidR="001F7484" w:rsidRPr="00304441">
        <w:rPr>
          <w:sz w:val="28"/>
          <w:szCs w:val="28"/>
        </w:rPr>
        <w:t>pēcuzraudzības</w:t>
      </w:r>
      <w:proofErr w:type="spellEnd"/>
      <w:r w:rsidR="001F7484" w:rsidRPr="00304441">
        <w:rPr>
          <w:sz w:val="28"/>
          <w:szCs w:val="28"/>
        </w:rPr>
        <w:t xml:space="preserve"> periodu</w:t>
      </w:r>
      <w:r w:rsidR="00EF52C0" w:rsidRPr="00304441">
        <w:rPr>
          <w:sz w:val="28"/>
          <w:szCs w:val="28"/>
        </w:rPr>
        <w:t xml:space="preserve">. </w:t>
      </w:r>
      <w:r w:rsidR="00065DAF" w:rsidRPr="00304441">
        <w:rPr>
          <w:sz w:val="28"/>
          <w:szCs w:val="28"/>
        </w:rPr>
        <w:t>P</w:t>
      </w:r>
      <w:r w:rsidR="00EF52C0" w:rsidRPr="00304441">
        <w:rPr>
          <w:sz w:val="28"/>
          <w:szCs w:val="28"/>
        </w:rPr>
        <w:t xml:space="preserve">ārskatā </w:t>
      </w:r>
      <w:r w:rsidR="00065DAF" w:rsidRPr="00304441">
        <w:rPr>
          <w:sz w:val="28"/>
          <w:szCs w:val="28"/>
        </w:rPr>
        <w:t xml:space="preserve">informāciju </w:t>
      </w:r>
      <w:r w:rsidR="00EF52C0" w:rsidRPr="00304441">
        <w:rPr>
          <w:sz w:val="28"/>
          <w:szCs w:val="28"/>
        </w:rPr>
        <w:t>iekļauj saskaņā ar šīs instrukcijas</w:t>
      </w:r>
      <w:r w:rsidR="001F7484" w:rsidRPr="00304441">
        <w:rPr>
          <w:sz w:val="28"/>
          <w:szCs w:val="28"/>
        </w:rPr>
        <w:t xml:space="preserve"> </w:t>
      </w:r>
      <w:r w:rsidR="00E4434B" w:rsidRPr="00304441">
        <w:rPr>
          <w:sz w:val="28"/>
          <w:szCs w:val="28"/>
        </w:rPr>
        <w:t>7.</w:t>
      </w:r>
      <w:r w:rsidR="00E4434B" w:rsidRPr="00304441">
        <w:rPr>
          <w:sz w:val="28"/>
          <w:szCs w:val="28"/>
          <w:vertAlign w:val="superscript"/>
        </w:rPr>
        <w:t>1</w:t>
      </w:r>
      <w:r w:rsidR="00766FE0" w:rsidRPr="00304441">
        <w:rPr>
          <w:sz w:val="28"/>
          <w:szCs w:val="28"/>
          <w:vertAlign w:val="superscript"/>
        </w:rPr>
        <w:t> </w:t>
      </w:r>
      <w:r w:rsidR="006219B5" w:rsidRPr="00304441">
        <w:rPr>
          <w:sz w:val="28"/>
          <w:szCs w:val="28"/>
        </w:rPr>
        <w:t>pielikumu</w:t>
      </w:r>
      <w:r w:rsidR="00EF52C0" w:rsidRPr="00304441">
        <w:rPr>
          <w:sz w:val="28"/>
          <w:szCs w:val="28"/>
        </w:rPr>
        <w:t xml:space="preserve">. </w:t>
      </w:r>
    </w:p>
    <w:p w14:paraId="16374D1A" w14:textId="77777777" w:rsidR="009525BF" w:rsidRPr="00304441" w:rsidRDefault="009525BF" w:rsidP="00072E78">
      <w:pPr>
        <w:pStyle w:val="BodyTextIndent"/>
        <w:spacing w:after="0" w:line="240" w:lineRule="auto"/>
        <w:ind w:firstLine="709"/>
        <w:rPr>
          <w:sz w:val="28"/>
          <w:szCs w:val="28"/>
        </w:rPr>
      </w:pPr>
    </w:p>
    <w:p w14:paraId="16374D1B" w14:textId="6C7E1240" w:rsidR="009525BF" w:rsidRPr="00304441" w:rsidRDefault="00C4655F" w:rsidP="00072E78">
      <w:pPr>
        <w:pStyle w:val="BodyTextIndent"/>
        <w:spacing w:after="0" w:line="240" w:lineRule="auto"/>
        <w:ind w:firstLine="709"/>
        <w:rPr>
          <w:sz w:val="28"/>
          <w:szCs w:val="28"/>
        </w:rPr>
      </w:pPr>
      <w:r w:rsidRPr="00304441">
        <w:rPr>
          <w:sz w:val="28"/>
          <w:szCs w:val="28"/>
        </w:rPr>
        <w:t>18.</w:t>
      </w:r>
      <w:r w:rsidR="000A4269" w:rsidRPr="00304441">
        <w:rPr>
          <w:sz w:val="28"/>
          <w:szCs w:val="28"/>
          <w:vertAlign w:val="superscript"/>
        </w:rPr>
        <w:t>2</w:t>
      </w:r>
      <w:r w:rsidRPr="00304441">
        <w:rPr>
          <w:sz w:val="28"/>
          <w:szCs w:val="28"/>
        </w:rPr>
        <w:t xml:space="preserve"> </w:t>
      </w:r>
      <w:r w:rsidR="009525BF" w:rsidRPr="00304441">
        <w:rPr>
          <w:sz w:val="28"/>
          <w:szCs w:val="28"/>
        </w:rPr>
        <w:t xml:space="preserve">Starpniekinstitūcija, </w:t>
      </w:r>
      <w:r w:rsidR="00766FE0" w:rsidRPr="00304441">
        <w:rPr>
          <w:sz w:val="28"/>
          <w:szCs w:val="28"/>
        </w:rPr>
        <w:t>pamatojoties</w:t>
      </w:r>
      <w:r w:rsidR="009525BF" w:rsidRPr="00304441">
        <w:rPr>
          <w:sz w:val="28"/>
          <w:szCs w:val="28"/>
        </w:rPr>
        <w:t xml:space="preserve"> uz atbalsta saņēmēja</w:t>
      </w:r>
      <w:r w:rsidR="002E1C82" w:rsidRPr="00304441">
        <w:rPr>
          <w:sz w:val="28"/>
          <w:szCs w:val="28"/>
        </w:rPr>
        <w:t xml:space="preserve"> vai </w:t>
      </w:r>
      <w:r w:rsidR="000F1B91" w:rsidRPr="00304441">
        <w:rPr>
          <w:sz w:val="28"/>
          <w:szCs w:val="28"/>
        </w:rPr>
        <w:t>ieviešanas iestādes</w:t>
      </w:r>
      <w:r w:rsidR="009525BF" w:rsidRPr="00304441">
        <w:rPr>
          <w:sz w:val="28"/>
          <w:szCs w:val="28"/>
        </w:rPr>
        <w:t xml:space="preserve"> sniegto pārskatu par projekta </w:t>
      </w:r>
      <w:proofErr w:type="spellStart"/>
      <w:r w:rsidR="009525BF" w:rsidRPr="00304441">
        <w:rPr>
          <w:sz w:val="28"/>
          <w:szCs w:val="28"/>
        </w:rPr>
        <w:t>pēcuzraudzības</w:t>
      </w:r>
      <w:proofErr w:type="spellEnd"/>
      <w:r w:rsidR="009525BF" w:rsidRPr="00304441">
        <w:rPr>
          <w:sz w:val="28"/>
          <w:szCs w:val="28"/>
        </w:rPr>
        <w:t xml:space="preserve"> periodu, reizi gadā līdz nākamā gada 30.aprīlim iesniedz vadošajā iestādē </w:t>
      </w:r>
      <w:r w:rsidR="00E606B3" w:rsidRPr="00304441">
        <w:rPr>
          <w:sz w:val="28"/>
          <w:szCs w:val="28"/>
        </w:rPr>
        <w:t xml:space="preserve">un maksājumu iestādē </w:t>
      </w:r>
      <w:r w:rsidR="009525BF" w:rsidRPr="00304441">
        <w:rPr>
          <w:sz w:val="28"/>
          <w:szCs w:val="28"/>
        </w:rPr>
        <w:t>apliecinājumu par projekt</w:t>
      </w:r>
      <w:r w:rsidR="006666CB" w:rsidRPr="00304441">
        <w:rPr>
          <w:sz w:val="28"/>
          <w:szCs w:val="28"/>
        </w:rPr>
        <w:t>a</w:t>
      </w:r>
      <w:r w:rsidR="009525BF" w:rsidRPr="00304441">
        <w:rPr>
          <w:sz w:val="28"/>
          <w:szCs w:val="28"/>
        </w:rPr>
        <w:t xml:space="preserve"> </w:t>
      </w:r>
      <w:proofErr w:type="spellStart"/>
      <w:r w:rsidR="009525BF" w:rsidRPr="00304441">
        <w:rPr>
          <w:sz w:val="28"/>
          <w:szCs w:val="28"/>
        </w:rPr>
        <w:t>pēcuzraudzību</w:t>
      </w:r>
      <w:proofErr w:type="spellEnd"/>
      <w:r w:rsidR="00BA6F53" w:rsidRPr="00304441">
        <w:rPr>
          <w:sz w:val="28"/>
          <w:szCs w:val="28"/>
        </w:rPr>
        <w:t xml:space="preserve"> (</w:t>
      </w:r>
      <w:r w:rsidR="00E4434B" w:rsidRPr="00304441">
        <w:rPr>
          <w:sz w:val="28"/>
          <w:szCs w:val="28"/>
        </w:rPr>
        <w:t>7.</w:t>
      </w:r>
      <w:r w:rsidR="00E4434B" w:rsidRPr="00304441">
        <w:rPr>
          <w:sz w:val="28"/>
          <w:szCs w:val="28"/>
          <w:vertAlign w:val="superscript"/>
        </w:rPr>
        <w:t>2</w:t>
      </w:r>
      <w:r w:rsidR="00766FE0" w:rsidRPr="00304441">
        <w:rPr>
          <w:sz w:val="28"/>
          <w:szCs w:val="28"/>
          <w:vertAlign w:val="superscript"/>
        </w:rPr>
        <w:t> </w:t>
      </w:r>
      <w:r w:rsidR="00BA6F53" w:rsidRPr="00304441">
        <w:rPr>
          <w:sz w:val="28"/>
          <w:szCs w:val="28"/>
        </w:rPr>
        <w:t>pielikums). Noslēguma aplie</w:t>
      </w:r>
      <w:r w:rsidR="00766FE0" w:rsidRPr="00304441">
        <w:rPr>
          <w:sz w:val="28"/>
          <w:szCs w:val="28"/>
        </w:rPr>
        <w:softHyphen/>
      </w:r>
      <w:r w:rsidR="00BA6F53" w:rsidRPr="00304441">
        <w:rPr>
          <w:sz w:val="28"/>
          <w:szCs w:val="28"/>
        </w:rPr>
        <w:t xml:space="preserve">cinājumu par projekta </w:t>
      </w:r>
      <w:proofErr w:type="spellStart"/>
      <w:r w:rsidR="00BA6F53" w:rsidRPr="00304441">
        <w:rPr>
          <w:sz w:val="28"/>
          <w:szCs w:val="28"/>
        </w:rPr>
        <w:t>pēcuzraudzību</w:t>
      </w:r>
      <w:proofErr w:type="spellEnd"/>
      <w:r w:rsidR="00BA6F53" w:rsidRPr="00304441">
        <w:rPr>
          <w:sz w:val="28"/>
          <w:szCs w:val="28"/>
        </w:rPr>
        <w:t xml:space="preserve"> iesniedz līdz 2016.gada 30.aprīlim</w:t>
      </w:r>
      <w:r w:rsidR="009525BF" w:rsidRPr="00304441">
        <w:rPr>
          <w:sz w:val="28"/>
          <w:szCs w:val="28"/>
        </w:rPr>
        <w:t>.</w:t>
      </w:r>
      <w:r w:rsidR="000A4269" w:rsidRPr="00304441">
        <w:rPr>
          <w:sz w:val="28"/>
          <w:szCs w:val="28"/>
        </w:rPr>
        <w:t>"</w:t>
      </w:r>
    </w:p>
    <w:p w14:paraId="16374D1C" w14:textId="77777777" w:rsidR="00854D44" w:rsidRPr="00304441" w:rsidRDefault="00854D44" w:rsidP="00072E78">
      <w:pPr>
        <w:pStyle w:val="BodyTextIndent"/>
        <w:spacing w:after="0" w:line="240" w:lineRule="auto"/>
        <w:ind w:firstLine="709"/>
        <w:rPr>
          <w:rFonts w:eastAsia="Calibri"/>
          <w:sz w:val="28"/>
          <w:szCs w:val="28"/>
        </w:rPr>
      </w:pPr>
    </w:p>
    <w:p w14:paraId="16374D1D" w14:textId="544EA797" w:rsidR="00C4655F" w:rsidRPr="00304441" w:rsidRDefault="000A4269" w:rsidP="00072E78">
      <w:pPr>
        <w:pStyle w:val="naisnod"/>
        <w:spacing w:before="0" w:after="0"/>
        <w:ind w:firstLine="709"/>
        <w:jc w:val="left"/>
        <w:rPr>
          <w:rFonts w:eastAsia="Calibri"/>
          <w:b w:val="0"/>
          <w:sz w:val="28"/>
          <w:szCs w:val="28"/>
          <w:lang w:eastAsia="en-US"/>
        </w:rPr>
      </w:pPr>
      <w:r w:rsidRPr="00304441">
        <w:rPr>
          <w:rFonts w:eastAsia="Calibri"/>
          <w:b w:val="0"/>
          <w:sz w:val="28"/>
          <w:szCs w:val="28"/>
          <w:lang w:eastAsia="en-US"/>
        </w:rPr>
        <w:lastRenderedPageBreak/>
        <w:t>3. </w:t>
      </w:r>
      <w:r w:rsidR="00EF7651" w:rsidRPr="00304441">
        <w:rPr>
          <w:rFonts w:eastAsia="Calibri"/>
          <w:b w:val="0"/>
          <w:sz w:val="28"/>
          <w:szCs w:val="28"/>
          <w:lang w:eastAsia="en-US"/>
        </w:rPr>
        <w:t>Papildināt instrukciju ar VII</w:t>
      </w:r>
      <w:r w:rsidR="00766FE0" w:rsidRPr="00304441">
        <w:rPr>
          <w:rFonts w:eastAsia="Calibri"/>
          <w:b w:val="0"/>
          <w:sz w:val="28"/>
          <w:szCs w:val="28"/>
          <w:vertAlign w:val="superscript"/>
          <w:lang w:eastAsia="en-US"/>
        </w:rPr>
        <w:t>1 </w:t>
      </w:r>
      <w:r w:rsidR="00EF7651" w:rsidRPr="00304441">
        <w:rPr>
          <w:rFonts w:eastAsia="Calibri"/>
          <w:b w:val="0"/>
          <w:sz w:val="28"/>
          <w:szCs w:val="28"/>
          <w:lang w:eastAsia="en-US"/>
        </w:rPr>
        <w:t>nodaļu šādā redakcijā:</w:t>
      </w:r>
      <w:r w:rsidR="009525BF" w:rsidRPr="00304441">
        <w:rPr>
          <w:rFonts w:eastAsia="Calibri"/>
          <w:b w:val="0"/>
          <w:sz w:val="28"/>
          <w:szCs w:val="28"/>
          <w:lang w:eastAsia="en-US"/>
        </w:rPr>
        <w:t xml:space="preserve"> </w:t>
      </w:r>
    </w:p>
    <w:p w14:paraId="16374D1E" w14:textId="77777777" w:rsidR="00FD5F00" w:rsidRPr="00304441" w:rsidRDefault="00FD5F00" w:rsidP="00072E78">
      <w:pPr>
        <w:pStyle w:val="naisnod"/>
        <w:spacing w:before="0" w:after="0"/>
        <w:ind w:firstLine="709"/>
        <w:jc w:val="left"/>
        <w:rPr>
          <w:rFonts w:eastAsia="Calibri"/>
          <w:b w:val="0"/>
          <w:sz w:val="28"/>
          <w:szCs w:val="28"/>
          <w:lang w:eastAsia="en-US"/>
        </w:rPr>
      </w:pPr>
    </w:p>
    <w:p w14:paraId="16374D1F" w14:textId="58417E3B" w:rsidR="00854D44" w:rsidRPr="00304441" w:rsidRDefault="000A4269" w:rsidP="00072E78">
      <w:pPr>
        <w:pStyle w:val="naisnod"/>
        <w:spacing w:before="0" w:after="0"/>
        <w:rPr>
          <w:sz w:val="28"/>
          <w:szCs w:val="28"/>
        </w:rPr>
      </w:pPr>
      <w:r w:rsidRPr="00304441">
        <w:rPr>
          <w:b w:val="0"/>
          <w:sz w:val="28"/>
          <w:szCs w:val="28"/>
        </w:rPr>
        <w:t>"</w:t>
      </w:r>
      <w:r w:rsidR="00356ECD" w:rsidRPr="00304441">
        <w:rPr>
          <w:sz w:val="28"/>
          <w:szCs w:val="28"/>
        </w:rPr>
        <w:t>VII</w:t>
      </w:r>
      <w:r w:rsidR="00854D44" w:rsidRPr="00304441">
        <w:rPr>
          <w:sz w:val="28"/>
          <w:szCs w:val="28"/>
        </w:rPr>
        <w:t>.</w:t>
      </w:r>
      <w:r w:rsidRPr="00304441">
        <w:rPr>
          <w:sz w:val="28"/>
          <w:szCs w:val="28"/>
          <w:vertAlign w:val="superscript"/>
        </w:rPr>
        <w:t>1</w:t>
      </w:r>
      <w:r w:rsidR="00854D44" w:rsidRPr="00304441">
        <w:rPr>
          <w:sz w:val="28"/>
          <w:szCs w:val="28"/>
        </w:rPr>
        <w:t xml:space="preserve"> Apliecinājuma par projekt</w:t>
      </w:r>
      <w:r w:rsidR="006666CB" w:rsidRPr="00304441">
        <w:rPr>
          <w:sz w:val="28"/>
          <w:szCs w:val="28"/>
        </w:rPr>
        <w:t>a</w:t>
      </w:r>
      <w:r w:rsidR="00854D44" w:rsidRPr="00304441">
        <w:rPr>
          <w:sz w:val="28"/>
          <w:szCs w:val="28"/>
        </w:rPr>
        <w:t xml:space="preserve"> </w:t>
      </w:r>
      <w:proofErr w:type="spellStart"/>
      <w:r w:rsidR="00854D44" w:rsidRPr="00304441">
        <w:rPr>
          <w:sz w:val="28"/>
          <w:szCs w:val="28"/>
        </w:rPr>
        <w:t>pēcuzraudzību</w:t>
      </w:r>
      <w:proofErr w:type="spellEnd"/>
      <w:r w:rsidR="00854D44" w:rsidRPr="00304441">
        <w:rPr>
          <w:sz w:val="28"/>
          <w:szCs w:val="28"/>
        </w:rPr>
        <w:t xml:space="preserve"> sagatavošana</w:t>
      </w:r>
    </w:p>
    <w:p w14:paraId="16374D20" w14:textId="77777777" w:rsidR="009525BF" w:rsidRPr="00304441" w:rsidRDefault="009525BF" w:rsidP="00072E78">
      <w:pPr>
        <w:pStyle w:val="BodyTextIndent"/>
        <w:spacing w:after="0" w:line="240" w:lineRule="auto"/>
        <w:ind w:firstLine="709"/>
        <w:rPr>
          <w:sz w:val="28"/>
          <w:szCs w:val="28"/>
        </w:rPr>
      </w:pPr>
    </w:p>
    <w:p w14:paraId="16374D21" w14:textId="67F8C5CB" w:rsidR="00EF7651" w:rsidRPr="00304441" w:rsidRDefault="000A4269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3044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777CA" w:rsidRPr="00304441">
        <w:rPr>
          <w:sz w:val="28"/>
          <w:szCs w:val="28"/>
        </w:rPr>
        <w:t xml:space="preserve"> </w:t>
      </w:r>
      <w:r w:rsidR="00EF7651" w:rsidRPr="003044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Starpniekinstitūcija</w:t>
      </w:r>
      <w:r w:rsidR="00766FE0" w:rsidRPr="003044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ievēro </w:t>
      </w:r>
      <w:proofErr w:type="gramStart"/>
      <w:r w:rsidR="00766FE0" w:rsidRPr="003044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šādus </w:t>
      </w:r>
      <w:r w:rsidR="006010AB" w:rsidRPr="003044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apliecinājum</w:t>
      </w:r>
      <w:r w:rsidR="00766FE0" w:rsidRPr="003044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proofErr w:type="gramEnd"/>
      <w:r w:rsidR="006010AB" w:rsidRPr="003044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par projekta </w:t>
      </w:r>
      <w:proofErr w:type="spellStart"/>
      <w:r w:rsidR="006010AB" w:rsidRPr="003044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pēcuzraudzību</w:t>
      </w:r>
      <w:proofErr w:type="spellEnd"/>
      <w:r w:rsidR="003A7E56" w:rsidRPr="003044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</w:t>
      </w:r>
      <w:r w:rsidR="00E4434B" w:rsidRPr="003044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7.</w:t>
      </w:r>
      <w:r w:rsidR="00E4434B" w:rsidRPr="0030444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2</w:t>
      </w:r>
      <w:r w:rsidR="00766FE0" w:rsidRPr="0030444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 </w:t>
      </w:r>
      <w:r w:rsidR="003A7E56" w:rsidRPr="003044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pielikums)</w:t>
      </w:r>
      <w:r w:rsidR="00766FE0" w:rsidRPr="003044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sagatavošanas nosacījumus</w:t>
      </w:r>
      <w:r w:rsidR="00EF7651" w:rsidRPr="003044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:</w:t>
      </w:r>
    </w:p>
    <w:p w14:paraId="16374D22" w14:textId="31077A2F" w:rsidR="00EF7651" w:rsidRPr="00304441" w:rsidRDefault="00760D8A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4269" w:rsidRPr="003044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721F" w:rsidRPr="0030444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04441">
        <w:rPr>
          <w:rFonts w:ascii="Times New Roman" w:hAnsi="Times New Roman" w:cs="Times New Roman"/>
          <w:sz w:val="28"/>
          <w:szCs w:val="28"/>
        </w:rPr>
        <w:t xml:space="preserve">1.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norāda pārskata periodu </w:t>
      </w:r>
      <w:r w:rsidR="00766FE0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gadu, par kuru tiek sniegts apliecinājums;</w:t>
      </w:r>
    </w:p>
    <w:p w14:paraId="16374D23" w14:textId="6FF8D7C1" w:rsidR="00EF7651" w:rsidRPr="00304441" w:rsidRDefault="00760D8A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4269" w:rsidRPr="003044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721F" w:rsidRPr="0030444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04441">
        <w:rPr>
          <w:rFonts w:ascii="Times New Roman" w:hAnsi="Times New Roman" w:cs="Times New Roman"/>
          <w:sz w:val="28"/>
          <w:szCs w:val="28"/>
        </w:rPr>
        <w:t xml:space="preserve">2.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norāda starpniekinstitūcijas nosaukumu, kas sniedz apliecinājumu;</w:t>
      </w:r>
    </w:p>
    <w:p w14:paraId="16374D24" w14:textId="2C442AC0" w:rsidR="00EF7651" w:rsidRPr="00304441" w:rsidRDefault="00825159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4269" w:rsidRPr="003044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721F" w:rsidRPr="0030444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norāda 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numuru un </w:t>
      </w:r>
      <w:r w:rsidR="007C2E9C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nosaukumu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projektam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, par kur</w:t>
      </w:r>
      <w:r w:rsidR="006666CB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 sniegts apliecinājums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E606B3" w:rsidRPr="00304441">
        <w:rPr>
          <w:sz w:val="28"/>
          <w:szCs w:val="28"/>
        </w:rPr>
        <w:t xml:space="preserve"> </w:t>
      </w:r>
    </w:p>
    <w:p w14:paraId="16374D25" w14:textId="219D00B9" w:rsidR="00EF7651" w:rsidRPr="00304441" w:rsidRDefault="006B4DDA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4269" w:rsidRPr="003044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721F" w:rsidRPr="0030444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2606AD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apliecina projekt</w:t>
      </w:r>
      <w:r w:rsidR="006666CB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atbilstību apliecinājum</w:t>
      </w:r>
      <w:r w:rsidR="00766FE0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EB721F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šādiem </w:t>
      </w:r>
      <w:r w:rsidR="00BB109B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pārbaudāmajiem aspektiem</w:t>
      </w:r>
      <w:r w:rsidR="00116E56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(atbildot ar ''Jā'' vai ''Nē'')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16374D26" w14:textId="0E1D7354" w:rsidR="00EF7651" w:rsidRPr="00304441" w:rsidRDefault="00DE45AA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4269" w:rsidRPr="003044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721F" w:rsidRPr="0030444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4.1.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nodrošināta vis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Kohēzijas fonda projekta īstenošanu saistīto dokumentu oriģinālu vai to atvasinājumu glabāšana </w:t>
      </w:r>
      <w:r w:rsidR="00FE3BB9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4655F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</w:t>
      </w:r>
      <w:r w:rsidR="006D630C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aktos par dokumentu uzglabāšanas termiņiem noteiktajai kārtībai;</w:t>
      </w:r>
    </w:p>
    <w:p w14:paraId="16374D27" w14:textId="1B94B233" w:rsidR="00EF7651" w:rsidRPr="00304441" w:rsidRDefault="004B3216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4269" w:rsidRPr="003044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721F" w:rsidRPr="0030444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4.2.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projekta dokumentācija 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ir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nodalīta atsevišķi no pārējo atbalsta saņēmēja īstenoto projektu dokumentācijas un no pamatdarbības doku</w:t>
      </w:r>
      <w:r w:rsidR="00FE3BB9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mentācijas, tai skaitā </w:t>
      </w:r>
      <w:r w:rsidR="00295C16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ir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nodrošināta projekta dokumentācijas izsekojamība trešajām personām;</w:t>
      </w:r>
    </w:p>
    <w:p w14:paraId="16374D28" w14:textId="7F5B8B66" w:rsidR="00EF7651" w:rsidRPr="00304441" w:rsidRDefault="003B1B30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4269" w:rsidRPr="003044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721F" w:rsidRPr="0030444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5E6E8B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atbalsta saņēmēja saimnieciskās darbības apstākļi </w:t>
      </w:r>
      <w:r w:rsidR="00BB109B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būtiski neatšķiras no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sākotnējiem pieņēmumiem, </w:t>
      </w:r>
      <w:r w:rsidR="00116E56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 kuriem </w:t>
      </w:r>
      <w:r w:rsidR="005E6E8B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pamatojoties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tika noteikts līdzfinansējuma apjoms</w:t>
      </w:r>
      <w:r w:rsidR="0030444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7C2E9C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pamatota apstiprinātā Kohēzijas fonda līdzfinansējuma likme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6374D29" w14:textId="1AAA582B" w:rsidR="00EF7651" w:rsidRPr="00304441" w:rsidRDefault="00E76CF9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4269" w:rsidRPr="003044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721F" w:rsidRPr="0030444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4.4.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projektā nav notikušas būtiskas izmaiņas, kas:</w:t>
      </w:r>
    </w:p>
    <w:p w14:paraId="16374D2A" w14:textId="226B2311" w:rsidR="00EF7651" w:rsidRPr="00304441" w:rsidRDefault="00C22ECC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4269" w:rsidRPr="003044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721F" w:rsidRPr="0030444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4.4.1.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skar saimnieciskās darbības raksturu vai tās izpildes nosacījumus</w:t>
      </w:r>
      <w:r w:rsidR="00FE3BB9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nodrošina </w:t>
      </w:r>
      <w:r w:rsidR="00253CF2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nepamatotas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priekšrocības kādai privātai vai valsts struktūrai;</w:t>
      </w:r>
    </w:p>
    <w:p w14:paraId="16374D2B" w14:textId="7326C67D" w:rsidR="00EF7651" w:rsidRPr="00304441" w:rsidRDefault="005C467A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4269" w:rsidRPr="003044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721F" w:rsidRPr="0030444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4.4.</w:t>
      </w:r>
      <w:r w:rsidR="00C22ECC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radušās saistībā ar jebkuras finansētas infrastruktūras daļas īpašuma formu izmaiņām (piem</w:t>
      </w:r>
      <w:r w:rsidR="00E4434B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ēram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, īpašums ticis pārdots, iemainīts, uzdāvināts, aizdots, patapināts, iznīcināts, iznomāts, izīrēts vai ieķīlāts) vai saimnieciskās darbības pārtraukšanas vai būtiskas pārveides dēļ (piem</w:t>
      </w:r>
      <w:r w:rsidR="00E4434B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ēram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, atbalsta saņēmējs likvidēts, apvienots, pārveidots vai sadalīts);</w:t>
      </w:r>
    </w:p>
    <w:p w14:paraId="16374D2C" w14:textId="7FE83441" w:rsidR="00EF7651" w:rsidRPr="00304441" w:rsidRDefault="00854AD8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4269" w:rsidRPr="003044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721F" w:rsidRPr="0030444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4.5.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projekta kvantitatīvie mērķi (ja attiecināms) saskaņā ar finanšu memorandu vai E</w:t>
      </w:r>
      <w:r w:rsidR="00105070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iropas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105070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omisijas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lēmumu</w:t>
      </w:r>
      <w:r w:rsidR="007C2E9C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pilnībā sasniegti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to procentuāl</w:t>
      </w:r>
      <w:r w:rsidR="00FE3BB9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E3BB9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rādītāji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 finanšu memorandam vai E</w:t>
      </w:r>
      <w:r w:rsidR="00370369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iropas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370369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omisijas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lēmumam;</w:t>
      </w:r>
    </w:p>
    <w:p w14:paraId="16374D2D" w14:textId="0A29977B" w:rsidR="00EF7651" w:rsidRPr="00304441" w:rsidRDefault="00E764EE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4269" w:rsidRPr="003044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721F" w:rsidRPr="0030444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4.6.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projektā radītās vērtības un rezultāti tiek izmantoti saskaņā ar apstiprināt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ā projekta iesniegumā (finanšu memorandā vai E</w:t>
      </w:r>
      <w:r w:rsidR="002B6602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iropas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2B6602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omisijas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lēmumā) minētajiem mērķiem; </w:t>
      </w:r>
    </w:p>
    <w:p w14:paraId="16374D2E" w14:textId="7EC825EE" w:rsidR="00EF7651" w:rsidRPr="00304441" w:rsidRDefault="00E764EE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4269" w:rsidRPr="003044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721F" w:rsidRPr="0030444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4.7.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pamatlīdzekļi, kas radīti vai iepirkti, daļēji vai pilnībā izmantojot Kohēzijas fonda finansējumu, atrodas projekta īstenošanas vietā, nav atsavināti vai citādi norakstīti un tiek izmantoti </w:t>
      </w:r>
      <w:r w:rsidR="00FB1F88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projekta</w:t>
      </w:r>
      <w:r w:rsidR="00FE3BB9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mērķim;</w:t>
      </w:r>
    </w:p>
    <w:p w14:paraId="16374D2F" w14:textId="2082E38B" w:rsidR="00EF7651" w:rsidRPr="00304441" w:rsidRDefault="00E764EE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4269" w:rsidRPr="003044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721F" w:rsidRPr="0030444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4.8.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projekta ekspluatācija</w:t>
      </w:r>
      <w:r w:rsidR="00725052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vadība pēc tā pabeigšanas norit saskaņā ar noslēguma ziņojum</w:t>
      </w:r>
      <w:r w:rsidR="00FB1F88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8.sadaļā </w:t>
      </w:r>
      <w:r w:rsidR="000A4269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Projekta rezultātu un turpmākās darbības novērtējums</w:t>
      </w:r>
      <w:r w:rsidR="000A4269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F2CF3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0337F3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AF2CF3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pielikums)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norādīto informāciju;</w:t>
      </w:r>
    </w:p>
    <w:p w14:paraId="76883630" w14:textId="75A009CF" w:rsidR="00F2603D" w:rsidRPr="00304441" w:rsidRDefault="00E764EE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4269" w:rsidRPr="003044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721F" w:rsidRPr="0030444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4835EC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tiek ievērotas normatīvajos aktos noteiktās informācijas un publicitātes prasības</w:t>
      </w:r>
      <w:r w:rsidR="00FB1F88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629556C" w14:textId="379AABD4" w:rsidR="00F2603D" w:rsidRPr="00304441" w:rsidRDefault="00F2603D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304441">
        <w:rPr>
          <w:rFonts w:ascii="Times New Roman" w:hAnsi="Times New Roman" w:cs="Times New Roman"/>
          <w:sz w:val="28"/>
          <w:szCs w:val="28"/>
          <w:vertAlign w:val="superscript"/>
        </w:rPr>
        <w:t>1 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4.9.1.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lielformāta stendi ir nomainīti ar informācijas plāksnēm projekta īstenošanas vietā (ne vēlāk kā sešu mēnešu laikā pēc projekta darbu pabeigšanas)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6374D30" w14:textId="423724B8" w:rsidR="00EF7651" w:rsidRPr="00304441" w:rsidRDefault="00280710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304441">
        <w:rPr>
          <w:rFonts w:ascii="Times New Roman" w:hAnsi="Times New Roman" w:cs="Times New Roman"/>
          <w:sz w:val="28"/>
          <w:szCs w:val="28"/>
          <w:vertAlign w:val="superscript"/>
        </w:rPr>
        <w:t>1 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4.9.</w:t>
      </w:r>
      <w:r w:rsidR="00FB1F88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C84D3E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 informācijas plāksnēm ir skaidrojums par </w:t>
      </w:r>
      <w:r w:rsidR="00C26444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projekta mērķi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0A4269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Šis projekts palīdz mazināt ekonomiskās un sociālās atšķirības Eiropas Savienības pilsoņu vidū</w:t>
      </w:r>
      <w:r w:rsidR="000A4269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un Eiropas Savienības karoga attēls (kam pievienots teksts </w:t>
      </w:r>
      <w:r w:rsidR="000A4269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__% no šī projekta kopējām faktiskajām attiecināmajām izmaksām finansē Eiropas Savienība</w:t>
      </w:r>
      <w:r w:rsidR="000A4269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84D3E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D310F9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D3E8403" w14:textId="473326D5" w:rsidR="00FB1F88" w:rsidRPr="00304441" w:rsidRDefault="00FB1F88" w:rsidP="00FB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304441">
        <w:rPr>
          <w:rFonts w:ascii="Times New Roman" w:hAnsi="Times New Roman" w:cs="Times New Roman"/>
          <w:sz w:val="28"/>
          <w:szCs w:val="28"/>
          <w:vertAlign w:val="superscript"/>
        </w:rPr>
        <w:t>1 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4.9.3. uz projekta ietvaros iegādātajām kustamajām lietām ir izvietota Eiropas Savienības un Kohēzijas fonda simbolika;</w:t>
      </w:r>
    </w:p>
    <w:p w14:paraId="16374D31" w14:textId="22AE29F3" w:rsidR="003D6EFD" w:rsidRPr="00304441" w:rsidRDefault="004835EC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4269" w:rsidRPr="003044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721F" w:rsidRPr="0030444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4.10. </w:t>
      </w:r>
      <w:r w:rsidR="00FB1F88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aktuāli </w:t>
      </w:r>
      <w:r w:rsidR="00951F09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Savienības struktūrfondu un Kohēzijas fonda vadības informācijas sistēmā (VIS) </w:t>
      </w:r>
      <w:r w:rsidR="00FB1F88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iekļautie projekta dati</w:t>
      </w:r>
      <w:r w:rsidR="00951F09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16374D32" w14:textId="57A4B8AF" w:rsidR="00EF7651" w:rsidRPr="00304441" w:rsidRDefault="00AA2766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4269" w:rsidRPr="003044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721F" w:rsidRPr="0030444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5114C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ja kāds no apliecinājum</w:t>
      </w:r>
      <w:r w:rsidR="00BD0BCC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ā minētajiem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D0BCC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kritērijiem</w:t>
      </w:r>
      <w:r w:rsidR="00231D26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novērtēts ar </w:t>
      </w:r>
      <w:r w:rsidR="000A4269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31D26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Nē</w:t>
      </w:r>
      <w:r w:rsidR="000A4269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31D26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apliecinājuma beigās sniedz detalizēt</w:t>
      </w:r>
      <w:r w:rsidR="00837B56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informācij</w:t>
      </w:r>
      <w:r w:rsidR="00837B56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konstatētajiem trūkumiem vai neatbilstībām konkrēt</w:t>
      </w:r>
      <w:r w:rsidR="006666CB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projekt</w:t>
      </w:r>
      <w:r w:rsidR="006666CB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ietvaros,</w:t>
      </w:r>
      <w:proofErr w:type="gramStart"/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proofErr w:type="gramEnd"/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kā arī sniedz aprakst</w:t>
      </w:r>
      <w:r w:rsidR="00837B56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veikt</w:t>
      </w:r>
      <w:r w:rsidR="00837B56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iem pasākumiem vai priekšlikumiem to novēršanai. </w:t>
      </w:r>
      <w:r w:rsidR="00C84D3E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a projekta ietvaros ir konstatētas citas tehniska, finansiāl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juridiska rakstura problēmas, tās norāda, </w:t>
      </w:r>
      <w:r w:rsidR="00CE7C0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izdarot attiecīg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CE7C0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piezīmi apliecinājuma beigās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560043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jau </w:t>
      </w:r>
      <w:r w:rsidR="00231D26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veiktajiem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053C2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plānotajiem </w:t>
      </w:r>
      <w:r w:rsidR="00EF765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pasākumiem to novēršanai.</w:t>
      </w:r>
    </w:p>
    <w:p w14:paraId="16374D33" w14:textId="77777777" w:rsidR="00EF7651" w:rsidRPr="00304441" w:rsidRDefault="00EF7651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374D34" w14:textId="23A03D35" w:rsidR="00E04B9D" w:rsidRPr="00304441" w:rsidRDefault="00E522E1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4269" w:rsidRPr="003044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242696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04B9D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Starpniekinstitūcija apliecinājumu par projekta </w:t>
      </w:r>
      <w:proofErr w:type="spellStart"/>
      <w:r w:rsidR="00E04B9D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pēcuzraudzību</w:t>
      </w:r>
      <w:proofErr w:type="spellEnd"/>
      <w:r w:rsidR="00E04B9D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sagatavo par tiem projektiem, kuriem </w:t>
      </w:r>
      <w:r w:rsidR="006D46BC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nav beidzies</w:t>
      </w:r>
      <w:r w:rsidR="00E04B9D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piecu gadu </w:t>
      </w:r>
      <w:proofErr w:type="spellStart"/>
      <w:r w:rsidR="00E04B9D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pēcuzraudzības</w:t>
      </w:r>
      <w:proofErr w:type="spellEnd"/>
      <w:proofErr w:type="gramStart"/>
      <w:r w:rsidR="00E04B9D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proofErr w:type="gramEnd"/>
      <w:r w:rsidR="00E04B9D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periods, izņemot tehniskās palīdzības projektus, par kuriem šajā punktā minēt</w:t>
      </w:r>
      <w:r w:rsidR="0053190C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E04B9D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apliecinājum</w:t>
      </w:r>
      <w:r w:rsidR="0053190C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04B9D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</w:t>
      </w:r>
      <w:r w:rsidR="0053190C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E04B9D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gatavo, bet informācij</w:t>
      </w:r>
      <w:r w:rsidR="008D2BD1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04B9D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projekta ietvaros veiktajām pārbaudēm ievada</w:t>
      </w:r>
      <w:r w:rsidR="00E04B9D" w:rsidRPr="00304441">
        <w:rPr>
          <w:rFonts w:ascii="Times New Roman" w:hAnsi="Times New Roman" w:cs="Times New Roman"/>
          <w:sz w:val="28"/>
          <w:szCs w:val="28"/>
        </w:rPr>
        <w:t xml:space="preserve"> </w:t>
      </w:r>
      <w:r w:rsidR="00C84D3E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Savienības struktūrfondu un Kohēzijas fonda vadības informācijas sistēmā (VIS)</w:t>
      </w:r>
      <w:r w:rsidR="00E04B9D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A6F53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6374D35" w14:textId="77777777" w:rsidR="00E04B9D" w:rsidRPr="00304441" w:rsidRDefault="00E04B9D" w:rsidP="00072E7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374D36" w14:textId="786FBD22" w:rsidR="002F7D06" w:rsidRPr="00304441" w:rsidRDefault="00FD05A0" w:rsidP="0007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48A"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30444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A6F53" w:rsidRPr="003044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0A4269" w:rsidRPr="003044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EF7651" w:rsidRPr="003044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Apliecinājumu par projekt</w:t>
      </w:r>
      <w:r w:rsidR="00D8648A" w:rsidRPr="003044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EF7651" w:rsidRPr="003044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EF7651" w:rsidRPr="003044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pēcuzraudzību</w:t>
      </w:r>
      <w:proofErr w:type="spellEnd"/>
      <w:r w:rsidR="00EF7651" w:rsidRPr="003044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paraksta starpniekinstitūcijas vadītājs, norādot vārdu, uzvārdu un datumu.</w:t>
      </w:r>
      <w:r w:rsidR="000A4269" w:rsidRPr="003044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16374D37" w14:textId="77777777" w:rsidR="00854D44" w:rsidRPr="00304441" w:rsidRDefault="00854D44" w:rsidP="00072E78">
      <w:pPr>
        <w:pStyle w:val="BodyTextIndent"/>
        <w:spacing w:after="0" w:line="240" w:lineRule="auto"/>
        <w:ind w:firstLine="709"/>
        <w:rPr>
          <w:sz w:val="28"/>
          <w:szCs w:val="28"/>
        </w:rPr>
      </w:pPr>
    </w:p>
    <w:p w14:paraId="16374D38" w14:textId="6DA4CDD3" w:rsidR="001A04A0" w:rsidRPr="00304441" w:rsidRDefault="000A4269" w:rsidP="00072E78">
      <w:pPr>
        <w:pStyle w:val="BodyTextIndent"/>
        <w:spacing w:after="0" w:line="240" w:lineRule="auto"/>
        <w:ind w:firstLine="709"/>
        <w:rPr>
          <w:sz w:val="28"/>
          <w:szCs w:val="28"/>
        </w:rPr>
      </w:pPr>
      <w:r w:rsidRPr="00304441">
        <w:rPr>
          <w:sz w:val="28"/>
          <w:szCs w:val="28"/>
        </w:rPr>
        <w:t>4. </w:t>
      </w:r>
      <w:r w:rsidR="00695C48" w:rsidRPr="00304441">
        <w:rPr>
          <w:sz w:val="28"/>
          <w:szCs w:val="28"/>
        </w:rPr>
        <w:t>Papildināt</w:t>
      </w:r>
      <w:r w:rsidR="001A04A0" w:rsidRPr="00304441">
        <w:rPr>
          <w:sz w:val="28"/>
          <w:szCs w:val="28"/>
        </w:rPr>
        <w:t xml:space="preserve"> instrukcij</w:t>
      </w:r>
      <w:r w:rsidR="00695C48" w:rsidRPr="00304441">
        <w:rPr>
          <w:sz w:val="28"/>
          <w:szCs w:val="28"/>
        </w:rPr>
        <w:t>u</w:t>
      </w:r>
      <w:r w:rsidR="001A04A0" w:rsidRPr="00304441">
        <w:rPr>
          <w:sz w:val="28"/>
          <w:szCs w:val="28"/>
        </w:rPr>
        <w:t xml:space="preserve"> </w:t>
      </w:r>
      <w:r w:rsidR="00695C48" w:rsidRPr="00304441">
        <w:rPr>
          <w:sz w:val="28"/>
          <w:szCs w:val="28"/>
        </w:rPr>
        <w:t xml:space="preserve">ar </w:t>
      </w:r>
      <w:r w:rsidR="00E4434B" w:rsidRPr="00304441">
        <w:rPr>
          <w:sz w:val="28"/>
          <w:szCs w:val="28"/>
        </w:rPr>
        <w:t>7</w:t>
      </w:r>
      <w:r w:rsidR="001A04A0" w:rsidRPr="00304441">
        <w:rPr>
          <w:sz w:val="28"/>
          <w:szCs w:val="28"/>
        </w:rPr>
        <w:t>.</w:t>
      </w:r>
      <w:r w:rsidR="00E4434B" w:rsidRPr="00304441">
        <w:rPr>
          <w:sz w:val="28"/>
          <w:szCs w:val="28"/>
          <w:vertAlign w:val="superscript"/>
        </w:rPr>
        <w:t>1</w:t>
      </w:r>
      <w:r w:rsidR="00766FBE" w:rsidRPr="00304441">
        <w:rPr>
          <w:sz w:val="28"/>
          <w:szCs w:val="28"/>
        </w:rPr>
        <w:t xml:space="preserve"> un </w:t>
      </w:r>
      <w:r w:rsidR="00E4434B" w:rsidRPr="00304441">
        <w:rPr>
          <w:sz w:val="28"/>
          <w:szCs w:val="28"/>
        </w:rPr>
        <w:t>7</w:t>
      </w:r>
      <w:r w:rsidR="00766FBE" w:rsidRPr="00304441">
        <w:rPr>
          <w:sz w:val="28"/>
          <w:szCs w:val="28"/>
        </w:rPr>
        <w:t>.</w:t>
      </w:r>
      <w:r w:rsidR="00E4434B" w:rsidRPr="00304441">
        <w:rPr>
          <w:sz w:val="28"/>
          <w:szCs w:val="28"/>
          <w:vertAlign w:val="superscript"/>
        </w:rPr>
        <w:t>2</w:t>
      </w:r>
      <w:r w:rsidRPr="00304441">
        <w:rPr>
          <w:sz w:val="28"/>
          <w:szCs w:val="28"/>
          <w:vertAlign w:val="superscript"/>
        </w:rPr>
        <w:t> </w:t>
      </w:r>
      <w:r w:rsidR="001A04A0" w:rsidRPr="00304441">
        <w:rPr>
          <w:sz w:val="28"/>
          <w:szCs w:val="28"/>
        </w:rPr>
        <w:t>pielikumu šādā redakcijā:</w:t>
      </w:r>
    </w:p>
    <w:p w14:paraId="7328B53F" w14:textId="77777777" w:rsidR="000A4269" w:rsidRPr="00304441" w:rsidRDefault="000A4269" w:rsidP="00072E78">
      <w:pPr>
        <w:pStyle w:val="BodyTextIndent"/>
        <w:spacing w:after="0" w:line="240" w:lineRule="auto"/>
        <w:ind w:firstLine="709"/>
        <w:rPr>
          <w:sz w:val="28"/>
          <w:szCs w:val="28"/>
        </w:rPr>
      </w:pPr>
    </w:p>
    <w:p w14:paraId="16374D39" w14:textId="7D7D29E1" w:rsidR="001A04A0" w:rsidRPr="00304441" w:rsidRDefault="007400C5" w:rsidP="00072E78">
      <w:pPr>
        <w:pStyle w:val="BodyText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41">
        <w:rPr>
          <w:rFonts w:ascii="Times New Roman" w:hAnsi="Times New Roman" w:cs="Times New Roman"/>
          <w:sz w:val="28"/>
          <w:szCs w:val="28"/>
        </w:rPr>
        <w:t xml:space="preserve"> </w:t>
      </w:r>
      <w:r w:rsidR="000A4269" w:rsidRPr="00304441">
        <w:rPr>
          <w:rFonts w:ascii="Times New Roman" w:hAnsi="Times New Roman" w:cs="Times New Roman"/>
          <w:sz w:val="28"/>
          <w:szCs w:val="28"/>
        </w:rPr>
        <w:t>"</w:t>
      </w:r>
      <w:r w:rsidR="00E4434B" w:rsidRPr="00304441">
        <w:rPr>
          <w:rFonts w:ascii="Times New Roman" w:eastAsia="Times New Roman" w:hAnsi="Times New Roman" w:cs="Times New Roman"/>
          <w:sz w:val="28"/>
          <w:szCs w:val="28"/>
        </w:rPr>
        <w:t>7</w:t>
      </w:r>
      <w:r w:rsidR="001A04A0" w:rsidRPr="003044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434B" w:rsidRPr="003044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072E78" w:rsidRPr="003044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="001A04A0" w:rsidRPr="00304441">
        <w:rPr>
          <w:rFonts w:ascii="Times New Roman" w:eastAsia="Times New Roman" w:hAnsi="Times New Roman" w:cs="Times New Roman"/>
          <w:sz w:val="28"/>
          <w:szCs w:val="28"/>
        </w:rPr>
        <w:t>pielikums</w:t>
      </w:r>
    </w:p>
    <w:p w14:paraId="16374D3A" w14:textId="77777777" w:rsidR="001A04A0" w:rsidRPr="00304441" w:rsidRDefault="001A04A0" w:rsidP="00072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41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14:paraId="16374D3B" w14:textId="77777777" w:rsidR="001A04A0" w:rsidRPr="00304441" w:rsidRDefault="001A04A0" w:rsidP="00072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41">
        <w:rPr>
          <w:rFonts w:ascii="Times New Roman" w:eastAsia="Times New Roman" w:hAnsi="Times New Roman" w:cs="Times New Roman"/>
          <w:sz w:val="28"/>
          <w:szCs w:val="28"/>
        </w:rPr>
        <w:t>2008.gada 2.decembra</w:t>
      </w:r>
    </w:p>
    <w:p w14:paraId="16374D3C" w14:textId="77777777" w:rsidR="001A04A0" w:rsidRPr="00304441" w:rsidRDefault="001A04A0" w:rsidP="00072E78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41">
        <w:rPr>
          <w:rFonts w:ascii="Times New Roman" w:eastAsia="Times New Roman" w:hAnsi="Times New Roman" w:cs="Times New Roman"/>
          <w:sz w:val="28"/>
          <w:szCs w:val="28"/>
        </w:rPr>
        <w:t>instrukcijai Nr.14     </w:t>
      </w:r>
    </w:p>
    <w:p w14:paraId="16374D3D" w14:textId="77777777" w:rsidR="001A04A0" w:rsidRPr="00304441" w:rsidRDefault="001A04A0" w:rsidP="0007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C8BE5E" w14:textId="4F3BE979" w:rsidR="00BD0BCC" w:rsidRPr="00304441" w:rsidRDefault="00BD0BCC">
      <w:pPr>
        <w:rPr>
          <w:rFonts w:ascii="Times New Roman" w:hAnsi="Times New Roman"/>
          <w:sz w:val="28"/>
          <w:szCs w:val="28"/>
        </w:rPr>
      </w:pPr>
      <w:r w:rsidRPr="00304441">
        <w:rPr>
          <w:rFonts w:ascii="Times New Roman" w:hAnsi="Times New Roman"/>
          <w:sz w:val="28"/>
          <w:szCs w:val="28"/>
        </w:rPr>
        <w:br w:type="page"/>
      </w:r>
    </w:p>
    <w:p w14:paraId="4878B22E" w14:textId="77777777" w:rsidR="00BD0BCC" w:rsidRPr="00304441" w:rsidRDefault="00BD0BCC" w:rsidP="0007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374D3E" w14:textId="6040AA0E" w:rsidR="001A04A0" w:rsidRPr="00304441" w:rsidRDefault="001A04A0" w:rsidP="00072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441">
        <w:rPr>
          <w:rFonts w:ascii="Times New Roman" w:hAnsi="Times New Roman"/>
          <w:b/>
          <w:sz w:val="28"/>
          <w:szCs w:val="28"/>
        </w:rPr>
        <w:t>Pārskat</w:t>
      </w:r>
      <w:r w:rsidR="00BD0BCC" w:rsidRPr="00304441">
        <w:rPr>
          <w:rFonts w:ascii="Times New Roman" w:hAnsi="Times New Roman"/>
          <w:b/>
          <w:sz w:val="28"/>
          <w:szCs w:val="28"/>
        </w:rPr>
        <w:t>s</w:t>
      </w:r>
      <w:r w:rsidRPr="00304441">
        <w:rPr>
          <w:rFonts w:ascii="Times New Roman" w:hAnsi="Times New Roman"/>
          <w:b/>
          <w:sz w:val="28"/>
          <w:szCs w:val="28"/>
        </w:rPr>
        <w:t xml:space="preserve"> par projekta </w:t>
      </w:r>
      <w:proofErr w:type="spellStart"/>
      <w:r w:rsidRPr="00304441">
        <w:rPr>
          <w:rFonts w:ascii="Times New Roman" w:hAnsi="Times New Roman"/>
          <w:b/>
          <w:sz w:val="28"/>
          <w:szCs w:val="28"/>
        </w:rPr>
        <w:t>pēcuzraudzību</w:t>
      </w:r>
      <w:proofErr w:type="spellEnd"/>
      <w:r w:rsidR="00EF52C0" w:rsidRPr="00304441">
        <w:rPr>
          <w:rFonts w:ascii="Times New Roman" w:hAnsi="Times New Roman"/>
          <w:b/>
          <w:sz w:val="28"/>
          <w:szCs w:val="28"/>
        </w:rPr>
        <w:t xml:space="preserve"> </w:t>
      </w:r>
      <w:r w:rsidR="00BD0BCC" w:rsidRPr="00304441">
        <w:rPr>
          <w:rFonts w:ascii="Times New Roman" w:hAnsi="Times New Roman"/>
          <w:b/>
          <w:sz w:val="28"/>
          <w:szCs w:val="28"/>
        </w:rPr>
        <w:t>(</w:t>
      </w:r>
      <w:r w:rsidR="006666CB" w:rsidRPr="00304441">
        <w:rPr>
          <w:rFonts w:ascii="Times New Roman" w:hAnsi="Times New Roman"/>
          <w:b/>
          <w:sz w:val="28"/>
          <w:szCs w:val="28"/>
        </w:rPr>
        <w:t>paraug</w:t>
      </w:r>
      <w:r w:rsidR="00BD0BCC" w:rsidRPr="00304441">
        <w:rPr>
          <w:rFonts w:ascii="Times New Roman" w:hAnsi="Times New Roman"/>
          <w:b/>
          <w:sz w:val="28"/>
          <w:szCs w:val="28"/>
        </w:rPr>
        <w:t>s)</w:t>
      </w:r>
    </w:p>
    <w:p w14:paraId="16374D3F" w14:textId="2F455FAE" w:rsidR="001A04A0" w:rsidRPr="00304441" w:rsidRDefault="001A04A0" w:rsidP="00072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4441">
        <w:rPr>
          <w:rFonts w:ascii="Times New Roman" w:hAnsi="Times New Roman"/>
          <w:sz w:val="24"/>
          <w:szCs w:val="24"/>
        </w:rPr>
        <w:t>Pārskata periods _________</w:t>
      </w:r>
      <w:proofErr w:type="gramStart"/>
      <w:r w:rsidRPr="00304441">
        <w:rPr>
          <w:rFonts w:ascii="Times New Roman" w:hAnsi="Times New Roman"/>
          <w:sz w:val="24"/>
          <w:szCs w:val="24"/>
        </w:rPr>
        <w:t xml:space="preserve"> </w:t>
      </w:r>
      <w:r w:rsidR="00BD0BCC" w:rsidRPr="00304441">
        <w:rPr>
          <w:rFonts w:ascii="Times New Roman" w:hAnsi="Times New Roman"/>
          <w:sz w:val="24"/>
          <w:szCs w:val="24"/>
        </w:rPr>
        <w:t>.</w:t>
      </w:r>
      <w:proofErr w:type="gramEnd"/>
      <w:r w:rsidRPr="00304441">
        <w:rPr>
          <w:rFonts w:ascii="Times New Roman" w:hAnsi="Times New Roman"/>
          <w:sz w:val="24"/>
          <w:szCs w:val="24"/>
        </w:rPr>
        <w:t>gads</w:t>
      </w:r>
    </w:p>
    <w:p w14:paraId="50C5DFD7" w14:textId="77777777" w:rsidR="000A4269" w:rsidRPr="00304441" w:rsidRDefault="000A4269" w:rsidP="00072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374D40" w14:textId="45BCA9D4" w:rsidR="001A04A0" w:rsidRPr="00304441" w:rsidRDefault="00072E78" w:rsidP="00BD0B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4441">
        <w:rPr>
          <w:rFonts w:ascii="Times New Roman" w:hAnsi="Times New Roman"/>
          <w:b/>
          <w:sz w:val="24"/>
          <w:szCs w:val="24"/>
        </w:rPr>
        <w:t xml:space="preserve">I. </w:t>
      </w:r>
      <w:r w:rsidR="001A04A0" w:rsidRPr="00304441">
        <w:rPr>
          <w:rFonts w:ascii="Times New Roman" w:hAnsi="Times New Roman"/>
          <w:b/>
          <w:sz w:val="24"/>
          <w:szCs w:val="24"/>
        </w:rPr>
        <w:t>Pamatinformācija par projektu</w:t>
      </w:r>
    </w:p>
    <w:p w14:paraId="595865C7" w14:textId="77777777" w:rsidR="00BD0BCC" w:rsidRPr="00304441" w:rsidRDefault="00BD0BCC" w:rsidP="00072E78">
      <w:pPr>
        <w:spacing w:after="0" w:line="240" w:lineRule="auto"/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2368"/>
        <w:gridCol w:w="1893"/>
      </w:tblGrid>
      <w:tr w:rsidR="00304441" w:rsidRPr="00304441" w14:paraId="16374D43" w14:textId="77777777" w:rsidTr="00C12C4A">
        <w:tc>
          <w:tcPr>
            <w:tcW w:w="4261" w:type="dxa"/>
          </w:tcPr>
          <w:p w14:paraId="16374D41" w14:textId="77777777" w:rsidR="001A04A0" w:rsidRPr="00304441" w:rsidRDefault="001A04A0" w:rsidP="00072E78">
            <w:pPr>
              <w:rPr>
                <w:szCs w:val="24"/>
              </w:rPr>
            </w:pPr>
            <w:r w:rsidRPr="00304441">
              <w:rPr>
                <w:szCs w:val="24"/>
              </w:rPr>
              <w:t>Projekta numurs</w:t>
            </w:r>
          </w:p>
        </w:tc>
        <w:tc>
          <w:tcPr>
            <w:tcW w:w="4261" w:type="dxa"/>
            <w:gridSpan w:val="2"/>
          </w:tcPr>
          <w:p w14:paraId="16374D42" w14:textId="77777777" w:rsidR="001A04A0" w:rsidRPr="00304441" w:rsidRDefault="001A04A0" w:rsidP="00072E78">
            <w:pPr>
              <w:rPr>
                <w:szCs w:val="24"/>
              </w:rPr>
            </w:pPr>
          </w:p>
        </w:tc>
      </w:tr>
      <w:tr w:rsidR="00304441" w:rsidRPr="00304441" w14:paraId="16374D46" w14:textId="77777777" w:rsidTr="00C12C4A">
        <w:tc>
          <w:tcPr>
            <w:tcW w:w="4261" w:type="dxa"/>
          </w:tcPr>
          <w:p w14:paraId="16374D44" w14:textId="77777777" w:rsidR="001A04A0" w:rsidRPr="00304441" w:rsidRDefault="001A04A0" w:rsidP="00072E78">
            <w:pPr>
              <w:rPr>
                <w:szCs w:val="24"/>
              </w:rPr>
            </w:pPr>
            <w:r w:rsidRPr="00304441">
              <w:rPr>
                <w:szCs w:val="24"/>
              </w:rPr>
              <w:t>Projekta nosaukums</w:t>
            </w:r>
          </w:p>
        </w:tc>
        <w:tc>
          <w:tcPr>
            <w:tcW w:w="4261" w:type="dxa"/>
            <w:gridSpan w:val="2"/>
          </w:tcPr>
          <w:p w14:paraId="16374D45" w14:textId="77777777" w:rsidR="001A04A0" w:rsidRPr="00304441" w:rsidRDefault="001A04A0" w:rsidP="00072E78">
            <w:pPr>
              <w:rPr>
                <w:szCs w:val="24"/>
              </w:rPr>
            </w:pPr>
          </w:p>
        </w:tc>
      </w:tr>
      <w:tr w:rsidR="00304441" w:rsidRPr="00304441" w14:paraId="16374D4A" w14:textId="77777777" w:rsidTr="00C12C4A">
        <w:tc>
          <w:tcPr>
            <w:tcW w:w="4261" w:type="dxa"/>
          </w:tcPr>
          <w:p w14:paraId="16374D47" w14:textId="42885EE6" w:rsidR="001A04A0" w:rsidRPr="00304441" w:rsidRDefault="001A04A0" w:rsidP="00D8648A">
            <w:pPr>
              <w:rPr>
                <w:szCs w:val="24"/>
              </w:rPr>
            </w:pPr>
            <w:r w:rsidRPr="00304441">
              <w:rPr>
                <w:szCs w:val="24"/>
              </w:rPr>
              <w:t>E</w:t>
            </w:r>
            <w:r w:rsidR="00D8648A" w:rsidRPr="00304441">
              <w:rPr>
                <w:szCs w:val="24"/>
              </w:rPr>
              <w:t>iropas Savienības</w:t>
            </w:r>
            <w:r w:rsidRPr="00304441">
              <w:rPr>
                <w:szCs w:val="24"/>
              </w:rPr>
              <w:t xml:space="preserve"> fonda līdzfinansējuma apmērs </w:t>
            </w:r>
          </w:p>
        </w:tc>
        <w:tc>
          <w:tcPr>
            <w:tcW w:w="2368" w:type="dxa"/>
          </w:tcPr>
          <w:p w14:paraId="16374D48" w14:textId="77777777" w:rsidR="001A04A0" w:rsidRPr="00304441" w:rsidRDefault="001A04A0" w:rsidP="00072E78">
            <w:pPr>
              <w:jc w:val="right"/>
              <w:rPr>
                <w:szCs w:val="24"/>
              </w:rPr>
            </w:pPr>
            <w:r w:rsidRPr="00304441">
              <w:rPr>
                <w:szCs w:val="24"/>
              </w:rPr>
              <w:t xml:space="preserve"> EUR</w:t>
            </w:r>
          </w:p>
        </w:tc>
        <w:tc>
          <w:tcPr>
            <w:tcW w:w="1893" w:type="dxa"/>
          </w:tcPr>
          <w:p w14:paraId="16374D49" w14:textId="77777777" w:rsidR="001A04A0" w:rsidRPr="00304441" w:rsidRDefault="001A04A0" w:rsidP="00072E78">
            <w:pPr>
              <w:jc w:val="right"/>
              <w:rPr>
                <w:szCs w:val="24"/>
              </w:rPr>
            </w:pPr>
            <w:r w:rsidRPr="00304441">
              <w:rPr>
                <w:szCs w:val="24"/>
              </w:rPr>
              <w:t>%</w:t>
            </w:r>
          </w:p>
        </w:tc>
      </w:tr>
      <w:tr w:rsidR="00304441" w:rsidRPr="00304441" w14:paraId="16374D4D" w14:textId="77777777" w:rsidTr="00C12C4A">
        <w:tc>
          <w:tcPr>
            <w:tcW w:w="4261" w:type="dxa"/>
          </w:tcPr>
          <w:p w14:paraId="16374D4B" w14:textId="77777777" w:rsidR="001A04A0" w:rsidRPr="00304441" w:rsidRDefault="001A04A0" w:rsidP="00072E78">
            <w:pPr>
              <w:rPr>
                <w:szCs w:val="24"/>
              </w:rPr>
            </w:pPr>
            <w:r w:rsidRPr="00304441">
              <w:rPr>
                <w:szCs w:val="24"/>
              </w:rPr>
              <w:t>Starpniekinstitūcija</w:t>
            </w:r>
          </w:p>
        </w:tc>
        <w:tc>
          <w:tcPr>
            <w:tcW w:w="4261" w:type="dxa"/>
            <w:gridSpan w:val="2"/>
          </w:tcPr>
          <w:p w14:paraId="16374D4C" w14:textId="77777777" w:rsidR="001A04A0" w:rsidRPr="00304441" w:rsidRDefault="001A04A0" w:rsidP="00072E78">
            <w:pPr>
              <w:rPr>
                <w:szCs w:val="24"/>
              </w:rPr>
            </w:pPr>
          </w:p>
        </w:tc>
      </w:tr>
      <w:tr w:rsidR="00304441" w:rsidRPr="00304441" w14:paraId="16374D50" w14:textId="77777777" w:rsidTr="00C12C4A">
        <w:tc>
          <w:tcPr>
            <w:tcW w:w="4261" w:type="dxa"/>
          </w:tcPr>
          <w:p w14:paraId="16374D4E" w14:textId="77777777" w:rsidR="001A04A0" w:rsidRPr="00304441" w:rsidRDefault="001A04A0" w:rsidP="00072E78">
            <w:pPr>
              <w:rPr>
                <w:szCs w:val="24"/>
              </w:rPr>
            </w:pPr>
            <w:r w:rsidRPr="00304441">
              <w:rPr>
                <w:szCs w:val="24"/>
              </w:rPr>
              <w:t>Atbalsta saņēmējs, adrese</w:t>
            </w:r>
          </w:p>
        </w:tc>
        <w:tc>
          <w:tcPr>
            <w:tcW w:w="4261" w:type="dxa"/>
            <w:gridSpan w:val="2"/>
          </w:tcPr>
          <w:p w14:paraId="16374D4F" w14:textId="77777777" w:rsidR="001A04A0" w:rsidRPr="00304441" w:rsidRDefault="001A04A0" w:rsidP="00072E78">
            <w:pPr>
              <w:rPr>
                <w:szCs w:val="24"/>
              </w:rPr>
            </w:pPr>
          </w:p>
        </w:tc>
      </w:tr>
      <w:tr w:rsidR="00304441" w:rsidRPr="00304441" w14:paraId="16374D53" w14:textId="77777777" w:rsidTr="00C12C4A">
        <w:tc>
          <w:tcPr>
            <w:tcW w:w="4261" w:type="dxa"/>
          </w:tcPr>
          <w:p w14:paraId="16374D51" w14:textId="670AA000" w:rsidR="001A04A0" w:rsidRPr="00304441" w:rsidRDefault="001A04A0" w:rsidP="00BD0BCC">
            <w:pPr>
              <w:rPr>
                <w:szCs w:val="24"/>
              </w:rPr>
            </w:pPr>
            <w:r w:rsidRPr="00304441">
              <w:rPr>
                <w:szCs w:val="24"/>
              </w:rPr>
              <w:t>Projekta attiecināmības beigu datums saskaņā ar projekta finan</w:t>
            </w:r>
            <w:r w:rsidR="00BD0BCC" w:rsidRPr="00304441">
              <w:rPr>
                <w:szCs w:val="24"/>
              </w:rPr>
              <w:t>š</w:t>
            </w:r>
            <w:r w:rsidRPr="00304441">
              <w:rPr>
                <w:szCs w:val="24"/>
              </w:rPr>
              <w:t>u memorandu vai E</w:t>
            </w:r>
            <w:r w:rsidR="00BD0BCC" w:rsidRPr="00304441">
              <w:rPr>
                <w:szCs w:val="24"/>
              </w:rPr>
              <w:t>iropas Komisijas</w:t>
            </w:r>
            <w:r w:rsidRPr="00304441">
              <w:rPr>
                <w:szCs w:val="24"/>
              </w:rPr>
              <w:t xml:space="preserve"> lēmumu</w:t>
            </w:r>
          </w:p>
        </w:tc>
        <w:tc>
          <w:tcPr>
            <w:tcW w:w="4261" w:type="dxa"/>
            <w:gridSpan w:val="2"/>
          </w:tcPr>
          <w:p w14:paraId="16374D52" w14:textId="77777777" w:rsidR="001A04A0" w:rsidRPr="00304441" w:rsidRDefault="001A04A0" w:rsidP="00072E78">
            <w:pPr>
              <w:rPr>
                <w:szCs w:val="24"/>
              </w:rPr>
            </w:pPr>
          </w:p>
        </w:tc>
      </w:tr>
      <w:tr w:rsidR="00304441" w:rsidRPr="00304441" w14:paraId="16374D56" w14:textId="77777777" w:rsidTr="00C12C4A">
        <w:tc>
          <w:tcPr>
            <w:tcW w:w="4261" w:type="dxa"/>
          </w:tcPr>
          <w:p w14:paraId="16374D54" w14:textId="78B045D0" w:rsidR="001A04A0" w:rsidRPr="00304441" w:rsidRDefault="001A04A0" w:rsidP="00BD0BCC">
            <w:pPr>
              <w:rPr>
                <w:szCs w:val="24"/>
              </w:rPr>
            </w:pPr>
            <w:r w:rsidRPr="00304441">
              <w:rPr>
                <w:szCs w:val="24"/>
              </w:rPr>
              <w:t>Projekta faktiskais beigu datums (ja atšķir</w:t>
            </w:r>
            <w:r w:rsidR="00BD0BCC" w:rsidRPr="00304441">
              <w:rPr>
                <w:szCs w:val="24"/>
              </w:rPr>
              <w:t>a</w:t>
            </w:r>
            <w:r w:rsidRPr="00304441">
              <w:rPr>
                <w:szCs w:val="24"/>
              </w:rPr>
              <w:t>s)</w:t>
            </w:r>
          </w:p>
        </w:tc>
        <w:tc>
          <w:tcPr>
            <w:tcW w:w="4261" w:type="dxa"/>
            <w:gridSpan w:val="2"/>
          </w:tcPr>
          <w:p w14:paraId="16374D55" w14:textId="77777777" w:rsidR="001A04A0" w:rsidRPr="00304441" w:rsidRDefault="001A04A0" w:rsidP="00072E78">
            <w:pPr>
              <w:rPr>
                <w:szCs w:val="24"/>
              </w:rPr>
            </w:pPr>
          </w:p>
        </w:tc>
      </w:tr>
      <w:tr w:rsidR="00304441" w:rsidRPr="00304441" w14:paraId="16374D59" w14:textId="77777777" w:rsidTr="00C12C4A">
        <w:tc>
          <w:tcPr>
            <w:tcW w:w="4261" w:type="dxa"/>
          </w:tcPr>
          <w:p w14:paraId="16374D57" w14:textId="77777777" w:rsidR="001A04A0" w:rsidRPr="00304441" w:rsidRDefault="001A04A0" w:rsidP="00072E78">
            <w:pPr>
              <w:rPr>
                <w:szCs w:val="24"/>
              </w:rPr>
            </w:pPr>
            <w:r w:rsidRPr="00304441">
              <w:rPr>
                <w:szCs w:val="24"/>
              </w:rPr>
              <w:t xml:space="preserve">Projekta </w:t>
            </w:r>
            <w:proofErr w:type="spellStart"/>
            <w:r w:rsidRPr="00304441">
              <w:rPr>
                <w:szCs w:val="24"/>
              </w:rPr>
              <w:t>pēcuzraudzības</w:t>
            </w:r>
            <w:proofErr w:type="spellEnd"/>
            <w:r w:rsidRPr="00304441">
              <w:rPr>
                <w:szCs w:val="24"/>
              </w:rPr>
              <w:t xml:space="preserve"> gads</w:t>
            </w:r>
          </w:p>
        </w:tc>
        <w:tc>
          <w:tcPr>
            <w:tcW w:w="4261" w:type="dxa"/>
            <w:gridSpan w:val="2"/>
          </w:tcPr>
          <w:p w14:paraId="16374D58" w14:textId="77777777" w:rsidR="001A04A0" w:rsidRPr="00304441" w:rsidRDefault="001A04A0" w:rsidP="00072E78">
            <w:pPr>
              <w:rPr>
                <w:szCs w:val="24"/>
              </w:rPr>
            </w:pPr>
          </w:p>
        </w:tc>
      </w:tr>
    </w:tbl>
    <w:p w14:paraId="16374D5A" w14:textId="77777777" w:rsidR="001A04A0" w:rsidRPr="00304441" w:rsidRDefault="001A04A0" w:rsidP="00072E78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4441">
        <w:rPr>
          <w:rFonts w:ascii="Times New Roman" w:hAnsi="Times New Roman"/>
          <w:sz w:val="24"/>
          <w:szCs w:val="24"/>
        </w:rPr>
        <w:tab/>
      </w:r>
    </w:p>
    <w:p w14:paraId="16374D5B" w14:textId="49F21592" w:rsidR="001A04A0" w:rsidRPr="00304441" w:rsidRDefault="00072E78" w:rsidP="00072E78">
      <w:pPr>
        <w:pStyle w:val="Heading3"/>
        <w:numPr>
          <w:ilvl w:val="0"/>
          <w:numId w:val="0"/>
        </w:numPr>
        <w:ind w:left="360" w:hanging="360"/>
        <w:rPr>
          <w:szCs w:val="24"/>
        </w:rPr>
      </w:pPr>
      <w:r w:rsidRPr="00304441">
        <w:rPr>
          <w:szCs w:val="24"/>
        </w:rPr>
        <w:t>II. </w:t>
      </w:r>
      <w:r w:rsidR="00BD0BCC" w:rsidRPr="00304441">
        <w:rPr>
          <w:szCs w:val="24"/>
        </w:rPr>
        <w:t xml:space="preserve">Projekta </w:t>
      </w:r>
      <w:proofErr w:type="spellStart"/>
      <w:r w:rsidR="00BD0BCC" w:rsidRPr="00304441">
        <w:rPr>
          <w:szCs w:val="24"/>
        </w:rPr>
        <w:t>pēcuzraudzības</w:t>
      </w:r>
      <w:proofErr w:type="spellEnd"/>
      <w:r w:rsidR="00BD0BCC" w:rsidRPr="00304441">
        <w:rPr>
          <w:szCs w:val="24"/>
        </w:rPr>
        <w:t xml:space="preserve"> periodā </w:t>
      </w:r>
      <w:r w:rsidR="006F0A69" w:rsidRPr="00304441">
        <w:rPr>
          <w:szCs w:val="24"/>
        </w:rPr>
        <w:t>pārbaudāmie aspekti</w:t>
      </w:r>
    </w:p>
    <w:p w14:paraId="7413E749" w14:textId="77777777" w:rsidR="00072E78" w:rsidRPr="00304441" w:rsidRDefault="00072E78" w:rsidP="00072E7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4011"/>
        <w:gridCol w:w="456"/>
        <w:gridCol w:w="496"/>
        <w:gridCol w:w="2830"/>
      </w:tblGrid>
      <w:tr w:rsidR="00304441" w:rsidRPr="00304441" w14:paraId="16374D62" w14:textId="77777777" w:rsidTr="00C12C4A">
        <w:tc>
          <w:tcPr>
            <w:tcW w:w="729" w:type="dxa"/>
            <w:vAlign w:val="center"/>
          </w:tcPr>
          <w:p w14:paraId="16374D5C" w14:textId="77777777" w:rsidR="001A04A0" w:rsidRPr="00304441" w:rsidRDefault="001A04A0" w:rsidP="00072E78">
            <w:pPr>
              <w:tabs>
                <w:tab w:val="left" w:pos="930"/>
              </w:tabs>
              <w:jc w:val="center"/>
              <w:rPr>
                <w:szCs w:val="24"/>
              </w:rPr>
            </w:pPr>
            <w:r w:rsidRPr="00304441">
              <w:rPr>
                <w:szCs w:val="24"/>
              </w:rPr>
              <w:t>Nr.</w:t>
            </w:r>
          </w:p>
          <w:p w14:paraId="16374D5D" w14:textId="77777777" w:rsidR="001A04A0" w:rsidRPr="00304441" w:rsidRDefault="001A04A0" w:rsidP="00072E78">
            <w:pPr>
              <w:tabs>
                <w:tab w:val="left" w:pos="930"/>
              </w:tabs>
              <w:jc w:val="center"/>
              <w:rPr>
                <w:szCs w:val="24"/>
              </w:rPr>
            </w:pPr>
            <w:r w:rsidRPr="00304441">
              <w:rPr>
                <w:szCs w:val="24"/>
              </w:rPr>
              <w:t>p.k.</w:t>
            </w:r>
          </w:p>
        </w:tc>
        <w:tc>
          <w:tcPr>
            <w:tcW w:w="4011" w:type="dxa"/>
            <w:vAlign w:val="center"/>
          </w:tcPr>
          <w:p w14:paraId="16374D5E" w14:textId="4B368347" w:rsidR="001A04A0" w:rsidRPr="00304441" w:rsidRDefault="006F0A69" w:rsidP="006F0A69">
            <w:pPr>
              <w:tabs>
                <w:tab w:val="left" w:pos="930"/>
              </w:tabs>
              <w:jc w:val="center"/>
              <w:rPr>
                <w:szCs w:val="24"/>
              </w:rPr>
            </w:pPr>
            <w:r w:rsidRPr="00304441">
              <w:rPr>
                <w:szCs w:val="24"/>
              </w:rPr>
              <w:t xml:space="preserve">Pārbaudāmie aspekti </w:t>
            </w:r>
          </w:p>
        </w:tc>
        <w:tc>
          <w:tcPr>
            <w:tcW w:w="456" w:type="dxa"/>
            <w:vAlign w:val="center"/>
          </w:tcPr>
          <w:p w14:paraId="16374D5F" w14:textId="77777777" w:rsidR="001A04A0" w:rsidRPr="00304441" w:rsidRDefault="001A04A0" w:rsidP="00072E78">
            <w:pPr>
              <w:tabs>
                <w:tab w:val="left" w:pos="930"/>
              </w:tabs>
              <w:jc w:val="center"/>
              <w:rPr>
                <w:szCs w:val="24"/>
              </w:rPr>
            </w:pPr>
            <w:r w:rsidRPr="00304441">
              <w:rPr>
                <w:szCs w:val="24"/>
              </w:rPr>
              <w:t>Jā</w:t>
            </w:r>
          </w:p>
        </w:tc>
        <w:tc>
          <w:tcPr>
            <w:tcW w:w="496" w:type="dxa"/>
            <w:vAlign w:val="center"/>
          </w:tcPr>
          <w:p w14:paraId="16374D60" w14:textId="77777777" w:rsidR="001A04A0" w:rsidRPr="00304441" w:rsidRDefault="001A04A0" w:rsidP="00072E78">
            <w:pPr>
              <w:tabs>
                <w:tab w:val="left" w:pos="930"/>
              </w:tabs>
              <w:jc w:val="center"/>
              <w:rPr>
                <w:szCs w:val="24"/>
              </w:rPr>
            </w:pPr>
            <w:r w:rsidRPr="00304441">
              <w:rPr>
                <w:szCs w:val="24"/>
              </w:rPr>
              <w:t>Nē</w:t>
            </w:r>
          </w:p>
        </w:tc>
        <w:tc>
          <w:tcPr>
            <w:tcW w:w="2830" w:type="dxa"/>
            <w:vAlign w:val="center"/>
          </w:tcPr>
          <w:p w14:paraId="16374D61" w14:textId="77777777" w:rsidR="001A04A0" w:rsidRPr="00304441" w:rsidRDefault="001A04A0" w:rsidP="00072E78">
            <w:pPr>
              <w:tabs>
                <w:tab w:val="left" w:pos="930"/>
              </w:tabs>
              <w:jc w:val="center"/>
              <w:rPr>
                <w:szCs w:val="24"/>
              </w:rPr>
            </w:pPr>
            <w:r w:rsidRPr="00304441">
              <w:rPr>
                <w:szCs w:val="24"/>
              </w:rPr>
              <w:t>Detalizēta informācija par konstatētiem trūkumiem vai neatbilstībām, veiktie pasākumi vai priekšlikumi to novēršanai</w:t>
            </w:r>
          </w:p>
        </w:tc>
      </w:tr>
      <w:tr w:rsidR="00304441" w:rsidRPr="00304441" w14:paraId="16374D68" w14:textId="77777777" w:rsidTr="00072E78">
        <w:tc>
          <w:tcPr>
            <w:tcW w:w="729" w:type="dxa"/>
          </w:tcPr>
          <w:p w14:paraId="16374D63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1.</w:t>
            </w:r>
          </w:p>
        </w:tc>
        <w:tc>
          <w:tcPr>
            <w:tcW w:w="4011" w:type="dxa"/>
          </w:tcPr>
          <w:p w14:paraId="16374D64" w14:textId="0616FE43" w:rsidR="001A04A0" w:rsidRPr="00304441" w:rsidRDefault="001A04A0" w:rsidP="00C26444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Nodrošināta vis</w:t>
            </w:r>
            <w:r w:rsidR="00E04B9D" w:rsidRPr="00304441">
              <w:rPr>
                <w:szCs w:val="24"/>
              </w:rPr>
              <w:t>u</w:t>
            </w:r>
            <w:r w:rsidRPr="00304441">
              <w:rPr>
                <w:szCs w:val="24"/>
              </w:rPr>
              <w:t xml:space="preserve"> ar Kohēzijas fonda projekta īstenošanu saistīto dokumentu oriģinālu vai to atvasinājumu glabāšana </w:t>
            </w:r>
            <w:r w:rsidR="00567FF3" w:rsidRPr="00304441">
              <w:rPr>
                <w:szCs w:val="24"/>
              </w:rPr>
              <w:t xml:space="preserve">atbilstoši normatīvajos </w:t>
            </w:r>
            <w:r w:rsidRPr="00304441">
              <w:rPr>
                <w:szCs w:val="24"/>
              </w:rPr>
              <w:t>aktos par dokumentu uzglabāšanas termiņiem noteiktajai kārtīb</w:t>
            </w:r>
            <w:r w:rsidR="00022C8F" w:rsidRPr="00304441">
              <w:rPr>
                <w:szCs w:val="24"/>
              </w:rPr>
              <w:t>ai</w:t>
            </w:r>
          </w:p>
        </w:tc>
        <w:tc>
          <w:tcPr>
            <w:tcW w:w="456" w:type="dxa"/>
          </w:tcPr>
          <w:p w14:paraId="16374D65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496" w:type="dxa"/>
          </w:tcPr>
          <w:p w14:paraId="16374D66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2830" w:type="dxa"/>
          </w:tcPr>
          <w:p w14:paraId="16374D67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6E" w14:textId="77777777" w:rsidTr="00072E78">
        <w:tc>
          <w:tcPr>
            <w:tcW w:w="729" w:type="dxa"/>
          </w:tcPr>
          <w:p w14:paraId="16374D69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2.</w:t>
            </w:r>
          </w:p>
        </w:tc>
        <w:tc>
          <w:tcPr>
            <w:tcW w:w="4011" w:type="dxa"/>
          </w:tcPr>
          <w:p w14:paraId="16374D6A" w14:textId="0ECFC399" w:rsidR="001A04A0" w:rsidRPr="00304441" w:rsidRDefault="001A04A0" w:rsidP="00D8648A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 xml:space="preserve">Projekta dokumentācija </w:t>
            </w:r>
            <w:r w:rsidR="00567FF3" w:rsidRPr="00304441">
              <w:rPr>
                <w:szCs w:val="24"/>
              </w:rPr>
              <w:t>ir</w:t>
            </w:r>
            <w:r w:rsidRPr="00304441">
              <w:rPr>
                <w:szCs w:val="24"/>
              </w:rPr>
              <w:t xml:space="preserve"> nodalīta atsevišķi no pārējo atbalsta saņēmēja īstenoto projektu dokumentācijas un no pamatdarbības dokumentācijas, tai skaitā</w:t>
            </w:r>
            <w:r w:rsidR="00D8648A" w:rsidRPr="00304441">
              <w:rPr>
                <w:szCs w:val="24"/>
              </w:rPr>
              <w:t xml:space="preserve"> </w:t>
            </w:r>
            <w:r w:rsidR="00567FF3" w:rsidRPr="00304441">
              <w:rPr>
                <w:szCs w:val="24"/>
              </w:rPr>
              <w:t>ir</w:t>
            </w:r>
            <w:r w:rsidRPr="00304441">
              <w:rPr>
                <w:szCs w:val="24"/>
              </w:rPr>
              <w:t xml:space="preserve"> nodrošināta projekta dokumentācijas izsekojamība trešajām personām</w:t>
            </w:r>
          </w:p>
        </w:tc>
        <w:tc>
          <w:tcPr>
            <w:tcW w:w="456" w:type="dxa"/>
          </w:tcPr>
          <w:p w14:paraId="16374D6B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496" w:type="dxa"/>
          </w:tcPr>
          <w:p w14:paraId="16374D6C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2830" w:type="dxa"/>
          </w:tcPr>
          <w:p w14:paraId="16374D6D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74" w14:textId="77777777" w:rsidTr="00072E78">
        <w:tc>
          <w:tcPr>
            <w:tcW w:w="729" w:type="dxa"/>
          </w:tcPr>
          <w:p w14:paraId="16374D6F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3.</w:t>
            </w:r>
          </w:p>
        </w:tc>
        <w:tc>
          <w:tcPr>
            <w:tcW w:w="4011" w:type="dxa"/>
          </w:tcPr>
          <w:p w14:paraId="16374D70" w14:textId="49154208" w:rsidR="001A04A0" w:rsidRPr="00304441" w:rsidRDefault="001A04A0" w:rsidP="006F0A69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 xml:space="preserve">Atbalsta saņēmēja saimnieciskās darbības apstākļi </w:t>
            </w:r>
            <w:r w:rsidR="006F0A69" w:rsidRPr="00304441">
              <w:rPr>
                <w:szCs w:val="24"/>
              </w:rPr>
              <w:t>būtiski neatšķiras no</w:t>
            </w:r>
            <w:r w:rsidRPr="00304441">
              <w:rPr>
                <w:szCs w:val="24"/>
              </w:rPr>
              <w:t xml:space="preserve"> sākotnējiem pieņēmumiem, uz kuriem pamatojoties tika noteikts līdzfinansējuma apjoms, </w:t>
            </w:r>
            <w:r w:rsidR="00567FF3" w:rsidRPr="00304441">
              <w:rPr>
                <w:szCs w:val="24"/>
              </w:rPr>
              <w:t xml:space="preserve">pamatota </w:t>
            </w:r>
            <w:r w:rsidRPr="00304441">
              <w:rPr>
                <w:szCs w:val="24"/>
              </w:rPr>
              <w:t xml:space="preserve">apstiprinātā Kohēzijas fonda līdzfinansējuma likme </w:t>
            </w:r>
          </w:p>
        </w:tc>
        <w:tc>
          <w:tcPr>
            <w:tcW w:w="456" w:type="dxa"/>
          </w:tcPr>
          <w:p w14:paraId="16374D71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496" w:type="dxa"/>
          </w:tcPr>
          <w:p w14:paraId="16374D72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2830" w:type="dxa"/>
          </w:tcPr>
          <w:p w14:paraId="16374D73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7A" w14:textId="77777777" w:rsidTr="00072E78">
        <w:tc>
          <w:tcPr>
            <w:tcW w:w="729" w:type="dxa"/>
          </w:tcPr>
          <w:p w14:paraId="16374D75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4.</w:t>
            </w:r>
          </w:p>
        </w:tc>
        <w:tc>
          <w:tcPr>
            <w:tcW w:w="4011" w:type="dxa"/>
          </w:tcPr>
          <w:p w14:paraId="16374D76" w14:textId="486AA830" w:rsidR="001A04A0" w:rsidRPr="00304441" w:rsidRDefault="001A04A0" w:rsidP="00567FF3">
            <w:pPr>
              <w:rPr>
                <w:szCs w:val="24"/>
              </w:rPr>
            </w:pPr>
            <w:r w:rsidRPr="00304441">
              <w:rPr>
                <w:szCs w:val="24"/>
              </w:rPr>
              <w:t>Projekt</w:t>
            </w:r>
            <w:r w:rsidR="00567FF3" w:rsidRPr="00304441">
              <w:rPr>
                <w:szCs w:val="24"/>
              </w:rPr>
              <w:t>ā</w:t>
            </w:r>
            <w:r w:rsidRPr="00304441">
              <w:rPr>
                <w:szCs w:val="24"/>
              </w:rPr>
              <w:t xml:space="preserve"> </w:t>
            </w:r>
            <w:r w:rsidR="00567FF3" w:rsidRPr="00304441">
              <w:rPr>
                <w:szCs w:val="24"/>
              </w:rPr>
              <w:t>nav notikušas</w:t>
            </w:r>
            <w:r w:rsidRPr="00304441">
              <w:rPr>
                <w:szCs w:val="24"/>
              </w:rPr>
              <w:t xml:space="preserve"> būtisk</w:t>
            </w:r>
            <w:r w:rsidR="00567FF3" w:rsidRPr="00304441">
              <w:rPr>
                <w:szCs w:val="24"/>
              </w:rPr>
              <w:t>as</w:t>
            </w:r>
            <w:r w:rsidRPr="00304441">
              <w:rPr>
                <w:szCs w:val="24"/>
              </w:rPr>
              <w:t xml:space="preserve"> izmaiņ</w:t>
            </w:r>
            <w:r w:rsidR="00567FF3" w:rsidRPr="00304441">
              <w:rPr>
                <w:szCs w:val="24"/>
              </w:rPr>
              <w:t>as</w:t>
            </w:r>
            <w:r w:rsidRPr="00304441">
              <w:rPr>
                <w:szCs w:val="24"/>
              </w:rPr>
              <w:t>, kas:</w:t>
            </w:r>
          </w:p>
        </w:tc>
        <w:tc>
          <w:tcPr>
            <w:tcW w:w="456" w:type="dxa"/>
          </w:tcPr>
          <w:p w14:paraId="16374D77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496" w:type="dxa"/>
          </w:tcPr>
          <w:p w14:paraId="16374D78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2830" w:type="dxa"/>
          </w:tcPr>
          <w:p w14:paraId="16374D79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80" w14:textId="77777777" w:rsidTr="00072E78">
        <w:tc>
          <w:tcPr>
            <w:tcW w:w="729" w:type="dxa"/>
          </w:tcPr>
          <w:p w14:paraId="16374D7B" w14:textId="538F8039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4.1</w:t>
            </w:r>
            <w:r w:rsidR="00D8648A" w:rsidRPr="00304441">
              <w:rPr>
                <w:szCs w:val="24"/>
              </w:rPr>
              <w:t>.</w:t>
            </w:r>
          </w:p>
        </w:tc>
        <w:tc>
          <w:tcPr>
            <w:tcW w:w="4011" w:type="dxa"/>
          </w:tcPr>
          <w:p w14:paraId="16374D7C" w14:textId="7E84096C" w:rsidR="001A04A0" w:rsidRPr="00304441" w:rsidRDefault="001A04A0" w:rsidP="00567FF3">
            <w:pPr>
              <w:rPr>
                <w:szCs w:val="24"/>
              </w:rPr>
            </w:pPr>
            <w:r w:rsidRPr="00304441">
              <w:rPr>
                <w:szCs w:val="24"/>
              </w:rPr>
              <w:t>skar saimnieciskās darbības raksturu vai tās izpildes nosacījumus</w:t>
            </w:r>
            <w:r w:rsidR="00567FF3" w:rsidRPr="00304441">
              <w:rPr>
                <w:szCs w:val="24"/>
              </w:rPr>
              <w:t xml:space="preserve"> </w:t>
            </w:r>
            <w:r w:rsidRPr="00304441">
              <w:rPr>
                <w:szCs w:val="24"/>
              </w:rPr>
              <w:t xml:space="preserve">vai </w:t>
            </w:r>
            <w:r w:rsidRPr="00304441">
              <w:rPr>
                <w:szCs w:val="24"/>
              </w:rPr>
              <w:lastRenderedPageBreak/>
              <w:t xml:space="preserve">nodrošina </w:t>
            </w:r>
            <w:r w:rsidR="00567FF3" w:rsidRPr="00304441">
              <w:rPr>
                <w:szCs w:val="24"/>
              </w:rPr>
              <w:t>nepamatotas</w:t>
            </w:r>
            <w:r w:rsidRPr="00304441">
              <w:rPr>
                <w:szCs w:val="24"/>
              </w:rPr>
              <w:t xml:space="preserve"> priekšrocības kādai privātai vai valsts struktūrai</w:t>
            </w:r>
          </w:p>
        </w:tc>
        <w:tc>
          <w:tcPr>
            <w:tcW w:w="456" w:type="dxa"/>
          </w:tcPr>
          <w:p w14:paraId="16374D7D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496" w:type="dxa"/>
          </w:tcPr>
          <w:p w14:paraId="16374D7E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2830" w:type="dxa"/>
          </w:tcPr>
          <w:p w14:paraId="16374D7F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86" w14:textId="77777777" w:rsidTr="00072E78">
        <w:tc>
          <w:tcPr>
            <w:tcW w:w="729" w:type="dxa"/>
          </w:tcPr>
          <w:p w14:paraId="16374D81" w14:textId="4336FB06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lastRenderedPageBreak/>
              <w:t>4.2</w:t>
            </w:r>
            <w:r w:rsidR="00D8648A" w:rsidRPr="00304441">
              <w:rPr>
                <w:szCs w:val="24"/>
              </w:rPr>
              <w:t>.</w:t>
            </w:r>
          </w:p>
        </w:tc>
        <w:tc>
          <w:tcPr>
            <w:tcW w:w="4011" w:type="dxa"/>
          </w:tcPr>
          <w:p w14:paraId="16374D82" w14:textId="091075E1" w:rsidR="001A04A0" w:rsidRPr="00304441" w:rsidRDefault="001A04A0" w:rsidP="001A66E6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radušās</w:t>
            </w:r>
            <w:r w:rsidR="001A66E6" w:rsidRPr="00304441">
              <w:rPr>
                <w:szCs w:val="24"/>
              </w:rPr>
              <w:t xml:space="preserve"> saistībā ar</w:t>
            </w:r>
            <w:r w:rsidRPr="00304441">
              <w:rPr>
                <w:szCs w:val="24"/>
              </w:rPr>
              <w:t xml:space="preserve"> jebkuras </w:t>
            </w:r>
            <w:r w:rsidR="00951F09" w:rsidRPr="00304441">
              <w:rPr>
                <w:szCs w:val="24"/>
              </w:rPr>
              <w:t>līdz</w:t>
            </w:r>
            <w:r w:rsidRPr="00304441">
              <w:rPr>
                <w:szCs w:val="24"/>
              </w:rPr>
              <w:t>finansētas infrastruktūras daļas īpašuma formu izmaiņ</w:t>
            </w:r>
            <w:r w:rsidR="001A66E6" w:rsidRPr="00304441">
              <w:rPr>
                <w:szCs w:val="24"/>
              </w:rPr>
              <w:t>ām</w:t>
            </w:r>
            <w:r w:rsidRPr="00304441">
              <w:rPr>
                <w:szCs w:val="24"/>
              </w:rPr>
              <w:t xml:space="preserve"> vai saimnieciskās darbības pārtraukšanas vai būtiskas pārveides dēļ</w:t>
            </w:r>
          </w:p>
        </w:tc>
        <w:tc>
          <w:tcPr>
            <w:tcW w:w="456" w:type="dxa"/>
          </w:tcPr>
          <w:p w14:paraId="16374D83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496" w:type="dxa"/>
          </w:tcPr>
          <w:p w14:paraId="16374D84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2830" w:type="dxa"/>
          </w:tcPr>
          <w:p w14:paraId="16374D85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8C" w14:textId="77777777" w:rsidTr="00072E78">
        <w:tc>
          <w:tcPr>
            <w:tcW w:w="729" w:type="dxa"/>
          </w:tcPr>
          <w:p w14:paraId="16374D87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5</w:t>
            </w:r>
            <w:r w:rsidR="00E04B9D" w:rsidRPr="00304441">
              <w:rPr>
                <w:szCs w:val="24"/>
              </w:rPr>
              <w:t>.</w:t>
            </w:r>
          </w:p>
        </w:tc>
        <w:tc>
          <w:tcPr>
            <w:tcW w:w="4011" w:type="dxa"/>
          </w:tcPr>
          <w:p w14:paraId="16374D88" w14:textId="5750F6A8" w:rsidR="001A04A0" w:rsidRPr="00304441" w:rsidRDefault="001A04A0" w:rsidP="006F0A69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Projekta kvantitatīvie mērķi</w:t>
            </w:r>
            <w:r w:rsidR="006F0A69" w:rsidRPr="00304441">
              <w:rPr>
                <w:szCs w:val="24"/>
              </w:rPr>
              <w:t xml:space="preserve"> (ja attiecināms) </w:t>
            </w:r>
            <w:r w:rsidRPr="00304441">
              <w:rPr>
                <w:szCs w:val="24"/>
              </w:rPr>
              <w:t>saskaņā ar finanšu memorandu vai E</w:t>
            </w:r>
            <w:r w:rsidR="000D0972" w:rsidRPr="00304441">
              <w:rPr>
                <w:szCs w:val="24"/>
              </w:rPr>
              <w:t>iropas Komisijas</w:t>
            </w:r>
            <w:r w:rsidRPr="00304441">
              <w:rPr>
                <w:szCs w:val="24"/>
              </w:rPr>
              <w:t xml:space="preserve"> lēmumu ir </w:t>
            </w:r>
            <w:r w:rsidR="000D0972" w:rsidRPr="00304441">
              <w:rPr>
                <w:szCs w:val="24"/>
              </w:rPr>
              <w:t xml:space="preserve">pilnībā </w:t>
            </w:r>
            <w:r w:rsidRPr="00304441">
              <w:rPr>
                <w:szCs w:val="24"/>
              </w:rPr>
              <w:t>sasniegti</w:t>
            </w:r>
            <w:r w:rsidR="000D0972" w:rsidRPr="00304441">
              <w:rPr>
                <w:szCs w:val="24"/>
              </w:rPr>
              <w:t>,</w:t>
            </w:r>
            <w:r w:rsidRPr="00304441">
              <w:rPr>
                <w:szCs w:val="24"/>
              </w:rPr>
              <w:t xml:space="preserve"> un to procentuāl</w:t>
            </w:r>
            <w:r w:rsidR="000D0972" w:rsidRPr="00304441">
              <w:rPr>
                <w:szCs w:val="24"/>
              </w:rPr>
              <w:t>ie</w:t>
            </w:r>
            <w:r w:rsidRPr="00304441">
              <w:rPr>
                <w:szCs w:val="24"/>
              </w:rPr>
              <w:t xml:space="preserve"> </w:t>
            </w:r>
            <w:r w:rsidR="000D0972" w:rsidRPr="00304441">
              <w:rPr>
                <w:szCs w:val="24"/>
              </w:rPr>
              <w:t xml:space="preserve">rādītāji atbilst </w:t>
            </w:r>
            <w:r w:rsidRPr="00304441">
              <w:rPr>
                <w:szCs w:val="24"/>
              </w:rPr>
              <w:t>finanšu memorandam vai E</w:t>
            </w:r>
            <w:r w:rsidR="001A37DF" w:rsidRPr="00304441">
              <w:rPr>
                <w:szCs w:val="24"/>
              </w:rPr>
              <w:t>iropas Komisijas lēmumam</w:t>
            </w:r>
          </w:p>
        </w:tc>
        <w:tc>
          <w:tcPr>
            <w:tcW w:w="456" w:type="dxa"/>
          </w:tcPr>
          <w:p w14:paraId="16374D89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496" w:type="dxa"/>
          </w:tcPr>
          <w:p w14:paraId="16374D8A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2830" w:type="dxa"/>
          </w:tcPr>
          <w:p w14:paraId="16374D8B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92" w14:textId="77777777" w:rsidTr="00072E78">
        <w:tc>
          <w:tcPr>
            <w:tcW w:w="729" w:type="dxa"/>
          </w:tcPr>
          <w:p w14:paraId="16374D8D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6</w:t>
            </w:r>
            <w:r w:rsidR="00E04B9D" w:rsidRPr="00304441">
              <w:rPr>
                <w:szCs w:val="24"/>
              </w:rPr>
              <w:t>.</w:t>
            </w:r>
          </w:p>
        </w:tc>
        <w:tc>
          <w:tcPr>
            <w:tcW w:w="4011" w:type="dxa"/>
          </w:tcPr>
          <w:p w14:paraId="16374D8E" w14:textId="559F0F2A" w:rsidR="001A04A0" w:rsidRPr="00304441" w:rsidRDefault="001A04A0" w:rsidP="00D8648A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Projektā radītās vērtības un rezultāti tiek izmantoti saskaņā ar apstiprināt</w:t>
            </w:r>
            <w:r w:rsidR="00D8648A" w:rsidRPr="00304441">
              <w:rPr>
                <w:szCs w:val="24"/>
              </w:rPr>
              <w:t>aj</w:t>
            </w:r>
            <w:r w:rsidRPr="00304441">
              <w:rPr>
                <w:szCs w:val="24"/>
              </w:rPr>
              <w:t>ā projekta iesniegumā (finanšu memorandā vai E</w:t>
            </w:r>
            <w:r w:rsidR="00D8648A" w:rsidRPr="00304441">
              <w:rPr>
                <w:szCs w:val="24"/>
              </w:rPr>
              <w:t>iropas Komisijas</w:t>
            </w:r>
            <w:r w:rsidRPr="00304441">
              <w:rPr>
                <w:szCs w:val="24"/>
              </w:rPr>
              <w:t xml:space="preserve"> lēmumā) minētajiem mērķiem</w:t>
            </w:r>
          </w:p>
        </w:tc>
        <w:tc>
          <w:tcPr>
            <w:tcW w:w="456" w:type="dxa"/>
          </w:tcPr>
          <w:p w14:paraId="16374D8F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496" w:type="dxa"/>
          </w:tcPr>
          <w:p w14:paraId="16374D90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2830" w:type="dxa"/>
          </w:tcPr>
          <w:p w14:paraId="16374D91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98" w14:textId="77777777" w:rsidTr="00072E78">
        <w:tc>
          <w:tcPr>
            <w:tcW w:w="729" w:type="dxa"/>
          </w:tcPr>
          <w:p w14:paraId="16374D93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7</w:t>
            </w:r>
            <w:r w:rsidR="00E04B9D" w:rsidRPr="00304441">
              <w:rPr>
                <w:szCs w:val="24"/>
              </w:rPr>
              <w:t>.</w:t>
            </w:r>
          </w:p>
        </w:tc>
        <w:tc>
          <w:tcPr>
            <w:tcW w:w="4011" w:type="dxa"/>
          </w:tcPr>
          <w:p w14:paraId="16374D94" w14:textId="2202C28C" w:rsidR="001A04A0" w:rsidRPr="00304441" w:rsidRDefault="001A04A0" w:rsidP="00D8648A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Pamatlīdzekļi, kas radīti vai iepirkti, daļēji vai pilnībā</w:t>
            </w:r>
            <w:r w:rsidR="00D8648A" w:rsidRPr="00304441">
              <w:rPr>
                <w:szCs w:val="24"/>
              </w:rPr>
              <w:t xml:space="preserve"> </w:t>
            </w:r>
            <w:r w:rsidRPr="00304441">
              <w:rPr>
                <w:szCs w:val="24"/>
              </w:rPr>
              <w:t>izmantojot Kohēzijas fonda finansējumu, atrodas projekta īstenošanas vietā, nav atsavināti vai citādi norakstīti un tiek izmantoti atbilstoši projekta</w:t>
            </w:r>
            <w:proofErr w:type="gramStart"/>
            <w:r w:rsidRPr="00304441">
              <w:rPr>
                <w:szCs w:val="24"/>
              </w:rPr>
              <w:t xml:space="preserve">  </w:t>
            </w:r>
            <w:proofErr w:type="gramEnd"/>
            <w:r w:rsidRPr="00304441">
              <w:rPr>
                <w:szCs w:val="24"/>
              </w:rPr>
              <w:t>mērķim</w:t>
            </w:r>
          </w:p>
        </w:tc>
        <w:tc>
          <w:tcPr>
            <w:tcW w:w="456" w:type="dxa"/>
          </w:tcPr>
          <w:p w14:paraId="16374D95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496" w:type="dxa"/>
          </w:tcPr>
          <w:p w14:paraId="16374D96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2830" w:type="dxa"/>
          </w:tcPr>
          <w:p w14:paraId="16374D97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9E" w14:textId="77777777" w:rsidTr="00072E78">
        <w:tc>
          <w:tcPr>
            <w:tcW w:w="729" w:type="dxa"/>
          </w:tcPr>
          <w:p w14:paraId="16374D99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8</w:t>
            </w:r>
            <w:r w:rsidR="00E04B9D" w:rsidRPr="00304441">
              <w:rPr>
                <w:szCs w:val="24"/>
              </w:rPr>
              <w:t>.</w:t>
            </w:r>
          </w:p>
        </w:tc>
        <w:tc>
          <w:tcPr>
            <w:tcW w:w="4011" w:type="dxa"/>
          </w:tcPr>
          <w:p w14:paraId="16374D9A" w14:textId="1393BBD5" w:rsidR="001A04A0" w:rsidRPr="00304441" w:rsidRDefault="001A04A0" w:rsidP="001A37DF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Projekta ekspluatācija</w:t>
            </w:r>
            <w:r w:rsidR="001A37DF" w:rsidRPr="00304441">
              <w:rPr>
                <w:szCs w:val="24"/>
              </w:rPr>
              <w:t xml:space="preserve"> un </w:t>
            </w:r>
            <w:r w:rsidRPr="00304441">
              <w:rPr>
                <w:szCs w:val="24"/>
              </w:rPr>
              <w:t>vadība pēc tā pabeigšanas norit saskaņā ar noslēguma ziņojumā norādīto informāciju</w:t>
            </w:r>
          </w:p>
        </w:tc>
        <w:tc>
          <w:tcPr>
            <w:tcW w:w="456" w:type="dxa"/>
          </w:tcPr>
          <w:p w14:paraId="16374D9B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496" w:type="dxa"/>
          </w:tcPr>
          <w:p w14:paraId="16374D9C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2830" w:type="dxa"/>
          </w:tcPr>
          <w:p w14:paraId="16374D9D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A4" w14:textId="77777777" w:rsidTr="00072E78">
        <w:tc>
          <w:tcPr>
            <w:tcW w:w="729" w:type="dxa"/>
          </w:tcPr>
          <w:p w14:paraId="16374D9F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9</w:t>
            </w:r>
            <w:r w:rsidR="00E04B9D" w:rsidRPr="00304441">
              <w:rPr>
                <w:szCs w:val="24"/>
              </w:rPr>
              <w:t>.</w:t>
            </w:r>
          </w:p>
        </w:tc>
        <w:tc>
          <w:tcPr>
            <w:tcW w:w="4011" w:type="dxa"/>
          </w:tcPr>
          <w:p w14:paraId="16374DA0" w14:textId="77777777" w:rsidR="001A04A0" w:rsidRPr="00304441" w:rsidRDefault="001A04A0" w:rsidP="00072E78">
            <w:pPr>
              <w:rPr>
                <w:szCs w:val="24"/>
              </w:rPr>
            </w:pPr>
            <w:r w:rsidRPr="00304441">
              <w:rPr>
                <w:szCs w:val="24"/>
              </w:rPr>
              <w:t>Tiek ievērotas normatīvajos aktos noteiktās informācijas un publicitātes prasības:</w:t>
            </w:r>
          </w:p>
        </w:tc>
        <w:tc>
          <w:tcPr>
            <w:tcW w:w="456" w:type="dxa"/>
          </w:tcPr>
          <w:p w14:paraId="16374DA1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496" w:type="dxa"/>
          </w:tcPr>
          <w:p w14:paraId="16374DA2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2830" w:type="dxa"/>
          </w:tcPr>
          <w:p w14:paraId="16374DA3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AA" w14:textId="77777777" w:rsidTr="00072E78">
        <w:tc>
          <w:tcPr>
            <w:tcW w:w="729" w:type="dxa"/>
          </w:tcPr>
          <w:p w14:paraId="16374DA5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9.1.</w:t>
            </w:r>
          </w:p>
        </w:tc>
        <w:tc>
          <w:tcPr>
            <w:tcW w:w="4011" w:type="dxa"/>
          </w:tcPr>
          <w:p w14:paraId="16374DA6" w14:textId="77777777" w:rsidR="001A04A0" w:rsidRPr="00304441" w:rsidRDefault="001A04A0" w:rsidP="00072E78">
            <w:pPr>
              <w:rPr>
                <w:szCs w:val="24"/>
              </w:rPr>
            </w:pPr>
            <w:r w:rsidRPr="00304441">
              <w:rPr>
                <w:szCs w:val="24"/>
              </w:rPr>
              <w:t>lielformāta sten</w:t>
            </w:r>
            <w:r w:rsidR="00F30A46" w:rsidRPr="00304441">
              <w:rPr>
                <w:szCs w:val="24"/>
              </w:rPr>
              <w:t xml:space="preserve">di ir nomainīti ar informācijas </w:t>
            </w:r>
            <w:r w:rsidRPr="00304441">
              <w:rPr>
                <w:szCs w:val="24"/>
              </w:rPr>
              <w:t>plāksnēm projekta īstenošanas vietā (ne vēlāk kā sešu mēnešu laikā pēc projekta darbu pabeigšanas)</w:t>
            </w:r>
          </w:p>
        </w:tc>
        <w:tc>
          <w:tcPr>
            <w:tcW w:w="456" w:type="dxa"/>
          </w:tcPr>
          <w:p w14:paraId="16374DA7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496" w:type="dxa"/>
          </w:tcPr>
          <w:p w14:paraId="16374DA8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2830" w:type="dxa"/>
          </w:tcPr>
          <w:p w14:paraId="16374DA9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B0" w14:textId="77777777" w:rsidTr="00072E78">
        <w:tc>
          <w:tcPr>
            <w:tcW w:w="729" w:type="dxa"/>
          </w:tcPr>
          <w:p w14:paraId="16374DAB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9.2.</w:t>
            </w:r>
          </w:p>
        </w:tc>
        <w:tc>
          <w:tcPr>
            <w:tcW w:w="4011" w:type="dxa"/>
          </w:tcPr>
          <w:p w14:paraId="16374DAC" w14:textId="337D22B0" w:rsidR="001A04A0" w:rsidRPr="00304441" w:rsidRDefault="00F30A46" w:rsidP="001A66E6">
            <w:pPr>
              <w:rPr>
                <w:szCs w:val="24"/>
              </w:rPr>
            </w:pPr>
            <w:r w:rsidRPr="00304441">
              <w:rPr>
                <w:szCs w:val="24"/>
              </w:rPr>
              <w:t xml:space="preserve">uz informācijas </w:t>
            </w:r>
            <w:r w:rsidR="001A04A0" w:rsidRPr="00304441">
              <w:rPr>
                <w:szCs w:val="24"/>
              </w:rPr>
              <w:t xml:space="preserve">plāksnēm ir skaidrojums par </w:t>
            </w:r>
            <w:r w:rsidR="001A66E6" w:rsidRPr="00304441">
              <w:rPr>
                <w:szCs w:val="24"/>
              </w:rPr>
              <w:t>projekta mērķi</w:t>
            </w:r>
            <w:r w:rsidR="001A04A0" w:rsidRPr="00304441">
              <w:rPr>
                <w:szCs w:val="24"/>
              </w:rPr>
              <w:t xml:space="preserve"> (</w:t>
            </w:r>
            <w:r w:rsidR="000A4269" w:rsidRPr="00304441">
              <w:rPr>
                <w:szCs w:val="24"/>
              </w:rPr>
              <w:t>"</w:t>
            </w:r>
            <w:r w:rsidR="001A04A0" w:rsidRPr="00304441">
              <w:rPr>
                <w:szCs w:val="24"/>
              </w:rPr>
              <w:t>Šis projekts palīdz mazināt ekonomiskās un sociālās atšķirības Eiropas Savienības pilsoņu vidū</w:t>
            </w:r>
            <w:r w:rsidR="000A4269" w:rsidRPr="00304441">
              <w:rPr>
                <w:szCs w:val="24"/>
              </w:rPr>
              <w:t>"</w:t>
            </w:r>
            <w:r w:rsidR="001A04A0" w:rsidRPr="00304441">
              <w:rPr>
                <w:szCs w:val="24"/>
              </w:rPr>
              <w:t xml:space="preserve">) un Eiropas Savienības karoga attēls (kam pievienots teksts </w:t>
            </w:r>
            <w:r w:rsidR="000A4269" w:rsidRPr="00304441">
              <w:rPr>
                <w:szCs w:val="24"/>
              </w:rPr>
              <w:t>"</w:t>
            </w:r>
            <w:r w:rsidR="001A04A0" w:rsidRPr="00304441">
              <w:rPr>
                <w:szCs w:val="24"/>
              </w:rPr>
              <w:t>__% no šī projekta kopējām faktiskajām attiecināmajām izmaksām finansē Eiropas Savienība</w:t>
            </w:r>
            <w:r w:rsidR="000A4269" w:rsidRPr="00304441">
              <w:rPr>
                <w:szCs w:val="24"/>
              </w:rPr>
              <w:t>"</w:t>
            </w:r>
            <w:r w:rsidR="001A04A0" w:rsidRPr="00304441">
              <w:rPr>
                <w:szCs w:val="24"/>
              </w:rPr>
              <w:t>)</w:t>
            </w:r>
          </w:p>
        </w:tc>
        <w:tc>
          <w:tcPr>
            <w:tcW w:w="456" w:type="dxa"/>
          </w:tcPr>
          <w:p w14:paraId="16374DAD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496" w:type="dxa"/>
          </w:tcPr>
          <w:p w14:paraId="16374DAE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2830" w:type="dxa"/>
          </w:tcPr>
          <w:p w14:paraId="16374DAF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1A04A0" w:rsidRPr="00304441" w14:paraId="16374DB6" w14:textId="77777777" w:rsidTr="00072E78">
        <w:tc>
          <w:tcPr>
            <w:tcW w:w="729" w:type="dxa"/>
          </w:tcPr>
          <w:p w14:paraId="16374DB1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9.3.</w:t>
            </w:r>
          </w:p>
        </w:tc>
        <w:tc>
          <w:tcPr>
            <w:tcW w:w="4011" w:type="dxa"/>
          </w:tcPr>
          <w:p w14:paraId="16374DB2" w14:textId="77777777" w:rsidR="001A04A0" w:rsidRPr="00304441" w:rsidRDefault="001A04A0" w:rsidP="00072E78">
            <w:pPr>
              <w:rPr>
                <w:szCs w:val="24"/>
              </w:rPr>
            </w:pPr>
            <w:r w:rsidRPr="00304441">
              <w:rPr>
                <w:szCs w:val="24"/>
              </w:rPr>
              <w:t>uz projekta ietvaros iegādātajām kustamajām lietām ir izvietota Eiropas Savienības un Kohēzijas fonda simbolika</w:t>
            </w:r>
          </w:p>
        </w:tc>
        <w:tc>
          <w:tcPr>
            <w:tcW w:w="456" w:type="dxa"/>
          </w:tcPr>
          <w:p w14:paraId="16374DB3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496" w:type="dxa"/>
          </w:tcPr>
          <w:p w14:paraId="16374DB4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  <w:tc>
          <w:tcPr>
            <w:tcW w:w="2830" w:type="dxa"/>
          </w:tcPr>
          <w:p w14:paraId="16374DB5" w14:textId="77777777" w:rsidR="001A04A0" w:rsidRPr="00304441" w:rsidRDefault="001A04A0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</w:tbl>
    <w:p w14:paraId="12423570" w14:textId="77777777" w:rsidR="00042DC1" w:rsidRPr="00304441" w:rsidRDefault="00042DC1" w:rsidP="0007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74DB8" w14:textId="62A88012" w:rsidR="001A04A0" w:rsidRPr="00304441" w:rsidRDefault="001A04A0" w:rsidP="0007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441">
        <w:rPr>
          <w:rFonts w:ascii="Times New Roman" w:hAnsi="Times New Roman"/>
          <w:sz w:val="24"/>
          <w:szCs w:val="24"/>
        </w:rPr>
        <w:lastRenderedPageBreak/>
        <w:t xml:space="preserve">Skaidrojums, ja ir radušās citas tehniska, finansiāla </w:t>
      </w:r>
      <w:r w:rsidR="00D8648A" w:rsidRPr="00304441">
        <w:rPr>
          <w:rFonts w:ascii="Times New Roman" w:hAnsi="Times New Roman"/>
          <w:sz w:val="24"/>
          <w:szCs w:val="24"/>
        </w:rPr>
        <w:t>vai</w:t>
      </w:r>
      <w:r w:rsidRPr="00304441">
        <w:rPr>
          <w:rFonts w:ascii="Times New Roman" w:hAnsi="Times New Roman"/>
          <w:sz w:val="24"/>
          <w:szCs w:val="24"/>
        </w:rPr>
        <w:t xml:space="preserve"> juridiska rakstura problēmas projekta </w:t>
      </w:r>
      <w:proofErr w:type="spellStart"/>
      <w:r w:rsidRPr="00304441">
        <w:rPr>
          <w:rFonts w:ascii="Times New Roman" w:hAnsi="Times New Roman"/>
          <w:sz w:val="24"/>
          <w:szCs w:val="24"/>
        </w:rPr>
        <w:t>pēcuzraudzības</w:t>
      </w:r>
      <w:proofErr w:type="spellEnd"/>
      <w:r w:rsidRPr="00304441">
        <w:rPr>
          <w:rFonts w:ascii="Times New Roman" w:hAnsi="Times New Roman"/>
          <w:sz w:val="24"/>
          <w:szCs w:val="24"/>
        </w:rPr>
        <w:t xml:space="preserve"> periodā</w:t>
      </w:r>
      <w:r w:rsidR="001A66E6" w:rsidRPr="00304441">
        <w:rPr>
          <w:rFonts w:ascii="Times New Roman" w:hAnsi="Times New Roman"/>
          <w:sz w:val="24"/>
          <w:szCs w:val="24"/>
        </w:rPr>
        <w:t>,</w:t>
      </w:r>
      <w:r w:rsidRPr="00304441">
        <w:rPr>
          <w:rFonts w:ascii="Times New Roman" w:hAnsi="Times New Roman"/>
          <w:sz w:val="24"/>
          <w:szCs w:val="24"/>
        </w:rPr>
        <w:t xml:space="preserve"> un to novēršanai veiktie pasākumi vai priekšlikumi: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04441" w:rsidRPr="00304441" w14:paraId="0D4F0606" w14:textId="77777777" w:rsidTr="00304441">
        <w:tc>
          <w:tcPr>
            <w:tcW w:w="9287" w:type="dxa"/>
            <w:tcBorders>
              <w:bottom w:val="single" w:sz="4" w:space="0" w:color="auto"/>
            </w:tcBorders>
          </w:tcPr>
          <w:p w14:paraId="01073A2A" w14:textId="77777777" w:rsidR="00407AA4" w:rsidRPr="00304441" w:rsidRDefault="00407AA4" w:rsidP="00304441">
            <w:pPr>
              <w:jc w:val="both"/>
              <w:rPr>
                <w:snapToGrid w:val="0"/>
                <w:szCs w:val="24"/>
              </w:rPr>
            </w:pPr>
          </w:p>
        </w:tc>
      </w:tr>
      <w:tr w:rsidR="00407AA4" w:rsidRPr="00304441" w14:paraId="3732619F" w14:textId="77777777" w:rsidTr="00304441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14:paraId="2BA6C077" w14:textId="77777777" w:rsidR="00407AA4" w:rsidRPr="00304441" w:rsidRDefault="00407AA4" w:rsidP="00304441">
            <w:pPr>
              <w:jc w:val="both"/>
              <w:rPr>
                <w:snapToGrid w:val="0"/>
                <w:szCs w:val="24"/>
              </w:rPr>
            </w:pPr>
          </w:p>
        </w:tc>
      </w:tr>
    </w:tbl>
    <w:p w14:paraId="10209E31" w14:textId="77777777" w:rsidR="001A37DF" w:rsidRPr="00304441" w:rsidRDefault="001A37DF" w:rsidP="0007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74DBC" w14:textId="22D7DE6D" w:rsidR="001A04A0" w:rsidRPr="00304441" w:rsidRDefault="001A04A0" w:rsidP="0007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441">
        <w:rPr>
          <w:rFonts w:ascii="Times New Roman" w:hAnsi="Times New Roman"/>
          <w:sz w:val="24"/>
          <w:szCs w:val="24"/>
        </w:rPr>
        <w:t>Pārskatu sagatavoja ________________________________________________</w:t>
      </w:r>
      <w:r w:rsidR="00407AA4" w:rsidRPr="00304441">
        <w:rPr>
          <w:rFonts w:ascii="Times New Roman" w:hAnsi="Times New Roman"/>
          <w:sz w:val="24"/>
          <w:szCs w:val="24"/>
        </w:rPr>
        <w:t>_______</w:t>
      </w:r>
      <w:r w:rsidRPr="00304441">
        <w:rPr>
          <w:rFonts w:ascii="Times New Roman" w:hAnsi="Times New Roman"/>
          <w:sz w:val="24"/>
          <w:szCs w:val="24"/>
        </w:rPr>
        <w:t>____</w:t>
      </w:r>
    </w:p>
    <w:p w14:paraId="16374DBD" w14:textId="77777777" w:rsidR="001A04A0" w:rsidRPr="00304441" w:rsidRDefault="001A04A0" w:rsidP="0007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441">
        <w:rPr>
          <w:rFonts w:ascii="Times New Roman" w:hAnsi="Times New Roman"/>
          <w:sz w:val="24"/>
          <w:szCs w:val="24"/>
        </w:rPr>
        <w:t xml:space="preserve">                                                                    (vārds, uzvārds, amats)</w:t>
      </w:r>
    </w:p>
    <w:p w14:paraId="16374DBE" w14:textId="58B6856E" w:rsidR="001A04A0" w:rsidRPr="00304441" w:rsidRDefault="001A04A0" w:rsidP="0007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441">
        <w:rPr>
          <w:rFonts w:ascii="Times New Roman" w:hAnsi="Times New Roman"/>
          <w:sz w:val="24"/>
          <w:szCs w:val="24"/>
        </w:rPr>
        <w:t>Tālrunis __________________________________________________</w:t>
      </w:r>
    </w:p>
    <w:p w14:paraId="16374DBF" w14:textId="41C4BC95" w:rsidR="001A04A0" w:rsidRPr="00304441" w:rsidRDefault="001A04A0" w:rsidP="0007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441">
        <w:rPr>
          <w:rFonts w:ascii="Times New Roman" w:hAnsi="Times New Roman"/>
          <w:sz w:val="24"/>
          <w:szCs w:val="24"/>
        </w:rPr>
        <w:t>E-pasts ___________________________________________________</w:t>
      </w:r>
    </w:p>
    <w:p w14:paraId="16374DC0" w14:textId="4D42342F" w:rsidR="001A04A0" w:rsidRPr="00304441" w:rsidRDefault="001A37DF" w:rsidP="0007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441">
        <w:rPr>
          <w:rFonts w:ascii="Times New Roman" w:hAnsi="Times New Roman"/>
          <w:sz w:val="24"/>
          <w:szCs w:val="24"/>
        </w:rPr>
        <w:t>D</w:t>
      </w:r>
      <w:r w:rsidR="001A04A0" w:rsidRPr="00304441">
        <w:rPr>
          <w:rFonts w:ascii="Times New Roman" w:hAnsi="Times New Roman"/>
          <w:sz w:val="24"/>
          <w:szCs w:val="24"/>
        </w:rPr>
        <w:t>atums</w:t>
      </w:r>
      <w:r w:rsidRPr="00304441">
        <w:rPr>
          <w:rFonts w:ascii="Times New Roman" w:hAnsi="Times New Roman"/>
          <w:sz w:val="24"/>
          <w:szCs w:val="24"/>
        </w:rPr>
        <w:t>*</w:t>
      </w:r>
      <w:r w:rsidR="001A04A0" w:rsidRPr="00304441"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14:paraId="16374DC1" w14:textId="64A2926A" w:rsidR="001A04A0" w:rsidRPr="00304441" w:rsidRDefault="001A04A0" w:rsidP="0007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441">
        <w:rPr>
          <w:rFonts w:ascii="Times New Roman" w:hAnsi="Times New Roman"/>
          <w:sz w:val="24"/>
          <w:szCs w:val="24"/>
        </w:rPr>
        <w:t>Paraksts</w:t>
      </w:r>
      <w:r w:rsidR="001A37DF" w:rsidRPr="00304441">
        <w:rPr>
          <w:rFonts w:ascii="Times New Roman" w:hAnsi="Times New Roman"/>
          <w:sz w:val="24"/>
          <w:szCs w:val="24"/>
        </w:rPr>
        <w:t>*</w:t>
      </w:r>
      <w:r w:rsidRPr="00304441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16374DC2" w14:textId="77777777" w:rsidR="001A04A0" w:rsidRPr="00304441" w:rsidRDefault="001A04A0" w:rsidP="0007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74DC3" w14:textId="35DBBF37" w:rsidR="008867D8" w:rsidRPr="00304441" w:rsidRDefault="001A04A0" w:rsidP="009442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4441">
        <w:rPr>
          <w:rFonts w:ascii="Times New Roman" w:hAnsi="Times New Roman"/>
          <w:sz w:val="20"/>
          <w:szCs w:val="20"/>
        </w:rPr>
        <w:t>Piezīme</w:t>
      </w:r>
      <w:r w:rsidR="001A37DF" w:rsidRPr="00304441">
        <w:rPr>
          <w:rFonts w:ascii="Times New Roman" w:hAnsi="Times New Roman"/>
          <w:sz w:val="20"/>
          <w:szCs w:val="20"/>
        </w:rPr>
        <w:t>. R</w:t>
      </w:r>
      <w:r w:rsidRPr="00304441">
        <w:rPr>
          <w:rFonts w:ascii="Times New Roman" w:hAnsi="Times New Roman"/>
          <w:sz w:val="20"/>
          <w:szCs w:val="20"/>
        </w:rPr>
        <w:t xml:space="preserve">ekvizītus </w:t>
      </w:r>
      <w:r w:rsidR="000A4269" w:rsidRPr="00304441">
        <w:rPr>
          <w:rFonts w:ascii="Times New Roman" w:hAnsi="Times New Roman"/>
          <w:sz w:val="20"/>
          <w:szCs w:val="20"/>
        </w:rPr>
        <w:t>"</w:t>
      </w:r>
      <w:r w:rsidR="00944270" w:rsidRPr="00304441">
        <w:rPr>
          <w:rFonts w:ascii="Times New Roman" w:hAnsi="Times New Roman"/>
          <w:sz w:val="20"/>
          <w:szCs w:val="20"/>
        </w:rPr>
        <w:t>datums</w:t>
      </w:r>
      <w:r w:rsidR="000A4269" w:rsidRPr="00304441">
        <w:rPr>
          <w:rFonts w:ascii="Times New Roman" w:hAnsi="Times New Roman"/>
          <w:sz w:val="20"/>
          <w:szCs w:val="20"/>
        </w:rPr>
        <w:t>"</w:t>
      </w:r>
      <w:r w:rsidRPr="00304441">
        <w:rPr>
          <w:rFonts w:ascii="Times New Roman" w:hAnsi="Times New Roman"/>
          <w:sz w:val="20"/>
          <w:szCs w:val="20"/>
        </w:rPr>
        <w:t xml:space="preserve"> un </w:t>
      </w:r>
      <w:r w:rsidR="000A4269" w:rsidRPr="00304441">
        <w:rPr>
          <w:rFonts w:ascii="Times New Roman" w:hAnsi="Times New Roman"/>
          <w:sz w:val="20"/>
          <w:szCs w:val="20"/>
        </w:rPr>
        <w:t>"</w:t>
      </w:r>
      <w:r w:rsidR="00944270" w:rsidRPr="00304441">
        <w:rPr>
          <w:rFonts w:ascii="Times New Roman" w:hAnsi="Times New Roman"/>
          <w:sz w:val="20"/>
          <w:szCs w:val="20"/>
        </w:rPr>
        <w:t>paraksts</w:t>
      </w:r>
      <w:r w:rsidR="000A4269" w:rsidRPr="00304441">
        <w:rPr>
          <w:rFonts w:ascii="Times New Roman" w:hAnsi="Times New Roman"/>
          <w:sz w:val="20"/>
          <w:szCs w:val="20"/>
        </w:rPr>
        <w:t>"</w:t>
      </w:r>
      <w:r w:rsidRPr="00304441">
        <w:rPr>
          <w:rFonts w:ascii="Times New Roman" w:hAnsi="Times New Roman"/>
          <w:sz w:val="20"/>
          <w:szCs w:val="20"/>
        </w:rPr>
        <w:t xml:space="preserve"> neaizpilda, ja </w:t>
      </w:r>
      <w:r w:rsidR="001A37DF" w:rsidRPr="00304441">
        <w:rPr>
          <w:rFonts w:ascii="Times New Roman" w:hAnsi="Times New Roman"/>
          <w:sz w:val="20"/>
          <w:szCs w:val="20"/>
        </w:rPr>
        <w:t xml:space="preserve">elektroniskais </w:t>
      </w:r>
      <w:r w:rsidRPr="00304441">
        <w:rPr>
          <w:rFonts w:ascii="Times New Roman" w:hAnsi="Times New Roman"/>
          <w:sz w:val="20"/>
          <w:szCs w:val="20"/>
        </w:rPr>
        <w:t>dokuments ir sagatavots atbilstoši normatīvajiem aktiem par elektronisko dokumentu noformēšanu.</w:t>
      </w:r>
    </w:p>
    <w:p w14:paraId="16374DC4" w14:textId="77777777" w:rsidR="00042DC1" w:rsidRPr="00304441" w:rsidRDefault="007400C5" w:rsidP="00072E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44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374DC5" w14:textId="02C1BBBF" w:rsidR="00C42A4D" w:rsidRPr="00304441" w:rsidRDefault="00E4434B" w:rsidP="00072E7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 w:rsidRPr="00304441">
        <w:rPr>
          <w:rFonts w:ascii="Times New Roman" w:hAnsi="Times New Roman" w:cs="Times New Roman"/>
          <w:sz w:val="28"/>
          <w:szCs w:val="24"/>
        </w:rPr>
        <w:t>7</w:t>
      </w:r>
      <w:r w:rsidR="00C42A4D" w:rsidRPr="00304441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304441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2</w:t>
      </w:r>
      <w:r w:rsidR="00072E78" w:rsidRPr="00304441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 </w:t>
      </w:r>
      <w:r w:rsidR="00C42A4D" w:rsidRPr="00304441">
        <w:rPr>
          <w:rFonts w:ascii="Times New Roman" w:eastAsia="Times New Roman" w:hAnsi="Times New Roman" w:cs="Times New Roman"/>
          <w:sz w:val="28"/>
          <w:szCs w:val="24"/>
        </w:rPr>
        <w:t>pielikums</w:t>
      </w:r>
    </w:p>
    <w:p w14:paraId="16374DC6" w14:textId="77777777" w:rsidR="00C42A4D" w:rsidRPr="00304441" w:rsidRDefault="00C42A4D" w:rsidP="00072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04441">
        <w:rPr>
          <w:rFonts w:ascii="Times New Roman" w:eastAsia="Times New Roman" w:hAnsi="Times New Roman" w:cs="Times New Roman"/>
          <w:sz w:val="28"/>
          <w:szCs w:val="24"/>
        </w:rPr>
        <w:t>Ministru kabineta</w:t>
      </w:r>
    </w:p>
    <w:p w14:paraId="16374DC7" w14:textId="77777777" w:rsidR="00C42A4D" w:rsidRPr="00304441" w:rsidRDefault="00C42A4D" w:rsidP="00072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04441">
        <w:rPr>
          <w:rFonts w:ascii="Times New Roman" w:eastAsia="Times New Roman" w:hAnsi="Times New Roman" w:cs="Times New Roman"/>
          <w:sz w:val="28"/>
          <w:szCs w:val="24"/>
        </w:rPr>
        <w:t>2008.gada 2.decembra</w:t>
      </w:r>
    </w:p>
    <w:p w14:paraId="16374DC8" w14:textId="508F4D50" w:rsidR="00C42A4D" w:rsidRPr="00304441" w:rsidRDefault="00C42A4D" w:rsidP="00072E78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04441">
        <w:rPr>
          <w:rFonts w:ascii="Times New Roman" w:eastAsia="Times New Roman" w:hAnsi="Times New Roman" w:cs="Times New Roman"/>
          <w:sz w:val="28"/>
          <w:szCs w:val="24"/>
        </w:rPr>
        <w:t>instrukcijai Nr.14 </w:t>
      </w:r>
    </w:p>
    <w:p w14:paraId="16374DC9" w14:textId="77777777" w:rsidR="00C42A4D" w:rsidRPr="00304441" w:rsidRDefault="00C42A4D" w:rsidP="0007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74DCA" w14:textId="77777777" w:rsidR="00C42A4D" w:rsidRPr="00304441" w:rsidRDefault="00C42A4D" w:rsidP="00072E78">
      <w:pPr>
        <w:pStyle w:val="naisnod"/>
        <w:spacing w:before="0" w:after="0"/>
        <w:rPr>
          <w:rFonts w:eastAsiaTheme="minorHAnsi" w:cstheme="minorBidi"/>
          <w:bCs w:val="0"/>
          <w:sz w:val="28"/>
          <w:lang w:eastAsia="en-US"/>
        </w:rPr>
      </w:pPr>
      <w:r w:rsidRPr="00304441">
        <w:rPr>
          <w:rFonts w:eastAsiaTheme="minorHAnsi" w:cstheme="minorBidi"/>
          <w:bCs w:val="0"/>
          <w:sz w:val="28"/>
          <w:lang w:eastAsia="en-US"/>
        </w:rPr>
        <w:t xml:space="preserve">Apliecinājums par projekta </w:t>
      </w:r>
      <w:proofErr w:type="spellStart"/>
      <w:r w:rsidRPr="00304441">
        <w:rPr>
          <w:rFonts w:eastAsiaTheme="minorHAnsi" w:cstheme="minorBidi"/>
          <w:bCs w:val="0"/>
          <w:sz w:val="28"/>
          <w:lang w:eastAsia="en-US"/>
        </w:rPr>
        <w:t>pēcuzraudzību</w:t>
      </w:r>
      <w:proofErr w:type="spellEnd"/>
    </w:p>
    <w:p w14:paraId="16374DCB" w14:textId="1B6CB5E1" w:rsidR="00C42A4D" w:rsidRPr="00304441" w:rsidRDefault="00C42A4D" w:rsidP="00072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4441">
        <w:rPr>
          <w:rFonts w:ascii="Times New Roman" w:hAnsi="Times New Roman"/>
          <w:sz w:val="24"/>
          <w:szCs w:val="24"/>
        </w:rPr>
        <w:t>Pārskata periods _________</w:t>
      </w:r>
      <w:r w:rsidR="001A66E6" w:rsidRPr="00304441">
        <w:rPr>
          <w:rFonts w:ascii="Times New Roman" w:hAnsi="Times New Roman"/>
          <w:sz w:val="24"/>
          <w:szCs w:val="24"/>
        </w:rPr>
        <w:t>.</w:t>
      </w:r>
      <w:r w:rsidRPr="00304441">
        <w:rPr>
          <w:rFonts w:ascii="Times New Roman" w:hAnsi="Times New Roman"/>
          <w:sz w:val="24"/>
          <w:szCs w:val="24"/>
        </w:rPr>
        <w:t>gads</w:t>
      </w:r>
    </w:p>
    <w:p w14:paraId="2495D141" w14:textId="77777777" w:rsidR="00072E78" w:rsidRPr="00304441" w:rsidRDefault="00072E78" w:rsidP="00072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04441" w:rsidRPr="00304441" w14:paraId="16DD930F" w14:textId="77777777" w:rsidTr="00657689">
        <w:tc>
          <w:tcPr>
            <w:tcW w:w="9287" w:type="dxa"/>
          </w:tcPr>
          <w:p w14:paraId="2831BAF2" w14:textId="10ECE080" w:rsidR="00657689" w:rsidRPr="00304441" w:rsidRDefault="00657689" w:rsidP="00657689">
            <w:pPr>
              <w:rPr>
                <w:szCs w:val="24"/>
              </w:rPr>
            </w:pPr>
            <w:r w:rsidRPr="00304441">
              <w:rPr>
                <w:sz w:val="28"/>
                <w:szCs w:val="28"/>
              </w:rPr>
              <w:t xml:space="preserve">Apliecinu, ka </w:t>
            </w:r>
            <w:proofErr w:type="spellStart"/>
            <w:r w:rsidRPr="00304441">
              <w:rPr>
                <w:sz w:val="28"/>
                <w:szCs w:val="28"/>
              </w:rPr>
              <w:t>pēcuzraudzības</w:t>
            </w:r>
            <w:proofErr w:type="spellEnd"/>
            <w:r w:rsidRPr="00304441">
              <w:rPr>
                <w:sz w:val="28"/>
                <w:szCs w:val="28"/>
              </w:rPr>
              <w:t xml:space="preserve"> periodā </w:t>
            </w:r>
          </w:p>
        </w:tc>
      </w:tr>
      <w:tr w:rsidR="00304441" w:rsidRPr="00304441" w14:paraId="0CDC31ED" w14:textId="77777777" w:rsidTr="00657689">
        <w:tc>
          <w:tcPr>
            <w:tcW w:w="9287" w:type="dxa"/>
            <w:tcBorders>
              <w:bottom w:val="single" w:sz="4" w:space="0" w:color="auto"/>
            </w:tcBorders>
          </w:tcPr>
          <w:p w14:paraId="7F3AC673" w14:textId="77777777" w:rsidR="00657689" w:rsidRPr="00304441" w:rsidRDefault="00657689" w:rsidP="00657689">
            <w:pPr>
              <w:rPr>
                <w:sz w:val="28"/>
                <w:szCs w:val="28"/>
              </w:rPr>
            </w:pPr>
          </w:p>
        </w:tc>
      </w:tr>
      <w:tr w:rsidR="00657689" w:rsidRPr="00304441" w14:paraId="4106C4E3" w14:textId="77777777" w:rsidTr="00657689">
        <w:tc>
          <w:tcPr>
            <w:tcW w:w="9287" w:type="dxa"/>
            <w:tcBorders>
              <w:top w:val="single" w:sz="4" w:space="0" w:color="auto"/>
            </w:tcBorders>
          </w:tcPr>
          <w:p w14:paraId="5C1F8A3A" w14:textId="5129D759" w:rsidR="00657689" w:rsidRPr="00304441" w:rsidRDefault="00657689" w:rsidP="00657689">
            <w:pPr>
              <w:jc w:val="center"/>
              <w:rPr>
                <w:sz w:val="28"/>
                <w:szCs w:val="28"/>
              </w:rPr>
            </w:pPr>
            <w:r w:rsidRPr="00304441">
              <w:rPr>
                <w:szCs w:val="28"/>
              </w:rPr>
              <w:t>(starpniekinstitūcijas nosaukums)</w:t>
            </w:r>
          </w:p>
        </w:tc>
      </w:tr>
    </w:tbl>
    <w:p w14:paraId="4D37451A" w14:textId="77777777" w:rsidR="00657689" w:rsidRPr="00304441" w:rsidRDefault="00657689" w:rsidP="00E16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374DCD" w14:textId="6CBD7E9A" w:rsidR="00C42A4D" w:rsidRPr="00304441" w:rsidRDefault="001A37DF" w:rsidP="00657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441">
        <w:rPr>
          <w:rFonts w:ascii="Times New Roman" w:hAnsi="Times New Roman"/>
          <w:sz w:val="28"/>
          <w:szCs w:val="28"/>
        </w:rPr>
        <w:t xml:space="preserve">pārraudzībā </w:t>
      </w:r>
      <w:r w:rsidR="00F35A3C" w:rsidRPr="00304441">
        <w:rPr>
          <w:rFonts w:ascii="Times New Roman" w:hAnsi="Times New Roman"/>
          <w:sz w:val="28"/>
          <w:szCs w:val="28"/>
        </w:rPr>
        <w:t xml:space="preserve">esošais </w:t>
      </w:r>
      <w:r w:rsidR="00C42A4D" w:rsidRPr="00304441">
        <w:rPr>
          <w:rFonts w:ascii="Times New Roman" w:hAnsi="Times New Roman"/>
          <w:sz w:val="28"/>
          <w:szCs w:val="28"/>
        </w:rPr>
        <w:t>2004.</w:t>
      </w:r>
      <w:r w:rsidRPr="00304441">
        <w:rPr>
          <w:rFonts w:ascii="Times New Roman" w:hAnsi="Times New Roman"/>
          <w:sz w:val="28"/>
          <w:szCs w:val="28"/>
        </w:rPr>
        <w:t>–</w:t>
      </w:r>
      <w:r w:rsidR="00C42A4D" w:rsidRPr="00304441">
        <w:rPr>
          <w:rFonts w:ascii="Times New Roman" w:hAnsi="Times New Roman"/>
          <w:sz w:val="28"/>
          <w:szCs w:val="28"/>
        </w:rPr>
        <w:t>2006.gada plānošanas period</w:t>
      </w:r>
      <w:r w:rsidR="00F35A3C" w:rsidRPr="00304441">
        <w:rPr>
          <w:rFonts w:ascii="Times New Roman" w:hAnsi="Times New Roman"/>
          <w:sz w:val="28"/>
          <w:szCs w:val="28"/>
        </w:rPr>
        <w:t>ā</w:t>
      </w:r>
      <w:r w:rsidR="00C42A4D" w:rsidRPr="00304441">
        <w:rPr>
          <w:rFonts w:ascii="Times New Roman" w:hAnsi="Times New Roman"/>
          <w:sz w:val="28"/>
          <w:szCs w:val="28"/>
        </w:rPr>
        <w:t xml:space="preserve"> īstenot</w:t>
      </w:r>
      <w:r w:rsidR="00F35A3C" w:rsidRPr="00304441">
        <w:rPr>
          <w:rFonts w:ascii="Times New Roman" w:hAnsi="Times New Roman"/>
          <w:sz w:val="28"/>
          <w:szCs w:val="28"/>
        </w:rPr>
        <w:t xml:space="preserve">ais </w:t>
      </w:r>
      <w:r w:rsidR="00C42A4D" w:rsidRPr="00304441">
        <w:rPr>
          <w:rFonts w:ascii="Times New Roman" w:hAnsi="Times New Roman"/>
          <w:sz w:val="28"/>
          <w:szCs w:val="28"/>
        </w:rPr>
        <w:t>Kohēzijas fonda līdzfinansēt</w:t>
      </w:r>
      <w:r w:rsidR="00F35A3C" w:rsidRPr="00304441">
        <w:rPr>
          <w:rFonts w:ascii="Times New Roman" w:hAnsi="Times New Roman"/>
          <w:sz w:val="28"/>
          <w:szCs w:val="28"/>
        </w:rPr>
        <w:t>ais</w:t>
      </w:r>
      <w:r w:rsidR="00C42A4D" w:rsidRPr="00304441">
        <w:rPr>
          <w:rFonts w:ascii="Times New Roman" w:hAnsi="Times New Roman"/>
          <w:sz w:val="28"/>
          <w:szCs w:val="28"/>
        </w:rPr>
        <w:t xml:space="preserve"> projekt</w:t>
      </w:r>
      <w:r w:rsidR="00F35A3C" w:rsidRPr="00304441">
        <w:rPr>
          <w:rFonts w:ascii="Times New Roman" w:hAnsi="Times New Roman"/>
          <w:sz w:val="28"/>
          <w:szCs w:val="28"/>
        </w:rPr>
        <w:t xml:space="preserve">s </w:t>
      </w:r>
      <w:r w:rsidR="00657689" w:rsidRPr="00304441">
        <w:rPr>
          <w:rFonts w:ascii="Times New Roman" w:hAnsi="Times New Roman"/>
          <w:sz w:val="28"/>
          <w:szCs w:val="28"/>
        </w:rPr>
        <w:t>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04441" w:rsidRPr="00304441" w14:paraId="546BDF5D" w14:textId="77777777" w:rsidTr="00657689">
        <w:tc>
          <w:tcPr>
            <w:tcW w:w="9287" w:type="dxa"/>
          </w:tcPr>
          <w:p w14:paraId="21B9151E" w14:textId="423EC357" w:rsidR="00657689" w:rsidRPr="00304441" w:rsidRDefault="00657689" w:rsidP="00657689">
            <w:pPr>
              <w:rPr>
                <w:sz w:val="28"/>
                <w:szCs w:val="28"/>
              </w:rPr>
            </w:pPr>
            <w:r w:rsidRPr="00304441">
              <w:rPr>
                <w:szCs w:val="24"/>
              </w:rPr>
              <w:t xml:space="preserve">                                                                           (projekta numurs un nosaukums) </w:t>
            </w:r>
          </w:p>
        </w:tc>
      </w:tr>
      <w:tr w:rsidR="00304441" w:rsidRPr="00304441" w14:paraId="013D7CEC" w14:textId="77777777" w:rsidTr="00657689">
        <w:tc>
          <w:tcPr>
            <w:tcW w:w="9287" w:type="dxa"/>
            <w:tcBorders>
              <w:bottom w:val="single" w:sz="4" w:space="0" w:color="auto"/>
            </w:tcBorders>
          </w:tcPr>
          <w:p w14:paraId="3A2D91C1" w14:textId="1F2E48A7" w:rsidR="00657689" w:rsidRPr="00304441" w:rsidRDefault="00657689" w:rsidP="00657689">
            <w:pPr>
              <w:jc w:val="center"/>
              <w:rPr>
                <w:sz w:val="28"/>
                <w:szCs w:val="28"/>
              </w:rPr>
            </w:pPr>
          </w:p>
        </w:tc>
      </w:tr>
      <w:tr w:rsidR="00304441" w:rsidRPr="00304441" w14:paraId="43F0D0D6" w14:textId="77777777" w:rsidTr="00657689">
        <w:tc>
          <w:tcPr>
            <w:tcW w:w="9287" w:type="dxa"/>
            <w:tcBorders>
              <w:top w:val="single" w:sz="4" w:space="0" w:color="auto"/>
            </w:tcBorders>
          </w:tcPr>
          <w:p w14:paraId="71903E1F" w14:textId="4A436816" w:rsidR="00657689" w:rsidRPr="00304441" w:rsidRDefault="00657689" w:rsidP="00657689">
            <w:pPr>
              <w:jc w:val="both"/>
              <w:rPr>
                <w:sz w:val="28"/>
                <w:szCs w:val="28"/>
              </w:rPr>
            </w:pPr>
            <w:r w:rsidRPr="00304441">
              <w:rPr>
                <w:sz w:val="28"/>
                <w:szCs w:val="28"/>
              </w:rPr>
              <w:t>atbilst šādiem rādītājiem</w:t>
            </w:r>
            <w:r w:rsidR="00944270" w:rsidRPr="00304441">
              <w:rPr>
                <w:sz w:val="28"/>
                <w:szCs w:val="28"/>
              </w:rPr>
              <w:t>:</w:t>
            </w:r>
          </w:p>
          <w:p w14:paraId="7F92F5E8" w14:textId="7CD8B293" w:rsidR="007358C4" w:rsidRPr="00304441" w:rsidRDefault="007358C4" w:rsidP="00657689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TableGrid1"/>
        <w:tblW w:w="9213" w:type="dxa"/>
        <w:tblLook w:val="04A0" w:firstRow="1" w:lastRow="0" w:firstColumn="1" w:lastColumn="0" w:noHBand="0" w:noVBand="1"/>
      </w:tblPr>
      <w:tblGrid>
        <w:gridCol w:w="576"/>
        <w:gridCol w:w="7754"/>
        <w:gridCol w:w="883"/>
      </w:tblGrid>
      <w:tr w:rsidR="00304441" w:rsidRPr="00304441" w14:paraId="16374DD2" w14:textId="77777777" w:rsidTr="00944270"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5262E9" w14:textId="77777777" w:rsidR="007358C4" w:rsidRPr="00304441" w:rsidRDefault="007358C4" w:rsidP="00072E78">
            <w:pPr>
              <w:tabs>
                <w:tab w:val="left" w:pos="930"/>
              </w:tabs>
              <w:jc w:val="both"/>
              <w:rPr>
                <w:szCs w:val="24"/>
              </w:rPr>
            </w:pPr>
            <w:r w:rsidRPr="00304441">
              <w:rPr>
                <w:szCs w:val="24"/>
              </w:rPr>
              <w:t>Nr.</w:t>
            </w:r>
          </w:p>
          <w:p w14:paraId="00CE3A48" w14:textId="4CA94BD3" w:rsidR="007358C4" w:rsidRPr="00304441" w:rsidRDefault="007358C4" w:rsidP="007358C4">
            <w:pPr>
              <w:tabs>
                <w:tab w:val="left" w:pos="930"/>
              </w:tabs>
              <w:jc w:val="center"/>
              <w:rPr>
                <w:szCs w:val="24"/>
              </w:rPr>
            </w:pPr>
            <w:r w:rsidRPr="00304441">
              <w:rPr>
                <w:szCs w:val="24"/>
              </w:rPr>
              <w:t>p.k.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</w:tcBorders>
            <w:vAlign w:val="center"/>
          </w:tcPr>
          <w:p w14:paraId="16374DD0" w14:textId="16ACDB0E" w:rsidR="007358C4" w:rsidRPr="00304441" w:rsidRDefault="007358C4" w:rsidP="007358C4">
            <w:pPr>
              <w:tabs>
                <w:tab w:val="left" w:pos="930"/>
              </w:tabs>
              <w:jc w:val="center"/>
              <w:rPr>
                <w:szCs w:val="24"/>
              </w:rPr>
            </w:pPr>
            <w:r w:rsidRPr="00304441">
              <w:rPr>
                <w:szCs w:val="24"/>
              </w:rPr>
              <w:t>Rādītāji</w:t>
            </w:r>
          </w:p>
        </w:tc>
        <w:tc>
          <w:tcPr>
            <w:tcW w:w="883" w:type="dxa"/>
            <w:vAlign w:val="center"/>
          </w:tcPr>
          <w:p w14:paraId="16374DD1" w14:textId="77777777" w:rsidR="007358C4" w:rsidRPr="00304441" w:rsidRDefault="007358C4" w:rsidP="007358C4">
            <w:pPr>
              <w:tabs>
                <w:tab w:val="left" w:pos="930"/>
              </w:tabs>
              <w:jc w:val="center"/>
              <w:rPr>
                <w:szCs w:val="24"/>
              </w:rPr>
            </w:pPr>
            <w:r w:rsidRPr="00304441">
              <w:rPr>
                <w:szCs w:val="24"/>
              </w:rPr>
              <w:t>Jā/Nē*</w:t>
            </w:r>
          </w:p>
        </w:tc>
      </w:tr>
      <w:tr w:rsidR="00304441" w:rsidRPr="00304441" w14:paraId="16374DD6" w14:textId="77777777" w:rsidTr="007358C4">
        <w:tc>
          <w:tcPr>
            <w:tcW w:w="576" w:type="dxa"/>
          </w:tcPr>
          <w:p w14:paraId="16374DD3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1.</w:t>
            </w:r>
          </w:p>
        </w:tc>
        <w:tc>
          <w:tcPr>
            <w:tcW w:w="7754" w:type="dxa"/>
          </w:tcPr>
          <w:p w14:paraId="16374DD4" w14:textId="348A314F" w:rsidR="00C42A4D" w:rsidRPr="00304441" w:rsidRDefault="00C42A4D" w:rsidP="001A66E6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Nodrošināta vis</w:t>
            </w:r>
            <w:r w:rsidR="00944270" w:rsidRPr="00304441">
              <w:rPr>
                <w:szCs w:val="24"/>
              </w:rPr>
              <w:t>u</w:t>
            </w:r>
            <w:r w:rsidRPr="00304441">
              <w:rPr>
                <w:szCs w:val="24"/>
              </w:rPr>
              <w:t xml:space="preserve"> ar Kohēzijas fonda projekt</w:t>
            </w:r>
            <w:r w:rsidR="006666CB" w:rsidRPr="00304441">
              <w:rPr>
                <w:szCs w:val="24"/>
              </w:rPr>
              <w:t>a</w:t>
            </w:r>
            <w:r w:rsidRPr="00304441">
              <w:rPr>
                <w:szCs w:val="24"/>
              </w:rPr>
              <w:t xml:space="preserve"> īstenošanu saistīto dokumentu oriģinālu vai to atvasinājumu glabāšana </w:t>
            </w:r>
            <w:r w:rsidR="00F35A3C" w:rsidRPr="00304441">
              <w:rPr>
                <w:szCs w:val="24"/>
              </w:rPr>
              <w:t>atbilstoši</w:t>
            </w:r>
            <w:r w:rsidR="005B4E81" w:rsidRPr="00304441">
              <w:rPr>
                <w:szCs w:val="24"/>
              </w:rPr>
              <w:t xml:space="preserve"> </w:t>
            </w:r>
            <w:r w:rsidR="00EE4896" w:rsidRPr="00304441">
              <w:rPr>
                <w:szCs w:val="24"/>
              </w:rPr>
              <w:t>normatīvajos</w:t>
            </w:r>
            <w:r w:rsidR="005B4E81" w:rsidRPr="00304441">
              <w:rPr>
                <w:szCs w:val="24"/>
              </w:rPr>
              <w:t xml:space="preserve"> aktos par dokumentu uzglabāšanas termiņiem noteiktajai kārtībai</w:t>
            </w:r>
          </w:p>
        </w:tc>
        <w:tc>
          <w:tcPr>
            <w:tcW w:w="883" w:type="dxa"/>
          </w:tcPr>
          <w:p w14:paraId="16374DD5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DA" w14:textId="77777777" w:rsidTr="007358C4">
        <w:tc>
          <w:tcPr>
            <w:tcW w:w="576" w:type="dxa"/>
          </w:tcPr>
          <w:p w14:paraId="16374DD7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2.</w:t>
            </w:r>
          </w:p>
        </w:tc>
        <w:tc>
          <w:tcPr>
            <w:tcW w:w="7754" w:type="dxa"/>
          </w:tcPr>
          <w:p w14:paraId="16374DD8" w14:textId="103947DF" w:rsidR="00C42A4D" w:rsidRPr="00304441" w:rsidRDefault="00C42A4D" w:rsidP="00F35A3C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Projekt</w:t>
            </w:r>
            <w:r w:rsidR="006666CB" w:rsidRPr="00304441">
              <w:rPr>
                <w:szCs w:val="24"/>
              </w:rPr>
              <w:t>a</w:t>
            </w:r>
            <w:r w:rsidRPr="00304441">
              <w:rPr>
                <w:szCs w:val="24"/>
              </w:rPr>
              <w:t xml:space="preserve"> dokumentācija </w:t>
            </w:r>
            <w:r w:rsidR="00F35A3C" w:rsidRPr="00304441">
              <w:rPr>
                <w:szCs w:val="24"/>
              </w:rPr>
              <w:t>ir</w:t>
            </w:r>
            <w:proofErr w:type="gramStart"/>
            <w:r w:rsidR="00F35A3C" w:rsidRPr="00304441">
              <w:rPr>
                <w:szCs w:val="24"/>
              </w:rPr>
              <w:t xml:space="preserve"> </w:t>
            </w:r>
            <w:r w:rsidRPr="00304441">
              <w:rPr>
                <w:szCs w:val="24"/>
              </w:rPr>
              <w:t xml:space="preserve"> </w:t>
            </w:r>
            <w:proofErr w:type="gramEnd"/>
            <w:r w:rsidRPr="00304441">
              <w:rPr>
                <w:szCs w:val="24"/>
              </w:rPr>
              <w:t>nodalīta atsevišķi no pārējo atbalsta saņēmēja īstenoto projektu dokumentācijas un no pamatdarbības dokumentācijas, tai skaitā</w:t>
            </w:r>
            <w:r w:rsidR="00F35A3C" w:rsidRPr="00304441">
              <w:rPr>
                <w:szCs w:val="24"/>
              </w:rPr>
              <w:t xml:space="preserve"> </w:t>
            </w:r>
            <w:r w:rsidRPr="00304441">
              <w:rPr>
                <w:szCs w:val="24"/>
              </w:rPr>
              <w:t xml:space="preserve"> </w:t>
            </w:r>
            <w:r w:rsidR="00F35A3C" w:rsidRPr="00304441">
              <w:rPr>
                <w:szCs w:val="24"/>
              </w:rPr>
              <w:t>ir</w:t>
            </w:r>
            <w:r w:rsidRPr="00304441">
              <w:rPr>
                <w:szCs w:val="24"/>
              </w:rPr>
              <w:t xml:space="preserve"> nodrošināta projekta dokumentācijas izsekojamība trešajām personām</w:t>
            </w:r>
          </w:p>
        </w:tc>
        <w:tc>
          <w:tcPr>
            <w:tcW w:w="883" w:type="dxa"/>
          </w:tcPr>
          <w:p w14:paraId="16374DD9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DE" w14:textId="77777777" w:rsidTr="007358C4">
        <w:tc>
          <w:tcPr>
            <w:tcW w:w="576" w:type="dxa"/>
          </w:tcPr>
          <w:p w14:paraId="16374DDB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3.</w:t>
            </w:r>
          </w:p>
        </w:tc>
        <w:tc>
          <w:tcPr>
            <w:tcW w:w="7754" w:type="dxa"/>
          </w:tcPr>
          <w:p w14:paraId="16374DDC" w14:textId="0E969036" w:rsidR="00C42A4D" w:rsidRPr="00304441" w:rsidRDefault="00C42A4D" w:rsidP="006F0A69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Atbalsta saņēmēj</w:t>
            </w:r>
            <w:r w:rsidR="006666CB" w:rsidRPr="00304441">
              <w:rPr>
                <w:szCs w:val="24"/>
              </w:rPr>
              <w:t>a</w:t>
            </w:r>
            <w:r w:rsidRPr="00304441">
              <w:rPr>
                <w:szCs w:val="24"/>
              </w:rPr>
              <w:t xml:space="preserve"> saimnieciskās darbības apstākļi </w:t>
            </w:r>
            <w:r w:rsidR="006F0A69" w:rsidRPr="00304441">
              <w:rPr>
                <w:szCs w:val="24"/>
              </w:rPr>
              <w:t>būtiski neatšķiras no</w:t>
            </w:r>
            <w:r w:rsidRPr="00304441">
              <w:rPr>
                <w:szCs w:val="24"/>
              </w:rPr>
              <w:t xml:space="preserve"> sākotnējiem pieņēmumiem, uz kuriem pamatojoties tika noteikts līdzfinansējuma apjoms, </w:t>
            </w:r>
            <w:r w:rsidR="00F35A3C" w:rsidRPr="00304441">
              <w:rPr>
                <w:szCs w:val="24"/>
              </w:rPr>
              <w:t xml:space="preserve">pamatota </w:t>
            </w:r>
            <w:r w:rsidRPr="00304441">
              <w:rPr>
                <w:szCs w:val="24"/>
              </w:rPr>
              <w:t>apstiprinātā Kohēzijas fonda līdzfinansējuma likme</w:t>
            </w:r>
          </w:p>
        </w:tc>
        <w:tc>
          <w:tcPr>
            <w:tcW w:w="883" w:type="dxa"/>
          </w:tcPr>
          <w:p w14:paraId="16374DDD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E2" w14:textId="77777777" w:rsidTr="007358C4">
        <w:tc>
          <w:tcPr>
            <w:tcW w:w="576" w:type="dxa"/>
          </w:tcPr>
          <w:p w14:paraId="16374DDF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4.</w:t>
            </w:r>
          </w:p>
        </w:tc>
        <w:tc>
          <w:tcPr>
            <w:tcW w:w="7754" w:type="dxa"/>
          </w:tcPr>
          <w:p w14:paraId="16374DE0" w14:textId="092711C5" w:rsidR="00C42A4D" w:rsidRPr="00304441" w:rsidRDefault="00C42A4D" w:rsidP="00F35A3C">
            <w:pPr>
              <w:rPr>
                <w:szCs w:val="24"/>
              </w:rPr>
            </w:pPr>
            <w:r w:rsidRPr="00304441">
              <w:rPr>
                <w:szCs w:val="24"/>
              </w:rPr>
              <w:t>Projekt</w:t>
            </w:r>
            <w:r w:rsidR="00F35A3C" w:rsidRPr="00304441">
              <w:rPr>
                <w:szCs w:val="24"/>
              </w:rPr>
              <w:t>ā nav notikušas</w:t>
            </w:r>
            <w:r w:rsidRPr="00304441">
              <w:rPr>
                <w:szCs w:val="24"/>
              </w:rPr>
              <w:t xml:space="preserve"> būtisk</w:t>
            </w:r>
            <w:r w:rsidR="00F35A3C" w:rsidRPr="00304441">
              <w:rPr>
                <w:szCs w:val="24"/>
              </w:rPr>
              <w:t>as</w:t>
            </w:r>
            <w:r w:rsidRPr="00304441">
              <w:rPr>
                <w:szCs w:val="24"/>
              </w:rPr>
              <w:t xml:space="preserve"> izmaiņ</w:t>
            </w:r>
            <w:r w:rsidR="00F35A3C" w:rsidRPr="00304441">
              <w:rPr>
                <w:szCs w:val="24"/>
              </w:rPr>
              <w:t>as</w:t>
            </w:r>
            <w:r w:rsidRPr="00304441">
              <w:rPr>
                <w:szCs w:val="24"/>
              </w:rPr>
              <w:t>, kas:</w:t>
            </w:r>
          </w:p>
        </w:tc>
        <w:tc>
          <w:tcPr>
            <w:tcW w:w="883" w:type="dxa"/>
          </w:tcPr>
          <w:p w14:paraId="16374DE1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E6" w14:textId="77777777" w:rsidTr="007358C4">
        <w:tc>
          <w:tcPr>
            <w:tcW w:w="576" w:type="dxa"/>
          </w:tcPr>
          <w:p w14:paraId="16374DE3" w14:textId="5C025F02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4.1</w:t>
            </w:r>
            <w:r w:rsidR="00944270" w:rsidRPr="00304441">
              <w:rPr>
                <w:szCs w:val="24"/>
              </w:rPr>
              <w:t>.</w:t>
            </w:r>
          </w:p>
        </w:tc>
        <w:tc>
          <w:tcPr>
            <w:tcW w:w="7754" w:type="dxa"/>
          </w:tcPr>
          <w:p w14:paraId="16374DE4" w14:textId="48D8CD5D" w:rsidR="00C42A4D" w:rsidRPr="00304441" w:rsidRDefault="00C42A4D" w:rsidP="00F35A3C">
            <w:pPr>
              <w:rPr>
                <w:szCs w:val="24"/>
              </w:rPr>
            </w:pPr>
            <w:r w:rsidRPr="00304441">
              <w:rPr>
                <w:szCs w:val="24"/>
              </w:rPr>
              <w:t>skar saimnieciskās darbības raksturu vai tās izpildes nosacījumus</w:t>
            </w:r>
            <w:r w:rsidR="00F35A3C" w:rsidRPr="00304441">
              <w:rPr>
                <w:szCs w:val="24"/>
              </w:rPr>
              <w:t xml:space="preserve"> </w:t>
            </w:r>
            <w:r w:rsidRPr="00304441">
              <w:rPr>
                <w:szCs w:val="24"/>
              </w:rPr>
              <w:t xml:space="preserve">vai nodrošina </w:t>
            </w:r>
            <w:r w:rsidR="00F35A3C" w:rsidRPr="00304441">
              <w:rPr>
                <w:szCs w:val="24"/>
              </w:rPr>
              <w:t>nepamatotas</w:t>
            </w:r>
            <w:r w:rsidRPr="00304441">
              <w:rPr>
                <w:szCs w:val="24"/>
              </w:rPr>
              <w:t xml:space="preserve"> priekšrocības kādai privātai vai valsts struktūrai</w:t>
            </w:r>
          </w:p>
        </w:tc>
        <w:tc>
          <w:tcPr>
            <w:tcW w:w="883" w:type="dxa"/>
          </w:tcPr>
          <w:p w14:paraId="16374DE5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EA" w14:textId="77777777" w:rsidTr="007358C4">
        <w:tc>
          <w:tcPr>
            <w:tcW w:w="576" w:type="dxa"/>
          </w:tcPr>
          <w:p w14:paraId="16374DE7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lastRenderedPageBreak/>
              <w:t>4.2</w:t>
            </w:r>
            <w:r w:rsidR="00E04B9D" w:rsidRPr="00304441">
              <w:rPr>
                <w:szCs w:val="24"/>
              </w:rPr>
              <w:t>.</w:t>
            </w:r>
          </w:p>
        </w:tc>
        <w:tc>
          <w:tcPr>
            <w:tcW w:w="7754" w:type="dxa"/>
          </w:tcPr>
          <w:p w14:paraId="16374DE8" w14:textId="0EB80886" w:rsidR="00C42A4D" w:rsidRPr="00304441" w:rsidRDefault="00C42A4D" w:rsidP="001A66E6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radušās</w:t>
            </w:r>
            <w:r w:rsidR="001A66E6" w:rsidRPr="00304441">
              <w:rPr>
                <w:szCs w:val="24"/>
              </w:rPr>
              <w:t xml:space="preserve"> saistībā ar</w:t>
            </w:r>
            <w:r w:rsidRPr="00304441">
              <w:rPr>
                <w:szCs w:val="24"/>
              </w:rPr>
              <w:t xml:space="preserve"> jebkuras </w:t>
            </w:r>
            <w:r w:rsidR="00E078DF" w:rsidRPr="00304441">
              <w:rPr>
                <w:szCs w:val="24"/>
              </w:rPr>
              <w:t>līdz</w:t>
            </w:r>
            <w:r w:rsidRPr="00304441">
              <w:rPr>
                <w:szCs w:val="24"/>
              </w:rPr>
              <w:t xml:space="preserve">finansētas infrastruktūras daļas īpašuma formu </w:t>
            </w:r>
            <w:r w:rsidR="001A66E6" w:rsidRPr="00304441">
              <w:rPr>
                <w:szCs w:val="24"/>
              </w:rPr>
              <w:t>izmaiņām</w:t>
            </w:r>
            <w:r w:rsidRPr="00304441">
              <w:rPr>
                <w:szCs w:val="24"/>
              </w:rPr>
              <w:t xml:space="preserve"> vai saimnieciskās darbības pārtraukšanas vai būtiskas pārveides dēļ</w:t>
            </w:r>
          </w:p>
        </w:tc>
        <w:tc>
          <w:tcPr>
            <w:tcW w:w="883" w:type="dxa"/>
          </w:tcPr>
          <w:p w14:paraId="16374DE9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EE" w14:textId="77777777" w:rsidTr="007358C4">
        <w:tc>
          <w:tcPr>
            <w:tcW w:w="576" w:type="dxa"/>
          </w:tcPr>
          <w:p w14:paraId="16374DEB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5</w:t>
            </w:r>
            <w:r w:rsidR="00E04B9D" w:rsidRPr="00304441">
              <w:rPr>
                <w:szCs w:val="24"/>
              </w:rPr>
              <w:t>.</w:t>
            </w:r>
          </w:p>
        </w:tc>
        <w:tc>
          <w:tcPr>
            <w:tcW w:w="7754" w:type="dxa"/>
          </w:tcPr>
          <w:p w14:paraId="16374DEC" w14:textId="6079FF08" w:rsidR="00C42A4D" w:rsidRPr="00304441" w:rsidRDefault="00C42A4D" w:rsidP="00E16D9B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Projekt</w:t>
            </w:r>
            <w:r w:rsidR="006666CB" w:rsidRPr="00304441">
              <w:rPr>
                <w:szCs w:val="24"/>
              </w:rPr>
              <w:t>a</w:t>
            </w:r>
            <w:r w:rsidRPr="00304441">
              <w:rPr>
                <w:szCs w:val="24"/>
              </w:rPr>
              <w:t xml:space="preserve"> kvantitatīvie mērķi</w:t>
            </w:r>
            <w:r w:rsidR="006F0A69" w:rsidRPr="00304441">
              <w:rPr>
                <w:szCs w:val="24"/>
              </w:rPr>
              <w:t xml:space="preserve"> (ja attiecināms)</w:t>
            </w:r>
            <w:r w:rsidRPr="00304441">
              <w:rPr>
                <w:szCs w:val="24"/>
              </w:rPr>
              <w:t xml:space="preserve"> sas</w:t>
            </w:r>
            <w:r w:rsidR="00F35A3C" w:rsidRPr="00304441">
              <w:rPr>
                <w:szCs w:val="24"/>
              </w:rPr>
              <w:t>kaņā ar finanšu memorandu vai Eiropas Komisijas</w:t>
            </w:r>
            <w:r w:rsidRPr="00304441">
              <w:rPr>
                <w:szCs w:val="24"/>
              </w:rPr>
              <w:t xml:space="preserve"> lēmumu ir </w:t>
            </w:r>
            <w:r w:rsidR="00E16D9B" w:rsidRPr="00304441">
              <w:rPr>
                <w:szCs w:val="24"/>
              </w:rPr>
              <w:t xml:space="preserve">pilnībā </w:t>
            </w:r>
            <w:r w:rsidRPr="00304441">
              <w:rPr>
                <w:szCs w:val="24"/>
              </w:rPr>
              <w:t>sasniegti</w:t>
            </w:r>
            <w:r w:rsidR="00E16D9B" w:rsidRPr="00304441">
              <w:rPr>
                <w:szCs w:val="24"/>
              </w:rPr>
              <w:t>,</w:t>
            </w:r>
            <w:r w:rsidRPr="00304441">
              <w:rPr>
                <w:szCs w:val="24"/>
              </w:rPr>
              <w:t xml:space="preserve"> un to procentuāl</w:t>
            </w:r>
            <w:r w:rsidR="00E16D9B" w:rsidRPr="00304441">
              <w:rPr>
                <w:szCs w:val="24"/>
              </w:rPr>
              <w:t>ie</w:t>
            </w:r>
            <w:r w:rsidRPr="00304441">
              <w:rPr>
                <w:szCs w:val="24"/>
              </w:rPr>
              <w:t xml:space="preserve"> </w:t>
            </w:r>
            <w:r w:rsidR="00E16D9B" w:rsidRPr="00304441">
              <w:rPr>
                <w:szCs w:val="24"/>
              </w:rPr>
              <w:t>rādītāji</w:t>
            </w:r>
            <w:r w:rsidRPr="00304441">
              <w:rPr>
                <w:szCs w:val="24"/>
              </w:rPr>
              <w:t xml:space="preserve"> atbilst finanšu memorandam vai E</w:t>
            </w:r>
            <w:r w:rsidR="00E16D9B" w:rsidRPr="00304441">
              <w:rPr>
                <w:szCs w:val="24"/>
              </w:rPr>
              <w:t>iropas Komisijas</w:t>
            </w:r>
            <w:r w:rsidRPr="00304441">
              <w:rPr>
                <w:szCs w:val="24"/>
              </w:rPr>
              <w:t xml:space="preserve"> lēmumam</w:t>
            </w:r>
          </w:p>
        </w:tc>
        <w:tc>
          <w:tcPr>
            <w:tcW w:w="883" w:type="dxa"/>
          </w:tcPr>
          <w:p w14:paraId="16374DED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F2" w14:textId="77777777" w:rsidTr="007358C4">
        <w:tc>
          <w:tcPr>
            <w:tcW w:w="576" w:type="dxa"/>
          </w:tcPr>
          <w:p w14:paraId="16374DEF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6</w:t>
            </w:r>
            <w:r w:rsidR="00E04B9D" w:rsidRPr="00304441">
              <w:rPr>
                <w:szCs w:val="24"/>
              </w:rPr>
              <w:t>.</w:t>
            </w:r>
          </w:p>
        </w:tc>
        <w:tc>
          <w:tcPr>
            <w:tcW w:w="7754" w:type="dxa"/>
          </w:tcPr>
          <w:p w14:paraId="16374DF0" w14:textId="5CE9F749" w:rsidR="00C42A4D" w:rsidRPr="00304441" w:rsidRDefault="00C42A4D" w:rsidP="00944270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Projekt</w:t>
            </w:r>
            <w:r w:rsidR="006666CB" w:rsidRPr="00304441">
              <w:rPr>
                <w:szCs w:val="24"/>
              </w:rPr>
              <w:t>a</w:t>
            </w:r>
            <w:r w:rsidRPr="00304441">
              <w:rPr>
                <w:szCs w:val="24"/>
              </w:rPr>
              <w:t xml:space="preserve"> radītās vērtības un rezultāti tiek izmantoti saskaņā ar apstiprināt</w:t>
            </w:r>
            <w:r w:rsidR="00944270" w:rsidRPr="00304441">
              <w:rPr>
                <w:szCs w:val="24"/>
              </w:rPr>
              <w:t>ajā</w:t>
            </w:r>
            <w:r w:rsidRPr="00304441">
              <w:rPr>
                <w:szCs w:val="24"/>
              </w:rPr>
              <w:t xml:space="preserve"> projekt</w:t>
            </w:r>
            <w:r w:rsidR="006666CB" w:rsidRPr="00304441">
              <w:rPr>
                <w:szCs w:val="24"/>
              </w:rPr>
              <w:t>a</w:t>
            </w:r>
            <w:r w:rsidRPr="00304441">
              <w:rPr>
                <w:szCs w:val="24"/>
              </w:rPr>
              <w:t xml:space="preserve"> iesniegum</w:t>
            </w:r>
            <w:r w:rsidR="006666CB" w:rsidRPr="00304441">
              <w:rPr>
                <w:szCs w:val="24"/>
              </w:rPr>
              <w:t>ā</w:t>
            </w:r>
            <w:r w:rsidRPr="00304441">
              <w:rPr>
                <w:szCs w:val="24"/>
              </w:rPr>
              <w:t xml:space="preserve"> (finanšu memorandā vai E</w:t>
            </w:r>
            <w:r w:rsidR="00944270" w:rsidRPr="00304441">
              <w:rPr>
                <w:szCs w:val="24"/>
              </w:rPr>
              <w:t>iropas Komisijas</w:t>
            </w:r>
            <w:r w:rsidRPr="00304441">
              <w:rPr>
                <w:szCs w:val="24"/>
              </w:rPr>
              <w:t xml:space="preserve"> lēmumā) minētajiem mērķiem</w:t>
            </w:r>
          </w:p>
        </w:tc>
        <w:tc>
          <w:tcPr>
            <w:tcW w:w="883" w:type="dxa"/>
          </w:tcPr>
          <w:p w14:paraId="16374DF1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F6" w14:textId="77777777" w:rsidTr="007358C4">
        <w:tc>
          <w:tcPr>
            <w:tcW w:w="576" w:type="dxa"/>
          </w:tcPr>
          <w:p w14:paraId="16374DF3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7</w:t>
            </w:r>
            <w:r w:rsidR="00E04B9D" w:rsidRPr="00304441">
              <w:rPr>
                <w:szCs w:val="24"/>
              </w:rPr>
              <w:t>.</w:t>
            </w:r>
          </w:p>
        </w:tc>
        <w:tc>
          <w:tcPr>
            <w:tcW w:w="7754" w:type="dxa"/>
          </w:tcPr>
          <w:p w14:paraId="16374DF4" w14:textId="751351B5" w:rsidR="00C42A4D" w:rsidRPr="00304441" w:rsidRDefault="00C42A4D" w:rsidP="00E16D9B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Pamatlīdzekļi, kas radīti vai iepirkti, daļēji vai pilnībā izmantojot Kohēzijas fonda finansējumu, atrodas projekt</w:t>
            </w:r>
            <w:r w:rsidR="006666CB" w:rsidRPr="00304441">
              <w:rPr>
                <w:szCs w:val="24"/>
              </w:rPr>
              <w:t>a</w:t>
            </w:r>
            <w:r w:rsidRPr="00304441">
              <w:rPr>
                <w:szCs w:val="24"/>
              </w:rPr>
              <w:t xml:space="preserve"> īstenošanas vietā, nav atsavināti vai citādi norakstīti un tiek izmantoti</w:t>
            </w:r>
            <w:r w:rsidR="00944270" w:rsidRPr="00304441">
              <w:rPr>
                <w:szCs w:val="24"/>
              </w:rPr>
              <w:t xml:space="preserve"> atbilstoši projekta</w:t>
            </w:r>
            <w:r w:rsidRPr="00304441">
              <w:rPr>
                <w:szCs w:val="24"/>
              </w:rPr>
              <w:t xml:space="preserve"> mērķim</w:t>
            </w:r>
          </w:p>
        </w:tc>
        <w:tc>
          <w:tcPr>
            <w:tcW w:w="883" w:type="dxa"/>
          </w:tcPr>
          <w:p w14:paraId="16374DF5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FA" w14:textId="77777777" w:rsidTr="007358C4">
        <w:tc>
          <w:tcPr>
            <w:tcW w:w="576" w:type="dxa"/>
          </w:tcPr>
          <w:p w14:paraId="16374DF7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8</w:t>
            </w:r>
            <w:r w:rsidR="00E04B9D" w:rsidRPr="00304441">
              <w:rPr>
                <w:szCs w:val="24"/>
              </w:rPr>
              <w:t>.</w:t>
            </w:r>
          </w:p>
        </w:tc>
        <w:tc>
          <w:tcPr>
            <w:tcW w:w="7754" w:type="dxa"/>
          </w:tcPr>
          <w:p w14:paraId="16374DF8" w14:textId="1E99F017" w:rsidR="00C42A4D" w:rsidRPr="00304441" w:rsidRDefault="00C42A4D" w:rsidP="00E16D9B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Projekta ekspluatācija</w:t>
            </w:r>
            <w:r w:rsidR="00E16D9B" w:rsidRPr="00304441">
              <w:rPr>
                <w:szCs w:val="24"/>
              </w:rPr>
              <w:t xml:space="preserve"> vai </w:t>
            </w:r>
            <w:r w:rsidRPr="00304441">
              <w:rPr>
                <w:szCs w:val="24"/>
              </w:rPr>
              <w:t>vadība pēc tā pabeigšanas norit saskaņā ar noslēguma ziņojumā norādīto informāciju</w:t>
            </w:r>
          </w:p>
        </w:tc>
        <w:tc>
          <w:tcPr>
            <w:tcW w:w="883" w:type="dxa"/>
          </w:tcPr>
          <w:p w14:paraId="16374DF9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DFE" w14:textId="77777777" w:rsidTr="007358C4">
        <w:tc>
          <w:tcPr>
            <w:tcW w:w="576" w:type="dxa"/>
          </w:tcPr>
          <w:p w14:paraId="16374DFB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9</w:t>
            </w:r>
            <w:r w:rsidR="00E04B9D" w:rsidRPr="00304441">
              <w:rPr>
                <w:szCs w:val="24"/>
              </w:rPr>
              <w:t>.</w:t>
            </w:r>
          </w:p>
        </w:tc>
        <w:tc>
          <w:tcPr>
            <w:tcW w:w="7754" w:type="dxa"/>
          </w:tcPr>
          <w:p w14:paraId="16374DFC" w14:textId="77777777" w:rsidR="00C42A4D" w:rsidRPr="00304441" w:rsidRDefault="00C42A4D" w:rsidP="00072E78">
            <w:pPr>
              <w:rPr>
                <w:szCs w:val="24"/>
              </w:rPr>
            </w:pPr>
            <w:r w:rsidRPr="00304441">
              <w:rPr>
                <w:szCs w:val="24"/>
              </w:rPr>
              <w:t>Tiek ievērotas normatīvajos aktos noteiktās informācijas un publicitātes prasības:</w:t>
            </w:r>
          </w:p>
        </w:tc>
        <w:tc>
          <w:tcPr>
            <w:tcW w:w="883" w:type="dxa"/>
          </w:tcPr>
          <w:p w14:paraId="16374DFD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E02" w14:textId="77777777" w:rsidTr="007358C4">
        <w:tc>
          <w:tcPr>
            <w:tcW w:w="576" w:type="dxa"/>
          </w:tcPr>
          <w:p w14:paraId="16374DFF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9.1.</w:t>
            </w:r>
          </w:p>
        </w:tc>
        <w:tc>
          <w:tcPr>
            <w:tcW w:w="7754" w:type="dxa"/>
          </w:tcPr>
          <w:p w14:paraId="16374E00" w14:textId="07685F66" w:rsidR="00C42A4D" w:rsidRPr="00304441" w:rsidRDefault="00C42A4D" w:rsidP="00E16D9B">
            <w:pPr>
              <w:rPr>
                <w:szCs w:val="24"/>
              </w:rPr>
            </w:pPr>
            <w:r w:rsidRPr="00304441">
              <w:rPr>
                <w:szCs w:val="24"/>
              </w:rPr>
              <w:t>lielformāta stendi ir nomainīti ar informācijas plāksnēm projekta īstenošanas vietā (ne vēlāk kā sešu mēnešu laikā pēc projektu darbu pabeigšanas)</w:t>
            </w:r>
          </w:p>
        </w:tc>
        <w:tc>
          <w:tcPr>
            <w:tcW w:w="883" w:type="dxa"/>
          </w:tcPr>
          <w:p w14:paraId="16374E01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E06" w14:textId="77777777" w:rsidTr="007358C4">
        <w:tc>
          <w:tcPr>
            <w:tcW w:w="576" w:type="dxa"/>
          </w:tcPr>
          <w:p w14:paraId="16374E03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9.2.</w:t>
            </w:r>
          </w:p>
        </w:tc>
        <w:tc>
          <w:tcPr>
            <w:tcW w:w="7754" w:type="dxa"/>
          </w:tcPr>
          <w:p w14:paraId="16374E04" w14:textId="0B731EA2" w:rsidR="00C42A4D" w:rsidRPr="00304441" w:rsidRDefault="00150504" w:rsidP="001A66E6">
            <w:pPr>
              <w:rPr>
                <w:szCs w:val="24"/>
              </w:rPr>
            </w:pPr>
            <w:r w:rsidRPr="00304441">
              <w:rPr>
                <w:szCs w:val="24"/>
              </w:rPr>
              <w:t>uz informācijas</w:t>
            </w:r>
            <w:r w:rsidR="00C42A4D" w:rsidRPr="00304441">
              <w:rPr>
                <w:szCs w:val="24"/>
              </w:rPr>
              <w:t xml:space="preserve"> plāksnēm ir skaidrojums par </w:t>
            </w:r>
            <w:r w:rsidR="001A66E6" w:rsidRPr="00304441">
              <w:rPr>
                <w:szCs w:val="24"/>
              </w:rPr>
              <w:t>projekta mērķi</w:t>
            </w:r>
            <w:r w:rsidR="00C42A4D" w:rsidRPr="00304441">
              <w:rPr>
                <w:szCs w:val="24"/>
              </w:rPr>
              <w:t xml:space="preserve"> (</w:t>
            </w:r>
            <w:r w:rsidR="000A4269" w:rsidRPr="00304441">
              <w:rPr>
                <w:szCs w:val="24"/>
              </w:rPr>
              <w:t>"</w:t>
            </w:r>
            <w:r w:rsidR="00C42A4D" w:rsidRPr="00304441">
              <w:rPr>
                <w:szCs w:val="24"/>
              </w:rPr>
              <w:t>Šis projekts palīdz mazināt ekonomiskās un sociālās atšķirības Eiropas Savienības pilsoņu vidū</w:t>
            </w:r>
            <w:r w:rsidR="000A4269" w:rsidRPr="00304441">
              <w:rPr>
                <w:szCs w:val="24"/>
              </w:rPr>
              <w:t>"</w:t>
            </w:r>
            <w:r w:rsidR="00C42A4D" w:rsidRPr="00304441">
              <w:rPr>
                <w:szCs w:val="24"/>
              </w:rPr>
              <w:t xml:space="preserve">) un Eiropas Savienības karoga attēls (kam pievienots teksts </w:t>
            </w:r>
            <w:r w:rsidR="000A4269" w:rsidRPr="00304441">
              <w:rPr>
                <w:szCs w:val="24"/>
              </w:rPr>
              <w:t>"</w:t>
            </w:r>
            <w:r w:rsidR="00C42A4D" w:rsidRPr="00304441">
              <w:rPr>
                <w:szCs w:val="24"/>
              </w:rPr>
              <w:t>__% no šī projekta kopējām faktiskajām attiecināmajām izmaksām finansē Eiropas Savienība</w:t>
            </w:r>
            <w:r w:rsidR="000A4269" w:rsidRPr="00304441">
              <w:rPr>
                <w:szCs w:val="24"/>
              </w:rPr>
              <w:t>"</w:t>
            </w:r>
            <w:r w:rsidR="00C42A4D" w:rsidRPr="00304441">
              <w:rPr>
                <w:szCs w:val="24"/>
              </w:rPr>
              <w:t>)</w:t>
            </w:r>
          </w:p>
        </w:tc>
        <w:tc>
          <w:tcPr>
            <w:tcW w:w="883" w:type="dxa"/>
          </w:tcPr>
          <w:p w14:paraId="16374E05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304441" w:rsidRPr="00304441" w14:paraId="16374E0A" w14:textId="77777777" w:rsidTr="007358C4">
        <w:tc>
          <w:tcPr>
            <w:tcW w:w="576" w:type="dxa"/>
          </w:tcPr>
          <w:p w14:paraId="16374E07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9.3.</w:t>
            </w:r>
          </w:p>
        </w:tc>
        <w:tc>
          <w:tcPr>
            <w:tcW w:w="7754" w:type="dxa"/>
          </w:tcPr>
          <w:p w14:paraId="16374E08" w14:textId="4A209376" w:rsidR="00C42A4D" w:rsidRPr="00304441" w:rsidRDefault="00C42A4D" w:rsidP="00E16D9B">
            <w:pPr>
              <w:rPr>
                <w:szCs w:val="24"/>
              </w:rPr>
            </w:pPr>
            <w:r w:rsidRPr="00304441">
              <w:rPr>
                <w:szCs w:val="24"/>
              </w:rPr>
              <w:t>uz projekt</w:t>
            </w:r>
            <w:r w:rsidR="00E16D9B" w:rsidRPr="00304441">
              <w:rPr>
                <w:szCs w:val="24"/>
              </w:rPr>
              <w:t>a</w:t>
            </w:r>
            <w:r w:rsidRPr="00304441">
              <w:rPr>
                <w:szCs w:val="24"/>
              </w:rPr>
              <w:t xml:space="preserve"> ietvaros iegādātajām kustamajām lietām ir izvietota Eiropas Savienības un Kohēzijas fonda simbolika</w:t>
            </w:r>
          </w:p>
        </w:tc>
        <w:tc>
          <w:tcPr>
            <w:tcW w:w="883" w:type="dxa"/>
          </w:tcPr>
          <w:p w14:paraId="16374E09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C42A4D" w:rsidRPr="00304441" w14:paraId="16374E0E" w14:textId="77777777" w:rsidTr="007358C4">
        <w:tc>
          <w:tcPr>
            <w:tcW w:w="576" w:type="dxa"/>
          </w:tcPr>
          <w:p w14:paraId="16374E0B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  <w:r w:rsidRPr="00304441">
              <w:rPr>
                <w:szCs w:val="24"/>
              </w:rPr>
              <w:t>10.</w:t>
            </w:r>
          </w:p>
        </w:tc>
        <w:tc>
          <w:tcPr>
            <w:tcW w:w="7754" w:type="dxa"/>
          </w:tcPr>
          <w:p w14:paraId="16374E0C" w14:textId="63C33FF5" w:rsidR="00C42A4D" w:rsidRPr="00304441" w:rsidRDefault="00E16D9B" w:rsidP="00E16D9B">
            <w:pPr>
              <w:rPr>
                <w:szCs w:val="24"/>
              </w:rPr>
            </w:pPr>
            <w:r w:rsidRPr="00304441">
              <w:rPr>
                <w:szCs w:val="24"/>
              </w:rPr>
              <w:t xml:space="preserve">Ir aktuāli </w:t>
            </w:r>
            <w:r w:rsidR="00951F09" w:rsidRPr="00304441">
              <w:rPr>
                <w:szCs w:val="24"/>
              </w:rPr>
              <w:t xml:space="preserve">Eiropas Savienības struktūrfondu un Kohēzijas fonda vadības informācijas sistēmā </w:t>
            </w:r>
            <w:r w:rsidRPr="00304441">
              <w:rPr>
                <w:szCs w:val="24"/>
              </w:rPr>
              <w:t>iekļautie projekta dati</w:t>
            </w:r>
          </w:p>
        </w:tc>
        <w:tc>
          <w:tcPr>
            <w:tcW w:w="883" w:type="dxa"/>
          </w:tcPr>
          <w:p w14:paraId="16374E0D" w14:textId="77777777" w:rsidR="00C42A4D" w:rsidRPr="00304441" w:rsidRDefault="00C42A4D" w:rsidP="00072E78">
            <w:pPr>
              <w:tabs>
                <w:tab w:val="left" w:pos="930"/>
              </w:tabs>
              <w:rPr>
                <w:szCs w:val="24"/>
              </w:rPr>
            </w:pPr>
          </w:p>
        </w:tc>
      </w:tr>
    </w:tbl>
    <w:p w14:paraId="16374E10" w14:textId="77777777" w:rsidR="00DA6A30" w:rsidRPr="00304441" w:rsidRDefault="00DA6A30" w:rsidP="00072E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374E11" w14:textId="1027C913" w:rsidR="00C42A4D" w:rsidRPr="00304441" w:rsidRDefault="00DA6A30" w:rsidP="00E16D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4441">
        <w:rPr>
          <w:rFonts w:ascii="Times New Roman" w:hAnsi="Times New Roman"/>
          <w:sz w:val="24"/>
          <w:szCs w:val="24"/>
        </w:rPr>
        <w:t xml:space="preserve">* </w:t>
      </w:r>
      <w:r w:rsidR="00C42A4D" w:rsidRPr="00304441">
        <w:rPr>
          <w:rFonts w:ascii="Times New Roman" w:hAnsi="Times New Roman"/>
          <w:sz w:val="24"/>
          <w:szCs w:val="24"/>
        </w:rPr>
        <w:t xml:space="preserve">Skaidrojums, ja </w:t>
      </w:r>
      <w:r w:rsidR="00E16D9B" w:rsidRPr="00304441">
        <w:rPr>
          <w:rFonts w:ascii="Times New Roman" w:hAnsi="Times New Roman"/>
          <w:sz w:val="24"/>
          <w:szCs w:val="24"/>
        </w:rPr>
        <w:t xml:space="preserve">projekta ietvaros </w:t>
      </w:r>
      <w:r w:rsidR="00C42A4D" w:rsidRPr="00304441">
        <w:rPr>
          <w:rFonts w:ascii="Times New Roman" w:hAnsi="Times New Roman"/>
          <w:sz w:val="24"/>
          <w:szCs w:val="24"/>
        </w:rPr>
        <w:t>ir konstatēti trūkumi</w:t>
      </w:r>
      <w:r w:rsidR="00944270" w:rsidRPr="00304441">
        <w:rPr>
          <w:rFonts w:ascii="Times New Roman" w:hAnsi="Times New Roman"/>
          <w:sz w:val="24"/>
          <w:szCs w:val="24"/>
        </w:rPr>
        <w:t>,</w:t>
      </w:r>
      <w:r w:rsidR="00E16D9B" w:rsidRPr="00304441">
        <w:rPr>
          <w:rFonts w:ascii="Times New Roman" w:hAnsi="Times New Roman"/>
          <w:sz w:val="24"/>
          <w:szCs w:val="24"/>
        </w:rPr>
        <w:t xml:space="preserve"> neatbilstības</w:t>
      </w:r>
      <w:r w:rsidR="00944270" w:rsidRPr="00304441">
        <w:rPr>
          <w:rFonts w:ascii="Times New Roman" w:hAnsi="Times New Roman"/>
          <w:sz w:val="24"/>
          <w:szCs w:val="24"/>
        </w:rPr>
        <w:t xml:space="preserve"> vai radušās </w:t>
      </w:r>
      <w:r w:rsidR="00C42A4D" w:rsidRPr="00304441">
        <w:rPr>
          <w:rFonts w:ascii="Times New Roman" w:hAnsi="Times New Roman"/>
          <w:sz w:val="24"/>
          <w:szCs w:val="24"/>
        </w:rPr>
        <w:t xml:space="preserve">citas tehniska, finansiāla un juridiska rakstura problēmas, </w:t>
      </w:r>
      <w:r w:rsidR="00944270" w:rsidRPr="00304441">
        <w:rPr>
          <w:rFonts w:ascii="Times New Roman" w:hAnsi="Times New Roman"/>
          <w:sz w:val="24"/>
          <w:szCs w:val="24"/>
        </w:rPr>
        <w:t>un</w:t>
      </w:r>
      <w:r w:rsidR="00365BAA" w:rsidRPr="00304441">
        <w:rPr>
          <w:rFonts w:ascii="Times New Roman" w:hAnsi="Times New Roman"/>
          <w:sz w:val="24"/>
          <w:szCs w:val="24"/>
        </w:rPr>
        <w:t xml:space="preserve"> </w:t>
      </w:r>
      <w:r w:rsidR="00C42A4D" w:rsidRPr="00304441">
        <w:rPr>
          <w:rFonts w:ascii="Times New Roman" w:hAnsi="Times New Roman"/>
          <w:sz w:val="24"/>
          <w:szCs w:val="24"/>
        </w:rPr>
        <w:t>to novēršanai veiktie pasākumi vai priekšlikumi:</w:t>
      </w:r>
      <w:r w:rsidR="00C42A4D" w:rsidRPr="00304441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"/>
        <w:gridCol w:w="3367"/>
      </w:tblGrid>
      <w:tr w:rsidR="00304441" w:rsidRPr="00304441" w14:paraId="7FA8B8ED" w14:textId="77777777" w:rsidTr="007358C4"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14:paraId="4FE42D3F" w14:textId="407BD7DA" w:rsidR="007358C4" w:rsidRPr="00304441" w:rsidRDefault="007358C4" w:rsidP="00072E78">
            <w:pPr>
              <w:jc w:val="both"/>
              <w:rPr>
                <w:snapToGrid w:val="0"/>
                <w:szCs w:val="24"/>
              </w:rPr>
            </w:pPr>
          </w:p>
        </w:tc>
      </w:tr>
      <w:tr w:rsidR="00304441" w:rsidRPr="00304441" w14:paraId="43BA7B0C" w14:textId="77777777" w:rsidTr="00944270"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CB63A6" w14:textId="77777777" w:rsidR="007358C4" w:rsidRPr="00304441" w:rsidRDefault="007358C4" w:rsidP="00072E78">
            <w:pPr>
              <w:jc w:val="both"/>
              <w:rPr>
                <w:snapToGrid w:val="0"/>
                <w:szCs w:val="24"/>
              </w:rPr>
            </w:pPr>
          </w:p>
        </w:tc>
      </w:tr>
      <w:tr w:rsidR="00304441" w:rsidRPr="00304441" w14:paraId="4B1F8924" w14:textId="77777777" w:rsidTr="00944270">
        <w:tc>
          <w:tcPr>
            <w:tcW w:w="9287" w:type="dxa"/>
            <w:gridSpan w:val="3"/>
            <w:tcBorders>
              <w:top w:val="single" w:sz="4" w:space="0" w:color="auto"/>
            </w:tcBorders>
          </w:tcPr>
          <w:p w14:paraId="47A61FD2" w14:textId="77777777" w:rsidR="00944270" w:rsidRPr="00304441" w:rsidRDefault="00944270" w:rsidP="00072E78">
            <w:pPr>
              <w:jc w:val="both"/>
              <w:rPr>
                <w:snapToGrid w:val="0"/>
                <w:szCs w:val="24"/>
              </w:rPr>
            </w:pPr>
          </w:p>
        </w:tc>
      </w:tr>
      <w:tr w:rsidR="00304441" w:rsidRPr="00304441" w14:paraId="39364EDE" w14:textId="77777777" w:rsidTr="00944270">
        <w:tc>
          <w:tcPr>
            <w:tcW w:w="5495" w:type="dxa"/>
            <w:tcBorders>
              <w:bottom w:val="single" w:sz="4" w:space="0" w:color="auto"/>
            </w:tcBorders>
          </w:tcPr>
          <w:p w14:paraId="1BCC84BB" w14:textId="77777777" w:rsidR="007358C4" w:rsidRPr="00304441" w:rsidRDefault="007358C4" w:rsidP="007358C4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425" w:type="dxa"/>
          </w:tcPr>
          <w:p w14:paraId="44C8E5FF" w14:textId="251E7072" w:rsidR="007358C4" w:rsidRPr="00304441" w:rsidRDefault="007358C4" w:rsidP="007358C4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640F477C" w14:textId="771D9422" w:rsidR="007358C4" w:rsidRPr="00304441" w:rsidRDefault="007358C4" w:rsidP="00072E78">
            <w:pPr>
              <w:jc w:val="both"/>
              <w:rPr>
                <w:snapToGrid w:val="0"/>
                <w:szCs w:val="24"/>
              </w:rPr>
            </w:pPr>
          </w:p>
        </w:tc>
      </w:tr>
      <w:tr w:rsidR="007358C4" w:rsidRPr="00304441" w14:paraId="2CC2320C" w14:textId="77777777" w:rsidTr="007358C4">
        <w:tc>
          <w:tcPr>
            <w:tcW w:w="5495" w:type="dxa"/>
            <w:tcBorders>
              <w:top w:val="single" w:sz="4" w:space="0" w:color="auto"/>
            </w:tcBorders>
          </w:tcPr>
          <w:p w14:paraId="7A498EC8" w14:textId="77777777" w:rsidR="007358C4" w:rsidRPr="00304441" w:rsidRDefault="007358C4" w:rsidP="007358C4">
            <w:pPr>
              <w:jc w:val="center"/>
              <w:rPr>
                <w:snapToGrid w:val="0"/>
                <w:szCs w:val="24"/>
              </w:rPr>
            </w:pPr>
            <w:r w:rsidRPr="00304441">
              <w:rPr>
                <w:snapToGrid w:val="0"/>
                <w:szCs w:val="24"/>
              </w:rPr>
              <w:t>(starpniekinstitūcijas vadītāja, atbildīgās amatpersonas vārds, uzvārds)</w:t>
            </w:r>
          </w:p>
        </w:tc>
        <w:tc>
          <w:tcPr>
            <w:tcW w:w="425" w:type="dxa"/>
          </w:tcPr>
          <w:p w14:paraId="19485DD1" w14:textId="00849B61" w:rsidR="007358C4" w:rsidRPr="00304441" w:rsidRDefault="007358C4" w:rsidP="007358C4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3367" w:type="dxa"/>
          </w:tcPr>
          <w:p w14:paraId="0843D154" w14:textId="37D1AB4C" w:rsidR="007358C4" w:rsidRPr="00304441" w:rsidRDefault="007358C4" w:rsidP="007358C4">
            <w:pPr>
              <w:jc w:val="center"/>
              <w:rPr>
                <w:snapToGrid w:val="0"/>
                <w:szCs w:val="24"/>
              </w:rPr>
            </w:pPr>
            <w:r w:rsidRPr="00304441">
              <w:rPr>
                <w:snapToGrid w:val="0"/>
                <w:szCs w:val="24"/>
              </w:rPr>
              <w:t>(paraksts, datums)"</w:t>
            </w:r>
          </w:p>
        </w:tc>
      </w:tr>
    </w:tbl>
    <w:p w14:paraId="10F32B0F" w14:textId="77777777" w:rsidR="007358C4" w:rsidRPr="00304441" w:rsidRDefault="007358C4" w:rsidP="00072E7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5BC7A122" w14:textId="77777777" w:rsidR="007358C4" w:rsidRPr="00304441" w:rsidRDefault="007358C4" w:rsidP="00072E7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5B372317" w14:textId="77777777" w:rsidR="000A4269" w:rsidRPr="00304441" w:rsidRDefault="000A4269" w:rsidP="00072E78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</w:p>
    <w:p w14:paraId="16374E19" w14:textId="24A1D55B" w:rsidR="00E664D4" w:rsidRPr="00304441" w:rsidRDefault="00196556" w:rsidP="00072E78">
      <w:pPr>
        <w:pStyle w:val="Header"/>
        <w:tabs>
          <w:tab w:val="clear" w:pos="4153"/>
          <w:tab w:val="clear" w:pos="8306"/>
          <w:tab w:val="left" w:pos="6663"/>
        </w:tabs>
        <w:ind w:firstLine="709"/>
        <w:rPr>
          <w:rFonts w:ascii="Times New Roman" w:hAnsi="Times New Roman" w:cs="Times New Roman"/>
          <w:sz w:val="28"/>
          <w:szCs w:val="24"/>
        </w:rPr>
      </w:pPr>
      <w:r w:rsidRPr="00304441">
        <w:rPr>
          <w:rFonts w:ascii="Times New Roman" w:hAnsi="Times New Roman" w:cs="Times New Roman"/>
          <w:sz w:val="28"/>
          <w:szCs w:val="24"/>
        </w:rPr>
        <w:t>Ministru prezidents</w:t>
      </w:r>
      <w:proofErr w:type="gramStart"/>
      <w:r w:rsidRPr="00304441">
        <w:rPr>
          <w:rFonts w:ascii="Times New Roman" w:hAnsi="Times New Roman" w:cs="Times New Roman"/>
          <w:sz w:val="28"/>
          <w:szCs w:val="24"/>
        </w:rPr>
        <w:t xml:space="preserve">                      </w:t>
      </w:r>
      <w:proofErr w:type="gramEnd"/>
      <w:r w:rsidR="00695C48" w:rsidRPr="00304441">
        <w:rPr>
          <w:rFonts w:ascii="Times New Roman" w:hAnsi="Times New Roman" w:cs="Times New Roman"/>
          <w:sz w:val="28"/>
          <w:szCs w:val="24"/>
        </w:rPr>
        <w:tab/>
      </w:r>
      <w:r w:rsidRPr="00304441">
        <w:rPr>
          <w:rFonts w:ascii="Times New Roman" w:hAnsi="Times New Roman" w:cs="Times New Roman"/>
          <w:sz w:val="28"/>
          <w:szCs w:val="24"/>
        </w:rPr>
        <w:t>V</w:t>
      </w:r>
      <w:r w:rsidR="00E4434B" w:rsidRPr="00304441">
        <w:rPr>
          <w:rFonts w:ascii="Times New Roman" w:hAnsi="Times New Roman" w:cs="Times New Roman"/>
          <w:sz w:val="28"/>
          <w:szCs w:val="24"/>
        </w:rPr>
        <w:t xml:space="preserve">aldis </w:t>
      </w:r>
      <w:r w:rsidRPr="00304441">
        <w:rPr>
          <w:rFonts w:ascii="Times New Roman" w:hAnsi="Times New Roman" w:cs="Times New Roman"/>
          <w:sz w:val="28"/>
          <w:szCs w:val="24"/>
        </w:rPr>
        <w:t>Dombrovskis</w:t>
      </w:r>
    </w:p>
    <w:p w14:paraId="6D4A1E64" w14:textId="77777777" w:rsidR="000A4269" w:rsidRPr="00304441" w:rsidRDefault="000A4269" w:rsidP="00072E78">
      <w:pPr>
        <w:pStyle w:val="Header"/>
        <w:tabs>
          <w:tab w:val="clear" w:pos="4153"/>
          <w:tab w:val="clear" w:pos="8306"/>
          <w:tab w:val="left" w:pos="6663"/>
        </w:tabs>
        <w:ind w:firstLine="709"/>
        <w:rPr>
          <w:rFonts w:ascii="Times New Roman" w:hAnsi="Times New Roman" w:cs="Times New Roman"/>
          <w:sz w:val="28"/>
          <w:szCs w:val="24"/>
        </w:rPr>
      </w:pPr>
    </w:p>
    <w:p w14:paraId="4F7CD7E4" w14:textId="77777777" w:rsidR="000A4269" w:rsidRPr="00304441" w:rsidRDefault="000A4269" w:rsidP="00072E78">
      <w:pPr>
        <w:pStyle w:val="Header"/>
        <w:tabs>
          <w:tab w:val="clear" w:pos="4153"/>
          <w:tab w:val="clear" w:pos="8306"/>
          <w:tab w:val="left" w:pos="6663"/>
        </w:tabs>
        <w:ind w:firstLine="709"/>
        <w:rPr>
          <w:rFonts w:ascii="Times New Roman" w:hAnsi="Times New Roman" w:cs="Times New Roman"/>
          <w:sz w:val="28"/>
          <w:szCs w:val="24"/>
        </w:rPr>
      </w:pPr>
    </w:p>
    <w:p w14:paraId="03731F85" w14:textId="77777777" w:rsidR="000A4269" w:rsidRPr="00304441" w:rsidRDefault="000A4269" w:rsidP="00072E78">
      <w:pPr>
        <w:pStyle w:val="Header"/>
        <w:tabs>
          <w:tab w:val="clear" w:pos="4153"/>
          <w:tab w:val="clear" w:pos="8306"/>
          <w:tab w:val="left" w:pos="6663"/>
        </w:tabs>
        <w:ind w:firstLine="709"/>
        <w:rPr>
          <w:rFonts w:ascii="Times New Roman" w:hAnsi="Times New Roman" w:cs="Times New Roman"/>
          <w:sz w:val="28"/>
          <w:szCs w:val="24"/>
        </w:rPr>
      </w:pPr>
    </w:p>
    <w:p w14:paraId="16374E1A" w14:textId="6F82D19B" w:rsidR="00EC237B" w:rsidRPr="00304441" w:rsidRDefault="00E664D4" w:rsidP="00072E78">
      <w:pPr>
        <w:pStyle w:val="Header"/>
        <w:tabs>
          <w:tab w:val="clear" w:pos="4153"/>
          <w:tab w:val="clear" w:pos="8306"/>
          <w:tab w:val="left" w:pos="6663"/>
        </w:tabs>
        <w:ind w:firstLine="709"/>
        <w:rPr>
          <w:rFonts w:ascii="Times New Roman" w:hAnsi="Times New Roman" w:cs="Times New Roman"/>
          <w:sz w:val="28"/>
          <w:szCs w:val="24"/>
        </w:rPr>
      </w:pPr>
      <w:r w:rsidRPr="00304441">
        <w:rPr>
          <w:rFonts w:ascii="Times New Roman" w:hAnsi="Times New Roman" w:cs="Times New Roman"/>
          <w:sz w:val="28"/>
          <w:szCs w:val="24"/>
        </w:rPr>
        <w:t>Finanšu ministrs</w:t>
      </w:r>
      <w:proofErr w:type="gramStart"/>
      <w:r w:rsidRPr="00304441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proofErr w:type="gramEnd"/>
      <w:r w:rsidR="00695C48" w:rsidRPr="00304441">
        <w:rPr>
          <w:rFonts w:ascii="Times New Roman" w:hAnsi="Times New Roman" w:cs="Times New Roman"/>
          <w:sz w:val="28"/>
          <w:szCs w:val="24"/>
        </w:rPr>
        <w:tab/>
      </w:r>
      <w:r w:rsidR="00E4434B" w:rsidRPr="00304441">
        <w:rPr>
          <w:rFonts w:ascii="Times New Roman" w:hAnsi="Times New Roman" w:cs="Times New Roman"/>
          <w:sz w:val="28"/>
          <w:szCs w:val="24"/>
        </w:rPr>
        <w:t xml:space="preserve">Andris </w:t>
      </w:r>
      <w:r w:rsidRPr="00304441">
        <w:rPr>
          <w:rFonts w:ascii="Times New Roman" w:hAnsi="Times New Roman" w:cs="Times New Roman"/>
          <w:sz w:val="28"/>
          <w:szCs w:val="24"/>
        </w:rPr>
        <w:t>Vilks</w:t>
      </w:r>
    </w:p>
    <w:sectPr w:rsidR="00EC237B" w:rsidRPr="00304441" w:rsidSect="000A426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10620" w14:textId="77777777" w:rsidR="00304441" w:rsidRDefault="00304441" w:rsidP="00EC237B">
      <w:pPr>
        <w:spacing w:after="0" w:line="240" w:lineRule="auto"/>
      </w:pPr>
      <w:r>
        <w:separator/>
      </w:r>
    </w:p>
  </w:endnote>
  <w:endnote w:type="continuationSeparator" w:id="0">
    <w:p w14:paraId="3A69266B" w14:textId="77777777" w:rsidR="00304441" w:rsidRDefault="00304441" w:rsidP="00EC237B">
      <w:pPr>
        <w:spacing w:after="0" w:line="240" w:lineRule="auto"/>
      </w:pPr>
      <w:r>
        <w:continuationSeparator/>
      </w:r>
    </w:p>
  </w:endnote>
  <w:endnote w:type="continuationNotice" w:id="1">
    <w:p w14:paraId="1A414DEE" w14:textId="77777777" w:rsidR="006A2EC9" w:rsidRDefault="006A2E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2A698" w14:textId="1F7E8E90" w:rsidR="00304441" w:rsidRPr="000A4269" w:rsidRDefault="0030444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</w:t>
    </w:r>
    <w:r w:rsidRPr="000A4269">
      <w:rPr>
        <w:rFonts w:ascii="Times New Roman" w:hAnsi="Times New Roman" w:cs="Times New Roman"/>
        <w:sz w:val="16"/>
        <w:szCs w:val="16"/>
      </w:rPr>
      <w:t>0973_3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7AFDF" w14:textId="264D32AC" w:rsidR="00304441" w:rsidRPr="000A4269" w:rsidRDefault="00304441">
    <w:pPr>
      <w:pStyle w:val="Footer"/>
      <w:rPr>
        <w:rFonts w:ascii="Times New Roman" w:hAnsi="Times New Roman" w:cs="Times New Roman"/>
        <w:sz w:val="16"/>
        <w:szCs w:val="16"/>
      </w:rPr>
    </w:pPr>
    <w:r w:rsidRPr="000A4269">
      <w:rPr>
        <w:rFonts w:ascii="Times New Roman" w:hAnsi="Times New Roman" w:cs="Times New Roman"/>
        <w:sz w:val="16"/>
        <w:szCs w:val="16"/>
      </w:rPr>
      <w:t>S0973_3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6A2EC9">
      <w:rPr>
        <w:rFonts w:ascii="Times New Roman" w:hAnsi="Times New Roman" w:cs="Times New Roman"/>
        <w:noProof/>
        <w:sz w:val="16"/>
        <w:szCs w:val="16"/>
      </w:rPr>
      <w:t>1553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605F7" w14:textId="77777777" w:rsidR="00304441" w:rsidRDefault="00304441" w:rsidP="00EC237B">
      <w:pPr>
        <w:spacing w:after="0" w:line="240" w:lineRule="auto"/>
      </w:pPr>
      <w:r>
        <w:separator/>
      </w:r>
    </w:p>
  </w:footnote>
  <w:footnote w:type="continuationSeparator" w:id="0">
    <w:p w14:paraId="68B27B01" w14:textId="77777777" w:rsidR="00304441" w:rsidRDefault="00304441" w:rsidP="00EC237B">
      <w:pPr>
        <w:spacing w:after="0" w:line="240" w:lineRule="auto"/>
      </w:pPr>
      <w:r>
        <w:continuationSeparator/>
      </w:r>
    </w:p>
  </w:footnote>
  <w:footnote w:type="continuationNotice" w:id="1">
    <w:p w14:paraId="3E862544" w14:textId="77777777" w:rsidR="006A2EC9" w:rsidRDefault="006A2E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317958878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16374E26" w14:textId="77777777" w:rsidR="00304441" w:rsidRPr="000A4269" w:rsidRDefault="00304441">
        <w:pPr>
          <w:pStyle w:val="Header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0A4269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0A4269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0A4269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2A0593">
          <w:rPr>
            <w:rFonts w:ascii="Times New Roman" w:hAnsi="Times New Roman" w:cs="Times New Roman"/>
            <w:noProof/>
            <w:sz w:val="24"/>
            <w:szCs w:val="28"/>
          </w:rPr>
          <w:t>7</w:t>
        </w:r>
        <w:r w:rsidRPr="000A4269">
          <w:rPr>
            <w:rFonts w:ascii="Times New Roman" w:hAnsi="Times New Roman" w:cs="Times New Roman"/>
            <w:noProof/>
            <w:sz w:val="24"/>
            <w:szCs w:val="28"/>
          </w:rPr>
          <w:fldChar w:fldCharType="end"/>
        </w:r>
      </w:p>
    </w:sdtContent>
  </w:sdt>
  <w:p w14:paraId="16374E27" w14:textId="77777777" w:rsidR="00304441" w:rsidRDefault="00304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97F90" w14:textId="150B11A0" w:rsidR="00304441" w:rsidRDefault="00304441" w:rsidP="000A4269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BF6F71C" wp14:editId="2D183737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C23"/>
    <w:multiLevelType w:val="multilevel"/>
    <w:tmpl w:val="B10A3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904671"/>
    <w:multiLevelType w:val="hybridMultilevel"/>
    <w:tmpl w:val="F59017C8"/>
    <w:lvl w:ilvl="0" w:tplc="05E6C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D72F8"/>
    <w:multiLevelType w:val="hybridMultilevel"/>
    <w:tmpl w:val="1F4E63C6"/>
    <w:lvl w:ilvl="0" w:tplc="98347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303AF3"/>
    <w:multiLevelType w:val="hybridMultilevel"/>
    <w:tmpl w:val="B81452B8"/>
    <w:lvl w:ilvl="0" w:tplc="BA84D7F2">
      <w:start w:val="1"/>
      <w:numFmt w:val="upperRoman"/>
      <w:pStyle w:val="Heading3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43ACD"/>
    <w:multiLevelType w:val="multilevel"/>
    <w:tmpl w:val="6D98C0F4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5">
    <w:nsid w:val="687C2412"/>
    <w:multiLevelType w:val="hybridMultilevel"/>
    <w:tmpl w:val="24A2DD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A07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8"/>
    <w:rsid w:val="00022C8F"/>
    <w:rsid w:val="000244E2"/>
    <w:rsid w:val="00024A1F"/>
    <w:rsid w:val="000337F3"/>
    <w:rsid w:val="00042DC1"/>
    <w:rsid w:val="00061DE5"/>
    <w:rsid w:val="00065DAF"/>
    <w:rsid w:val="00072E78"/>
    <w:rsid w:val="000750C7"/>
    <w:rsid w:val="000835D2"/>
    <w:rsid w:val="000837E6"/>
    <w:rsid w:val="000A4269"/>
    <w:rsid w:val="000B24BA"/>
    <w:rsid w:val="000B7688"/>
    <w:rsid w:val="000D0972"/>
    <w:rsid w:val="000F1B91"/>
    <w:rsid w:val="00105070"/>
    <w:rsid w:val="00116E56"/>
    <w:rsid w:val="00146544"/>
    <w:rsid w:val="00150504"/>
    <w:rsid w:val="001576C0"/>
    <w:rsid w:val="001711BD"/>
    <w:rsid w:val="0017472D"/>
    <w:rsid w:val="0017712B"/>
    <w:rsid w:val="00193F15"/>
    <w:rsid w:val="00196556"/>
    <w:rsid w:val="001A04A0"/>
    <w:rsid w:val="001A37DF"/>
    <w:rsid w:val="001A66E6"/>
    <w:rsid w:val="001B5AB7"/>
    <w:rsid w:val="001B7786"/>
    <w:rsid w:val="001D4748"/>
    <w:rsid w:val="001E4957"/>
    <w:rsid w:val="001F6785"/>
    <w:rsid w:val="001F7484"/>
    <w:rsid w:val="00212729"/>
    <w:rsid w:val="00225912"/>
    <w:rsid w:val="00231D26"/>
    <w:rsid w:val="00242696"/>
    <w:rsid w:val="002430AC"/>
    <w:rsid w:val="00244D41"/>
    <w:rsid w:val="00253CF2"/>
    <w:rsid w:val="002606AD"/>
    <w:rsid w:val="0026495C"/>
    <w:rsid w:val="00266855"/>
    <w:rsid w:val="002751B2"/>
    <w:rsid w:val="00280710"/>
    <w:rsid w:val="00293434"/>
    <w:rsid w:val="00295C16"/>
    <w:rsid w:val="002A0593"/>
    <w:rsid w:val="002B3CA0"/>
    <w:rsid w:val="002B6602"/>
    <w:rsid w:val="002E1C82"/>
    <w:rsid w:val="002F7D06"/>
    <w:rsid w:val="00304441"/>
    <w:rsid w:val="00317268"/>
    <w:rsid w:val="00335410"/>
    <w:rsid w:val="00356ECD"/>
    <w:rsid w:val="00365BAA"/>
    <w:rsid w:val="00367DD9"/>
    <w:rsid w:val="00370369"/>
    <w:rsid w:val="00376914"/>
    <w:rsid w:val="00386F17"/>
    <w:rsid w:val="00392F9C"/>
    <w:rsid w:val="003A7E56"/>
    <w:rsid w:val="003B1B30"/>
    <w:rsid w:val="003D6EFD"/>
    <w:rsid w:val="003E09F6"/>
    <w:rsid w:val="003E3ACA"/>
    <w:rsid w:val="003F1EEE"/>
    <w:rsid w:val="00405C68"/>
    <w:rsid w:val="00407AA4"/>
    <w:rsid w:val="004123EF"/>
    <w:rsid w:val="0041676A"/>
    <w:rsid w:val="004278F8"/>
    <w:rsid w:val="00427914"/>
    <w:rsid w:val="00440296"/>
    <w:rsid w:val="004835EC"/>
    <w:rsid w:val="00491BF9"/>
    <w:rsid w:val="004B0EEE"/>
    <w:rsid w:val="004B3216"/>
    <w:rsid w:val="004D2387"/>
    <w:rsid w:val="004D6D98"/>
    <w:rsid w:val="005114C1"/>
    <w:rsid w:val="0053190C"/>
    <w:rsid w:val="00552E37"/>
    <w:rsid w:val="00560043"/>
    <w:rsid w:val="00567FF3"/>
    <w:rsid w:val="00572F78"/>
    <w:rsid w:val="0057583C"/>
    <w:rsid w:val="00580116"/>
    <w:rsid w:val="00590CD6"/>
    <w:rsid w:val="005B4E81"/>
    <w:rsid w:val="005C467A"/>
    <w:rsid w:val="005E6E8B"/>
    <w:rsid w:val="006010AB"/>
    <w:rsid w:val="006219B5"/>
    <w:rsid w:val="00644943"/>
    <w:rsid w:val="00646948"/>
    <w:rsid w:val="00657689"/>
    <w:rsid w:val="006666CB"/>
    <w:rsid w:val="00671A71"/>
    <w:rsid w:val="00695C48"/>
    <w:rsid w:val="006A2EC9"/>
    <w:rsid w:val="006B4DDA"/>
    <w:rsid w:val="006C427D"/>
    <w:rsid w:val="006D46BC"/>
    <w:rsid w:val="006D630C"/>
    <w:rsid w:val="006F0A69"/>
    <w:rsid w:val="00707DF8"/>
    <w:rsid w:val="00721921"/>
    <w:rsid w:val="00725052"/>
    <w:rsid w:val="007358C4"/>
    <w:rsid w:val="00736E19"/>
    <w:rsid w:val="007400C5"/>
    <w:rsid w:val="00745D6A"/>
    <w:rsid w:val="00760D8A"/>
    <w:rsid w:val="00766FBE"/>
    <w:rsid w:val="00766FE0"/>
    <w:rsid w:val="00790361"/>
    <w:rsid w:val="007C2E9C"/>
    <w:rsid w:val="007D0AF2"/>
    <w:rsid w:val="00803D91"/>
    <w:rsid w:val="008122F1"/>
    <w:rsid w:val="0082440C"/>
    <w:rsid w:val="00825159"/>
    <w:rsid w:val="00837AB8"/>
    <w:rsid w:val="00837B56"/>
    <w:rsid w:val="008428EE"/>
    <w:rsid w:val="00843F89"/>
    <w:rsid w:val="00854AD8"/>
    <w:rsid w:val="00854D44"/>
    <w:rsid w:val="008867D8"/>
    <w:rsid w:val="008915E7"/>
    <w:rsid w:val="008941C9"/>
    <w:rsid w:val="008D2BD1"/>
    <w:rsid w:val="008D3EBC"/>
    <w:rsid w:val="00916A1D"/>
    <w:rsid w:val="009250C6"/>
    <w:rsid w:val="00944270"/>
    <w:rsid w:val="00951F09"/>
    <w:rsid w:val="009525BF"/>
    <w:rsid w:val="009612D5"/>
    <w:rsid w:val="00972FB7"/>
    <w:rsid w:val="009D5D66"/>
    <w:rsid w:val="009F5092"/>
    <w:rsid w:val="009F7318"/>
    <w:rsid w:val="00A0123F"/>
    <w:rsid w:val="00A32111"/>
    <w:rsid w:val="00A60F29"/>
    <w:rsid w:val="00A64151"/>
    <w:rsid w:val="00A70055"/>
    <w:rsid w:val="00A80157"/>
    <w:rsid w:val="00AA2766"/>
    <w:rsid w:val="00AF2CF3"/>
    <w:rsid w:val="00AF313C"/>
    <w:rsid w:val="00B04574"/>
    <w:rsid w:val="00B23B80"/>
    <w:rsid w:val="00B342A9"/>
    <w:rsid w:val="00B77F93"/>
    <w:rsid w:val="00B86947"/>
    <w:rsid w:val="00B87711"/>
    <w:rsid w:val="00B9493F"/>
    <w:rsid w:val="00BA6F53"/>
    <w:rsid w:val="00BB109B"/>
    <w:rsid w:val="00BB20C0"/>
    <w:rsid w:val="00BD0BCC"/>
    <w:rsid w:val="00C12C4A"/>
    <w:rsid w:val="00C22ECC"/>
    <w:rsid w:val="00C26444"/>
    <w:rsid w:val="00C42A4D"/>
    <w:rsid w:val="00C4655F"/>
    <w:rsid w:val="00C51005"/>
    <w:rsid w:val="00C7242C"/>
    <w:rsid w:val="00C73A52"/>
    <w:rsid w:val="00C74C64"/>
    <w:rsid w:val="00C754AC"/>
    <w:rsid w:val="00C767E2"/>
    <w:rsid w:val="00C84D3E"/>
    <w:rsid w:val="00C92E56"/>
    <w:rsid w:val="00CD2AFA"/>
    <w:rsid w:val="00CE4115"/>
    <w:rsid w:val="00CE7C0A"/>
    <w:rsid w:val="00D305B9"/>
    <w:rsid w:val="00D310F9"/>
    <w:rsid w:val="00D6584E"/>
    <w:rsid w:val="00D6750E"/>
    <w:rsid w:val="00D8648A"/>
    <w:rsid w:val="00D97ED9"/>
    <w:rsid w:val="00DA30A8"/>
    <w:rsid w:val="00DA6A30"/>
    <w:rsid w:val="00DB47DE"/>
    <w:rsid w:val="00DB7E0A"/>
    <w:rsid w:val="00DC2A0D"/>
    <w:rsid w:val="00DD5084"/>
    <w:rsid w:val="00DE45AA"/>
    <w:rsid w:val="00DE6373"/>
    <w:rsid w:val="00DE69E8"/>
    <w:rsid w:val="00E04B9D"/>
    <w:rsid w:val="00E078DF"/>
    <w:rsid w:val="00E16D9B"/>
    <w:rsid w:val="00E22899"/>
    <w:rsid w:val="00E4434B"/>
    <w:rsid w:val="00E51008"/>
    <w:rsid w:val="00E522E1"/>
    <w:rsid w:val="00E606B3"/>
    <w:rsid w:val="00E6213F"/>
    <w:rsid w:val="00E664D4"/>
    <w:rsid w:val="00E764EE"/>
    <w:rsid w:val="00E76CF9"/>
    <w:rsid w:val="00E775C0"/>
    <w:rsid w:val="00E777CA"/>
    <w:rsid w:val="00EB07C4"/>
    <w:rsid w:val="00EB0C18"/>
    <w:rsid w:val="00EB5E56"/>
    <w:rsid w:val="00EB721F"/>
    <w:rsid w:val="00EC237B"/>
    <w:rsid w:val="00EE4896"/>
    <w:rsid w:val="00EE708D"/>
    <w:rsid w:val="00EF02F7"/>
    <w:rsid w:val="00EF52C0"/>
    <w:rsid w:val="00EF7651"/>
    <w:rsid w:val="00EF79AF"/>
    <w:rsid w:val="00F053C2"/>
    <w:rsid w:val="00F07710"/>
    <w:rsid w:val="00F10813"/>
    <w:rsid w:val="00F2603D"/>
    <w:rsid w:val="00F30A46"/>
    <w:rsid w:val="00F31C45"/>
    <w:rsid w:val="00F32830"/>
    <w:rsid w:val="00F35A3C"/>
    <w:rsid w:val="00F85382"/>
    <w:rsid w:val="00F93D79"/>
    <w:rsid w:val="00FB1F88"/>
    <w:rsid w:val="00FB66F1"/>
    <w:rsid w:val="00FC1806"/>
    <w:rsid w:val="00FC2D40"/>
    <w:rsid w:val="00FC4E6C"/>
    <w:rsid w:val="00FD05A0"/>
    <w:rsid w:val="00FD5F00"/>
    <w:rsid w:val="00FE0470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6374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37B"/>
    <w:pPr>
      <w:keepNext/>
      <w:jc w:val="right"/>
      <w:outlineLvl w:val="0"/>
    </w:pPr>
    <w:rPr>
      <w:rFonts w:ascii="Times New Roman" w:hAnsi="Times New Roman" w:cs="Times New Roman"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37B"/>
    <w:pPr>
      <w:keepNext/>
      <w:spacing w:after="0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896"/>
    <w:pPr>
      <w:keepNext/>
      <w:numPr>
        <w:numId w:val="5"/>
      </w:numPr>
      <w:tabs>
        <w:tab w:val="left" w:pos="930"/>
      </w:tabs>
      <w:spacing w:after="0" w:line="240" w:lineRule="auto"/>
      <w:contextualSpacing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37B"/>
  </w:style>
  <w:style w:type="paragraph" w:styleId="Footer">
    <w:name w:val="footer"/>
    <w:basedOn w:val="Normal"/>
    <w:link w:val="FooterChar"/>
    <w:uiPriority w:val="99"/>
    <w:unhideWhenUsed/>
    <w:rsid w:val="00EC2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37B"/>
  </w:style>
  <w:style w:type="character" w:customStyle="1" w:styleId="Heading1Char">
    <w:name w:val="Heading 1 Char"/>
    <w:basedOn w:val="DefaultParagraphFont"/>
    <w:link w:val="Heading1"/>
    <w:uiPriority w:val="9"/>
    <w:rsid w:val="00EC237B"/>
    <w:rPr>
      <w:rFonts w:ascii="Times New Roman" w:hAnsi="Times New Roman" w:cs="Times New Roman"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237B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82440C"/>
    <w:pPr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2440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7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484"/>
    <w:rPr>
      <w:b/>
      <w:bCs/>
      <w:sz w:val="20"/>
      <w:szCs w:val="20"/>
    </w:rPr>
  </w:style>
  <w:style w:type="paragraph" w:customStyle="1" w:styleId="naisf">
    <w:name w:val="naisf"/>
    <w:basedOn w:val="Normal"/>
    <w:rsid w:val="009525B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54D44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F765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A04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04A0"/>
  </w:style>
  <w:style w:type="table" w:styleId="TableGrid">
    <w:name w:val="Table Grid"/>
    <w:basedOn w:val="TableNormal"/>
    <w:uiPriority w:val="59"/>
    <w:rsid w:val="001A04A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42A4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E4896"/>
    <w:rPr>
      <w:rFonts w:ascii="Times New Roman" w:hAnsi="Times New Roman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7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7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77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5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37B"/>
    <w:pPr>
      <w:keepNext/>
      <w:jc w:val="right"/>
      <w:outlineLvl w:val="0"/>
    </w:pPr>
    <w:rPr>
      <w:rFonts w:ascii="Times New Roman" w:hAnsi="Times New Roman" w:cs="Times New Roman"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37B"/>
    <w:pPr>
      <w:keepNext/>
      <w:spacing w:after="0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896"/>
    <w:pPr>
      <w:keepNext/>
      <w:numPr>
        <w:numId w:val="5"/>
      </w:numPr>
      <w:tabs>
        <w:tab w:val="left" w:pos="930"/>
      </w:tabs>
      <w:spacing w:after="0" w:line="240" w:lineRule="auto"/>
      <w:contextualSpacing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37B"/>
  </w:style>
  <w:style w:type="paragraph" w:styleId="Footer">
    <w:name w:val="footer"/>
    <w:basedOn w:val="Normal"/>
    <w:link w:val="FooterChar"/>
    <w:uiPriority w:val="99"/>
    <w:unhideWhenUsed/>
    <w:rsid w:val="00EC2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37B"/>
  </w:style>
  <w:style w:type="character" w:customStyle="1" w:styleId="Heading1Char">
    <w:name w:val="Heading 1 Char"/>
    <w:basedOn w:val="DefaultParagraphFont"/>
    <w:link w:val="Heading1"/>
    <w:uiPriority w:val="9"/>
    <w:rsid w:val="00EC237B"/>
    <w:rPr>
      <w:rFonts w:ascii="Times New Roman" w:hAnsi="Times New Roman" w:cs="Times New Roman"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237B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82440C"/>
    <w:pPr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2440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7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484"/>
    <w:rPr>
      <w:b/>
      <w:bCs/>
      <w:sz w:val="20"/>
      <w:szCs w:val="20"/>
    </w:rPr>
  </w:style>
  <w:style w:type="paragraph" w:customStyle="1" w:styleId="naisf">
    <w:name w:val="naisf"/>
    <w:basedOn w:val="Normal"/>
    <w:rsid w:val="009525B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54D44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F765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A04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04A0"/>
  </w:style>
  <w:style w:type="table" w:styleId="TableGrid">
    <w:name w:val="Table Grid"/>
    <w:basedOn w:val="TableNormal"/>
    <w:uiPriority w:val="59"/>
    <w:rsid w:val="001A04A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42A4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E4896"/>
    <w:rPr>
      <w:rFonts w:ascii="Times New Roman" w:hAnsi="Times New Roman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7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7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77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5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S.Auniņa</Vad_x012b_t_x0101_js>
    <Kategorija xmlns="2e5bb04e-596e-45bd-9003-43ca78b1ba16">MK instrukcijas projekts</Kategorija>
    <DKP xmlns="2e5bb04e-596e-45bd-9003-43ca78b1ba16">184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990F27D2D272441AA8BDAE99769EA4C" ma:contentTypeVersion="5" ma:contentTypeDescription="Izveidot jaunu dokumentu." ma:contentTypeScope="" ma:versionID="d780cec5b4544b12e643cf21b2d359e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40e3d481ede969392390a0f96e9dbf0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79D73D21-997D-40D6-8E8F-28E2C0C7B20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8754-F0AD-4A9B-98C5-9DA132CDE150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CDF2405C-83EA-4D9F-9B92-E4A618467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C3F59-F4A2-46A4-AA2D-125F2EC07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530BBE-EE34-409A-B12E-66E3E1C0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10191</Words>
  <Characters>5809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2.decembra instrukcijā Nr.14 „Kārtība, kādā starpniekinstitūcija iesniedz Kohēzijas fonda projekta pārskatus vadošajai iestādei un maksājumu iestādei”</vt:lpstr>
    </vt:vector>
  </TitlesOfParts>
  <Company>Finanšu ministrija</Company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2.decembra instrukcijā Nr.14 „Kārtība, kādā starpniekinstitūcija iesniedz Kohēzijas fonda projekta pārskatus vadošajai iestādei un maksājumu iestādei”</dc:title>
  <dc:creator>zane.logina@fm.gov.lv</dc:creator>
  <dc:description>FM
ES fondu vadības sistēmas departamenta
ES fondu tiesiskā nodrošinājuma nodaļas
vadītāja vietniece
Zane Logina
67083936</dc:description>
  <cp:lastModifiedBy>Iveta Stafecka</cp:lastModifiedBy>
  <cp:revision>26</cp:revision>
  <cp:lastPrinted>2013-06-06T09:17:00Z</cp:lastPrinted>
  <dcterms:created xsi:type="dcterms:W3CDTF">2013-04-29T08:06:00Z</dcterms:created>
  <dcterms:modified xsi:type="dcterms:W3CDTF">2013-06-26T08:19:00Z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0x0101007990F27D2D272441AA8BDAE99769EA4C</vt:lpwstr>
  </property>
</Properties>
</file>