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FB" w:rsidRPr="004F160C" w:rsidRDefault="00C373FB" w:rsidP="00C373FB">
      <w:pPr>
        <w:spacing w:after="120" w:line="240" w:lineRule="auto"/>
        <w:ind w:left="283"/>
        <w:jc w:val="center"/>
        <w:rPr>
          <w:rFonts w:ascii="Times New Roman" w:eastAsia="Times New Roman" w:hAnsi="Times New Roman" w:cs="Times New Roman"/>
          <w:b/>
          <w:bCs/>
          <w:sz w:val="27"/>
          <w:szCs w:val="27"/>
          <w:lang w:eastAsia="lv-LV"/>
        </w:rPr>
      </w:pPr>
      <w:bookmarkStart w:id="0" w:name="_GoBack"/>
      <w:bookmarkEnd w:id="0"/>
      <w:r w:rsidRPr="004F160C">
        <w:rPr>
          <w:rFonts w:ascii="Times New Roman" w:eastAsia="Times New Roman" w:hAnsi="Times New Roman" w:cs="Times New Roman"/>
          <w:b/>
          <w:bCs/>
          <w:sz w:val="27"/>
          <w:szCs w:val="27"/>
          <w:lang w:eastAsia="lv-LV"/>
        </w:rPr>
        <w:t>Koncepcijas par mazo uzņēmumu nodokļa maksāšanas režīmu konsolidāciju un vienkāršošanu kopsavilkums</w:t>
      </w:r>
    </w:p>
    <w:p w:rsidR="00CE3E32" w:rsidRPr="004F160C" w:rsidRDefault="00CE3E32" w:rsidP="002D51E9">
      <w:pPr>
        <w:spacing w:after="0" w:line="240" w:lineRule="auto"/>
        <w:rPr>
          <w:sz w:val="27"/>
          <w:szCs w:val="27"/>
        </w:rPr>
      </w:pPr>
    </w:p>
    <w:p w:rsidR="00C373FB" w:rsidRPr="004F160C" w:rsidRDefault="002C2A8D" w:rsidP="00EC2B6D">
      <w:pPr>
        <w:spacing w:after="0" w:line="240" w:lineRule="auto"/>
        <w:jc w:val="both"/>
        <w:rPr>
          <w:rFonts w:ascii="Times New Roman" w:hAnsi="Times New Roman" w:cs="Times New Roman"/>
          <w:sz w:val="27"/>
          <w:szCs w:val="27"/>
        </w:rPr>
      </w:pPr>
      <w:r w:rsidRPr="004F160C">
        <w:rPr>
          <w:sz w:val="27"/>
          <w:szCs w:val="27"/>
        </w:rPr>
        <w:tab/>
      </w:r>
      <w:r w:rsidRPr="004F160C">
        <w:rPr>
          <w:rFonts w:ascii="Times New Roman" w:hAnsi="Times New Roman" w:cs="Times New Roman"/>
          <w:sz w:val="27"/>
          <w:szCs w:val="27"/>
        </w:rPr>
        <w:t>Saskaņā ar Pasākumu plānu ēnu ekonomikas apkarošanai un godīgas konkurences nodrošināšanai 2010.-2013.gadam Finanšu ministrija izstrādāja koncepciju, kurā izvērtēja pastāvošos nodokļu režīmus mazajiem uzņēmumiem, kā arī sagatavoja priekšlikumus to konsolidācijai un vienkāršošanai.</w:t>
      </w:r>
    </w:p>
    <w:p w:rsidR="00265F04" w:rsidRPr="004F160C" w:rsidRDefault="00265F04" w:rsidP="00EC2B6D">
      <w:pPr>
        <w:spacing w:after="0" w:line="240" w:lineRule="auto"/>
        <w:jc w:val="both"/>
        <w:rPr>
          <w:rFonts w:ascii="Times New Roman" w:hAnsi="Times New Roman" w:cs="Times New Roman"/>
          <w:sz w:val="27"/>
          <w:szCs w:val="27"/>
        </w:rPr>
      </w:pPr>
      <w:r w:rsidRPr="004F160C">
        <w:rPr>
          <w:rFonts w:ascii="Times New Roman" w:hAnsi="Times New Roman" w:cs="Times New Roman"/>
          <w:sz w:val="27"/>
          <w:szCs w:val="27"/>
        </w:rPr>
        <w:tab/>
      </w:r>
      <w:r w:rsidR="00F42D61" w:rsidRPr="004F160C">
        <w:rPr>
          <w:rFonts w:ascii="Times New Roman" w:hAnsi="Times New Roman" w:cs="Times New Roman"/>
          <w:sz w:val="27"/>
          <w:szCs w:val="27"/>
        </w:rPr>
        <w:t xml:space="preserve">Intensitāte uzņēmumu darbībai ēnu ekonomikā </w:t>
      </w:r>
      <w:r w:rsidR="008D452E" w:rsidRPr="004F160C">
        <w:rPr>
          <w:rFonts w:ascii="Times New Roman" w:hAnsi="Times New Roman" w:cs="Times New Roman"/>
          <w:sz w:val="27"/>
          <w:szCs w:val="27"/>
        </w:rPr>
        <w:t xml:space="preserve">Latvijā joprojām ir </w:t>
      </w:r>
      <w:r w:rsidR="00F42D61" w:rsidRPr="004F160C">
        <w:rPr>
          <w:rFonts w:ascii="Times New Roman" w:hAnsi="Times New Roman" w:cs="Times New Roman"/>
          <w:sz w:val="27"/>
          <w:szCs w:val="27"/>
        </w:rPr>
        <w:t>vērtē</w:t>
      </w:r>
      <w:r w:rsidR="009F6104" w:rsidRPr="004F160C">
        <w:rPr>
          <w:rFonts w:ascii="Times New Roman" w:hAnsi="Times New Roman" w:cs="Times New Roman"/>
          <w:sz w:val="27"/>
          <w:szCs w:val="27"/>
        </w:rPr>
        <w:t xml:space="preserve">jama kā vidēji augsta un augsta. </w:t>
      </w:r>
      <w:r w:rsidR="004246FC" w:rsidRPr="004F160C">
        <w:rPr>
          <w:rFonts w:ascii="Times New Roman" w:hAnsi="Times New Roman" w:cs="Times New Roman"/>
          <w:sz w:val="27"/>
          <w:szCs w:val="27"/>
        </w:rPr>
        <w:t xml:space="preserve">Tas </w:t>
      </w:r>
      <w:r w:rsidR="00EC2B6D" w:rsidRPr="004F160C">
        <w:rPr>
          <w:rFonts w:ascii="Times New Roman" w:hAnsi="Times New Roman" w:cs="Times New Roman"/>
          <w:sz w:val="27"/>
          <w:szCs w:val="27"/>
        </w:rPr>
        <w:t>lielā mērā</w:t>
      </w:r>
      <w:r w:rsidR="004246FC" w:rsidRPr="004F160C">
        <w:rPr>
          <w:rFonts w:ascii="Times New Roman" w:hAnsi="Times New Roman" w:cs="Times New Roman"/>
          <w:sz w:val="27"/>
          <w:szCs w:val="27"/>
        </w:rPr>
        <w:t xml:space="preserve"> liecina, ka e</w:t>
      </w:r>
      <w:r w:rsidR="006B3BFF" w:rsidRPr="004F160C">
        <w:rPr>
          <w:rFonts w:ascii="Times New Roman" w:hAnsi="Times New Roman" w:cs="Times New Roman"/>
          <w:sz w:val="27"/>
          <w:szCs w:val="27"/>
        </w:rPr>
        <w:t>sošie nodokļu</w:t>
      </w:r>
      <w:r w:rsidR="00DB053C" w:rsidRPr="004F160C">
        <w:rPr>
          <w:rFonts w:ascii="Times New Roman" w:hAnsi="Times New Roman" w:cs="Times New Roman"/>
          <w:sz w:val="27"/>
          <w:szCs w:val="27"/>
        </w:rPr>
        <w:t xml:space="preserve"> </w:t>
      </w:r>
      <w:r w:rsidR="006B3BFF" w:rsidRPr="004F160C">
        <w:rPr>
          <w:rFonts w:ascii="Times New Roman" w:hAnsi="Times New Roman" w:cs="Times New Roman"/>
          <w:sz w:val="27"/>
          <w:szCs w:val="27"/>
        </w:rPr>
        <w:t xml:space="preserve">režīmi nav efektīvi un neveicina ēnu ekonomikas mazināšanos. Tajā pašā laikā pētījumi liecina, ka iedzīvotāji vēlas labprātīgi maksāt nodokļus, tādēļ ir iespējams izvēlēties labprātīgas nodokļu nomaksas stratēģiju, un kā viena no metodēm varētu būt vienkāršoto nodokļu režīmu izmantošana. </w:t>
      </w:r>
    </w:p>
    <w:p w:rsidR="00671AC6" w:rsidRPr="004F160C" w:rsidRDefault="006B3BFF" w:rsidP="00EC2B6D">
      <w:pPr>
        <w:spacing w:after="0" w:line="240" w:lineRule="auto"/>
        <w:jc w:val="both"/>
        <w:rPr>
          <w:rFonts w:ascii="Times New Roman" w:hAnsi="Times New Roman" w:cs="Times New Roman"/>
          <w:sz w:val="27"/>
          <w:szCs w:val="27"/>
        </w:rPr>
      </w:pPr>
      <w:r w:rsidRPr="004F160C">
        <w:rPr>
          <w:rFonts w:ascii="Times New Roman" w:hAnsi="Times New Roman" w:cs="Times New Roman"/>
          <w:sz w:val="27"/>
          <w:szCs w:val="27"/>
        </w:rPr>
        <w:tab/>
        <w:t xml:space="preserve"> </w:t>
      </w:r>
      <w:r w:rsidR="003542A4" w:rsidRPr="004F160C">
        <w:rPr>
          <w:rFonts w:ascii="Times New Roman" w:hAnsi="Times New Roman" w:cs="Times New Roman"/>
          <w:sz w:val="27"/>
          <w:szCs w:val="27"/>
        </w:rPr>
        <w:t xml:space="preserve">No </w:t>
      </w:r>
      <w:r w:rsidR="002D51E9" w:rsidRPr="004F160C">
        <w:rPr>
          <w:rFonts w:ascii="Times New Roman" w:hAnsi="Times New Roman" w:cs="Times New Roman"/>
          <w:sz w:val="27"/>
          <w:szCs w:val="27"/>
        </w:rPr>
        <w:t xml:space="preserve">iedzīvotāju ienākuma nodokļa (turpmāk </w:t>
      </w:r>
      <w:r w:rsidR="009033DB" w:rsidRPr="004F160C">
        <w:rPr>
          <w:rFonts w:ascii="Times New Roman" w:hAnsi="Times New Roman" w:cs="Times New Roman"/>
          <w:sz w:val="27"/>
          <w:szCs w:val="27"/>
        </w:rPr>
        <w:t xml:space="preserve">– </w:t>
      </w:r>
      <w:r w:rsidR="002D51E9" w:rsidRPr="004F160C">
        <w:rPr>
          <w:rFonts w:ascii="Times New Roman" w:hAnsi="Times New Roman" w:cs="Times New Roman"/>
          <w:sz w:val="27"/>
          <w:szCs w:val="27"/>
        </w:rPr>
        <w:t>IIN)</w:t>
      </w:r>
      <w:r w:rsidR="003542A4" w:rsidRPr="004F160C">
        <w:rPr>
          <w:rFonts w:ascii="Times New Roman" w:hAnsi="Times New Roman" w:cs="Times New Roman"/>
          <w:sz w:val="27"/>
          <w:szCs w:val="27"/>
        </w:rPr>
        <w:t xml:space="preserve"> maksātājiem, kas veic reālu </w:t>
      </w:r>
      <w:r w:rsidR="003E4A14" w:rsidRPr="001D18E9">
        <w:rPr>
          <w:rFonts w:ascii="Times New Roman" w:hAnsi="Times New Roman" w:cs="Times New Roman"/>
          <w:sz w:val="27"/>
          <w:szCs w:val="27"/>
        </w:rPr>
        <w:t>saimniecisko darbību (turpmāk – s/d)</w:t>
      </w:r>
      <w:r w:rsidR="003542A4" w:rsidRPr="001D18E9">
        <w:rPr>
          <w:rFonts w:ascii="Times New Roman" w:hAnsi="Times New Roman" w:cs="Times New Roman"/>
          <w:sz w:val="27"/>
          <w:szCs w:val="27"/>
        </w:rPr>
        <w:t xml:space="preserve">, </w:t>
      </w:r>
      <w:r w:rsidR="003542A4" w:rsidRPr="004F160C">
        <w:rPr>
          <w:rFonts w:ascii="Times New Roman" w:hAnsi="Times New Roman" w:cs="Times New Roman"/>
          <w:sz w:val="27"/>
          <w:szCs w:val="27"/>
        </w:rPr>
        <w:t>pēdējo gadu laikā aptuveni 99% maksātāju apgrozījums nepārsniedz 35 000 latu</w:t>
      </w:r>
      <w:r w:rsidR="003542A4" w:rsidRPr="004F160C">
        <w:rPr>
          <w:rFonts w:ascii="Times New Roman" w:eastAsiaTheme="minorEastAsia" w:hAnsi="Times New Roman" w:cs="Times New Roman"/>
          <w:color w:val="000000" w:themeColor="text1"/>
          <w:sz w:val="27"/>
          <w:szCs w:val="27"/>
        </w:rPr>
        <w:t>, t</w:t>
      </w:r>
      <w:r w:rsidR="003542A4" w:rsidRPr="004F160C">
        <w:rPr>
          <w:rFonts w:ascii="Times New Roman" w:hAnsi="Times New Roman" w:cs="Times New Roman"/>
          <w:bCs/>
          <w:color w:val="000000" w:themeColor="text1"/>
          <w:sz w:val="27"/>
          <w:szCs w:val="27"/>
        </w:rPr>
        <w:t xml:space="preserve">ādējādi tieši šos maksātājus pamatoti var uzskatīt par </w:t>
      </w:r>
      <w:r w:rsidR="003542A4" w:rsidRPr="004F160C">
        <w:rPr>
          <w:rFonts w:ascii="Times New Roman" w:hAnsi="Times New Roman" w:cs="Times New Roman"/>
          <w:bCs/>
          <w:color w:val="000000" w:themeColor="text1"/>
          <w:sz w:val="27"/>
          <w:szCs w:val="27"/>
        </w:rPr>
        <w:tab/>
        <w:t xml:space="preserve">vienkāršoto </w:t>
      </w:r>
      <w:r w:rsidR="00EC2B6D" w:rsidRPr="004F160C">
        <w:rPr>
          <w:rFonts w:ascii="Times New Roman" w:hAnsi="Times New Roman" w:cs="Times New Roman"/>
          <w:bCs/>
          <w:color w:val="000000" w:themeColor="text1"/>
          <w:sz w:val="27"/>
          <w:szCs w:val="27"/>
        </w:rPr>
        <w:t>n</w:t>
      </w:r>
      <w:r w:rsidR="003542A4" w:rsidRPr="004F160C">
        <w:rPr>
          <w:rFonts w:ascii="Times New Roman" w:hAnsi="Times New Roman" w:cs="Times New Roman"/>
          <w:bCs/>
          <w:color w:val="000000" w:themeColor="text1"/>
          <w:sz w:val="27"/>
          <w:szCs w:val="27"/>
        </w:rPr>
        <w:t>odokļu režīmu galveno mērķauditoriju.</w:t>
      </w:r>
      <w:r w:rsidR="00A41E1F" w:rsidRPr="004F160C">
        <w:rPr>
          <w:bCs/>
          <w:color w:val="000000" w:themeColor="text1"/>
          <w:sz w:val="27"/>
          <w:szCs w:val="27"/>
        </w:rPr>
        <w:t xml:space="preserve"> </w:t>
      </w:r>
      <w:r w:rsidR="003542A4" w:rsidRPr="004F160C">
        <w:rPr>
          <w:rFonts w:ascii="Times New Roman" w:eastAsiaTheme="minorEastAsia" w:hAnsi="Times New Roman" w:cs="Times New Roman"/>
          <w:color w:val="000000" w:themeColor="text1"/>
          <w:sz w:val="27"/>
          <w:szCs w:val="27"/>
        </w:rPr>
        <w:t xml:space="preserve">Absolūtos </w:t>
      </w:r>
      <w:r w:rsidR="004F160C" w:rsidRPr="004F160C">
        <w:rPr>
          <w:rFonts w:ascii="Times New Roman" w:eastAsiaTheme="minorEastAsia" w:hAnsi="Times New Roman" w:cs="Times New Roman"/>
          <w:color w:val="000000" w:themeColor="text1"/>
          <w:sz w:val="27"/>
          <w:szCs w:val="27"/>
        </w:rPr>
        <w:t xml:space="preserve">skaitļos Latvijā ir </w:t>
      </w:r>
      <w:r w:rsidR="004F160C" w:rsidRPr="001D18E9">
        <w:rPr>
          <w:rFonts w:ascii="Times New Roman" w:eastAsiaTheme="minorEastAsia" w:hAnsi="Times New Roman" w:cs="Times New Roman"/>
          <w:color w:val="000000" w:themeColor="text1"/>
          <w:sz w:val="27"/>
          <w:szCs w:val="27"/>
        </w:rPr>
        <w:t>aptuveni 50-</w:t>
      </w:r>
      <w:r w:rsidR="003542A4" w:rsidRPr="001D18E9">
        <w:rPr>
          <w:rFonts w:ascii="Times New Roman" w:eastAsiaTheme="minorEastAsia" w:hAnsi="Times New Roman" w:cs="Times New Roman"/>
          <w:color w:val="000000" w:themeColor="text1"/>
          <w:sz w:val="27"/>
          <w:szCs w:val="27"/>
        </w:rPr>
        <w:t xml:space="preserve">60 </w:t>
      </w:r>
      <w:r w:rsidR="00315471" w:rsidRPr="001D18E9">
        <w:rPr>
          <w:rFonts w:ascii="Times New Roman" w:eastAsiaTheme="minorEastAsia" w:hAnsi="Times New Roman" w:cs="Times New Roman"/>
          <w:color w:val="000000" w:themeColor="text1"/>
          <w:sz w:val="27"/>
          <w:szCs w:val="27"/>
        </w:rPr>
        <w:t xml:space="preserve">tūkstoši </w:t>
      </w:r>
      <w:r w:rsidR="003542A4" w:rsidRPr="001D18E9">
        <w:rPr>
          <w:rFonts w:ascii="Times New Roman" w:eastAsiaTheme="minorEastAsia" w:hAnsi="Times New Roman" w:cs="Times New Roman"/>
          <w:color w:val="000000" w:themeColor="text1"/>
          <w:sz w:val="27"/>
          <w:szCs w:val="27"/>
        </w:rPr>
        <w:t>IIN maksātāju</w:t>
      </w:r>
      <w:r w:rsidR="00A41E1F" w:rsidRPr="001D18E9">
        <w:rPr>
          <w:rFonts w:ascii="Times New Roman" w:eastAsiaTheme="minorEastAsia" w:hAnsi="Times New Roman" w:cs="Times New Roman"/>
          <w:color w:val="000000" w:themeColor="text1"/>
          <w:sz w:val="27"/>
          <w:szCs w:val="27"/>
        </w:rPr>
        <w:t xml:space="preserve"> – s/d veicēju, no kuriem </w:t>
      </w:r>
      <w:r w:rsidR="00EC2B6D" w:rsidRPr="001D18E9">
        <w:rPr>
          <w:rFonts w:ascii="Times New Roman" w:eastAsiaTheme="minorEastAsia" w:hAnsi="Times New Roman" w:cs="Times New Roman"/>
          <w:color w:val="000000" w:themeColor="text1"/>
          <w:sz w:val="27"/>
          <w:szCs w:val="27"/>
        </w:rPr>
        <w:t>tikai aptuveni puse</w:t>
      </w:r>
      <w:r w:rsidR="003E4A14" w:rsidRPr="001D18E9">
        <w:rPr>
          <w:rFonts w:ascii="Times New Roman" w:eastAsiaTheme="minorEastAsia" w:hAnsi="Times New Roman" w:cs="Times New Roman"/>
          <w:color w:val="000000" w:themeColor="text1"/>
          <w:sz w:val="27"/>
          <w:szCs w:val="27"/>
        </w:rPr>
        <w:t xml:space="preserve"> </w:t>
      </w:r>
      <w:r w:rsidR="00315471" w:rsidRPr="001D18E9">
        <w:rPr>
          <w:rFonts w:ascii="Times New Roman" w:hAnsi="Times New Roman" w:cs="Times New Roman"/>
          <w:sz w:val="27"/>
          <w:szCs w:val="27"/>
        </w:rPr>
        <w:t>(</w:t>
      </w:r>
      <w:r w:rsidR="00A41E1F" w:rsidRPr="001D18E9">
        <w:rPr>
          <w:rFonts w:ascii="Times New Roman" w:eastAsiaTheme="minorEastAsia" w:hAnsi="Times New Roman" w:cs="Times New Roman"/>
          <w:color w:val="000000" w:themeColor="text1"/>
          <w:sz w:val="27"/>
          <w:szCs w:val="27"/>
        </w:rPr>
        <w:t xml:space="preserve">32-33 </w:t>
      </w:r>
      <w:r w:rsidR="003B4E7B" w:rsidRPr="001D18E9">
        <w:rPr>
          <w:rFonts w:ascii="Times New Roman" w:eastAsiaTheme="minorEastAsia" w:hAnsi="Times New Roman" w:cs="Times New Roman"/>
          <w:color w:val="000000" w:themeColor="text1"/>
          <w:sz w:val="27"/>
          <w:szCs w:val="27"/>
        </w:rPr>
        <w:t xml:space="preserve">tūkstoši </w:t>
      </w:r>
      <w:r w:rsidR="00315471" w:rsidRPr="001D18E9">
        <w:rPr>
          <w:rFonts w:ascii="Times New Roman" w:hAnsi="Times New Roman" w:cs="Times New Roman"/>
          <w:sz w:val="27"/>
          <w:szCs w:val="27"/>
        </w:rPr>
        <w:t xml:space="preserve">) </w:t>
      </w:r>
      <w:r w:rsidR="003542A4" w:rsidRPr="001D18E9">
        <w:rPr>
          <w:rFonts w:ascii="Times New Roman" w:eastAsiaTheme="minorEastAsia" w:hAnsi="Times New Roman" w:cs="Times New Roman"/>
          <w:color w:val="000000" w:themeColor="text1"/>
          <w:sz w:val="27"/>
          <w:szCs w:val="27"/>
        </w:rPr>
        <w:t xml:space="preserve">gūst arī pozitīvu apliekamo ienākumu. Savukārt no </w:t>
      </w:r>
      <w:r w:rsidR="00044EDC" w:rsidRPr="001D18E9">
        <w:rPr>
          <w:rFonts w:ascii="Times New Roman" w:eastAsiaTheme="minorEastAsia" w:hAnsi="Times New Roman" w:cs="Times New Roman"/>
          <w:color w:val="000000" w:themeColor="text1"/>
          <w:sz w:val="27"/>
          <w:szCs w:val="27"/>
        </w:rPr>
        <w:t>s/d veicējiem</w:t>
      </w:r>
      <w:r w:rsidR="003542A4" w:rsidRPr="001D18E9">
        <w:rPr>
          <w:rFonts w:ascii="Times New Roman" w:eastAsiaTheme="minorEastAsia" w:hAnsi="Times New Roman" w:cs="Times New Roman"/>
          <w:color w:val="000000" w:themeColor="text1"/>
          <w:sz w:val="27"/>
          <w:szCs w:val="27"/>
        </w:rPr>
        <w:t>,</w:t>
      </w:r>
      <w:r w:rsidR="003542A4" w:rsidRPr="004F160C">
        <w:rPr>
          <w:rFonts w:ascii="Times New Roman" w:eastAsiaTheme="minorEastAsia" w:hAnsi="Times New Roman" w:cs="Times New Roman"/>
          <w:color w:val="000000" w:themeColor="text1"/>
          <w:sz w:val="27"/>
          <w:szCs w:val="27"/>
        </w:rPr>
        <w:t xml:space="preserve"> kas gūst apliekamo ienākumu, apgrozījums </w:t>
      </w:r>
      <w:r w:rsidR="00B64C5A" w:rsidRPr="004F160C">
        <w:rPr>
          <w:rFonts w:ascii="Times New Roman" w:eastAsiaTheme="minorEastAsia" w:hAnsi="Times New Roman" w:cs="Times New Roman"/>
          <w:color w:val="000000" w:themeColor="text1"/>
          <w:sz w:val="27"/>
          <w:szCs w:val="27"/>
        </w:rPr>
        <w:t xml:space="preserve">virs 35 </w:t>
      </w:r>
      <w:r w:rsidR="003542A4" w:rsidRPr="004F160C">
        <w:rPr>
          <w:rFonts w:ascii="Times New Roman" w:eastAsiaTheme="minorEastAsia" w:hAnsi="Times New Roman" w:cs="Times New Roman"/>
          <w:color w:val="000000" w:themeColor="text1"/>
          <w:sz w:val="27"/>
          <w:szCs w:val="27"/>
        </w:rPr>
        <w:t>000 latu</w:t>
      </w:r>
      <w:r w:rsidR="008D7C59" w:rsidRPr="004F160C">
        <w:rPr>
          <w:rFonts w:ascii="Times New Roman" w:eastAsiaTheme="minorEastAsia" w:hAnsi="Times New Roman" w:cs="Times New Roman"/>
          <w:color w:val="000000" w:themeColor="text1"/>
          <w:sz w:val="27"/>
          <w:szCs w:val="27"/>
        </w:rPr>
        <w:t xml:space="preserve"> </w:t>
      </w:r>
      <w:r w:rsidR="00C8411F" w:rsidRPr="004F160C">
        <w:rPr>
          <w:rFonts w:ascii="Times New Roman" w:eastAsiaTheme="minorEastAsia" w:hAnsi="Times New Roman" w:cs="Times New Roman"/>
          <w:color w:val="000000" w:themeColor="text1"/>
          <w:sz w:val="27"/>
          <w:szCs w:val="27"/>
        </w:rPr>
        <w:t xml:space="preserve">ir </w:t>
      </w:r>
      <w:r w:rsidR="008D7C59" w:rsidRPr="004F160C">
        <w:rPr>
          <w:rFonts w:ascii="Times New Roman" w:eastAsiaTheme="minorEastAsia" w:hAnsi="Times New Roman" w:cs="Times New Roman"/>
          <w:color w:val="000000" w:themeColor="text1"/>
          <w:sz w:val="27"/>
          <w:szCs w:val="27"/>
        </w:rPr>
        <w:t>tikai 200-400 s/d veicēj</w:t>
      </w:r>
      <w:r w:rsidR="00FD33AE">
        <w:rPr>
          <w:rFonts w:ascii="Times New Roman" w:eastAsiaTheme="minorEastAsia" w:hAnsi="Times New Roman" w:cs="Times New Roman"/>
          <w:color w:val="000000" w:themeColor="text1"/>
          <w:sz w:val="27"/>
          <w:szCs w:val="27"/>
        </w:rPr>
        <w:t>iem</w:t>
      </w:r>
      <w:r w:rsidR="003542A4" w:rsidRPr="004F160C">
        <w:rPr>
          <w:rFonts w:ascii="Times New Roman" w:eastAsiaTheme="minorEastAsia" w:hAnsi="Times New Roman" w:cs="Times New Roman"/>
          <w:color w:val="000000" w:themeColor="text1"/>
          <w:sz w:val="27"/>
          <w:szCs w:val="27"/>
        </w:rPr>
        <w:t xml:space="preserve">. </w:t>
      </w:r>
      <w:r w:rsidR="003542A4" w:rsidRPr="004F160C">
        <w:rPr>
          <w:rFonts w:ascii="Times New Roman" w:hAnsi="Times New Roman" w:cs="Times New Roman"/>
          <w:bCs/>
          <w:color w:val="000000" w:themeColor="text1"/>
          <w:sz w:val="27"/>
          <w:szCs w:val="27"/>
        </w:rPr>
        <w:t>Tādējādi potenciālais vienkārš</w:t>
      </w:r>
      <w:r w:rsidR="008D7C59" w:rsidRPr="004F160C">
        <w:rPr>
          <w:rFonts w:ascii="Times New Roman" w:hAnsi="Times New Roman" w:cs="Times New Roman"/>
          <w:bCs/>
          <w:color w:val="000000" w:themeColor="text1"/>
          <w:sz w:val="27"/>
          <w:szCs w:val="27"/>
        </w:rPr>
        <w:t xml:space="preserve">oto nodokļu režīmu piemērotāju </w:t>
      </w:r>
      <w:r w:rsidR="003542A4" w:rsidRPr="004F160C">
        <w:rPr>
          <w:rFonts w:ascii="Times New Roman" w:hAnsi="Times New Roman" w:cs="Times New Roman"/>
          <w:bCs/>
          <w:color w:val="000000" w:themeColor="text1"/>
          <w:sz w:val="27"/>
          <w:szCs w:val="27"/>
        </w:rPr>
        <w:t>skaits</w:t>
      </w:r>
      <w:r w:rsidR="00A41E1F" w:rsidRPr="004F160C">
        <w:rPr>
          <w:rFonts w:ascii="Times New Roman" w:hAnsi="Times New Roman" w:cs="Times New Roman"/>
          <w:bCs/>
          <w:color w:val="000000" w:themeColor="text1"/>
          <w:sz w:val="27"/>
          <w:szCs w:val="27"/>
        </w:rPr>
        <w:t xml:space="preserve"> ir </w:t>
      </w:r>
      <w:r w:rsidR="003542A4" w:rsidRPr="004F160C">
        <w:rPr>
          <w:rFonts w:ascii="Times New Roman" w:hAnsi="Times New Roman" w:cs="Times New Roman"/>
          <w:bCs/>
          <w:color w:val="000000" w:themeColor="text1"/>
          <w:sz w:val="27"/>
          <w:szCs w:val="27"/>
        </w:rPr>
        <w:t>ļoti liels.</w:t>
      </w:r>
      <w:r w:rsidR="008D452E" w:rsidRPr="004F160C">
        <w:rPr>
          <w:rFonts w:ascii="Times New Roman" w:hAnsi="Times New Roman" w:cs="Times New Roman"/>
          <w:bCs/>
          <w:color w:val="000000" w:themeColor="text1"/>
          <w:sz w:val="27"/>
          <w:szCs w:val="27"/>
        </w:rPr>
        <w:t xml:space="preserve"> </w:t>
      </w:r>
      <w:r w:rsidR="002D51E9" w:rsidRPr="004F160C">
        <w:rPr>
          <w:rFonts w:ascii="Times New Roman" w:hAnsi="Times New Roman" w:cs="Times New Roman"/>
          <w:sz w:val="27"/>
          <w:szCs w:val="27"/>
        </w:rPr>
        <w:t>Pašreiz Latvijā līdztekus vispārējai IIN un uzņēmumu ienākuma nodokļa (turpmāk – UIN) maksāšanas kārtībai jau pastāv vairāki vienkāršotie nodokļu režīmi – patentmaksa, fiksētais ienākuma nodoklis, mikrouzņēmumu nodoklis.</w:t>
      </w:r>
    </w:p>
    <w:p w:rsidR="00432070" w:rsidRPr="004F160C" w:rsidRDefault="00671AC6" w:rsidP="002D51E9">
      <w:pPr>
        <w:spacing w:after="0" w:line="240" w:lineRule="auto"/>
        <w:jc w:val="both"/>
        <w:rPr>
          <w:sz w:val="27"/>
          <w:szCs w:val="27"/>
        </w:rPr>
      </w:pPr>
      <w:r w:rsidRPr="004F160C">
        <w:rPr>
          <w:rFonts w:ascii="Times New Roman" w:hAnsi="Times New Roman" w:cs="Times New Roman"/>
          <w:sz w:val="27"/>
          <w:szCs w:val="27"/>
        </w:rPr>
        <w:tab/>
      </w:r>
      <w:r w:rsidR="002D51E9" w:rsidRPr="004F160C">
        <w:rPr>
          <w:rFonts w:ascii="Times New Roman" w:hAnsi="Times New Roman" w:cs="Times New Roman"/>
          <w:sz w:val="27"/>
          <w:szCs w:val="27"/>
        </w:rPr>
        <w:t xml:space="preserve">Analizējot pastāvošo situāciju, koncepcijas izstrādes gaitā tika formulēti šādi </w:t>
      </w:r>
      <w:r w:rsidR="002D51E9" w:rsidRPr="001D18E9">
        <w:rPr>
          <w:rFonts w:ascii="Times New Roman" w:hAnsi="Times New Roman" w:cs="Times New Roman"/>
          <w:sz w:val="27"/>
          <w:szCs w:val="27"/>
        </w:rPr>
        <w:t>sasniedzamie mērķi:</w:t>
      </w:r>
    </w:p>
    <w:p w:rsidR="00CD3AF1" w:rsidRPr="004F160C" w:rsidRDefault="00E31316" w:rsidP="002D51E9">
      <w:pPr>
        <w:pStyle w:val="ListParagraph"/>
        <w:numPr>
          <w:ilvl w:val="0"/>
          <w:numId w:val="17"/>
        </w:numPr>
        <w:tabs>
          <w:tab w:val="left" w:pos="851"/>
        </w:tabs>
        <w:ind w:left="0" w:firstLine="502"/>
        <w:jc w:val="both"/>
        <w:rPr>
          <w:sz w:val="27"/>
          <w:szCs w:val="27"/>
        </w:rPr>
      </w:pPr>
      <w:r w:rsidRPr="004F160C">
        <w:rPr>
          <w:sz w:val="27"/>
          <w:szCs w:val="27"/>
        </w:rPr>
        <w:t>S</w:t>
      </w:r>
      <w:r w:rsidR="00CD3AF1" w:rsidRPr="004F160C">
        <w:rPr>
          <w:sz w:val="27"/>
          <w:szCs w:val="27"/>
        </w:rPr>
        <w:t>amazināt vienkāršoto nodokļu režīmu skaitu</w:t>
      </w:r>
      <w:r w:rsidR="009C3AAC" w:rsidRPr="004F160C">
        <w:rPr>
          <w:sz w:val="27"/>
          <w:szCs w:val="27"/>
        </w:rPr>
        <w:t>, līdzīgos režīmus konsolidējot, kā arī i</w:t>
      </w:r>
      <w:r w:rsidR="00CD3AF1" w:rsidRPr="004F160C">
        <w:rPr>
          <w:sz w:val="27"/>
          <w:szCs w:val="27"/>
        </w:rPr>
        <w:t xml:space="preserve">ekļaut </w:t>
      </w:r>
      <w:r w:rsidR="00EC0A56" w:rsidRPr="004F160C">
        <w:rPr>
          <w:sz w:val="27"/>
          <w:szCs w:val="27"/>
        </w:rPr>
        <w:t>likumos pretizvairīšanās normas;</w:t>
      </w:r>
    </w:p>
    <w:p w:rsidR="00CD3AF1" w:rsidRPr="004F160C" w:rsidRDefault="00E31316" w:rsidP="00CB78C9">
      <w:pPr>
        <w:pStyle w:val="ListParagraph"/>
        <w:numPr>
          <w:ilvl w:val="0"/>
          <w:numId w:val="17"/>
        </w:numPr>
        <w:tabs>
          <w:tab w:val="left" w:pos="851"/>
        </w:tabs>
        <w:ind w:left="0" w:firstLine="502"/>
        <w:jc w:val="both"/>
        <w:rPr>
          <w:sz w:val="27"/>
          <w:szCs w:val="27"/>
        </w:rPr>
      </w:pPr>
      <w:r w:rsidRPr="004F160C">
        <w:rPr>
          <w:sz w:val="27"/>
          <w:szCs w:val="27"/>
        </w:rPr>
        <w:t>P</w:t>
      </w:r>
      <w:r w:rsidR="009033DB" w:rsidRPr="004F160C">
        <w:rPr>
          <w:sz w:val="27"/>
          <w:szCs w:val="27"/>
        </w:rPr>
        <w:t xml:space="preserve">alielināt </w:t>
      </w:r>
      <w:r w:rsidR="00EC0A56" w:rsidRPr="004F160C">
        <w:rPr>
          <w:sz w:val="27"/>
          <w:szCs w:val="27"/>
        </w:rPr>
        <w:t>s/d</w:t>
      </w:r>
      <w:r w:rsidR="00CD3AF1" w:rsidRPr="004F160C">
        <w:rPr>
          <w:sz w:val="27"/>
          <w:szCs w:val="27"/>
        </w:rPr>
        <w:t xml:space="preserve"> veicēju skaitu, panākot, ka darbību legalizē nereģistrēti </w:t>
      </w:r>
      <w:r w:rsidR="00EC0A56" w:rsidRPr="004F160C">
        <w:rPr>
          <w:sz w:val="27"/>
          <w:szCs w:val="27"/>
        </w:rPr>
        <w:t>s/d</w:t>
      </w:r>
      <w:r w:rsidR="00CD3AF1" w:rsidRPr="004F160C">
        <w:rPr>
          <w:sz w:val="27"/>
          <w:szCs w:val="27"/>
        </w:rPr>
        <w:t xml:space="preserve"> veicēji. Nodrošināt neaktīvo </w:t>
      </w:r>
      <w:r w:rsidR="00EC0A56" w:rsidRPr="004F160C">
        <w:rPr>
          <w:sz w:val="27"/>
          <w:szCs w:val="27"/>
        </w:rPr>
        <w:t>s/d</w:t>
      </w:r>
      <w:r w:rsidR="00CD3AF1" w:rsidRPr="004F160C">
        <w:rPr>
          <w:sz w:val="27"/>
          <w:szCs w:val="27"/>
        </w:rPr>
        <w:t xml:space="preserve"> veicēju darbības aktivizē</w:t>
      </w:r>
      <w:r w:rsidR="00EC0A56" w:rsidRPr="004F160C">
        <w:rPr>
          <w:sz w:val="27"/>
          <w:szCs w:val="27"/>
        </w:rPr>
        <w:t>šanu vai to darbības izbeigšanu;</w:t>
      </w:r>
    </w:p>
    <w:p w:rsidR="00CD3AF1" w:rsidRPr="004F160C" w:rsidRDefault="00E31316" w:rsidP="00CB78C9">
      <w:pPr>
        <w:pStyle w:val="ListParagraph"/>
        <w:numPr>
          <w:ilvl w:val="0"/>
          <w:numId w:val="17"/>
        </w:numPr>
        <w:tabs>
          <w:tab w:val="left" w:pos="851"/>
        </w:tabs>
        <w:ind w:left="0" w:firstLine="502"/>
        <w:jc w:val="both"/>
        <w:rPr>
          <w:sz w:val="27"/>
          <w:szCs w:val="27"/>
        </w:rPr>
      </w:pPr>
      <w:r w:rsidRPr="004F160C">
        <w:rPr>
          <w:sz w:val="27"/>
          <w:szCs w:val="27"/>
        </w:rPr>
        <w:t>S</w:t>
      </w:r>
      <w:r w:rsidR="00CD3AF1" w:rsidRPr="004F160C">
        <w:rPr>
          <w:sz w:val="27"/>
          <w:szCs w:val="27"/>
        </w:rPr>
        <w:t xml:space="preserve">amazināt to </w:t>
      </w:r>
      <w:r w:rsidR="00926FCC" w:rsidRPr="004F160C">
        <w:rPr>
          <w:sz w:val="27"/>
          <w:szCs w:val="27"/>
        </w:rPr>
        <w:t>s/d veicēju</w:t>
      </w:r>
      <w:r w:rsidR="00CD3AF1" w:rsidRPr="004F160C">
        <w:rPr>
          <w:sz w:val="27"/>
          <w:szCs w:val="27"/>
        </w:rPr>
        <w:t xml:space="preserve"> skaitu, kuri ilgākā periodā vispār negūst apliekamo ienākumu vai kuru a</w:t>
      </w:r>
      <w:r w:rsidR="00EC0A56" w:rsidRPr="004F160C">
        <w:rPr>
          <w:sz w:val="27"/>
          <w:szCs w:val="27"/>
        </w:rPr>
        <w:t>pliekamais ienākums ir minimāls;</w:t>
      </w:r>
      <w:r w:rsidR="00CD3AF1" w:rsidRPr="004F160C">
        <w:rPr>
          <w:sz w:val="27"/>
          <w:szCs w:val="27"/>
        </w:rPr>
        <w:t xml:space="preserve"> </w:t>
      </w:r>
    </w:p>
    <w:p w:rsidR="00CD3AF1" w:rsidRPr="004F160C" w:rsidRDefault="00E31316" w:rsidP="00CB78C9">
      <w:pPr>
        <w:pStyle w:val="ListParagraph"/>
        <w:numPr>
          <w:ilvl w:val="0"/>
          <w:numId w:val="17"/>
        </w:numPr>
        <w:tabs>
          <w:tab w:val="left" w:pos="851"/>
        </w:tabs>
        <w:ind w:left="0" w:firstLine="502"/>
        <w:jc w:val="both"/>
        <w:rPr>
          <w:sz w:val="27"/>
          <w:szCs w:val="27"/>
        </w:rPr>
      </w:pPr>
      <w:r w:rsidRPr="004F160C">
        <w:rPr>
          <w:sz w:val="27"/>
          <w:szCs w:val="27"/>
        </w:rPr>
        <w:t>R</w:t>
      </w:r>
      <w:r w:rsidR="00CD3AF1" w:rsidRPr="004F160C">
        <w:rPr>
          <w:sz w:val="27"/>
          <w:szCs w:val="27"/>
        </w:rPr>
        <w:t>adīt mehānismu, kas veicinātu mazos uzņēmumus neslēpt izaugsmi un iekļauties vispā</w:t>
      </w:r>
      <w:r w:rsidR="00EC0A56" w:rsidRPr="004F160C">
        <w:rPr>
          <w:sz w:val="27"/>
          <w:szCs w:val="27"/>
        </w:rPr>
        <w:t>rējā nodokļu maksāšanas sistēmā;</w:t>
      </w:r>
    </w:p>
    <w:p w:rsidR="00CD3AF1" w:rsidRPr="004F160C" w:rsidRDefault="00E31316" w:rsidP="00CB78C9">
      <w:pPr>
        <w:pStyle w:val="ListParagraph"/>
        <w:numPr>
          <w:ilvl w:val="0"/>
          <w:numId w:val="17"/>
        </w:numPr>
        <w:tabs>
          <w:tab w:val="left" w:pos="851"/>
        </w:tabs>
        <w:spacing w:after="240"/>
        <w:ind w:left="0" w:firstLine="502"/>
        <w:jc w:val="both"/>
        <w:rPr>
          <w:sz w:val="27"/>
          <w:szCs w:val="27"/>
        </w:rPr>
      </w:pPr>
      <w:r w:rsidRPr="004F160C">
        <w:rPr>
          <w:sz w:val="27"/>
          <w:szCs w:val="27"/>
        </w:rPr>
        <w:t>P</w:t>
      </w:r>
      <w:r w:rsidR="00CD3AF1" w:rsidRPr="004F160C">
        <w:rPr>
          <w:sz w:val="27"/>
          <w:szCs w:val="27"/>
        </w:rPr>
        <w:t>alielināt mazo uzņēmēju un mikrouzņēmumu darbinieku sociālās garantijas ilgtermiņā</w:t>
      </w:r>
      <w:r w:rsidR="00EC0A56" w:rsidRPr="004F160C">
        <w:rPr>
          <w:sz w:val="27"/>
          <w:szCs w:val="27"/>
        </w:rPr>
        <w:t>.</w:t>
      </w:r>
    </w:p>
    <w:p w:rsidR="0052456C" w:rsidRPr="001D18E9" w:rsidRDefault="002D51E9" w:rsidP="002D51E9">
      <w:pPr>
        <w:pStyle w:val="ListParagraph"/>
        <w:tabs>
          <w:tab w:val="left" w:pos="851"/>
        </w:tabs>
        <w:spacing w:after="240"/>
        <w:ind w:left="0" w:firstLine="502"/>
        <w:jc w:val="both"/>
        <w:rPr>
          <w:sz w:val="27"/>
          <w:szCs w:val="27"/>
        </w:rPr>
      </w:pPr>
      <w:r w:rsidRPr="004F160C">
        <w:rPr>
          <w:sz w:val="27"/>
          <w:szCs w:val="27"/>
        </w:rPr>
        <w:t xml:space="preserve">Koncepcijas izstrādes gaitā tika identificētas šādas </w:t>
      </w:r>
      <w:r w:rsidRPr="001D18E9">
        <w:rPr>
          <w:sz w:val="27"/>
          <w:szCs w:val="27"/>
        </w:rPr>
        <w:t>problēmas un to risinājumi:</w:t>
      </w:r>
    </w:p>
    <w:p w:rsidR="00CD3AF1" w:rsidRPr="004F160C" w:rsidRDefault="00CD3AF1" w:rsidP="002D51E9">
      <w:pPr>
        <w:pStyle w:val="ListParagraph"/>
        <w:numPr>
          <w:ilvl w:val="0"/>
          <w:numId w:val="18"/>
        </w:numPr>
        <w:tabs>
          <w:tab w:val="left" w:pos="993"/>
        </w:tabs>
        <w:ind w:left="0" w:firstLine="567"/>
        <w:jc w:val="both"/>
        <w:rPr>
          <w:b/>
          <w:sz w:val="27"/>
          <w:szCs w:val="27"/>
        </w:rPr>
      </w:pPr>
      <w:r w:rsidRPr="004F160C">
        <w:rPr>
          <w:b/>
          <w:sz w:val="27"/>
          <w:szCs w:val="27"/>
        </w:rPr>
        <w:t>Iespējamais risinājums, lai konsolidētu vienkāršotos nodokļu režīmu</w:t>
      </w:r>
      <w:r w:rsidR="00FB3F53">
        <w:rPr>
          <w:b/>
          <w:sz w:val="27"/>
          <w:szCs w:val="27"/>
        </w:rPr>
        <w:t>s</w:t>
      </w:r>
      <w:r w:rsidRPr="004F160C">
        <w:rPr>
          <w:b/>
          <w:sz w:val="27"/>
          <w:szCs w:val="27"/>
        </w:rPr>
        <w:t>, kuri savstarpēji pārklājas potenciālā nodokļu maksātāju loka ziņā</w:t>
      </w:r>
      <w:r w:rsidR="00AB2FF6" w:rsidRPr="004F160C">
        <w:rPr>
          <w:b/>
          <w:sz w:val="27"/>
          <w:szCs w:val="27"/>
        </w:rPr>
        <w:t xml:space="preserve">, un samazinātu vienkāršoto nodokļu režīmu </w:t>
      </w:r>
      <w:r w:rsidR="00604204" w:rsidRPr="004F160C">
        <w:rPr>
          <w:b/>
          <w:sz w:val="27"/>
          <w:szCs w:val="27"/>
        </w:rPr>
        <w:t xml:space="preserve">izmantošanu nodokļu </w:t>
      </w:r>
      <w:r w:rsidR="00AB2FF6" w:rsidRPr="004F160C">
        <w:rPr>
          <w:b/>
          <w:sz w:val="27"/>
          <w:szCs w:val="27"/>
        </w:rPr>
        <w:t>plānošanā</w:t>
      </w:r>
      <w:r w:rsidR="002D51E9" w:rsidRPr="004F160C">
        <w:rPr>
          <w:b/>
          <w:sz w:val="27"/>
          <w:szCs w:val="27"/>
        </w:rPr>
        <w:t>:</w:t>
      </w:r>
    </w:p>
    <w:p w:rsidR="00AB2FF6" w:rsidRPr="004F160C" w:rsidRDefault="00E31316" w:rsidP="002D51E9">
      <w:pPr>
        <w:pStyle w:val="ListParagraph"/>
        <w:numPr>
          <w:ilvl w:val="0"/>
          <w:numId w:val="35"/>
        </w:numPr>
        <w:tabs>
          <w:tab w:val="left" w:pos="284"/>
        </w:tabs>
        <w:ind w:left="0" w:firstLine="0"/>
        <w:contextualSpacing w:val="0"/>
        <w:jc w:val="both"/>
        <w:rPr>
          <w:sz w:val="27"/>
          <w:szCs w:val="27"/>
        </w:rPr>
      </w:pPr>
      <w:r w:rsidRPr="004F160C">
        <w:rPr>
          <w:sz w:val="27"/>
          <w:szCs w:val="27"/>
        </w:rPr>
        <w:t>L</w:t>
      </w:r>
      <w:r w:rsidR="00AB2FF6" w:rsidRPr="004F160C">
        <w:rPr>
          <w:sz w:val="27"/>
          <w:szCs w:val="27"/>
        </w:rPr>
        <w:t>ai konsolidētu vienkāršotos nodokļu režīmu</w:t>
      </w:r>
      <w:r w:rsidR="00FB3F53">
        <w:rPr>
          <w:sz w:val="27"/>
          <w:szCs w:val="27"/>
        </w:rPr>
        <w:t>s</w:t>
      </w:r>
      <w:r w:rsidR="002D51E9" w:rsidRPr="004F160C">
        <w:rPr>
          <w:sz w:val="27"/>
          <w:szCs w:val="27"/>
        </w:rPr>
        <w:t>:</w:t>
      </w:r>
    </w:p>
    <w:p w:rsidR="009C3AAC" w:rsidRPr="004F160C" w:rsidRDefault="009C3AAC" w:rsidP="009033DB">
      <w:pPr>
        <w:pStyle w:val="ListParagraph"/>
        <w:numPr>
          <w:ilvl w:val="0"/>
          <w:numId w:val="39"/>
        </w:numPr>
        <w:tabs>
          <w:tab w:val="left" w:pos="284"/>
        </w:tabs>
        <w:ind w:left="284" w:hanging="284"/>
        <w:contextualSpacing w:val="0"/>
        <w:jc w:val="both"/>
        <w:rPr>
          <w:sz w:val="27"/>
          <w:szCs w:val="27"/>
        </w:rPr>
      </w:pPr>
      <w:r w:rsidRPr="004F160C">
        <w:rPr>
          <w:sz w:val="27"/>
          <w:szCs w:val="27"/>
        </w:rPr>
        <w:t>s</w:t>
      </w:r>
      <w:r w:rsidR="00CD3AF1" w:rsidRPr="004F160C">
        <w:rPr>
          <w:sz w:val="27"/>
          <w:szCs w:val="27"/>
        </w:rPr>
        <w:t>aglabāt patentmaks</w:t>
      </w:r>
      <w:r w:rsidR="009906EB">
        <w:rPr>
          <w:sz w:val="27"/>
          <w:szCs w:val="27"/>
        </w:rPr>
        <w:t>as</w:t>
      </w:r>
      <w:r w:rsidR="00CD3AF1" w:rsidRPr="004F160C">
        <w:rPr>
          <w:sz w:val="27"/>
          <w:szCs w:val="27"/>
        </w:rPr>
        <w:t xml:space="preserve"> sistēmu, to papildinot ar citiem s/d veidiem  un reizi gadā pārskatīt t</w:t>
      </w:r>
      <w:r w:rsidR="009906EB">
        <w:rPr>
          <w:sz w:val="27"/>
          <w:szCs w:val="27"/>
        </w:rPr>
        <w:t>ās</w:t>
      </w:r>
      <w:r w:rsidR="00CD3AF1" w:rsidRPr="004F160C">
        <w:rPr>
          <w:sz w:val="27"/>
          <w:szCs w:val="27"/>
        </w:rPr>
        <w:t xml:space="preserve"> apmērus</w:t>
      </w:r>
      <w:r w:rsidR="002D51E9" w:rsidRPr="004F160C">
        <w:rPr>
          <w:sz w:val="27"/>
          <w:szCs w:val="27"/>
        </w:rPr>
        <w:t>,</w:t>
      </w:r>
    </w:p>
    <w:p w:rsidR="008B1415" w:rsidRPr="004F160C" w:rsidRDefault="009C3AAC" w:rsidP="009033DB">
      <w:pPr>
        <w:pStyle w:val="ListParagraph"/>
        <w:numPr>
          <w:ilvl w:val="0"/>
          <w:numId w:val="39"/>
        </w:numPr>
        <w:tabs>
          <w:tab w:val="left" w:pos="284"/>
        </w:tabs>
        <w:ind w:left="284" w:hanging="284"/>
        <w:contextualSpacing w:val="0"/>
        <w:jc w:val="both"/>
        <w:rPr>
          <w:sz w:val="27"/>
          <w:szCs w:val="27"/>
        </w:rPr>
      </w:pPr>
      <w:r w:rsidRPr="004F160C">
        <w:rPr>
          <w:sz w:val="27"/>
          <w:szCs w:val="27"/>
        </w:rPr>
        <w:lastRenderedPageBreak/>
        <w:t>a</w:t>
      </w:r>
      <w:r w:rsidR="00CD3AF1" w:rsidRPr="004F160C">
        <w:rPr>
          <w:sz w:val="27"/>
          <w:szCs w:val="27"/>
        </w:rPr>
        <w:t>tteikties no fiksētā ienākuma nodokļa režīma, kas zināmā mērā dublē mikrouzņēmumu nodokļa sistēmu</w:t>
      </w:r>
      <w:r w:rsidR="003E4A14" w:rsidRPr="004F160C">
        <w:rPr>
          <w:sz w:val="27"/>
          <w:szCs w:val="27"/>
        </w:rPr>
        <w:t>,</w:t>
      </w:r>
      <w:r w:rsidR="00AB2FF6" w:rsidRPr="004F160C">
        <w:rPr>
          <w:sz w:val="27"/>
          <w:szCs w:val="27"/>
        </w:rPr>
        <w:t xml:space="preserve"> un noteikt divus gadus ilgu pārejas periodu.</w:t>
      </w:r>
    </w:p>
    <w:p w:rsidR="0052456C" w:rsidRPr="004F160C" w:rsidRDefault="00AB2FF6" w:rsidP="00EC2B6D">
      <w:pPr>
        <w:pStyle w:val="ListParagraph"/>
        <w:numPr>
          <w:ilvl w:val="0"/>
          <w:numId w:val="35"/>
        </w:numPr>
        <w:ind w:left="284" w:hanging="284"/>
        <w:jc w:val="both"/>
        <w:rPr>
          <w:sz w:val="27"/>
          <w:szCs w:val="27"/>
        </w:rPr>
      </w:pPr>
      <w:r w:rsidRPr="004F160C">
        <w:rPr>
          <w:sz w:val="27"/>
          <w:szCs w:val="27"/>
        </w:rPr>
        <w:t>Lai mazināt</w:t>
      </w:r>
      <w:r w:rsidR="003E4A14" w:rsidRPr="004F160C">
        <w:rPr>
          <w:sz w:val="27"/>
          <w:szCs w:val="27"/>
        </w:rPr>
        <w:t>u</w:t>
      </w:r>
      <w:r w:rsidRPr="004F160C">
        <w:rPr>
          <w:sz w:val="27"/>
          <w:szCs w:val="27"/>
        </w:rPr>
        <w:t xml:space="preserve"> vienkāršoto nodokļu režīmu izmantošanu nodokļu plānošanā:</w:t>
      </w:r>
    </w:p>
    <w:p w:rsidR="002D51E9" w:rsidRPr="004F160C" w:rsidRDefault="00D74FBC" w:rsidP="009033DB">
      <w:pPr>
        <w:pStyle w:val="ListParagraph"/>
        <w:numPr>
          <w:ilvl w:val="0"/>
          <w:numId w:val="37"/>
        </w:numPr>
        <w:tabs>
          <w:tab w:val="left" w:pos="284"/>
        </w:tabs>
        <w:ind w:left="284" w:hanging="284"/>
        <w:jc w:val="both"/>
        <w:rPr>
          <w:sz w:val="27"/>
          <w:szCs w:val="27"/>
        </w:rPr>
      </w:pPr>
      <w:r w:rsidRPr="004F160C">
        <w:rPr>
          <w:sz w:val="27"/>
          <w:szCs w:val="27"/>
        </w:rPr>
        <w:t>v</w:t>
      </w:r>
      <w:r w:rsidR="00CD3AF1" w:rsidRPr="004F160C">
        <w:rPr>
          <w:sz w:val="27"/>
          <w:szCs w:val="27"/>
        </w:rPr>
        <w:t>ispārīgu nodokļu pretizvairīšanās normu iekļaušana likumā „Par nodokļiem un nodevām” attiecībā uz visiem nodokļiem (vispārējiem režīmiem un vienkāršotajiem režīmiem), lai mazinātu shēmu veidoša</w:t>
      </w:r>
      <w:r w:rsidRPr="004F160C">
        <w:rPr>
          <w:sz w:val="27"/>
          <w:szCs w:val="27"/>
        </w:rPr>
        <w:t>nu nodokļu optimizācijas nolūkā</w:t>
      </w:r>
      <w:r w:rsidR="002D51E9" w:rsidRPr="004F160C">
        <w:rPr>
          <w:sz w:val="27"/>
          <w:szCs w:val="27"/>
        </w:rPr>
        <w:t>,</w:t>
      </w:r>
      <w:r w:rsidR="00466A88" w:rsidRPr="004F160C">
        <w:rPr>
          <w:sz w:val="27"/>
          <w:szCs w:val="27"/>
        </w:rPr>
        <w:t xml:space="preserve"> kā arī vienlaikus nodrošinot, ka normu piemērošana nerada nesamērīgu pierādījumu sniegšanas slogu uzņēmumam. Speciālo pretizvairīšanās normu iekļaušana likumā „Par iedzīvotāju ienākuma nodokli”;</w:t>
      </w:r>
    </w:p>
    <w:p w:rsidR="008B1415" w:rsidRPr="004F160C" w:rsidRDefault="00604204" w:rsidP="009033DB">
      <w:pPr>
        <w:pStyle w:val="ListParagraph"/>
        <w:numPr>
          <w:ilvl w:val="0"/>
          <w:numId w:val="37"/>
        </w:numPr>
        <w:tabs>
          <w:tab w:val="left" w:pos="284"/>
        </w:tabs>
        <w:ind w:left="284" w:hanging="284"/>
        <w:jc w:val="both"/>
        <w:rPr>
          <w:sz w:val="27"/>
          <w:szCs w:val="27"/>
        </w:rPr>
      </w:pPr>
      <w:r w:rsidRPr="001D18E9">
        <w:rPr>
          <w:sz w:val="27"/>
          <w:szCs w:val="27"/>
        </w:rPr>
        <w:t xml:space="preserve">Mikrouzņēmumu </w:t>
      </w:r>
      <w:r w:rsidR="00CD3AF1" w:rsidRPr="001D18E9">
        <w:rPr>
          <w:sz w:val="27"/>
          <w:szCs w:val="27"/>
        </w:rPr>
        <w:t>nodokļa</w:t>
      </w:r>
      <w:r w:rsidR="00CD3AF1" w:rsidRPr="004F160C">
        <w:rPr>
          <w:sz w:val="27"/>
          <w:szCs w:val="27"/>
        </w:rPr>
        <w:t xml:space="preserve"> likuma papildināšana ar normām, kas paredz</w:t>
      </w:r>
      <w:r w:rsidR="003E4A14" w:rsidRPr="004F160C">
        <w:rPr>
          <w:sz w:val="27"/>
          <w:szCs w:val="27"/>
        </w:rPr>
        <w:t xml:space="preserve"> </w:t>
      </w:r>
      <w:r w:rsidR="00CD3AF1" w:rsidRPr="004F160C">
        <w:rPr>
          <w:sz w:val="27"/>
          <w:szCs w:val="27"/>
        </w:rPr>
        <w:t>pārskatīt darbinieku mēneša ienākumu ierobežojumu apmēru saistībā ar kopējo darba algu pieaugumu valstī, tādējādi novēršot nepieciešamību manipulēt ar darba algām apstākļos, ja valstī vērojama vispārēja darba algu palielināšanās tendence</w:t>
      </w:r>
      <w:r w:rsidR="00771959" w:rsidRPr="004F160C">
        <w:rPr>
          <w:sz w:val="27"/>
          <w:szCs w:val="27"/>
        </w:rPr>
        <w:t>.</w:t>
      </w:r>
    </w:p>
    <w:p w:rsidR="00CD3AF1" w:rsidRPr="004F160C" w:rsidRDefault="00CD3AF1" w:rsidP="00EC2B6D">
      <w:pPr>
        <w:pStyle w:val="ListParagraph"/>
        <w:numPr>
          <w:ilvl w:val="0"/>
          <w:numId w:val="18"/>
        </w:numPr>
        <w:tabs>
          <w:tab w:val="left" w:pos="993"/>
        </w:tabs>
        <w:ind w:left="0" w:firstLine="567"/>
        <w:jc w:val="both"/>
        <w:rPr>
          <w:b/>
          <w:sz w:val="27"/>
          <w:szCs w:val="27"/>
        </w:rPr>
      </w:pPr>
      <w:r w:rsidRPr="004F160C">
        <w:rPr>
          <w:b/>
          <w:sz w:val="27"/>
          <w:szCs w:val="27"/>
        </w:rPr>
        <w:t xml:space="preserve">Personas, kas joprojām darbojas </w:t>
      </w:r>
      <w:proofErr w:type="spellStart"/>
      <w:r w:rsidRPr="004F160C">
        <w:rPr>
          <w:b/>
          <w:sz w:val="27"/>
          <w:szCs w:val="27"/>
        </w:rPr>
        <w:t>t.s</w:t>
      </w:r>
      <w:proofErr w:type="spellEnd"/>
      <w:r w:rsidRPr="004F160C">
        <w:rPr>
          <w:b/>
          <w:sz w:val="27"/>
          <w:szCs w:val="27"/>
        </w:rPr>
        <w:t>. „pelēkās ekonomikas” zonā, kā arī pārāk liels neaktīvu s</w:t>
      </w:r>
      <w:r w:rsidR="001A5E69" w:rsidRPr="004F160C">
        <w:rPr>
          <w:b/>
          <w:sz w:val="27"/>
          <w:szCs w:val="27"/>
        </w:rPr>
        <w:t>/</w:t>
      </w:r>
      <w:r w:rsidRPr="004F160C">
        <w:rPr>
          <w:b/>
          <w:sz w:val="27"/>
          <w:szCs w:val="27"/>
        </w:rPr>
        <w:t>d veicēju skaits, kas sadārdzina nodokļu administrēšanu, rad</w:t>
      </w:r>
      <w:r w:rsidR="00192BDB" w:rsidRPr="004F160C">
        <w:rPr>
          <w:b/>
          <w:sz w:val="27"/>
          <w:szCs w:val="27"/>
        </w:rPr>
        <w:t>a nepareizu statistisko ainu</w:t>
      </w:r>
      <w:r w:rsidR="00D74FBC" w:rsidRPr="004F160C">
        <w:rPr>
          <w:b/>
          <w:sz w:val="27"/>
          <w:szCs w:val="27"/>
        </w:rPr>
        <w:t>:</w:t>
      </w:r>
      <w:r w:rsidR="00192BDB" w:rsidRPr="004F160C">
        <w:rPr>
          <w:b/>
          <w:sz w:val="27"/>
          <w:szCs w:val="27"/>
        </w:rPr>
        <w:t xml:space="preserve"> </w:t>
      </w:r>
    </w:p>
    <w:p w:rsidR="00CD3AF1" w:rsidRPr="004F160C" w:rsidRDefault="00E31316" w:rsidP="00EC2B6D">
      <w:pPr>
        <w:pStyle w:val="ListParagraph"/>
        <w:numPr>
          <w:ilvl w:val="0"/>
          <w:numId w:val="22"/>
        </w:numPr>
        <w:ind w:left="426" w:hanging="426"/>
        <w:jc w:val="both"/>
        <w:rPr>
          <w:sz w:val="27"/>
          <w:szCs w:val="27"/>
        </w:rPr>
      </w:pPr>
      <w:r w:rsidRPr="004F160C">
        <w:rPr>
          <w:sz w:val="27"/>
          <w:szCs w:val="27"/>
        </w:rPr>
        <w:t>L</w:t>
      </w:r>
      <w:r w:rsidR="0052456C" w:rsidRPr="004F160C">
        <w:rPr>
          <w:sz w:val="27"/>
          <w:szCs w:val="27"/>
        </w:rPr>
        <w:t xml:space="preserve">ai </w:t>
      </w:r>
      <w:r w:rsidR="00CD3AF1" w:rsidRPr="004F160C">
        <w:rPr>
          <w:sz w:val="27"/>
          <w:szCs w:val="27"/>
        </w:rPr>
        <w:t xml:space="preserve">mazinātu nereģistrētās </w:t>
      </w:r>
      <w:r w:rsidR="001A5E69" w:rsidRPr="004F160C">
        <w:rPr>
          <w:sz w:val="27"/>
          <w:szCs w:val="27"/>
        </w:rPr>
        <w:t>s/d</w:t>
      </w:r>
      <w:r w:rsidR="00CD3AF1" w:rsidRPr="004F160C">
        <w:rPr>
          <w:sz w:val="27"/>
          <w:szCs w:val="27"/>
        </w:rPr>
        <w:t xml:space="preserve"> apmērus</w:t>
      </w:r>
      <w:r w:rsidR="00192BDB" w:rsidRPr="004F160C">
        <w:rPr>
          <w:sz w:val="27"/>
          <w:szCs w:val="27"/>
        </w:rPr>
        <w:t>:</w:t>
      </w:r>
    </w:p>
    <w:p w:rsidR="004F160C" w:rsidRPr="004F160C" w:rsidRDefault="00466A88" w:rsidP="004F160C">
      <w:pPr>
        <w:pStyle w:val="ListParagraph"/>
        <w:numPr>
          <w:ilvl w:val="0"/>
          <w:numId w:val="41"/>
        </w:numPr>
        <w:tabs>
          <w:tab w:val="left" w:pos="284"/>
        </w:tabs>
        <w:ind w:left="284" w:hanging="284"/>
        <w:jc w:val="both"/>
        <w:rPr>
          <w:sz w:val="27"/>
          <w:szCs w:val="27"/>
        </w:rPr>
      </w:pPr>
      <w:r w:rsidRPr="004F160C">
        <w:rPr>
          <w:sz w:val="27"/>
          <w:szCs w:val="27"/>
        </w:rPr>
        <w:t>iesaistot pašvaldības</w:t>
      </w:r>
      <w:r w:rsidR="004E403B" w:rsidRPr="004F160C">
        <w:rPr>
          <w:sz w:val="27"/>
          <w:szCs w:val="27"/>
        </w:rPr>
        <w:t>,</w:t>
      </w:r>
      <w:r w:rsidRPr="004F160C">
        <w:rPr>
          <w:sz w:val="27"/>
          <w:szCs w:val="27"/>
        </w:rPr>
        <w:t xml:space="preserve"> </w:t>
      </w:r>
      <w:r w:rsidR="00192BDB" w:rsidRPr="004F160C">
        <w:rPr>
          <w:sz w:val="27"/>
          <w:szCs w:val="27"/>
        </w:rPr>
        <w:t>v</w:t>
      </w:r>
      <w:r w:rsidR="00CD3AF1" w:rsidRPr="004F160C">
        <w:rPr>
          <w:sz w:val="27"/>
          <w:szCs w:val="27"/>
        </w:rPr>
        <w:t>eikt analīzi</w:t>
      </w:r>
      <w:r w:rsidRPr="004F160C">
        <w:rPr>
          <w:sz w:val="27"/>
          <w:szCs w:val="27"/>
        </w:rPr>
        <w:t xml:space="preserve"> (</w:t>
      </w:r>
      <w:proofErr w:type="spellStart"/>
      <w:r w:rsidRPr="004F160C">
        <w:rPr>
          <w:sz w:val="27"/>
          <w:szCs w:val="27"/>
        </w:rPr>
        <w:t>t.sk</w:t>
      </w:r>
      <w:proofErr w:type="spellEnd"/>
      <w:r w:rsidRPr="004F160C">
        <w:rPr>
          <w:sz w:val="27"/>
          <w:szCs w:val="27"/>
        </w:rPr>
        <w:t>. reģionālā aspektā)</w:t>
      </w:r>
      <w:r w:rsidR="00CD3AF1" w:rsidRPr="004F160C">
        <w:rPr>
          <w:sz w:val="27"/>
          <w:szCs w:val="27"/>
        </w:rPr>
        <w:t xml:space="preserve"> un ieviest salīdzinoši mazas patentmaksas s</w:t>
      </w:r>
      <w:r w:rsidR="001A5E69" w:rsidRPr="004F160C">
        <w:rPr>
          <w:sz w:val="27"/>
          <w:szCs w:val="27"/>
        </w:rPr>
        <w:t>/</w:t>
      </w:r>
      <w:r w:rsidR="00CD3AF1" w:rsidRPr="004F160C">
        <w:rPr>
          <w:sz w:val="27"/>
          <w:szCs w:val="27"/>
        </w:rPr>
        <w:t xml:space="preserve">d jomās, kas līdz šim nav aptvertas, bet kurās </w:t>
      </w:r>
      <w:r w:rsidR="0052456C" w:rsidRPr="004F160C">
        <w:rPr>
          <w:sz w:val="27"/>
          <w:szCs w:val="27"/>
        </w:rPr>
        <w:t xml:space="preserve">pastāv </w:t>
      </w:r>
      <w:r w:rsidR="001A5E69" w:rsidRPr="004F160C">
        <w:rPr>
          <w:sz w:val="27"/>
          <w:szCs w:val="27"/>
        </w:rPr>
        <w:t>izvairīšanās no nodokļiem risks;</w:t>
      </w:r>
      <w:r w:rsidR="00CD3AF1" w:rsidRPr="004F160C">
        <w:rPr>
          <w:sz w:val="27"/>
          <w:szCs w:val="27"/>
        </w:rPr>
        <w:t xml:space="preserve"> </w:t>
      </w:r>
    </w:p>
    <w:p w:rsidR="00CD3AF1" w:rsidRPr="004F160C" w:rsidRDefault="0012322B" w:rsidP="009906EB">
      <w:pPr>
        <w:pStyle w:val="ListParagraph"/>
        <w:numPr>
          <w:ilvl w:val="0"/>
          <w:numId w:val="41"/>
        </w:numPr>
        <w:tabs>
          <w:tab w:val="left" w:pos="284"/>
        </w:tabs>
        <w:jc w:val="both"/>
        <w:rPr>
          <w:sz w:val="27"/>
          <w:szCs w:val="27"/>
        </w:rPr>
      </w:pPr>
      <w:r w:rsidRPr="001D18E9">
        <w:rPr>
          <w:sz w:val="27"/>
          <w:szCs w:val="27"/>
        </w:rPr>
        <w:t xml:space="preserve">ieviest minimālo iedzīvotāju ienākuma nodokļa maksājumu (turpmāk – minimālais maksājums) – simbolisku samaksu (1 lats mēnesī vai 12 lati gadā) – iedzīvotājiem, kuriem ir piešķirta valsts vecuma pensija (tai skaitā priekšlaicīgi) un kuri veic noteikta veida neregulāru (piemēram, sezonālu) vai gadījuma rakstura saimniecisko darbību, </w:t>
      </w:r>
      <w:proofErr w:type="spellStart"/>
      <w:r w:rsidRPr="001D18E9">
        <w:rPr>
          <w:sz w:val="27"/>
          <w:szCs w:val="27"/>
        </w:rPr>
        <w:t>t.i</w:t>
      </w:r>
      <w:proofErr w:type="spellEnd"/>
      <w:r w:rsidRPr="001D18E9">
        <w:rPr>
          <w:sz w:val="27"/>
          <w:szCs w:val="27"/>
        </w:rPr>
        <w:t>., ekonomiski aktīvajiem pensionāriem, vienlaicīgi nodrošinot, ka šiem maksātājiem netiek liegta iespēja saņemt valsts sociālās apdrošināšanas pakalpojumus. Ar šāda minimālā maksājuma veikšanu maksātāji apliecinātu, ka to ieņēmumi gadā nepārsniedz noteiktu apmēru (2000 latu). Minimālā maksājuma</w:t>
      </w:r>
      <w:r w:rsidR="00604204" w:rsidRPr="001D18E9">
        <w:rPr>
          <w:sz w:val="27"/>
          <w:szCs w:val="27"/>
        </w:rPr>
        <w:t xml:space="preserve"> mērķis </w:t>
      </w:r>
      <w:r w:rsidR="009906EB" w:rsidRPr="001D18E9">
        <w:rPr>
          <w:sz w:val="27"/>
          <w:szCs w:val="27"/>
        </w:rPr>
        <w:t xml:space="preserve">– </w:t>
      </w:r>
      <w:r w:rsidR="00604204" w:rsidRPr="001D18E9">
        <w:rPr>
          <w:sz w:val="27"/>
          <w:szCs w:val="27"/>
        </w:rPr>
        <w:t xml:space="preserve">legalizēt ekonomiski aktīvu pensionāru saimniecisko darbību, kas </w:t>
      </w:r>
      <w:r w:rsidR="00FC7CBD" w:rsidRPr="001D18E9">
        <w:rPr>
          <w:sz w:val="27"/>
          <w:szCs w:val="27"/>
        </w:rPr>
        <w:t>tiek veikta</w:t>
      </w:r>
      <w:r w:rsidR="00604204" w:rsidRPr="004F160C">
        <w:rPr>
          <w:b/>
          <w:sz w:val="27"/>
          <w:szCs w:val="27"/>
        </w:rPr>
        <w:t xml:space="preserve"> </w:t>
      </w:r>
      <w:r w:rsidR="00604204" w:rsidRPr="001D18E9">
        <w:rPr>
          <w:sz w:val="27"/>
          <w:szCs w:val="27"/>
        </w:rPr>
        <w:t xml:space="preserve">niecīgos apmēros. </w:t>
      </w:r>
      <w:r w:rsidRPr="001D18E9">
        <w:rPr>
          <w:sz w:val="27"/>
          <w:szCs w:val="27"/>
        </w:rPr>
        <w:t xml:space="preserve"> </w:t>
      </w:r>
      <w:r w:rsidR="00E31316" w:rsidRPr="001D18E9">
        <w:rPr>
          <w:sz w:val="27"/>
          <w:szCs w:val="27"/>
        </w:rPr>
        <w:t>L</w:t>
      </w:r>
      <w:r w:rsidR="0052456C" w:rsidRPr="001D18E9">
        <w:rPr>
          <w:sz w:val="27"/>
          <w:szCs w:val="27"/>
        </w:rPr>
        <w:t xml:space="preserve">ai </w:t>
      </w:r>
      <w:r w:rsidR="00CD3AF1" w:rsidRPr="001D18E9">
        <w:rPr>
          <w:sz w:val="27"/>
          <w:szCs w:val="27"/>
        </w:rPr>
        <w:t>samazinā</w:t>
      </w:r>
      <w:r w:rsidR="00A811F9" w:rsidRPr="001D18E9">
        <w:rPr>
          <w:sz w:val="27"/>
          <w:szCs w:val="27"/>
        </w:rPr>
        <w:t>tu</w:t>
      </w:r>
      <w:r w:rsidR="00CD3AF1" w:rsidRPr="001D18E9">
        <w:rPr>
          <w:sz w:val="27"/>
          <w:szCs w:val="27"/>
        </w:rPr>
        <w:t xml:space="preserve"> saimnieciski neaktīvo reģ</w:t>
      </w:r>
      <w:r w:rsidR="00A811F9" w:rsidRPr="001D18E9">
        <w:rPr>
          <w:sz w:val="27"/>
          <w:szCs w:val="27"/>
        </w:rPr>
        <w:t>istrēto nodokļu maksātāju skaitu</w:t>
      </w:r>
      <w:r w:rsidR="00EC2B6D" w:rsidRPr="001D18E9">
        <w:rPr>
          <w:sz w:val="27"/>
          <w:szCs w:val="27"/>
        </w:rPr>
        <w:t xml:space="preserve">, nepieciešams vienkāršot sistēmu s/d pārtraukšanai un </w:t>
      </w:r>
      <w:r w:rsidRPr="001D18E9">
        <w:rPr>
          <w:sz w:val="27"/>
          <w:szCs w:val="27"/>
        </w:rPr>
        <w:t xml:space="preserve">ieviest minimālo iedzīvotāju ienākuma nodokli, minimālo uzņēmumu ienākuma nodokli, minimālo mikrouzņēmumu nodokli (turpmāk – minimālais nodoklis), kura apmērs būtu 36 lati gadā.  Minimālo nodokli maksātu </w:t>
      </w:r>
      <w:r w:rsidR="003B4E7B" w:rsidRPr="001D18E9">
        <w:rPr>
          <w:sz w:val="27"/>
          <w:szCs w:val="27"/>
        </w:rPr>
        <w:t>neaktīvi saimnieciskās darbības veicēji jeb personas, kuras neveic nodokļu maksājumus</w:t>
      </w:r>
      <w:r w:rsidR="00CD3AF1" w:rsidRPr="001D18E9">
        <w:rPr>
          <w:sz w:val="27"/>
          <w:szCs w:val="27"/>
        </w:rPr>
        <w:t xml:space="preserve">. Šo nodokli nepiemērotu </w:t>
      </w:r>
      <w:r w:rsidR="008555F1" w:rsidRPr="001D18E9">
        <w:rPr>
          <w:sz w:val="27"/>
          <w:szCs w:val="27"/>
        </w:rPr>
        <w:t>s/d veicējiem</w:t>
      </w:r>
      <w:r w:rsidR="00CD3AF1" w:rsidRPr="001D18E9">
        <w:rPr>
          <w:sz w:val="27"/>
          <w:szCs w:val="27"/>
        </w:rPr>
        <w:t xml:space="preserve"> par pirmo darbības gadu</w:t>
      </w:r>
      <w:r w:rsidR="00C46EC5" w:rsidRPr="001D18E9">
        <w:rPr>
          <w:sz w:val="27"/>
          <w:szCs w:val="27"/>
        </w:rPr>
        <w:t>, kā arī,</w:t>
      </w:r>
      <w:r w:rsidR="005F4A56" w:rsidRPr="001D18E9">
        <w:rPr>
          <w:sz w:val="27"/>
          <w:szCs w:val="27"/>
        </w:rPr>
        <w:t xml:space="preserve"> ja </w:t>
      </w:r>
      <w:r w:rsidR="00C46EC5" w:rsidRPr="001D18E9">
        <w:rPr>
          <w:sz w:val="27"/>
          <w:szCs w:val="27"/>
        </w:rPr>
        <w:t>UIN un IIN</w:t>
      </w:r>
      <w:r w:rsidR="005F4A56" w:rsidRPr="001D18E9">
        <w:rPr>
          <w:sz w:val="27"/>
          <w:szCs w:val="27"/>
        </w:rPr>
        <w:t xml:space="preserve"> maksātāji veic iedzīvotāju ienākuma nodokļa un valsts sociālās apdrošināšanas </w:t>
      </w:r>
      <w:r w:rsidR="009906EB" w:rsidRPr="001D18E9">
        <w:rPr>
          <w:sz w:val="27"/>
          <w:szCs w:val="27"/>
        </w:rPr>
        <w:t xml:space="preserve">obligāto </w:t>
      </w:r>
      <w:r w:rsidR="005F4A56" w:rsidRPr="001D18E9">
        <w:rPr>
          <w:sz w:val="27"/>
          <w:szCs w:val="27"/>
        </w:rPr>
        <w:t>iemaksu maksājumus p</w:t>
      </w:r>
      <w:r w:rsidR="00EC2B6D" w:rsidRPr="001D18E9">
        <w:rPr>
          <w:sz w:val="27"/>
          <w:szCs w:val="27"/>
        </w:rPr>
        <w:t>ar darbiniekiem noteiktā apmērā</w:t>
      </w:r>
      <w:r w:rsidR="008518DB" w:rsidRPr="001D18E9">
        <w:rPr>
          <w:sz w:val="27"/>
          <w:szCs w:val="27"/>
        </w:rPr>
        <w:t>,</w:t>
      </w:r>
      <w:r w:rsidR="00C46EC5" w:rsidRPr="001D18E9">
        <w:rPr>
          <w:sz w:val="27"/>
          <w:szCs w:val="27"/>
        </w:rPr>
        <w:t xml:space="preserve"> mikrouzņēmumu nodokļa maksātājam minimālo nodokli piemēro</w:t>
      </w:r>
      <w:r w:rsidR="008518DB" w:rsidRPr="001D18E9">
        <w:rPr>
          <w:sz w:val="27"/>
          <w:szCs w:val="27"/>
        </w:rPr>
        <w:t>tu</w:t>
      </w:r>
      <w:r w:rsidR="00C46EC5" w:rsidRPr="001D18E9">
        <w:rPr>
          <w:sz w:val="27"/>
          <w:szCs w:val="27"/>
        </w:rPr>
        <w:t>, ja maksātājam taksācijas periodā nav apgrozījums.</w:t>
      </w:r>
    </w:p>
    <w:p w:rsidR="00CD3AF1" w:rsidRPr="004F160C" w:rsidRDefault="00CD3AF1" w:rsidP="00EC2B6D">
      <w:pPr>
        <w:pStyle w:val="ListParagraph"/>
        <w:numPr>
          <w:ilvl w:val="0"/>
          <w:numId w:val="18"/>
        </w:numPr>
        <w:tabs>
          <w:tab w:val="left" w:pos="993"/>
        </w:tabs>
        <w:ind w:left="0" w:firstLine="567"/>
        <w:jc w:val="both"/>
        <w:rPr>
          <w:rFonts w:eastAsiaTheme="majorEastAsia"/>
          <w:b/>
          <w:bCs/>
          <w:color w:val="000000" w:themeColor="text1"/>
          <w:sz w:val="27"/>
          <w:szCs w:val="27"/>
        </w:rPr>
      </w:pPr>
      <w:r w:rsidRPr="004F160C">
        <w:rPr>
          <w:rFonts w:eastAsiaTheme="majorEastAsia"/>
          <w:b/>
          <w:bCs/>
          <w:color w:val="000000" w:themeColor="text1"/>
          <w:sz w:val="27"/>
          <w:szCs w:val="27"/>
        </w:rPr>
        <w:t xml:space="preserve">IIN maksātāju grupā ar ļoti mazu gada apgrozījumu salīdzinoši pārāk liels </w:t>
      </w:r>
      <w:r w:rsidR="008555F1" w:rsidRPr="004F160C">
        <w:rPr>
          <w:rFonts w:eastAsiaTheme="majorEastAsia"/>
          <w:b/>
          <w:bCs/>
          <w:color w:val="000000" w:themeColor="text1"/>
          <w:sz w:val="27"/>
          <w:szCs w:val="27"/>
        </w:rPr>
        <w:t>s/d veicēju</w:t>
      </w:r>
      <w:r w:rsidRPr="004F160C">
        <w:rPr>
          <w:rFonts w:eastAsiaTheme="majorEastAsia"/>
          <w:b/>
          <w:bCs/>
          <w:color w:val="000000" w:themeColor="text1"/>
          <w:sz w:val="27"/>
          <w:szCs w:val="27"/>
        </w:rPr>
        <w:t xml:space="preserve"> īpatsvars, uz kuru attiecināma pārāk maza apliekamā ienākuma daļa</w:t>
      </w:r>
    </w:p>
    <w:p w:rsidR="00CD3AF1" w:rsidRPr="004F160C" w:rsidRDefault="008F12B1" w:rsidP="00890B48">
      <w:pPr>
        <w:pStyle w:val="ListParagraph"/>
        <w:kinsoku w:val="0"/>
        <w:overflowPunct w:val="0"/>
        <w:spacing w:after="240"/>
        <w:ind w:left="0" w:firstLine="720"/>
        <w:jc w:val="both"/>
        <w:textAlignment w:val="baseline"/>
        <w:rPr>
          <w:rFonts w:eastAsiaTheme="minorEastAsia"/>
          <w:color w:val="000000" w:themeColor="text1"/>
          <w:sz w:val="27"/>
          <w:szCs w:val="27"/>
        </w:rPr>
      </w:pPr>
      <w:r w:rsidRPr="004F160C">
        <w:rPr>
          <w:rFonts w:eastAsiaTheme="minorEastAsia"/>
          <w:color w:val="000000" w:themeColor="text1"/>
          <w:sz w:val="27"/>
          <w:szCs w:val="27"/>
        </w:rPr>
        <w:t>Ņemot vērā iepriekš minētos</w:t>
      </w:r>
      <w:r w:rsidR="00CD3AF1" w:rsidRPr="004F160C">
        <w:rPr>
          <w:rFonts w:eastAsiaTheme="minorEastAsia"/>
          <w:color w:val="000000" w:themeColor="text1"/>
          <w:sz w:val="27"/>
          <w:szCs w:val="27"/>
        </w:rPr>
        <w:t xml:space="preserve"> pasākumus</w:t>
      </w:r>
      <w:r w:rsidR="00442265" w:rsidRPr="004F160C">
        <w:rPr>
          <w:rFonts w:eastAsiaTheme="minorEastAsia"/>
          <w:color w:val="000000" w:themeColor="text1"/>
          <w:sz w:val="27"/>
          <w:szCs w:val="27"/>
        </w:rPr>
        <w:t>,</w:t>
      </w:r>
      <w:r w:rsidR="00CD3AF1" w:rsidRPr="004F160C">
        <w:rPr>
          <w:rFonts w:eastAsiaTheme="minorEastAsia"/>
          <w:color w:val="000000" w:themeColor="text1"/>
          <w:sz w:val="27"/>
          <w:szCs w:val="27"/>
        </w:rPr>
        <w:t xml:space="preserve"> nodokļu administrēšanas līmenī veicināt jau sākotnēju mazo s</w:t>
      </w:r>
      <w:r w:rsidRPr="004F160C">
        <w:rPr>
          <w:rFonts w:eastAsiaTheme="minorEastAsia"/>
          <w:color w:val="000000" w:themeColor="text1"/>
          <w:sz w:val="27"/>
          <w:szCs w:val="27"/>
        </w:rPr>
        <w:t>/</w:t>
      </w:r>
      <w:r w:rsidR="00CD3AF1" w:rsidRPr="004F160C">
        <w:rPr>
          <w:rFonts w:eastAsiaTheme="minorEastAsia"/>
          <w:color w:val="000000" w:themeColor="text1"/>
          <w:sz w:val="27"/>
          <w:szCs w:val="27"/>
        </w:rPr>
        <w:t xml:space="preserve">d veicēju reģistrāciju kā </w:t>
      </w:r>
      <w:r w:rsidR="00CD3AF1" w:rsidRPr="001D18E9">
        <w:rPr>
          <w:rFonts w:eastAsiaTheme="minorEastAsia"/>
          <w:color w:val="000000" w:themeColor="text1"/>
          <w:sz w:val="27"/>
          <w:szCs w:val="27"/>
        </w:rPr>
        <w:t>patentmaks</w:t>
      </w:r>
      <w:r w:rsidR="009033DB" w:rsidRPr="001D18E9">
        <w:rPr>
          <w:rFonts w:eastAsiaTheme="minorEastAsia"/>
          <w:color w:val="000000" w:themeColor="text1"/>
          <w:sz w:val="27"/>
          <w:szCs w:val="27"/>
        </w:rPr>
        <w:t>as</w:t>
      </w:r>
      <w:r w:rsidR="00CD3AF1" w:rsidRPr="001D18E9">
        <w:rPr>
          <w:rFonts w:eastAsiaTheme="minorEastAsia"/>
          <w:color w:val="000000" w:themeColor="text1"/>
          <w:sz w:val="27"/>
          <w:szCs w:val="27"/>
        </w:rPr>
        <w:t xml:space="preserve"> vai minimāl</w:t>
      </w:r>
      <w:r w:rsidR="00442265" w:rsidRPr="001D18E9">
        <w:rPr>
          <w:rFonts w:eastAsiaTheme="minorEastAsia"/>
          <w:color w:val="000000" w:themeColor="text1"/>
          <w:sz w:val="27"/>
          <w:szCs w:val="27"/>
        </w:rPr>
        <w:t>ā</w:t>
      </w:r>
      <w:r w:rsidR="00CD3AF1" w:rsidRPr="001D18E9">
        <w:rPr>
          <w:rFonts w:eastAsiaTheme="minorEastAsia"/>
          <w:color w:val="000000" w:themeColor="text1"/>
          <w:sz w:val="27"/>
          <w:szCs w:val="27"/>
        </w:rPr>
        <w:t xml:space="preserve"> </w:t>
      </w:r>
      <w:r w:rsidR="00442265" w:rsidRPr="001D18E9">
        <w:rPr>
          <w:rFonts w:eastAsiaTheme="minorEastAsia"/>
          <w:color w:val="000000" w:themeColor="text1"/>
          <w:sz w:val="27"/>
          <w:szCs w:val="27"/>
        </w:rPr>
        <w:t>maksājuma</w:t>
      </w:r>
      <w:r w:rsidR="005F4A56" w:rsidRPr="001D18E9">
        <w:rPr>
          <w:rFonts w:eastAsiaTheme="minorEastAsia"/>
          <w:color w:val="000000" w:themeColor="text1"/>
          <w:sz w:val="27"/>
          <w:szCs w:val="27"/>
        </w:rPr>
        <w:t xml:space="preserve"> </w:t>
      </w:r>
      <w:r w:rsidR="00CD3AF1" w:rsidRPr="001D18E9">
        <w:rPr>
          <w:rFonts w:eastAsiaTheme="minorEastAsia"/>
          <w:color w:val="000000" w:themeColor="text1"/>
          <w:sz w:val="27"/>
          <w:szCs w:val="27"/>
        </w:rPr>
        <w:t>maksātāj</w:t>
      </w:r>
      <w:r w:rsidR="009033DB" w:rsidRPr="001D18E9">
        <w:rPr>
          <w:rFonts w:eastAsiaTheme="minorEastAsia"/>
          <w:color w:val="000000" w:themeColor="text1"/>
          <w:sz w:val="27"/>
          <w:szCs w:val="27"/>
        </w:rPr>
        <w:t>u</w:t>
      </w:r>
      <w:r w:rsidR="003B4E7B" w:rsidRPr="001D18E9">
        <w:rPr>
          <w:rFonts w:eastAsiaTheme="minorEastAsia"/>
          <w:color w:val="000000" w:themeColor="text1"/>
          <w:sz w:val="27"/>
          <w:szCs w:val="27"/>
        </w:rPr>
        <w:t xml:space="preserve"> un pilnveidot jaunizveidotu nodokļu maksātāju</w:t>
      </w:r>
      <w:r w:rsidR="003B4E7B" w:rsidRPr="004F160C">
        <w:rPr>
          <w:rFonts w:eastAsiaTheme="minorEastAsia"/>
          <w:b/>
          <w:color w:val="000000" w:themeColor="text1"/>
          <w:sz w:val="27"/>
          <w:szCs w:val="27"/>
        </w:rPr>
        <w:t xml:space="preserve"> </w:t>
      </w:r>
      <w:r w:rsidR="003B4E7B" w:rsidRPr="001D18E9">
        <w:rPr>
          <w:rFonts w:eastAsiaTheme="minorEastAsia"/>
          <w:color w:val="000000" w:themeColor="text1"/>
          <w:sz w:val="27"/>
          <w:szCs w:val="27"/>
        </w:rPr>
        <w:lastRenderedPageBreak/>
        <w:t>konsultēšanas un informēšanas procesu</w:t>
      </w:r>
      <w:r w:rsidR="00CD3AF1" w:rsidRPr="001D18E9">
        <w:rPr>
          <w:rFonts w:eastAsiaTheme="minorEastAsia"/>
          <w:color w:val="000000" w:themeColor="text1"/>
          <w:sz w:val="27"/>
          <w:szCs w:val="27"/>
        </w:rPr>
        <w:t>. Normatīvo aktu un administrēšanas līmenī izvērtēt mazajiem s</w:t>
      </w:r>
      <w:r w:rsidRPr="001D18E9">
        <w:rPr>
          <w:rFonts w:eastAsiaTheme="minorEastAsia"/>
          <w:color w:val="000000" w:themeColor="text1"/>
          <w:sz w:val="27"/>
          <w:szCs w:val="27"/>
        </w:rPr>
        <w:t>/</w:t>
      </w:r>
      <w:r w:rsidR="00CD3AF1" w:rsidRPr="001D18E9">
        <w:rPr>
          <w:rFonts w:eastAsiaTheme="minorEastAsia"/>
          <w:color w:val="000000" w:themeColor="text1"/>
          <w:sz w:val="27"/>
          <w:szCs w:val="27"/>
        </w:rPr>
        <w:t xml:space="preserve">d veicējiem izvirzītās </w:t>
      </w:r>
      <w:r w:rsidR="00442265" w:rsidRPr="001D18E9">
        <w:rPr>
          <w:rFonts w:eastAsiaTheme="minorEastAsia"/>
          <w:color w:val="000000" w:themeColor="text1"/>
          <w:sz w:val="27"/>
          <w:szCs w:val="27"/>
        </w:rPr>
        <w:t xml:space="preserve">prasības </w:t>
      </w:r>
      <w:r w:rsidR="00CD3AF1" w:rsidRPr="001D18E9">
        <w:rPr>
          <w:rFonts w:eastAsiaTheme="minorEastAsia"/>
          <w:color w:val="000000" w:themeColor="text1"/>
          <w:sz w:val="27"/>
          <w:szCs w:val="27"/>
        </w:rPr>
        <w:t>grā</w:t>
      </w:r>
      <w:r w:rsidR="00636BC8" w:rsidRPr="001D18E9">
        <w:rPr>
          <w:rFonts w:eastAsiaTheme="minorEastAsia"/>
          <w:color w:val="000000" w:themeColor="text1"/>
          <w:sz w:val="27"/>
          <w:szCs w:val="27"/>
        </w:rPr>
        <w:t>matvedības uzskaites kārtošana</w:t>
      </w:r>
      <w:r w:rsidR="00442265" w:rsidRPr="001D18E9">
        <w:rPr>
          <w:rFonts w:eastAsiaTheme="minorEastAsia"/>
          <w:color w:val="000000" w:themeColor="text1"/>
          <w:sz w:val="27"/>
          <w:szCs w:val="27"/>
        </w:rPr>
        <w:t>i</w:t>
      </w:r>
      <w:r w:rsidR="00636BC8" w:rsidRPr="001D18E9">
        <w:rPr>
          <w:rFonts w:eastAsiaTheme="minorEastAsia"/>
          <w:color w:val="000000" w:themeColor="text1"/>
          <w:sz w:val="27"/>
          <w:szCs w:val="27"/>
        </w:rPr>
        <w:t xml:space="preserve"> </w:t>
      </w:r>
      <w:r w:rsidR="00B20A90" w:rsidRPr="001D18E9">
        <w:rPr>
          <w:rFonts w:eastAsiaTheme="minorEastAsia"/>
          <w:color w:val="000000" w:themeColor="text1"/>
          <w:sz w:val="27"/>
          <w:szCs w:val="27"/>
        </w:rPr>
        <w:t xml:space="preserve">(īpaši mazajām SIA, kuru apgrozījums nepārsniedz 70 </w:t>
      </w:r>
      <w:proofErr w:type="spellStart"/>
      <w:r w:rsidR="00B20A90" w:rsidRPr="001D18E9">
        <w:rPr>
          <w:rFonts w:eastAsiaTheme="minorEastAsia"/>
          <w:color w:val="000000" w:themeColor="text1"/>
          <w:sz w:val="27"/>
          <w:szCs w:val="27"/>
        </w:rPr>
        <w:t>tūkst</w:t>
      </w:r>
      <w:proofErr w:type="spellEnd"/>
      <w:r w:rsidR="00B20A90" w:rsidRPr="001D18E9">
        <w:rPr>
          <w:rFonts w:eastAsiaTheme="minorEastAsia"/>
          <w:color w:val="000000" w:themeColor="text1"/>
          <w:sz w:val="27"/>
          <w:szCs w:val="27"/>
        </w:rPr>
        <w:t>. latu gadā)</w:t>
      </w:r>
      <w:r w:rsidR="00442265" w:rsidRPr="001D18E9">
        <w:rPr>
          <w:rFonts w:eastAsiaTheme="minorEastAsia"/>
          <w:color w:val="000000" w:themeColor="text1"/>
          <w:sz w:val="27"/>
          <w:szCs w:val="27"/>
        </w:rPr>
        <w:t>¸</w:t>
      </w:r>
      <w:r w:rsidR="00442265" w:rsidRPr="001D18E9">
        <w:rPr>
          <w:sz w:val="27"/>
          <w:szCs w:val="27"/>
        </w:rPr>
        <w:t xml:space="preserve"> ņemot vērā 2012.gada 14.martā Eiropas Parlamenta un Padomes Direktīvu 2012/6/ES, ar ko attiecībā uz saimnieciskām </w:t>
      </w:r>
      <w:proofErr w:type="spellStart"/>
      <w:r w:rsidR="00442265" w:rsidRPr="001D18E9">
        <w:rPr>
          <w:sz w:val="27"/>
          <w:szCs w:val="27"/>
        </w:rPr>
        <w:t>mikrovienībām</w:t>
      </w:r>
      <w:proofErr w:type="spellEnd"/>
      <w:r w:rsidR="00442265" w:rsidRPr="001D18E9">
        <w:rPr>
          <w:sz w:val="27"/>
          <w:szCs w:val="27"/>
        </w:rPr>
        <w:t xml:space="preserve"> groza Padomes Direktīvu 78/660/EEK par noteiktu veidu sabiedrību gada pārskatiem</w:t>
      </w:r>
      <w:r w:rsidR="00CD3AF1" w:rsidRPr="001D18E9">
        <w:rPr>
          <w:rFonts w:eastAsiaTheme="minorEastAsia"/>
          <w:color w:val="000000" w:themeColor="text1"/>
          <w:sz w:val="27"/>
          <w:szCs w:val="27"/>
        </w:rPr>
        <w:t>.</w:t>
      </w:r>
      <w:r w:rsidR="003B4E7B" w:rsidRPr="004F160C">
        <w:rPr>
          <w:rFonts w:eastAsiaTheme="minorEastAsia"/>
          <w:color w:val="000000" w:themeColor="text1"/>
          <w:sz w:val="27"/>
          <w:szCs w:val="27"/>
        </w:rPr>
        <w:t xml:space="preserve"> </w:t>
      </w:r>
    </w:p>
    <w:p w:rsidR="008555F1" w:rsidRPr="004F160C" w:rsidRDefault="00CD3AF1" w:rsidP="00EC2B6D">
      <w:pPr>
        <w:pStyle w:val="ListParagraph"/>
        <w:numPr>
          <w:ilvl w:val="0"/>
          <w:numId w:val="18"/>
        </w:numPr>
        <w:tabs>
          <w:tab w:val="left" w:pos="993"/>
        </w:tabs>
        <w:ind w:left="0" w:firstLine="567"/>
        <w:jc w:val="both"/>
        <w:rPr>
          <w:rFonts w:eastAsia="+mj-ea"/>
          <w:b/>
          <w:bCs/>
          <w:color w:val="000000" w:themeColor="text1"/>
          <w:sz w:val="27"/>
          <w:szCs w:val="27"/>
        </w:rPr>
      </w:pPr>
      <w:r w:rsidRPr="004F160C">
        <w:rPr>
          <w:rFonts w:eastAsia="+mj-ea"/>
          <w:b/>
          <w:bCs/>
          <w:color w:val="000000" w:themeColor="text1"/>
          <w:sz w:val="27"/>
          <w:szCs w:val="27"/>
        </w:rPr>
        <w:t>IIN maksātāju grupai ar mazu apgrozījumu trūkst izaugsmes stimulu, lai uzrādītu patieso apgrozījuma</w:t>
      </w:r>
      <w:r w:rsidR="00180501" w:rsidRPr="004F160C">
        <w:rPr>
          <w:rFonts w:eastAsia="+mj-ea"/>
          <w:b/>
          <w:bCs/>
          <w:color w:val="000000" w:themeColor="text1"/>
          <w:sz w:val="27"/>
          <w:szCs w:val="27"/>
        </w:rPr>
        <w:t xml:space="preserve"> pieaugumu. Spēkā esošie</w:t>
      </w:r>
      <w:r w:rsidRPr="004F160C">
        <w:rPr>
          <w:rFonts w:eastAsia="+mj-ea"/>
          <w:b/>
          <w:bCs/>
          <w:color w:val="000000" w:themeColor="text1"/>
          <w:sz w:val="27"/>
          <w:szCs w:val="27"/>
        </w:rPr>
        <w:t xml:space="preserve"> vienkāršotie nodokļu režīmi neveicina mazo uzņēmumu izaugsmi un iekļaušanos vispā</w:t>
      </w:r>
      <w:r w:rsidR="00636BC8" w:rsidRPr="004F160C">
        <w:rPr>
          <w:rFonts w:eastAsia="+mj-ea"/>
          <w:b/>
          <w:bCs/>
          <w:color w:val="000000" w:themeColor="text1"/>
          <w:sz w:val="27"/>
          <w:szCs w:val="27"/>
        </w:rPr>
        <w:t>rējā nodokļu maksāšanas sistēmā</w:t>
      </w:r>
    </w:p>
    <w:p w:rsidR="00CD3AF1" w:rsidRPr="004F160C" w:rsidRDefault="008555F1" w:rsidP="008555F1">
      <w:pPr>
        <w:spacing w:after="0" w:line="240" w:lineRule="auto"/>
        <w:jc w:val="both"/>
        <w:rPr>
          <w:rFonts w:ascii="Times New Roman" w:eastAsia="+mj-ea" w:hAnsi="Times New Roman" w:cs="Times New Roman"/>
          <w:b/>
          <w:bCs/>
          <w:color w:val="000000" w:themeColor="text1"/>
          <w:sz w:val="27"/>
          <w:szCs w:val="27"/>
        </w:rPr>
      </w:pPr>
      <w:r w:rsidRPr="004F160C">
        <w:rPr>
          <w:rFonts w:ascii="Times New Roman" w:eastAsia="+mj-ea" w:hAnsi="Times New Roman" w:cs="Times New Roman"/>
          <w:b/>
          <w:bCs/>
          <w:color w:val="000000" w:themeColor="text1"/>
          <w:sz w:val="27"/>
          <w:szCs w:val="27"/>
        </w:rPr>
        <w:tab/>
      </w:r>
      <w:r w:rsidRPr="004F160C">
        <w:rPr>
          <w:rFonts w:ascii="Times New Roman" w:eastAsia="+mj-ea" w:hAnsi="Times New Roman" w:cs="Times New Roman"/>
          <w:bCs/>
          <w:color w:val="000000" w:themeColor="text1"/>
          <w:sz w:val="27"/>
          <w:szCs w:val="27"/>
        </w:rPr>
        <w:t>I</w:t>
      </w:r>
      <w:r w:rsidR="00CD3AF1" w:rsidRPr="004F160C">
        <w:rPr>
          <w:rFonts w:ascii="Times New Roman" w:hAnsi="Times New Roman" w:cs="Times New Roman"/>
          <w:sz w:val="27"/>
          <w:szCs w:val="27"/>
        </w:rPr>
        <w:t>espējamais risinājums, lai nodrošinātu, ka vienkāršotie nodokļu režīmi nekavē mazo uzņēmumu</w:t>
      </w:r>
      <w:r w:rsidR="005F4A56" w:rsidRPr="004F160C">
        <w:rPr>
          <w:rFonts w:ascii="Times New Roman" w:hAnsi="Times New Roman" w:cs="Times New Roman"/>
          <w:sz w:val="27"/>
          <w:szCs w:val="27"/>
        </w:rPr>
        <w:t xml:space="preserve"> patiesā apgrozījuma pieauguma parādīšanu pārskatos,</w:t>
      </w:r>
      <w:r w:rsidR="00CD3AF1" w:rsidRPr="004F160C">
        <w:rPr>
          <w:rFonts w:ascii="Times New Roman" w:hAnsi="Times New Roman" w:cs="Times New Roman"/>
          <w:sz w:val="27"/>
          <w:szCs w:val="27"/>
        </w:rPr>
        <w:t xml:space="preserve"> izaugsmi un iekļaušanos vispārējā nodokļu maksāšanas sistēmā: </w:t>
      </w:r>
    </w:p>
    <w:p w:rsidR="00CD3AF1" w:rsidRPr="004F160C" w:rsidRDefault="00E31316" w:rsidP="00B20A90">
      <w:pPr>
        <w:pStyle w:val="ListParagraph"/>
        <w:numPr>
          <w:ilvl w:val="0"/>
          <w:numId w:val="33"/>
        </w:numPr>
        <w:tabs>
          <w:tab w:val="left" w:pos="1134"/>
        </w:tabs>
        <w:ind w:left="0" w:firstLine="709"/>
        <w:jc w:val="both"/>
        <w:rPr>
          <w:sz w:val="27"/>
          <w:szCs w:val="27"/>
        </w:rPr>
      </w:pPr>
      <w:r w:rsidRPr="004F160C">
        <w:rPr>
          <w:sz w:val="27"/>
          <w:szCs w:val="27"/>
        </w:rPr>
        <w:t>N</w:t>
      </w:r>
      <w:r w:rsidR="00CD3AF1" w:rsidRPr="004F160C">
        <w:rPr>
          <w:sz w:val="27"/>
          <w:szCs w:val="27"/>
        </w:rPr>
        <w:t>oteikt</w:t>
      </w:r>
      <w:r w:rsidR="00CD3AF1" w:rsidRPr="001D18E9">
        <w:rPr>
          <w:sz w:val="27"/>
          <w:szCs w:val="27"/>
        </w:rPr>
        <w:t>, ka</w:t>
      </w:r>
      <w:r w:rsidR="00C77881" w:rsidRPr="001D18E9">
        <w:rPr>
          <w:sz w:val="27"/>
          <w:szCs w:val="27"/>
        </w:rPr>
        <w:t>,</w:t>
      </w:r>
      <w:r w:rsidR="00CD3AF1" w:rsidRPr="001D18E9">
        <w:rPr>
          <w:sz w:val="27"/>
          <w:szCs w:val="27"/>
        </w:rPr>
        <w:t xml:space="preserve"> </w:t>
      </w:r>
      <w:r w:rsidR="006202D4" w:rsidRPr="001D18E9">
        <w:rPr>
          <w:sz w:val="27"/>
          <w:szCs w:val="27"/>
        </w:rPr>
        <w:t xml:space="preserve">mikrouzņēmumu nodokļa maksātājiem </w:t>
      </w:r>
      <w:r w:rsidR="00CD3AF1" w:rsidRPr="001D18E9">
        <w:rPr>
          <w:sz w:val="27"/>
          <w:szCs w:val="27"/>
        </w:rPr>
        <w:t xml:space="preserve">pārsniedzot </w:t>
      </w:r>
      <w:r w:rsidR="006202D4" w:rsidRPr="001D18E9">
        <w:rPr>
          <w:sz w:val="27"/>
          <w:szCs w:val="27"/>
        </w:rPr>
        <w:t xml:space="preserve">Mikrouzņēmumu nodokļa </w:t>
      </w:r>
      <w:r w:rsidR="00CE3E32" w:rsidRPr="001D18E9">
        <w:rPr>
          <w:sz w:val="27"/>
          <w:szCs w:val="27"/>
        </w:rPr>
        <w:t xml:space="preserve">likumā </w:t>
      </w:r>
      <w:r w:rsidR="00CD3AF1" w:rsidRPr="001D18E9">
        <w:rPr>
          <w:sz w:val="27"/>
          <w:szCs w:val="27"/>
        </w:rPr>
        <w:t xml:space="preserve">noteikto apgrozījuma slieksni, netiek piemērota papildu nodokļa likme, </w:t>
      </w:r>
      <w:r w:rsidR="00CE3E32" w:rsidRPr="001D18E9">
        <w:rPr>
          <w:sz w:val="27"/>
          <w:szCs w:val="27"/>
        </w:rPr>
        <w:t>ja tas pēdējo trīs taksācijas gadu laikā savos pārskatos uzrādījis stabilu apgrozījuma</w:t>
      </w:r>
      <w:r w:rsidR="00CE3E32" w:rsidRPr="004F160C">
        <w:rPr>
          <w:sz w:val="27"/>
          <w:szCs w:val="27"/>
        </w:rPr>
        <w:t xml:space="preserve"> pieauguma tendenci</w:t>
      </w:r>
      <w:r w:rsidR="00CD3AF1" w:rsidRPr="004F160C">
        <w:rPr>
          <w:sz w:val="27"/>
          <w:szCs w:val="27"/>
        </w:rPr>
        <w:t xml:space="preserve">, bet saglabājot nosacījumu, ka, </w:t>
      </w:r>
      <w:r w:rsidR="008555F1" w:rsidRPr="004F160C">
        <w:rPr>
          <w:sz w:val="27"/>
          <w:szCs w:val="27"/>
        </w:rPr>
        <w:t>s/d veicējam</w:t>
      </w:r>
      <w:r w:rsidR="00CD3AF1" w:rsidRPr="004F160C">
        <w:rPr>
          <w:sz w:val="27"/>
          <w:szCs w:val="27"/>
        </w:rPr>
        <w:t xml:space="preserve"> nākamajā taksācijas gadā jāveic nodokļu maksājumi saskaņā ar vispārējo nodokļu režīmu. Līdzīgi noteikumi būtu paredzami arī attiecībā uz darbinieku skai</w:t>
      </w:r>
      <w:r w:rsidR="006E74AB" w:rsidRPr="004F160C">
        <w:rPr>
          <w:sz w:val="27"/>
          <w:szCs w:val="27"/>
        </w:rPr>
        <w:t>ta palielināšanos mikrouzņēmumā;</w:t>
      </w:r>
    </w:p>
    <w:p w:rsidR="00CD3AF1" w:rsidRPr="004F160C" w:rsidRDefault="00E31316" w:rsidP="00B20A90">
      <w:pPr>
        <w:pStyle w:val="ListParagraph"/>
        <w:numPr>
          <w:ilvl w:val="0"/>
          <w:numId w:val="33"/>
        </w:numPr>
        <w:tabs>
          <w:tab w:val="left" w:pos="284"/>
          <w:tab w:val="left" w:pos="1134"/>
        </w:tabs>
        <w:spacing w:after="240"/>
        <w:ind w:left="0" w:firstLine="709"/>
        <w:jc w:val="both"/>
        <w:rPr>
          <w:sz w:val="27"/>
          <w:szCs w:val="27"/>
        </w:rPr>
      </w:pPr>
      <w:r w:rsidRPr="004F160C">
        <w:rPr>
          <w:sz w:val="27"/>
          <w:szCs w:val="27"/>
        </w:rPr>
        <w:t>L</w:t>
      </w:r>
      <w:r w:rsidR="00CD3AF1" w:rsidRPr="004F160C">
        <w:rPr>
          <w:sz w:val="27"/>
          <w:szCs w:val="27"/>
        </w:rPr>
        <w:t xml:space="preserve">ai novērstu </w:t>
      </w:r>
      <w:r w:rsidR="006202D4" w:rsidRPr="001D18E9">
        <w:rPr>
          <w:sz w:val="27"/>
          <w:szCs w:val="27"/>
        </w:rPr>
        <w:t>iepriekšminētā</w:t>
      </w:r>
      <w:r w:rsidR="006202D4" w:rsidRPr="004F160C">
        <w:rPr>
          <w:sz w:val="27"/>
          <w:szCs w:val="27"/>
        </w:rPr>
        <w:t xml:space="preserve"> </w:t>
      </w:r>
      <w:r w:rsidR="00CD3AF1" w:rsidRPr="004F160C">
        <w:rPr>
          <w:sz w:val="27"/>
          <w:szCs w:val="27"/>
        </w:rPr>
        <w:t xml:space="preserve">stimula ļaunprātīgu izmantošanu un iespējamo izvairīšanos no nodokļiem, paredzēt Mikrouzņēmumu nodokļa likumā gan apgrozījuma summas, gan darbinieku skaita pārsnieguma maksimālo ierobežojumu gadījumā, </w:t>
      </w:r>
      <w:r w:rsidR="00CD3AF1" w:rsidRPr="001D18E9">
        <w:rPr>
          <w:sz w:val="27"/>
          <w:szCs w:val="27"/>
        </w:rPr>
        <w:t>ja mikrouzņēmums pārsniedz likumā noteiktos kritērijus</w:t>
      </w:r>
      <w:r w:rsidR="006202D4" w:rsidRPr="001D18E9">
        <w:rPr>
          <w:sz w:val="27"/>
          <w:szCs w:val="27"/>
        </w:rPr>
        <w:t>.</w:t>
      </w:r>
      <w:r w:rsidR="00CD3AF1" w:rsidRPr="004F160C">
        <w:rPr>
          <w:sz w:val="27"/>
          <w:szCs w:val="27"/>
        </w:rPr>
        <w:t xml:space="preserve"> </w:t>
      </w:r>
    </w:p>
    <w:p w:rsidR="006E74AB" w:rsidRPr="004F160C" w:rsidRDefault="00CD3AF1" w:rsidP="00B20A90">
      <w:pPr>
        <w:pStyle w:val="ListParagraph"/>
        <w:numPr>
          <w:ilvl w:val="0"/>
          <w:numId w:val="18"/>
        </w:numPr>
        <w:tabs>
          <w:tab w:val="left" w:pos="993"/>
        </w:tabs>
        <w:ind w:left="0" w:firstLine="567"/>
        <w:jc w:val="both"/>
        <w:rPr>
          <w:rFonts w:eastAsiaTheme="majorEastAsia"/>
          <w:b/>
          <w:bCs/>
          <w:color w:val="000000" w:themeColor="text1"/>
          <w:sz w:val="27"/>
          <w:szCs w:val="27"/>
        </w:rPr>
      </w:pPr>
      <w:r w:rsidRPr="004F160C">
        <w:rPr>
          <w:rFonts w:eastAsiaTheme="majorEastAsia"/>
          <w:b/>
          <w:bCs/>
          <w:color w:val="000000" w:themeColor="text1"/>
          <w:sz w:val="27"/>
          <w:szCs w:val="27"/>
        </w:rPr>
        <w:t>Mazo uzņēmēju un mikrouzņēmumu darbinieku nepietiekamas sociālās apdrošināšanas risks ilgtermiņā</w:t>
      </w:r>
    </w:p>
    <w:p w:rsidR="00580B0C" w:rsidRPr="004F160C" w:rsidRDefault="006E74AB" w:rsidP="00186C04">
      <w:pPr>
        <w:spacing w:after="0" w:line="240" w:lineRule="auto"/>
        <w:jc w:val="both"/>
        <w:rPr>
          <w:rFonts w:ascii="Times New Roman" w:eastAsiaTheme="minorEastAsia" w:hAnsi="Times New Roman" w:cs="Times New Roman"/>
          <w:color w:val="000000" w:themeColor="text1"/>
          <w:sz w:val="27"/>
          <w:szCs w:val="27"/>
        </w:rPr>
      </w:pPr>
      <w:r w:rsidRPr="004F160C">
        <w:rPr>
          <w:rFonts w:ascii="Times New Roman" w:eastAsiaTheme="majorEastAsia" w:hAnsi="Times New Roman" w:cs="Times New Roman"/>
          <w:b/>
          <w:bCs/>
          <w:color w:val="000000" w:themeColor="text1"/>
          <w:sz w:val="27"/>
          <w:szCs w:val="27"/>
        </w:rPr>
        <w:tab/>
      </w:r>
      <w:r w:rsidR="00CD3AF1" w:rsidRPr="001D18E9">
        <w:rPr>
          <w:rFonts w:ascii="Times New Roman" w:hAnsi="Times New Roman" w:cs="Times New Roman"/>
          <w:sz w:val="27"/>
          <w:szCs w:val="27"/>
        </w:rPr>
        <w:t xml:space="preserve">Paredzēt, ka Labklājības ministrija sagatavo analīzi, kurā </w:t>
      </w:r>
      <w:r w:rsidR="006202D4" w:rsidRPr="001D18E9">
        <w:rPr>
          <w:rFonts w:ascii="Times New Roman" w:hAnsi="Times New Roman" w:cs="Times New Roman"/>
          <w:sz w:val="27"/>
          <w:szCs w:val="27"/>
        </w:rPr>
        <w:t xml:space="preserve">izvērtē </w:t>
      </w:r>
      <w:r w:rsidR="00CD3AF1" w:rsidRPr="001D18E9">
        <w:rPr>
          <w:rFonts w:ascii="Times New Roman" w:hAnsi="Times New Roman" w:cs="Times New Roman"/>
          <w:sz w:val="27"/>
          <w:szCs w:val="27"/>
        </w:rPr>
        <w:t>mazo s/d veicēju</w:t>
      </w:r>
      <w:r w:rsidR="006202D4" w:rsidRPr="001D18E9">
        <w:rPr>
          <w:rFonts w:ascii="Times New Roman" w:hAnsi="Times New Roman" w:cs="Times New Roman"/>
          <w:sz w:val="27"/>
          <w:szCs w:val="27"/>
        </w:rPr>
        <w:t xml:space="preserve">, </w:t>
      </w:r>
      <w:proofErr w:type="spellStart"/>
      <w:r w:rsidR="006202D4" w:rsidRPr="001D18E9">
        <w:rPr>
          <w:rFonts w:ascii="Times New Roman" w:hAnsi="Times New Roman" w:cs="Times New Roman"/>
          <w:sz w:val="27"/>
          <w:szCs w:val="27"/>
        </w:rPr>
        <w:t>t.sk</w:t>
      </w:r>
      <w:proofErr w:type="spellEnd"/>
      <w:r w:rsidR="006202D4" w:rsidRPr="001D18E9">
        <w:rPr>
          <w:rFonts w:ascii="Times New Roman" w:hAnsi="Times New Roman" w:cs="Times New Roman"/>
          <w:sz w:val="27"/>
          <w:szCs w:val="27"/>
        </w:rPr>
        <w:t>. pašnodarbināto un</w:t>
      </w:r>
      <w:r w:rsidR="00CD3AF1" w:rsidRPr="001D18E9">
        <w:rPr>
          <w:rFonts w:ascii="Times New Roman" w:hAnsi="Times New Roman" w:cs="Times New Roman"/>
          <w:sz w:val="27"/>
          <w:szCs w:val="27"/>
        </w:rPr>
        <w:t xml:space="preserve"> mikrouzņēmumu nodokļa maksātāju un darbinieku valsts sociālās apdrošināšanas iemaksu faktisko apmēru un iespējas ar t</w:t>
      </w:r>
      <w:r w:rsidR="009906EB" w:rsidRPr="001D18E9">
        <w:rPr>
          <w:rFonts w:ascii="Times New Roman" w:hAnsi="Times New Roman" w:cs="Times New Roman"/>
          <w:sz w:val="27"/>
          <w:szCs w:val="27"/>
        </w:rPr>
        <w:t>ā</w:t>
      </w:r>
      <w:r w:rsidR="00CD3AF1" w:rsidRPr="001D18E9">
        <w:rPr>
          <w:rFonts w:ascii="Times New Roman" w:hAnsi="Times New Roman" w:cs="Times New Roman"/>
          <w:sz w:val="27"/>
          <w:szCs w:val="27"/>
        </w:rPr>
        <w:t>m nodrošināt sociālās apdrošināšanas pakalpojumu sniegšanu, nepieciešamības gadījumā piedāvājot iespējamos</w:t>
      </w:r>
      <w:r w:rsidR="00CD3AF1" w:rsidRPr="004F160C">
        <w:rPr>
          <w:rFonts w:ascii="Times New Roman" w:hAnsi="Times New Roman" w:cs="Times New Roman"/>
          <w:sz w:val="27"/>
          <w:szCs w:val="27"/>
        </w:rPr>
        <w:t xml:space="preserve"> risinājumus.</w:t>
      </w:r>
    </w:p>
    <w:p w:rsidR="003A2430" w:rsidRPr="004F160C" w:rsidRDefault="003A2430" w:rsidP="00186C04">
      <w:pPr>
        <w:spacing w:after="0" w:line="240" w:lineRule="auto"/>
        <w:jc w:val="both"/>
        <w:rPr>
          <w:rFonts w:ascii="Times New Roman" w:hAnsi="Times New Roman" w:cs="Times New Roman"/>
          <w:sz w:val="27"/>
          <w:szCs w:val="27"/>
        </w:rPr>
      </w:pPr>
    </w:p>
    <w:p w:rsidR="00CE3E32" w:rsidRPr="004F160C" w:rsidRDefault="00CE3E32" w:rsidP="00186C04">
      <w:pPr>
        <w:spacing w:after="0" w:line="240" w:lineRule="auto"/>
        <w:jc w:val="both"/>
        <w:rPr>
          <w:rFonts w:ascii="Times New Roman" w:hAnsi="Times New Roman" w:cs="Times New Roman"/>
          <w:sz w:val="27"/>
          <w:szCs w:val="27"/>
        </w:rPr>
      </w:pPr>
    </w:p>
    <w:p w:rsidR="003A2430" w:rsidRPr="004F160C" w:rsidRDefault="003A2430" w:rsidP="003A2430">
      <w:pPr>
        <w:spacing w:after="0" w:line="240" w:lineRule="auto"/>
        <w:ind w:firstLine="360"/>
        <w:jc w:val="both"/>
        <w:rPr>
          <w:rFonts w:ascii="Times New Roman" w:hAnsi="Times New Roman" w:cs="Times New Roman"/>
          <w:sz w:val="27"/>
          <w:szCs w:val="27"/>
        </w:rPr>
      </w:pPr>
      <w:r w:rsidRPr="004F160C">
        <w:rPr>
          <w:rFonts w:ascii="Times New Roman" w:hAnsi="Times New Roman" w:cs="Times New Roman"/>
          <w:sz w:val="27"/>
          <w:szCs w:val="27"/>
        </w:rPr>
        <w:t>Finanšu ministrs</w:t>
      </w:r>
      <w:r w:rsidRPr="004F160C">
        <w:rPr>
          <w:rFonts w:ascii="Times New Roman" w:hAnsi="Times New Roman" w:cs="Times New Roman"/>
          <w:sz w:val="27"/>
          <w:szCs w:val="27"/>
        </w:rPr>
        <w:tab/>
      </w:r>
      <w:r w:rsidRPr="004F160C">
        <w:rPr>
          <w:rFonts w:ascii="Times New Roman" w:hAnsi="Times New Roman" w:cs="Times New Roman"/>
          <w:sz w:val="27"/>
          <w:szCs w:val="27"/>
        </w:rPr>
        <w:tab/>
      </w:r>
      <w:r w:rsidRPr="004F160C">
        <w:rPr>
          <w:rFonts w:ascii="Times New Roman" w:hAnsi="Times New Roman" w:cs="Times New Roman"/>
          <w:sz w:val="27"/>
          <w:szCs w:val="27"/>
        </w:rPr>
        <w:tab/>
      </w:r>
      <w:r w:rsidRPr="004F160C">
        <w:rPr>
          <w:rFonts w:ascii="Times New Roman" w:hAnsi="Times New Roman" w:cs="Times New Roman"/>
          <w:sz w:val="27"/>
          <w:szCs w:val="27"/>
        </w:rPr>
        <w:tab/>
      </w:r>
      <w:r w:rsidRPr="004F160C">
        <w:rPr>
          <w:rFonts w:ascii="Times New Roman" w:hAnsi="Times New Roman" w:cs="Times New Roman"/>
          <w:sz w:val="27"/>
          <w:szCs w:val="27"/>
        </w:rPr>
        <w:tab/>
      </w:r>
      <w:r w:rsidRPr="004F160C">
        <w:rPr>
          <w:rFonts w:ascii="Times New Roman" w:hAnsi="Times New Roman" w:cs="Times New Roman"/>
          <w:sz w:val="27"/>
          <w:szCs w:val="27"/>
        </w:rPr>
        <w:tab/>
      </w:r>
      <w:r w:rsidRPr="004F160C">
        <w:rPr>
          <w:rFonts w:ascii="Times New Roman" w:hAnsi="Times New Roman" w:cs="Times New Roman"/>
          <w:sz w:val="27"/>
          <w:szCs w:val="27"/>
        </w:rPr>
        <w:tab/>
      </w:r>
      <w:r w:rsidRPr="004F160C">
        <w:rPr>
          <w:rFonts w:ascii="Times New Roman" w:hAnsi="Times New Roman" w:cs="Times New Roman"/>
          <w:sz w:val="27"/>
          <w:szCs w:val="27"/>
        </w:rPr>
        <w:tab/>
        <w:t>A. Vilks</w:t>
      </w:r>
    </w:p>
    <w:p w:rsidR="00CE3E32" w:rsidRDefault="00CE3E32" w:rsidP="003A2430">
      <w:pPr>
        <w:widowControl w:val="0"/>
        <w:spacing w:after="0" w:line="240" w:lineRule="auto"/>
        <w:jc w:val="both"/>
        <w:rPr>
          <w:rFonts w:ascii="Times New Roman" w:hAnsi="Times New Roman" w:cs="Times New Roman"/>
          <w:sz w:val="20"/>
          <w:szCs w:val="20"/>
        </w:rPr>
      </w:pPr>
    </w:p>
    <w:p w:rsidR="0031589C" w:rsidRDefault="0031589C" w:rsidP="003A2430">
      <w:pPr>
        <w:widowControl w:val="0"/>
        <w:spacing w:after="0" w:line="240" w:lineRule="auto"/>
        <w:jc w:val="both"/>
        <w:rPr>
          <w:rFonts w:ascii="Times New Roman" w:hAnsi="Times New Roman" w:cs="Times New Roman"/>
          <w:sz w:val="20"/>
          <w:szCs w:val="20"/>
        </w:rPr>
      </w:pPr>
    </w:p>
    <w:p w:rsidR="001D18E9" w:rsidRDefault="001D18E9" w:rsidP="003A2430">
      <w:pPr>
        <w:widowControl w:val="0"/>
        <w:spacing w:after="0" w:line="240" w:lineRule="auto"/>
        <w:jc w:val="both"/>
        <w:rPr>
          <w:rFonts w:ascii="Times New Roman" w:hAnsi="Times New Roman" w:cs="Times New Roman"/>
          <w:sz w:val="20"/>
          <w:szCs w:val="20"/>
        </w:rPr>
      </w:pPr>
    </w:p>
    <w:p w:rsidR="001D18E9" w:rsidRDefault="001D18E9" w:rsidP="003A2430">
      <w:pPr>
        <w:widowControl w:val="0"/>
        <w:spacing w:after="0" w:line="240" w:lineRule="auto"/>
        <w:jc w:val="both"/>
        <w:rPr>
          <w:rFonts w:ascii="Times New Roman" w:hAnsi="Times New Roman" w:cs="Times New Roman"/>
          <w:sz w:val="20"/>
          <w:szCs w:val="20"/>
        </w:rPr>
      </w:pPr>
    </w:p>
    <w:p w:rsidR="001D18E9" w:rsidRDefault="001D18E9" w:rsidP="003A2430">
      <w:pPr>
        <w:widowControl w:val="0"/>
        <w:spacing w:after="0" w:line="240" w:lineRule="auto"/>
        <w:jc w:val="both"/>
        <w:rPr>
          <w:rFonts w:ascii="Times New Roman" w:hAnsi="Times New Roman" w:cs="Times New Roman"/>
          <w:sz w:val="20"/>
          <w:szCs w:val="20"/>
        </w:rPr>
      </w:pPr>
    </w:p>
    <w:p w:rsidR="001D18E9" w:rsidRDefault="001D18E9" w:rsidP="003A2430">
      <w:pPr>
        <w:widowControl w:val="0"/>
        <w:spacing w:after="0" w:line="240" w:lineRule="auto"/>
        <w:jc w:val="both"/>
        <w:rPr>
          <w:rFonts w:ascii="Times New Roman" w:hAnsi="Times New Roman" w:cs="Times New Roman"/>
          <w:sz w:val="20"/>
          <w:szCs w:val="20"/>
        </w:rPr>
      </w:pPr>
    </w:p>
    <w:p w:rsidR="001D18E9" w:rsidRDefault="001D18E9" w:rsidP="003A2430">
      <w:pPr>
        <w:widowControl w:val="0"/>
        <w:spacing w:after="0" w:line="240" w:lineRule="auto"/>
        <w:jc w:val="both"/>
        <w:rPr>
          <w:rFonts w:ascii="Times New Roman" w:hAnsi="Times New Roman" w:cs="Times New Roman"/>
          <w:sz w:val="20"/>
          <w:szCs w:val="20"/>
        </w:rPr>
      </w:pPr>
    </w:p>
    <w:p w:rsidR="001D18E9" w:rsidRDefault="001D18E9" w:rsidP="003A2430">
      <w:pPr>
        <w:widowControl w:val="0"/>
        <w:spacing w:after="0" w:line="240" w:lineRule="auto"/>
        <w:jc w:val="both"/>
        <w:rPr>
          <w:rFonts w:ascii="Times New Roman" w:hAnsi="Times New Roman" w:cs="Times New Roman"/>
          <w:sz w:val="20"/>
          <w:szCs w:val="20"/>
        </w:rPr>
      </w:pPr>
    </w:p>
    <w:p w:rsidR="001D18E9" w:rsidRDefault="001D18E9" w:rsidP="003A2430">
      <w:pPr>
        <w:widowControl w:val="0"/>
        <w:spacing w:after="0" w:line="240" w:lineRule="auto"/>
        <w:jc w:val="both"/>
        <w:rPr>
          <w:rFonts w:ascii="Times New Roman" w:hAnsi="Times New Roman" w:cs="Times New Roman"/>
          <w:sz w:val="20"/>
          <w:szCs w:val="20"/>
        </w:rPr>
      </w:pPr>
    </w:p>
    <w:p w:rsidR="001D18E9" w:rsidRDefault="001D18E9" w:rsidP="003A2430">
      <w:pPr>
        <w:widowControl w:val="0"/>
        <w:spacing w:after="0" w:line="240" w:lineRule="auto"/>
        <w:jc w:val="both"/>
        <w:rPr>
          <w:rFonts w:ascii="Times New Roman" w:hAnsi="Times New Roman" w:cs="Times New Roman"/>
          <w:sz w:val="20"/>
          <w:szCs w:val="20"/>
        </w:rPr>
      </w:pPr>
    </w:p>
    <w:p w:rsidR="003A2430" w:rsidRPr="003A2430" w:rsidRDefault="003E4A14" w:rsidP="003A2430">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CREATEDATE  \@ "dd.MM.yyyy H:mm"  \* MERGEFORMAT </w:instrText>
      </w:r>
      <w:r>
        <w:rPr>
          <w:rFonts w:ascii="Times New Roman" w:hAnsi="Times New Roman" w:cs="Times New Roman"/>
          <w:sz w:val="20"/>
          <w:szCs w:val="20"/>
        </w:rPr>
        <w:fldChar w:fldCharType="separate"/>
      </w:r>
      <w:r w:rsidR="004F160C">
        <w:rPr>
          <w:rFonts w:ascii="Times New Roman" w:hAnsi="Times New Roman" w:cs="Times New Roman"/>
          <w:noProof/>
          <w:sz w:val="20"/>
          <w:szCs w:val="20"/>
        </w:rPr>
        <w:t>19.07.2012 13:32</w:t>
      </w:r>
      <w:r>
        <w:rPr>
          <w:rFonts w:ascii="Times New Roman" w:hAnsi="Times New Roman" w:cs="Times New Roman"/>
          <w:sz w:val="20"/>
          <w:szCs w:val="20"/>
        </w:rPr>
        <w:fldChar w:fldCharType="end"/>
      </w:r>
    </w:p>
    <w:p w:rsidR="003A2430" w:rsidRPr="003A2430" w:rsidRDefault="00BA3460" w:rsidP="003A2430">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sidR="00AE64A3">
        <w:rPr>
          <w:rFonts w:ascii="Times New Roman" w:hAnsi="Times New Roman" w:cs="Times New Roman"/>
          <w:noProof/>
          <w:sz w:val="20"/>
          <w:szCs w:val="20"/>
        </w:rPr>
        <w:t>1022</w:t>
      </w:r>
      <w:r>
        <w:rPr>
          <w:rFonts w:ascii="Times New Roman" w:hAnsi="Times New Roman" w:cs="Times New Roman"/>
          <w:sz w:val="20"/>
          <w:szCs w:val="20"/>
        </w:rPr>
        <w:fldChar w:fldCharType="end"/>
      </w:r>
      <w:r w:rsidR="003E4A14">
        <w:rPr>
          <w:rFonts w:ascii="Times New Roman" w:hAnsi="Times New Roman" w:cs="Times New Roman"/>
          <w:sz w:val="20"/>
          <w:szCs w:val="20"/>
        </w:rPr>
        <w:t xml:space="preserve"> </w:t>
      </w:r>
    </w:p>
    <w:p w:rsidR="00186C04" w:rsidRDefault="003A2430" w:rsidP="003A2430">
      <w:pPr>
        <w:spacing w:after="0" w:line="240" w:lineRule="auto"/>
        <w:jc w:val="both"/>
        <w:rPr>
          <w:rFonts w:ascii="Times New Roman" w:hAnsi="Times New Roman" w:cs="Times New Roman"/>
          <w:sz w:val="20"/>
          <w:szCs w:val="20"/>
        </w:rPr>
      </w:pPr>
      <w:r w:rsidRPr="003A2430">
        <w:rPr>
          <w:rFonts w:ascii="Times New Roman" w:hAnsi="Times New Roman" w:cs="Times New Roman"/>
          <w:sz w:val="20"/>
          <w:szCs w:val="20"/>
        </w:rPr>
        <w:t xml:space="preserve">A. Orehova 67095494, </w:t>
      </w:r>
    </w:p>
    <w:p w:rsidR="003A2430" w:rsidRPr="003A2430" w:rsidRDefault="00C25C2D" w:rsidP="003A2430">
      <w:pPr>
        <w:spacing w:after="0" w:line="240" w:lineRule="auto"/>
        <w:jc w:val="both"/>
        <w:rPr>
          <w:rFonts w:ascii="Times New Roman" w:hAnsi="Times New Roman" w:cs="Times New Roman"/>
          <w:sz w:val="28"/>
          <w:szCs w:val="28"/>
        </w:rPr>
      </w:pPr>
      <w:hyperlink r:id="rId9" w:history="1">
        <w:r w:rsidR="003A2430" w:rsidRPr="003A2430">
          <w:rPr>
            <w:rStyle w:val="Hyperlink"/>
            <w:rFonts w:ascii="Times New Roman" w:hAnsi="Times New Roman" w:cs="Times New Roman"/>
            <w:sz w:val="20"/>
            <w:szCs w:val="20"/>
          </w:rPr>
          <w:t>anda.orehova@fm.gov.lv</w:t>
        </w:r>
      </w:hyperlink>
    </w:p>
    <w:sectPr w:rsidR="003A2430" w:rsidRPr="003A2430" w:rsidSect="004F160C">
      <w:headerReference w:type="default" r:id="rId10"/>
      <w:footerReference w:type="default" r:id="rId11"/>
      <w:footerReference w:type="first" r:id="rId12"/>
      <w:pgSz w:w="11906" w:h="16838"/>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C2D" w:rsidRDefault="00C25C2D" w:rsidP="00671AC6">
      <w:pPr>
        <w:spacing w:after="0" w:line="240" w:lineRule="auto"/>
      </w:pPr>
      <w:r>
        <w:separator/>
      </w:r>
    </w:p>
  </w:endnote>
  <w:endnote w:type="continuationSeparator" w:id="0">
    <w:p w:rsidR="00C25C2D" w:rsidRDefault="00C25C2D" w:rsidP="0067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mj-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30" w:rsidRDefault="003E4A14" w:rsidP="008D452E">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B3F53">
      <w:rPr>
        <w:rFonts w:ascii="Times New Roman" w:hAnsi="Times New Roman" w:cs="Times New Roman"/>
        <w:noProof/>
        <w:sz w:val="20"/>
        <w:szCs w:val="20"/>
      </w:rPr>
      <w:t>FMKopsav_190712_MU</w:t>
    </w:r>
    <w:r>
      <w:rPr>
        <w:rFonts w:ascii="Times New Roman" w:hAnsi="Times New Roman" w:cs="Times New Roman"/>
        <w:sz w:val="20"/>
        <w:szCs w:val="20"/>
      </w:rPr>
      <w:fldChar w:fldCharType="end"/>
    </w:r>
    <w:r w:rsidR="003A2430" w:rsidRPr="003A2430">
      <w:rPr>
        <w:rFonts w:ascii="Times New Roman" w:hAnsi="Times New Roman" w:cs="Times New Roman"/>
        <w:sz w:val="20"/>
        <w:szCs w:val="20"/>
      </w:rPr>
      <w:t xml:space="preserve">; </w:t>
    </w:r>
    <w:sdt>
      <w:sdtPr>
        <w:rPr>
          <w:rFonts w:ascii="Times New Roman" w:hAnsi="Times New Roman" w:cs="Times New Roman"/>
          <w:sz w:val="20"/>
          <w:szCs w:val="20"/>
        </w:rPr>
        <w:alias w:val="Title"/>
        <w:tag w:val=""/>
        <w:id w:val="1279994690"/>
        <w:dataBinding w:prefixMappings="xmlns:ns0='http://purl.org/dc/elements/1.1/' xmlns:ns1='http://schemas.openxmlformats.org/package/2006/metadata/core-properties' " w:xpath="/ns1:coreProperties[1]/ns0:title[1]" w:storeItemID="{6C3C8BC8-F283-45AE-878A-BAB7291924A1}"/>
        <w:text/>
      </w:sdtPr>
      <w:sdtEndPr/>
      <w:sdtContent>
        <w:r w:rsidR="00557B54">
          <w:rPr>
            <w:rFonts w:ascii="Times New Roman" w:hAnsi="Times New Roman" w:cs="Times New Roman"/>
            <w:sz w:val="20"/>
            <w:szCs w:val="20"/>
          </w:rPr>
          <w:t>Koncepcijas par mazo uzņēmumu nodokļa maksāšanas režīmu konsolidāciju un vienkāršošanu kopsavilkums</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6D" w:rsidRPr="00EF5F6D" w:rsidRDefault="003E4A14" w:rsidP="00EF5F6D">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B3F53">
      <w:rPr>
        <w:rFonts w:ascii="Times New Roman" w:hAnsi="Times New Roman" w:cs="Times New Roman"/>
        <w:noProof/>
        <w:sz w:val="20"/>
        <w:szCs w:val="20"/>
      </w:rPr>
      <w:t>FMKopsav_190712_MU</w:t>
    </w:r>
    <w:r>
      <w:rPr>
        <w:rFonts w:ascii="Times New Roman" w:hAnsi="Times New Roman" w:cs="Times New Roman"/>
        <w:sz w:val="20"/>
        <w:szCs w:val="20"/>
      </w:rPr>
      <w:fldChar w:fldCharType="end"/>
    </w:r>
    <w:r w:rsidR="00EF5F6D" w:rsidRPr="00EF5F6D">
      <w:rPr>
        <w:rFonts w:ascii="Times New Roman" w:hAnsi="Times New Roman" w:cs="Times New Roman"/>
        <w:sz w:val="20"/>
        <w:szCs w:val="20"/>
      </w:rPr>
      <w:t xml:space="preserve">; </w:t>
    </w:r>
    <w:sdt>
      <w:sdtPr>
        <w:rPr>
          <w:rFonts w:ascii="Times New Roman" w:hAnsi="Times New Roman" w:cs="Times New Roman"/>
          <w:sz w:val="20"/>
          <w:szCs w:val="20"/>
        </w:rPr>
        <w:alias w:val="Title"/>
        <w:tag w:val=""/>
        <w:id w:val="737205269"/>
        <w:dataBinding w:prefixMappings="xmlns:ns0='http://purl.org/dc/elements/1.1/' xmlns:ns1='http://schemas.openxmlformats.org/package/2006/metadata/core-properties' " w:xpath="/ns1:coreProperties[1]/ns0:title[1]" w:storeItemID="{6C3C8BC8-F283-45AE-878A-BAB7291924A1}"/>
        <w:text/>
      </w:sdtPr>
      <w:sdtEndPr/>
      <w:sdtContent>
        <w:r w:rsidR="00EF5F6D" w:rsidRPr="00EF5F6D">
          <w:rPr>
            <w:rFonts w:ascii="Times New Roman" w:hAnsi="Times New Roman" w:cs="Times New Roman"/>
            <w:sz w:val="20"/>
            <w:szCs w:val="20"/>
          </w:rPr>
          <w:t>Koncepcijas par mazo uzņēmumu nodokļa maksāšanas režīmu konsolidāciju un vienkāršošanu kopsavilkums</w:t>
        </w:r>
      </w:sdtContent>
    </w:sdt>
  </w:p>
  <w:p w:rsidR="00EF5F6D" w:rsidRDefault="00EF5F6D" w:rsidP="00EF5F6D">
    <w:pPr>
      <w:pStyle w:val="Footer"/>
      <w:tabs>
        <w:tab w:val="clear" w:pos="8306"/>
        <w:tab w:val="left" w:pos="415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C2D" w:rsidRDefault="00C25C2D" w:rsidP="00671AC6">
      <w:pPr>
        <w:spacing w:after="0" w:line="240" w:lineRule="auto"/>
      </w:pPr>
      <w:r>
        <w:separator/>
      </w:r>
    </w:p>
  </w:footnote>
  <w:footnote w:type="continuationSeparator" w:id="0">
    <w:p w:rsidR="00C25C2D" w:rsidRDefault="00C25C2D" w:rsidP="00671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658214"/>
      <w:docPartObj>
        <w:docPartGallery w:val="Page Numbers (Top of Page)"/>
        <w:docPartUnique/>
      </w:docPartObj>
    </w:sdtPr>
    <w:sdtEndPr>
      <w:rPr>
        <w:noProof/>
      </w:rPr>
    </w:sdtEndPr>
    <w:sdtContent>
      <w:p w:rsidR="00EF5F6D" w:rsidRDefault="00EF5F6D">
        <w:pPr>
          <w:pStyle w:val="Header"/>
          <w:jc w:val="center"/>
        </w:pPr>
        <w:r w:rsidRPr="00CE3E32">
          <w:rPr>
            <w:rFonts w:ascii="Times New Roman" w:hAnsi="Times New Roman" w:cs="Times New Roman"/>
            <w:sz w:val="24"/>
            <w:szCs w:val="24"/>
          </w:rPr>
          <w:fldChar w:fldCharType="begin"/>
        </w:r>
        <w:r w:rsidRPr="00CE3E32">
          <w:rPr>
            <w:rFonts w:ascii="Times New Roman" w:hAnsi="Times New Roman" w:cs="Times New Roman"/>
            <w:sz w:val="24"/>
            <w:szCs w:val="24"/>
          </w:rPr>
          <w:instrText xml:space="preserve"> PAGE   \* MERGEFORMAT </w:instrText>
        </w:r>
        <w:r w:rsidRPr="00CE3E32">
          <w:rPr>
            <w:rFonts w:ascii="Times New Roman" w:hAnsi="Times New Roman" w:cs="Times New Roman"/>
            <w:sz w:val="24"/>
            <w:szCs w:val="24"/>
          </w:rPr>
          <w:fldChar w:fldCharType="separate"/>
        </w:r>
        <w:r w:rsidR="00CE09DA">
          <w:rPr>
            <w:rFonts w:ascii="Times New Roman" w:hAnsi="Times New Roman" w:cs="Times New Roman"/>
            <w:noProof/>
            <w:sz w:val="24"/>
            <w:szCs w:val="24"/>
          </w:rPr>
          <w:t>3</w:t>
        </w:r>
        <w:r w:rsidRPr="00CE3E32">
          <w:rPr>
            <w:rFonts w:ascii="Times New Roman" w:hAnsi="Times New Roman" w:cs="Times New Roman"/>
            <w:noProof/>
            <w:sz w:val="24"/>
            <w:szCs w:val="24"/>
          </w:rPr>
          <w:fldChar w:fldCharType="end"/>
        </w:r>
      </w:p>
    </w:sdtContent>
  </w:sdt>
  <w:p w:rsidR="00671AC6" w:rsidRDefault="00671A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art360"/>
      </v:shape>
    </w:pict>
  </w:numPicBullet>
  <w:abstractNum w:abstractNumId="0">
    <w:nsid w:val="018D3A59"/>
    <w:multiLevelType w:val="hybridMultilevel"/>
    <w:tmpl w:val="3B4C4FF6"/>
    <w:lvl w:ilvl="0" w:tplc="F384C36A">
      <w:start w:val="1"/>
      <w:numFmt w:val="bullet"/>
      <w:lvlText w:val=""/>
      <w:lvlPicBulletId w:val="0"/>
      <w:lvlJc w:val="left"/>
      <w:pPr>
        <w:tabs>
          <w:tab w:val="num" w:pos="720"/>
        </w:tabs>
        <w:ind w:left="720" w:hanging="360"/>
      </w:pPr>
      <w:rPr>
        <w:rFonts w:ascii="Symbol" w:hAnsi="Symbol" w:hint="default"/>
      </w:rPr>
    </w:lvl>
    <w:lvl w:ilvl="1" w:tplc="370E7AB2" w:tentative="1">
      <w:start w:val="1"/>
      <w:numFmt w:val="bullet"/>
      <w:lvlText w:val=""/>
      <w:lvlPicBulletId w:val="0"/>
      <w:lvlJc w:val="left"/>
      <w:pPr>
        <w:tabs>
          <w:tab w:val="num" w:pos="1440"/>
        </w:tabs>
        <w:ind w:left="1440" w:hanging="360"/>
      </w:pPr>
      <w:rPr>
        <w:rFonts w:ascii="Symbol" w:hAnsi="Symbol" w:hint="default"/>
      </w:rPr>
    </w:lvl>
    <w:lvl w:ilvl="2" w:tplc="98103794" w:tentative="1">
      <w:start w:val="1"/>
      <w:numFmt w:val="bullet"/>
      <w:lvlText w:val=""/>
      <w:lvlPicBulletId w:val="0"/>
      <w:lvlJc w:val="left"/>
      <w:pPr>
        <w:tabs>
          <w:tab w:val="num" w:pos="2160"/>
        </w:tabs>
        <w:ind w:left="2160" w:hanging="360"/>
      </w:pPr>
      <w:rPr>
        <w:rFonts w:ascii="Symbol" w:hAnsi="Symbol" w:hint="default"/>
      </w:rPr>
    </w:lvl>
    <w:lvl w:ilvl="3" w:tplc="9620DD82" w:tentative="1">
      <w:start w:val="1"/>
      <w:numFmt w:val="bullet"/>
      <w:lvlText w:val=""/>
      <w:lvlPicBulletId w:val="0"/>
      <w:lvlJc w:val="left"/>
      <w:pPr>
        <w:tabs>
          <w:tab w:val="num" w:pos="2880"/>
        </w:tabs>
        <w:ind w:left="2880" w:hanging="360"/>
      </w:pPr>
      <w:rPr>
        <w:rFonts w:ascii="Symbol" w:hAnsi="Symbol" w:hint="default"/>
      </w:rPr>
    </w:lvl>
    <w:lvl w:ilvl="4" w:tplc="49FA862C" w:tentative="1">
      <w:start w:val="1"/>
      <w:numFmt w:val="bullet"/>
      <w:lvlText w:val=""/>
      <w:lvlPicBulletId w:val="0"/>
      <w:lvlJc w:val="left"/>
      <w:pPr>
        <w:tabs>
          <w:tab w:val="num" w:pos="3600"/>
        </w:tabs>
        <w:ind w:left="3600" w:hanging="360"/>
      </w:pPr>
      <w:rPr>
        <w:rFonts w:ascii="Symbol" w:hAnsi="Symbol" w:hint="default"/>
      </w:rPr>
    </w:lvl>
    <w:lvl w:ilvl="5" w:tplc="EAFA3402" w:tentative="1">
      <w:start w:val="1"/>
      <w:numFmt w:val="bullet"/>
      <w:lvlText w:val=""/>
      <w:lvlPicBulletId w:val="0"/>
      <w:lvlJc w:val="left"/>
      <w:pPr>
        <w:tabs>
          <w:tab w:val="num" w:pos="4320"/>
        </w:tabs>
        <w:ind w:left="4320" w:hanging="360"/>
      </w:pPr>
      <w:rPr>
        <w:rFonts w:ascii="Symbol" w:hAnsi="Symbol" w:hint="default"/>
      </w:rPr>
    </w:lvl>
    <w:lvl w:ilvl="6" w:tplc="776E5930" w:tentative="1">
      <w:start w:val="1"/>
      <w:numFmt w:val="bullet"/>
      <w:lvlText w:val=""/>
      <w:lvlPicBulletId w:val="0"/>
      <w:lvlJc w:val="left"/>
      <w:pPr>
        <w:tabs>
          <w:tab w:val="num" w:pos="5040"/>
        </w:tabs>
        <w:ind w:left="5040" w:hanging="360"/>
      </w:pPr>
      <w:rPr>
        <w:rFonts w:ascii="Symbol" w:hAnsi="Symbol" w:hint="default"/>
      </w:rPr>
    </w:lvl>
    <w:lvl w:ilvl="7" w:tplc="DE52A882" w:tentative="1">
      <w:start w:val="1"/>
      <w:numFmt w:val="bullet"/>
      <w:lvlText w:val=""/>
      <w:lvlPicBulletId w:val="0"/>
      <w:lvlJc w:val="left"/>
      <w:pPr>
        <w:tabs>
          <w:tab w:val="num" w:pos="5760"/>
        </w:tabs>
        <w:ind w:left="5760" w:hanging="360"/>
      </w:pPr>
      <w:rPr>
        <w:rFonts w:ascii="Symbol" w:hAnsi="Symbol" w:hint="default"/>
      </w:rPr>
    </w:lvl>
    <w:lvl w:ilvl="8" w:tplc="16FAF4FA"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3AA4177"/>
    <w:multiLevelType w:val="hybridMultilevel"/>
    <w:tmpl w:val="8610A240"/>
    <w:lvl w:ilvl="0" w:tplc="EEB2E324">
      <w:start w:val="1"/>
      <w:numFmt w:val="bullet"/>
      <w:lvlText w:val=""/>
      <w:lvlPicBulletId w:val="0"/>
      <w:lvlJc w:val="left"/>
      <w:pPr>
        <w:tabs>
          <w:tab w:val="num" w:pos="720"/>
        </w:tabs>
        <w:ind w:left="720" w:hanging="360"/>
      </w:pPr>
      <w:rPr>
        <w:rFonts w:ascii="Symbol" w:hAnsi="Symbol" w:hint="default"/>
      </w:rPr>
    </w:lvl>
    <w:lvl w:ilvl="1" w:tplc="823EEB8E" w:tentative="1">
      <w:start w:val="1"/>
      <w:numFmt w:val="bullet"/>
      <w:lvlText w:val=""/>
      <w:lvlPicBulletId w:val="0"/>
      <w:lvlJc w:val="left"/>
      <w:pPr>
        <w:tabs>
          <w:tab w:val="num" w:pos="1440"/>
        </w:tabs>
        <w:ind w:left="1440" w:hanging="360"/>
      </w:pPr>
      <w:rPr>
        <w:rFonts w:ascii="Symbol" w:hAnsi="Symbol" w:hint="default"/>
      </w:rPr>
    </w:lvl>
    <w:lvl w:ilvl="2" w:tplc="43265D88" w:tentative="1">
      <w:start w:val="1"/>
      <w:numFmt w:val="bullet"/>
      <w:lvlText w:val=""/>
      <w:lvlPicBulletId w:val="0"/>
      <w:lvlJc w:val="left"/>
      <w:pPr>
        <w:tabs>
          <w:tab w:val="num" w:pos="2160"/>
        </w:tabs>
        <w:ind w:left="2160" w:hanging="360"/>
      </w:pPr>
      <w:rPr>
        <w:rFonts w:ascii="Symbol" w:hAnsi="Symbol" w:hint="default"/>
      </w:rPr>
    </w:lvl>
    <w:lvl w:ilvl="3" w:tplc="B672DEBA" w:tentative="1">
      <w:start w:val="1"/>
      <w:numFmt w:val="bullet"/>
      <w:lvlText w:val=""/>
      <w:lvlPicBulletId w:val="0"/>
      <w:lvlJc w:val="left"/>
      <w:pPr>
        <w:tabs>
          <w:tab w:val="num" w:pos="2880"/>
        </w:tabs>
        <w:ind w:left="2880" w:hanging="360"/>
      </w:pPr>
      <w:rPr>
        <w:rFonts w:ascii="Symbol" w:hAnsi="Symbol" w:hint="default"/>
      </w:rPr>
    </w:lvl>
    <w:lvl w:ilvl="4" w:tplc="27460B60" w:tentative="1">
      <w:start w:val="1"/>
      <w:numFmt w:val="bullet"/>
      <w:lvlText w:val=""/>
      <w:lvlPicBulletId w:val="0"/>
      <w:lvlJc w:val="left"/>
      <w:pPr>
        <w:tabs>
          <w:tab w:val="num" w:pos="3600"/>
        </w:tabs>
        <w:ind w:left="3600" w:hanging="360"/>
      </w:pPr>
      <w:rPr>
        <w:rFonts w:ascii="Symbol" w:hAnsi="Symbol" w:hint="default"/>
      </w:rPr>
    </w:lvl>
    <w:lvl w:ilvl="5" w:tplc="C5A87092" w:tentative="1">
      <w:start w:val="1"/>
      <w:numFmt w:val="bullet"/>
      <w:lvlText w:val=""/>
      <w:lvlPicBulletId w:val="0"/>
      <w:lvlJc w:val="left"/>
      <w:pPr>
        <w:tabs>
          <w:tab w:val="num" w:pos="4320"/>
        </w:tabs>
        <w:ind w:left="4320" w:hanging="360"/>
      </w:pPr>
      <w:rPr>
        <w:rFonts w:ascii="Symbol" w:hAnsi="Symbol" w:hint="default"/>
      </w:rPr>
    </w:lvl>
    <w:lvl w:ilvl="6" w:tplc="040CA3AA" w:tentative="1">
      <w:start w:val="1"/>
      <w:numFmt w:val="bullet"/>
      <w:lvlText w:val=""/>
      <w:lvlPicBulletId w:val="0"/>
      <w:lvlJc w:val="left"/>
      <w:pPr>
        <w:tabs>
          <w:tab w:val="num" w:pos="5040"/>
        </w:tabs>
        <w:ind w:left="5040" w:hanging="360"/>
      </w:pPr>
      <w:rPr>
        <w:rFonts w:ascii="Symbol" w:hAnsi="Symbol" w:hint="default"/>
      </w:rPr>
    </w:lvl>
    <w:lvl w:ilvl="7" w:tplc="4F4EB874" w:tentative="1">
      <w:start w:val="1"/>
      <w:numFmt w:val="bullet"/>
      <w:lvlText w:val=""/>
      <w:lvlPicBulletId w:val="0"/>
      <w:lvlJc w:val="left"/>
      <w:pPr>
        <w:tabs>
          <w:tab w:val="num" w:pos="5760"/>
        </w:tabs>
        <w:ind w:left="5760" w:hanging="360"/>
      </w:pPr>
      <w:rPr>
        <w:rFonts w:ascii="Symbol" w:hAnsi="Symbol" w:hint="default"/>
      </w:rPr>
    </w:lvl>
    <w:lvl w:ilvl="8" w:tplc="E708E304"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61C0F84"/>
    <w:multiLevelType w:val="hybridMultilevel"/>
    <w:tmpl w:val="EB8CFA6C"/>
    <w:lvl w:ilvl="0" w:tplc="89A63194">
      <w:start w:val="1"/>
      <w:numFmt w:val="bullet"/>
      <w:lvlText w:val=""/>
      <w:lvlPicBulletId w:val="0"/>
      <w:lvlJc w:val="left"/>
      <w:pPr>
        <w:tabs>
          <w:tab w:val="num" w:pos="720"/>
        </w:tabs>
        <w:ind w:left="720" w:hanging="360"/>
      </w:pPr>
      <w:rPr>
        <w:rFonts w:ascii="Symbol" w:hAnsi="Symbol" w:hint="default"/>
      </w:rPr>
    </w:lvl>
    <w:lvl w:ilvl="1" w:tplc="5DFA9248" w:tentative="1">
      <w:start w:val="1"/>
      <w:numFmt w:val="bullet"/>
      <w:lvlText w:val=""/>
      <w:lvlPicBulletId w:val="0"/>
      <w:lvlJc w:val="left"/>
      <w:pPr>
        <w:tabs>
          <w:tab w:val="num" w:pos="1440"/>
        </w:tabs>
        <w:ind w:left="1440" w:hanging="360"/>
      </w:pPr>
      <w:rPr>
        <w:rFonts w:ascii="Symbol" w:hAnsi="Symbol" w:hint="default"/>
      </w:rPr>
    </w:lvl>
    <w:lvl w:ilvl="2" w:tplc="668A12C2" w:tentative="1">
      <w:start w:val="1"/>
      <w:numFmt w:val="bullet"/>
      <w:lvlText w:val=""/>
      <w:lvlPicBulletId w:val="0"/>
      <w:lvlJc w:val="left"/>
      <w:pPr>
        <w:tabs>
          <w:tab w:val="num" w:pos="2160"/>
        </w:tabs>
        <w:ind w:left="2160" w:hanging="360"/>
      </w:pPr>
      <w:rPr>
        <w:rFonts w:ascii="Symbol" w:hAnsi="Symbol" w:hint="default"/>
      </w:rPr>
    </w:lvl>
    <w:lvl w:ilvl="3" w:tplc="E98C5E54" w:tentative="1">
      <w:start w:val="1"/>
      <w:numFmt w:val="bullet"/>
      <w:lvlText w:val=""/>
      <w:lvlPicBulletId w:val="0"/>
      <w:lvlJc w:val="left"/>
      <w:pPr>
        <w:tabs>
          <w:tab w:val="num" w:pos="2880"/>
        </w:tabs>
        <w:ind w:left="2880" w:hanging="360"/>
      </w:pPr>
      <w:rPr>
        <w:rFonts w:ascii="Symbol" w:hAnsi="Symbol" w:hint="default"/>
      </w:rPr>
    </w:lvl>
    <w:lvl w:ilvl="4" w:tplc="2BB074CA" w:tentative="1">
      <w:start w:val="1"/>
      <w:numFmt w:val="bullet"/>
      <w:lvlText w:val=""/>
      <w:lvlPicBulletId w:val="0"/>
      <w:lvlJc w:val="left"/>
      <w:pPr>
        <w:tabs>
          <w:tab w:val="num" w:pos="3600"/>
        </w:tabs>
        <w:ind w:left="3600" w:hanging="360"/>
      </w:pPr>
      <w:rPr>
        <w:rFonts w:ascii="Symbol" w:hAnsi="Symbol" w:hint="default"/>
      </w:rPr>
    </w:lvl>
    <w:lvl w:ilvl="5" w:tplc="EEB8B86E" w:tentative="1">
      <w:start w:val="1"/>
      <w:numFmt w:val="bullet"/>
      <w:lvlText w:val=""/>
      <w:lvlPicBulletId w:val="0"/>
      <w:lvlJc w:val="left"/>
      <w:pPr>
        <w:tabs>
          <w:tab w:val="num" w:pos="4320"/>
        </w:tabs>
        <w:ind w:left="4320" w:hanging="360"/>
      </w:pPr>
      <w:rPr>
        <w:rFonts w:ascii="Symbol" w:hAnsi="Symbol" w:hint="default"/>
      </w:rPr>
    </w:lvl>
    <w:lvl w:ilvl="6" w:tplc="CA26C244" w:tentative="1">
      <w:start w:val="1"/>
      <w:numFmt w:val="bullet"/>
      <w:lvlText w:val=""/>
      <w:lvlPicBulletId w:val="0"/>
      <w:lvlJc w:val="left"/>
      <w:pPr>
        <w:tabs>
          <w:tab w:val="num" w:pos="5040"/>
        </w:tabs>
        <w:ind w:left="5040" w:hanging="360"/>
      </w:pPr>
      <w:rPr>
        <w:rFonts w:ascii="Symbol" w:hAnsi="Symbol" w:hint="default"/>
      </w:rPr>
    </w:lvl>
    <w:lvl w:ilvl="7" w:tplc="45BCC2AE" w:tentative="1">
      <w:start w:val="1"/>
      <w:numFmt w:val="bullet"/>
      <w:lvlText w:val=""/>
      <w:lvlPicBulletId w:val="0"/>
      <w:lvlJc w:val="left"/>
      <w:pPr>
        <w:tabs>
          <w:tab w:val="num" w:pos="5760"/>
        </w:tabs>
        <w:ind w:left="5760" w:hanging="360"/>
      </w:pPr>
      <w:rPr>
        <w:rFonts w:ascii="Symbol" w:hAnsi="Symbol" w:hint="default"/>
      </w:rPr>
    </w:lvl>
    <w:lvl w:ilvl="8" w:tplc="1F0EA72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90119C3"/>
    <w:multiLevelType w:val="hybridMultilevel"/>
    <w:tmpl w:val="294C94E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9715D59"/>
    <w:multiLevelType w:val="hybridMultilevel"/>
    <w:tmpl w:val="F01E3BEC"/>
    <w:lvl w:ilvl="0" w:tplc="04260017">
      <w:start w:val="1"/>
      <w:numFmt w:val="lowerLetter"/>
      <w:lvlText w:val="%1)"/>
      <w:lvlJc w:val="left"/>
      <w:pPr>
        <w:ind w:left="720" w:hanging="360"/>
      </w:pPr>
      <w:rPr>
        <w:rFonts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BE75289"/>
    <w:multiLevelType w:val="hybridMultilevel"/>
    <w:tmpl w:val="22FA17B8"/>
    <w:lvl w:ilvl="0" w:tplc="5906C034">
      <w:start w:val="1"/>
      <w:numFmt w:val="bullet"/>
      <w:lvlText w:val=""/>
      <w:lvlPicBulletId w:val="0"/>
      <w:lvlJc w:val="left"/>
      <w:pPr>
        <w:tabs>
          <w:tab w:val="num" w:pos="720"/>
        </w:tabs>
        <w:ind w:left="720" w:hanging="360"/>
      </w:pPr>
      <w:rPr>
        <w:rFonts w:ascii="Symbol" w:hAnsi="Symbol" w:hint="default"/>
      </w:rPr>
    </w:lvl>
    <w:lvl w:ilvl="1" w:tplc="37EA9CDA" w:tentative="1">
      <w:start w:val="1"/>
      <w:numFmt w:val="bullet"/>
      <w:lvlText w:val=""/>
      <w:lvlPicBulletId w:val="0"/>
      <w:lvlJc w:val="left"/>
      <w:pPr>
        <w:tabs>
          <w:tab w:val="num" w:pos="1440"/>
        </w:tabs>
        <w:ind w:left="1440" w:hanging="360"/>
      </w:pPr>
      <w:rPr>
        <w:rFonts w:ascii="Symbol" w:hAnsi="Symbol" w:hint="default"/>
      </w:rPr>
    </w:lvl>
    <w:lvl w:ilvl="2" w:tplc="F488C9CC" w:tentative="1">
      <w:start w:val="1"/>
      <w:numFmt w:val="bullet"/>
      <w:lvlText w:val=""/>
      <w:lvlPicBulletId w:val="0"/>
      <w:lvlJc w:val="left"/>
      <w:pPr>
        <w:tabs>
          <w:tab w:val="num" w:pos="2160"/>
        </w:tabs>
        <w:ind w:left="2160" w:hanging="360"/>
      </w:pPr>
      <w:rPr>
        <w:rFonts w:ascii="Symbol" w:hAnsi="Symbol" w:hint="default"/>
      </w:rPr>
    </w:lvl>
    <w:lvl w:ilvl="3" w:tplc="524CA25A" w:tentative="1">
      <w:start w:val="1"/>
      <w:numFmt w:val="bullet"/>
      <w:lvlText w:val=""/>
      <w:lvlPicBulletId w:val="0"/>
      <w:lvlJc w:val="left"/>
      <w:pPr>
        <w:tabs>
          <w:tab w:val="num" w:pos="2880"/>
        </w:tabs>
        <w:ind w:left="2880" w:hanging="360"/>
      </w:pPr>
      <w:rPr>
        <w:rFonts w:ascii="Symbol" w:hAnsi="Symbol" w:hint="default"/>
      </w:rPr>
    </w:lvl>
    <w:lvl w:ilvl="4" w:tplc="E2FA3B6E" w:tentative="1">
      <w:start w:val="1"/>
      <w:numFmt w:val="bullet"/>
      <w:lvlText w:val=""/>
      <w:lvlPicBulletId w:val="0"/>
      <w:lvlJc w:val="left"/>
      <w:pPr>
        <w:tabs>
          <w:tab w:val="num" w:pos="3600"/>
        </w:tabs>
        <w:ind w:left="3600" w:hanging="360"/>
      </w:pPr>
      <w:rPr>
        <w:rFonts w:ascii="Symbol" w:hAnsi="Symbol" w:hint="default"/>
      </w:rPr>
    </w:lvl>
    <w:lvl w:ilvl="5" w:tplc="4A4EF200" w:tentative="1">
      <w:start w:val="1"/>
      <w:numFmt w:val="bullet"/>
      <w:lvlText w:val=""/>
      <w:lvlPicBulletId w:val="0"/>
      <w:lvlJc w:val="left"/>
      <w:pPr>
        <w:tabs>
          <w:tab w:val="num" w:pos="4320"/>
        </w:tabs>
        <w:ind w:left="4320" w:hanging="360"/>
      </w:pPr>
      <w:rPr>
        <w:rFonts w:ascii="Symbol" w:hAnsi="Symbol" w:hint="default"/>
      </w:rPr>
    </w:lvl>
    <w:lvl w:ilvl="6" w:tplc="B1BE68CA" w:tentative="1">
      <w:start w:val="1"/>
      <w:numFmt w:val="bullet"/>
      <w:lvlText w:val=""/>
      <w:lvlPicBulletId w:val="0"/>
      <w:lvlJc w:val="left"/>
      <w:pPr>
        <w:tabs>
          <w:tab w:val="num" w:pos="5040"/>
        </w:tabs>
        <w:ind w:left="5040" w:hanging="360"/>
      </w:pPr>
      <w:rPr>
        <w:rFonts w:ascii="Symbol" w:hAnsi="Symbol" w:hint="default"/>
      </w:rPr>
    </w:lvl>
    <w:lvl w:ilvl="7" w:tplc="766C7138" w:tentative="1">
      <w:start w:val="1"/>
      <w:numFmt w:val="bullet"/>
      <w:lvlText w:val=""/>
      <w:lvlPicBulletId w:val="0"/>
      <w:lvlJc w:val="left"/>
      <w:pPr>
        <w:tabs>
          <w:tab w:val="num" w:pos="5760"/>
        </w:tabs>
        <w:ind w:left="5760" w:hanging="360"/>
      </w:pPr>
      <w:rPr>
        <w:rFonts w:ascii="Symbol" w:hAnsi="Symbol" w:hint="default"/>
      </w:rPr>
    </w:lvl>
    <w:lvl w:ilvl="8" w:tplc="DE62F3C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1620E17"/>
    <w:multiLevelType w:val="hybridMultilevel"/>
    <w:tmpl w:val="3288D592"/>
    <w:lvl w:ilvl="0" w:tplc="ECD6810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33A494E"/>
    <w:multiLevelType w:val="hybridMultilevel"/>
    <w:tmpl w:val="2C807AE6"/>
    <w:lvl w:ilvl="0" w:tplc="66ECCC1E">
      <w:start w:val="1"/>
      <w:numFmt w:val="decimal"/>
      <w:lvlText w:val="%1."/>
      <w:lvlJc w:val="left"/>
      <w:pPr>
        <w:ind w:left="-293" w:hanging="360"/>
      </w:pPr>
      <w:rPr>
        <w:rFonts w:ascii="Times New Roman" w:hAnsi="Times New Roman" w:cstheme="minorBidi" w:hint="default"/>
        <w:b w:val="0"/>
        <w:i w:val="0"/>
        <w:sz w:val="28"/>
      </w:rPr>
    </w:lvl>
    <w:lvl w:ilvl="1" w:tplc="04260019" w:tentative="1">
      <w:start w:val="1"/>
      <w:numFmt w:val="lowerLetter"/>
      <w:lvlText w:val="%2."/>
      <w:lvlJc w:val="left"/>
      <w:pPr>
        <w:ind w:left="427" w:hanging="360"/>
      </w:pPr>
    </w:lvl>
    <w:lvl w:ilvl="2" w:tplc="0426001B" w:tentative="1">
      <w:start w:val="1"/>
      <w:numFmt w:val="lowerRoman"/>
      <w:lvlText w:val="%3."/>
      <w:lvlJc w:val="right"/>
      <w:pPr>
        <w:ind w:left="1147" w:hanging="180"/>
      </w:pPr>
    </w:lvl>
    <w:lvl w:ilvl="3" w:tplc="0426000F" w:tentative="1">
      <w:start w:val="1"/>
      <w:numFmt w:val="decimal"/>
      <w:lvlText w:val="%4."/>
      <w:lvlJc w:val="left"/>
      <w:pPr>
        <w:ind w:left="1867" w:hanging="360"/>
      </w:pPr>
    </w:lvl>
    <w:lvl w:ilvl="4" w:tplc="04260019" w:tentative="1">
      <w:start w:val="1"/>
      <w:numFmt w:val="lowerLetter"/>
      <w:lvlText w:val="%5."/>
      <w:lvlJc w:val="left"/>
      <w:pPr>
        <w:ind w:left="2587" w:hanging="360"/>
      </w:pPr>
    </w:lvl>
    <w:lvl w:ilvl="5" w:tplc="0426001B" w:tentative="1">
      <w:start w:val="1"/>
      <w:numFmt w:val="lowerRoman"/>
      <w:lvlText w:val="%6."/>
      <w:lvlJc w:val="right"/>
      <w:pPr>
        <w:ind w:left="3307" w:hanging="180"/>
      </w:pPr>
    </w:lvl>
    <w:lvl w:ilvl="6" w:tplc="0426000F" w:tentative="1">
      <w:start w:val="1"/>
      <w:numFmt w:val="decimal"/>
      <w:lvlText w:val="%7."/>
      <w:lvlJc w:val="left"/>
      <w:pPr>
        <w:ind w:left="4027" w:hanging="360"/>
      </w:pPr>
    </w:lvl>
    <w:lvl w:ilvl="7" w:tplc="04260019" w:tentative="1">
      <w:start w:val="1"/>
      <w:numFmt w:val="lowerLetter"/>
      <w:lvlText w:val="%8."/>
      <w:lvlJc w:val="left"/>
      <w:pPr>
        <w:ind w:left="4747" w:hanging="360"/>
      </w:pPr>
    </w:lvl>
    <w:lvl w:ilvl="8" w:tplc="0426001B" w:tentative="1">
      <w:start w:val="1"/>
      <w:numFmt w:val="lowerRoman"/>
      <w:lvlText w:val="%9."/>
      <w:lvlJc w:val="right"/>
      <w:pPr>
        <w:ind w:left="5467" w:hanging="180"/>
      </w:pPr>
    </w:lvl>
  </w:abstractNum>
  <w:abstractNum w:abstractNumId="8">
    <w:nsid w:val="14B2190D"/>
    <w:multiLevelType w:val="hybridMultilevel"/>
    <w:tmpl w:val="759AF9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576107D"/>
    <w:multiLevelType w:val="hybridMultilevel"/>
    <w:tmpl w:val="8744DF4C"/>
    <w:lvl w:ilvl="0" w:tplc="493CE16C">
      <w:start w:val="1"/>
      <w:numFmt w:val="bullet"/>
      <w:lvlText w:val=""/>
      <w:lvlJc w:val="left"/>
      <w:pPr>
        <w:ind w:left="360" w:hanging="360"/>
      </w:pPr>
      <w:rPr>
        <w:rFonts w:ascii="Symbol" w:hAnsi="Symbol" w:hint="default"/>
        <w:sz w:val="22"/>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1D2B2140"/>
    <w:multiLevelType w:val="hybridMultilevel"/>
    <w:tmpl w:val="209443FE"/>
    <w:lvl w:ilvl="0" w:tplc="493CE16C">
      <w:start w:val="1"/>
      <w:numFmt w:val="bullet"/>
      <w:lvlText w:val=""/>
      <w:lvlJc w:val="left"/>
      <w:pPr>
        <w:ind w:left="1808" w:hanging="360"/>
      </w:pPr>
      <w:rPr>
        <w:rFonts w:ascii="Symbol" w:hAnsi="Symbol" w:hint="default"/>
        <w:sz w:val="22"/>
      </w:rPr>
    </w:lvl>
    <w:lvl w:ilvl="1" w:tplc="04260003" w:tentative="1">
      <w:start w:val="1"/>
      <w:numFmt w:val="bullet"/>
      <w:lvlText w:val="o"/>
      <w:lvlJc w:val="left"/>
      <w:pPr>
        <w:ind w:left="2528" w:hanging="360"/>
      </w:pPr>
      <w:rPr>
        <w:rFonts w:ascii="Courier New" w:hAnsi="Courier New" w:cs="Courier New" w:hint="default"/>
      </w:rPr>
    </w:lvl>
    <w:lvl w:ilvl="2" w:tplc="04260005" w:tentative="1">
      <w:start w:val="1"/>
      <w:numFmt w:val="bullet"/>
      <w:lvlText w:val=""/>
      <w:lvlJc w:val="left"/>
      <w:pPr>
        <w:ind w:left="3248" w:hanging="360"/>
      </w:pPr>
      <w:rPr>
        <w:rFonts w:ascii="Wingdings" w:hAnsi="Wingdings" w:hint="default"/>
      </w:rPr>
    </w:lvl>
    <w:lvl w:ilvl="3" w:tplc="04260001" w:tentative="1">
      <w:start w:val="1"/>
      <w:numFmt w:val="bullet"/>
      <w:lvlText w:val=""/>
      <w:lvlJc w:val="left"/>
      <w:pPr>
        <w:ind w:left="3968" w:hanging="360"/>
      </w:pPr>
      <w:rPr>
        <w:rFonts w:ascii="Symbol" w:hAnsi="Symbol" w:hint="default"/>
      </w:rPr>
    </w:lvl>
    <w:lvl w:ilvl="4" w:tplc="04260003" w:tentative="1">
      <w:start w:val="1"/>
      <w:numFmt w:val="bullet"/>
      <w:lvlText w:val="o"/>
      <w:lvlJc w:val="left"/>
      <w:pPr>
        <w:ind w:left="4688" w:hanging="360"/>
      </w:pPr>
      <w:rPr>
        <w:rFonts w:ascii="Courier New" w:hAnsi="Courier New" w:cs="Courier New" w:hint="default"/>
      </w:rPr>
    </w:lvl>
    <w:lvl w:ilvl="5" w:tplc="04260005" w:tentative="1">
      <w:start w:val="1"/>
      <w:numFmt w:val="bullet"/>
      <w:lvlText w:val=""/>
      <w:lvlJc w:val="left"/>
      <w:pPr>
        <w:ind w:left="5408" w:hanging="360"/>
      </w:pPr>
      <w:rPr>
        <w:rFonts w:ascii="Wingdings" w:hAnsi="Wingdings" w:hint="default"/>
      </w:rPr>
    </w:lvl>
    <w:lvl w:ilvl="6" w:tplc="04260001" w:tentative="1">
      <w:start w:val="1"/>
      <w:numFmt w:val="bullet"/>
      <w:lvlText w:val=""/>
      <w:lvlJc w:val="left"/>
      <w:pPr>
        <w:ind w:left="6128" w:hanging="360"/>
      </w:pPr>
      <w:rPr>
        <w:rFonts w:ascii="Symbol" w:hAnsi="Symbol" w:hint="default"/>
      </w:rPr>
    </w:lvl>
    <w:lvl w:ilvl="7" w:tplc="04260003" w:tentative="1">
      <w:start w:val="1"/>
      <w:numFmt w:val="bullet"/>
      <w:lvlText w:val="o"/>
      <w:lvlJc w:val="left"/>
      <w:pPr>
        <w:ind w:left="6848" w:hanging="360"/>
      </w:pPr>
      <w:rPr>
        <w:rFonts w:ascii="Courier New" w:hAnsi="Courier New" w:cs="Courier New" w:hint="default"/>
      </w:rPr>
    </w:lvl>
    <w:lvl w:ilvl="8" w:tplc="04260005" w:tentative="1">
      <w:start w:val="1"/>
      <w:numFmt w:val="bullet"/>
      <w:lvlText w:val=""/>
      <w:lvlJc w:val="left"/>
      <w:pPr>
        <w:ind w:left="7568" w:hanging="360"/>
      </w:pPr>
      <w:rPr>
        <w:rFonts w:ascii="Wingdings" w:hAnsi="Wingdings" w:hint="default"/>
      </w:rPr>
    </w:lvl>
  </w:abstractNum>
  <w:abstractNum w:abstractNumId="11">
    <w:nsid w:val="1DB97A8C"/>
    <w:multiLevelType w:val="hybridMultilevel"/>
    <w:tmpl w:val="2ABA8BD4"/>
    <w:lvl w:ilvl="0" w:tplc="EDD23BA2">
      <w:start w:val="1"/>
      <w:numFmt w:val="bullet"/>
      <w:lvlText w:val=""/>
      <w:lvlPicBulletId w:val="0"/>
      <w:lvlJc w:val="left"/>
      <w:pPr>
        <w:tabs>
          <w:tab w:val="num" w:pos="720"/>
        </w:tabs>
        <w:ind w:left="720" w:hanging="360"/>
      </w:pPr>
      <w:rPr>
        <w:rFonts w:ascii="Symbol" w:hAnsi="Symbol" w:hint="default"/>
      </w:rPr>
    </w:lvl>
    <w:lvl w:ilvl="1" w:tplc="2FA2DD26" w:tentative="1">
      <w:start w:val="1"/>
      <w:numFmt w:val="bullet"/>
      <w:lvlText w:val=""/>
      <w:lvlPicBulletId w:val="0"/>
      <w:lvlJc w:val="left"/>
      <w:pPr>
        <w:tabs>
          <w:tab w:val="num" w:pos="1440"/>
        </w:tabs>
        <w:ind w:left="1440" w:hanging="360"/>
      </w:pPr>
      <w:rPr>
        <w:rFonts w:ascii="Symbol" w:hAnsi="Symbol" w:hint="default"/>
      </w:rPr>
    </w:lvl>
    <w:lvl w:ilvl="2" w:tplc="83AAABD8" w:tentative="1">
      <w:start w:val="1"/>
      <w:numFmt w:val="bullet"/>
      <w:lvlText w:val=""/>
      <w:lvlPicBulletId w:val="0"/>
      <w:lvlJc w:val="left"/>
      <w:pPr>
        <w:tabs>
          <w:tab w:val="num" w:pos="2160"/>
        </w:tabs>
        <w:ind w:left="2160" w:hanging="360"/>
      </w:pPr>
      <w:rPr>
        <w:rFonts w:ascii="Symbol" w:hAnsi="Symbol" w:hint="default"/>
      </w:rPr>
    </w:lvl>
    <w:lvl w:ilvl="3" w:tplc="09BA6AB8" w:tentative="1">
      <w:start w:val="1"/>
      <w:numFmt w:val="bullet"/>
      <w:lvlText w:val=""/>
      <w:lvlPicBulletId w:val="0"/>
      <w:lvlJc w:val="left"/>
      <w:pPr>
        <w:tabs>
          <w:tab w:val="num" w:pos="2880"/>
        </w:tabs>
        <w:ind w:left="2880" w:hanging="360"/>
      </w:pPr>
      <w:rPr>
        <w:rFonts w:ascii="Symbol" w:hAnsi="Symbol" w:hint="default"/>
      </w:rPr>
    </w:lvl>
    <w:lvl w:ilvl="4" w:tplc="B28A0810" w:tentative="1">
      <w:start w:val="1"/>
      <w:numFmt w:val="bullet"/>
      <w:lvlText w:val=""/>
      <w:lvlPicBulletId w:val="0"/>
      <w:lvlJc w:val="left"/>
      <w:pPr>
        <w:tabs>
          <w:tab w:val="num" w:pos="3600"/>
        </w:tabs>
        <w:ind w:left="3600" w:hanging="360"/>
      </w:pPr>
      <w:rPr>
        <w:rFonts w:ascii="Symbol" w:hAnsi="Symbol" w:hint="default"/>
      </w:rPr>
    </w:lvl>
    <w:lvl w:ilvl="5" w:tplc="9AE013A4" w:tentative="1">
      <w:start w:val="1"/>
      <w:numFmt w:val="bullet"/>
      <w:lvlText w:val=""/>
      <w:lvlPicBulletId w:val="0"/>
      <w:lvlJc w:val="left"/>
      <w:pPr>
        <w:tabs>
          <w:tab w:val="num" w:pos="4320"/>
        </w:tabs>
        <w:ind w:left="4320" w:hanging="360"/>
      </w:pPr>
      <w:rPr>
        <w:rFonts w:ascii="Symbol" w:hAnsi="Symbol" w:hint="default"/>
      </w:rPr>
    </w:lvl>
    <w:lvl w:ilvl="6" w:tplc="EAEC0FDE" w:tentative="1">
      <w:start w:val="1"/>
      <w:numFmt w:val="bullet"/>
      <w:lvlText w:val=""/>
      <w:lvlPicBulletId w:val="0"/>
      <w:lvlJc w:val="left"/>
      <w:pPr>
        <w:tabs>
          <w:tab w:val="num" w:pos="5040"/>
        </w:tabs>
        <w:ind w:left="5040" w:hanging="360"/>
      </w:pPr>
      <w:rPr>
        <w:rFonts w:ascii="Symbol" w:hAnsi="Symbol" w:hint="default"/>
      </w:rPr>
    </w:lvl>
    <w:lvl w:ilvl="7" w:tplc="FCE6D132" w:tentative="1">
      <w:start w:val="1"/>
      <w:numFmt w:val="bullet"/>
      <w:lvlText w:val=""/>
      <w:lvlPicBulletId w:val="0"/>
      <w:lvlJc w:val="left"/>
      <w:pPr>
        <w:tabs>
          <w:tab w:val="num" w:pos="5760"/>
        </w:tabs>
        <w:ind w:left="5760" w:hanging="360"/>
      </w:pPr>
      <w:rPr>
        <w:rFonts w:ascii="Symbol" w:hAnsi="Symbol" w:hint="default"/>
      </w:rPr>
    </w:lvl>
    <w:lvl w:ilvl="8" w:tplc="277043C0"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1FDD1CF0"/>
    <w:multiLevelType w:val="hybridMultilevel"/>
    <w:tmpl w:val="EFCADB5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03C6446"/>
    <w:multiLevelType w:val="hybridMultilevel"/>
    <w:tmpl w:val="5178FF80"/>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4">
    <w:nsid w:val="21C0784C"/>
    <w:multiLevelType w:val="hybridMultilevel"/>
    <w:tmpl w:val="BCA485E0"/>
    <w:lvl w:ilvl="0" w:tplc="493CE16C">
      <w:start w:val="1"/>
      <w:numFmt w:val="bullet"/>
      <w:lvlText w:val=""/>
      <w:lvlJc w:val="left"/>
      <w:pPr>
        <w:ind w:left="360" w:hanging="360"/>
      </w:pPr>
      <w:rPr>
        <w:rFonts w:ascii="Symbol" w:hAnsi="Symbol" w:hint="default"/>
        <w:sz w:val="22"/>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23CA36D1"/>
    <w:multiLevelType w:val="hybridMultilevel"/>
    <w:tmpl w:val="39942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5D7376F"/>
    <w:multiLevelType w:val="hybridMultilevel"/>
    <w:tmpl w:val="D5D2528E"/>
    <w:lvl w:ilvl="0" w:tplc="70003888">
      <w:start w:val="1"/>
      <w:numFmt w:val="bullet"/>
      <w:lvlText w:val="−"/>
      <w:lvlJc w:val="left"/>
      <w:pPr>
        <w:tabs>
          <w:tab w:val="num" w:pos="720"/>
        </w:tabs>
        <w:ind w:left="720" w:hanging="360"/>
      </w:pPr>
      <w:rPr>
        <w:rFonts w:ascii="Times New Roman" w:hAnsi="Times New Roman" w:hint="default"/>
      </w:rPr>
    </w:lvl>
    <w:lvl w:ilvl="1" w:tplc="32740F5C" w:tentative="1">
      <w:start w:val="1"/>
      <w:numFmt w:val="bullet"/>
      <w:lvlText w:val="−"/>
      <w:lvlJc w:val="left"/>
      <w:pPr>
        <w:tabs>
          <w:tab w:val="num" w:pos="1440"/>
        </w:tabs>
        <w:ind w:left="1440" w:hanging="360"/>
      </w:pPr>
      <w:rPr>
        <w:rFonts w:ascii="Times New Roman" w:hAnsi="Times New Roman" w:hint="default"/>
      </w:rPr>
    </w:lvl>
    <w:lvl w:ilvl="2" w:tplc="B1BE706A" w:tentative="1">
      <w:start w:val="1"/>
      <w:numFmt w:val="bullet"/>
      <w:lvlText w:val="−"/>
      <w:lvlJc w:val="left"/>
      <w:pPr>
        <w:tabs>
          <w:tab w:val="num" w:pos="2160"/>
        </w:tabs>
        <w:ind w:left="2160" w:hanging="360"/>
      </w:pPr>
      <w:rPr>
        <w:rFonts w:ascii="Times New Roman" w:hAnsi="Times New Roman" w:hint="default"/>
      </w:rPr>
    </w:lvl>
    <w:lvl w:ilvl="3" w:tplc="14C41950" w:tentative="1">
      <w:start w:val="1"/>
      <w:numFmt w:val="bullet"/>
      <w:lvlText w:val="−"/>
      <w:lvlJc w:val="left"/>
      <w:pPr>
        <w:tabs>
          <w:tab w:val="num" w:pos="2880"/>
        </w:tabs>
        <w:ind w:left="2880" w:hanging="360"/>
      </w:pPr>
      <w:rPr>
        <w:rFonts w:ascii="Times New Roman" w:hAnsi="Times New Roman" w:hint="default"/>
      </w:rPr>
    </w:lvl>
    <w:lvl w:ilvl="4" w:tplc="7B9C6C32" w:tentative="1">
      <w:start w:val="1"/>
      <w:numFmt w:val="bullet"/>
      <w:lvlText w:val="−"/>
      <w:lvlJc w:val="left"/>
      <w:pPr>
        <w:tabs>
          <w:tab w:val="num" w:pos="3600"/>
        </w:tabs>
        <w:ind w:left="3600" w:hanging="360"/>
      </w:pPr>
      <w:rPr>
        <w:rFonts w:ascii="Times New Roman" w:hAnsi="Times New Roman" w:hint="default"/>
      </w:rPr>
    </w:lvl>
    <w:lvl w:ilvl="5" w:tplc="557A9A30" w:tentative="1">
      <w:start w:val="1"/>
      <w:numFmt w:val="bullet"/>
      <w:lvlText w:val="−"/>
      <w:lvlJc w:val="left"/>
      <w:pPr>
        <w:tabs>
          <w:tab w:val="num" w:pos="4320"/>
        </w:tabs>
        <w:ind w:left="4320" w:hanging="360"/>
      </w:pPr>
      <w:rPr>
        <w:rFonts w:ascii="Times New Roman" w:hAnsi="Times New Roman" w:hint="default"/>
      </w:rPr>
    </w:lvl>
    <w:lvl w:ilvl="6" w:tplc="A7E6CEAA" w:tentative="1">
      <w:start w:val="1"/>
      <w:numFmt w:val="bullet"/>
      <w:lvlText w:val="−"/>
      <w:lvlJc w:val="left"/>
      <w:pPr>
        <w:tabs>
          <w:tab w:val="num" w:pos="5040"/>
        </w:tabs>
        <w:ind w:left="5040" w:hanging="360"/>
      </w:pPr>
      <w:rPr>
        <w:rFonts w:ascii="Times New Roman" w:hAnsi="Times New Roman" w:hint="default"/>
      </w:rPr>
    </w:lvl>
    <w:lvl w:ilvl="7" w:tplc="D0AA97C2" w:tentative="1">
      <w:start w:val="1"/>
      <w:numFmt w:val="bullet"/>
      <w:lvlText w:val="−"/>
      <w:lvlJc w:val="left"/>
      <w:pPr>
        <w:tabs>
          <w:tab w:val="num" w:pos="5760"/>
        </w:tabs>
        <w:ind w:left="5760" w:hanging="360"/>
      </w:pPr>
      <w:rPr>
        <w:rFonts w:ascii="Times New Roman" w:hAnsi="Times New Roman" w:hint="default"/>
      </w:rPr>
    </w:lvl>
    <w:lvl w:ilvl="8" w:tplc="5B9ABD1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6CC688C"/>
    <w:multiLevelType w:val="hybridMultilevel"/>
    <w:tmpl w:val="3ABA4BBE"/>
    <w:lvl w:ilvl="0" w:tplc="0426000D">
      <w:start w:val="1"/>
      <w:numFmt w:val="bullet"/>
      <w:lvlText w:val=""/>
      <w:lvlJc w:val="left"/>
      <w:pPr>
        <w:ind w:left="972" w:hanging="360"/>
      </w:pPr>
      <w:rPr>
        <w:rFonts w:ascii="Wingdings" w:hAnsi="Wingdings" w:hint="default"/>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18">
    <w:nsid w:val="3A4F3B2E"/>
    <w:multiLevelType w:val="hybridMultilevel"/>
    <w:tmpl w:val="2AEC05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D1A5287"/>
    <w:multiLevelType w:val="hybridMultilevel"/>
    <w:tmpl w:val="9F2A90CC"/>
    <w:lvl w:ilvl="0" w:tplc="493CE16C">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F47371D"/>
    <w:multiLevelType w:val="hybridMultilevel"/>
    <w:tmpl w:val="023E4304"/>
    <w:lvl w:ilvl="0" w:tplc="493CE16C">
      <w:start w:val="1"/>
      <w:numFmt w:val="bullet"/>
      <w:lvlText w:val=""/>
      <w:lvlJc w:val="left"/>
      <w:pPr>
        <w:tabs>
          <w:tab w:val="num" w:pos="720"/>
        </w:tabs>
        <w:ind w:left="720" w:hanging="360"/>
      </w:pPr>
      <w:rPr>
        <w:rFonts w:ascii="Symbol" w:hAnsi="Symbol" w:hint="default"/>
        <w:sz w:val="22"/>
      </w:rPr>
    </w:lvl>
    <w:lvl w:ilvl="1" w:tplc="32740F5C" w:tentative="1">
      <w:start w:val="1"/>
      <w:numFmt w:val="bullet"/>
      <w:lvlText w:val="−"/>
      <w:lvlJc w:val="left"/>
      <w:pPr>
        <w:tabs>
          <w:tab w:val="num" w:pos="1440"/>
        </w:tabs>
        <w:ind w:left="1440" w:hanging="360"/>
      </w:pPr>
      <w:rPr>
        <w:rFonts w:ascii="Times New Roman" w:hAnsi="Times New Roman" w:hint="default"/>
      </w:rPr>
    </w:lvl>
    <w:lvl w:ilvl="2" w:tplc="B1BE706A" w:tentative="1">
      <w:start w:val="1"/>
      <w:numFmt w:val="bullet"/>
      <w:lvlText w:val="−"/>
      <w:lvlJc w:val="left"/>
      <w:pPr>
        <w:tabs>
          <w:tab w:val="num" w:pos="2160"/>
        </w:tabs>
        <w:ind w:left="2160" w:hanging="360"/>
      </w:pPr>
      <w:rPr>
        <w:rFonts w:ascii="Times New Roman" w:hAnsi="Times New Roman" w:hint="default"/>
      </w:rPr>
    </w:lvl>
    <w:lvl w:ilvl="3" w:tplc="14C41950" w:tentative="1">
      <w:start w:val="1"/>
      <w:numFmt w:val="bullet"/>
      <w:lvlText w:val="−"/>
      <w:lvlJc w:val="left"/>
      <w:pPr>
        <w:tabs>
          <w:tab w:val="num" w:pos="2880"/>
        </w:tabs>
        <w:ind w:left="2880" w:hanging="360"/>
      </w:pPr>
      <w:rPr>
        <w:rFonts w:ascii="Times New Roman" w:hAnsi="Times New Roman" w:hint="default"/>
      </w:rPr>
    </w:lvl>
    <w:lvl w:ilvl="4" w:tplc="7B9C6C32" w:tentative="1">
      <w:start w:val="1"/>
      <w:numFmt w:val="bullet"/>
      <w:lvlText w:val="−"/>
      <w:lvlJc w:val="left"/>
      <w:pPr>
        <w:tabs>
          <w:tab w:val="num" w:pos="3600"/>
        </w:tabs>
        <w:ind w:left="3600" w:hanging="360"/>
      </w:pPr>
      <w:rPr>
        <w:rFonts w:ascii="Times New Roman" w:hAnsi="Times New Roman" w:hint="default"/>
      </w:rPr>
    </w:lvl>
    <w:lvl w:ilvl="5" w:tplc="557A9A30" w:tentative="1">
      <w:start w:val="1"/>
      <w:numFmt w:val="bullet"/>
      <w:lvlText w:val="−"/>
      <w:lvlJc w:val="left"/>
      <w:pPr>
        <w:tabs>
          <w:tab w:val="num" w:pos="4320"/>
        </w:tabs>
        <w:ind w:left="4320" w:hanging="360"/>
      </w:pPr>
      <w:rPr>
        <w:rFonts w:ascii="Times New Roman" w:hAnsi="Times New Roman" w:hint="default"/>
      </w:rPr>
    </w:lvl>
    <w:lvl w:ilvl="6" w:tplc="A7E6CEAA" w:tentative="1">
      <w:start w:val="1"/>
      <w:numFmt w:val="bullet"/>
      <w:lvlText w:val="−"/>
      <w:lvlJc w:val="left"/>
      <w:pPr>
        <w:tabs>
          <w:tab w:val="num" w:pos="5040"/>
        </w:tabs>
        <w:ind w:left="5040" w:hanging="360"/>
      </w:pPr>
      <w:rPr>
        <w:rFonts w:ascii="Times New Roman" w:hAnsi="Times New Roman" w:hint="default"/>
      </w:rPr>
    </w:lvl>
    <w:lvl w:ilvl="7" w:tplc="D0AA97C2" w:tentative="1">
      <w:start w:val="1"/>
      <w:numFmt w:val="bullet"/>
      <w:lvlText w:val="−"/>
      <w:lvlJc w:val="left"/>
      <w:pPr>
        <w:tabs>
          <w:tab w:val="num" w:pos="5760"/>
        </w:tabs>
        <w:ind w:left="5760" w:hanging="360"/>
      </w:pPr>
      <w:rPr>
        <w:rFonts w:ascii="Times New Roman" w:hAnsi="Times New Roman" w:hint="default"/>
      </w:rPr>
    </w:lvl>
    <w:lvl w:ilvl="8" w:tplc="5B9ABD1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08A4035"/>
    <w:multiLevelType w:val="hybridMultilevel"/>
    <w:tmpl w:val="A492E57A"/>
    <w:lvl w:ilvl="0" w:tplc="128A9E4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2AC0A75"/>
    <w:multiLevelType w:val="hybridMultilevel"/>
    <w:tmpl w:val="B4186F0C"/>
    <w:lvl w:ilvl="0" w:tplc="493CE16C">
      <w:start w:val="1"/>
      <w:numFmt w:val="bullet"/>
      <w:lvlText w:val=""/>
      <w:lvlJc w:val="left"/>
      <w:pPr>
        <w:ind w:left="1080" w:hanging="360"/>
      </w:pPr>
      <w:rPr>
        <w:rFonts w:ascii="Symbol" w:hAnsi="Symbol" w:hint="default"/>
        <w:sz w:val="22"/>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463477CD"/>
    <w:multiLevelType w:val="hybridMultilevel"/>
    <w:tmpl w:val="9CA620C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D0F0CDF"/>
    <w:multiLevelType w:val="hybridMultilevel"/>
    <w:tmpl w:val="E3F24D5C"/>
    <w:lvl w:ilvl="0" w:tplc="04260001">
      <w:start w:val="1"/>
      <w:numFmt w:val="bullet"/>
      <w:lvlText w:val=""/>
      <w:lvlJc w:val="left"/>
      <w:pPr>
        <w:ind w:left="360" w:hanging="360"/>
      </w:pPr>
      <w:rPr>
        <w:rFonts w:ascii="Symbol" w:hAnsi="Symbol" w:hint="default"/>
        <w:sz w:val="22"/>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nsid w:val="50AC2B07"/>
    <w:multiLevelType w:val="hybridMultilevel"/>
    <w:tmpl w:val="C088B8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9931F0F"/>
    <w:multiLevelType w:val="hybridMultilevel"/>
    <w:tmpl w:val="678AAEB2"/>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D380245"/>
    <w:multiLevelType w:val="hybridMultilevel"/>
    <w:tmpl w:val="741E1D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E4C6271"/>
    <w:multiLevelType w:val="hybridMultilevel"/>
    <w:tmpl w:val="3D962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05E387D"/>
    <w:multiLevelType w:val="hybridMultilevel"/>
    <w:tmpl w:val="C7E2C0B0"/>
    <w:lvl w:ilvl="0" w:tplc="A7F83EFE">
      <w:start w:val="1"/>
      <w:numFmt w:val="bullet"/>
      <w:lvlText w:val=""/>
      <w:lvlPicBulletId w:val="0"/>
      <w:lvlJc w:val="left"/>
      <w:pPr>
        <w:tabs>
          <w:tab w:val="num" w:pos="720"/>
        </w:tabs>
        <w:ind w:left="720" w:hanging="360"/>
      </w:pPr>
      <w:rPr>
        <w:rFonts w:ascii="Symbol" w:hAnsi="Symbol" w:hint="default"/>
      </w:rPr>
    </w:lvl>
    <w:lvl w:ilvl="1" w:tplc="1416DB3E" w:tentative="1">
      <w:start w:val="1"/>
      <w:numFmt w:val="bullet"/>
      <w:lvlText w:val=""/>
      <w:lvlPicBulletId w:val="0"/>
      <w:lvlJc w:val="left"/>
      <w:pPr>
        <w:tabs>
          <w:tab w:val="num" w:pos="1440"/>
        </w:tabs>
        <w:ind w:left="1440" w:hanging="360"/>
      </w:pPr>
      <w:rPr>
        <w:rFonts w:ascii="Symbol" w:hAnsi="Symbol" w:hint="default"/>
      </w:rPr>
    </w:lvl>
    <w:lvl w:ilvl="2" w:tplc="5A8065EE" w:tentative="1">
      <w:start w:val="1"/>
      <w:numFmt w:val="bullet"/>
      <w:lvlText w:val=""/>
      <w:lvlPicBulletId w:val="0"/>
      <w:lvlJc w:val="left"/>
      <w:pPr>
        <w:tabs>
          <w:tab w:val="num" w:pos="2160"/>
        </w:tabs>
        <w:ind w:left="2160" w:hanging="360"/>
      </w:pPr>
      <w:rPr>
        <w:rFonts w:ascii="Symbol" w:hAnsi="Symbol" w:hint="default"/>
      </w:rPr>
    </w:lvl>
    <w:lvl w:ilvl="3" w:tplc="FC26E3CE" w:tentative="1">
      <w:start w:val="1"/>
      <w:numFmt w:val="bullet"/>
      <w:lvlText w:val=""/>
      <w:lvlPicBulletId w:val="0"/>
      <w:lvlJc w:val="left"/>
      <w:pPr>
        <w:tabs>
          <w:tab w:val="num" w:pos="2880"/>
        </w:tabs>
        <w:ind w:left="2880" w:hanging="360"/>
      </w:pPr>
      <w:rPr>
        <w:rFonts w:ascii="Symbol" w:hAnsi="Symbol" w:hint="default"/>
      </w:rPr>
    </w:lvl>
    <w:lvl w:ilvl="4" w:tplc="D614545C" w:tentative="1">
      <w:start w:val="1"/>
      <w:numFmt w:val="bullet"/>
      <w:lvlText w:val=""/>
      <w:lvlPicBulletId w:val="0"/>
      <w:lvlJc w:val="left"/>
      <w:pPr>
        <w:tabs>
          <w:tab w:val="num" w:pos="3600"/>
        </w:tabs>
        <w:ind w:left="3600" w:hanging="360"/>
      </w:pPr>
      <w:rPr>
        <w:rFonts w:ascii="Symbol" w:hAnsi="Symbol" w:hint="default"/>
      </w:rPr>
    </w:lvl>
    <w:lvl w:ilvl="5" w:tplc="CF22EF2E" w:tentative="1">
      <w:start w:val="1"/>
      <w:numFmt w:val="bullet"/>
      <w:lvlText w:val=""/>
      <w:lvlPicBulletId w:val="0"/>
      <w:lvlJc w:val="left"/>
      <w:pPr>
        <w:tabs>
          <w:tab w:val="num" w:pos="4320"/>
        </w:tabs>
        <w:ind w:left="4320" w:hanging="360"/>
      </w:pPr>
      <w:rPr>
        <w:rFonts w:ascii="Symbol" w:hAnsi="Symbol" w:hint="default"/>
      </w:rPr>
    </w:lvl>
    <w:lvl w:ilvl="6" w:tplc="4AC600D2" w:tentative="1">
      <w:start w:val="1"/>
      <w:numFmt w:val="bullet"/>
      <w:lvlText w:val=""/>
      <w:lvlPicBulletId w:val="0"/>
      <w:lvlJc w:val="left"/>
      <w:pPr>
        <w:tabs>
          <w:tab w:val="num" w:pos="5040"/>
        </w:tabs>
        <w:ind w:left="5040" w:hanging="360"/>
      </w:pPr>
      <w:rPr>
        <w:rFonts w:ascii="Symbol" w:hAnsi="Symbol" w:hint="default"/>
      </w:rPr>
    </w:lvl>
    <w:lvl w:ilvl="7" w:tplc="DE84F56A" w:tentative="1">
      <w:start w:val="1"/>
      <w:numFmt w:val="bullet"/>
      <w:lvlText w:val=""/>
      <w:lvlPicBulletId w:val="0"/>
      <w:lvlJc w:val="left"/>
      <w:pPr>
        <w:tabs>
          <w:tab w:val="num" w:pos="5760"/>
        </w:tabs>
        <w:ind w:left="5760" w:hanging="360"/>
      </w:pPr>
      <w:rPr>
        <w:rFonts w:ascii="Symbol" w:hAnsi="Symbol" w:hint="default"/>
      </w:rPr>
    </w:lvl>
    <w:lvl w:ilvl="8" w:tplc="A1E2F7D6"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605E38C3"/>
    <w:multiLevelType w:val="hybridMultilevel"/>
    <w:tmpl w:val="DCE82CF8"/>
    <w:lvl w:ilvl="0" w:tplc="D15C5E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21E7613"/>
    <w:multiLevelType w:val="hybridMultilevel"/>
    <w:tmpl w:val="015C9F38"/>
    <w:lvl w:ilvl="0" w:tplc="37C0209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64572229"/>
    <w:multiLevelType w:val="hybridMultilevel"/>
    <w:tmpl w:val="D6E0D3FC"/>
    <w:lvl w:ilvl="0" w:tplc="0026131C">
      <w:start w:val="1"/>
      <w:numFmt w:val="upperRoman"/>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5971BC2"/>
    <w:multiLevelType w:val="hybridMultilevel"/>
    <w:tmpl w:val="2B721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5DF7980"/>
    <w:multiLevelType w:val="hybridMultilevel"/>
    <w:tmpl w:val="C75ED482"/>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9A22735"/>
    <w:multiLevelType w:val="hybridMultilevel"/>
    <w:tmpl w:val="A30805D4"/>
    <w:lvl w:ilvl="0" w:tplc="493CE16C">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D465623"/>
    <w:multiLevelType w:val="hybridMultilevel"/>
    <w:tmpl w:val="89DE9370"/>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7">
    <w:nsid w:val="728F38DC"/>
    <w:multiLevelType w:val="hybridMultilevel"/>
    <w:tmpl w:val="FA7E7716"/>
    <w:lvl w:ilvl="0" w:tplc="04260001">
      <w:start w:val="1"/>
      <w:numFmt w:val="bullet"/>
      <w:lvlText w:val=""/>
      <w:lvlJc w:val="left"/>
      <w:pPr>
        <w:ind w:left="360" w:hanging="360"/>
      </w:pPr>
      <w:rPr>
        <w:rFonts w:ascii="Symbol" w:hAnsi="Symbol" w:hint="default"/>
        <w:sz w:val="22"/>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nsid w:val="76CD71B6"/>
    <w:multiLevelType w:val="hybridMultilevel"/>
    <w:tmpl w:val="EA58E6A0"/>
    <w:lvl w:ilvl="0" w:tplc="493CE16C">
      <w:start w:val="1"/>
      <w:numFmt w:val="bullet"/>
      <w:lvlText w:val=""/>
      <w:lvlJc w:val="left"/>
      <w:pPr>
        <w:ind w:left="0" w:hanging="360"/>
      </w:pPr>
      <w:rPr>
        <w:rFonts w:ascii="Symbol" w:hAnsi="Symbol" w:hint="default"/>
        <w:sz w:val="22"/>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39">
    <w:nsid w:val="7731526B"/>
    <w:multiLevelType w:val="hybridMultilevel"/>
    <w:tmpl w:val="82429696"/>
    <w:lvl w:ilvl="0" w:tplc="478E63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nsid w:val="791E4862"/>
    <w:multiLevelType w:val="hybridMultilevel"/>
    <w:tmpl w:val="A5D6A990"/>
    <w:lvl w:ilvl="0" w:tplc="BA085184">
      <w:start w:val="1"/>
      <w:numFmt w:val="decimal"/>
      <w:lvlText w:val="%1."/>
      <w:lvlJc w:val="left"/>
      <w:pPr>
        <w:ind w:left="928" w:hanging="360"/>
      </w:pPr>
      <w:rPr>
        <w:rFonts w:hint="default"/>
      </w:rPr>
    </w:lvl>
    <w:lvl w:ilvl="1" w:tplc="04260019" w:tentative="1">
      <w:start w:val="1"/>
      <w:numFmt w:val="lowerLetter"/>
      <w:lvlText w:val="%2."/>
      <w:lvlJc w:val="left"/>
      <w:pPr>
        <w:ind w:left="2005" w:hanging="360"/>
      </w:pPr>
    </w:lvl>
    <w:lvl w:ilvl="2" w:tplc="0426001B" w:tentative="1">
      <w:start w:val="1"/>
      <w:numFmt w:val="lowerRoman"/>
      <w:lvlText w:val="%3."/>
      <w:lvlJc w:val="right"/>
      <w:pPr>
        <w:ind w:left="2725" w:hanging="180"/>
      </w:pPr>
    </w:lvl>
    <w:lvl w:ilvl="3" w:tplc="0426000F" w:tentative="1">
      <w:start w:val="1"/>
      <w:numFmt w:val="decimal"/>
      <w:lvlText w:val="%4."/>
      <w:lvlJc w:val="left"/>
      <w:pPr>
        <w:ind w:left="3445" w:hanging="360"/>
      </w:pPr>
    </w:lvl>
    <w:lvl w:ilvl="4" w:tplc="04260019" w:tentative="1">
      <w:start w:val="1"/>
      <w:numFmt w:val="lowerLetter"/>
      <w:lvlText w:val="%5."/>
      <w:lvlJc w:val="left"/>
      <w:pPr>
        <w:ind w:left="4165" w:hanging="360"/>
      </w:pPr>
    </w:lvl>
    <w:lvl w:ilvl="5" w:tplc="0426001B" w:tentative="1">
      <w:start w:val="1"/>
      <w:numFmt w:val="lowerRoman"/>
      <w:lvlText w:val="%6."/>
      <w:lvlJc w:val="right"/>
      <w:pPr>
        <w:ind w:left="4885" w:hanging="180"/>
      </w:pPr>
    </w:lvl>
    <w:lvl w:ilvl="6" w:tplc="0426000F" w:tentative="1">
      <w:start w:val="1"/>
      <w:numFmt w:val="decimal"/>
      <w:lvlText w:val="%7."/>
      <w:lvlJc w:val="left"/>
      <w:pPr>
        <w:ind w:left="5605" w:hanging="360"/>
      </w:pPr>
    </w:lvl>
    <w:lvl w:ilvl="7" w:tplc="04260019" w:tentative="1">
      <w:start w:val="1"/>
      <w:numFmt w:val="lowerLetter"/>
      <w:lvlText w:val="%8."/>
      <w:lvlJc w:val="left"/>
      <w:pPr>
        <w:ind w:left="6325" w:hanging="360"/>
      </w:pPr>
    </w:lvl>
    <w:lvl w:ilvl="8" w:tplc="0426001B" w:tentative="1">
      <w:start w:val="1"/>
      <w:numFmt w:val="lowerRoman"/>
      <w:lvlText w:val="%9."/>
      <w:lvlJc w:val="right"/>
      <w:pPr>
        <w:ind w:left="7045" w:hanging="180"/>
      </w:pPr>
    </w:lvl>
  </w:abstractNum>
  <w:num w:numId="1">
    <w:abstractNumId w:val="1"/>
  </w:num>
  <w:num w:numId="2">
    <w:abstractNumId w:val="29"/>
  </w:num>
  <w:num w:numId="3">
    <w:abstractNumId w:val="0"/>
  </w:num>
  <w:num w:numId="4">
    <w:abstractNumId w:val="12"/>
  </w:num>
  <w:num w:numId="5">
    <w:abstractNumId w:val="11"/>
  </w:num>
  <w:num w:numId="6">
    <w:abstractNumId w:val="34"/>
  </w:num>
  <w:num w:numId="7">
    <w:abstractNumId w:val="27"/>
  </w:num>
  <w:num w:numId="8">
    <w:abstractNumId w:val="8"/>
  </w:num>
  <w:num w:numId="9">
    <w:abstractNumId w:val="33"/>
  </w:num>
  <w:num w:numId="10">
    <w:abstractNumId w:val="3"/>
  </w:num>
  <w:num w:numId="11">
    <w:abstractNumId w:val="23"/>
  </w:num>
  <w:num w:numId="12">
    <w:abstractNumId w:val="15"/>
  </w:num>
  <w:num w:numId="13">
    <w:abstractNumId w:val="2"/>
  </w:num>
  <w:num w:numId="14">
    <w:abstractNumId w:val="5"/>
  </w:num>
  <w:num w:numId="15">
    <w:abstractNumId w:val="16"/>
  </w:num>
  <w:num w:numId="16">
    <w:abstractNumId w:val="18"/>
  </w:num>
  <w:num w:numId="17">
    <w:abstractNumId w:val="25"/>
  </w:num>
  <w:num w:numId="18">
    <w:abstractNumId w:val="32"/>
  </w:num>
  <w:num w:numId="19">
    <w:abstractNumId w:val="10"/>
  </w:num>
  <w:num w:numId="20">
    <w:abstractNumId w:val="21"/>
  </w:num>
  <w:num w:numId="21">
    <w:abstractNumId w:val="22"/>
  </w:num>
  <w:num w:numId="22">
    <w:abstractNumId w:val="28"/>
  </w:num>
  <w:num w:numId="23">
    <w:abstractNumId w:val="14"/>
  </w:num>
  <w:num w:numId="24">
    <w:abstractNumId w:val="19"/>
  </w:num>
  <w:num w:numId="25">
    <w:abstractNumId w:val="35"/>
  </w:num>
  <w:num w:numId="26">
    <w:abstractNumId w:val="31"/>
  </w:num>
  <w:num w:numId="27">
    <w:abstractNumId w:val="38"/>
  </w:num>
  <w:num w:numId="28">
    <w:abstractNumId w:val="4"/>
  </w:num>
  <w:num w:numId="29">
    <w:abstractNumId w:val="39"/>
  </w:num>
  <w:num w:numId="30">
    <w:abstractNumId w:val="30"/>
  </w:num>
  <w:num w:numId="31">
    <w:abstractNumId w:val="17"/>
  </w:num>
  <w:num w:numId="32">
    <w:abstractNumId w:val="6"/>
  </w:num>
  <w:num w:numId="33">
    <w:abstractNumId w:val="7"/>
  </w:num>
  <w:num w:numId="34">
    <w:abstractNumId w:val="20"/>
  </w:num>
  <w:num w:numId="35">
    <w:abstractNumId w:val="40"/>
  </w:num>
  <w:num w:numId="36">
    <w:abstractNumId w:val="13"/>
  </w:num>
  <w:num w:numId="37">
    <w:abstractNumId w:val="26"/>
  </w:num>
  <w:num w:numId="38">
    <w:abstractNumId w:val="24"/>
  </w:num>
  <w:num w:numId="39">
    <w:abstractNumId w:val="36"/>
  </w:num>
  <w:num w:numId="40">
    <w:abstractNumId w:val="3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FB"/>
    <w:rsid w:val="000056B4"/>
    <w:rsid w:val="0003780C"/>
    <w:rsid w:val="00044EDC"/>
    <w:rsid w:val="00050CFC"/>
    <w:rsid w:val="00063786"/>
    <w:rsid w:val="000A31B5"/>
    <w:rsid w:val="000C379B"/>
    <w:rsid w:val="00120A6B"/>
    <w:rsid w:val="0012322B"/>
    <w:rsid w:val="0015151D"/>
    <w:rsid w:val="00172E7B"/>
    <w:rsid w:val="00180501"/>
    <w:rsid w:val="00186C04"/>
    <w:rsid w:val="00192BDB"/>
    <w:rsid w:val="001A5E69"/>
    <w:rsid w:val="001D00ED"/>
    <w:rsid w:val="001D18E9"/>
    <w:rsid w:val="00205459"/>
    <w:rsid w:val="0022634B"/>
    <w:rsid w:val="00236C73"/>
    <w:rsid w:val="00261FEA"/>
    <w:rsid w:val="00265F04"/>
    <w:rsid w:val="00286C03"/>
    <w:rsid w:val="002C2A8D"/>
    <w:rsid w:val="002D51E9"/>
    <w:rsid w:val="002D5AF6"/>
    <w:rsid w:val="002F3D8B"/>
    <w:rsid w:val="00305BC6"/>
    <w:rsid w:val="00315471"/>
    <w:rsid w:val="0031589C"/>
    <w:rsid w:val="00353E10"/>
    <w:rsid w:val="003542A4"/>
    <w:rsid w:val="003600CE"/>
    <w:rsid w:val="00386097"/>
    <w:rsid w:val="003A2430"/>
    <w:rsid w:val="003B4E7B"/>
    <w:rsid w:val="003D06A6"/>
    <w:rsid w:val="003E2A47"/>
    <w:rsid w:val="003E4A14"/>
    <w:rsid w:val="004210FE"/>
    <w:rsid w:val="004246FC"/>
    <w:rsid w:val="00432070"/>
    <w:rsid w:val="00441F7D"/>
    <w:rsid w:val="00442265"/>
    <w:rsid w:val="00442EBA"/>
    <w:rsid w:val="00456042"/>
    <w:rsid w:val="00466A88"/>
    <w:rsid w:val="004D0F76"/>
    <w:rsid w:val="004E403B"/>
    <w:rsid w:val="004F160C"/>
    <w:rsid w:val="005053FA"/>
    <w:rsid w:val="0052456C"/>
    <w:rsid w:val="00524D50"/>
    <w:rsid w:val="00531C4E"/>
    <w:rsid w:val="00557B54"/>
    <w:rsid w:val="00580B0C"/>
    <w:rsid w:val="005F4A56"/>
    <w:rsid w:val="00604204"/>
    <w:rsid w:val="006202D4"/>
    <w:rsid w:val="00623948"/>
    <w:rsid w:val="00636BC8"/>
    <w:rsid w:val="00671AC6"/>
    <w:rsid w:val="00693134"/>
    <w:rsid w:val="00696A7E"/>
    <w:rsid w:val="006B3BFF"/>
    <w:rsid w:val="006C1902"/>
    <w:rsid w:val="006E74AB"/>
    <w:rsid w:val="00771959"/>
    <w:rsid w:val="00791309"/>
    <w:rsid w:val="007A5355"/>
    <w:rsid w:val="007D04DF"/>
    <w:rsid w:val="007E68D1"/>
    <w:rsid w:val="00816AB0"/>
    <w:rsid w:val="008518DB"/>
    <w:rsid w:val="0085551C"/>
    <w:rsid w:val="008555F1"/>
    <w:rsid w:val="00890B48"/>
    <w:rsid w:val="008B1415"/>
    <w:rsid w:val="008C1044"/>
    <w:rsid w:val="008D452E"/>
    <w:rsid w:val="008D7C59"/>
    <w:rsid w:val="008F12B1"/>
    <w:rsid w:val="009033DB"/>
    <w:rsid w:val="00926FCC"/>
    <w:rsid w:val="0098750C"/>
    <w:rsid w:val="009906EB"/>
    <w:rsid w:val="00996DF1"/>
    <w:rsid w:val="009C3AAC"/>
    <w:rsid w:val="009C65A4"/>
    <w:rsid w:val="009D2C4C"/>
    <w:rsid w:val="009D64C3"/>
    <w:rsid w:val="009F6104"/>
    <w:rsid w:val="00A01BBF"/>
    <w:rsid w:val="00A24B64"/>
    <w:rsid w:val="00A41E1F"/>
    <w:rsid w:val="00A51C15"/>
    <w:rsid w:val="00A811F9"/>
    <w:rsid w:val="00A903E1"/>
    <w:rsid w:val="00AB2FF6"/>
    <w:rsid w:val="00AE64A3"/>
    <w:rsid w:val="00B1358A"/>
    <w:rsid w:val="00B20A90"/>
    <w:rsid w:val="00B315CC"/>
    <w:rsid w:val="00B6239E"/>
    <w:rsid w:val="00B64C5A"/>
    <w:rsid w:val="00B820B4"/>
    <w:rsid w:val="00BA3460"/>
    <w:rsid w:val="00BB5E24"/>
    <w:rsid w:val="00C25C2D"/>
    <w:rsid w:val="00C31018"/>
    <w:rsid w:val="00C373FB"/>
    <w:rsid w:val="00C45016"/>
    <w:rsid w:val="00C4602C"/>
    <w:rsid w:val="00C46EC5"/>
    <w:rsid w:val="00C538ED"/>
    <w:rsid w:val="00C601CD"/>
    <w:rsid w:val="00C647EC"/>
    <w:rsid w:val="00C77881"/>
    <w:rsid w:val="00C8411F"/>
    <w:rsid w:val="00C91326"/>
    <w:rsid w:val="00CA75D3"/>
    <w:rsid w:val="00CB78C9"/>
    <w:rsid w:val="00CC0ED6"/>
    <w:rsid w:val="00CD0823"/>
    <w:rsid w:val="00CD3AF1"/>
    <w:rsid w:val="00CE09DA"/>
    <w:rsid w:val="00CE3E32"/>
    <w:rsid w:val="00CE5082"/>
    <w:rsid w:val="00D22CE2"/>
    <w:rsid w:val="00D40A9F"/>
    <w:rsid w:val="00D74FBC"/>
    <w:rsid w:val="00D800C2"/>
    <w:rsid w:val="00DA5A30"/>
    <w:rsid w:val="00DB053C"/>
    <w:rsid w:val="00DC6A0B"/>
    <w:rsid w:val="00E01A46"/>
    <w:rsid w:val="00E03375"/>
    <w:rsid w:val="00E04337"/>
    <w:rsid w:val="00E31316"/>
    <w:rsid w:val="00E801A6"/>
    <w:rsid w:val="00EC0A56"/>
    <w:rsid w:val="00EC2B6D"/>
    <w:rsid w:val="00EF5F6D"/>
    <w:rsid w:val="00EF6602"/>
    <w:rsid w:val="00F230A3"/>
    <w:rsid w:val="00F40F8E"/>
    <w:rsid w:val="00F42D61"/>
    <w:rsid w:val="00F434EF"/>
    <w:rsid w:val="00F57F55"/>
    <w:rsid w:val="00F8413A"/>
    <w:rsid w:val="00F9122C"/>
    <w:rsid w:val="00FB3F53"/>
    <w:rsid w:val="00FC7CBD"/>
    <w:rsid w:val="00FD33AE"/>
    <w:rsid w:val="00FE6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2A4"/>
    <w:pPr>
      <w:spacing w:after="0" w:line="240" w:lineRule="auto"/>
      <w:ind w:left="720"/>
      <w:contextualSpacing/>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3542A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71A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1AC6"/>
  </w:style>
  <w:style w:type="paragraph" w:styleId="Footer">
    <w:name w:val="footer"/>
    <w:basedOn w:val="Normal"/>
    <w:link w:val="FooterChar"/>
    <w:uiPriority w:val="99"/>
    <w:unhideWhenUsed/>
    <w:rsid w:val="00671A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AC6"/>
  </w:style>
  <w:style w:type="table" w:styleId="TableGrid">
    <w:name w:val="Table Grid"/>
    <w:basedOn w:val="TableNormal"/>
    <w:uiPriority w:val="59"/>
    <w:rsid w:val="004D0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C2"/>
    <w:rPr>
      <w:rFonts w:ascii="Tahoma" w:hAnsi="Tahoma" w:cs="Tahoma"/>
      <w:sz w:val="16"/>
      <w:szCs w:val="16"/>
    </w:rPr>
  </w:style>
  <w:style w:type="character" w:styleId="Hyperlink">
    <w:name w:val="Hyperlink"/>
    <w:basedOn w:val="DefaultParagraphFont"/>
    <w:uiPriority w:val="99"/>
    <w:rsid w:val="003A2430"/>
    <w:rPr>
      <w:color w:val="0000FF"/>
      <w:u w:val="single"/>
    </w:rPr>
  </w:style>
  <w:style w:type="character" w:styleId="PlaceholderText">
    <w:name w:val="Placeholder Text"/>
    <w:basedOn w:val="DefaultParagraphFont"/>
    <w:uiPriority w:val="99"/>
    <w:semiHidden/>
    <w:rsid w:val="00557B54"/>
    <w:rPr>
      <w:color w:val="808080"/>
    </w:rPr>
  </w:style>
  <w:style w:type="character" w:styleId="CommentReference">
    <w:name w:val="annotation reference"/>
    <w:basedOn w:val="DefaultParagraphFont"/>
    <w:uiPriority w:val="99"/>
    <w:semiHidden/>
    <w:unhideWhenUsed/>
    <w:rsid w:val="00315471"/>
    <w:rPr>
      <w:sz w:val="16"/>
      <w:szCs w:val="16"/>
    </w:rPr>
  </w:style>
  <w:style w:type="paragraph" w:styleId="CommentText">
    <w:name w:val="annotation text"/>
    <w:basedOn w:val="Normal"/>
    <w:link w:val="CommentTextChar"/>
    <w:uiPriority w:val="99"/>
    <w:semiHidden/>
    <w:unhideWhenUsed/>
    <w:rsid w:val="00315471"/>
    <w:pPr>
      <w:spacing w:line="240" w:lineRule="auto"/>
    </w:pPr>
    <w:rPr>
      <w:sz w:val="20"/>
      <w:szCs w:val="20"/>
    </w:rPr>
  </w:style>
  <w:style w:type="character" w:customStyle="1" w:styleId="CommentTextChar">
    <w:name w:val="Comment Text Char"/>
    <w:basedOn w:val="DefaultParagraphFont"/>
    <w:link w:val="CommentText"/>
    <w:uiPriority w:val="99"/>
    <w:semiHidden/>
    <w:rsid w:val="00315471"/>
    <w:rPr>
      <w:sz w:val="20"/>
      <w:szCs w:val="20"/>
    </w:rPr>
  </w:style>
  <w:style w:type="paragraph" w:styleId="CommentSubject">
    <w:name w:val="annotation subject"/>
    <w:basedOn w:val="CommentText"/>
    <w:next w:val="CommentText"/>
    <w:link w:val="CommentSubjectChar"/>
    <w:uiPriority w:val="99"/>
    <w:semiHidden/>
    <w:unhideWhenUsed/>
    <w:rsid w:val="00315471"/>
    <w:rPr>
      <w:b/>
      <w:bCs/>
    </w:rPr>
  </w:style>
  <w:style w:type="character" w:customStyle="1" w:styleId="CommentSubjectChar">
    <w:name w:val="Comment Subject Char"/>
    <w:basedOn w:val="CommentTextChar"/>
    <w:link w:val="CommentSubject"/>
    <w:uiPriority w:val="99"/>
    <w:semiHidden/>
    <w:rsid w:val="003154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2A4"/>
    <w:pPr>
      <w:spacing w:after="0" w:line="240" w:lineRule="auto"/>
      <w:ind w:left="720"/>
      <w:contextualSpacing/>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3542A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71A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1AC6"/>
  </w:style>
  <w:style w:type="paragraph" w:styleId="Footer">
    <w:name w:val="footer"/>
    <w:basedOn w:val="Normal"/>
    <w:link w:val="FooterChar"/>
    <w:uiPriority w:val="99"/>
    <w:unhideWhenUsed/>
    <w:rsid w:val="00671A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AC6"/>
  </w:style>
  <w:style w:type="table" w:styleId="TableGrid">
    <w:name w:val="Table Grid"/>
    <w:basedOn w:val="TableNormal"/>
    <w:uiPriority w:val="59"/>
    <w:rsid w:val="004D0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C2"/>
    <w:rPr>
      <w:rFonts w:ascii="Tahoma" w:hAnsi="Tahoma" w:cs="Tahoma"/>
      <w:sz w:val="16"/>
      <w:szCs w:val="16"/>
    </w:rPr>
  </w:style>
  <w:style w:type="character" w:styleId="Hyperlink">
    <w:name w:val="Hyperlink"/>
    <w:basedOn w:val="DefaultParagraphFont"/>
    <w:uiPriority w:val="99"/>
    <w:rsid w:val="003A2430"/>
    <w:rPr>
      <w:color w:val="0000FF"/>
      <w:u w:val="single"/>
    </w:rPr>
  </w:style>
  <w:style w:type="character" w:styleId="PlaceholderText">
    <w:name w:val="Placeholder Text"/>
    <w:basedOn w:val="DefaultParagraphFont"/>
    <w:uiPriority w:val="99"/>
    <w:semiHidden/>
    <w:rsid w:val="00557B54"/>
    <w:rPr>
      <w:color w:val="808080"/>
    </w:rPr>
  </w:style>
  <w:style w:type="character" w:styleId="CommentReference">
    <w:name w:val="annotation reference"/>
    <w:basedOn w:val="DefaultParagraphFont"/>
    <w:uiPriority w:val="99"/>
    <w:semiHidden/>
    <w:unhideWhenUsed/>
    <w:rsid w:val="00315471"/>
    <w:rPr>
      <w:sz w:val="16"/>
      <w:szCs w:val="16"/>
    </w:rPr>
  </w:style>
  <w:style w:type="paragraph" w:styleId="CommentText">
    <w:name w:val="annotation text"/>
    <w:basedOn w:val="Normal"/>
    <w:link w:val="CommentTextChar"/>
    <w:uiPriority w:val="99"/>
    <w:semiHidden/>
    <w:unhideWhenUsed/>
    <w:rsid w:val="00315471"/>
    <w:pPr>
      <w:spacing w:line="240" w:lineRule="auto"/>
    </w:pPr>
    <w:rPr>
      <w:sz w:val="20"/>
      <w:szCs w:val="20"/>
    </w:rPr>
  </w:style>
  <w:style w:type="character" w:customStyle="1" w:styleId="CommentTextChar">
    <w:name w:val="Comment Text Char"/>
    <w:basedOn w:val="DefaultParagraphFont"/>
    <w:link w:val="CommentText"/>
    <w:uiPriority w:val="99"/>
    <w:semiHidden/>
    <w:rsid w:val="00315471"/>
    <w:rPr>
      <w:sz w:val="20"/>
      <w:szCs w:val="20"/>
    </w:rPr>
  </w:style>
  <w:style w:type="paragraph" w:styleId="CommentSubject">
    <w:name w:val="annotation subject"/>
    <w:basedOn w:val="CommentText"/>
    <w:next w:val="CommentText"/>
    <w:link w:val="CommentSubjectChar"/>
    <w:uiPriority w:val="99"/>
    <w:semiHidden/>
    <w:unhideWhenUsed/>
    <w:rsid w:val="00315471"/>
    <w:rPr>
      <w:b/>
      <w:bCs/>
    </w:rPr>
  </w:style>
  <w:style w:type="character" w:customStyle="1" w:styleId="CommentSubjectChar">
    <w:name w:val="Comment Subject Char"/>
    <w:basedOn w:val="CommentTextChar"/>
    <w:link w:val="CommentSubject"/>
    <w:uiPriority w:val="99"/>
    <w:semiHidden/>
    <w:rsid w:val="003154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8714">
      <w:bodyDiv w:val="1"/>
      <w:marLeft w:val="0"/>
      <w:marRight w:val="0"/>
      <w:marTop w:val="0"/>
      <w:marBottom w:val="0"/>
      <w:divBdr>
        <w:top w:val="none" w:sz="0" w:space="0" w:color="auto"/>
        <w:left w:val="none" w:sz="0" w:space="0" w:color="auto"/>
        <w:bottom w:val="none" w:sz="0" w:space="0" w:color="auto"/>
        <w:right w:val="none" w:sz="0" w:space="0" w:color="auto"/>
      </w:divBdr>
      <w:divsChild>
        <w:div w:id="1691181612">
          <w:marLeft w:val="547"/>
          <w:marRight w:val="0"/>
          <w:marTop w:val="96"/>
          <w:marBottom w:val="0"/>
          <w:divBdr>
            <w:top w:val="none" w:sz="0" w:space="0" w:color="auto"/>
            <w:left w:val="none" w:sz="0" w:space="0" w:color="auto"/>
            <w:bottom w:val="none" w:sz="0" w:space="0" w:color="auto"/>
            <w:right w:val="none" w:sz="0" w:space="0" w:color="auto"/>
          </w:divBdr>
        </w:div>
        <w:div w:id="1777481205">
          <w:marLeft w:val="547"/>
          <w:marRight w:val="0"/>
          <w:marTop w:val="96"/>
          <w:marBottom w:val="0"/>
          <w:divBdr>
            <w:top w:val="none" w:sz="0" w:space="0" w:color="auto"/>
            <w:left w:val="none" w:sz="0" w:space="0" w:color="auto"/>
            <w:bottom w:val="none" w:sz="0" w:space="0" w:color="auto"/>
            <w:right w:val="none" w:sz="0" w:space="0" w:color="auto"/>
          </w:divBdr>
        </w:div>
        <w:div w:id="1181238654">
          <w:marLeft w:val="547"/>
          <w:marRight w:val="0"/>
          <w:marTop w:val="96"/>
          <w:marBottom w:val="0"/>
          <w:divBdr>
            <w:top w:val="none" w:sz="0" w:space="0" w:color="auto"/>
            <w:left w:val="none" w:sz="0" w:space="0" w:color="auto"/>
            <w:bottom w:val="none" w:sz="0" w:space="0" w:color="auto"/>
            <w:right w:val="none" w:sz="0" w:space="0" w:color="auto"/>
          </w:divBdr>
        </w:div>
      </w:divsChild>
    </w:div>
    <w:div w:id="591427619">
      <w:bodyDiv w:val="1"/>
      <w:marLeft w:val="0"/>
      <w:marRight w:val="0"/>
      <w:marTop w:val="0"/>
      <w:marBottom w:val="0"/>
      <w:divBdr>
        <w:top w:val="none" w:sz="0" w:space="0" w:color="auto"/>
        <w:left w:val="none" w:sz="0" w:space="0" w:color="auto"/>
        <w:bottom w:val="none" w:sz="0" w:space="0" w:color="auto"/>
        <w:right w:val="none" w:sz="0" w:space="0" w:color="auto"/>
      </w:divBdr>
      <w:divsChild>
        <w:div w:id="465776621">
          <w:marLeft w:val="547"/>
          <w:marRight w:val="0"/>
          <w:marTop w:val="106"/>
          <w:marBottom w:val="0"/>
          <w:divBdr>
            <w:top w:val="none" w:sz="0" w:space="0" w:color="auto"/>
            <w:left w:val="none" w:sz="0" w:space="0" w:color="auto"/>
            <w:bottom w:val="none" w:sz="0" w:space="0" w:color="auto"/>
            <w:right w:val="none" w:sz="0" w:space="0" w:color="auto"/>
          </w:divBdr>
        </w:div>
      </w:divsChild>
    </w:div>
    <w:div w:id="1054112334">
      <w:bodyDiv w:val="1"/>
      <w:marLeft w:val="0"/>
      <w:marRight w:val="0"/>
      <w:marTop w:val="0"/>
      <w:marBottom w:val="0"/>
      <w:divBdr>
        <w:top w:val="none" w:sz="0" w:space="0" w:color="auto"/>
        <w:left w:val="none" w:sz="0" w:space="0" w:color="auto"/>
        <w:bottom w:val="none" w:sz="0" w:space="0" w:color="auto"/>
        <w:right w:val="none" w:sz="0" w:space="0" w:color="auto"/>
      </w:divBdr>
    </w:div>
    <w:div w:id="1230505044">
      <w:bodyDiv w:val="1"/>
      <w:marLeft w:val="0"/>
      <w:marRight w:val="0"/>
      <w:marTop w:val="0"/>
      <w:marBottom w:val="0"/>
      <w:divBdr>
        <w:top w:val="none" w:sz="0" w:space="0" w:color="auto"/>
        <w:left w:val="none" w:sz="0" w:space="0" w:color="auto"/>
        <w:bottom w:val="none" w:sz="0" w:space="0" w:color="auto"/>
        <w:right w:val="none" w:sz="0" w:space="0" w:color="auto"/>
      </w:divBdr>
      <w:divsChild>
        <w:div w:id="1657804109">
          <w:marLeft w:val="547"/>
          <w:marRight w:val="0"/>
          <w:marTop w:val="96"/>
          <w:marBottom w:val="0"/>
          <w:divBdr>
            <w:top w:val="none" w:sz="0" w:space="0" w:color="auto"/>
            <w:left w:val="none" w:sz="0" w:space="0" w:color="auto"/>
            <w:bottom w:val="none" w:sz="0" w:space="0" w:color="auto"/>
            <w:right w:val="none" w:sz="0" w:space="0" w:color="auto"/>
          </w:divBdr>
        </w:div>
      </w:divsChild>
    </w:div>
    <w:div w:id="1339693245">
      <w:bodyDiv w:val="1"/>
      <w:marLeft w:val="0"/>
      <w:marRight w:val="0"/>
      <w:marTop w:val="0"/>
      <w:marBottom w:val="0"/>
      <w:divBdr>
        <w:top w:val="none" w:sz="0" w:space="0" w:color="auto"/>
        <w:left w:val="none" w:sz="0" w:space="0" w:color="auto"/>
        <w:bottom w:val="none" w:sz="0" w:space="0" w:color="auto"/>
        <w:right w:val="none" w:sz="0" w:space="0" w:color="auto"/>
      </w:divBdr>
    </w:div>
    <w:div w:id="2123958621">
      <w:bodyDiv w:val="1"/>
      <w:marLeft w:val="0"/>
      <w:marRight w:val="0"/>
      <w:marTop w:val="0"/>
      <w:marBottom w:val="0"/>
      <w:divBdr>
        <w:top w:val="none" w:sz="0" w:space="0" w:color="auto"/>
        <w:left w:val="none" w:sz="0" w:space="0" w:color="auto"/>
        <w:bottom w:val="none" w:sz="0" w:space="0" w:color="auto"/>
        <w:right w:val="none" w:sz="0" w:space="0" w:color="auto"/>
      </w:divBdr>
      <w:divsChild>
        <w:div w:id="695084079">
          <w:marLeft w:val="547"/>
          <w:marRight w:val="0"/>
          <w:marTop w:val="77"/>
          <w:marBottom w:val="0"/>
          <w:divBdr>
            <w:top w:val="none" w:sz="0" w:space="0" w:color="auto"/>
            <w:left w:val="none" w:sz="0" w:space="0" w:color="auto"/>
            <w:bottom w:val="none" w:sz="0" w:space="0" w:color="auto"/>
            <w:right w:val="none" w:sz="0" w:space="0" w:color="auto"/>
          </w:divBdr>
        </w:div>
        <w:div w:id="48387075">
          <w:marLeft w:val="547"/>
          <w:marRight w:val="0"/>
          <w:marTop w:val="65"/>
          <w:marBottom w:val="0"/>
          <w:divBdr>
            <w:top w:val="none" w:sz="0" w:space="0" w:color="auto"/>
            <w:left w:val="none" w:sz="0" w:space="0" w:color="auto"/>
            <w:bottom w:val="none" w:sz="0" w:space="0" w:color="auto"/>
            <w:right w:val="none" w:sz="0" w:space="0" w:color="auto"/>
          </w:divBdr>
        </w:div>
        <w:div w:id="219480111">
          <w:marLeft w:val="547"/>
          <w:marRight w:val="0"/>
          <w:marTop w:val="65"/>
          <w:marBottom w:val="0"/>
          <w:divBdr>
            <w:top w:val="none" w:sz="0" w:space="0" w:color="auto"/>
            <w:left w:val="none" w:sz="0" w:space="0" w:color="auto"/>
            <w:bottom w:val="none" w:sz="0" w:space="0" w:color="auto"/>
            <w:right w:val="none" w:sz="0" w:space="0" w:color="auto"/>
          </w:divBdr>
        </w:div>
        <w:div w:id="1359745533">
          <w:marLeft w:val="547"/>
          <w:marRight w:val="0"/>
          <w:marTop w:val="65"/>
          <w:marBottom w:val="0"/>
          <w:divBdr>
            <w:top w:val="none" w:sz="0" w:space="0" w:color="auto"/>
            <w:left w:val="none" w:sz="0" w:space="0" w:color="auto"/>
            <w:bottom w:val="none" w:sz="0" w:space="0" w:color="auto"/>
            <w:right w:val="none" w:sz="0" w:space="0" w:color="auto"/>
          </w:divBdr>
        </w:div>
        <w:div w:id="1010448152">
          <w:marLeft w:val="547"/>
          <w:marRight w:val="0"/>
          <w:marTop w:val="65"/>
          <w:marBottom w:val="0"/>
          <w:divBdr>
            <w:top w:val="none" w:sz="0" w:space="0" w:color="auto"/>
            <w:left w:val="none" w:sz="0" w:space="0" w:color="auto"/>
            <w:bottom w:val="none" w:sz="0" w:space="0" w:color="auto"/>
            <w:right w:val="none" w:sz="0" w:space="0" w:color="auto"/>
          </w:divBdr>
        </w:div>
        <w:div w:id="1491286750">
          <w:marLeft w:val="547"/>
          <w:marRight w:val="0"/>
          <w:marTop w:val="65"/>
          <w:marBottom w:val="0"/>
          <w:divBdr>
            <w:top w:val="none" w:sz="0" w:space="0" w:color="auto"/>
            <w:left w:val="none" w:sz="0" w:space="0" w:color="auto"/>
            <w:bottom w:val="none" w:sz="0" w:space="0" w:color="auto"/>
            <w:right w:val="none" w:sz="0" w:space="0" w:color="auto"/>
          </w:divBdr>
        </w:div>
        <w:div w:id="554897697">
          <w:marLeft w:val="547"/>
          <w:marRight w:val="0"/>
          <w:marTop w:val="65"/>
          <w:marBottom w:val="0"/>
          <w:divBdr>
            <w:top w:val="none" w:sz="0" w:space="0" w:color="auto"/>
            <w:left w:val="none" w:sz="0" w:space="0" w:color="auto"/>
            <w:bottom w:val="none" w:sz="0" w:space="0" w:color="auto"/>
            <w:right w:val="none" w:sz="0" w:space="0" w:color="auto"/>
          </w:divBdr>
        </w:div>
        <w:div w:id="1376389895">
          <w:marLeft w:val="547"/>
          <w:marRight w:val="0"/>
          <w:marTop w:val="65"/>
          <w:marBottom w:val="0"/>
          <w:divBdr>
            <w:top w:val="none" w:sz="0" w:space="0" w:color="auto"/>
            <w:left w:val="none" w:sz="0" w:space="0" w:color="auto"/>
            <w:bottom w:val="none" w:sz="0" w:space="0" w:color="auto"/>
            <w:right w:val="none" w:sz="0" w:space="0" w:color="auto"/>
          </w:divBdr>
        </w:div>
        <w:div w:id="737019827">
          <w:marLeft w:val="547"/>
          <w:marRight w:val="0"/>
          <w:marTop w:val="0"/>
          <w:marBottom w:val="0"/>
          <w:divBdr>
            <w:top w:val="none" w:sz="0" w:space="0" w:color="auto"/>
            <w:left w:val="none" w:sz="0" w:space="0" w:color="auto"/>
            <w:bottom w:val="none" w:sz="0" w:space="0" w:color="auto"/>
            <w:right w:val="none" w:sz="0" w:space="0" w:color="auto"/>
          </w:divBdr>
        </w:div>
        <w:div w:id="2144420471">
          <w:marLeft w:val="547"/>
          <w:marRight w:val="0"/>
          <w:marTop w:val="65"/>
          <w:marBottom w:val="0"/>
          <w:divBdr>
            <w:top w:val="none" w:sz="0" w:space="0" w:color="auto"/>
            <w:left w:val="none" w:sz="0" w:space="0" w:color="auto"/>
            <w:bottom w:val="none" w:sz="0" w:space="0" w:color="auto"/>
            <w:right w:val="none" w:sz="0" w:space="0" w:color="auto"/>
          </w:divBdr>
        </w:div>
        <w:div w:id="2099519921">
          <w:marLeft w:val="547"/>
          <w:marRight w:val="0"/>
          <w:marTop w:val="65"/>
          <w:marBottom w:val="0"/>
          <w:divBdr>
            <w:top w:val="none" w:sz="0" w:space="0" w:color="auto"/>
            <w:left w:val="none" w:sz="0" w:space="0" w:color="auto"/>
            <w:bottom w:val="none" w:sz="0" w:space="0" w:color="auto"/>
            <w:right w:val="none" w:sz="0" w:space="0" w:color="auto"/>
          </w:divBdr>
        </w:div>
        <w:div w:id="1623342971">
          <w:marLeft w:val="547"/>
          <w:marRight w:val="0"/>
          <w:marTop w:val="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a.orehova@fm.gov.l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46FE8-18AF-4BCE-8950-A11569E3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5389</Words>
  <Characters>3072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Koncepcijas par mazo uzņēmumu nodokļa maksāšanas režīmu konsolidāciju un vienkāršošanu kopsavilkums</vt:lpstr>
    </vt:vector>
  </TitlesOfParts>
  <Company>Finanšu ministrija</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Koncepcijas par mazo uzņēmumu nodokļa maksāšanas režīmu konsolidāciju un vienkāršošanu kopsavilkums</dc:title>
  <dc:subject>Koncpecijas projekta kopsavilkums</dc:subject>
  <dc:creator>Anda Orehova</dc:creator>
  <cp:keywords/>
  <dc:description>67095494_x000d_
anda.orehova@fm.gov.lv </dc:description>
  <cp:lastModifiedBy>Finanšu Ministrija</cp:lastModifiedBy>
  <cp:revision>11</cp:revision>
  <cp:lastPrinted>2012-07-19T10:40:00Z</cp:lastPrinted>
  <dcterms:created xsi:type="dcterms:W3CDTF">2012-07-19T10:32:00Z</dcterms:created>
  <dcterms:modified xsi:type="dcterms:W3CDTF">2012-08-15T13:12:00Z</dcterms:modified>
</cp:coreProperties>
</file>