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76E" w:rsidRDefault="00A1076E" w:rsidP="00A1076E">
      <w:pPr>
        <w:spacing w:after="240"/>
        <w:jc w:val="right"/>
        <w:rPr>
          <w:i/>
          <w:sz w:val="28"/>
          <w:szCs w:val="28"/>
        </w:rPr>
      </w:pPr>
      <w:r w:rsidRPr="00CC2B05">
        <w:rPr>
          <w:i/>
          <w:sz w:val="28"/>
          <w:szCs w:val="28"/>
        </w:rPr>
        <w:t>Likumprojekts</w:t>
      </w:r>
    </w:p>
    <w:p w:rsidR="00A1076E" w:rsidRPr="00CC2B05" w:rsidRDefault="00A1076E" w:rsidP="00A1076E">
      <w:pPr>
        <w:jc w:val="right"/>
        <w:rPr>
          <w:i/>
          <w:sz w:val="28"/>
          <w:szCs w:val="28"/>
        </w:rPr>
      </w:pPr>
    </w:p>
    <w:p w:rsidR="00A1076E" w:rsidRPr="00D20E7D" w:rsidRDefault="00A1076E" w:rsidP="00A1076E">
      <w:pPr>
        <w:jc w:val="center"/>
        <w:rPr>
          <w:b/>
          <w:sz w:val="28"/>
          <w:szCs w:val="28"/>
        </w:rPr>
      </w:pPr>
      <w:r w:rsidRPr="00D20E7D">
        <w:rPr>
          <w:b/>
          <w:sz w:val="28"/>
          <w:szCs w:val="28"/>
        </w:rPr>
        <w:t>Grozījum</w:t>
      </w:r>
      <w:r>
        <w:rPr>
          <w:b/>
          <w:sz w:val="28"/>
          <w:szCs w:val="28"/>
        </w:rPr>
        <w:t>i</w:t>
      </w:r>
      <w:r w:rsidRPr="00D20E7D">
        <w:rPr>
          <w:b/>
          <w:sz w:val="28"/>
          <w:szCs w:val="28"/>
        </w:rPr>
        <w:t xml:space="preserve"> Publiskas personas mantas atsavināšanas likumā</w:t>
      </w:r>
    </w:p>
    <w:p w:rsidR="00A1076E" w:rsidRPr="00D20E7D" w:rsidRDefault="00A1076E" w:rsidP="00A1076E">
      <w:pPr>
        <w:jc w:val="center"/>
        <w:rPr>
          <w:b/>
          <w:sz w:val="28"/>
          <w:szCs w:val="28"/>
        </w:rPr>
      </w:pPr>
    </w:p>
    <w:p w:rsidR="00A1076E" w:rsidRPr="00037304" w:rsidRDefault="00A1076E" w:rsidP="00A1076E">
      <w:pPr>
        <w:jc w:val="both"/>
        <w:rPr>
          <w:sz w:val="28"/>
          <w:szCs w:val="28"/>
        </w:rPr>
      </w:pPr>
      <w:r w:rsidRPr="00037304">
        <w:rPr>
          <w:sz w:val="28"/>
          <w:szCs w:val="28"/>
        </w:rPr>
        <w:t>Izdarīt Publiskas persona</w:t>
      </w:r>
      <w:r>
        <w:rPr>
          <w:sz w:val="28"/>
          <w:szCs w:val="28"/>
        </w:rPr>
        <w:t>s mantas atsavināšanas likumā (</w:t>
      </w:r>
      <w:r w:rsidRPr="00037304">
        <w:rPr>
          <w:sz w:val="28"/>
          <w:szCs w:val="28"/>
        </w:rPr>
        <w:t>Latvijas Vēstnesis, 2002, 168.nr.; 2003, 183.nr.; 2005, 108., 201.nr.; 2006, 98.nr.; 2007, 56., 103.nr.; 2008, 177.nr.; 2009, 100., 155., 193.nr.; 2010, 178.nr.; 2011, 177.nr.) šādus grozījumus:</w:t>
      </w:r>
    </w:p>
    <w:p w:rsidR="00A1076E" w:rsidRPr="00037304" w:rsidRDefault="00A1076E" w:rsidP="00A1076E">
      <w:pPr>
        <w:ind w:firstLine="720"/>
        <w:jc w:val="both"/>
        <w:rPr>
          <w:sz w:val="28"/>
          <w:szCs w:val="28"/>
        </w:rPr>
      </w:pPr>
    </w:p>
    <w:p w:rsidR="00C81E6A" w:rsidRPr="00137E1F" w:rsidRDefault="006F50DF" w:rsidP="00137E1F">
      <w:pPr>
        <w:pStyle w:val="ListParagraph"/>
        <w:numPr>
          <w:ilvl w:val="0"/>
          <w:numId w:val="4"/>
        </w:numPr>
        <w:ind w:left="284" w:hanging="284"/>
        <w:jc w:val="both"/>
        <w:rPr>
          <w:sz w:val="28"/>
          <w:szCs w:val="28"/>
        </w:rPr>
      </w:pPr>
      <w:r w:rsidRPr="00137E1F">
        <w:rPr>
          <w:sz w:val="28"/>
          <w:szCs w:val="28"/>
        </w:rPr>
        <w:t xml:space="preserve">Aizstāt </w:t>
      </w:r>
      <w:r w:rsidR="00137E1F">
        <w:rPr>
          <w:sz w:val="28"/>
          <w:szCs w:val="28"/>
        </w:rPr>
        <w:t>visā likumā</w:t>
      </w:r>
      <w:r w:rsidR="00C81E6A" w:rsidRPr="00137E1F">
        <w:rPr>
          <w:sz w:val="28"/>
          <w:szCs w:val="28"/>
        </w:rPr>
        <w:t xml:space="preserve"> </w:t>
      </w:r>
      <w:r w:rsidR="00137E1F">
        <w:rPr>
          <w:sz w:val="28"/>
          <w:szCs w:val="28"/>
        </w:rPr>
        <w:t>vārdus „laikrakstā</w:t>
      </w:r>
      <w:r w:rsidR="00C81E6A" w:rsidRPr="00137E1F">
        <w:rPr>
          <w:sz w:val="28"/>
          <w:szCs w:val="28"/>
        </w:rPr>
        <w:t xml:space="preserve"> „Latvijas Vēstnesis”</w:t>
      </w:r>
      <w:r w:rsidR="00137E1F">
        <w:rPr>
          <w:sz w:val="28"/>
          <w:szCs w:val="28"/>
        </w:rPr>
        <w:t>” ar vārdiem</w:t>
      </w:r>
      <w:r w:rsidRPr="00137E1F">
        <w:rPr>
          <w:sz w:val="28"/>
          <w:szCs w:val="28"/>
        </w:rPr>
        <w:t xml:space="preserve"> </w:t>
      </w:r>
      <w:r w:rsidR="00C81E6A" w:rsidRPr="00137E1F">
        <w:rPr>
          <w:sz w:val="28"/>
          <w:szCs w:val="28"/>
        </w:rPr>
        <w:t>„oficiālajā izdevumā</w:t>
      </w:r>
      <w:r w:rsidR="00137E1F">
        <w:rPr>
          <w:sz w:val="28"/>
          <w:szCs w:val="28"/>
        </w:rPr>
        <w:t xml:space="preserve"> „Latvijas Vēstnesis”</w:t>
      </w:r>
      <w:r w:rsidR="00C81E6A" w:rsidRPr="00137E1F">
        <w:rPr>
          <w:sz w:val="28"/>
          <w:szCs w:val="28"/>
        </w:rPr>
        <w:t>”</w:t>
      </w:r>
      <w:r w:rsidR="00137E1F">
        <w:rPr>
          <w:sz w:val="28"/>
          <w:szCs w:val="28"/>
        </w:rPr>
        <w:t xml:space="preserve"> attiecīgā locījumā</w:t>
      </w:r>
      <w:r w:rsidR="00C81E6A" w:rsidRPr="00137E1F">
        <w:rPr>
          <w:sz w:val="28"/>
          <w:szCs w:val="28"/>
        </w:rPr>
        <w:t>.</w:t>
      </w:r>
    </w:p>
    <w:p w:rsidR="006F50DF" w:rsidRDefault="00A1076E" w:rsidP="005B0E7A">
      <w:pPr>
        <w:pStyle w:val="ListParagraph"/>
        <w:ind w:left="0"/>
        <w:jc w:val="both"/>
        <w:rPr>
          <w:sz w:val="28"/>
          <w:szCs w:val="28"/>
        </w:rPr>
      </w:pPr>
      <w:r w:rsidRPr="00037304">
        <w:rPr>
          <w:sz w:val="28"/>
          <w:szCs w:val="28"/>
        </w:rPr>
        <w:t xml:space="preserve"> </w:t>
      </w:r>
    </w:p>
    <w:p w:rsidR="00A1076E" w:rsidRDefault="00137E1F" w:rsidP="00137E1F">
      <w:pPr>
        <w:pStyle w:val="ListParagraph"/>
        <w:numPr>
          <w:ilvl w:val="0"/>
          <w:numId w:val="4"/>
        </w:numPr>
        <w:ind w:left="284" w:hanging="284"/>
        <w:jc w:val="both"/>
        <w:rPr>
          <w:sz w:val="28"/>
          <w:szCs w:val="28"/>
        </w:rPr>
      </w:pPr>
      <w:r>
        <w:rPr>
          <w:sz w:val="28"/>
          <w:szCs w:val="28"/>
        </w:rPr>
        <w:t>11.pantā:</w:t>
      </w:r>
      <w:r w:rsidR="00A1076E" w:rsidRPr="00037304">
        <w:rPr>
          <w:sz w:val="28"/>
          <w:szCs w:val="28"/>
        </w:rPr>
        <w:t xml:space="preserve"> </w:t>
      </w:r>
    </w:p>
    <w:p w:rsidR="00137E1F" w:rsidRPr="00137E1F" w:rsidRDefault="00137E1F" w:rsidP="00137E1F">
      <w:pPr>
        <w:pStyle w:val="ListParagraph"/>
        <w:rPr>
          <w:sz w:val="28"/>
          <w:szCs w:val="28"/>
        </w:rPr>
      </w:pPr>
    </w:p>
    <w:p w:rsidR="00137E1F" w:rsidRPr="00037304" w:rsidRDefault="00137E1F" w:rsidP="00137E1F">
      <w:pPr>
        <w:pStyle w:val="ListParagraph"/>
        <w:ind w:left="0"/>
        <w:jc w:val="both"/>
        <w:rPr>
          <w:sz w:val="28"/>
          <w:szCs w:val="28"/>
        </w:rPr>
      </w:pPr>
      <w:r w:rsidRPr="00037304">
        <w:rPr>
          <w:sz w:val="28"/>
          <w:szCs w:val="28"/>
        </w:rPr>
        <w:t>Izteikt</w:t>
      </w:r>
      <w:r w:rsidRPr="00137E1F">
        <w:rPr>
          <w:sz w:val="28"/>
          <w:szCs w:val="28"/>
        </w:rPr>
        <w:t xml:space="preserve"> </w:t>
      </w:r>
      <w:r w:rsidRPr="00037304">
        <w:rPr>
          <w:sz w:val="28"/>
          <w:szCs w:val="28"/>
        </w:rPr>
        <w:t>otro daļu šādā redakcijā:</w:t>
      </w:r>
    </w:p>
    <w:p w:rsidR="00A1076E" w:rsidRPr="00037304" w:rsidRDefault="00A1076E" w:rsidP="005B0E7A">
      <w:pPr>
        <w:pStyle w:val="ListParagraph"/>
        <w:ind w:left="1080" w:hanging="927"/>
        <w:jc w:val="both"/>
        <w:rPr>
          <w:sz w:val="28"/>
          <w:szCs w:val="28"/>
        </w:rPr>
      </w:pPr>
    </w:p>
    <w:p w:rsidR="00A1076E" w:rsidRPr="00037304" w:rsidRDefault="00A1076E" w:rsidP="005B0E7A">
      <w:pPr>
        <w:pStyle w:val="tv2131"/>
        <w:spacing w:before="0" w:line="240" w:lineRule="auto"/>
        <w:ind w:firstLine="284"/>
        <w:rPr>
          <w:rFonts w:ascii="Times New Roman" w:hAnsi="Times New Roman"/>
          <w:sz w:val="28"/>
          <w:szCs w:val="28"/>
        </w:rPr>
      </w:pPr>
      <w:r w:rsidRPr="00037304">
        <w:rPr>
          <w:rFonts w:ascii="Times New Roman" w:hAnsi="Times New Roman"/>
          <w:sz w:val="28"/>
          <w:szCs w:val="28"/>
        </w:rPr>
        <w:t>„(2) Sludinājumi par publiskas personas kustamās mantas izsoli publicējami institūcijas, kas organizē nekustamā īpašuma atsavināšanu (9.pants), mājaslapā internetā un attiecīgās pašvaldības teritorijā izdotajā laikrakstā, bet, ja pārdodamās kustamās mantas kopējā nosacītā cena pārsnie</w:t>
      </w:r>
      <w:r w:rsidR="00BE0FB1">
        <w:rPr>
          <w:rFonts w:ascii="Times New Roman" w:hAnsi="Times New Roman"/>
          <w:sz w:val="28"/>
          <w:szCs w:val="28"/>
        </w:rPr>
        <w:t>dz 35</w:t>
      </w:r>
      <w:r>
        <w:rPr>
          <w:rFonts w:ascii="Times New Roman" w:hAnsi="Times New Roman"/>
          <w:sz w:val="28"/>
          <w:szCs w:val="28"/>
        </w:rPr>
        <w:t xml:space="preserve">00 </w:t>
      </w:r>
      <w:proofErr w:type="spellStart"/>
      <w:r w:rsidRPr="00771FD9">
        <w:rPr>
          <w:rFonts w:ascii="Times New Roman" w:hAnsi="Times New Roman"/>
          <w:i/>
          <w:sz w:val="28"/>
          <w:szCs w:val="28"/>
        </w:rPr>
        <w:t>euro</w:t>
      </w:r>
      <w:proofErr w:type="spellEnd"/>
      <w:r>
        <w:rPr>
          <w:rFonts w:ascii="Times New Roman" w:hAnsi="Times New Roman"/>
          <w:sz w:val="28"/>
          <w:szCs w:val="28"/>
        </w:rPr>
        <w:t xml:space="preserve">, — arī </w:t>
      </w:r>
      <w:r w:rsidR="006F50DF">
        <w:rPr>
          <w:rFonts w:ascii="Times New Roman" w:hAnsi="Times New Roman"/>
          <w:sz w:val="28"/>
          <w:szCs w:val="28"/>
        </w:rPr>
        <w:t>oficiālajā izdevumā</w:t>
      </w:r>
      <w:r>
        <w:rPr>
          <w:rFonts w:ascii="Times New Roman" w:hAnsi="Times New Roman"/>
          <w:sz w:val="28"/>
          <w:szCs w:val="28"/>
        </w:rPr>
        <w:t xml:space="preserve"> „</w:t>
      </w:r>
      <w:r w:rsidRPr="00037304">
        <w:rPr>
          <w:rFonts w:ascii="Times New Roman" w:hAnsi="Times New Roman"/>
          <w:sz w:val="28"/>
          <w:szCs w:val="28"/>
        </w:rPr>
        <w:t>Latvijas Vēstnesis". Sludinājumi par pašvaldību kustamās mantas izsoli papildus publicējami kārtībā, kādā tiek publicēti pašvaldību domju saistošie noteikumi.”</w:t>
      </w:r>
    </w:p>
    <w:p w:rsidR="00A1076E" w:rsidRPr="00037304" w:rsidRDefault="00A1076E" w:rsidP="00A1076E">
      <w:pPr>
        <w:pStyle w:val="ListParagraph"/>
        <w:ind w:left="1080"/>
        <w:jc w:val="both"/>
        <w:rPr>
          <w:sz w:val="28"/>
          <w:szCs w:val="28"/>
        </w:rPr>
      </w:pPr>
    </w:p>
    <w:p w:rsidR="00A1076E" w:rsidRPr="00237F84" w:rsidRDefault="00A1076E" w:rsidP="005B0E7A">
      <w:pPr>
        <w:pStyle w:val="ListParagraph"/>
        <w:ind w:left="0"/>
        <w:jc w:val="both"/>
        <w:rPr>
          <w:sz w:val="28"/>
          <w:szCs w:val="28"/>
        </w:rPr>
      </w:pPr>
      <w:r w:rsidRPr="00237F84">
        <w:rPr>
          <w:sz w:val="28"/>
          <w:szCs w:val="28"/>
        </w:rPr>
        <w:t>Izteikt ceturto daļu šādā redakcijā:</w:t>
      </w:r>
    </w:p>
    <w:p w:rsidR="00A1076E" w:rsidRPr="00037304" w:rsidRDefault="00A1076E" w:rsidP="00A1076E">
      <w:pPr>
        <w:pStyle w:val="tv2131"/>
        <w:spacing w:line="240" w:lineRule="auto"/>
        <w:rPr>
          <w:rFonts w:ascii="Times New Roman" w:hAnsi="Times New Roman"/>
          <w:sz w:val="28"/>
          <w:szCs w:val="28"/>
        </w:rPr>
      </w:pPr>
      <w:r w:rsidRPr="00037304">
        <w:rPr>
          <w:rFonts w:ascii="Times New Roman" w:hAnsi="Times New Roman"/>
          <w:sz w:val="28"/>
          <w:szCs w:val="28"/>
        </w:rPr>
        <w:t>„(4) Ja valsts vai atvasinātas publiskas personas, kas nav pašvald</w:t>
      </w:r>
      <w:r w:rsidR="00BE0FB1">
        <w:rPr>
          <w:rFonts w:ascii="Times New Roman" w:hAnsi="Times New Roman"/>
          <w:sz w:val="28"/>
          <w:szCs w:val="28"/>
        </w:rPr>
        <w:t>ība, mantas vērtība pārsniedz 35</w:t>
      </w:r>
      <w:r w:rsidRPr="00037304">
        <w:rPr>
          <w:rFonts w:ascii="Times New Roman" w:hAnsi="Times New Roman"/>
          <w:sz w:val="28"/>
          <w:szCs w:val="28"/>
        </w:rPr>
        <w:t xml:space="preserve">00 </w:t>
      </w:r>
      <w:proofErr w:type="spellStart"/>
      <w:r w:rsidRPr="00771FD9">
        <w:rPr>
          <w:rFonts w:ascii="Times New Roman" w:hAnsi="Times New Roman"/>
          <w:i/>
          <w:sz w:val="28"/>
          <w:szCs w:val="28"/>
        </w:rPr>
        <w:t>euro</w:t>
      </w:r>
      <w:proofErr w:type="spellEnd"/>
      <w:r w:rsidRPr="00037304">
        <w:rPr>
          <w:rFonts w:ascii="Times New Roman" w:hAnsi="Times New Roman"/>
          <w:sz w:val="28"/>
          <w:szCs w:val="28"/>
        </w:rPr>
        <w:t xml:space="preserve">, par tās izsoli paziņo attiecīgajai valsts vai atvasinātas publiskas personas revīzijas komisijai, ja tāda ir izveidota, bet par pašvaldības mantas izsoli, ja šīs mantas vērtība pārsniedz 1400 </w:t>
      </w:r>
      <w:proofErr w:type="spellStart"/>
      <w:r w:rsidRPr="00771FD9">
        <w:rPr>
          <w:rFonts w:ascii="Times New Roman" w:hAnsi="Times New Roman"/>
          <w:i/>
          <w:sz w:val="28"/>
          <w:szCs w:val="28"/>
        </w:rPr>
        <w:t>euro</w:t>
      </w:r>
      <w:proofErr w:type="spellEnd"/>
      <w:r w:rsidRPr="00037304">
        <w:rPr>
          <w:rFonts w:ascii="Times New Roman" w:hAnsi="Times New Roman"/>
          <w:sz w:val="28"/>
          <w:szCs w:val="28"/>
        </w:rPr>
        <w:t>, — pašvaldības revīzijas komisijai, ja tāda ir izveidota.”</w:t>
      </w:r>
    </w:p>
    <w:p w:rsidR="00A1076E" w:rsidRPr="00037304" w:rsidRDefault="00A1076E" w:rsidP="00A1076E">
      <w:pPr>
        <w:pStyle w:val="ListParagraph"/>
        <w:ind w:left="1080"/>
        <w:jc w:val="both"/>
        <w:rPr>
          <w:sz w:val="28"/>
          <w:szCs w:val="28"/>
        </w:rPr>
      </w:pPr>
    </w:p>
    <w:p w:rsidR="00A1076E" w:rsidRPr="005B0E7A" w:rsidRDefault="00A1076E" w:rsidP="005B0E7A">
      <w:pPr>
        <w:pStyle w:val="ListParagraph"/>
        <w:numPr>
          <w:ilvl w:val="0"/>
          <w:numId w:val="4"/>
        </w:numPr>
        <w:ind w:left="284" w:hanging="284"/>
        <w:jc w:val="both"/>
        <w:rPr>
          <w:sz w:val="28"/>
          <w:szCs w:val="28"/>
        </w:rPr>
      </w:pPr>
      <w:r w:rsidRPr="005B0E7A">
        <w:rPr>
          <w:sz w:val="28"/>
          <w:szCs w:val="28"/>
        </w:rPr>
        <w:t xml:space="preserve">Izteikt 37.panta pirmās daļas </w:t>
      </w:r>
      <w:r w:rsidR="00237F84" w:rsidRPr="005B0E7A">
        <w:rPr>
          <w:sz w:val="28"/>
          <w:szCs w:val="28"/>
        </w:rPr>
        <w:t>1.</w:t>
      </w:r>
      <w:r w:rsidRPr="005B0E7A">
        <w:rPr>
          <w:sz w:val="28"/>
          <w:szCs w:val="28"/>
        </w:rPr>
        <w:t>punktu šādā redakcijā:</w:t>
      </w:r>
    </w:p>
    <w:p w:rsidR="00A1076E" w:rsidRDefault="00A1076E" w:rsidP="005B0E7A">
      <w:pPr>
        <w:pStyle w:val="tv2131"/>
        <w:spacing w:line="240" w:lineRule="auto"/>
        <w:ind w:firstLine="284"/>
        <w:rPr>
          <w:rFonts w:ascii="Times New Roman" w:hAnsi="Times New Roman"/>
          <w:sz w:val="28"/>
          <w:szCs w:val="28"/>
        </w:rPr>
      </w:pPr>
      <w:r w:rsidRPr="00037304">
        <w:rPr>
          <w:rFonts w:ascii="Times New Roman" w:hAnsi="Times New Roman"/>
          <w:sz w:val="28"/>
          <w:szCs w:val="28"/>
        </w:rPr>
        <w:t xml:space="preserve">„1) kustamās mantas atlikusī bilances vērtība pēc grāmatvedības uzskaites datiem ir mazāka par 700 </w:t>
      </w:r>
      <w:proofErr w:type="spellStart"/>
      <w:r w:rsidRPr="00771FD9">
        <w:rPr>
          <w:rFonts w:ascii="Times New Roman" w:hAnsi="Times New Roman"/>
          <w:i/>
          <w:sz w:val="28"/>
          <w:szCs w:val="28"/>
        </w:rPr>
        <w:t>euro</w:t>
      </w:r>
      <w:proofErr w:type="spellEnd"/>
      <w:r w:rsidRPr="00037304">
        <w:rPr>
          <w:rFonts w:ascii="Times New Roman" w:hAnsi="Times New Roman"/>
          <w:sz w:val="28"/>
          <w:szCs w:val="28"/>
        </w:rPr>
        <w:t>. Šajā gadījumā pārdošanas cena nedrīkst būt mazāka par atlikušo vērtību;”</w:t>
      </w:r>
    </w:p>
    <w:p w:rsidR="00A1076E" w:rsidRPr="00037304" w:rsidRDefault="00A1076E" w:rsidP="00A1076E">
      <w:pPr>
        <w:jc w:val="both"/>
        <w:rPr>
          <w:sz w:val="28"/>
          <w:szCs w:val="28"/>
        </w:rPr>
      </w:pPr>
    </w:p>
    <w:p w:rsidR="00A1076E" w:rsidRPr="00D9012F" w:rsidRDefault="00A1076E" w:rsidP="00137E1F">
      <w:pPr>
        <w:pStyle w:val="BodyTextIndent"/>
        <w:numPr>
          <w:ilvl w:val="0"/>
          <w:numId w:val="4"/>
        </w:numPr>
        <w:spacing w:line="20" w:lineRule="atLeast"/>
        <w:ind w:left="284" w:right="20" w:hanging="284"/>
        <w:jc w:val="both"/>
        <w:rPr>
          <w:b w:val="0"/>
          <w:szCs w:val="28"/>
        </w:rPr>
      </w:pPr>
      <w:r w:rsidRPr="001471C4">
        <w:rPr>
          <w:b w:val="0"/>
          <w:szCs w:val="28"/>
        </w:rPr>
        <w:t>Likums stājas spēkā 201</w:t>
      </w:r>
      <w:r>
        <w:rPr>
          <w:b w:val="0"/>
          <w:szCs w:val="28"/>
        </w:rPr>
        <w:t>4</w:t>
      </w:r>
      <w:r w:rsidRPr="001471C4">
        <w:rPr>
          <w:b w:val="0"/>
          <w:szCs w:val="28"/>
        </w:rPr>
        <w:t>.gada 1.j</w:t>
      </w:r>
      <w:r>
        <w:rPr>
          <w:b w:val="0"/>
          <w:szCs w:val="28"/>
        </w:rPr>
        <w:t>anvārī.</w:t>
      </w:r>
    </w:p>
    <w:p w:rsidR="00A1076E" w:rsidRDefault="00A1076E" w:rsidP="00A1076E">
      <w:pPr>
        <w:spacing w:line="20" w:lineRule="atLeast"/>
        <w:ind w:right="20" w:firstLine="709"/>
        <w:jc w:val="both"/>
        <w:rPr>
          <w:sz w:val="28"/>
          <w:szCs w:val="28"/>
        </w:rPr>
      </w:pPr>
    </w:p>
    <w:p w:rsidR="00A1076E" w:rsidRPr="007F5DDC" w:rsidRDefault="00A1076E" w:rsidP="00A1076E">
      <w:pPr>
        <w:spacing w:line="20" w:lineRule="atLeast"/>
        <w:ind w:right="20" w:firstLine="709"/>
        <w:jc w:val="both"/>
        <w:rPr>
          <w:sz w:val="28"/>
          <w:szCs w:val="28"/>
        </w:rPr>
      </w:pPr>
    </w:p>
    <w:p w:rsidR="00A1076E" w:rsidRPr="007F5DDC" w:rsidRDefault="00A1076E" w:rsidP="00A1076E">
      <w:pPr>
        <w:spacing w:line="20" w:lineRule="atLeast"/>
        <w:ind w:right="20"/>
        <w:rPr>
          <w:color w:val="000000"/>
          <w:sz w:val="28"/>
          <w:szCs w:val="28"/>
          <w:lang w:eastAsia="lv-LV"/>
        </w:rPr>
      </w:pPr>
      <w:r>
        <w:rPr>
          <w:color w:val="000000"/>
          <w:sz w:val="28"/>
          <w:szCs w:val="28"/>
          <w:lang w:eastAsia="lv-LV"/>
        </w:rPr>
        <w:t>Finanšu</w:t>
      </w:r>
      <w:r w:rsidRPr="007F5DDC">
        <w:rPr>
          <w:color w:val="000000"/>
          <w:sz w:val="28"/>
          <w:szCs w:val="28"/>
          <w:lang w:eastAsia="lv-LV"/>
        </w:rPr>
        <w:t xml:space="preserve"> ministrs</w:t>
      </w:r>
      <w:r w:rsidRPr="007F5DDC">
        <w:rPr>
          <w:color w:val="000000"/>
          <w:sz w:val="28"/>
          <w:szCs w:val="28"/>
          <w:lang w:eastAsia="lv-LV"/>
        </w:rPr>
        <w:tab/>
      </w:r>
      <w:r w:rsidRPr="007F5DDC">
        <w:rPr>
          <w:color w:val="000000"/>
          <w:sz w:val="28"/>
          <w:szCs w:val="28"/>
          <w:lang w:eastAsia="lv-LV"/>
        </w:rPr>
        <w:tab/>
      </w:r>
      <w:r w:rsidRPr="007F5DDC">
        <w:rPr>
          <w:color w:val="000000"/>
          <w:sz w:val="28"/>
          <w:szCs w:val="28"/>
          <w:lang w:eastAsia="lv-LV"/>
        </w:rPr>
        <w:tab/>
      </w:r>
      <w:r w:rsidRPr="007F5DDC">
        <w:rPr>
          <w:color w:val="000000"/>
          <w:sz w:val="28"/>
          <w:szCs w:val="28"/>
          <w:lang w:eastAsia="lv-LV"/>
        </w:rPr>
        <w:tab/>
      </w:r>
      <w:r w:rsidRPr="007F5DDC">
        <w:rPr>
          <w:color w:val="000000"/>
          <w:sz w:val="28"/>
          <w:szCs w:val="28"/>
          <w:lang w:eastAsia="lv-LV"/>
        </w:rPr>
        <w:tab/>
      </w:r>
      <w:r w:rsidRPr="007F5DDC">
        <w:rPr>
          <w:color w:val="000000"/>
          <w:sz w:val="28"/>
          <w:szCs w:val="28"/>
          <w:lang w:eastAsia="lv-LV"/>
        </w:rPr>
        <w:tab/>
      </w:r>
      <w:r w:rsidRPr="007F5DDC">
        <w:rPr>
          <w:color w:val="000000"/>
          <w:sz w:val="28"/>
          <w:szCs w:val="28"/>
          <w:lang w:eastAsia="lv-LV"/>
        </w:rPr>
        <w:tab/>
      </w:r>
      <w:r w:rsidRPr="007F5DDC">
        <w:rPr>
          <w:color w:val="000000"/>
          <w:sz w:val="28"/>
          <w:szCs w:val="28"/>
          <w:lang w:eastAsia="lv-LV"/>
        </w:rPr>
        <w:tab/>
      </w:r>
      <w:r>
        <w:rPr>
          <w:color w:val="000000"/>
          <w:sz w:val="28"/>
          <w:szCs w:val="28"/>
          <w:lang w:eastAsia="lv-LV"/>
        </w:rPr>
        <w:tab/>
        <w:t xml:space="preserve">     </w:t>
      </w:r>
      <w:proofErr w:type="spellStart"/>
      <w:r>
        <w:rPr>
          <w:color w:val="000000"/>
          <w:sz w:val="28"/>
          <w:szCs w:val="28"/>
          <w:lang w:eastAsia="lv-LV"/>
        </w:rPr>
        <w:t>A.Vilks</w:t>
      </w:r>
      <w:proofErr w:type="spellEnd"/>
    </w:p>
    <w:p w:rsidR="00A1076E" w:rsidRDefault="00A1076E" w:rsidP="00A1076E">
      <w:pPr>
        <w:spacing w:line="20" w:lineRule="atLeast"/>
        <w:ind w:right="20"/>
        <w:jc w:val="both"/>
        <w:rPr>
          <w:color w:val="000000"/>
          <w:sz w:val="28"/>
          <w:szCs w:val="28"/>
          <w:lang w:eastAsia="lv-LV"/>
        </w:rPr>
      </w:pPr>
    </w:p>
    <w:p w:rsidR="00A1076E" w:rsidRPr="0045563C" w:rsidRDefault="00985BB2" w:rsidP="00A1076E">
      <w:pPr>
        <w:spacing w:line="0" w:lineRule="atLeast"/>
        <w:ind w:right="23"/>
        <w:jc w:val="both"/>
        <w:rPr>
          <w:color w:val="000000"/>
          <w:sz w:val="20"/>
          <w:szCs w:val="20"/>
          <w:lang w:eastAsia="lv-LV"/>
        </w:rPr>
      </w:pPr>
      <w:r>
        <w:rPr>
          <w:color w:val="000000"/>
          <w:sz w:val="20"/>
          <w:szCs w:val="20"/>
          <w:lang w:eastAsia="lv-LV"/>
        </w:rPr>
        <w:t>09</w:t>
      </w:r>
      <w:r w:rsidR="00A1076E" w:rsidRPr="0045563C">
        <w:rPr>
          <w:color w:val="000000"/>
          <w:sz w:val="20"/>
          <w:szCs w:val="20"/>
          <w:lang w:eastAsia="lv-LV"/>
        </w:rPr>
        <w:t>.0</w:t>
      </w:r>
      <w:r>
        <w:rPr>
          <w:color w:val="000000"/>
          <w:sz w:val="20"/>
          <w:szCs w:val="20"/>
          <w:lang w:eastAsia="lv-LV"/>
        </w:rPr>
        <w:t>8.2013. 14</w:t>
      </w:r>
      <w:r w:rsidR="00A1076E" w:rsidRPr="0045563C">
        <w:rPr>
          <w:color w:val="000000"/>
          <w:sz w:val="20"/>
          <w:szCs w:val="20"/>
          <w:lang w:eastAsia="lv-LV"/>
        </w:rPr>
        <w:t>:00</w:t>
      </w:r>
      <w:r w:rsidR="00BE0FB1">
        <w:rPr>
          <w:color w:val="000000"/>
          <w:sz w:val="20"/>
          <w:szCs w:val="20"/>
          <w:lang w:eastAsia="lv-LV"/>
        </w:rPr>
        <w:t xml:space="preserve"> 2</w:t>
      </w:r>
      <w:r w:rsidR="009F5E81">
        <w:rPr>
          <w:color w:val="000000"/>
          <w:sz w:val="20"/>
          <w:szCs w:val="20"/>
          <w:lang w:eastAsia="lv-LV"/>
        </w:rPr>
        <w:t>21</w:t>
      </w:r>
      <w:bookmarkStart w:id="0" w:name="_GoBack"/>
      <w:bookmarkEnd w:id="0"/>
    </w:p>
    <w:p w:rsidR="00A1076E" w:rsidRPr="0045563C" w:rsidRDefault="00A1076E" w:rsidP="00A1076E">
      <w:pPr>
        <w:tabs>
          <w:tab w:val="left" w:pos="3855"/>
        </w:tabs>
        <w:spacing w:line="0" w:lineRule="atLeast"/>
        <w:ind w:right="23"/>
        <w:jc w:val="both"/>
        <w:rPr>
          <w:color w:val="000000"/>
          <w:sz w:val="20"/>
          <w:szCs w:val="20"/>
          <w:lang w:eastAsia="lv-LV"/>
        </w:rPr>
      </w:pPr>
      <w:proofErr w:type="spellStart"/>
      <w:r w:rsidRPr="0045563C">
        <w:rPr>
          <w:color w:val="000000"/>
          <w:sz w:val="20"/>
          <w:szCs w:val="20"/>
          <w:lang w:eastAsia="lv-LV"/>
        </w:rPr>
        <w:t>I.Lipovska</w:t>
      </w:r>
      <w:proofErr w:type="spellEnd"/>
      <w:r w:rsidRPr="0045563C">
        <w:rPr>
          <w:color w:val="000000"/>
          <w:sz w:val="20"/>
          <w:szCs w:val="20"/>
          <w:lang w:eastAsia="lv-LV"/>
        </w:rPr>
        <w:t>, 67083965</w:t>
      </w:r>
    </w:p>
    <w:p w:rsidR="003B1E10" w:rsidRPr="00BE0FB1" w:rsidRDefault="00BE0FB1" w:rsidP="00BE0FB1">
      <w:pPr>
        <w:tabs>
          <w:tab w:val="left" w:pos="3855"/>
        </w:tabs>
        <w:spacing w:line="0" w:lineRule="atLeast"/>
        <w:ind w:right="23"/>
        <w:jc w:val="both"/>
        <w:rPr>
          <w:sz w:val="20"/>
          <w:szCs w:val="20"/>
        </w:rPr>
      </w:pPr>
      <w:r>
        <w:rPr>
          <w:color w:val="000000"/>
          <w:sz w:val="20"/>
          <w:szCs w:val="20"/>
          <w:lang w:eastAsia="lv-LV"/>
        </w:rPr>
        <w:t>Inta.Lipovska@fm.gov.lv</w:t>
      </w:r>
      <w:r w:rsidR="005B0E7A">
        <w:tab/>
      </w:r>
    </w:p>
    <w:sectPr w:rsidR="003B1E10" w:rsidRPr="00BE0FB1" w:rsidSect="00BE0FB1">
      <w:headerReference w:type="even" r:id="rId7"/>
      <w:headerReference w:type="default" r:id="rId8"/>
      <w:footerReference w:type="default" r:id="rId9"/>
      <w:footerReference w:type="first" r:id="rId10"/>
      <w:pgSz w:w="12240" w:h="15840"/>
      <w:pgMar w:top="665" w:right="1134" w:bottom="709" w:left="1701" w:header="709" w:footer="4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CBF" w:rsidRDefault="00FE5CBF" w:rsidP="00F802F8">
      <w:r>
        <w:separator/>
      </w:r>
    </w:p>
  </w:endnote>
  <w:endnote w:type="continuationSeparator" w:id="0">
    <w:p w:rsidR="00FE5CBF" w:rsidRDefault="00FE5CBF" w:rsidP="00F80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1BB" w:rsidRPr="00985BB2" w:rsidRDefault="005B0E7A" w:rsidP="00985BB2">
    <w:pPr>
      <w:pStyle w:val="Footer"/>
    </w:pPr>
    <w:r>
      <w:rPr>
        <w:sz w:val="22"/>
        <w:szCs w:val="22"/>
      </w:rPr>
      <w:t>FMLik_09</w:t>
    </w:r>
    <w:r w:rsidR="00985BB2" w:rsidRPr="00985BB2">
      <w:rPr>
        <w:sz w:val="22"/>
        <w:szCs w:val="22"/>
      </w:rPr>
      <w:t>0813_ppmal; Likumprojekts „Grozījumi Publiskas personas mantas atsavināšanas likumā”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1BB" w:rsidRDefault="00A1076E" w:rsidP="00213CFA">
    <w:pPr>
      <w:pStyle w:val="Footer"/>
      <w:jc w:val="both"/>
    </w:pPr>
    <w:r>
      <w:rPr>
        <w:sz w:val="22"/>
        <w:szCs w:val="22"/>
      </w:rPr>
      <w:t>FMLik_</w:t>
    </w:r>
    <w:r w:rsidR="005B0E7A">
      <w:rPr>
        <w:sz w:val="22"/>
        <w:szCs w:val="22"/>
      </w:rPr>
      <w:t>09</w:t>
    </w:r>
    <w:r w:rsidR="00985BB2">
      <w:rPr>
        <w:sz w:val="22"/>
        <w:szCs w:val="22"/>
      </w:rPr>
      <w:t>08</w:t>
    </w:r>
    <w:r>
      <w:rPr>
        <w:sz w:val="22"/>
        <w:szCs w:val="22"/>
      </w:rPr>
      <w:t>13_</w:t>
    </w:r>
    <w:r w:rsidR="00985BB2">
      <w:rPr>
        <w:sz w:val="22"/>
        <w:szCs w:val="22"/>
      </w:rPr>
      <w:t>ppmal</w:t>
    </w:r>
    <w:r>
      <w:rPr>
        <w:sz w:val="22"/>
        <w:szCs w:val="22"/>
      </w:rPr>
      <w:t>; Likumprojekts „Grozījumi Publiskas personas mantas atsavināšanas likumā”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CBF" w:rsidRDefault="00FE5CBF" w:rsidP="00F802F8">
      <w:r>
        <w:separator/>
      </w:r>
    </w:p>
  </w:footnote>
  <w:footnote w:type="continuationSeparator" w:id="0">
    <w:p w:rsidR="00FE5CBF" w:rsidRDefault="00FE5CBF" w:rsidP="00F80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1BB" w:rsidRDefault="00F802F8" w:rsidP="002D104E">
    <w:pPr>
      <w:pStyle w:val="Header"/>
      <w:framePr w:wrap="around" w:vAnchor="text" w:hAnchor="margin" w:xAlign="center" w:y="1"/>
      <w:rPr>
        <w:rStyle w:val="PageNumber"/>
      </w:rPr>
    </w:pPr>
    <w:r>
      <w:rPr>
        <w:rStyle w:val="PageNumber"/>
      </w:rPr>
      <w:fldChar w:fldCharType="begin"/>
    </w:r>
    <w:r w:rsidR="00A1076E">
      <w:rPr>
        <w:rStyle w:val="PageNumber"/>
      </w:rPr>
      <w:instrText xml:space="preserve">PAGE  </w:instrText>
    </w:r>
    <w:r>
      <w:rPr>
        <w:rStyle w:val="PageNumber"/>
      </w:rPr>
      <w:fldChar w:fldCharType="end"/>
    </w:r>
  </w:p>
  <w:p w:rsidR="00C871BB" w:rsidRDefault="00FE5C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1BB" w:rsidRDefault="00F802F8" w:rsidP="002D104E">
    <w:pPr>
      <w:pStyle w:val="Header"/>
      <w:framePr w:wrap="around" w:vAnchor="text" w:hAnchor="margin" w:xAlign="center" w:y="1"/>
      <w:rPr>
        <w:rStyle w:val="PageNumber"/>
      </w:rPr>
    </w:pPr>
    <w:r>
      <w:rPr>
        <w:rStyle w:val="PageNumber"/>
      </w:rPr>
      <w:fldChar w:fldCharType="begin"/>
    </w:r>
    <w:r w:rsidR="00A1076E">
      <w:rPr>
        <w:rStyle w:val="PageNumber"/>
      </w:rPr>
      <w:instrText xml:space="preserve">PAGE  </w:instrText>
    </w:r>
    <w:r>
      <w:rPr>
        <w:rStyle w:val="PageNumber"/>
      </w:rPr>
      <w:fldChar w:fldCharType="separate"/>
    </w:r>
    <w:r w:rsidR="00BE0FB1">
      <w:rPr>
        <w:rStyle w:val="PageNumber"/>
        <w:noProof/>
      </w:rPr>
      <w:t>2</w:t>
    </w:r>
    <w:r>
      <w:rPr>
        <w:rStyle w:val="PageNumber"/>
      </w:rPr>
      <w:fldChar w:fldCharType="end"/>
    </w:r>
  </w:p>
  <w:p w:rsidR="00C871BB" w:rsidRDefault="00FE5C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E5D57"/>
    <w:multiLevelType w:val="hybridMultilevel"/>
    <w:tmpl w:val="24B6DB06"/>
    <w:lvl w:ilvl="0" w:tplc="0426000F">
      <w:start w:val="5"/>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16415F95"/>
    <w:multiLevelType w:val="hybridMultilevel"/>
    <w:tmpl w:val="62AA9E94"/>
    <w:lvl w:ilvl="0" w:tplc="16A8832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nsid w:val="251E2030"/>
    <w:multiLevelType w:val="multilevel"/>
    <w:tmpl w:val="25B298D8"/>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nsid w:val="3DA93667"/>
    <w:multiLevelType w:val="hybridMultilevel"/>
    <w:tmpl w:val="FA763186"/>
    <w:lvl w:ilvl="0" w:tplc="BB289D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1076E"/>
    <w:rsid w:val="000A044C"/>
    <w:rsid w:val="00137E1F"/>
    <w:rsid w:val="0016071B"/>
    <w:rsid w:val="001943D2"/>
    <w:rsid w:val="0021110C"/>
    <w:rsid w:val="00237F84"/>
    <w:rsid w:val="003B1E10"/>
    <w:rsid w:val="005B0E7A"/>
    <w:rsid w:val="006F50DF"/>
    <w:rsid w:val="00771FD9"/>
    <w:rsid w:val="007A0577"/>
    <w:rsid w:val="00985BB2"/>
    <w:rsid w:val="009F5E81"/>
    <w:rsid w:val="00A1076E"/>
    <w:rsid w:val="00BE0FB1"/>
    <w:rsid w:val="00C81E6A"/>
    <w:rsid w:val="00C85124"/>
    <w:rsid w:val="00D54D9F"/>
    <w:rsid w:val="00F802F8"/>
    <w:rsid w:val="00FE5C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67D638-5E88-41DB-A8C8-4E958DC1C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76E"/>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076E"/>
    <w:pPr>
      <w:tabs>
        <w:tab w:val="center" w:pos="4153"/>
        <w:tab w:val="right" w:pos="8306"/>
      </w:tabs>
    </w:pPr>
  </w:style>
  <w:style w:type="character" w:customStyle="1" w:styleId="HeaderChar">
    <w:name w:val="Header Char"/>
    <w:basedOn w:val="DefaultParagraphFont"/>
    <w:link w:val="Header"/>
    <w:rsid w:val="00A1076E"/>
    <w:rPr>
      <w:rFonts w:eastAsia="Times New Roman" w:cs="Times New Roman"/>
      <w:szCs w:val="24"/>
    </w:rPr>
  </w:style>
  <w:style w:type="character" w:styleId="PageNumber">
    <w:name w:val="page number"/>
    <w:basedOn w:val="DefaultParagraphFont"/>
    <w:rsid w:val="00A1076E"/>
  </w:style>
  <w:style w:type="paragraph" w:styleId="Footer">
    <w:name w:val="footer"/>
    <w:basedOn w:val="Normal"/>
    <w:link w:val="FooterChar"/>
    <w:rsid w:val="00A1076E"/>
    <w:pPr>
      <w:tabs>
        <w:tab w:val="center" w:pos="4153"/>
        <w:tab w:val="right" w:pos="8306"/>
      </w:tabs>
    </w:pPr>
    <w:rPr>
      <w:lang w:eastAsia="lv-LV"/>
    </w:rPr>
  </w:style>
  <w:style w:type="character" w:customStyle="1" w:styleId="FooterChar">
    <w:name w:val="Footer Char"/>
    <w:basedOn w:val="DefaultParagraphFont"/>
    <w:link w:val="Footer"/>
    <w:rsid w:val="00A1076E"/>
    <w:rPr>
      <w:rFonts w:eastAsia="Times New Roman" w:cs="Times New Roman"/>
      <w:szCs w:val="24"/>
      <w:lang w:eastAsia="lv-LV"/>
    </w:rPr>
  </w:style>
  <w:style w:type="paragraph" w:styleId="BodyTextIndent">
    <w:name w:val="Body Text Indent"/>
    <w:basedOn w:val="Normal"/>
    <w:link w:val="BodyTextIndentChar"/>
    <w:rsid w:val="00A1076E"/>
    <w:pPr>
      <w:ind w:left="2431" w:hanging="2431"/>
    </w:pPr>
    <w:rPr>
      <w:b/>
      <w:bCs/>
      <w:sz w:val="28"/>
    </w:rPr>
  </w:style>
  <w:style w:type="character" w:customStyle="1" w:styleId="BodyTextIndentChar">
    <w:name w:val="Body Text Indent Char"/>
    <w:basedOn w:val="DefaultParagraphFont"/>
    <w:link w:val="BodyTextIndent"/>
    <w:rsid w:val="00A1076E"/>
    <w:rPr>
      <w:rFonts w:eastAsia="Times New Roman" w:cs="Times New Roman"/>
      <w:b/>
      <w:bCs/>
      <w:sz w:val="28"/>
      <w:szCs w:val="24"/>
    </w:rPr>
  </w:style>
  <w:style w:type="paragraph" w:styleId="ListParagraph">
    <w:name w:val="List Paragraph"/>
    <w:basedOn w:val="Normal"/>
    <w:uiPriority w:val="34"/>
    <w:qFormat/>
    <w:rsid w:val="00A1076E"/>
    <w:pPr>
      <w:ind w:left="720"/>
      <w:contextualSpacing/>
    </w:pPr>
  </w:style>
  <w:style w:type="paragraph" w:customStyle="1" w:styleId="tv2131">
    <w:name w:val="tv2131"/>
    <w:basedOn w:val="Normal"/>
    <w:rsid w:val="00A1076E"/>
    <w:pPr>
      <w:spacing w:before="240" w:line="360" w:lineRule="auto"/>
      <w:ind w:firstLine="300"/>
      <w:jc w:val="both"/>
    </w:pPr>
    <w:rPr>
      <w:rFonts w:ascii="Verdana" w:hAnsi="Verdana"/>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1134</Words>
  <Characters>647</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Likumprojekts "Grozījumi Publiskas personas mantas atsavināšanas likumā"</vt:lpstr>
    </vt:vector>
  </TitlesOfParts>
  <Company>Finanšu ministrija</Company>
  <LinksUpToDate>false</LinksUpToDate>
  <CharactersWithSpaces>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Publiskas personas mantas atsavināšanas likumā"</dc:title>
  <dc:subject>FMLik_090813_ppmal</dc:subject>
  <dc:creator>Inta Lipovska</dc:creator>
  <cp:keywords/>
  <dc:description>inta.lipovska@fm.gov.lv_x000d_
67083965</dc:description>
  <cp:lastModifiedBy>Lagzdiņa Lelde</cp:lastModifiedBy>
  <cp:revision>11</cp:revision>
  <dcterms:created xsi:type="dcterms:W3CDTF">2013-08-11T10:45:00Z</dcterms:created>
  <dcterms:modified xsi:type="dcterms:W3CDTF">2013-08-16T12:44:00Z</dcterms:modified>
</cp:coreProperties>
</file>