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8F" w:rsidRPr="00B23CC6" w:rsidRDefault="0025578F" w:rsidP="00110719">
      <w:pPr>
        <w:pStyle w:val="Heading3"/>
        <w:ind w:firstLine="0"/>
      </w:pPr>
      <w:bookmarkStart w:id="0" w:name="_GoBack"/>
      <w:bookmarkEnd w:id="0"/>
    </w:p>
    <w:p w:rsidR="009512C2" w:rsidRPr="00B23CC6" w:rsidRDefault="00107ED5" w:rsidP="00110719">
      <w:pPr>
        <w:pStyle w:val="Heading3"/>
        <w:ind w:firstLine="0"/>
      </w:pPr>
      <w:r w:rsidRPr="00B23CC6">
        <w:t>Grozījumi likumā „</w:t>
      </w:r>
      <w:r w:rsidR="009512C2" w:rsidRPr="00B23CC6">
        <w:t>P</w:t>
      </w:r>
      <w:r w:rsidRPr="00B23CC6">
        <w:t>ar iedzīvotāju ienākuma nodokli”</w:t>
      </w:r>
    </w:p>
    <w:p w:rsidR="009512C2" w:rsidRPr="00B23CC6" w:rsidRDefault="009512C2" w:rsidP="00AF201C">
      <w:pPr>
        <w:jc w:val="center"/>
        <w:rPr>
          <w:b/>
          <w:bCs/>
          <w:lang w:val="lv-LV"/>
        </w:rPr>
      </w:pPr>
    </w:p>
    <w:p w:rsidR="009512C2" w:rsidRPr="00B23CC6" w:rsidRDefault="009512C2" w:rsidP="00110719">
      <w:pPr>
        <w:pStyle w:val="BodyTextIndent"/>
      </w:pPr>
      <w:r w:rsidRPr="00B23CC6">
        <w:t>Izdarīt likumā "Par iedzīvotāju ienākuma nodokli" (Latvijas Republikas Augstākās Padomes un Valdības Ziņotājs, 1993, 22./23.nr.; Latvijas Republikas Saeimas un Ministru Kabineta Ziņotājs, 1994, 2., 23.nr.; 1995, 8., 14.nr.; 1996, 9.nr.; 1997, 3., 21.nr.; 1998, 1.nr.; 1999, 24.nr.; 2000, 5.nr.; 2001, 1., 24.nr.; 2002, 6.nr.; 2003, 15.nr</w:t>
      </w:r>
      <w:r w:rsidR="004D7FC6" w:rsidRPr="00B23CC6">
        <w:t>.</w:t>
      </w:r>
      <w:r w:rsidRPr="00B23CC6">
        <w:t>; 2004, 2.nr.</w:t>
      </w:r>
      <w:r w:rsidR="006D0238" w:rsidRPr="00B23CC6">
        <w:t>, 2005, 2., 8., 24</w:t>
      </w:r>
      <w:r w:rsidR="004D7FC6" w:rsidRPr="00B23CC6">
        <w:t>.</w:t>
      </w:r>
      <w:r w:rsidR="006D0238" w:rsidRPr="00B23CC6">
        <w:t xml:space="preserve">nr., 2006 14., </w:t>
      </w:r>
      <w:r w:rsidR="000D608E" w:rsidRPr="00B23CC6">
        <w:t>22</w:t>
      </w:r>
      <w:r w:rsidR="004D7FC6" w:rsidRPr="00B23CC6">
        <w:t>.nr.; 2007, 3.</w:t>
      </w:r>
      <w:r w:rsidR="00811CA0" w:rsidRPr="00B23CC6">
        <w:t>,12.</w:t>
      </w:r>
      <w:r w:rsidR="00CE2368" w:rsidRPr="00B23CC6">
        <w:t>, 24.</w:t>
      </w:r>
      <w:r w:rsidR="00811CA0" w:rsidRPr="00B23CC6">
        <w:t>nr.</w:t>
      </w:r>
      <w:r w:rsidR="00CE2368" w:rsidRPr="00B23CC6">
        <w:t>; 2008, 12.nr.</w:t>
      </w:r>
      <w:r w:rsidR="00AD4043" w:rsidRPr="00B23CC6">
        <w:t>; 2009, 1., 2.</w:t>
      </w:r>
      <w:r w:rsidR="00E77CFB" w:rsidRPr="00B23CC6">
        <w:t>, 15., 16.</w:t>
      </w:r>
      <w:r w:rsidR="00AD4043" w:rsidRPr="00B23CC6">
        <w:t>nr.</w:t>
      </w:r>
      <w:r w:rsidR="00E96B4A" w:rsidRPr="00B23CC6">
        <w:t>; Latvijas Vēs</w:t>
      </w:r>
      <w:r w:rsidR="00E77CFB" w:rsidRPr="00B23CC6">
        <w:t>tnesis, 2009, 2</w:t>
      </w:r>
      <w:r w:rsidR="00E96B4A" w:rsidRPr="00B23CC6">
        <w:t>00.nr.</w:t>
      </w:r>
      <w:r w:rsidR="00E77CFB" w:rsidRPr="00B23CC6">
        <w:t xml:space="preserve">; </w:t>
      </w:r>
      <w:r w:rsidR="003E2673">
        <w:t xml:space="preserve">2010, </w:t>
      </w:r>
      <w:r w:rsidR="003E2673" w:rsidRPr="00B23CC6">
        <w:t>82., 131., 178.</w:t>
      </w:r>
      <w:r w:rsidR="003E2673">
        <w:t>, 206.</w:t>
      </w:r>
      <w:r w:rsidR="003E2673" w:rsidRPr="00B23CC6">
        <w:t>nr.</w:t>
      </w:r>
      <w:r w:rsidR="003E2673">
        <w:t>; 2011, 99., 144., 157.</w:t>
      </w:r>
      <w:r w:rsidR="00846E6A">
        <w:t>, 204.</w:t>
      </w:r>
      <w:r w:rsidR="003E2673">
        <w:t>nr.</w:t>
      </w:r>
      <w:r w:rsidR="003151D0">
        <w:t>; 2012, 44.nr.</w:t>
      </w:r>
      <w:r w:rsidRPr="00B23CC6">
        <w:t>) šādus grozījumus:</w:t>
      </w:r>
    </w:p>
    <w:p w:rsidR="009512C2" w:rsidRPr="00B23CC6" w:rsidRDefault="009512C2" w:rsidP="00110719">
      <w:pPr>
        <w:pStyle w:val="BodyTextIndent"/>
        <w:rPr>
          <w:szCs w:val="28"/>
        </w:rPr>
      </w:pPr>
    </w:p>
    <w:p w:rsidR="001B70FB" w:rsidRDefault="001B70FB" w:rsidP="00B5277A">
      <w:pPr>
        <w:numPr>
          <w:ilvl w:val="0"/>
          <w:numId w:val="7"/>
        </w:numPr>
        <w:tabs>
          <w:tab w:val="left" w:pos="993"/>
        </w:tabs>
        <w:ind w:left="0" w:firstLine="709"/>
        <w:contextualSpacing/>
        <w:jc w:val="both"/>
        <w:rPr>
          <w:iCs w:val="0"/>
          <w:szCs w:val="28"/>
          <w:lang w:val="lv-LV"/>
        </w:rPr>
      </w:pPr>
      <w:r>
        <w:rPr>
          <w:iCs w:val="0"/>
          <w:szCs w:val="28"/>
          <w:lang w:val="lv-LV"/>
        </w:rPr>
        <w:t>Aizstāt 3.panta trešās daļas 11.punktā vārdu „parādzīmēm” ar vārdu „vērtspapīriem”.</w:t>
      </w:r>
    </w:p>
    <w:p w:rsidR="007C3F60" w:rsidRDefault="007C3F60" w:rsidP="007C3F60">
      <w:pPr>
        <w:tabs>
          <w:tab w:val="left" w:pos="0"/>
        </w:tabs>
        <w:ind w:left="709"/>
        <w:contextualSpacing/>
        <w:jc w:val="both"/>
        <w:rPr>
          <w:iCs w:val="0"/>
          <w:szCs w:val="28"/>
          <w:lang w:val="lv-LV"/>
        </w:rPr>
      </w:pPr>
    </w:p>
    <w:p w:rsidR="009E5246" w:rsidRDefault="009E5246" w:rsidP="00B5277A">
      <w:pPr>
        <w:numPr>
          <w:ilvl w:val="0"/>
          <w:numId w:val="7"/>
        </w:numPr>
        <w:tabs>
          <w:tab w:val="left" w:pos="0"/>
          <w:tab w:val="left" w:pos="993"/>
        </w:tabs>
        <w:ind w:left="0" w:firstLine="709"/>
        <w:jc w:val="both"/>
        <w:rPr>
          <w:lang w:val="lv-LV"/>
        </w:rPr>
      </w:pPr>
      <w:r>
        <w:rPr>
          <w:lang w:val="lv-LV"/>
        </w:rPr>
        <w:t>8.pantā:</w:t>
      </w:r>
    </w:p>
    <w:p w:rsidR="007C3F60" w:rsidRPr="00A00961" w:rsidRDefault="009E5246" w:rsidP="009E5246">
      <w:pPr>
        <w:tabs>
          <w:tab w:val="left" w:pos="0"/>
        </w:tabs>
        <w:ind w:left="709"/>
        <w:jc w:val="both"/>
        <w:rPr>
          <w:lang w:val="lv-LV"/>
        </w:rPr>
      </w:pPr>
      <w:r>
        <w:rPr>
          <w:lang w:val="lv-LV"/>
        </w:rPr>
        <w:t>p</w:t>
      </w:r>
      <w:r w:rsidR="007C3F60" w:rsidRPr="00A00961">
        <w:rPr>
          <w:lang w:val="lv-LV"/>
        </w:rPr>
        <w:t>apildināt pantu ar 2.</w:t>
      </w:r>
      <w:r w:rsidR="007C3F60" w:rsidRPr="00A00961">
        <w:rPr>
          <w:vertAlign w:val="superscript"/>
          <w:lang w:val="lv-LV"/>
        </w:rPr>
        <w:t>5</w:t>
      </w:r>
      <w:r w:rsidR="007C3F60" w:rsidRPr="00A00961">
        <w:rPr>
          <w:lang w:val="lv-LV"/>
        </w:rPr>
        <w:t xml:space="preserve"> un 2.</w:t>
      </w:r>
      <w:r w:rsidR="007C3F60" w:rsidRPr="00A00961">
        <w:rPr>
          <w:vertAlign w:val="superscript"/>
          <w:lang w:val="lv-LV"/>
        </w:rPr>
        <w:t>6</w:t>
      </w:r>
      <w:r w:rsidR="007C3F60" w:rsidRPr="00A00961">
        <w:rPr>
          <w:lang w:val="lv-LV"/>
        </w:rPr>
        <w:t xml:space="preserve"> daļu šādā redakcijā:</w:t>
      </w:r>
    </w:p>
    <w:p w:rsidR="007C3F60" w:rsidRPr="00A00961" w:rsidRDefault="007C3F60" w:rsidP="007C3F60">
      <w:pPr>
        <w:tabs>
          <w:tab w:val="left" w:pos="0"/>
        </w:tabs>
        <w:ind w:firstLine="709"/>
        <w:jc w:val="both"/>
        <w:rPr>
          <w:lang w:val="lv-LV"/>
        </w:rPr>
      </w:pPr>
      <w:r w:rsidRPr="00A00961">
        <w:rPr>
          <w:lang w:val="lv-LV"/>
        </w:rPr>
        <w:t>„2.</w:t>
      </w:r>
      <w:r w:rsidRPr="00A00961">
        <w:rPr>
          <w:vertAlign w:val="superscript"/>
          <w:lang w:val="lv-LV"/>
        </w:rPr>
        <w:t>5</w:t>
      </w:r>
      <w:r w:rsidRPr="00A00961">
        <w:rPr>
          <w:lang w:val="lv-LV"/>
        </w:rPr>
        <w:t xml:space="preserve"> Par ienākumu, par kuru ir jāmaksā algas nodoklis, uzskata arī ienākumu, kas gūts, īstenojot akciju pirkuma tiesības, kuras darbiniekam, padomes vai valdes loceklim uz darba attiecību pamata piešķīris darba devējs vai kapitālsabiedrība, kas ir ar darba devēju saistīts uzņēmums likuma „Par uzņēmumu ienākuma nodokli” izpratnē. Ienākumu, kas gūts, īstenojot šajā panta daļā minētās akciju pirkuma tiesības, ar nodokli neapliek likuma 9.panta pirmās daļas 43.punktā minētajos gadījumos. </w:t>
      </w:r>
    </w:p>
    <w:p w:rsidR="007C3F60" w:rsidRPr="00A00961" w:rsidRDefault="007C3F60" w:rsidP="007C3F60">
      <w:pPr>
        <w:tabs>
          <w:tab w:val="left" w:pos="0"/>
        </w:tabs>
        <w:ind w:firstLine="709"/>
        <w:jc w:val="both"/>
        <w:rPr>
          <w:lang w:val="lv-LV"/>
        </w:rPr>
      </w:pPr>
    </w:p>
    <w:p w:rsidR="007C3F60" w:rsidRDefault="007C3F60" w:rsidP="007C3F60">
      <w:pPr>
        <w:tabs>
          <w:tab w:val="left" w:pos="0"/>
        </w:tabs>
        <w:ind w:firstLine="709"/>
        <w:contextualSpacing/>
        <w:jc w:val="both"/>
        <w:rPr>
          <w:lang w:val="lv-LV"/>
        </w:rPr>
      </w:pPr>
      <w:r w:rsidRPr="00A00961">
        <w:rPr>
          <w:lang w:val="lv-LV"/>
        </w:rPr>
        <w:t>2.</w:t>
      </w:r>
      <w:r w:rsidRPr="00A00961">
        <w:rPr>
          <w:vertAlign w:val="superscript"/>
          <w:lang w:val="lv-LV"/>
        </w:rPr>
        <w:t>6</w:t>
      </w:r>
      <w:r w:rsidRPr="00A00961">
        <w:rPr>
          <w:lang w:val="lv-LV"/>
        </w:rPr>
        <w:t xml:space="preserve"> Šā panta 2.</w:t>
      </w:r>
      <w:r w:rsidRPr="00A00961">
        <w:rPr>
          <w:vertAlign w:val="superscript"/>
          <w:lang w:val="lv-LV"/>
        </w:rPr>
        <w:t>5</w:t>
      </w:r>
      <w:r w:rsidRPr="00A00961">
        <w:rPr>
          <w:lang w:val="lv-LV"/>
        </w:rPr>
        <w:t xml:space="preserve"> daļas</w:t>
      </w:r>
      <w:r w:rsidR="000B7137" w:rsidRPr="0027038B">
        <w:rPr>
          <w:lang w:val="lv-LV"/>
        </w:rPr>
        <w:t>, kā arī šā likuma 9.panta pirmās daļas 43.punkta</w:t>
      </w:r>
      <w:r w:rsidR="0077459A" w:rsidRPr="0027038B">
        <w:rPr>
          <w:lang w:val="lv-LV"/>
        </w:rPr>
        <w:t>,</w:t>
      </w:r>
      <w:r w:rsidR="000B7137" w:rsidRPr="0027038B">
        <w:rPr>
          <w:lang w:val="lv-LV"/>
        </w:rPr>
        <w:t xml:space="preserve"> 9.panta vienpadsmitās daļas un 11.</w:t>
      </w:r>
      <w:r w:rsidR="000B7137" w:rsidRPr="0027038B">
        <w:rPr>
          <w:vertAlign w:val="superscript"/>
          <w:lang w:val="lv-LV"/>
        </w:rPr>
        <w:t>11</w:t>
      </w:r>
      <w:r w:rsidR="000B7137" w:rsidRPr="0027038B">
        <w:rPr>
          <w:lang w:val="lv-LV"/>
        </w:rPr>
        <w:t xml:space="preserve"> panta</w:t>
      </w:r>
      <w:r w:rsidR="00224CA0" w:rsidRPr="0027038B">
        <w:rPr>
          <w:lang w:val="lv-LV"/>
        </w:rPr>
        <w:t>, kā arī pārejas noteikumu 93.punkta</w:t>
      </w:r>
      <w:r w:rsidRPr="00A00961">
        <w:rPr>
          <w:lang w:val="lv-LV"/>
        </w:rPr>
        <w:t xml:space="preserve"> izpratnē darba attiecībām ar kapitālsabiedrības padom</w:t>
      </w:r>
      <w:r>
        <w:rPr>
          <w:lang w:val="lv-LV"/>
        </w:rPr>
        <w:t>i</w:t>
      </w:r>
      <w:r w:rsidRPr="00A00961">
        <w:rPr>
          <w:lang w:val="lv-LV"/>
        </w:rPr>
        <w:t xml:space="preserve"> vai vald</w:t>
      </w:r>
      <w:r>
        <w:rPr>
          <w:lang w:val="lv-LV"/>
        </w:rPr>
        <w:t>i</w:t>
      </w:r>
      <w:r w:rsidRPr="00A00961">
        <w:rPr>
          <w:lang w:val="lv-LV"/>
        </w:rPr>
        <w:t xml:space="preserve"> pielīdzina arī uz cita veida līguma pamata nodibinātas attiecības, uz kuru pamata </w:t>
      </w:r>
      <w:r>
        <w:rPr>
          <w:lang w:val="lv-LV"/>
        </w:rPr>
        <w:t>kapitālsabiedrības padomes vai valdes locekļi</w:t>
      </w:r>
      <w:r w:rsidRPr="00A00961">
        <w:rPr>
          <w:lang w:val="lv-LV"/>
        </w:rPr>
        <w:t xml:space="preserve"> pilda savus pienākumus kapitālsabiedrībā</w:t>
      </w:r>
      <w:r>
        <w:rPr>
          <w:lang w:val="lv-LV"/>
        </w:rPr>
        <w:t>, savukārt kapitālsabiedrības padomes vai valdes locekli pielīdzina darbiniekam</w:t>
      </w:r>
      <w:r w:rsidRPr="00A00961">
        <w:rPr>
          <w:lang w:val="lv-LV"/>
        </w:rPr>
        <w:t>.”</w:t>
      </w:r>
      <w:r>
        <w:rPr>
          <w:lang w:val="lv-LV"/>
        </w:rPr>
        <w:t>.</w:t>
      </w:r>
    </w:p>
    <w:p w:rsidR="009E5246" w:rsidRDefault="009E5246" w:rsidP="007C3F60">
      <w:pPr>
        <w:tabs>
          <w:tab w:val="left" w:pos="0"/>
        </w:tabs>
        <w:ind w:firstLine="709"/>
        <w:contextualSpacing/>
        <w:jc w:val="both"/>
        <w:rPr>
          <w:iCs w:val="0"/>
          <w:szCs w:val="28"/>
          <w:lang w:val="lv-LV"/>
        </w:rPr>
      </w:pPr>
    </w:p>
    <w:p w:rsidR="009E5246" w:rsidRPr="009E5246" w:rsidRDefault="009E5246" w:rsidP="009E5246">
      <w:pPr>
        <w:ind w:left="720"/>
        <w:contextualSpacing/>
        <w:rPr>
          <w:rFonts w:eastAsiaTheme="minorHAnsi" w:cstheme="minorBidi"/>
          <w:iCs w:val="0"/>
          <w:lang w:val="lv-LV"/>
        </w:rPr>
      </w:pPr>
      <w:r w:rsidRPr="009E5246">
        <w:rPr>
          <w:rFonts w:eastAsiaTheme="minorHAnsi" w:cstheme="minorBidi"/>
          <w:iCs w:val="0"/>
          <w:lang w:val="lv-LV"/>
        </w:rPr>
        <w:t>papildināt panta trešo daļu ar 12.</w:t>
      </w:r>
      <w:r w:rsidRPr="009E5246">
        <w:rPr>
          <w:rFonts w:eastAsiaTheme="minorHAnsi" w:cstheme="minorBidi"/>
          <w:iCs w:val="0"/>
          <w:vertAlign w:val="superscript"/>
          <w:lang w:val="lv-LV"/>
        </w:rPr>
        <w:t>2</w:t>
      </w:r>
      <w:r w:rsidRPr="009E5246">
        <w:rPr>
          <w:rFonts w:eastAsiaTheme="minorHAnsi" w:cstheme="minorBidi"/>
          <w:iCs w:val="0"/>
          <w:lang w:val="lv-LV"/>
        </w:rPr>
        <w:t xml:space="preserve"> punktu šādā redakcijā:</w:t>
      </w:r>
    </w:p>
    <w:p w:rsidR="009E5246" w:rsidRPr="009E5246" w:rsidRDefault="009E5246" w:rsidP="009E5246">
      <w:pPr>
        <w:ind w:firstLine="720"/>
        <w:jc w:val="both"/>
        <w:rPr>
          <w:rFonts w:eastAsiaTheme="minorHAnsi" w:cstheme="minorBidi"/>
          <w:iCs w:val="0"/>
          <w:lang w:val="lv-LV"/>
        </w:rPr>
      </w:pPr>
      <w:r w:rsidRPr="009E5246">
        <w:rPr>
          <w:rFonts w:eastAsiaTheme="minorHAnsi" w:cstheme="minorBidi"/>
          <w:iCs w:val="0"/>
          <w:lang w:val="lv-LV"/>
        </w:rPr>
        <w:t>”12</w:t>
      </w:r>
      <w:r w:rsidRPr="009E5246">
        <w:rPr>
          <w:rFonts w:eastAsiaTheme="minorHAnsi" w:cstheme="minorBidi"/>
          <w:iCs w:val="0"/>
          <w:vertAlign w:val="superscript"/>
          <w:lang w:val="lv-LV"/>
        </w:rPr>
        <w:t>2</w:t>
      </w:r>
      <w:r w:rsidRPr="009E5246">
        <w:rPr>
          <w:rFonts w:eastAsiaTheme="minorHAnsi" w:cstheme="minorBidi"/>
          <w:iCs w:val="0"/>
          <w:lang w:val="lv-LV"/>
        </w:rPr>
        <w:t>) ienākums no būtiskas līdzdalības ārvalstu sabiedrībā atbilstoši šā likuma 17.</w:t>
      </w:r>
      <w:r w:rsidRPr="009E5246">
        <w:rPr>
          <w:rFonts w:eastAsiaTheme="minorHAnsi" w:cstheme="minorBidi"/>
          <w:iCs w:val="0"/>
          <w:vertAlign w:val="superscript"/>
          <w:lang w:val="lv-LV"/>
        </w:rPr>
        <w:t>3</w:t>
      </w:r>
      <w:r w:rsidRPr="009E5246">
        <w:rPr>
          <w:rFonts w:eastAsiaTheme="minorHAnsi" w:cstheme="minorBidi"/>
          <w:iCs w:val="0"/>
          <w:lang w:val="lv-LV"/>
        </w:rPr>
        <w:t xml:space="preserve"> panta nosacījumiem, neatkarīgi no tā, vai ārvalstu sabiedrības peļņa ir tikusi sadalīta;”</w:t>
      </w:r>
      <w:r>
        <w:rPr>
          <w:rFonts w:eastAsiaTheme="minorHAnsi" w:cstheme="minorBidi"/>
          <w:iCs w:val="0"/>
          <w:lang w:val="lv-LV"/>
        </w:rPr>
        <w:t>.</w:t>
      </w:r>
    </w:p>
    <w:p w:rsidR="009E5246" w:rsidRPr="009E5246" w:rsidRDefault="009E5246" w:rsidP="009E5246">
      <w:pPr>
        <w:jc w:val="both"/>
        <w:rPr>
          <w:rFonts w:eastAsiaTheme="minorHAnsi" w:cstheme="minorBidi"/>
          <w:iCs w:val="0"/>
          <w:lang w:val="lv-LV"/>
        </w:rPr>
      </w:pPr>
    </w:p>
    <w:p w:rsidR="009E5246" w:rsidRPr="009E5246" w:rsidRDefault="009E5246" w:rsidP="009E5246">
      <w:pPr>
        <w:jc w:val="both"/>
        <w:rPr>
          <w:rFonts w:eastAsiaTheme="minorHAnsi" w:cstheme="minorBidi"/>
          <w:iCs w:val="0"/>
          <w:lang w:val="lv-LV"/>
        </w:rPr>
      </w:pPr>
      <w:r w:rsidRPr="009E5246">
        <w:rPr>
          <w:rFonts w:eastAsiaTheme="minorHAnsi" w:cstheme="minorBidi"/>
          <w:iCs w:val="0"/>
          <w:lang w:val="lv-LV"/>
        </w:rPr>
        <w:tab/>
        <w:t>papildināt pantu ar divpadsmito daļu šādā redakcijā:</w:t>
      </w:r>
    </w:p>
    <w:p w:rsidR="001B70FB" w:rsidRDefault="009E5246" w:rsidP="009E5246">
      <w:pPr>
        <w:tabs>
          <w:tab w:val="left" w:pos="0"/>
        </w:tabs>
        <w:ind w:firstLine="709"/>
        <w:contextualSpacing/>
        <w:jc w:val="both"/>
        <w:rPr>
          <w:iCs w:val="0"/>
          <w:szCs w:val="28"/>
          <w:lang w:val="lv-LV"/>
        </w:rPr>
      </w:pPr>
      <w:r w:rsidRPr="009E5246">
        <w:rPr>
          <w:rFonts w:eastAsiaTheme="minorHAnsi" w:cstheme="minorBidi"/>
          <w:iCs w:val="0"/>
          <w:lang w:val="lv-LV"/>
        </w:rPr>
        <w:t xml:space="preserve">„12. Piemērojot šī panta trešo daļu, maksātāja ar nodokli apliekamajā ienākumā neiekļauj dividendes vai peļņu vai aktīvu vērtības pieauguma daļu, ko tam no ienākuma, par kuru saskaņā ar </w:t>
      </w:r>
      <w:r w:rsidRPr="00B5277A">
        <w:rPr>
          <w:rFonts w:eastAsiaTheme="minorHAnsi" w:cstheme="minorBidi"/>
          <w:iCs w:val="0"/>
          <w:lang w:val="lv-LV"/>
        </w:rPr>
        <w:t>š</w:t>
      </w:r>
      <w:r w:rsidR="00116961" w:rsidRPr="00B5277A">
        <w:rPr>
          <w:rFonts w:eastAsiaTheme="minorHAnsi" w:cstheme="minorBidi"/>
          <w:iCs w:val="0"/>
          <w:lang w:val="lv-LV"/>
        </w:rPr>
        <w:t>ā</w:t>
      </w:r>
      <w:r w:rsidRPr="009E5246">
        <w:rPr>
          <w:rFonts w:eastAsiaTheme="minorHAnsi" w:cstheme="minorBidi"/>
          <w:iCs w:val="0"/>
          <w:lang w:val="lv-LV"/>
        </w:rPr>
        <w:t xml:space="preserve"> likuma 17.</w:t>
      </w:r>
      <w:r w:rsidRPr="009E5246">
        <w:rPr>
          <w:rFonts w:eastAsiaTheme="minorHAnsi" w:cstheme="minorBidi"/>
          <w:iCs w:val="0"/>
          <w:vertAlign w:val="superscript"/>
          <w:lang w:val="lv-LV"/>
        </w:rPr>
        <w:t>3</w:t>
      </w:r>
      <w:r w:rsidRPr="009E5246">
        <w:rPr>
          <w:rFonts w:eastAsiaTheme="minorHAnsi" w:cstheme="minorBidi"/>
          <w:iCs w:val="0"/>
          <w:lang w:val="lv-LV"/>
        </w:rPr>
        <w:t xml:space="preserve"> pantu jau ir nomaksāts </w:t>
      </w:r>
      <w:r w:rsidRPr="009E5246">
        <w:rPr>
          <w:rFonts w:eastAsiaTheme="minorHAnsi" w:cstheme="minorBidi"/>
          <w:iCs w:val="0"/>
          <w:lang w:val="lv-LV"/>
        </w:rPr>
        <w:lastRenderedPageBreak/>
        <w:t>nodoklis, ir izmaksājusi ārvalstu sabiedrība, kurā maksātājam (rezidentam) ir būtiska līdzdalība.”</w:t>
      </w:r>
      <w:r>
        <w:rPr>
          <w:rFonts w:eastAsiaTheme="minorHAnsi" w:cstheme="minorBidi"/>
          <w:iCs w:val="0"/>
          <w:lang w:val="lv-LV"/>
        </w:rPr>
        <w:t>.</w:t>
      </w:r>
    </w:p>
    <w:p w:rsidR="009E5246" w:rsidRDefault="009E5246" w:rsidP="001B70FB">
      <w:pPr>
        <w:tabs>
          <w:tab w:val="left" w:pos="0"/>
        </w:tabs>
        <w:ind w:left="709"/>
        <w:contextualSpacing/>
        <w:jc w:val="both"/>
        <w:rPr>
          <w:iCs w:val="0"/>
          <w:szCs w:val="28"/>
          <w:lang w:val="lv-LV"/>
        </w:rPr>
      </w:pPr>
    </w:p>
    <w:p w:rsidR="00C87464" w:rsidRDefault="00C87464" w:rsidP="00B5277A">
      <w:pPr>
        <w:numPr>
          <w:ilvl w:val="0"/>
          <w:numId w:val="7"/>
        </w:numPr>
        <w:tabs>
          <w:tab w:val="left" w:pos="0"/>
          <w:tab w:val="left" w:pos="993"/>
        </w:tabs>
        <w:ind w:left="0" w:firstLine="709"/>
        <w:contextualSpacing/>
        <w:jc w:val="both"/>
        <w:rPr>
          <w:iCs w:val="0"/>
          <w:szCs w:val="28"/>
          <w:lang w:val="lv-LV"/>
        </w:rPr>
      </w:pPr>
      <w:r>
        <w:rPr>
          <w:iCs w:val="0"/>
          <w:szCs w:val="28"/>
          <w:lang w:val="lv-LV"/>
        </w:rPr>
        <w:t>9.pantā:</w:t>
      </w:r>
    </w:p>
    <w:p w:rsidR="00F23CA6" w:rsidRDefault="00F23CA6" w:rsidP="00C87464">
      <w:pPr>
        <w:tabs>
          <w:tab w:val="left" w:pos="0"/>
        </w:tabs>
        <w:ind w:firstLine="709"/>
        <w:contextualSpacing/>
        <w:jc w:val="both"/>
        <w:rPr>
          <w:iCs w:val="0"/>
          <w:szCs w:val="28"/>
          <w:lang w:val="lv-LV"/>
        </w:rPr>
      </w:pPr>
      <w:r w:rsidRPr="00F64B3B">
        <w:rPr>
          <w:iCs w:val="0"/>
          <w:szCs w:val="28"/>
          <w:lang w:val="lv-LV"/>
        </w:rPr>
        <w:t xml:space="preserve"> </w:t>
      </w:r>
      <w:r w:rsidR="00C87464">
        <w:rPr>
          <w:iCs w:val="0"/>
          <w:szCs w:val="28"/>
          <w:lang w:val="lv-LV"/>
        </w:rPr>
        <w:t>aizstāt pirmās daļas 6.pun</w:t>
      </w:r>
      <w:r w:rsidR="00873DF1">
        <w:rPr>
          <w:iCs w:val="0"/>
          <w:szCs w:val="28"/>
          <w:lang w:val="lv-LV"/>
        </w:rPr>
        <w:t>k</w:t>
      </w:r>
      <w:r w:rsidR="00C87464">
        <w:rPr>
          <w:iCs w:val="0"/>
          <w:szCs w:val="28"/>
          <w:lang w:val="lv-LV"/>
        </w:rPr>
        <w:t>tā vārdu „parād</w:t>
      </w:r>
      <w:r w:rsidR="007C3F60">
        <w:rPr>
          <w:iCs w:val="0"/>
          <w:szCs w:val="28"/>
          <w:lang w:val="lv-LV"/>
        </w:rPr>
        <w:t>zīmēm” ar vārdu „vērtspapīriem”;</w:t>
      </w:r>
    </w:p>
    <w:p w:rsidR="007C3F60" w:rsidRDefault="007C3F60" w:rsidP="00C87464">
      <w:pPr>
        <w:tabs>
          <w:tab w:val="left" w:pos="0"/>
        </w:tabs>
        <w:ind w:firstLine="709"/>
        <w:contextualSpacing/>
        <w:jc w:val="both"/>
        <w:rPr>
          <w:iCs w:val="0"/>
          <w:szCs w:val="28"/>
          <w:lang w:val="lv-LV"/>
        </w:rPr>
      </w:pPr>
    </w:p>
    <w:p w:rsidR="007C3F60" w:rsidRDefault="007C3F60" w:rsidP="007C3F60">
      <w:pPr>
        <w:tabs>
          <w:tab w:val="left" w:pos="0"/>
        </w:tabs>
        <w:ind w:firstLine="709"/>
        <w:jc w:val="both"/>
        <w:rPr>
          <w:lang w:val="lv-LV"/>
        </w:rPr>
      </w:pPr>
      <w:r>
        <w:rPr>
          <w:lang w:val="lv-LV"/>
        </w:rPr>
        <w:t>papildināt</w:t>
      </w:r>
      <w:r w:rsidRPr="00A00961">
        <w:rPr>
          <w:lang w:val="lv-LV"/>
        </w:rPr>
        <w:t xml:space="preserve"> pirmo daļu ar 43.punktu šādā redakcijā: </w:t>
      </w:r>
    </w:p>
    <w:p w:rsidR="007C3F60" w:rsidRPr="00A00961" w:rsidRDefault="007C3F60" w:rsidP="007C3F60">
      <w:pPr>
        <w:tabs>
          <w:tab w:val="left" w:pos="0"/>
        </w:tabs>
        <w:ind w:firstLine="709"/>
        <w:jc w:val="both"/>
        <w:rPr>
          <w:lang w:val="lv-LV"/>
        </w:rPr>
      </w:pPr>
      <w:r w:rsidRPr="00A00961">
        <w:rPr>
          <w:lang w:val="lv-LV"/>
        </w:rPr>
        <w:t>„43) ienākums no šā likuma 8.panta 2.</w:t>
      </w:r>
      <w:r w:rsidRPr="00A00961">
        <w:rPr>
          <w:vertAlign w:val="superscript"/>
          <w:lang w:val="lv-LV"/>
        </w:rPr>
        <w:t>5</w:t>
      </w:r>
      <w:r w:rsidRPr="00A00961">
        <w:rPr>
          <w:lang w:val="lv-LV"/>
        </w:rPr>
        <w:t xml:space="preserve"> daļā minēto akciju pirkuma tiesību īstenošanas, ja akciju pirkuma tiesības piešķirtas atbilstoši akciju pirkuma tiesību īstenošanas plānam, </w:t>
      </w:r>
      <w:r>
        <w:rPr>
          <w:lang w:val="lv-LV"/>
        </w:rPr>
        <w:t>un izpildās</w:t>
      </w:r>
      <w:r w:rsidRPr="00A00961">
        <w:rPr>
          <w:lang w:val="lv-LV"/>
        </w:rPr>
        <w:t xml:space="preserve"> šādi kritēriji:</w:t>
      </w:r>
    </w:p>
    <w:p w:rsidR="00E40718" w:rsidRPr="0027038B" w:rsidRDefault="00E40718" w:rsidP="007204CE">
      <w:pPr>
        <w:pStyle w:val="ListParagraph"/>
        <w:numPr>
          <w:ilvl w:val="0"/>
          <w:numId w:val="15"/>
        </w:numPr>
        <w:tabs>
          <w:tab w:val="left" w:pos="0"/>
        </w:tabs>
        <w:ind w:left="0" w:firstLine="709"/>
      </w:pPr>
      <w:r w:rsidRPr="0027038B">
        <w:rPr>
          <w:sz w:val="28"/>
          <w:szCs w:val="28"/>
        </w:rPr>
        <w:t>akciju pirkuma tiesību minimālais turēšanas periods (periods no akciju pirkuma piešķiršanas dienas līdz dienai, kad darbinieks ir tiesīgs uzsākt akciju pirkuma tiesību īstenošanu</w:t>
      </w:r>
      <w:r w:rsidR="007204CE" w:rsidRPr="0027038B">
        <w:rPr>
          <w:sz w:val="28"/>
          <w:szCs w:val="28"/>
        </w:rPr>
        <w:t>) ir ne mazāks kā 36 mēneši</w:t>
      </w:r>
      <w:r w:rsidRPr="0027038B">
        <w:t>,</w:t>
      </w:r>
    </w:p>
    <w:p w:rsidR="007C3F60" w:rsidRDefault="007C3F60" w:rsidP="007C3F60">
      <w:pPr>
        <w:pStyle w:val="ListParagraph"/>
        <w:numPr>
          <w:ilvl w:val="0"/>
          <w:numId w:val="15"/>
        </w:numPr>
        <w:tabs>
          <w:tab w:val="left" w:pos="0"/>
        </w:tabs>
        <w:ind w:left="0" w:firstLine="709"/>
        <w:rPr>
          <w:sz w:val="28"/>
          <w:szCs w:val="28"/>
        </w:rPr>
      </w:pPr>
      <w:r w:rsidRPr="0027038B">
        <w:rPr>
          <w:sz w:val="28"/>
          <w:szCs w:val="28"/>
        </w:rPr>
        <w:t xml:space="preserve">akciju pirkuma tiesību turēšanas </w:t>
      </w:r>
      <w:r w:rsidR="00E40718" w:rsidRPr="0027038B">
        <w:rPr>
          <w:sz w:val="28"/>
          <w:szCs w:val="28"/>
        </w:rPr>
        <w:t>periodā  (periods no akciju pirkuma tiesību piešķiršanas dienas līdz akciju pirkuma tiesību īstenošanas dienai)</w:t>
      </w:r>
      <w:r w:rsidR="00E40718">
        <w:rPr>
          <w:sz w:val="28"/>
          <w:szCs w:val="28"/>
        </w:rPr>
        <w:t xml:space="preserve"> </w:t>
      </w:r>
      <w:r>
        <w:rPr>
          <w:sz w:val="28"/>
          <w:szCs w:val="28"/>
        </w:rPr>
        <w:t xml:space="preserve">darbinieks </w:t>
      </w:r>
      <w:r w:rsidRPr="001B2059">
        <w:rPr>
          <w:sz w:val="28"/>
          <w:szCs w:val="28"/>
        </w:rPr>
        <w:t xml:space="preserve">ir darba attiecībās ar kapitālsabiedrību, kas piešķīrusi maksātājam akciju pirkuma tiesības vai kuras saistītais uzņēmums </w:t>
      </w:r>
      <w:r>
        <w:rPr>
          <w:sz w:val="28"/>
          <w:szCs w:val="28"/>
        </w:rPr>
        <w:t xml:space="preserve">likuma „Par uzņēmumu ienākuma nodokli” izpratnē </w:t>
      </w:r>
      <w:r w:rsidRPr="001B2059">
        <w:rPr>
          <w:sz w:val="28"/>
          <w:szCs w:val="28"/>
        </w:rPr>
        <w:t>maksātājam ir piešķīris akciju pirkuma tiesības</w:t>
      </w:r>
      <w:r>
        <w:rPr>
          <w:sz w:val="28"/>
          <w:szCs w:val="28"/>
        </w:rPr>
        <w:t>,</w:t>
      </w:r>
    </w:p>
    <w:p w:rsidR="007C3F60" w:rsidRPr="00A00961" w:rsidRDefault="007C3F60" w:rsidP="007C3F60">
      <w:pPr>
        <w:pStyle w:val="ListParagraph"/>
        <w:numPr>
          <w:ilvl w:val="0"/>
          <w:numId w:val="15"/>
        </w:numPr>
        <w:tabs>
          <w:tab w:val="left" w:pos="0"/>
        </w:tabs>
        <w:ind w:left="0" w:firstLine="709"/>
        <w:rPr>
          <w:sz w:val="28"/>
          <w:szCs w:val="28"/>
        </w:rPr>
      </w:pPr>
      <w:r>
        <w:rPr>
          <w:sz w:val="28"/>
          <w:szCs w:val="28"/>
        </w:rPr>
        <w:t>darba devējs ir iesniedzis Valsts ieņēmumu dienestā šā likuma 11.</w:t>
      </w:r>
      <w:r w:rsidRPr="00485EFE">
        <w:rPr>
          <w:sz w:val="28"/>
          <w:szCs w:val="28"/>
          <w:vertAlign w:val="superscript"/>
        </w:rPr>
        <w:t>11</w:t>
      </w:r>
      <w:r>
        <w:rPr>
          <w:sz w:val="28"/>
          <w:szCs w:val="28"/>
        </w:rPr>
        <w:t xml:space="preserve"> panta ceturtajā daļā noteikto informāciju</w:t>
      </w:r>
      <w:r w:rsidRPr="001B2059">
        <w:rPr>
          <w:sz w:val="28"/>
          <w:szCs w:val="28"/>
        </w:rPr>
        <w:t>.</w:t>
      </w:r>
      <w:r>
        <w:rPr>
          <w:sz w:val="28"/>
          <w:szCs w:val="28"/>
        </w:rPr>
        <w:t>”;</w:t>
      </w:r>
    </w:p>
    <w:p w:rsidR="007C3F60" w:rsidRDefault="007C3F60" w:rsidP="007C3F60">
      <w:pPr>
        <w:tabs>
          <w:tab w:val="left" w:pos="0"/>
        </w:tabs>
        <w:ind w:left="709"/>
        <w:jc w:val="both"/>
        <w:rPr>
          <w:lang w:val="lv-LV"/>
        </w:rPr>
      </w:pPr>
    </w:p>
    <w:p w:rsidR="007C3F60" w:rsidRDefault="007C3F60" w:rsidP="007C3F60">
      <w:pPr>
        <w:tabs>
          <w:tab w:val="left" w:pos="0"/>
        </w:tabs>
        <w:ind w:left="709"/>
        <w:jc w:val="both"/>
        <w:rPr>
          <w:lang w:val="lv-LV"/>
        </w:rPr>
      </w:pPr>
      <w:r>
        <w:rPr>
          <w:lang w:val="lv-LV"/>
        </w:rPr>
        <w:t>papildināt pantu ar vienpadsmito daļu šādā redakcijā:</w:t>
      </w:r>
    </w:p>
    <w:p w:rsidR="007C3F60" w:rsidRPr="0027038B" w:rsidRDefault="007C3F60" w:rsidP="007C3F60">
      <w:pPr>
        <w:tabs>
          <w:tab w:val="left" w:pos="0"/>
        </w:tabs>
        <w:ind w:firstLine="709"/>
        <w:jc w:val="both"/>
        <w:rPr>
          <w:lang w:val="lv-LV"/>
        </w:rPr>
      </w:pPr>
      <w:r w:rsidRPr="0027038B">
        <w:rPr>
          <w:lang w:val="lv-LV"/>
        </w:rPr>
        <w:t xml:space="preserve">„11. </w:t>
      </w:r>
      <w:r w:rsidR="00347526" w:rsidRPr="0027038B">
        <w:rPr>
          <w:lang w:val="lv-LV"/>
        </w:rPr>
        <w:t>Šā panta pirmās daļas 43.punk</w:t>
      </w:r>
      <w:r w:rsidR="0027038B" w:rsidRPr="0027038B">
        <w:rPr>
          <w:lang w:val="lv-LV"/>
        </w:rPr>
        <w:t>t</w:t>
      </w:r>
      <w:r w:rsidR="00347526" w:rsidRPr="0027038B">
        <w:rPr>
          <w:lang w:val="lv-LV"/>
        </w:rPr>
        <w:t>a „b” apakšpunkta izpratnē tajā noteiktais kritērijs ir izpildīts arī šādos gadījumos</w:t>
      </w:r>
      <w:r w:rsidRPr="0027038B">
        <w:rPr>
          <w:lang w:val="lv-LV"/>
        </w:rPr>
        <w:t>:</w:t>
      </w:r>
    </w:p>
    <w:p w:rsidR="007C3F60" w:rsidRPr="0027038B" w:rsidRDefault="007C3F60" w:rsidP="007C3F60">
      <w:pPr>
        <w:pStyle w:val="ListParagraph"/>
        <w:numPr>
          <w:ilvl w:val="0"/>
          <w:numId w:val="16"/>
        </w:numPr>
        <w:tabs>
          <w:tab w:val="left" w:pos="0"/>
        </w:tabs>
        <w:ind w:left="0" w:firstLine="709"/>
        <w:rPr>
          <w:sz w:val="28"/>
        </w:rPr>
      </w:pPr>
      <w:r w:rsidRPr="0027038B">
        <w:rPr>
          <w:sz w:val="28"/>
        </w:rPr>
        <w:t xml:space="preserve">akciju pirkuma tiesību turēšanas periodā maksātājs </w:t>
      </w:r>
      <w:r w:rsidR="00973E11" w:rsidRPr="0027038B">
        <w:rPr>
          <w:sz w:val="28"/>
        </w:rPr>
        <w:t xml:space="preserve">pēc darba attiecību pārtraukšanas ar kapitālsabiedrību, kas piešķīrusi akciju pirkuma tiesības, ir stājies darba attiecībās ar </w:t>
      </w:r>
      <w:r w:rsidR="00C40BE6" w:rsidRPr="0027038B">
        <w:rPr>
          <w:sz w:val="28"/>
        </w:rPr>
        <w:t>kapit</w:t>
      </w:r>
      <w:r w:rsidR="00E42647" w:rsidRPr="0027038B">
        <w:rPr>
          <w:sz w:val="28"/>
        </w:rPr>
        <w:t>ālsabiedrību</w:t>
      </w:r>
      <w:r w:rsidR="00C40BE6" w:rsidRPr="0027038B">
        <w:rPr>
          <w:sz w:val="28"/>
        </w:rPr>
        <w:t xml:space="preserve">, kas ir ar darba devēju saistīts </w:t>
      </w:r>
      <w:r w:rsidRPr="0027038B">
        <w:rPr>
          <w:sz w:val="28"/>
          <w:szCs w:val="28"/>
        </w:rPr>
        <w:t>uzņēmums likuma „Par uzņēmumu ienākuma nodokli” izpratnē</w:t>
      </w:r>
      <w:r w:rsidRPr="0027038B">
        <w:rPr>
          <w:sz w:val="28"/>
        </w:rPr>
        <w:t>;</w:t>
      </w:r>
    </w:p>
    <w:p w:rsidR="007C3F60" w:rsidRPr="0027038B" w:rsidRDefault="00903CE7" w:rsidP="008A7603">
      <w:pPr>
        <w:pStyle w:val="ListParagraph"/>
        <w:numPr>
          <w:ilvl w:val="0"/>
          <w:numId w:val="16"/>
        </w:numPr>
        <w:tabs>
          <w:tab w:val="left" w:pos="0"/>
        </w:tabs>
        <w:ind w:left="0" w:firstLine="709"/>
        <w:contextualSpacing/>
        <w:rPr>
          <w:szCs w:val="28"/>
        </w:rPr>
      </w:pPr>
      <w:r w:rsidRPr="0027038B">
        <w:rPr>
          <w:sz w:val="28"/>
        </w:rPr>
        <w:t>akciju pirkuma tiesību turēšanas periodā maksātāj</w:t>
      </w:r>
      <w:r w:rsidR="0024631A" w:rsidRPr="0027038B">
        <w:rPr>
          <w:sz w:val="28"/>
        </w:rPr>
        <w:t>am</w:t>
      </w:r>
      <w:r w:rsidRPr="0027038B">
        <w:rPr>
          <w:sz w:val="28"/>
        </w:rPr>
        <w:t xml:space="preserve"> ir piešķirta valsts vecuma pensija (tai skaitā priekšlaicīgi), un uz šī pamata maksātājs un darba devējs ir izbeiguši darba tiesiskās attiecības</w:t>
      </w:r>
      <w:r w:rsidR="007C3F60" w:rsidRPr="0027038B">
        <w:rPr>
          <w:sz w:val="28"/>
          <w:szCs w:val="28"/>
        </w:rPr>
        <w:t>.”.</w:t>
      </w:r>
    </w:p>
    <w:p w:rsidR="00F23CA6" w:rsidRDefault="00F23CA6" w:rsidP="00F23CA6">
      <w:pPr>
        <w:tabs>
          <w:tab w:val="left" w:pos="0"/>
        </w:tabs>
        <w:ind w:left="709"/>
        <w:contextualSpacing/>
        <w:jc w:val="both"/>
        <w:rPr>
          <w:iCs w:val="0"/>
          <w:sz w:val="27"/>
          <w:szCs w:val="28"/>
          <w:lang w:val="lv-LV"/>
        </w:rPr>
      </w:pPr>
    </w:p>
    <w:p w:rsidR="00240BF7" w:rsidRPr="00C4627C" w:rsidRDefault="00240BF7" w:rsidP="00B5277A">
      <w:pPr>
        <w:numPr>
          <w:ilvl w:val="0"/>
          <w:numId w:val="7"/>
        </w:numPr>
        <w:tabs>
          <w:tab w:val="left" w:pos="0"/>
          <w:tab w:val="left" w:pos="993"/>
        </w:tabs>
        <w:ind w:left="0" w:firstLine="709"/>
        <w:contextualSpacing/>
        <w:jc w:val="both"/>
        <w:rPr>
          <w:iCs w:val="0"/>
          <w:szCs w:val="28"/>
          <w:lang w:val="lv-LV"/>
        </w:rPr>
      </w:pPr>
      <w:r w:rsidRPr="00C4627C">
        <w:rPr>
          <w:iCs w:val="0"/>
          <w:szCs w:val="28"/>
          <w:lang w:val="lv-LV"/>
        </w:rPr>
        <w:t>11.pantā:</w:t>
      </w:r>
    </w:p>
    <w:p w:rsidR="00887DD8" w:rsidRDefault="00240BF7" w:rsidP="00255180">
      <w:pPr>
        <w:tabs>
          <w:tab w:val="left" w:pos="0"/>
        </w:tabs>
        <w:ind w:left="709"/>
        <w:contextualSpacing/>
        <w:jc w:val="both"/>
        <w:rPr>
          <w:iCs w:val="0"/>
          <w:sz w:val="27"/>
          <w:szCs w:val="28"/>
          <w:lang w:val="lv-LV"/>
        </w:rPr>
      </w:pPr>
      <w:r>
        <w:rPr>
          <w:iCs w:val="0"/>
          <w:sz w:val="27"/>
          <w:szCs w:val="28"/>
          <w:lang w:val="lv-LV"/>
        </w:rPr>
        <w:t>p</w:t>
      </w:r>
      <w:r w:rsidR="00376488">
        <w:rPr>
          <w:iCs w:val="0"/>
          <w:sz w:val="27"/>
          <w:szCs w:val="28"/>
          <w:lang w:val="lv-LV"/>
        </w:rPr>
        <w:t>apildināt pantu ar 1.</w:t>
      </w:r>
      <w:r w:rsidR="00376488">
        <w:rPr>
          <w:iCs w:val="0"/>
          <w:sz w:val="27"/>
          <w:szCs w:val="28"/>
          <w:vertAlign w:val="superscript"/>
          <w:lang w:val="lv-LV"/>
        </w:rPr>
        <w:t xml:space="preserve">5 </w:t>
      </w:r>
      <w:r w:rsidR="00376488">
        <w:rPr>
          <w:iCs w:val="0"/>
          <w:sz w:val="27"/>
          <w:szCs w:val="28"/>
          <w:lang w:val="lv-LV"/>
        </w:rPr>
        <w:t>daļu šādā redakcijā:</w:t>
      </w:r>
    </w:p>
    <w:p w:rsidR="00240BF7" w:rsidRDefault="00376488" w:rsidP="00376488">
      <w:pPr>
        <w:tabs>
          <w:tab w:val="left" w:pos="0"/>
        </w:tabs>
        <w:ind w:firstLine="709"/>
        <w:contextualSpacing/>
        <w:jc w:val="both"/>
        <w:rPr>
          <w:szCs w:val="28"/>
          <w:lang w:val="lv-LV"/>
        </w:rPr>
      </w:pPr>
      <w:r>
        <w:rPr>
          <w:iCs w:val="0"/>
          <w:sz w:val="27"/>
          <w:szCs w:val="28"/>
          <w:lang w:val="lv-LV"/>
        </w:rPr>
        <w:t>„1.</w:t>
      </w:r>
      <w:r>
        <w:rPr>
          <w:iCs w:val="0"/>
          <w:sz w:val="27"/>
          <w:szCs w:val="28"/>
          <w:vertAlign w:val="superscript"/>
          <w:lang w:val="lv-LV"/>
        </w:rPr>
        <w:t xml:space="preserve">5 </w:t>
      </w:r>
      <w:r w:rsidRPr="00376488">
        <w:rPr>
          <w:szCs w:val="28"/>
          <w:lang w:val="lv-LV"/>
        </w:rPr>
        <w:t xml:space="preserve">Fiziskās personas ienākuma gūšana no metāllūžņu pārdošanas nav kvalificējama </w:t>
      </w:r>
      <w:r w:rsidR="002A696F">
        <w:rPr>
          <w:szCs w:val="28"/>
          <w:lang w:val="lv-LV"/>
        </w:rPr>
        <w:t>kā</w:t>
      </w:r>
      <w:r w:rsidR="002A696F" w:rsidRPr="00376488">
        <w:rPr>
          <w:szCs w:val="28"/>
          <w:lang w:val="lv-LV"/>
        </w:rPr>
        <w:t xml:space="preserve"> </w:t>
      </w:r>
      <w:r w:rsidRPr="00376488">
        <w:rPr>
          <w:szCs w:val="28"/>
          <w:lang w:val="lv-LV"/>
        </w:rPr>
        <w:t>saimniecisk</w:t>
      </w:r>
      <w:r w:rsidR="002A696F">
        <w:rPr>
          <w:szCs w:val="28"/>
          <w:lang w:val="lv-LV"/>
        </w:rPr>
        <w:t>ā</w:t>
      </w:r>
      <w:r w:rsidRPr="00376488">
        <w:rPr>
          <w:szCs w:val="28"/>
          <w:lang w:val="lv-LV"/>
        </w:rPr>
        <w:t xml:space="preserve"> darbīb</w:t>
      </w:r>
      <w:r w:rsidR="002A696F">
        <w:rPr>
          <w:szCs w:val="28"/>
          <w:lang w:val="lv-LV"/>
        </w:rPr>
        <w:t>a</w:t>
      </w:r>
      <w:r w:rsidRPr="00376488">
        <w:rPr>
          <w:szCs w:val="28"/>
          <w:lang w:val="lv-LV"/>
        </w:rPr>
        <w:t xml:space="preserve">, </w:t>
      </w:r>
      <w:r w:rsidR="009A1CAB">
        <w:rPr>
          <w:szCs w:val="28"/>
          <w:lang w:val="lv-LV"/>
        </w:rPr>
        <w:t>neatkarīgi no šā panta 1.</w:t>
      </w:r>
      <w:r w:rsidR="009A1CAB">
        <w:rPr>
          <w:szCs w:val="28"/>
          <w:vertAlign w:val="superscript"/>
          <w:lang w:val="lv-LV"/>
        </w:rPr>
        <w:t>3</w:t>
      </w:r>
      <w:r w:rsidR="009A1CAB">
        <w:rPr>
          <w:szCs w:val="28"/>
          <w:lang w:val="lv-LV"/>
        </w:rPr>
        <w:t xml:space="preserve"> daļā minēto kritēriju izpildes, izņemot gadījumu, </w:t>
      </w:r>
      <w:r w:rsidR="00085271">
        <w:rPr>
          <w:szCs w:val="28"/>
          <w:lang w:val="lv-LV"/>
        </w:rPr>
        <w:t>kad</w:t>
      </w:r>
      <w:r w:rsidR="009A1CAB">
        <w:rPr>
          <w:szCs w:val="28"/>
          <w:lang w:val="lv-LV"/>
        </w:rPr>
        <w:t xml:space="preserve"> </w:t>
      </w:r>
      <w:r w:rsidR="00085271">
        <w:rPr>
          <w:szCs w:val="28"/>
          <w:lang w:val="lv-LV"/>
        </w:rPr>
        <w:t xml:space="preserve">metāllūžņus pārdod </w:t>
      </w:r>
      <w:r w:rsidR="009A1CAB">
        <w:rPr>
          <w:szCs w:val="28"/>
          <w:lang w:val="lv-LV"/>
        </w:rPr>
        <w:t>individuālais komersants</w:t>
      </w:r>
      <w:r w:rsidR="002A696F">
        <w:rPr>
          <w:szCs w:val="28"/>
          <w:lang w:val="lv-LV"/>
        </w:rPr>
        <w:t>, kurš atbilstoši Latvijas Republikas normatīvajos aktos noteiktā kārtībā saņēmis licenci melno un krāsaino metālu atgriezumu un lūžņu iepirkšanai Latvijas Republikā</w:t>
      </w:r>
      <w:r w:rsidRPr="00376488">
        <w:rPr>
          <w:szCs w:val="28"/>
          <w:lang w:val="lv-LV"/>
        </w:rPr>
        <w:t>.</w:t>
      </w:r>
      <w:r>
        <w:rPr>
          <w:szCs w:val="28"/>
          <w:lang w:val="lv-LV"/>
        </w:rPr>
        <w:t>”</w:t>
      </w:r>
      <w:r w:rsidR="00240BF7">
        <w:rPr>
          <w:szCs w:val="28"/>
          <w:lang w:val="lv-LV"/>
        </w:rPr>
        <w:t>;</w:t>
      </w:r>
    </w:p>
    <w:p w:rsidR="00240BF7" w:rsidRDefault="00240BF7" w:rsidP="00376488">
      <w:pPr>
        <w:tabs>
          <w:tab w:val="left" w:pos="0"/>
        </w:tabs>
        <w:ind w:firstLine="709"/>
        <w:contextualSpacing/>
        <w:jc w:val="both"/>
        <w:rPr>
          <w:szCs w:val="28"/>
          <w:lang w:val="lv-LV"/>
        </w:rPr>
      </w:pPr>
      <w:r>
        <w:rPr>
          <w:szCs w:val="28"/>
          <w:lang w:val="lv-LV"/>
        </w:rPr>
        <w:t>papildināt pantu ar astoņpadsmito daļu šādā redakcijā:</w:t>
      </w:r>
    </w:p>
    <w:p w:rsidR="00376488" w:rsidRPr="0086528B" w:rsidRDefault="00240BF7" w:rsidP="00376488">
      <w:pPr>
        <w:tabs>
          <w:tab w:val="left" w:pos="0"/>
        </w:tabs>
        <w:ind w:firstLine="709"/>
        <w:contextualSpacing/>
        <w:jc w:val="both"/>
        <w:rPr>
          <w:szCs w:val="28"/>
          <w:lang w:val="lv-LV"/>
        </w:rPr>
      </w:pPr>
      <w:r>
        <w:rPr>
          <w:szCs w:val="28"/>
          <w:lang w:val="lv-LV"/>
        </w:rPr>
        <w:lastRenderedPageBreak/>
        <w:t xml:space="preserve">„18. </w:t>
      </w:r>
      <w:r w:rsidR="00AB60D9" w:rsidRPr="0086528B">
        <w:rPr>
          <w:lang w:val="lv-LV"/>
        </w:rPr>
        <w:t>M</w:t>
      </w:r>
      <w:r w:rsidRPr="0086528B">
        <w:rPr>
          <w:lang w:val="lv-LV"/>
        </w:rPr>
        <w:t>aksātājs</w:t>
      </w:r>
      <w:r w:rsidR="00AB60D9" w:rsidRPr="0086528B">
        <w:rPr>
          <w:lang w:val="lv-LV"/>
        </w:rPr>
        <w:t xml:space="preserve">, </w:t>
      </w:r>
      <w:r w:rsidR="00431B1A" w:rsidRPr="0086528B">
        <w:rPr>
          <w:lang w:val="lv-LV"/>
        </w:rPr>
        <w:t>k</w:t>
      </w:r>
      <w:r w:rsidR="004A6540" w:rsidRPr="0086528B">
        <w:rPr>
          <w:lang w:val="lv-LV"/>
        </w:rPr>
        <w:t>uru</w:t>
      </w:r>
      <w:r w:rsidRPr="0086528B">
        <w:rPr>
          <w:lang w:val="lv-LV"/>
        </w:rPr>
        <w:t xml:space="preserve"> uz uzņēmuma līguma pamata</w:t>
      </w:r>
      <w:r w:rsidR="00431B1A" w:rsidRPr="0086528B">
        <w:rPr>
          <w:lang w:val="lv-LV"/>
        </w:rPr>
        <w:t xml:space="preserve"> nodarbina komersants, individuālais uzņēmums (arī zemnieku vai zvejnieku saimniecība), kooperatīvā sabiedrība, nerezidenta pastāvīgā pārstāvniecība, iestāde, organizācija, biedrība, nodibinājums vai fiziska persona, kas reģistrēta kā saimnieciskās darbības veicēja</w:t>
      </w:r>
      <w:r w:rsidR="00AB60D9" w:rsidRPr="0086528B">
        <w:rPr>
          <w:lang w:val="lv-LV"/>
        </w:rPr>
        <w:t xml:space="preserve">, var nereģistrēties </w:t>
      </w:r>
      <w:r w:rsidRPr="0086528B">
        <w:rPr>
          <w:lang w:val="lv-LV"/>
        </w:rPr>
        <w:t>Valsts ieņēmumu dienestā kā saimnieciskās darbības veicējs</w:t>
      </w:r>
      <w:r w:rsidR="00AB60D9" w:rsidRPr="0086528B">
        <w:rPr>
          <w:lang w:val="lv-LV"/>
        </w:rPr>
        <w:t xml:space="preserve">. </w:t>
      </w:r>
      <w:r w:rsidR="00EF1499" w:rsidRPr="0086528B">
        <w:rPr>
          <w:lang w:val="lv-LV"/>
        </w:rPr>
        <w:t>Šajā gadījumā</w:t>
      </w:r>
      <w:r w:rsidRPr="0086528B">
        <w:rPr>
          <w:lang w:val="lv-LV"/>
        </w:rPr>
        <w:t xml:space="preserve"> maksātājs</w:t>
      </w:r>
      <w:r w:rsidR="00EF1499" w:rsidRPr="0086528B">
        <w:rPr>
          <w:lang w:val="lv-LV"/>
        </w:rPr>
        <w:t>, nosakot ar nodokli apliekamo ienākumu,</w:t>
      </w:r>
      <w:r w:rsidRPr="0086528B">
        <w:rPr>
          <w:lang w:val="lv-LV"/>
        </w:rPr>
        <w:t xml:space="preserve"> nav tiesīgs piemērot saimnieciskās darbības izdevumus</w:t>
      </w:r>
      <w:r w:rsidR="00EF1499" w:rsidRPr="0086528B">
        <w:rPr>
          <w:lang w:val="lv-LV"/>
        </w:rPr>
        <w:t>.</w:t>
      </w:r>
      <w:r w:rsidR="002A696F" w:rsidRPr="0086528B">
        <w:rPr>
          <w:szCs w:val="28"/>
          <w:lang w:val="lv-LV"/>
        </w:rPr>
        <w:t>”.</w:t>
      </w:r>
    </w:p>
    <w:p w:rsidR="00D41A3B" w:rsidRDefault="00D41A3B" w:rsidP="00376488">
      <w:pPr>
        <w:tabs>
          <w:tab w:val="left" w:pos="0"/>
        </w:tabs>
        <w:ind w:firstLine="709"/>
        <w:contextualSpacing/>
        <w:jc w:val="both"/>
        <w:rPr>
          <w:szCs w:val="28"/>
          <w:lang w:val="lv-LV"/>
        </w:rPr>
      </w:pPr>
    </w:p>
    <w:p w:rsidR="00D41A3B" w:rsidRPr="00A00961" w:rsidRDefault="00D41A3B" w:rsidP="00B5277A">
      <w:pPr>
        <w:numPr>
          <w:ilvl w:val="0"/>
          <w:numId w:val="7"/>
        </w:numPr>
        <w:tabs>
          <w:tab w:val="left" w:pos="0"/>
          <w:tab w:val="left" w:pos="1134"/>
        </w:tabs>
        <w:ind w:left="0" w:firstLine="709"/>
        <w:jc w:val="both"/>
        <w:rPr>
          <w:lang w:val="lv-LV"/>
        </w:rPr>
      </w:pPr>
      <w:r w:rsidRPr="00A00961">
        <w:rPr>
          <w:lang w:val="lv-LV"/>
        </w:rPr>
        <w:t>Papildināt 11.</w:t>
      </w:r>
      <w:r w:rsidRPr="00A00961">
        <w:rPr>
          <w:vertAlign w:val="superscript"/>
          <w:lang w:val="lv-LV"/>
        </w:rPr>
        <w:t>9</w:t>
      </w:r>
      <w:r w:rsidRPr="00A00961">
        <w:rPr>
          <w:lang w:val="lv-LV"/>
        </w:rPr>
        <w:t xml:space="preserve"> pantu ar 4.</w:t>
      </w:r>
      <w:r w:rsidRPr="00A00961">
        <w:rPr>
          <w:vertAlign w:val="superscript"/>
          <w:lang w:val="lv-LV"/>
        </w:rPr>
        <w:t>1</w:t>
      </w:r>
      <w:r w:rsidRPr="00A00961">
        <w:rPr>
          <w:lang w:val="lv-LV"/>
        </w:rPr>
        <w:t xml:space="preserve"> daļu šādā redakcijā:</w:t>
      </w:r>
    </w:p>
    <w:p w:rsidR="00D41A3B" w:rsidRPr="00D41A3B" w:rsidRDefault="00D41A3B" w:rsidP="00D41A3B">
      <w:pPr>
        <w:tabs>
          <w:tab w:val="left" w:pos="0"/>
        </w:tabs>
        <w:ind w:firstLine="709"/>
        <w:contextualSpacing/>
        <w:jc w:val="both"/>
        <w:rPr>
          <w:szCs w:val="28"/>
          <w:lang w:val="lv-LV"/>
        </w:rPr>
      </w:pPr>
      <w:r w:rsidRPr="00D41A3B">
        <w:rPr>
          <w:lang w:val="lv-LV"/>
        </w:rPr>
        <w:t>„4.</w:t>
      </w:r>
      <w:r w:rsidRPr="00D41A3B">
        <w:rPr>
          <w:vertAlign w:val="superscript"/>
          <w:lang w:val="lv-LV"/>
        </w:rPr>
        <w:t>1</w:t>
      </w:r>
      <w:r w:rsidRPr="00D41A3B">
        <w:rPr>
          <w:lang w:val="lv-LV"/>
        </w:rPr>
        <w:t xml:space="preserve"> Par akciju iegādes vērtību uzskata to tirgus vērtību akciju pirkuma tiesību īstenošanas dienā, ja šīs akcijas ir iegūtas, īstenojot akciju pirkuma tiesības, un akciju pirkuma tiesību īstenošanas dienā gūtais ienākums ir apliekams</w:t>
      </w:r>
      <w:r w:rsidR="004C455E">
        <w:rPr>
          <w:lang w:val="lv-LV"/>
        </w:rPr>
        <w:t xml:space="preserve"> </w:t>
      </w:r>
      <w:r w:rsidRPr="00D41A3B">
        <w:rPr>
          <w:lang w:val="lv-LV"/>
        </w:rPr>
        <w:t>ar nodokli saskaņā ar šā likuma 8.panta 2.</w:t>
      </w:r>
      <w:r w:rsidRPr="00D41A3B">
        <w:rPr>
          <w:vertAlign w:val="superscript"/>
          <w:lang w:val="lv-LV"/>
        </w:rPr>
        <w:t>5</w:t>
      </w:r>
      <w:r w:rsidRPr="00D41A3B">
        <w:rPr>
          <w:lang w:val="lv-LV"/>
        </w:rPr>
        <w:t xml:space="preserve"> daļu un 11.</w:t>
      </w:r>
      <w:r w:rsidRPr="00D41A3B">
        <w:rPr>
          <w:vertAlign w:val="superscript"/>
          <w:lang w:val="lv-LV"/>
        </w:rPr>
        <w:t>11</w:t>
      </w:r>
      <w:r w:rsidRPr="00D41A3B">
        <w:rPr>
          <w:lang w:val="lv-LV"/>
        </w:rPr>
        <w:t xml:space="preserve"> pantu.”</w:t>
      </w:r>
      <w:r>
        <w:rPr>
          <w:lang w:val="lv-LV"/>
        </w:rPr>
        <w:t>.</w:t>
      </w:r>
    </w:p>
    <w:p w:rsidR="00D41A3B" w:rsidRDefault="00D41A3B" w:rsidP="00D41A3B">
      <w:pPr>
        <w:tabs>
          <w:tab w:val="left" w:pos="0"/>
        </w:tabs>
        <w:ind w:left="709"/>
        <w:contextualSpacing/>
        <w:jc w:val="both"/>
        <w:rPr>
          <w:iCs w:val="0"/>
          <w:sz w:val="27"/>
          <w:szCs w:val="28"/>
          <w:lang w:val="lv-LV"/>
        </w:rPr>
      </w:pPr>
    </w:p>
    <w:p w:rsidR="00D41A3B" w:rsidRDefault="00D41A3B" w:rsidP="00B5277A">
      <w:pPr>
        <w:numPr>
          <w:ilvl w:val="0"/>
          <w:numId w:val="7"/>
        </w:numPr>
        <w:tabs>
          <w:tab w:val="left" w:pos="0"/>
          <w:tab w:val="left" w:pos="993"/>
        </w:tabs>
        <w:ind w:left="0" w:firstLine="709"/>
        <w:jc w:val="both"/>
        <w:rPr>
          <w:lang w:val="lv-LV"/>
        </w:rPr>
      </w:pPr>
      <w:r w:rsidRPr="00A00961">
        <w:rPr>
          <w:lang w:val="lv-LV"/>
        </w:rPr>
        <w:t>Papildināt likumu ar 11.</w:t>
      </w:r>
      <w:r w:rsidRPr="00A00961">
        <w:rPr>
          <w:vertAlign w:val="superscript"/>
          <w:lang w:val="lv-LV"/>
        </w:rPr>
        <w:t>11</w:t>
      </w:r>
      <w:r w:rsidRPr="00A00961">
        <w:rPr>
          <w:lang w:val="lv-LV"/>
        </w:rPr>
        <w:t xml:space="preserve"> pantu šādā redakcijā:</w:t>
      </w:r>
    </w:p>
    <w:p w:rsidR="00D41A3B" w:rsidRPr="007E525F" w:rsidRDefault="00D41A3B" w:rsidP="00D41A3B">
      <w:pPr>
        <w:tabs>
          <w:tab w:val="left" w:pos="0"/>
        </w:tabs>
        <w:jc w:val="both"/>
        <w:rPr>
          <w:b/>
          <w:lang w:val="lv-LV"/>
        </w:rPr>
      </w:pPr>
      <w:r w:rsidRPr="007E525F">
        <w:rPr>
          <w:b/>
          <w:lang w:val="lv-LV"/>
        </w:rPr>
        <w:tab/>
        <w:t>„</w:t>
      </w:r>
      <w:r w:rsidRPr="007E525F">
        <w:rPr>
          <w:b/>
          <w:bCs/>
          <w:lang w:val="lv-LV"/>
        </w:rPr>
        <w:t>11.</w:t>
      </w:r>
      <w:r w:rsidRPr="007E525F">
        <w:rPr>
          <w:b/>
          <w:bCs/>
          <w:vertAlign w:val="superscript"/>
          <w:lang w:val="lv-LV"/>
        </w:rPr>
        <w:t>11</w:t>
      </w:r>
      <w:r w:rsidRPr="007E525F">
        <w:rPr>
          <w:b/>
          <w:bCs/>
          <w:lang w:val="lv-LV"/>
        </w:rPr>
        <w:t xml:space="preserve"> pants. Darba devēja vai ar darba devēju saistīta uzņēmuma piešķirto akciju pirkuma tiesību īstenošanas un atsavināšanas ienākuma noteikšana un šī ienākuma noteikšanas informatīvais nodrošinājums</w:t>
      </w:r>
    </w:p>
    <w:p w:rsidR="00D41A3B" w:rsidRPr="00A00961" w:rsidRDefault="00D41A3B" w:rsidP="00D41A3B">
      <w:pPr>
        <w:pStyle w:val="ListParagraph"/>
        <w:tabs>
          <w:tab w:val="left" w:pos="0"/>
        </w:tabs>
        <w:rPr>
          <w:sz w:val="28"/>
          <w:szCs w:val="28"/>
        </w:rPr>
      </w:pPr>
    </w:p>
    <w:p w:rsidR="00D41A3B" w:rsidRDefault="00D41A3B" w:rsidP="00B5277A">
      <w:pPr>
        <w:pStyle w:val="ListParagraph"/>
        <w:numPr>
          <w:ilvl w:val="0"/>
          <w:numId w:val="17"/>
        </w:numPr>
        <w:tabs>
          <w:tab w:val="left" w:pos="0"/>
          <w:tab w:val="left" w:pos="993"/>
        </w:tabs>
        <w:ind w:left="0" w:firstLine="720"/>
        <w:rPr>
          <w:sz w:val="28"/>
          <w:szCs w:val="28"/>
        </w:rPr>
      </w:pPr>
      <w:r w:rsidRPr="001B2059">
        <w:rPr>
          <w:sz w:val="28"/>
          <w:szCs w:val="28"/>
        </w:rPr>
        <w:t xml:space="preserve">Ienākumu no akciju pirkuma tiesību īstenošanas nosaka kā akciju tirgus vērtības akciju pirkuma tiesību īstenošanas dienā un akciju iegādes vērtības starpību. </w:t>
      </w:r>
    </w:p>
    <w:p w:rsidR="00D41A3B" w:rsidRPr="00A00961" w:rsidRDefault="00D41A3B" w:rsidP="00D41A3B">
      <w:pPr>
        <w:pStyle w:val="ListParagraph"/>
        <w:tabs>
          <w:tab w:val="left" w:pos="0"/>
        </w:tabs>
        <w:rPr>
          <w:sz w:val="28"/>
          <w:szCs w:val="28"/>
        </w:rPr>
      </w:pPr>
    </w:p>
    <w:p w:rsidR="00D41A3B" w:rsidRPr="00A00961" w:rsidRDefault="00D41A3B" w:rsidP="00B5277A">
      <w:pPr>
        <w:pStyle w:val="ListParagraph"/>
        <w:numPr>
          <w:ilvl w:val="0"/>
          <w:numId w:val="17"/>
        </w:numPr>
        <w:tabs>
          <w:tab w:val="left" w:pos="0"/>
          <w:tab w:val="left" w:pos="993"/>
        </w:tabs>
        <w:ind w:left="0" w:firstLine="720"/>
        <w:rPr>
          <w:sz w:val="28"/>
          <w:szCs w:val="28"/>
        </w:rPr>
      </w:pPr>
      <w:r w:rsidRPr="001B2059">
        <w:rPr>
          <w:sz w:val="28"/>
          <w:szCs w:val="28"/>
        </w:rPr>
        <w:t>Akciju tirgus vērtību akciju pirkuma tiesību īstenošanas dienā nosaka šādi:</w:t>
      </w:r>
    </w:p>
    <w:p w:rsidR="00D41A3B" w:rsidRPr="00A00961" w:rsidRDefault="00D41A3B" w:rsidP="00B5277A">
      <w:pPr>
        <w:pStyle w:val="ListParagraph"/>
        <w:numPr>
          <w:ilvl w:val="0"/>
          <w:numId w:val="18"/>
        </w:numPr>
        <w:tabs>
          <w:tab w:val="left" w:pos="0"/>
          <w:tab w:val="left" w:pos="1134"/>
        </w:tabs>
        <w:ind w:left="0" w:firstLine="720"/>
        <w:rPr>
          <w:sz w:val="28"/>
          <w:szCs w:val="28"/>
        </w:rPr>
      </w:pPr>
      <w:r w:rsidRPr="001B2059">
        <w:rPr>
          <w:sz w:val="28"/>
          <w:szCs w:val="28"/>
        </w:rPr>
        <w:t>publiskajā apgrozībā esošajām akcijām – akciju pirkuma tiesību īstenošanas dienā fiksētā akcijas vidējā svērtā cena vai, ja tādas nav, atbilstoši regulētā tirgus noteikumiem noteiktā tirgus vērtība;</w:t>
      </w:r>
    </w:p>
    <w:p w:rsidR="00D41A3B" w:rsidRDefault="00D41A3B" w:rsidP="00B5277A">
      <w:pPr>
        <w:pStyle w:val="ListParagraph"/>
        <w:numPr>
          <w:ilvl w:val="0"/>
          <w:numId w:val="18"/>
        </w:numPr>
        <w:tabs>
          <w:tab w:val="left" w:pos="0"/>
          <w:tab w:val="left" w:pos="1134"/>
        </w:tabs>
        <w:ind w:left="0" w:firstLine="720"/>
        <w:rPr>
          <w:sz w:val="28"/>
          <w:szCs w:val="28"/>
        </w:rPr>
      </w:pPr>
      <w:r w:rsidRPr="004C4E9E">
        <w:rPr>
          <w:sz w:val="28"/>
          <w:szCs w:val="28"/>
        </w:rPr>
        <w:t xml:space="preserve">akcijām, kas neatrodas publiskajā apgrozībā – akciju vērtība, kas norādīta neatkarīgā rakstiskā atzinumā, kurš ietver arī vērtējuma veikšanas metodiku un </w:t>
      </w:r>
      <w:r w:rsidRPr="004C4E9E">
        <w:rPr>
          <w:iCs/>
          <w:sz w:val="28"/>
          <w:szCs w:val="28"/>
        </w:rPr>
        <w:t>kuru sniegusi persona, kas atbilstoši Komerclikumam iekļauta mantiskā ieguldījuma vērtētāju sarakstā</w:t>
      </w:r>
      <w:r w:rsidRPr="004C4E9E">
        <w:rPr>
          <w:sz w:val="28"/>
          <w:szCs w:val="28"/>
        </w:rPr>
        <w:t xml:space="preserve">. </w:t>
      </w:r>
    </w:p>
    <w:p w:rsidR="00D41A3B" w:rsidRPr="00A00961" w:rsidRDefault="00D41A3B" w:rsidP="00D41A3B">
      <w:pPr>
        <w:pStyle w:val="ListParagraph"/>
        <w:tabs>
          <w:tab w:val="left" w:pos="0"/>
        </w:tabs>
        <w:rPr>
          <w:sz w:val="28"/>
          <w:szCs w:val="28"/>
        </w:rPr>
      </w:pPr>
    </w:p>
    <w:p w:rsidR="00D41A3B" w:rsidRDefault="00D41A3B" w:rsidP="00B5277A">
      <w:pPr>
        <w:pStyle w:val="ListParagraph"/>
        <w:numPr>
          <w:ilvl w:val="0"/>
          <w:numId w:val="17"/>
        </w:numPr>
        <w:tabs>
          <w:tab w:val="left" w:pos="0"/>
          <w:tab w:val="left" w:pos="993"/>
        </w:tabs>
        <w:ind w:left="0" w:firstLine="720"/>
        <w:rPr>
          <w:sz w:val="28"/>
          <w:szCs w:val="28"/>
        </w:rPr>
      </w:pPr>
      <w:r w:rsidRPr="004C4E9E">
        <w:rPr>
          <w:sz w:val="28"/>
          <w:szCs w:val="28"/>
        </w:rPr>
        <w:t>Par akciju pirkuma tiesību īstenošanu šā likuma izpratnē uzskatāma akciju iegāde par akciju pirkuma tiesību līgum</w:t>
      </w:r>
      <w:r>
        <w:rPr>
          <w:sz w:val="28"/>
          <w:szCs w:val="28"/>
        </w:rPr>
        <w:t>ā</w:t>
      </w:r>
      <w:r w:rsidRPr="004C4E9E">
        <w:rPr>
          <w:sz w:val="28"/>
          <w:szCs w:val="28"/>
        </w:rPr>
        <w:t xml:space="preserve"> noteikto cenu vai, ja tā noteikts līgumā, akciju saņemšana bez maksas.</w:t>
      </w:r>
    </w:p>
    <w:p w:rsidR="00D41A3B" w:rsidRPr="00A00961" w:rsidRDefault="00D41A3B" w:rsidP="00B5277A">
      <w:pPr>
        <w:pStyle w:val="ListParagraph"/>
        <w:tabs>
          <w:tab w:val="left" w:pos="0"/>
          <w:tab w:val="left" w:pos="993"/>
        </w:tabs>
        <w:rPr>
          <w:sz w:val="28"/>
          <w:szCs w:val="28"/>
        </w:rPr>
      </w:pPr>
    </w:p>
    <w:p w:rsidR="00D41A3B" w:rsidRPr="004C4E9E" w:rsidRDefault="00D41A3B" w:rsidP="00B5277A">
      <w:pPr>
        <w:pStyle w:val="ListParagraph"/>
        <w:numPr>
          <w:ilvl w:val="0"/>
          <w:numId w:val="17"/>
        </w:numPr>
        <w:tabs>
          <w:tab w:val="left" w:pos="0"/>
          <w:tab w:val="left" w:pos="993"/>
        </w:tabs>
        <w:ind w:left="0" w:firstLine="720"/>
        <w:rPr>
          <w:sz w:val="28"/>
          <w:szCs w:val="28"/>
        </w:rPr>
      </w:pPr>
      <w:r>
        <w:rPr>
          <w:sz w:val="28"/>
          <w:szCs w:val="28"/>
        </w:rPr>
        <w:t>Divu m</w:t>
      </w:r>
      <w:r w:rsidRPr="004C4E9E">
        <w:rPr>
          <w:sz w:val="28"/>
          <w:szCs w:val="28"/>
        </w:rPr>
        <w:t>ēneš</w:t>
      </w:r>
      <w:r>
        <w:rPr>
          <w:sz w:val="28"/>
          <w:szCs w:val="28"/>
        </w:rPr>
        <w:t>u</w:t>
      </w:r>
      <w:r w:rsidRPr="004C4E9E">
        <w:rPr>
          <w:sz w:val="28"/>
          <w:szCs w:val="28"/>
        </w:rPr>
        <w:t xml:space="preserve"> laikā pēc tam, kad darbiniekiem beidzies pieteikšanās periods uz akciju pirkuma tiesībām</w:t>
      </w:r>
      <w:r>
        <w:rPr>
          <w:sz w:val="28"/>
          <w:szCs w:val="28"/>
        </w:rPr>
        <w:t xml:space="preserve"> vai</w:t>
      </w:r>
      <w:r w:rsidRPr="009C3BD7">
        <w:rPr>
          <w:sz w:val="28"/>
          <w:szCs w:val="28"/>
        </w:rPr>
        <w:t xml:space="preserve"> </w:t>
      </w:r>
      <w:r>
        <w:rPr>
          <w:sz w:val="28"/>
          <w:szCs w:val="28"/>
        </w:rPr>
        <w:t>piešķirtas akciju pirkuma tiesības (ja akciju pirkuma tiesību īstenošanas plāns neparedz pieteikšanos uz akciju pirkuma tiesībām),</w:t>
      </w:r>
      <w:r w:rsidRPr="004C4E9E">
        <w:rPr>
          <w:sz w:val="28"/>
          <w:szCs w:val="28"/>
        </w:rPr>
        <w:t xml:space="preserve"> darba devējs iesniedz Valsts ieņēmumu dienestā Ministru kabineta noteikto informāciju par:</w:t>
      </w:r>
    </w:p>
    <w:p w:rsidR="00D41A3B" w:rsidRPr="004C4E9E" w:rsidRDefault="00D41A3B" w:rsidP="00D41A3B">
      <w:pPr>
        <w:tabs>
          <w:tab w:val="left" w:pos="0"/>
        </w:tabs>
        <w:jc w:val="both"/>
        <w:rPr>
          <w:lang w:val="lv-LV"/>
        </w:rPr>
      </w:pPr>
      <w:r w:rsidRPr="004C4E9E">
        <w:rPr>
          <w:lang w:val="lv-LV"/>
        </w:rPr>
        <w:lastRenderedPageBreak/>
        <w:tab/>
        <w:t>1) akciju pirkuma tiesību īstenošanas plānā iesaistītajām kapitālsabiedrībām;</w:t>
      </w:r>
    </w:p>
    <w:p w:rsidR="00D41A3B" w:rsidRPr="004C4E9E" w:rsidRDefault="00D41A3B" w:rsidP="00D41A3B">
      <w:pPr>
        <w:tabs>
          <w:tab w:val="left" w:pos="0"/>
        </w:tabs>
        <w:jc w:val="both"/>
        <w:rPr>
          <w:lang w:val="lv-LV"/>
        </w:rPr>
      </w:pPr>
      <w:r w:rsidRPr="004C4E9E">
        <w:rPr>
          <w:lang w:val="lv-LV"/>
        </w:rPr>
        <w:tab/>
        <w:t>2) darbiniekiem izvirzītajiem kritērijiem, lai tie kvalificētos dalībai akciju pirkuma tiesību īstenošanas plānā;</w:t>
      </w:r>
    </w:p>
    <w:p w:rsidR="00D41A3B" w:rsidRPr="004C4E9E" w:rsidRDefault="00D41A3B" w:rsidP="00D41A3B">
      <w:pPr>
        <w:tabs>
          <w:tab w:val="left" w:pos="0"/>
        </w:tabs>
        <w:jc w:val="both"/>
        <w:rPr>
          <w:lang w:val="lv-LV"/>
        </w:rPr>
      </w:pPr>
      <w:r w:rsidRPr="004C4E9E">
        <w:rPr>
          <w:lang w:val="lv-LV"/>
        </w:rPr>
        <w:tab/>
        <w:t>3) izvirzītajiem nosacījumiem, lai akciju pirkuma tiesību īstenošanas brīdī darbinieks varētu iegādāties akcijas;</w:t>
      </w:r>
    </w:p>
    <w:p w:rsidR="00D41A3B" w:rsidRPr="004C4E9E" w:rsidRDefault="00D41A3B" w:rsidP="00D41A3B">
      <w:pPr>
        <w:tabs>
          <w:tab w:val="left" w:pos="0"/>
        </w:tabs>
        <w:jc w:val="both"/>
        <w:rPr>
          <w:lang w:val="lv-LV"/>
        </w:rPr>
      </w:pPr>
      <w:r w:rsidRPr="004C4E9E">
        <w:rPr>
          <w:lang w:val="lv-LV"/>
        </w:rPr>
        <w:tab/>
      </w:r>
      <w:r w:rsidRPr="0027038B">
        <w:rPr>
          <w:lang w:val="lv-LV"/>
        </w:rPr>
        <w:t xml:space="preserve">4) </w:t>
      </w:r>
      <w:r w:rsidR="00E40718" w:rsidRPr="0027038B">
        <w:rPr>
          <w:lang w:val="lv-LV"/>
        </w:rPr>
        <w:t xml:space="preserve">akciju pirkuma tiesību īstenošanas plānā paredzēto minimālo </w:t>
      </w:r>
      <w:r w:rsidRPr="0027038B">
        <w:rPr>
          <w:lang w:val="lv-LV"/>
        </w:rPr>
        <w:t>akciju pirkuma tiesību turēšanas periodu</w:t>
      </w:r>
      <w:r w:rsidRPr="004C4E9E">
        <w:rPr>
          <w:lang w:val="lv-LV"/>
        </w:rPr>
        <w:t>;</w:t>
      </w:r>
      <w:r w:rsidR="00E40718">
        <w:rPr>
          <w:lang w:val="lv-LV"/>
        </w:rPr>
        <w:t xml:space="preserve"> </w:t>
      </w:r>
    </w:p>
    <w:p w:rsidR="00D41A3B" w:rsidRPr="00A00961" w:rsidRDefault="00D41A3B" w:rsidP="00D41A3B">
      <w:pPr>
        <w:tabs>
          <w:tab w:val="left" w:pos="0"/>
        </w:tabs>
        <w:jc w:val="both"/>
        <w:rPr>
          <w:lang w:val="lv-LV"/>
        </w:rPr>
      </w:pPr>
      <w:r w:rsidRPr="004C4E9E">
        <w:rPr>
          <w:lang w:val="lv-LV"/>
        </w:rPr>
        <w:tab/>
        <w:t xml:space="preserve">5) iespējām īstenot </w:t>
      </w:r>
      <w:r w:rsidRPr="00A00961">
        <w:rPr>
          <w:lang w:val="lv-LV"/>
        </w:rPr>
        <w:t>akciju pirkuma tiesības, ja darba attiecības tiek pārtrauktas;</w:t>
      </w:r>
    </w:p>
    <w:p w:rsidR="00D41A3B" w:rsidRPr="00A00961" w:rsidRDefault="00D41A3B" w:rsidP="00D41A3B">
      <w:pPr>
        <w:tabs>
          <w:tab w:val="left" w:pos="0"/>
        </w:tabs>
        <w:jc w:val="both"/>
        <w:rPr>
          <w:lang w:val="lv-LV"/>
        </w:rPr>
      </w:pPr>
      <w:r w:rsidRPr="00A00961">
        <w:rPr>
          <w:lang w:val="lv-LV"/>
        </w:rPr>
        <w:tab/>
        <w:t>6) darbinieka iespējām atsavināt piešķirtās akciju pirkuma tiesības vai iespējām akciju pirkuma tiesības mantot darbinieka nāves gadījumā;</w:t>
      </w:r>
    </w:p>
    <w:p w:rsidR="00D41A3B" w:rsidRPr="00A00961" w:rsidRDefault="00D41A3B" w:rsidP="00D41A3B">
      <w:pPr>
        <w:tabs>
          <w:tab w:val="left" w:pos="0"/>
        </w:tabs>
        <w:jc w:val="both"/>
        <w:rPr>
          <w:lang w:val="lv-LV"/>
        </w:rPr>
      </w:pPr>
      <w:r w:rsidRPr="00A00961">
        <w:rPr>
          <w:lang w:val="lv-LV"/>
        </w:rPr>
        <w:tab/>
        <w:t>7) akciju pirkuma tiesību īstenošanas nosacījumiem;</w:t>
      </w:r>
    </w:p>
    <w:p w:rsidR="00D41A3B" w:rsidRPr="00A00961" w:rsidRDefault="00D41A3B" w:rsidP="00D41A3B">
      <w:pPr>
        <w:tabs>
          <w:tab w:val="left" w:pos="0"/>
        </w:tabs>
        <w:jc w:val="both"/>
        <w:rPr>
          <w:lang w:val="lv-LV"/>
        </w:rPr>
      </w:pPr>
      <w:r w:rsidRPr="00A00961">
        <w:rPr>
          <w:lang w:val="lv-LV"/>
        </w:rPr>
        <w:tab/>
        <w:t>8) darbiniekiem, kas apstiprinājuši savu dalību akciju pirk</w:t>
      </w:r>
      <w:r>
        <w:rPr>
          <w:lang w:val="lv-LV"/>
        </w:rPr>
        <w:t>šanas tiesību īstenošanas plānā.</w:t>
      </w:r>
    </w:p>
    <w:p w:rsidR="00D41A3B" w:rsidRPr="00A00961" w:rsidRDefault="00D41A3B" w:rsidP="00D41A3B">
      <w:pPr>
        <w:tabs>
          <w:tab w:val="left" w:pos="0"/>
        </w:tabs>
        <w:jc w:val="both"/>
        <w:rPr>
          <w:lang w:val="lv-LV"/>
        </w:rPr>
      </w:pPr>
    </w:p>
    <w:p w:rsidR="00D41A3B" w:rsidRPr="009961B8" w:rsidRDefault="00D41A3B" w:rsidP="00B5277A">
      <w:pPr>
        <w:pStyle w:val="ListParagraph"/>
        <w:numPr>
          <w:ilvl w:val="0"/>
          <w:numId w:val="17"/>
        </w:numPr>
        <w:tabs>
          <w:tab w:val="left" w:pos="0"/>
          <w:tab w:val="left" w:pos="993"/>
          <w:tab w:val="left" w:pos="1134"/>
        </w:tabs>
        <w:ind w:left="0" w:firstLine="720"/>
      </w:pPr>
      <w:r w:rsidRPr="009961B8">
        <w:rPr>
          <w:iCs/>
          <w:sz w:val="28"/>
        </w:rPr>
        <w:t xml:space="preserve">Šā panta </w:t>
      </w:r>
      <w:r>
        <w:rPr>
          <w:iCs/>
          <w:sz w:val="28"/>
        </w:rPr>
        <w:t>otrās</w:t>
      </w:r>
      <w:r w:rsidRPr="009961B8">
        <w:rPr>
          <w:iCs/>
          <w:sz w:val="28"/>
        </w:rPr>
        <w:t xml:space="preserve"> daļas 2.punktā minētā atzinuma esību akciju sabiedrība nodrošina pirms akciju pirkuma tiesību īstenošanas uzsākšanas. Šis atzinums ir spēkā 12 mēnešus no tā sastādīšanas dienas, ja vien pēc atzinuma sastādīšanas nav iestājušies būtiski apstākļi, kuru dēļ minētais vērtējums vairs neatspoguļo akciju patieso vērtību</w:t>
      </w:r>
      <w:r w:rsidRPr="009961B8">
        <w:rPr>
          <w:i/>
          <w:iCs/>
          <w:sz w:val="28"/>
        </w:rPr>
        <w:t>.</w:t>
      </w:r>
      <w:r w:rsidRPr="009961B8">
        <w:rPr>
          <w:sz w:val="28"/>
        </w:rPr>
        <w:t xml:space="preserve"> </w:t>
      </w:r>
    </w:p>
    <w:p w:rsidR="00D41A3B" w:rsidRDefault="00D41A3B" w:rsidP="00B5277A">
      <w:pPr>
        <w:tabs>
          <w:tab w:val="left" w:pos="0"/>
          <w:tab w:val="left" w:pos="993"/>
        </w:tabs>
        <w:jc w:val="both"/>
        <w:rPr>
          <w:lang w:val="lv-LV"/>
        </w:rPr>
      </w:pPr>
    </w:p>
    <w:p w:rsidR="00D41A3B" w:rsidRDefault="00D41A3B" w:rsidP="00B5277A">
      <w:pPr>
        <w:pStyle w:val="ListParagraph"/>
        <w:numPr>
          <w:ilvl w:val="0"/>
          <w:numId w:val="17"/>
        </w:numPr>
        <w:tabs>
          <w:tab w:val="left" w:pos="0"/>
          <w:tab w:val="left" w:pos="993"/>
          <w:tab w:val="left" w:pos="1134"/>
        </w:tabs>
        <w:ind w:left="0" w:firstLine="720"/>
        <w:rPr>
          <w:sz w:val="28"/>
        </w:rPr>
      </w:pPr>
      <w:r>
        <w:rPr>
          <w:sz w:val="28"/>
        </w:rPr>
        <w:t xml:space="preserve">Ja atbilstoši akciju pirkuma tiesību īstenošanas plāna nosacījumiem darbinieks atsavina akciju pirkuma tiesības, </w:t>
      </w:r>
      <w:r w:rsidRPr="003C2267">
        <w:rPr>
          <w:sz w:val="28"/>
        </w:rPr>
        <w:t>akciju pirkuma tiesību īstenošanas dienā</w:t>
      </w:r>
      <w:r>
        <w:rPr>
          <w:sz w:val="28"/>
        </w:rPr>
        <w:t>,</w:t>
      </w:r>
      <w:r w:rsidRPr="003C2267">
        <w:rPr>
          <w:sz w:val="28"/>
        </w:rPr>
        <w:t xml:space="preserve"> </w:t>
      </w:r>
      <w:r>
        <w:rPr>
          <w:sz w:val="28"/>
        </w:rPr>
        <w:t xml:space="preserve">neatkarīgi no tā, kura persona šīs tiesības īsteno, </w:t>
      </w:r>
      <w:r w:rsidRPr="003C2267">
        <w:rPr>
          <w:sz w:val="28"/>
        </w:rPr>
        <w:t xml:space="preserve">darba devējs aprēķina </w:t>
      </w:r>
      <w:r>
        <w:rPr>
          <w:sz w:val="28"/>
        </w:rPr>
        <w:t xml:space="preserve">darbinieka, kam sākotnēji tika piešķirtas akciju pirkuma tiesības, </w:t>
      </w:r>
      <w:r w:rsidRPr="003C2267">
        <w:rPr>
          <w:sz w:val="28"/>
        </w:rPr>
        <w:t>ar algas nodokli apliekamo ienākumu šā panta pirmajā daļā noteiktajā kārtībā</w:t>
      </w:r>
      <w:r>
        <w:rPr>
          <w:sz w:val="28"/>
        </w:rPr>
        <w:t xml:space="preserve"> un piemēro </w:t>
      </w:r>
      <w:r w:rsidRPr="003C2267">
        <w:rPr>
          <w:sz w:val="28"/>
        </w:rPr>
        <w:t>šā likuma 15.panta otrajā daļā noteikt</w:t>
      </w:r>
      <w:r>
        <w:rPr>
          <w:sz w:val="28"/>
        </w:rPr>
        <w:t>o</w:t>
      </w:r>
      <w:r w:rsidRPr="003C2267">
        <w:rPr>
          <w:sz w:val="28"/>
        </w:rPr>
        <w:t xml:space="preserve"> </w:t>
      </w:r>
      <w:r>
        <w:rPr>
          <w:sz w:val="28"/>
        </w:rPr>
        <w:t>algas nodokļa likmi.</w:t>
      </w:r>
    </w:p>
    <w:p w:rsidR="00D41A3B" w:rsidRPr="003C2267" w:rsidRDefault="00D41A3B" w:rsidP="00D41A3B">
      <w:pPr>
        <w:pStyle w:val="ListParagraph"/>
        <w:rPr>
          <w:sz w:val="28"/>
        </w:rPr>
      </w:pPr>
    </w:p>
    <w:p w:rsidR="00D41A3B" w:rsidRDefault="00D41A3B" w:rsidP="00D41A3B">
      <w:pPr>
        <w:pStyle w:val="ListParagraph"/>
        <w:numPr>
          <w:ilvl w:val="0"/>
          <w:numId w:val="17"/>
        </w:numPr>
        <w:tabs>
          <w:tab w:val="left" w:pos="0"/>
          <w:tab w:val="left" w:pos="993"/>
        </w:tabs>
        <w:ind w:left="0" w:firstLine="720"/>
        <w:rPr>
          <w:sz w:val="28"/>
        </w:rPr>
      </w:pPr>
      <w:r w:rsidRPr="00A36DEB">
        <w:rPr>
          <w:sz w:val="28"/>
        </w:rPr>
        <w:t>Ja atbilstoši akciju pirkuma tiesību īstenošanas plān</w:t>
      </w:r>
      <w:r w:rsidRPr="00FE027F">
        <w:rPr>
          <w:sz w:val="28"/>
        </w:rPr>
        <w:t xml:space="preserve">a nosacījumiem darbinieks saglabā tiesības īstenot akciju pirkuma tiesības arī pēc darba attiecību pārtraukšanas ar attiecīgo darba devēju vai </w:t>
      </w:r>
      <w:r w:rsidR="00C40BE6">
        <w:rPr>
          <w:sz w:val="28"/>
        </w:rPr>
        <w:t xml:space="preserve">kapitālsabiedrību, kas ir </w:t>
      </w:r>
      <w:r w:rsidRPr="00FE027F">
        <w:rPr>
          <w:sz w:val="28"/>
        </w:rPr>
        <w:t>ar darba devēju saistīt</w:t>
      </w:r>
      <w:r w:rsidR="00C40BE6">
        <w:rPr>
          <w:sz w:val="28"/>
        </w:rPr>
        <w:t>s</w:t>
      </w:r>
      <w:r w:rsidRPr="00FE027F">
        <w:rPr>
          <w:sz w:val="28"/>
        </w:rPr>
        <w:t xml:space="preserve"> uzņēmum</w:t>
      </w:r>
      <w:r w:rsidR="00C40BE6">
        <w:rPr>
          <w:sz w:val="28"/>
        </w:rPr>
        <w:t>s</w:t>
      </w:r>
      <w:r w:rsidRPr="00FE027F">
        <w:rPr>
          <w:sz w:val="28"/>
        </w:rPr>
        <w:t xml:space="preserve"> likuma </w:t>
      </w:r>
      <w:r w:rsidRPr="00A208BE">
        <w:rPr>
          <w:sz w:val="28"/>
        </w:rPr>
        <w:t>„Pa</w:t>
      </w:r>
      <w:r w:rsidRPr="00016733">
        <w:rPr>
          <w:sz w:val="28"/>
        </w:rPr>
        <w:t>r uzņēmumu ienākuma nodokli</w:t>
      </w:r>
      <w:r>
        <w:rPr>
          <w:sz w:val="28"/>
        </w:rPr>
        <w:t>”</w:t>
      </w:r>
      <w:r w:rsidRPr="00016733">
        <w:rPr>
          <w:sz w:val="28"/>
        </w:rPr>
        <w:t xml:space="preserve"> izpratnē</w:t>
      </w:r>
      <w:r w:rsidR="00C40BE6">
        <w:rPr>
          <w:sz w:val="28"/>
        </w:rPr>
        <w:t>,</w:t>
      </w:r>
      <w:r w:rsidRPr="00016733">
        <w:rPr>
          <w:sz w:val="28"/>
        </w:rPr>
        <w:t xml:space="preserve"> vai atsavina akciju pirkuma tiesības pēc darba attiecību pārtraukšanas ar attiecīgo darba devēju vai </w:t>
      </w:r>
      <w:r w:rsidR="00C40BE6">
        <w:rPr>
          <w:sz w:val="28"/>
        </w:rPr>
        <w:t xml:space="preserve">kapitālsabiedrību, kas ir </w:t>
      </w:r>
      <w:r w:rsidRPr="00016733">
        <w:rPr>
          <w:sz w:val="28"/>
        </w:rPr>
        <w:t>ar darba devēju saistīt</w:t>
      </w:r>
      <w:r w:rsidR="00C40BE6">
        <w:rPr>
          <w:sz w:val="28"/>
        </w:rPr>
        <w:t>s</w:t>
      </w:r>
      <w:r w:rsidRPr="00016733">
        <w:rPr>
          <w:sz w:val="28"/>
        </w:rPr>
        <w:t xml:space="preserve"> uzņēmum</w:t>
      </w:r>
      <w:r w:rsidR="00C40BE6">
        <w:rPr>
          <w:sz w:val="28"/>
        </w:rPr>
        <w:t>s</w:t>
      </w:r>
      <w:r w:rsidRPr="00016733">
        <w:rPr>
          <w:sz w:val="28"/>
        </w:rPr>
        <w:t xml:space="preserve"> likuma „Par uzņēmumu ienākuma nodokli izpratnē, bijušais darba devējs akciju pirkuma tiesību īstenošanas dienā neatkarīgi no tā, kura persona šīs tiesības īsteno, aprēķina bijušā darbinieka, kam sākotnēji tika piešķirtas akciju pirkuma tiesības, ar algas nodokli apliekamo ienākumu šā panta pirmajā daļā noteiktajā kārtībā. Minētais ar algas nodokli apliekamais ienākums attiecināms uz taksācijas periodu, kad tika pārtrauktas darba attiecības, un tam piemēro šā likuma 15.panta otrajā daļā noteikto attiecīgajā taksācijas periodā spēkā esošo algas nodokļa likmi.</w:t>
      </w:r>
    </w:p>
    <w:p w:rsidR="00D41A3B" w:rsidRPr="00A253AD" w:rsidRDefault="00D41A3B" w:rsidP="00D41A3B">
      <w:pPr>
        <w:pStyle w:val="ListParagraph"/>
        <w:rPr>
          <w:sz w:val="28"/>
        </w:rPr>
      </w:pPr>
    </w:p>
    <w:p w:rsidR="00D41A3B" w:rsidRDefault="00886A7E" w:rsidP="00255180">
      <w:pPr>
        <w:tabs>
          <w:tab w:val="left" w:pos="0"/>
        </w:tabs>
        <w:ind w:firstLine="709"/>
        <w:contextualSpacing/>
        <w:jc w:val="both"/>
        <w:rPr>
          <w:iCs w:val="0"/>
          <w:sz w:val="27"/>
          <w:szCs w:val="28"/>
          <w:lang w:val="lv-LV"/>
        </w:rPr>
      </w:pPr>
      <w:r>
        <w:rPr>
          <w:lang w:val="lv-LV"/>
        </w:rPr>
        <w:t xml:space="preserve">8. </w:t>
      </w:r>
      <w:r w:rsidR="00D41A3B" w:rsidRPr="00D41A3B">
        <w:rPr>
          <w:lang w:val="lv-LV"/>
        </w:rPr>
        <w:t>Darbinieka, bijušā darbinieka vai citas fiziskās personas, kas no darbinieka vai bijušā darbinieka, vai citas personas ir ieguvusi darba devēja vai</w:t>
      </w:r>
      <w:r w:rsidR="00C40BE6">
        <w:rPr>
          <w:lang w:val="lv-LV"/>
        </w:rPr>
        <w:t xml:space="preserve"> kapitālsabiedrības, kas ir</w:t>
      </w:r>
      <w:r w:rsidR="00D41A3B" w:rsidRPr="00D41A3B">
        <w:rPr>
          <w:lang w:val="lv-LV"/>
        </w:rPr>
        <w:t xml:space="preserve"> ar darba devēju saistīt</w:t>
      </w:r>
      <w:r w:rsidR="00C40BE6">
        <w:rPr>
          <w:lang w:val="lv-LV"/>
        </w:rPr>
        <w:t>s</w:t>
      </w:r>
      <w:r w:rsidR="00D41A3B" w:rsidRPr="00D41A3B">
        <w:rPr>
          <w:lang w:val="lv-LV"/>
        </w:rPr>
        <w:t xml:space="preserve"> uzņēmum</w:t>
      </w:r>
      <w:r w:rsidR="00C40BE6">
        <w:rPr>
          <w:lang w:val="lv-LV"/>
        </w:rPr>
        <w:t>s</w:t>
      </w:r>
      <w:r w:rsidR="00D41A3B" w:rsidRPr="00D41A3B">
        <w:rPr>
          <w:lang w:val="lv-LV"/>
        </w:rPr>
        <w:t xml:space="preserve"> likuma „Par uzņēmumu ienākuma nodokli izpratnē</w:t>
      </w:r>
      <w:r w:rsidR="00C40BE6">
        <w:rPr>
          <w:lang w:val="lv-LV"/>
        </w:rPr>
        <w:t>,</w:t>
      </w:r>
      <w:r w:rsidR="00D41A3B" w:rsidRPr="00D41A3B">
        <w:rPr>
          <w:lang w:val="lv-LV"/>
        </w:rPr>
        <w:t xml:space="preserve"> piešķirtās akciju pirkuma tiesības, ienākumu no kapitāla pieauguma, kas gūts atsavinot akciju pirkuma tiesības vai akciju pirkuma tiesību rezultātā iegūtās akcijas, nosaka saskaņā ar šā likuma 11.</w:t>
      </w:r>
      <w:r w:rsidR="00D41A3B" w:rsidRPr="00D41A3B">
        <w:rPr>
          <w:vertAlign w:val="superscript"/>
          <w:lang w:val="lv-LV"/>
        </w:rPr>
        <w:t>9</w:t>
      </w:r>
      <w:r w:rsidR="00D41A3B" w:rsidRPr="00D41A3B">
        <w:rPr>
          <w:lang w:val="lv-LV"/>
        </w:rPr>
        <w:t xml:space="preserve"> pantu.”</w:t>
      </w:r>
      <w:r w:rsidR="00D41A3B">
        <w:rPr>
          <w:lang w:val="lv-LV"/>
        </w:rPr>
        <w:t>.</w:t>
      </w:r>
    </w:p>
    <w:p w:rsidR="00E047F5" w:rsidRDefault="00E047F5" w:rsidP="00E047F5">
      <w:pPr>
        <w:tabs>
          <w:tab w:val="left" w:pos="0"/>
        </w:tabs>
        <w:ind w:left="709"/>
        <w:contextualSpacing/>
        <w:jc w:val="both"/>
        <w:rPr>
          <w:iCs w:val="0"/>
          <w:sz w:val="27"/>
          <w:szCs w:val="28"/>
          <w:lang w:val="lv-LV"/>
        </w:rPr>
      </w:pPr>
    </w:p>
    <w:p w:rsidR="002F384D" w:rsidRDefault="002F384D" w:rsidP="00B5277A">
      <w:pPr>
        <w:numPr>
          <w:ilvl w:val="0"/>
          <w:numId w:val="7"/>
        </w:numPr>
        <w:tabs>
          <w:tab w:val="left" w:pos="0"/>
          <w:tab w:val="left" w:pos="993"/>
        </w:tabs>
        <w:ind w:left="0" w:firstLine="709"/>
        <w:contextualSpacing/>
        <w:jc w:val="both"/>
        <w:rPr>
          <w:iCs w:val="0"/>
          <w:szCs w:val="28"/>
          <w:lang w:val="lv-LV"/>
        </w:rPr>
      </w:pPr>
      <w:r>
        <w:rPr>
          <w:iCs w:val="0"/>
          <w:szCs w:val="28"/>
          <w:lang w:val="lv-LV"/>
        </w:rPr>
        <w:t>13.pantā:</w:t>
      </w:r>
    </w:p>
    <w:p w:rsidR="00D41A3B" w:rsidRDefault="00D41A3B" w:rsidP="00D41A3B">
      <w:pPr>
        <w:pStyle w:val="ListParagraph"/>
        <w:tabs>
          <w:tab w:val="left" w:pos="0"/>
        </w:tabs>
        <w:ind w:left="0" w:firstLine="709"/>
        <w:contextualSpacing/>
        <w:rPr>
          <w:sz w:val="28"/>
          <w:szCs w:val="28"/>
        </w:rPr>
      </w:pPr>
      <w:r w:rsidRPr="00D41A3B">
        <w:rPr>
          <w:sz w:val="28"/>
          <w:szCs w:val="28"/>
        </w:rPr>
        <w:t xml:space="preserve">papildināt pirmās daļas 1.punktu </w:t>
      </w:r>
      <w:r w:rsidR="00116961" w:rsidRPr="0027038B">
        <w:rPr>
          <w:sz w:val="28"/>
          <w:szCs w:val="28"/>
        </w:rPr>
        <w:t xml:space="preserve">pēc </w:t>
      </w:r>
      <w:r w:rsidRPr="0027038B">
        <w:rPr>
          <w:sz w:val="28"/>
          <w:szCs w:val="28"/>
        </w:rPr>
        <w:t xml:space="preserve">vārdiem „Par valsts pensijām” ar vārdiem „vai </w:t>
      </w:r>
      <w:r w:rsidR="00903CE7" w:rsidRPr="0027038B">
        <w:rPr>
          <w:sz w:val="28"/>
          <w:szCs w:val="28"/>
        </w:rPr>
        <w:t>citas valsts pensiju</w:t>
      </w:r>
      <w:r>
        <w:rPr>
          <w:sz w:val="28"/>
          <w:szCs w:val="28"/>
        </w:rPr>
        <w:t>”;</w:t>
      </w:r>
    </w:p>
    <w:p w:rsidR="00CF230B" w:rsidRDefault="00CF230B" w:rsidP="00D41A3B">
      <w:pPr>
        <w:pStyle w:val="ListParagraph"/>
        <w:tabs>
          <w:tab w:val="left" w:pos="0"/>
        </w:tabs>
        <w:ind w:left="0" w:firstLine="709"/>
        <w:contextualSpacing/>
        <w:rPr>
          <w:sz w:val="28"/>
          <w:szCs w:val="28"/>
        </w:rPr>
      </w:pPr>
    </w:p>
    <w:p w:rsidR="00CF230B" w:rsidRPr="00D41A3B" w:rsidRDefault="00CF230B" w:rsidP="00D41A3B">
      <w:pPr>
        <w:pStyle w:val="ListParagraph"/>
        <w:tabs>
          <w:tab w:val="left" w:pos="0"/>
        </w:tabs>
        <w:ind w:left="0" w:firstLine="709"/>
        <w:contextualSpacing/>
        <w:rPr>
          <w:sz w:val="28"/>
          <w:szCs w:val="28"/>
        </w:rPr>
      </w:pPr>
      <w:r>
        <w:rPr>
          <w:sz w:val="28"/>
          <w:szCs w:val="28"/>
        </w:rPr>
        <w:t xml:space="preserve">papildināt trešo daļu </w:t>
      </w:r>
      <w:r w:rsidR="00116961" w:rsidRPr="0027038B">
        <w:rPr>
          <w:sz w:val="28"/>
          <w:szCs w:val="28"/>
        </w:rPr>
        <w:t>pēc</w:t>
      </w:r>
      <w:r>
        <w:rPr>
          <w:sz w:val="28"/>
          <w:szCs w:val="28"/>
        </w:rPr>
        <w:t xml:space="preserve"> vārdiem „cita persona” ar vārdiem „vai tās ir </w:t>
      </w:r>
      <w:proofErr w:type="spellStart"/>
      <w:r>
        <w:rPr>
          <w:sz w:val="28"/>
          <w:szCs w:val="28"/>
        </w:rPr>
        <w:t>mikrouzņēmuma</w:t>
      </w:r>
      <w:proofErr w:type="spellEnd"/>
      <w:r>
        <w:rPr>
          <w:sz w:val="28"/>
          <w:szCs w:val="28"/>
        </w:rPr>
        <w:t xml:space="preserve"> darbinieki”;</w:t>
      </w:r>
    </w:p>
    <w:p w:rsidR="00D41A3B" w:rsidRPr="002F384D" w:rsidRDefault="00D41A3B" w:rsidP="00D41A3B">
      <w:pPr>
        <w:tabs>
          <w:tab w:val="left" w:pos="0"/>
        </w:tabs>
        <w:ind w:left="709"/>
        <w:contextualSpacing/>
        <w:jc w:val="both"/>
        <w:rPr>
          <w:iCs w:val="0"/>
          <w:szCs w:val="28"/>
          <w:lang w:val="lv-LV"/>
        </w:rPr>
      </w:pPr>
    </w:p>
    <w:p w:rsidR="002F384D" w:rsidRDefault="002F384D" w:rsidP="002F384D">
      <w:pPr>
        <w:pStyle w:val="ListParagraph"/>
        <w:rPr>
          <w:iCs/>
          <w:sz w:val="28"/>
          <w:szCs w:val="28"/>
        </w:rPr>
      </w:pPr>
      <w:r>
        <w:rPr>
          <w:iCs/>
          <w:sz w:val="28"/>
          <w:szCs w:val="28"/>
        </w:rPr>
        <w:t>p</w:t>
      </w:r>
      <w:r w:rsidRPr="002F384D">
        <w:rPr>
          <w:iCs/>
          <w:sz w:val="28"/>
          <w:szCs w:val="28"/>
        </w:rPr>
        <w:t>apildināt pantu ar 3.</w:t>
      </w:r>
      <w:r w:rsidRPr="002F384D">
        <w:rPr>
          <w:iCs/>
          <w:sz w:val="28"/>
          <w:szCs w:val="28"/>
          <w:vertAlign w:val="superscript"/>
        </w:rPr>
        <w:t>3</w:t>
      </w:r>
      <w:r>
        <w:rPr>
          <w:iCs/>
          <w:sz w:val="28"/>
          <w:szCs w:val="28"/>
          <w:vertAlign w:val="superscript"/>
        </w:rPr>
        <w:t xml:space="preserve"> </w:t>
      </w:r>
      <w:r>
        <w:rPr>
          <w:iCs/>
          <w:sz w:val="28"/>
          <w:szCs w:val="28"/>
        </w:rPr>
        <w:t>daļu šādā redakcijā:</w:t>
      </w:r>
    </w:p>
    <w:p w:rsidR="002F384D" w:rsidRPr="001B777B" w:rsidRDefault="002F384D" w:rsidP="002F384D">
      <w:pPr>
        <w:pStyle w:val="ListParagraph"/>
        <w:ind w:left="0" w:firstLine="720"/>
        <w:rPr>
          <w:iCs/>
          <w:sz w:val="28"/>
          <w:szCs w:val="28"/>
        </w:rPr>
      </w:pPr>
      <w:r>
        <w:rPr>
          <w:iCs/>
          <w:sz w:val="28"/>
          <w:szCs w:val="28"/>
        </w:rPr>
        <w:t>„</w:t>
      </w:r>
      <w:r w:rsidRPr="002F384D">
        <w:rPr>
          <w:iCs/>
          <w:sz w:val="28"/>
          <w:szCs w:val="28"/>
        </w:rPr>
        <w:t>3.</w:t>
      </w:r>
      <w:r w:rsidRPr="002F384D">
        <w:rPr>
          <w:iCs/>
          <w:sz w:val="28"/>
          <w:szCs w:val="28"/>
          <w:vertAlign w:val="superscript"/>
        </w:rPr>
        <w:t>3</w:t>
      </w:r>
      <w:r>
        <w:rPr>
          <w:iCs/>
          <w:sz w:val="28"/>
          <w:szCs w:val="28"/>
        </w:rPr>
        <w:t xml:space="preserve"> </w:t>
      </w:r>
      <w:r w:rsidR="00347526" w:rsidRPr="0027038B">
        <w:rPr>
          <w:iCs/>
          <w:sz w:val="28"/>
          <w:szCs w:val="28"/>
        </w:rPr>
        <w:t xml:space="preserve">Lai piemērotu šā panta pirmās daļas 1.punkta „b”, „e” un „f” apakšpunktu, maksātājs Valsts ieņēmumu dienestā iesniedz mācību iestādes izsniegtu izziņu, ka tā apgādībā esoša persona pēc 18 gadu vecuma sasniegšanas turpina </w:t>
      </w:r>
      <w:r w:rsidR="00347526" w:rsidRPr="0027038B">
        <w:rPr>
          <w:sz w:val="28"/>
          <w:szCs w:val="28"/>
        </w:rPr>
        <w:t>vispārējās, profesionālās, augstākās vai speciālās izglītības iegūšanu</w:t>
      </w:r>
      <w:r w:rsidR="00D41A3B">
        <w:rPr>
          <w:sz w:val="28"/>
          <w:szCs w:val="28"/>
        </w:rPr>
        <w:t>.”.</w:t>
      </w:r>
    </w:p>
    <w:p w:rsidR="002F384D" w:rsidRPr="002F384D" w:rsidRDefault="002F384D" w:rsidP="002F384D">
      <w:pPr>
        <w:tabs>
          <w:tab w:val="left" w:pos="0"/>
        </w:tabs>
        <w:ind w:left="709"/>
        <w:contextualSpacing/>
        <w:jc w:val="both"/>
        <w:rPr>
          <w:iCs w:val="0"/>
          <w:szCs w:val="28"/>
          <w:lang w:val="lv-LV"/>
        </w:rPr>
      </w:pPr>
    </w:p>
    <w:p w:rsidR="00D41A3B" w:rsidRPr="00FE027F" w:rsidRDefault="00D41A3B" w:rsidP="00B5277A">
      <w:pPr>
        <w:pStyle w:val="ListParagraph"/>
        <w:numPr>
          <w:ilvl w:val="0"/>
          <w:numId w:val="7"/>
        </w:numPr>
        <w:tabs>
          <w:tab w:val="left" w:pos="993"/>
        </w:tabs>
        <w:ind w:hanging="76"/>
        <w:rPr>
          <w:sz w:val="28"/>
        </w:rPr>
      </w:pPr>
      <w:r w:rsidRPr="00FE027F">
        <w:rPr>
          <w:sz w:val="28"/>
        </w:rPr>
        <w:t>Papildināt 16.</w:t>
      </w:r>
      <w:r w:rsidRPr="00FE027F">
        <w:rPr>
          <w:sz w:val="28"/>
          <w:vertAlign w:val="superscript"/>
        </w:rPr>
        <w:t>1</w:t>
      </w:r>
      <w:r w:rsidRPr="00FE027F">
        <w:rPr>
          <w:sz w:val="28"/>
        </w:rPr>
        <w:t xml:space="preserve"> pantu ar vienpadsmito daļu šādā redakcijā:</w:t>
      </w:r>
    </w:p>
    <w:p w:rsidR="00D41A3B" w:rsidRPr="0027038B" w:rsidRDefault="00D41A3B" w:rsidP="00D41A3B">
      <w:pPr>
        <w:pStyle w:val="ListParagraph"/>
        <w:tabs>
          <w:tab w:val="left" w:pos="0"/>
        </w:tabs>
        <w:ind w:left="0" w:firstLine="709"/>
        <w:contextualSpacing/>
        <w:rPr>
          <w:sz w:val="28"/>
          <w:szCs w:val="28"/>
        </w:rPr>
      </w:pPr>
      <w:r w:rsidRPr="00D41A3B">
        <w:rPr>
          <w:sz w:val="28"/>
          <w:szCs w:val="28"/>
        </w:rPr>
        <w:t xml:space="preserve">„11. Par akciju pirkuma tiesību īstenošanas (ienākuma gūšanas) dienu šā likuma izpratnē uzskatāma diena, kurā </w:t>
      </w:r>
      <w:r w:rsidRPr="0027038B">
        <w:rPr>
          <w:sz w:val="28"/>
          <w:szCs w:val="28"/>
        </w:rPr>
        <w:t xml:space="preserve">īpašuma </w:t>
      </w:r>
      <w:r w:rsidR="000611A1" w:rsidRPr="0027038B">
        <w:rPr>
          <w:sz w:val="28"/>
          <w:szCs w:val="28"/>
        </w:rPr>
        <w:t xml:space="preserve">tiesību </w:t>
      </w:r>
      <w:r w:rsidRPr="0027038B">
        <w:rPr>
          <w:sz w:val="28"/>
          <w:szCs w:val="28"/>
        </w:rPr>
        <w:t xml:space="preserve">uz akcijām </w:t>
      </w:r>
      <w:r w:rsidR="00C55141" w:rsidRPr="0027038B">
        <w:rPr>
          <w:sz w:val="28"/>
          <w:szCs w:val="28"/>
        </w:rPr>
        <w:t xml:space="preserve"> </w:t>
      </w:r>
      <w:r w:rsidR="000611A1" w:rsidRPr="0027038B">
        <w:rPr>
          <w:sz w:val="28"/>
          <w:szCs w:val="28"/>
        </w:rPr>
        <w:t>pāreja notiek</w:t>
      </w:r>
      <w:r w:rsidRPr="0027038B">
        <w:rPr>
          <w:sz w:val="28"/>
          <w:szCs w:val="28"/>
        </w:rPr>
        <w:t xml:space="preserve"> normatīvajos aktos noteiktajā kārtībā.”.</w:t>
      </w:r>
    </w:p>
    <w:p w:rsidR="006C7CD7" w:rsidRPr="0027038B" w:rsidRDefault="006C7CD7" w:rsidP="006C7CD7">
      <w:pPr>
        <w:pStyle w:val="ListParagraph"/>
        <w:rPr>
          <w:iCs/>
          <w:sz w:val="27"/>
          <w:szCs w:val="28"/>
        </w:rPr>
      </w:pPr>
    </w:p>
    <w:p w:rsidR="003D2EA4" w:rsidRDefault="00147003" w:rsidP="00B5277A">
      <w:pPr>
        <w:numPr>
          <w:ilvl w:val="0"/>
          <w:numId w:val="7"/>
        </w:numPr>
        <w:tabs>
          <w:tab w:val="left" w:pos="0"/>
          <w:tab w:val="left" w:pos="993"/>
        </w:tabs>
        <w:ind w:left="0" w:firstLine="709"/>
        <w:contextualSpacing/>
        <w:jc w:val="both"/>
        <w:rPr>
          <w:iCs w:val="0"/>
          <w:sz w:val="27"/>
          <w:szCs w:val="28"/>
          <w:lang w:val="lv-LV"/>
        </w:rPr>
      </w:pPr>
      <w:r>
        <w:rPr>
          <w:iCs w:val="0"/>
          <w:sz w:val="27"/>
          <w:szCs w:val="28"/>
          <w:lang w:val="lv-LV"/>
        </w:rPr>
        <w:t>17</w:t>
      </w:r>
      <w:r w:rsidR="003D2EA4">
        <w:rPr>
          <w:iCs w:val="0"/>
          <w:sz w:val="27"/>
          <w:szCs w:val="28"/>
          <w:lang w:val="lv-LV"/>
        </w:rPr>
        <w:t>.pantā:</w:t>
      </w:r>
    </w:p>
    <w:p w:rsidR="00A018F1" w:rsidRPr="00D41A3B" w:rsidRDefault="00A018F1" w:rsidP="00A018F1">
      <w:pPr>
        <w:tabs>
          <w:tab w:val="left" w:pos="0"/>
        </w:tabs>
        <w:ind w:left="709"/>
        <w:contextualSpacing/>
        <w:jc w:val="both"/>
        <w:rPr>
          <w:iCs w:val="0"/>
          <w:szCs w:val="28"/>
          <w:lang w:val="lv-LV"/>
        </w:rPr>
      </w:pPr>
      <w:r w:rsidRPr="00D41A3B">
        <w:rPr>
          <w:iCs w:val="0"/>
          <w:szCs w:val="28"/>
          <w:lang w:val="lv-LV"/>
        </w:rPr>
        <w:t>papildināt sesto daļu ar teikumu šādā redakcijā:</w:t>
      </w:r>
    </w:p>
    <w:p w:rsidR="00A018F1" w:rsidRDefault="00A018F1" w:rsidP="00A018F1">
      <w:pPr>
        <w:tabs>
          <w:tab w:val="left" w:pos="0"/>
        </w:tabs>
        <w:ind w:firstLine="709"/>
        <w:contextualSpacing/>
        <w:jc w:val="both"/>
        <w:rPr>
          <w:szCs w:val="28"/>
          <w:lang w:val="lv-LV"/>
        </w:rPr>
      </w:pPr>
      <w:r>
        <w:rPr>
          <w:szCs w:val="28"/>
          <w:lang w:val="lv-LV"/>
        </w:rPr>
        <w:t>„</w:t>
      </w:r>
      <w:r w:rsidRPr="001A115A">
        <w:rPr>
          <w:szCs w:val="28"/>
          <w:lang w:val="lv-LV"/>
        </w:rPr>
        <w:t xml:space="preserve">Ja ar </w:t>
      </w:r>
      <w:r>
        <w:rPr>
          <w:szCs w:val="28"/>
          <w:lang w:val="lv-LV"/>
        </w:rPr>
        <w:t>darbinieku</w:t>
      </w:r>
      <w:r w:rsidRPr="001A115A">
        <w:rPr>
          <w:szCs w:val="28"/>
          <w:lang w:val="lv-LV"/>
        </w:rPr>
        <w:t xml:space="preserve"> darba attiecības ir izbeigušās pirms taksācijas gada beigām, darba devējs pēc pieprasījuma izsniedz </w:t>
      </w:r>
      <w:r>
        <w:rPr>
          <w:szCs w:val="28"/>
          <w:lang w:val="lv-LV"/>
        </w:rPr>
        <w:t>darbiniekam</w:t>
      </w:r>
      <w:r w:rsidRPr="001A115A">
        <w:rPr>
          <w:szCs w:val="28"/>
          <w:lang w:val="lv-LV"/>
        </w:rPr>
        <w:t xml:space="preserve"> paziņojumu par fiziskajai personai izmaksātajām summām</w:t>
      </w:r>
      <w:r>
        <w:rPr>
          <w:szCs w:val="28"/>
          <w:lang w:val="lv-LV"/>
        </w:rPr>
        <w:t xml:space="preserve"> darba attiecību izbeigšanas dienā.”;</w:t>
      </w:r>
    </w:p>
    <w:p w:rsidR="00A018F1" w:rsidRPr="003D2EA4" w:rsidRDefault="00A018F1" w:rsidP="00A018F1">
      <w:pPr>
        <w:tabs>
          <w:tab w:val="left" w:pos="0"/>
        </w:tabs>
        <w:ind w:left="709"/>
        <w:contextualSpacing/>
        <w:jc w:val="both"/>
        <w:rPr>
          <w:iCs w:val="0"/>
          <w:sz w:val="27"/>
          <w:szCs w:val="28"/>
          <w:lang w:val="lv-LV"/>
        </w:rPr>
      </w:pPr>
    </w:p>
    <w:p w:rsidR="00A018F1" w:rsidRDefault="001A115A" w:rsidP="003D2EA4">
      <w:pPr>
        <w:tabs>
          <w:tab w:val="left" w:pos="0"/>
        </w:tabs>
        <w:ind w:firstLine="709"/>
        <w:contextualSpacing/>
        <w:jc w:val="both"/>
        <w:rPr>
          <w:iCs w:val="0"/>
          <w:szCs w:val="28"/>
          <w:lang w:val="lv-LV"/>
        </w:rPr>
      </w:pPr>
      <w:r>
        <w:rPr>
          <w:iCs w:val="0"/>
          <w:szCs w:val="28"/>
          <w:lang w:val="lv-LV"/>
        </w:rPr>
        <w:t>iz</w:t>
      </w:r>
      <w:r w:rsidR="00A018F1">
        <w:rPr>
          <w:iCs w:val="0"/>
          <w:szCs w:val="28"/>
          <w:lang w:val="lv-LV"/>
        </w:rPr>
        <w:t>slēg</w:t>
      </w:r>
      <w:r w:rsidR="00DA2E8C">
        <w:rPr>
          <w:iCs w:val="0"/>
          <w:szCs w:val="28"/>
          <w:lang w:val="lv-LV"/>
        </w:rPr>
        <w:t>t 7.</w:t>
      </w:r>
      <w:r w:rsidR="00DA2E8C">
        <w:rPr>
          <w:iCs w:val="0"/>
          <w:szCs w:val="28"/>
          <w:vertAlign w:val="superscript"/>
          <w:lang w:val="lv-LV"/>
        </w:rPr>
        <w:t>1</w:t>
      </w:r>
      <w:r w:rsidR="00A018F1">
        <w:rPr>
          <w:iCs w:val="0"/>
          <w:szCs w:val="28"/>
          <w:lang w:val="lv-LV"/>
        </w:rPr>
        <w:t xml:space="preserve"> daļu;</w:t>
      </w:r>
    </w:p>
    <w:p w:rsidR="00886A7E" w:rsidRDefault="00886A7E" w:rsidP="003D2EA4">
      <w:pPr>
        <w:tabs>
          <w:tab w:val="left" w:pos="0"/>
        </w:tabs>
        <w:ind w:firstLine="709"/>
        <w:contextualSpacing/>
        <w:jc w:val="both"/>
        <w:rPr>
          <w:iCs w:val="0"/>
          <w:szCs w:val="28"/>
          <w:lang w:val="lv-LV"/>
        </w:rPr>
      </w:pPr>
    </w:p>
    <w:p w:rsidR="00886A7E" w:rsidRPr="00886A7E" w:rsidRDefault="00886A7E" w:rsidP="003D2EA4">
      <w:pPr>
        <w:tabs>
          <w:tab w:val="left" w:pos="0"/>
        </w:tabs>
        <w:ind w:firstLine="709"/>
        <w:contextualSpacing/>
        <w:jc w:val="both"/>
        <w:rPr>
          <w:iCs w:val="0"/>
          <w:szCs w:val="28"/>
          <w:lang w:val="lv-LV"/>
        </w:rPr>
      </w:pPr>
      <w:r>
        <w:rPr>
          <w:iCs w:val="0"/>
          <w:szCs w:val="28"/>
          <w:lang w:val="lv-LV"/>
        </w:rPr>
        <w:t>aizstāt 7.</w:t>
      </w:r>
      <w:r>
        <w:rPr>
          <w:iCs w:val="0"/>
          <w:szCs w:val="28"/>
          <w:vertAlign w:val="superscript"/>
          <w:lang w:val="lv-LV"/>
        </w:rPr>
        <w:t>2</w:t>
      </w:r>
      <w:r>
        <w:rPr>
          <w:iCs w:val="0"/>
          <w:szCs w:val="28"/>
          <w:lang w:val="lv-LV"/>
        </w:rPr>
        <w:t xml:space="preserve"> daļā vārdus un skaitli „septīto un 7.</w:t>
      </w:r>
      <w:r>
        <w:rPr>
          <w:iCs w:val="0"/>
          <w:szCs w:val="28"/>
          <w:vertAlign w:val="superscript"/>
          <w:lang w:val="lv-LV"/>
        </w:rPr>
        <w:t>1</w:t>
      </w:r>
      <w:r>
        <w:rPr>
          <w:iCs w:val="0"/>
          <w:szCs w:val="28"/>
          <w:lang w:val="lv-LV"/>
        </w:rPr>
        <w:t>” ar vārdiem „un septīto”.</w:t>
      </w:r>
    </w:p>
    <w:p w:rsidR="00C857F1" w:rsidRDefault="00C857F1">
      <w:pPr>
        <w:rPr>
          <w:iCs w:val="0"/>
          <w:szCs w:val="28"/>
          <w:lang w:val="lv-LV"/>
        </w:rPr>
      </w:pPr>
      <w:r>
        <w:rPr>
          <w:iCs w:val="0"/>
          <w:szCs w:val="28"/>
          <w:lang w:val="lv-LV"/>
        </w:rPr>
        <w:br w:type="page"/>
      </w:r>
    </w:p>
    <w:p w:rsidR="009E5246" w:rsidRPr="009E5246" w:rsidRDefault="009E5246" w:rsidP="009E5246">
      <w:pPr>
        <w:pStyle w:val="ListParagraph"/>
        <w:numPr>
          <w:ilvl w:val="0"/>
          <w:numId w:val="7"/>
        </w:numPr>
        <w:tabs>
          <w:tab w:val="left" w:pos="1134"/>
        </w:tabs>
        <w:ind w:left="0" w:firstLine="709"/>
        <w:contextualSpacing/>
        <w:rPr>
          <w:rFonts w:eastAsiaTheme="minorHAnsi" w:cstheme="minorBidi"/>
          <w:sz w:val="28"/>
          <w:szCs w:val="28"/>
        </w:rPr>
      </w:pPr>
      <w:r w:rsidRPr="009E5246">
        <w:rPr>
          <w:rFonts w:eastAsiaTheme="minorHAnsi" w:cstheme="minorBidi"/>
          <w:sz w:val="28"/>
          <w:szCs w:val="28"/>
        </w:rPr>
        <w:lastRenderedPageBreak/>
        <w:t>Papildināt likumu ar 17.</w:t>
      </w:r>
      <w:r w:rsidRPr="009E5246">
        <w:rPr>
          <w:rFonts w:eastAsiaTheme="minorHAnsi" w:cstheme="minorBidi"/>
          <w:sz w:val="28"/>
          <w:szCs w:val="28"/>
          <w:vertAlign w:val="superscript"/>
        </w:rPr>
        <w:t>3</w:t>
      </w:r>
      <w:r w:rsidRPr="009E5246">
        <w:rPr>
          <w:rFonts w:eastAsiaTheme="minorHAnsi" w:cstheme="minorBidi"/>
          <w:sz w:val="28"/>
          <w:szCs w:val="28"/>
        </w:rPr>
        <w:t xml:space="preserve"> pantu šādā redakcijā:</w:t>
      </w:r>
    </w:p>
    <w:p w:rsidR="009E5246" w:rsidRDefault="009E5246" w:rsidP="009E5246">
      <w:pPr>
        <w:ind w:firstLine="709"/>
        <w:rPr>
          <w:rFonts w:eastAsiaTheme="minorHAnsi" w:cstheme="minorBidi"/>
          <w:b/>
          <w:iCs w:val="0"/>
          <w:lang w:val="lv-LV"/>
        </w:rPr>
      </w:pPr>
      <w:r w:rsidRPr="009E5246">
        <w:rPr>
          <w:rFonts w:eastAsiaTheme="minorHAnsi" w:cstheme="minorBidi"/>
          <w:iCs w:val="0"/>
          <w:lang w:val="lv-LV"/>
        </w:rPr>
        <w:t>„</w:t>
      </w:r>
      <w:r w:rsidRPr="009E5246">
        <w:rPr>
          <w:rFonts w:eastAsiaTheme="minorHAnsi" w:cstheme="minorBidi"/>
          <w:b/>
          <w:iCs w:val="0"/>
          <w:lang w:val="lv-LV"/>
        </w:rPr>
        <w:t>17.</w:t>
      </w:r>
      <w:r w:rsidRPr="009E5246">
        <w:rPr>
          <w:rFonts w:eastAsiaTheme="minorHAnsi" w:cstheme="minorBidi"/>
          <w:b/>
          <w:iCs w:val="0"/>
          <w:vertAlign w:val="superscript"/>
          <w:lang w:val="lv-LV"/>
        </w:rPr>
        <w:t>3</w:t>
      </w:r>
      <w:r w:rsidRPr="009E5246">
        <w:rPr>
          <w:rFonts w:eastAsiaTheme="minorHAnsi" w:cstheme="minorBidi"/>
          <w:b/>
          <w:iCs w:val="0"/>
          <w:lang w:val="lv-LV"/>
        </w:rPr>
        <w:t xml:space="preserve"> </w:t>
      </w:r>
      <w:r w:rsidR="00347526">
        <w:rPr>
          <w:rFonts w:eastAsiaTheme="minorHAnsi" w:cstheme="minorBidi"/>
          <w:b/>
          <w:iCs w:val="0"/>
          <w:lang w:val="lv-LV"/>
        </w:rPr>
        <w:t>pants</w:t>
      </w:r>
      <w:r w:rsidR="007E525F">
        <w:rPr>
          <w:rFonts w:eastAsiaTheme="minorHAnsi" w:cstheme="minorBidi"/>
          <w:b/>
          <w:iCs w:val="0"/>
          <w:lang w:val="lv-LV"/>
        </w:rPr>
        <w:t>.</w:t>
      </w:r>
      <w:r w:rsidR="00347526">
        <w:rPr>
          <w:rFonts w:eastAsiaTheme="minorHAnsi" w:cstheme="minorBidi"/>
          <w:b/>
          <w:iCs w:val="0"/>
          <w:lang w:val="lv-LV"/>
        </w:rPr>
        <w:t xml:space="preserve"> </w:t>
      </w:r>
      <w:r w:rsidRPr="009E5246">
        <w:rPr>
          <w:rFonts w:eastAsiaTheme="minorHAnsi" w:cstheme="minorBidi"/>
          <w:b/>
          <w:iCs w:val="0"/>
          <w:lang w:val="lv-LV"/>
        </w:rPr>
        <w:t>Ienākums no būtiskas līdzdalības ārvalsts sabiedrībā</w:t>
      </w:r>
    </w:p>
    <w:p w:rsidR="008A7603" w:rsidRPr="009E5246" w:rsidRDefault="008A7603" w:rsidP="009E5246">
      <w:pPr>
        <w:ind w:firstLine="709"/>
        <w:rPr>
          <w:rFonts w:eastAsiaTheme="minorHAnsi" w:cstheme="minorBidi"/>
          <w:iCs w:val="0"/>
          <w:lang w:val="lv-LV"/>
        </w:rPr>
      </w:pPr>
    </w:p>
    <w:p w:rsidR="009E5246" w:rsidRPr="009E5246" w:rsidRDefault="009E5246" w:rsidP="009E5246">
      <w:pPr>
        <w:numPr>
          <w:ilvl w:val="0"/>
          <w:numId w:val="19"/>
        </w:numPr>
        <w:ind w:left="0" w:firstLine="709"/>
        <w:contextualSpacing/>
        <w:jc w:val="both"/>
        <w:rPr>
          <w:rFonts w:eastAsiaTheme="minorHAnsi" w:cstheme="minorBidi"/>
          <w:iCs w:val="0"/>
          <w:lang w:val="lv-LV"/>
        </w:rPr>
      </w:pPr>
      <w:r w:rsidRPr="009E5246">
        <w:rPr>
          <w:rFonts w:eastAsiaTheme="minorHAnsi" w:cstheme="minorBidi"/>
          <w:iCs w:val="0"/>
          <w:lang w:val="lv-LV"/>
        </w:rPr>
        <w:t>Par ārvalsts sabiedrību šā likuma izpratnē uzskata ārvalstu kapitālsabiedrību, personālsabiedrību vai citu juridisko personu, ārvalstu nodibinājumu, trastu vai citu juridisku veidojumu</w:t>
      </w:r>
      <w:bookmarkStart w:id="1" w:name="bkm225"/>
      <w:r w:rsidRPr="009E5246">
        <w:rPr>
          <w:rFonts w:eastAsiaTheme="minorHAnsi" w:cstheme="minorBidi"/>
          <w:iCs w:val="0"/>
          <w:lang w:val="lv-LV"/>
        </w:rPr>
        <w:t xml:space="preserve"> kas atrodas, ir izveidots vai nodibināts Ministru kabineta noteikumos minētajās </w:t>
      </w:r>
      <w:bookmarkEnd w:id="1"/>
      <w:r w:rsidRPr="009E5246">
        <w:rPr>
          <w:rFonts w:eastAsiaTheme="minorHAnsi" w:cstheme="minorBidi"/>
          <w:iCs w:val="0"/>
          <w:lang w:val="lv-LV"/>
        </w:rPr>
        <w:fldChar w:fldCharType="begin"/>
      </w:r>
      <w:r w:rsidRPr="009E5246">
        <w:rPr>
          <w:rFonts w:eastAsiaTheme="minorHAnsi" w:cstheme="minorBidi"/>
          <w:iCs w:val="0"/>
          <w:lang w:val="lv-LV"/>
        </w:rPr>
        <w:instrText xml:space="preserve"> HYPERLINK "http://pro.nais.lv/naiser/text.cfm?Ref=0127011993051132779&amp;Req=0127011993051132779&amp;Key=0101032001062600276&amp;Hash=" \o "Noteikumi par zemu nodokļu vai beznodokļu valstīm un teritorijām" \t "_top" </w:instrText>
      </w:r>
      <w:r w:rsidRPr="009E5246">
        <w:rPr>
          <w:rFonts w:eastAsiaTheme="minorHAnsi" w:cstheme="minorBidi"/>
          <w:iCs w:val="0"/>
          <w:lang w:val="lv-LV"/>
        </w:rPr>
        <w:fldChar w:fldCharType="separate"/>
      </w:r>
      <w:r w:rsidRPr="009E5246">
        <w:rPr>
          <w:rFonts w:eastAsiaTheme="minorHAnsi" w:cstheme="minorBidi"/>
          <w:iCs w:val="0"/>
          <w:lang w:val="lv-LV"/>
        </w:rPr>
        <w:t>zemu nodokļu un beznodokļu valstīs vai teritorijās</w:t>
      </w:r>
      <w:r w:rsidRPr="009E5246">
        <w:rPr>
          <w:rFonts w:eastAsiaTheme="minorHAnsi" w:cstheme="minorBidi"/>
          <w:iCs w:val="0"/>
          <w:lang w:val="lv-LV"/>
        </w:rPr>
        <w:fldChar w:fldCharType="end"/>
      </w:r>
      <w:r w:rsidRPr="009E5246">
        <w:rPr>
          <w:rFonts w:eastAsiaTheme="minorHAnsi" w:cstheme="minorBidi"/>
          <w:iCs w:val="0"/>
          <w:lang w:val="lv-LV"/>
        </w:rPr>
        <w:t>, un kā akcijas netiek kotētas Eiropas Savienības dalībvalsts vai Eiropas Ekonomikas zonas valsts regulētajā tirgū.</w:t>
      </w:r>
    </w:p>
    <w:p w:rsidR="009E5246" w:rsidRPr="009E5246" w:rsidRDefault="009E5246" w:rsidP="009E5246">
      <w:pPr>
        <w:ind w:left="720"/>
        <w:contextualSpacing/>
        <w:rPr>
          <w:rFonts w:eastAsiaTheme="minorHAnsi" w:cstheme="minorBidi"/>
          <w:iCs w:val="0"/>
          <w:lang w:val="lv-LV"/>
        </w:rPr>
      </w:pPr>
    </w:p>
    <w:p w:rsidR="009E5246" w:rsidRPr="009E5246" w:rsidRDefault="009E5246" w:rsidP="009E5246">
      <w:pPr>
        <w:numPr>
          <w:ilvl w:val="0"/>
          <w:numId w:val="19"/>
        </w:numPr>
        <w:ind w:left="0" w:firstLine="709"/>
        <w:contextualSpacing/>
        <w:jc w:val="both"/>
        <w:rPr>
          <w:rFonts w:eastAsiaTheme="minorHAnsi" w:cstheme="minorBidi"/>
          <w:iCs w:val="0"/>
          <w:lang w:val="lv-LV"/>
        </w:rPr>
      </w:pPr>
      <w:r w:rsidRPr="009E5246">
        <w:rPr>
          <w:rFonts w:eastAsiaTheme="minorHAnsi" w:cstheme="minorBidi"/>
          <w:iCs w:val="0"/>
          <w:lang w:val="lv-LV"/>
        </w:rPr>
        <w:t>Par juridisku veidojumu šā likuma izpratnē uzskata jebkuru ar līgumu saistītu personu grupu vai aktīvus, kas saskaņā ar līgumu ir nodoti citas personas pārvaldībā.</w:t>
      </w:r>
    </w:p>
    <w:p w:rsidR="009E5246" w:rsidRPr="009E5246" w:rsidRDefault="009E5246" w:rsidP="009E5246">
      <w:pPr>
        <w:ind w:left="720"/>
        <w:contextualSpacing/>
        <w:rPr>
          <w:rFonts w:eastAsiaTheme="minorHAnsi" w:cstheme="minorBidi"/>
          <w:iCs w:val="0"/>
          <w:lang w:val="lv-LV"/>
        </w:rPr>
      </w:pPr>
    </w:p>
    <w:p w:rsidR="00D55C22" w:rsidRPr="00D55C22" w:rsidRDefault="009E5246" w:rsidP="0086528B">
      <w:pPr>
        <w:numPr>
          <w:ilvl w:val="0"/>
          <w:numId w:val="19"/>
        </w:numPr>
        <w:ind w:left="0" w:firstLine="709"/>
        <w:contextualSpacing/>
        <w:jc w:val="both"/>
        <w:rPr>
          <w:rFonts w:eastAsiaTheme="minorHAnsi" w:cstheme="minorBidi"/>
          <w:iCs w:val="0"/>
          <w:lang w:val="lv-LV"/>
        </w:rPr>
      </w:pPr>
      <w:r w:rsidRPr="00D55C22">
        <w:rPr>
          <w:rFonts w:eastAsiaTheme="minorHAnsi" w:cstheme="minorBidi"/>
          <w:iCs w:val="0"/>
          <w:lang w:val="lv-LV"/>
        </w:rPr>
        <w:t xml:space="preserve">Tiek uzskatīts, ka maksātājam (rezidentam) pieder būtiska līdzdalība ārvalsts sabiedrībā, ja tam tieši vai netieši pieder vismaz 25 procenti ārvalstu sabiedrības pamatkapitāla daļu, akciju, paju, balsstiesību vai ar līgumu vai citādi ir nodrošināta būtiska ietekme vai tiesības piedalīties ārvalsts sabiedrības peļņas (aktīvu vērtības pieauguma) sadalē. </w:t>
      </w:r>
      <w:r w:rsidR="00D55C22" w:rsidRPr="00D55C22">
        <w:rPr>
          <w:rFonts w:eastAsiaTheme="minorHAnsi" w:cstheme="minorBidi"/>
          <w:iCs w:val="0"/>
          <w:lang w:val="lv-LV"/>
        </w:rPr>
        <w:t>Par maksātāja netiešu līdzdalību ārvalsts sabiedrībā netiks uzskatīta tāda līdzdalība, ja kādā no starpposmiem starp maksātāju un attiecīgo ārvalsts sabiedrību ir akciju sabiedrība, kuras akcijas tiek kotētas Eiropas Savienības dalībvalsts vai Eiropas Ekonomikas zonas valsts regulētajā tirgū.</w:t>
      </w:r>
    </w:p>
    <w:p w:rsidR="009E5246" w:rsidRPr="009E5246" w:rsidRDefault="009E5246" w:rsidP="009E5246">
      <w:pPr>
        <w:ind w:left="720"/>
        <w:contextualSpacing/>
        <w:rPr>
          <w:rFonts w:eastAsiaTheme="minorHAnsi" w:cstheme="minorBidi"/>
          <w:iCs w:val="0"/>
          <w:lang w:val="lv-LV"/>
        </w:rPr>
      </w:pPr>
    </w:p>
    <w:p w:rsidR="009E5246" w:rsidRPr="009E5246" w:rsidRDefault="009E5246" w:rsidP="009E5246">
      <w:pPr>
        <w:numPr>
          <w:ilvl w:val="0"/>
          <w:numId w:val="19"/>
        </w:numPr>
        <w:ind w:left="0" w:firstLine="709"/>
        <w:contextualSpacing/>
        <w:jc w:val="both"/>
        <w:rPr>
          <w:rFonts w:eastAsiaTheme="minorHAnsi" w:cstheme="minorBidi"/>
          <w:iCs w:val="0"/>
          <w:lang w:val="lv-LV"/>
        </w:rPr>
      </w:pPr>
      <w:r w:rsidRPr="009E5246">
        <w:rPr>
          <w:rFonts w:eastAsiaTheme="minorHAnsi" w:cstheme="minorBidi"/>
          <w:iCs w:val="0"/>
          <w:lang w:val="lv-LV"/>
        </w:rPr>
        <w:t>Maksātāja (rezidenta) līdzdalības apmēru ārvalsts sabiedrības pamatkapitālā, balsstiesību vai citu tiesību apmēru, kas dod tiesības piedalīties peļņas (vai aktīvu vērtības pieauguma) sadalē, nosaka attiecīgā taksācijas gada pēdējā dienā.</w:t>
      </w:r>
    </w:p>
    <w:p w:rsidR="009E5246" w:rsidRPr="009E5246" w:rsidRDefault="009E5246" w:rsidP="009E5246">
      <w:pPr>
        <w:rPr>
          <w:rFonts w:eastAsiaTheme="minorHAnsi" w:cstheme="minorBidi"/>
          <w:iCs w:val="0"/>
          <w:lang w:val="lv-LV"/>
        </w:rPr>
      </w:pPr>
    </w:p>
    <w:p w:rsidR="009E5246" w:rsidRPr="009E5246" w:rsidRDefault="009E5246" w:rsidP="009E5246">
      <w:pPr>
        <w:numPr>
          <w:ilvl w:val="0"/>
          <w:numId w:val="19"/>
        </w:numPr>
        <w:ind w:left="0" w:firstLine="709"/>
        <w:contextualSpacing/>
        <w:jc w:val="both"/>
        <w:rPr>
          <w:rFonts w:eastAsiaTheme="minorHAnsi" w:cstheme="minorBidi"/>
          <w:iCs w:val="0"/>
          <w:lang w:val="lv-LV"/>
        </w:rPr>
      </w:pPr>
      <w:r w:rsidRPr="009E5246">
        <w:rPr>
          <w:rFonts w:eastAsiaTheme="minorHAnsi" w:cstheme="minorBidi"/>
          <w:iCs w:val="0"/>
          <w:lang w:val="lv-LV"/>
        </w:rPr>
        <w:t>Uz maksātāja (rezidenta) ienākumu attiecina ārvalsts sabiedrības peļņas (aktīvu vērtības pieauguma) daļu, kas ir proporcionāla maksātāja (rezidenta) līdzdalībai ārvalsts sabiedrības pamatkapitālā, balsstiesībās vai citās tiesībās, kas nodrošina būtisku ietekmi vai kas ļauj piedalīties peļņas (aktīvu vērtības pieauguma) sadalē.</w:t>
      </w:r>
    </w:p>
    <w:p w:rsidR="009E5246" w:rsidRPr="009E5246" w:rsidRDefault="009E5246" w:rsidP="009E5246">
      <w:pPr>
        <w:ind w:left="720"/>
        <w:contextualSpacing/>
        <w:rPr>
          <w:rFonts w:eastAsiaTheme="minorHAnsi" w:cstheme="minorBidi"/>
          <w:iCs w:val="0"/>
          <w:lang w:val="lv-LV"/>
        </w:rPr>
      </w:pPr>
    </w:p>
    <w:p w:rsidR="009E5246" w:rsidRPr="009E5246" w:rsidRDefault="009E5246" w:rsidP="009E5246">
      <w:pPr>
        <w:numPr>
          <w:ilvl w:val="0"/>
          <w:numId w:val="19"/>
        </w:numPr>
        <w:ind w:left="0" w:firstLine="709"/>
        <w:contextualSpacing/>
        <w:jc w:val="both"/>
        <w:rPr>
          <w:rFonts w:eastAsiaTheme="minorHAnsi" w:cstheme="minorBidi"/>
          <w:iCs w:val="0"/>
          <w:lang w:val="lv-LV"/>
        </w:rPr>
      </w:pPr>
      <w:r w:rsidRPr="009E5246">
        <w:rPr>
          <w:rFonts w:eastAsiaTheme="minorHAnsi" w:cstheme="minorBidi"/>
          <w:iCs w:val="0"/>
          <w:lang w:val="lv-LV"/>
        </w:rPr>
        <w:t xml:space="preserve">Nosakot maksātāja (rezidenta) ienākumu no būtiskas līdzdalības ārvalsts sabiedrībā, ņem vērā ārvalsts sabiedrības </w:t>
      </w:r>
      <w:r w:rsidR="007848C7">
        <w:rPr>
          <w:rFonts w:eastAsiaTheme="minorHAnsi" w:cstheme="minorBidi"/>
          <w:iCs w:val="0"/>
          <w:lang w:val="lv-LV"/>
        </w:rPr>
        <w:t xml:space="preserve">peļņu, kas </w:t>
      </w:r>
      <w:r w:rsidR="00E64825">
        <w:rPr>
          <w:rFonts w:eastAsiaTheme="minorHAnsi" w:cstheme="minorBidi"/>
          <w:iCs w:val="0"/>
          <w:lang w:val="lv-LV"/>
        </w:rPr>
        <w:t>noteikta saskaņā ar attiecīgās valsts normatīvajiem aktiem</w:t>
      </w:r>
      <w:r w:rsidRPr="009E5246">
        <w:rPr>
          <w:rFonts w:eastAsiaTheme="minorHAnsi" w:cstheme="minorBidi"/>
          <w:iCs w:val="0"/>
          <w:lang w:val="lv-LV"/>
        </w:rPr>
        <w:t>.</w:t>
      </w:r>
    </w:p>
    <w:p w:rsidR="009E5246" w:rsidRPr="009E5246" w:rsidRDefault="009E5246" w:rsidP="009E5246">
      <w:pPr>
        <w:ind w:left="993"/>
        <w:contextualSpacing/>
        <w:jc w:val="both"/>
        <w:rPr>
          <w:rFonts w:eastAsiaTheme="minorHAnsi" w:cstheme="minorBidi"/>
          <w:iCs w:val="0"/>
          <w:lang w:val="lv-LV"/>
        </w:rPr>
      </w:pPr>
    </w:p>
    <w:p w:rsidR="00612F08" w:rsidRDefault="00AD5047" w:rsidP="00C4627C">
      <w:pPr>
        <w:ind w:firstLine="709"/>
        <w:contextualSpacing/>
        <w:jc w:val="both"/>
        <w:rPr>
          <w:rFonts w:eastAsiaTheme="minorHAnsi" w:cstheme="minorBidi"/>
          <w:lang w:val="lv-LV"/>
        </w:rPr>
      </w:pPr>
      <w:r>
        <w:rPr>
          <w:rFonts w:eastAsiaTheme="minorHAnsi" w:cstheme="minorBidi"/>
          <w:lang w:val="lv-LV"/>
        </w:rPr>
        <w:t xml:space="preserve">7. </w:t>
      </w:r>
      <w:r w:rsidR="009E5246" w:rsidRPr="00AD5047">
        <w:rPr>
          <w:rFonts w:eastAsiaTheme="minorHAnsi" w:cstheme="minorBidi"/>
          <w:lang w:val="lv-LV"/>
        </w:rPr>
        <w:t>Maksātājs (rezidents)</w:t>
      </w:r>
      <w:r w:rsidR="000401F7">
        <w:rPr>
          <w:rFonts w:eastAsiaTheme="minorHAnsi" w:cstheme="minorBidi"/>
          <w:lang w:val="lv-LV"/>
        </w:rPr>
        <w:t>, kas taksācijas gadā guvis šajā pantā minēto ienākumu,</w:t>
      </w:r>
      <w:r w:rsidR="009E5246" w:rsidRPr="00AD5047">
        <w:rPr>
          <w:rFonts w:eastAsiaTheme="minorHAnsi" w:cstheme="minorBidi"/>
          <w:lang w:val="lv-LV"/>
        </w:rPr>
        <w:t xml:space="preserve"> taksācijas gada </w:t>
      </w:r>
      <w:r w:rsidR="00E64825" w:rsidRPr="00AD5047">
        <w:rPr>
          <w:rFonts w:eastAsiaTheme="minorHAnsi" w:cstheme="minorBidi"/>
          <w:lang w:val="lv-LV"/>
        </w:rPr>
        <w:t xml:space="preserve">deklarācijai brīvas formas pielikuma veidā pievieno </w:t>
      </w:r>
      <w:r w:rsidR="00612F08">
        <w:rPr>
          <w:rFonts w:eastAsiaTheme="minorHAnsi" w:cstheme="minorBidi"/>
          <w:lang w:val="lv-LV"/>
        </w:rPr>
        <w:t xml:space="preserve">šādu </w:t>
      </w:r>
      <w:r w:rsidR="009E5246" w:rsidRPr="00AD5047">
        <w:rPr>
          <w:rFonts w:eastAsiaTheme="minorHAnsi" w:cstheme="minorBidi"/>
          <w:lang w:val="lv-LV"/>
        </w:rPr>
        <w:t>informāciju</w:t>
      </w:r>
      <w:r w:rsidR="00612F08">
        <w:rPr>
          <w:rFonts w:eastAsiaTheme="minorHAnsi" w:cstheme="minorBidi"/>
          <w:lang w:val="lv-LV"/>
        </w:rPr>
        <w:t>:</w:t>
      </w:r>
    </w:p>
    <w:p w:rsidR="00612F08" w:rsidRDefault="00612F08" w:rsidP="00DB4C07">
      <w:pPr>
        <w:ind w:firstLine="720"/>
        <w:contextualSpacing/>
        <w:jc w:val="both"/>
        <w:rPr>
          <w:rFonts w:eastAsiaTheme="minorHAnsi" w:cstheme="minorBidi"/>
          <w:szCs w:val="28"/>
          <w:lang w:val="lv-LV"/>
        </w:rPr>
      </w:pPr>
      <w:r>
        <w:rPr>
          <w:rFonts w:eastAsiaTheme="minorHAnsi" w:cstheme="minorBidi"/>
          <w:lang w:val="lv-LV"/>
        </w:rPr>
        <w:t>1)</w:t>
      </w:r>
      <w:r w:rsidR="00AD5047" w:rsidRPr="00AD5047">
        <w:rPr>
          <w:rFonts w:eastAsiaTheme="minorHAnsi" w:cstheme="minorBidi"/>
          <w:lang w:val="lv-LV"/>
        </w:rPr>
        <w:t xml:space="preserve"> </w:t>
      </w:r>
      <w:r w:rsidR="00AC3949">
        <w:rPr>
          <w:rFonts w:eastAsiaTheme="minorHAnsi" w:cstheme="minorBidi"/>
          <w:szCs w:val="28"/>
          <w:lang w:val="lv-LV"/>
        </w:rPr>
        <w:t>ārvalsts sabiedrības nosaukum</w:t>
      </w:r>
      <w:r w:rsidR="002157FB">
        <w:rPr>
          <w:rFonts w:eastAsiaTheme="minorHAnsi" w:cstheme="minorBidi"/>
          <w:szCs w:val="28"/>
          <w:lang w:val="lv-LV"/>
        </w:rPr>
        <w:t>u</w:t>
      </w:r>
      <w:r w:rsidR="00AC3949">
        <w:rPr>
          <w:rFonts w:eastAsiaTheme="minorHAnsi" w:cstheme="minorBidi"/>
          <w:szCs w:val="28"/>
          <w:lang w:val="lv-LV"/>
        </w:rPr>
        <w:t>, reģistrācijas numur</w:t>
      </w:r>
      <w:r w:rsidR="002157FB">
        <w:rPr>
          <w:rFonts w:eastAsiaTheme="minorHAnsi" w:cstheme="minorBidi"/>
          <w:szCs w:val="28"/>
          <w:lang w:val="lv-LV"/>
        </w:rPr>
        <w:t>u</w:t>
      </w:r>
      <w:r w:rsidR="00AC3949">
        <w:rPr>
          <w:rFonts w:eastAsiaTheme="minorHAnsi" w:cstheme="minorBidi"/>
          <w:szCs w:val="28"/>
          <w:lang w:val="lv-LV"/>
        </w:rPr>
        <w:t>, adres</w:t>
      </w:r>
      <w:r w:rsidR="002157FB">
        <w:rPr>
          <w:rFonts w:eastAsiaTheme="minorHAnsi" w:cstheme="minorBidi"/>
          <w:szCs w:val="28"/>
          <w:lang w:val="lv-LV"/>
        </w:rPr>
        <w:t>i</w:t>
      </w:r>
      <w:r>
        <w:rPr>
          <w:rFonts w:eastAsiaTheme="minorHAnsi" w:cstheme="minorBidi"/>
          <w:szCs w:val="28"/>
          <w:lang w:val="lv-LV"/>
        </w:rPr>
        <w:t>;</w:t>
      </w:r>
    </w:p>
    <w:p w:rsidR="00612F08" w:rsidRDefault="00612F08" w:rsidP="00DB4C07">
      <w:pPr>
        <w:ind w:firstLine="720"/>
        <w:contextualSpacing/>
        <w:jc w:val="both"/>
        <w:rPr>
          <w:rFonts w:eastAsiaTheme="minorHAnsi" w:cstheme="minorBidi"/>
          <w:lang w:val="lv-LV"/>
        </w:rPr>
      </w:pPr>
      <w:r>
        <w:rPr>
          <w:rFonts w:eastAsiaTheme="minorHAnsi" w:cstheme="minorBidi"/>
          <w:szCs w:val="28"/>
          <w:lang w:val="lv-LV"/>
        </w:rPr>
        <w:lastRenderedPageBreak/>
        <w:t xml:space="preserve">2) </w:t>
      </w:r>
      <w:r w:rsidRPr="00AD5047">
        <w:rPr>
          <w:rFonts w:eastAsiaTheme="minorHAnsi" w:cstheme="minorBidi"/>
          <w:lang w:val="lv-LV"/>
        </w:rPr>
        <w:t>līdzdalīb</w:t>
      </w:r>
      <w:r>
        <w:rPr>
          <w:rFonts w:eastAsiaTheme="minorHAnsi" w:cstheme="minorBidi"/>
          <w:lang w:val="lv-LV"/>
        </w:rPr>
        <w:t>as apmēr</w:t>
      </w:r>
      <w:r w:rsidR="002157FB">
        <w:rPr>
          <w:rFonts w:eastAsiaTheme="minorHAnsi" w:cstheme="minorBidi"/>
          <w:lang w:val="lv-LV"/>
        </w:rPr>
        <w:t>u</w:t>
      </w:r>
      <w:r w:rsidRPr="00AD5047">
        <w:rPr>
          <w:rFonts w:eastAsiaTheme="minorHAnsi" w:cstheme="minorBidi"/>
          <w:lang w:val="lv-LV"/>
        </w:rPr>
        <w:t xml:space="preserve"> ārvalsts sabiedrības pamatkapitālā, kura tam tieši vai netieši pieder taksācijas gada pēdējā dienā</w:t>
      </w:r>
      <w:r>
        <w:rPr>
          <w:rFonts w:eastAsiaTheme="minorHAnsi" w:cstheme="minorBidi"/>
          <w:lang w:val="lv-LV"/>
        </w:rPr>
        <w:t>, vai</w:t>
      </w:r>
      <w:r w:rsidRPr="00AD5047">
        <w:rPr>
          <w:rFonts w:eastAsiaTheme="minorHAnsi" w:cstheme="minorBidi"/>
          <w:lang w:val="lv-LV"/>
        </w:rPr>
        <w:t xml:space="preserve"> balsstiesīb</w:t>
      </w:r>
      <w:r>
        <w:rPr>
          <w:rFonts w:eastAsiaTheme="minorHAnsi" w:cstheme="minorBidi"/>
          <w:lang w:val="lv-LV"/>
        </w:rPr>
        <w:t>as</w:t>
      </w:r>
      <w:r w:rsidRPr="00AD5047">
        <w:rPr>
          <w:rFonts w:eastAsiaTheme="minorHAnsi" w:cstheme="minorBidi"/>
          <w:lang w:val="lv-LV"/>
        </w:rPr>
        <w:t xml:space="preserve"> </w:t>
      </w:r>
      <w:r>
        <w:rPr>
          <w:rFonts w:eastAsiaTheme="minorHAnsi" w:cstheme="minorBidi"/>
          <w:lang w:val="lv-LV"/>
        </w:rPr>
        <w:t>vai</w:t>
      </w:r>
      <w:r w:rsidRPr="00AD5047">
        <w:rPr>
          <w:rFonts w:eastAsiaTheme="minorHAnsi" w:cstheme="minorBidi"/>
          <w:lang w:val="lv-LV"/>
        </w:rPr>
        <w:t xml:space="preserve"> cit</w:t>
      </w:r>
      <w:r>
        <w:rPr>
          <w:rFonts w:eastAsiaTheme="minorHAnsi" w:cstheme="minorBidi"/>
          <w:lang w:val="lv-LV"/>
        </w:rPr>
        <w:t>as</w:t>
      </w:r>
      <w:r w:rsidRPr="00AD5047">
        <w:rPr>
          <w:rFonts w:eastAsiaTheme="minorHAnsi" w:cstheme="minorBidi"/>
          <w:lang w:val="lv-LV"/>
        </w:rPr>
        <w:t xml:space="preserve"> tiesīb</w:t>
      </w:r>
      <w:r>
        <w:rPr>
          <w:rFonts w:eastAsiaTheme="minorHAnsi" w:cstheme="minorBidi"/>
          <w:lang w:val="lv-LV"/>
        </w:rPr>
        <w:t>as</w:t>
      </w:r>
      <w:r w:rsidRPr="00AD5047">
        <w:rPr>
          <w:rFonts w:eastAsiaTheme="minorHAnsi" w:cstheme="minorBidi"/>
          <w:lang w:val="lv-LV"/>
        </w:rPr>
        <w:t xml:space="preserve">, kas nodrošina būtisku ietekmi vai kas ļauj piedalīties </w:t>
      </w:r>
      <w:r>
        <w:rPr>
          <w:rFonts w:eastAsiaTheme="minorHAnsi" w:cstheme="minorBidi"/>
          <w:lang w:val="lv-LV"/>
        </w:rPr>
        <w:t xml:space="preserve">ārvalstu sabiedrības </w:t>
      </w:r>
      <w:r w:rsidRPr="00AD5047">
        <w:rPr>
          <w:rFonts w:eastAsiaTheme="minorHAnsi" w:cstheme="minorBidi"/>
          <w:lang w:val="lv-LV"/>
        </w:rPr>
        <w:t>peļņas (aktīvu vērtības pieauguma) sadalē</w:t>
      </w:r>
      <w:r>
        <w:rPr>
          <w:rFonts w:eastAsiaTheme="minorHAnsi" w:cstheme="minorBidi"/>
          <w:lang w:val="lv-LV"/>
        </w:rPr>
        <w:t>;</w:t>
      </w:r>
    </w:p>
    <w:p w:rsidR="009E5246" w:rsidRPr="00AD5047" w:rsidRDefault="00612F08" w:rsidP="00DB4C07">
      <w:pPr>
        <w:ind w:firstLine="709"/>
        <w:contextualSpacing/>
        <w:jc w:val="both"/>
        <w:rPr>
          <w:rFonts w:eastAsiaTheme="minorHAnsi" w:cstheme="minorBidi"/>
          <w:iCs w:val="0"/>
          <w:lang w:val="lv-LV"/>
        </w:rPr>
      </w:pPr>
      <w:r>
        <w:rPr>
          <w:rFonts w:eastAsiaTheme="minorHAnsi" w:cstheme="minorBidi"/>
          <w:lang w:val="lv-LV"/>
        </w:rPr>
        <w:t>3)</w:t>
      </w:r>
      <w:r w:rsidR="00E64825" w:rsidRPr="00255180">
        <w:rPr>
          <w:rFonts w:eastAsiaTheme="minorHAnsi" w:cstheme="minorBidi"/>
          <w:szCs w:val="28"/>
          <w:lang w:val="lv-LV"/>
        </w:rPr>
        <w:t xml:space="preserve"> netiešas līdzdalības gadījumā – starpposm</w:t>
      </w:r>
      <w:r w:rsidR="002157FB">
        <w:rPr>
          <w:rFonts w:eastAsiaTheme="minorHAnsi" w:cstheme="minorBidi"/>
          <w:szCs w:val="28"/>
          <w:lang w:val="lv-LV"/>
        </w:rPr>
        <w:t>us</w:t>
      </w:r>
      <w:r w:rsidR="00E64825" w:rsidRPr="00255180">
        <w:rPr>
          <w:rFonts w:eastAsiaTheme="minorHAnsi" w:cstheme="minorBidi"/>
          <w:szCs w:val="28"/>
          <w:lang w:val="lv-LV"/>
        </w:rPr>
        <w:t xml:space="preserve"> starp maksātāju un </w:t>
      </w:r>
      <w:r w:rsidR="00AB60D9">
        <w:rPr>
          <w:rFonts w:eastAsiaTheme="minorHAnsi" w:cstheme="minorBidi"/>
          <w:szCs w:val="28"/>
          <w:lang w:val="lv-LV"/>
        </w:rPr>
        <w:t xml:space="preserve">attiecīgo </w:t>
      </w:r>
      <w:r w:rsidR="00E64825" w:rsidRPr="00255180">
        <w:rPr>
          <w:rFonts w:eastAsiaTheme="minorHAnsi" w:cstheme="minorBidi"/>
          <w:szCs w:val="28"/>
          <w:lang w:val="lv-LV"/>
        </w:rPr>
        <w:t>ārvalsts sabiedrību</w:t>
      </w:r>
      <w:r w:rsidR="00AD5047" w:rsidRPr="00AD5047">
        <w:rPr>
          <w:rFonts w:eastAsiaTheme="minorHAnsi" w:cstheme="minorBidi"/>
          <w:szCs w:val="28"/>
          <w:lang w:val="lv-LV"/>
        </w:rPr>
        <w:t>.</w:t>
      </w:r>
      <w:r w:rsidR="009E5246" w:rsidRPr="00AD5047">
        <w:rPr>
          <w:rFonts w:eastAsiaTheme="minorHAnsi" w:cstheme="minorBidi"/>
          <w:iCs w:val="0"/>
          <w:lang w:val="lv-LV"/>
        </w:rPr>
        <w:t>”</w:t>
      </w:r>
      <w:r w:rsidR="008A7603" w:rsidRPr="00AD5047">
        <w:rPr>
          <w:rFonts w:eastAsiaTheme="minorHAnsi" w:cstheme="minorBidi"/>
          <w:iCs w:val="0"/>
          <w:lang w:val="lv-LV"/>
        </w:rPr>
        <w:t>.</w:t>
      </w:r>
      <w:r w:rsidR="009E5246" w:rsidRPr="00AD5047">
        <w:rPr>
          <w:rFonts w:eastAsiaTheme="minorHAnsi" w:cstheme="minorBidi"/>
          <w:iCs w:val="0"/>
          <w:lang w:val="lv-LV"/>
        </w:rPr>
        <w:t xml:space="preserve"> </w:t>
      </w:r>
    </w:p>
    <w:p w:rsidR="009E5246" w:rsidRDefault="009E5246" w:rsidP="009E5246">
      <w:pPr>
        <w:pStyle w:val="ListParagraph"/>
        <w:tabs>
          <w:tab w:val="left" w:pos="0"/>
        </w:tabs>
        <w:ind w:left="785"/>
        <w:contextualSpacing/>
        <w:rPr>
          <w:sz w:val="28"/>
          <w:szCs w:val="28"/>
        </w:rPr>
      </w:pPr>
    </w:p>
    <w:p w:rsidR="007F0130" w:rsidRDefault="007F0130" w:rsidP="00B5277A">
      <w:pPr>
        <w:pStyle w:val="ListParagraph"/>
        <w:numPr>
          <w:ilvl w:val="0"/>
          <w:numId w:val="7"/>
        </w:numPr>
        <w:tabs>
          <w:tab w:val="left" w:pos="0"/>
        </w:tabs>
        <w:ind w:left="1276" w:hanging="567"/>
        <w:contextualSpacing/>
        <w:rPr>
          <w:sz w:val="28"/>
          <w:szCs w:val="28"/>
        </w:rPr>
      </w:pPr>
      <w:r>
        <w:rPr>
          <w:sz w:val="28"/>
          <w:szCs w:val="28"/>
        </w:rPr>
        <w:t>Aizstāt 18.panta pirmajā daļā vārdu „aprīlim” ar vārdu „jūnijam”</w:t>
      </w:r>
      <w:r w:rsidR="0012212A">
        <w:rPr>
          <w:sz w:val="28"/>
          <w:szCs w:val="28"/>
        </w:rPr>
        <w:t>.</w:t>
      </w:r>
    </w:p>
    <w:p w:rsidR="001F2E19" w:rsidRDefault="001F2E19" w:rsidP="00B5277A">
      <w:pPr>
        <w:pStyle w:val="ListParagraph"/>
        <w:tabs>
          <w:tab w:val="left" w:pos="0"/>
        </w:tabs>
        <w:ind w:left="1276" w:hanging="567"/>
        <w:contextualSpacing/>
        <w:rPr>
          <w:sz w:val="28"/>
          <w:szCs w:val="28"/>
        </w:rPr>
      </w:pPr>
    </w:p>
    <w:p w:rsidR="009E5246" w:rsidRPr="00FF2B07" w:rsidRDefault="00FF2B07" w:rsidP="00B5277A">
      <w:pPr>
        <w:pStyle w:val="ListParagraph"/>
        <w:numPr>
          <w:ilvl w:val="0"/>
          <w:numId w:val="7"/>
        </w:numPr>
        <w:tabs>
          <w:tab w:val="left" w:pos="0"/>
          <w:tab w:val="left" w:pos="1134"/>
        </w:tabs>
        <w:ind w:hanging="76"/>
        <w:contextualSpacing/>
        <w:rPr>
          <w:sz w:val="28"/>
          <w:szCs w:val="28"/>
        </w:rPr>
      </w:pPr>
      <w:r w:rsidRPr="008A7603">
        <w:rPr>
          <w:rFonts w:eastAsiaTheme="minorHAnsi" w:cstheme="minorBidi"/>
          <w:iCs/>
          <w:sz w:val="28"/>
          <w:szCs w:val="28"/>
        </w:rPr>
        <w:t>Papildināt</w:t>
      </w:r>
      <w:r w:rsidRPr="00FF2B07">
        <w:rPr>
          <w:sz w:val="28"/>
          <w:szCs w:val="28"/>
        </w:rPr>
        <w:t xml:space="preserve"> </w:t>
      </w:r>
      <w:r w:rsidR="009E5246" w:rsidRPr="00CE2F1F">
        <w:rPr>
          <w:sz w:val="28"/>
          <w:szCs w:val="28"/>
        </w:rPr>
        <w:t>24.pant</w:t>
      </w:r>
      <w:r w:rsidRPr="00FF2B07">
        <w:rPr>
          <w:sz w:val="28"/>
          <w:szCs w:val="28"/>
        </w:rPr>
        <w:t xml:space="preserve">u </w:t>
      </w:r>
      <w:r w:rsidRPr="008A7603">
        <w:rPr>
          <w:rFonts w:eastAsiaTheme="minorHAnsi" w:cstheme="minorBidi"/>
          <w:iCs/>
          <w:sz w:val="28"/>
          <w:szCs w:val="28"/>
        </w:rPr>
        <w:t>ar 3.</w:t>
      </w:r>
      <w:r w:rsidRPr="008A7603">
        <w:rPr>
          <w:rFonts w:eastAsiaTheme="minorHAnsi" w:cstheme="minorBidi"/>
          <w:iCs/>
          <w:sz w:val="28"/>
          <w:szCs w:val="28"/>
          <w:vertAlign w:val="superscript"/>
        </w:rPr>
        <w:t>1</w:t>
      </w:r>
      <w:r w:rsidRPr="008A7603">
        <w:rPr>
          <w:rFonts w:eastAsiaTheme="minorHAnsi" w:cstheme="minorBidi"/>
          <w:iCs/>
          <w:sz w:val="28"/>
          <w:szCs w:val="28"/>
        </w:rPr>
        <w:t xml:space="preserve"> daļu šādā redakcijā:</w:t>
      </w:r>
    </w:p>
    <w:p w:rsidR="009E5246" w:rsidRPr="00C03C36" w:rsidRDefault="00FF2B07" w:rsidP="009E5246">
      <w:pPr>
        <w:pStyle w:val="ListParagraph"/>
        <w:tabs>
          <w:tab w:val="left" w:pos="0"/>
        </w:tabs>
        <w:ind w:left="0" w:firstLine="709"/>
        <w:contextualSpacing/>
        <w:rPr>
          <w:sz w:val="28"/>
          <w:szCs w:val="28"/>
        </w:rPr>
      </w:pPr>
      <w:r w:rsidDel="00FF2B07">
        <w:rPr>
          <w:rFonts w:eastAsiaTheme="minorHAnsi" w:cstheme="minorBidi"/>
        </w:rPr>
        <w:t xml:space="preserve"> </w:t>
      </w:r>
      <w:r w:rsidR="009E5246" w:rsidRPr="009E5246">
        <w:rPr>
          <w:rFonts w:eastAsiaTheme="minorHAnsi" w:cstheme="minorBidi"/>
          <w:sz w:val="28"/>
          <w:szCs w:val="24"/>
        </w:rPr>
        <w:t>„3.</w:t>
      </w:r>
      <w:r w:rsidR="009E5246" w:rsidRPr="009E5246">
        <w:rPr>
          <w:rFonts w:eastAsiaTheme="minorHAnsi" w:cstheme="minorBidi"/>
          <w:sz w:val="28"/>
          <w:szCs w:val="24"/>
          <w:vertAlign w:val="superscript"/>
        </w:rPr>
        <w:t>1</w:t>
      </w:r>
      <w:r w:rsidR="009E5246" w:rsidRPr="009E5246">
        <w:rPr>
          <w:rFonts w:eastAsiaTheme="minorHAnsi" w:cstheme="minorBidi"/>
          <w:sz w:val="28"/>
          <w:szCs w:val="24"/>
        </w:rPr>
        <w:t xml:space="preserve"> </w:t>
      </w:r>
      <w:r w:rsidR="009E5246" w:rsidRPr="009E5246">
        <w:rPr>
          <w:sz w:val="28"/>
          <w:szCs w:val="24"/>
          <w:lang w:eastAsia="lv-LV"/>
        </w:rPr>
        <w:t xml:space="preserve">Nodokli, kas ir aprēķināts par ienākumu no būtiskas līdzdalības ārvalsts sabiedrībā, samazina par </w:t>
      </w:r>
      <w:hyperlink r:id="rId12" w:tgtFrame="_top" w:tooltip="Noteikumi par zemu nodokļu vai beznodokļu valstīm un teritorijām" w:history="1">
        <w:r w:rsidR="009E5246" w:rsidRPr="009E5246">
          <w:rPr>
            <w:rFonts w:eastAsiaTheme="minorHAnsi" w:cstheme="minorBidi"/>
            <w:sz w:val="28"/>
            <w:szCs w:val="24"/>
          </w:rPr>
          <w:t>zemu nodokļu un beznodokļu valstī vai teritorijā</w:t>
        </w:r>
      </w:hyperlink>
      <w:r w:rsidR="009E5246" w:rsidRPr="009E5246">
        <w:rPr>
          <w:sz w:val="28"/>
          <w:szCs w:val="24"/>
          <w:lang w:eastAsia="lv-LV"/>
        </w:rPr>
        <w:t xml:space="preserve"> samaksātā nodokļa daļu, kas ir proporcionāla ienākumam no attiecīgās ārvalsts sabiedrības, kas saskaņā ar šā likuma 17.</w:t>
      </w:r>
      <w:r w:rsidR="009E5246" w:rsidRPr="009E5246">
        <w:rPr>
          <w:sz w:val="28"/>
          <w:szCs w:val="24"/>
          <w:vertAlign w:val="superscript"/>
          <w:lang w:eastAsia="lv-LV"/>
        </w:rPr>
        <w:t>3</w:t>
      </w:r>
      <w:r w:rsidR="009E5246" w:rsidRPr="009E5246">
        <w:rPr>
          <w:sz w:val="28"/>
          <w:szCs w:val="24"/>
          <w:lang w:eastAsia="lv-LV"/>
        </w:rPr>
        <w:t xml:space="preserve"> pantu tiek attiecināts uz maksātāju (rezidentu), ja nodokļa samaksa attiecīgajā valstī vai teritorijā ir apliecināta ar attiecīgās valsts vai teritorijas nodokļu iekasēšanas institūcijas apstiprinātiem dokumentiem, kuros uzrādīts apliekamais ienākums un samaksātā nodokļa summa.”</w:t>
      </w:r>
      <w:r w:rsidR="009E5246">
        <w:rPr>
          <w:sz w:val="28"/>
          <w:szCs w:val="24"/>
          <w:lang w:eastAsia="lv-LV"/>
        </w:rPr>
        <w:t>.</w:t>
      </w:r>
    </w:p>
    <w:p w:rsidR="00317DF2" w:rsidRDefault="00317DF2" w:rsidP="00317DF2">
      <w:pPr>
        <w:pStyle w:val="ListParagraph"/>
        <w:tabs>
          <w:tab w:val="left" w:pos="0"/>
        </w:tabs>
        <w:ind w:left="785"/>
        <w:contextualSpacing/>
        <w:rPr>
          <w:sz w:val="28"/>
          <w:szCs w:val="28"/>
        </w:rPr>
      </w:pPr>
    </w:p>
    <w:p w:rsidR="0012212A" w:rsidRDefault="0012212A" w:rsidP="00B5277A">
      <w:pPr>
        <w:pStyle w:val="ListParagraph"/>
        <w:numPr>
          <w:ilvl w:val="0"/>
          <w:numId w:val="7"/>
        </w:numPr>
        <w:tabs>
          <w:tab w:val="left" w:pos="0"/>
          <w:tab w:val="left" w:pos="1276"/>
        </w:tabs>
        <w:ind w:left="0" w:firstLine="709"/>
        <w:contextualSpacing/>
        <w:rPr>
          <w:sz w:val="28"/>
          <w:szCs w:val="28"/>
        </w:rPr>
      </w:pPr>
      <w:r>
        <w:rPr>
          <w:sz w:val="28"/>
          <w:szCs w:val="28"/>
        </w:rPr>
        <w:t>Aizstāt 28.panta 10.punktā vārdu „aprīlim” ar vārdu „jūnijam”.</w:t>
      </w:r>
    </w:p>
    <w:p w:rsidR="0012212A" w:rsidRDefault="0012212A" w:rsidP="00B5277A">
      <w:pPr>
        <w:pStyle w:val="ListParagraph"/>
        <w:tabs>
          <w:tab w:val="left" w:pos="0"/>
          <w:tab w:val="left" w:pos="1276"/>
        </w:tabs>
        <w:ind w:left="785"/>
        <w:contextualSpacing/>
        <w:rPr>
          <w:sz w:val="28"/>
          <w:szCs w:val="28"/>
        </w:rPr>
      </w:pPr>
    </w:p>
    <w:p w:rsidR="000C6DDC" w:rsidRDefault="000C6DDC" w:rsidP="00B5277A">
      <w:pPr>
        <w:pStyle w:val="ListParagraph"/>
        <w:numPr>
          <w:ilvl w:val="0"/>
          <w:numId w:val="7"/>
        </w:numPr>
        <w:tabs>
          <w:tab w:val="left" w:pos="0"/>
          <w:tab w:val="left" w:pos="1276"/>
        </w:tabs>
        <w:ind w:left="0" w:firstLine="709"/>
        <w:contextualSpacing/>
        <w:rPr>
          <w:sz w:val="28"/>
          <w:szCs w:val="28"/>
        </w:rPr>
      </w:pPr>
      <w:r>
        <w:rPr>
          <w:sz w:val="28"/>
          <w:szCs w:val="28"/>
        </w:rPr>
        <w:t>Pārejas noteikumos:</w:t>
      </w:r>
    </w:p>
    <w:p w:rsidR="00990C74" w:rsidRDefault="000C6DDC" w:rsidP="008A7603">
      <w:pPr>
        <w:pStyle w:val="ListParagraph"/>
        <w:tabs>
          <w:tab w:val="left" w:pos="0"/>
        </w:tabs>
        <w:ind w:left="0" w:firstLine="709"/>
        <w:contextualSpacing/>
        <w:rPr>
          <w:sz w:val="28"/>
          <w:szCs w:val="28"/>
        </w:rPr>
      </w:pPr>
      <w:r>
        <w:rPr>
          <w:sz w:val="28"/>
          <w:szCs w:val="28"/>
        </w:rPr>
        <w:t>p</w:t>
      </w:r>
      <w:r w:rsidR="002874A4">
        <w:rPr>
          <w:sz w:val="28"/>
          <w:szCs w:val="28"/>
        </w:rPr>
        <w:t xml:space="preserve">apildināt ar </w:t>
      </w:r>
      <w:r w:rsidR="002874A4" w:rsidRPr="001B70FB">
        <w:rPr>
          <w:sz w:val="28"/>
          <w:szCs w:val="28"/>
        </w:rPr>
        <w:t>45.</w:t>
      </w:r>
      <w:r w:rsidR="002874A4" w:rsidRPr="001B70FB">
        <w:rPr>
          <w:sz w:val="28"/>
          <w:szCs w:val="28"/>
          <w:vertAlign w:val="superscript"/>
        </w:rPr>
        <w:t>1</w:t>
      </w:r>
      <w:r w:rsidR="002874A4">
        <w:rPr>
          <w:sz w:val="28"/>
          <w:szCs w:val="28"/>
        </w:rPr>
        <w:t xml:space="preserve">, punktu </w:t>
      </w:r>
      <w:r w:rsidR="002874A4" w:rsidRPr="001B70FB">
        <w:rPr>
          <w:sz w:val="28"/>
          <w:szCs w:val="28"/>
        </w:rPr>
        <w:t>šādā redakcijā</w:t>
      </w:r>
      <w:r w:rsidR="00990C74">
        <w:rPr>
          <w:sz w:val="28"/>
          <w:szCs w:val="28"/>
        </w:rPr>
        <w:t>:</w:t>
      </w:r>
    </w:p>
    <w:p w:rsidR="001B70FB" w:rsidRDefault="001B70FB" w:rsidP="001B70FB">
      <w:pPr>
        <w:pStyle w:val="ListParagraph"/>
        <w:tabs>
          <w:tab w:val="left" w:pos="0"/>
        </w:tabs>
        <w:ind w:left="0" w:firstLine="709"/>
        <w:contextualSpacing/>
        <w:rPr>
          <w:sz w:val="28"/>
          <w:szCs w:val="28"/>
        </w:rPr>
      </w:pPr>
      <w:r>
        <w:rPr>
          <w:sz w:val="28"/>
          <w:szCs w:val="28"/>
        </w:rPr>
        <w:t>„</w:t>
      </w:r>
      <w:r w:rsidRPr="001B70FB">
        <w:rPr>
          <w:sz w:val="28"/>
          <w:szCs w:val="28"/>
        </w:rPr>
        <w:t>45.</w:t>
      </w:r>
      <w:r w:rsidRPr="001B70FB">
        <w:rPr>
          <w:sz w:val="28"/>
          <w:szCs w:val="28"/>
          <w:vertAlign w:val="superscript"/>
        </w:rPr>
        <w:t>1</w:t>
      </w:r>
      <w:r>
        <w:rPr>
          <w:sz w:val="28"/>
          <w:szCs w:val="28"/>
          <w:vertAlign w:val="superscript"/>
        </w:rPr>
        <w:t xml:space="preserve"> </w:t>
      </w:r>
      <w:r w:rsidRPr="001B70FB">
        <w:rPr>
          <w:sz w:val="28"/>
          <w:szCs w:val="28"/>
        </w:rPr>
        <w:t>Šā likuma pārejas noteikumu 45.punktā paredzēto grozījumu spēkā stāšanās tiek atcelta</w:t>
      </w:r>
      <w:r w:rsidR="002874A4">
        <w:rPr>
          <w:sz w:val="28"/>
          <w:szCs w:val="28"/>
        </w:rPr>
        <w:t>.</w:t>
      </w:r>
      <w:r w:rsidR="000C6DDC">
        <w:rPr>
          <w:sz w:val="28"/>
          <w:szCs w:val="28"/>
        </w:rPr>
        <w:t>”;</w:t>
      </w:r>
    </w:p>
    <w:p w:rsidR="008C271F" w:rsidRDefault="008C271F" w:rsidP="001B70FB">
      <w:pPr>
        <w:pStyle w:val="ListParagraph"/>
        <w:tabs>
          <w:tab w:val="left" w:pos="0"/>
        </w:tabs>
        <w:ind w:left="0" w:firstLine="709"/>
        <w:contextualSpacing/>
        <w:rPr>
          <w:sz w:val="28"/>
          <w:szCs w:val="28"/>
        </w:rPr>
      </w:pPr>
    </w:p>
    <w:p w:rsidR="008C271F" w:rsidRPr="0027038B" w:rsidRDefault="008C271F" w:rsidP="001B70FB">
      <w:pPr>
        <w:pStyle w:val="ListParagraph"/>
        <w:tabs>
          <w:tab w:val="left" w:pos="0"/>
        </w:tabs>
        <w:ind w:left="0" w:firstLine="709"/>
        <w:contextualSpacing/>
        <w:rPr>
          <w:sz w:val="28"/>
          <w:szCs w:val="28"/>
        </w:rPr>
      </w:pPr>
      <w:r w:rsidRPr="0027038B">
        <w:rPr>
          <w:sz w:val="28"/>
          <w:szCs w:val="28"/>
        </w:rPr>
        <w:t>izslēgt pārejas noteikumu 84.punktu;</w:t>
      </w:r>
    </w:p>
    <w:p w:rsidR="000C6DDC" w:rsidRDefault="000C6DDC" w:rsidP="001B70FB">
      <w:pPr>
        <w:pStyle w:val="ListParagraph"/>
        <w:tabs>
          <w:tab w:val="left" w:pos="0"/>
        </w:tabs>
        <w:ind w:left="0" w:firstLine="709"/>
        <w:contextualSpacing/>
        <w:rPr>
          <w:sz w:val="28"/>
          <w:szCs w:val="28"/>
        </w:rPr>
      </w:pPr>
    </w:p>
    <w:p w:rsidR="000C6DDC" w:rsidRDefault="008A7603" w:rsidP="000C6DDC">
      <w:pPr>
        <w:pStyle w:val="ListParagraph"/>
        <w:tabs>
          <w:tab w:val="left" w:pos="0"/>
        </w:tabs>
        <w:ind w:left="0" w:firstLine="709"/>
        <w:contextualSpacing/>
        <w:rPr>
          <w:sz w:val="28"/>
          <w:szCs w:val="28"/>
        </w:rPr>
      </w:pPr>
      <w:r>
        <w:rPr>
          <w:sz w:val="28"/>
          <w:szCs w:val="28"/>
        </w:rPr>
        <w:t>papildināt ar 93.</w:t>
      </w:r>
      <w:r w:rsidR="0054589C">
        <w:rPr>
          <w:sz w:val="28"/>
          <w:szCs w:val="28"/>
        </w:rPr>
        <w:t>,</w:t>
      </w:r>
      <w:r w:rsidR="000C6DDC">
        <w:rPr>
          <w:sz w:val="28"/>
          <w:szCs w:val="28"/>
        </w:rPr>
        <w:t xml:space="preserve"> 94</w:t>
      </w:r>
      <w:r w:rsidR="00C857F1">
        <w:rPr>
          <w:sz w:val="28"/>
          <w:szCs w:val="28"/>
        </w:rPr>
        <w:t xml:space="preserve">. </w:t>
      </w:r>
      <w:r w:rsidR="0077459A">
        <w:rPr>
          <w:sz w:val="28"/>
          <w:szCs w:val="28"/>
        </w:rPr>
        <w:t>un 9</w:t>
      </w:r>
      <w:r w:rsidR="00C857F1">
        <w:rPr>
          <w:sz w:val="28"/>
          <w:szCs w:val="28"/>
        </w:rPr>
        <w:t>5</w:t>
      </w:r>
      <w:r w:rsidR="0077459A">
        <w:rPr>
          <w:sz w:val="28"/>
          <w:szCs w:val="28"/>
        </w:rPr>
        <w:t>.</w:t>
      </w:r>
      <w:r w:rsidR="000C6DDC">
        <w:rPr>
          <w:sz w:val="28"/>
          <w:szCs w:val="28"/>
        </w:rPr>
        <w:t xml:space="preserve">punktu </w:t>
      </w:r>
      <w:r w:rsidR="000C6DDC" w:rsidRPr="001B70FB">
        <w:rPr>
          <w:sz w:val="28"/>
          <w:szCs w:val="28"/>
        </w:rPr>
        <w:t>šādā redakcijā</w:t>
      </w:r>
      <w:r w:rsidR="000C6DDC">
        <w:rPr>
          <w:sz w:val="28"/>
          <w:szCs w:val="28"/>
        </w:rPr>
        <w:t>:</w:t>
      </w:r>
    </w:p>
    <w:p w:rsidR="002874A4" w:rsidRPr="002874A4" w:rsidRDefault="00FD7503" w:rsidP="001B70FB">
      <w:pPr>
        <w:pStyle w:val="ListParagraph"/>
        <w:tabs>
          <w:tab w:val="left" w:pos="0"/>
        </w:tabs>
        <w:ind w:left="0" w:firstLine="709"/>
        <w:contextualSpacing/>
        <w:rPr>
          <w:sz w:val="28"/>
          <w:szCs w:val="28"/>
        </w:rPr>
      </w:pPr>
      <w:r>
        <w:rPr>
          <w:sz w:val="28"/>
          <w:szCs w:val="28"/>
        </w:rPr>
        <w:t>”</w:t>
      </w:r>
      <w:r w:rsidR="00850F37">
        <w:rPr>
          <w:sz w:val="28"/>
          <w:szCs w:val="28"/>
        </w:rPr>
        <w:t>9</w:t>
      </w:r>
      <w:r w:rsidR="00FF2B07">
        <w:rPr>
          <w:sz w:val="28"/>
          <w:szCs w:val="28"/>
        </w:rPr>
        <w:t>3</w:t>
      </w:r>
      <w:r w:rsidR="002874A4" w:rsidRPr="002874A4">
        <w:rPr>
          <w:sz w:val="28"/>
          <w:szCs w:val="28"/>
        </w:rPr>
        <w:t>. Akciju pirkuma tiesību īstenošanas ienākumam, ja akciju pirkuma tiesības ir piešķirtas līdz 2012.gada 31.decembrim, bet akciju pirkuma tiesību īstenošanu plānots uzsākt pēc 2013.gada 1.janvāra, ir piemērojams šā likuma 9.panta pirmās daļas 43.punktā un vienpadsmitajā daļā noteiktais atbrīvojums, ja izpildās šajās normās minētie nosacījumi un darba devējs līdz 2013.gada 1.martam ir iesniedzis Valsts ieņēmumu dienestā šā likuma 11.</w:t>
      </w:r>
      <w:r w:rsidR="002874A4" w:rsidRPr="002874A4">
        <w:rPr>
          <w:sz w:val="28"/>
          <w:szCs w:val="28"/>
          <w:vertAlign w:val="superscript"/>
        </w:rPr>
        <w:t>11</w:t>
      </w:r>
      <w:r w:rsidR="002874A4" w:rsidRPr="002874A4">
        <w:rPr>
          <w:sz w:val="28"/>
          <w:szCs w:val="28"/>
        </w:rPr>
        <w:t xml:space="preserve"> panta ceturtajā daļā minēto informāciju.</w:t>
      </w:r>
    </w:p>
    <w:p w:rsidR="00873DF1" w:rsidRDefault="00873DF1" w:rsidP="001B70FB">
      <w:pPr>
        <w:pStyle w:val="ListParagraph"/>
        <w:tabs>
          <w:tab w:val="left" w:pos="0"/>
        </w:tabs>
        <w:ind w:left="0" w:firstLine="709"/>
        <w:contextualSpacing/>
        <w:rPr>
          <w:sz w:val="28"/>
          <w:szCs w:val="28"/>
        </w:rPr>
      </w:pPr>
    </w:p>
    <w:p w:rsidR="00873DF1" w:rsidRDefault="00850F37" w:rsidP="001B70FB">
      <w:pPr>
        <w:pStyle w:val="ListParagraph"/>
        <w:tabs>
          <w:tab w:val="left" w:pos="0"/>
        </w:tabs>
        <w:ind w:left="0" w:firstLine="709"/>
        <w:contextualSpacing/>
        <w:rPr>
          <w:sz w:val="28"/>
          <w:szCs w:val="28"/>
        </w:rPr>
      </w:pPr>
      <w:r>
        <w:rPr>
          <w:sz w:val="28"/>
          <w:szCs w:val="28"/>
        </w:rPr>
        <w:t>9</w:t>
      </w:r>
      <w:r w:rsidR="00FF2B07">
        <w:rPr>
          <w:sz w:val="28"/>
          <w:szCs w:val="28"/>
        </w:rPr>
        <w:t>4</w:t>
      </w:r>
      <w:r w:rsidR="00873DF1">
        <w:rPr>
          <w:sz w:val="28"/>
          <w:szCs w:val="28"/>
        </w:rPr>
        <w:t>. Grozījumi šā likuma 8.pantā, 9.panta pirmās daļas 43.punkts</w:t>
      </w:r>
      <w:r w:rsidR="004B4FED">
        <w:rPr>
          <w:sz w:val="28"/>
          <w:szCs w:val="28"/>
        </w:rPr>
        <w:t xml:space="preserve"> un vienpadsmitā daļa</w:t>
      </w:r>
      <w:r w:rsidR="00873DF1">
        <w:rPr>
          <w:sz w:val="28"/>
          <w:szCs w:val="28"/>
        </w:rPr>
        <w:t xml:space="preserve">, </w:t>
      </w:r>
      <w:r w:rsidR="00255180">
        <w:rPr>
          <w:sz w:val="28"/>
          <w:szCs w:val="28"/>
        </w:rPr>
        <w:t xml:space="preserve">11.panta astoņpadsmitā daļa, </w:t>
      </w:r>
      <w:r w:rsidR="00873DF1">
        <w:rPr>
          <w:sz w:val="28"/>
          <w:szCs w:val="28"/>
        </w:rPr>
        <w:t>11.</w:t>
      </w:r>
      <w:r w:rsidR="00873DF1">
        <w:rPr>
          <w:sz w:val="28"/>
          <w:szCs w:val="28"/>
          <w:vertAlign w:val="superscript"/>
        </w:rPr>
        <w:t>9</w:t>
      </w:r>
      <w:r w:rsidR="00873DF1">
        <w:rPr>
          <w:sz w:val="28"/>
          <w:szCs w:val="28"/>
        </w:rPr>
        <w:t>panta 4.</w:t>
      </w:r>
      <w:r w:rsidR="00873DF1">
        <w:rPr>
          <w:sz w:val="28"/>
          <w:szCs w:val="28"/>
          <w:vertAlign w:val="superscript"/>
        </w:rPr>
        <w:t>1</w:t>
      </w:r>
      <w:r w:rsidR="00873DF1">
        <w:rPr>
          <w:sz w:val="28"/>
          <w:szCs w:val="28"/>
        </w:rPr>
        <w:t>daļa, 11.</w:t>
      </w:r>
      <w:r w:rsidR="00873DF1">
        <w:rPr>
          <w:sz w:val="28"/>
          <w:szCs w:val="28"/>
          <w:vertAlign w:val="superscript"/>
        </w:rPr>
        <w:t>11</w:t>
      </w:r>
      <w:r w:rsidR="00873DF1">
        <w:rPr>
          <w:sz w:val="28"/>
          <w:szCs w:val="28"/>
        </w:rPr>
        <w:t>pants, 16.</w:t>
      </w:r>
      <w:r w:rsidR="00873DF1">
        <w:rPr>
          <w:sz w:val="28"/>
          <w:szCs w:val="28"/>
          <w:vertAlign w:val="superscript"/>
        </w:rPr>
        <w:t>1</w:t>
      </w:r>
      <w:r w:rsidR="00873DF1">
        <w:rPr>
          <w:sz w:val="28"/>
          <w:szCs w:val="28"/>
        </w:rPr>
        <w:t>panta vienpadsmitā daļa, 17.</w:t>
      </w:r>
      <w:r w:rsidR="00873DF1">
        <w:rPr>
          <w:sz w:val="28"/>
          <w:szCs w:val="28"/>
          <w:vertAlign w:val="superscript"/>
        </w:rPr>
        <w:t>3</w:t>
      </w:r>
      <w:r w:rsidR="00873DF1">
        <w:rPr>
          <w:sz w:val="28"/>
          <w:szCs w:val="28"/>
        </w:rPr>
        <w:t>pants, 24.panta 3.</w:t>
      </w:r>
      <w:r w:rsidR="00873DF1">
        <w:rPr>
          <w:sz w:val="28"/>
          <w:szCs w:val="28"/>
          <w:vertAlign w:val="superscript"/>
        </w:rPr>
        <w:t>1</w:t>
      </w:r>
      <w:r w:rsidR="00873DF1">
        <w:rPr>
          <w:sz w:val="28"/>
          <w:szCs w:val="28"/>
        </w:rPr>
        <w:t xml:space="preserve"> daļa</w:t>
      </w:r>
      <w:r w:rsidR="008C271F">
        <w:rPr>
          <w:sz w:val="28"/>
          <w:szCs w:val="28"/>
        </w:rPr>
        <w:t xml:space="preserve">, </w:t>
      </w:r>
      <w:r w:rsidR="008C271F" w:rsidRPr="0027038B">
        <w:rPr>
          <w:sz w:val="28"/>
          <w:szCs w:val="28"/>
        </w:rPr>
        <w:t>pārejas noteikumu 84.punkta izslēgums, kā arī pārejas noteikumu 93.punkts</w:t>
      </w:r>
      <w:r w:rsidR="00873DF1">
        <w:rPr>
          <w:sz w:val="28"/>
          <w:szCs w:val="28"/>
        </w:rPr>
        <w:t xml:space="preserve"> stājas spēkā 2013.gada 1.janvārī.</w:t>
      </w:r>
      <w:r w:rsidR="004B4FED">
        <w:rPr>
          <w:sz w:val="28"/>
          <w:szCs w:val="28"/>
        </w:rPr>
        <w:t xml:space="preserve"> </w:t>
      </w:r>
    </w:p>
    <w:p w:rsidR="0054589C" w:rsidRDefault="0054589C" w:rsidP="001B70FB">
      <w:pPr>
        <w:pStyle w:val="ListParagraph"/>
        <w:tabs>
          <w:tab w:val="left" w:pos="0"/>
        </w:tabs>
        <w:ind w:left="0" w:firstLine="709"/>
        <w:contextualSpacing/>
        <w:rPr>
          <w:sz w:val="28"/>
          <w:szCs w:val="28"/>
        </w:rPr>
      </w:pPr>
    </w:p>
    <w:p w:rsidR="00C34B0F" w:rsidRPr="0027038B" w:rsidRDefault="0054589C" w:rsidP="001B70FB">
      <w:pPr>
        <w:pStyle w:val="ListParagraph"/>
        <w:tabs>
          <w:tab w:val="left" w:pos="0"/>
        </w:tabs>
        <w:ind w:left="0" w:firstLine="709"/>
        <w:contextualSpacing/>
        <w:rPr>
          <w:sz w:val="28"/>
          <w:szCs w:val="28"/>
        </w:rPr>
      </w:pPr>
      <w:r w:rsidRPr="0027038B">
        <w:rPr>
          <w:sz w:val="28"/>
          <w:szCs w:val="28"/>
        </w:rPr>
        <w:lastRenderedPageBreak/>
        <w:t xml:space="preserve">95. </w:t>
      </w:r>
      <w:r w:rsidR="00C34B0F" w:rsidRPr="0027038B">
        <w:rPr>
          <w:sz w:val="28"/>
          <w:szCs w:val="28"/>
        </w:rPr>
        <w:t>No aplikšanas ar iedzīvotāju ienākuma nodokli atbrīvo 2013.gadā saņemtās summas, kas izmaksātas kā valsts atbalsts lauksaimniecībai vai Eiropas Savienības atbalsts lauksaimniecībai un lauku attīstībai.</w:t>
      </w:r>
      <w:r w:rsidR="00C857F1">
        <w:rPr>
          <w:sz w:val="28"/>
          <w:szCs w:val="28"/>
        </w:rPr>
        <w:t>”.</w:t>
      </w:r>
    </w:p>
    <w:p w:rsidR="00C34B0F" w:rsidRPr="0027038B" w:rsidRDefault="00C34B0F" w:rsidP="001B70FB">
      <w:pPr>
        <w:pStyle w:val="ListParagraph"/>
        <w:tabs>
          <w:tab w:val="left" w:pos="0"/>
        </w:tabs>
        <w:ind w:left="0" w:firstLine="709"/>
        <w:contextualSpacing/>
        <w:rPr>
          <w:sz w:val="28"/>
          <w:szCs w:val="28"/>
        </w:rPr>
      </w:pPr>
    </w:p>
    <w:p w:rsidR="00C4627C" w:rsidRDefault="00C4627C" w:rsidP="00110719">
      <w:pPr>
        <w:rPr>
          <w:szCs w:val="28"/>
          <w:lang w:val="lv-LV"/>
        </w:rPr>
      </w:pPr>
    </w:p>
    <w:p w:rsidR="00C4627C" w:rsidRDefault="00C4627C" w:rsidP="00110719">
      <w:pPr>
        <w:rPr>
          <w:szCs w:val="28"/>
          <w:lang w:val="lv-LV"/>
        </w:rPr>
      </w:pPr>
    </w:p>
    <w:p w:rsidR="007E525F" w:rsidRDefault="007E525F" w:rsidP="00110719">
      <w:pPr>
        <w:rPr>
          <w:szCs w:val="28"/>
          <w:lang w:val="lv-LV"/>
        </w:rPr>
      </w:pPr>
    </w:p>
    <w:p w:rsidR="007E525F" w:rsidRDefault="007E525F" w:rsidP="00110719">
      <w:pPr>
        <w:rPr>
          <w:szCs w:val="28"/>
          <w:lang w:val="lv-LV"/>
        </w:rPr>
      </w:pPr>
    </w:p>
    <w:p w:rsidR="005A2925" w:rsidRPr="00B23CC6" w:rsidRDefault="000A7666" w:rsidP="007E525F">
      <w:pPr>
        <w:ind w:firstLine="709"/>
        <w:rPr>
          <w:szCs w:val="28"/>
          <w:lang w:val="lv-LV"/>
        </w:rPr>
      </w:pPr>
      <w:r w:rsidRPr="004C6E8D">
        <w:rPr>
          <w:szCs w:val="28"/>
          <w:lang w:val="lv-LV"/>
        </w:rPr>
        <w:t>Finanšu ministrs</w:t>
      </w:r>
      <w:r w:rsidR="007E525F">
        <w:rPr>
          <w:szCs w:val="28"/>
          <w:lang w:val="lv-LV"/>
        </w:rPr>
        <w:tab/>
      </w:r>
      <w:r w:rsidR="007E525F">
        <w:rPr>
          <w:szCs w:val="28"/>
          <w:lang w:val="lv-LV"/>
        </w:rPr>
        <w:tab/>
      </w:r>
      <w:r w:rsidR="007E525F">
        <w:rPr>
          <w:szCs w:val="28"/>
          <w:lang w:val="lv-LV"/>
        </w:rPr>
        <w:tab/>
      </w:r>
      <w:r w:rsidR="007E525F">
        <w:rPr>
          <w:szCs w:val="28"/>
          <w:lang w:val="lv-LV"/>
        </w:rPr>
        <w:tab/>
      </w:r>
      <w:r w:rsidR="007E525F">
        <w:rPr>
          <w:szCs w:val="28"/>
          <w:lang w:val="lv-LV"/>
        </w:rPr>
        <w:tab/>
      </w:r>
      <w:r w:rsidR="007E525F">
        <w:rPr>
          <w:szCs w:val="28"/>
          <w:lang w:val="lv-LV"/>
        </w:rPr>
        <w:tab/>
        <w:t xml:space="preserve">            </w:t>
      </w:r>
      <w:r w:rsidR="00566134" w:rsidRPr="004C6E8D">
        <w:rPr>
          <w:szCs w:val="28"/>
          <w:lang w:val="lv-LV"/>
        </w:rPr>
        <w:tab/>
      </w:r>
      <w:r w:rsidR="00E922AB" w:rsidRPr="004C6E8D">
        <w:rPr>
          <w:szCs w:val="28"/>
          <w:lang w:val="lv-LV"/>
        </w:rPr>
        <w:t>A.Vilks</w:t>
      </w:r>
    </w:p>
    <w:p w:rsidR="008A7603" w:rsidRDefault="008A7603" w:rsidP="00110719">
      <w:pPr>
        <w:rPr>
          <w:sz w:val="20"/>
          <w:lang w:val="lv-LV"/>
        </w:rPr>
      </w:pPr>
    </w:p>
    <w:p w:rsidR="0086528B" w:rsidRDefault="0086528B"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4627C" w:rsidRDefault="00C4627C"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C857F1" w:rsidRDefault="00C857F1" w:rsidP="00110719">
      <w:pPr>
        <w:rPr>
          <w:sz w:val="20"/>
          <w:lang w:val="lv-LV"/>
        </w:rPr>
      </w:pPr>
    </w:p>
    <w:p w:rsidR="0027038B" w:rsidRDefault="0027038B" w:rsidP="00110719">
      <w:pPr>
        <w:rPr>
          <w:sz w:val="20"/>
          <w:lang w:val="lv-LV"/>
        </w:rPr>
      </w:pPr>
      <w:r>
        <w:rPr>
          <w:sz w:val="20"/>
          <w:lang w:val="lv-LV"/>
        </w:rPr>
        <w:fldChar w:fldCharType="begin"/>
      </w:r>
      <w:r>
        <w:rPr>
          <w:sz w:val="20"/>
          <w:lang w:val="lv-LV"/>
        </w:rPr>
        <w:instrText xml:space="preserve"> CREATEDATE  \@ "dd.MM.yyyy H:mm"  \* MERGEFORMAT </w:instrText>
      </w:r>
      <w:r>
        <w:rPr>
          <w:sz w:val="20"/>
          <w:lang w:val="lv-LV"/>
        </w:rPr>
        <w:fldChar w:fldCharType="separate"/>
      </w:r>
      <w:r w:rsidR="00C857F1">
        <w:rPr>
          <w:noProof/>
          <w:sz w:val="20"/>
          <w:lang w:val="lv-LV"/>
        </w:rPr>
        <w:t>13.08.2012 10:10</w:t>
      </w:r>
      <w:r>
        <w:rPr>
          <w:sz w:val="20"/>
          <w:lang w:val="lv-LV"/>
        </w:rPr>
        <w:fldChar w:fldCharType="end"/>
      </w:r>
    </w:p>
    <w:p w:rsidR="009512C2" w:rsidRPr="00B23CC6" w:rsidRDefault="00D61D33" w:rsidP="00110719">
      <w:pPr>
        <w:rPr>
          <w:sz w:val="20"/>
          <w:lang w:val="lv-LV"/>
        </w:rPr>
      </w:pPr>
      <w:r>
        <w:fldChar w:fldCharType="begin"/>
      </w:r>
      <w:r w:rsidRPr="00C857F1">
        <w:rPr>
          <w:lang w:val="en-US"/>
        </w:rPr>
        <w:instrText xml:space="preserve"> NUMWORDS  \* MERGEFORMAT </w:instrText>
      </w:r>
      <w:r>
        <w:fldChar w:fldCharType="separate"/>
      </w:r>
      <w:r w:rsidR="00C857F1" w:rsidRPr="00C857F1">
        <w:rPr>
          <w:noProof/>
          <w:sz w:val="20"/>
          <w:lang w:val="lv-LV"/>
        </w:rPr>
        <w:t>2095</w:t>
      </w:r>
      <w:r>
        <w:rPr>
          <w:noProof/>
          <w:sz w:val="20"/>
          <w:lang w:val="lv-LV"/>
        </w:rPr>
        <w:fldChar w:fldCharType="end"/>
      </w:r>
    </w:p>
    <w:p w:rsidR="009512C2" w:rsidRPr="00B23CC6" w:rsidRDefault="0027038B" w:rsidP="00110719">
      <w:pPr>
        <w:pStyle w:val="Header"/>
        <w:tabs>
          <w:tab w:val="clear" w:pos="4153"/>
          <w:tab w:val="clear" w:pos="8306"/>
        </w:tabs>
        <w:rPr>
          <w:iCs/>
          <w:szCs w:val="24"/>
          <w:lang w:val="lv-LV"/>
        </w:rPr>
      </w:pPr>
      <w:r>
        <w:rPr>
          <w:iCs/>
          <w:szCs w:val="24"/>
          <w:lang w:val="lv-LV"/>
        </w:rPr>
        <w:t>Orehova</w:t>
      </w:r>
      <w:r w:rsidR="00AF357D">
        <w:rPr>
          <w:iCs/>
          <w:szCs w:val="24"/>
          <w:lang w:val="lv-LV"/>
        </w:rPr>
        <w:t xml:space="preserve"> 670</w:t>
      </w:r>
      <w:r>
        <w:rPr>
          <w:iCs/>
          <w:szCs w:val="24"/>
          <w:lang w:val="lv-LV"/>
        </w:rPr>
        <w:t>95494</w:t>
      </w:r>
    </w:p>
    <w:p w:rsidR="009512C2" w:rsidRPr="00B23CC6" w:rsidRDefault="00F47F1B" w:rsidP="00110719">
      <w:pPr>
        <w:pStyle w:val="Heading2"/>
        <w:keepNext w:val="0"/>
        <w:spacing w:before="0" w:after="0"/>
        <w:rPr>
          <w:rFonts w:ascii="Times New Roman" w:hAnsi="Times New Roman" w:cs="Times New Roman"/>
          <w:b w:val="0"/>
          <w:i w:val="0"/>
          <w:sz w:val="20"/>
          <w:szCs w:val="20"/>
          <w:lang w:val="lv-LV"/>
        </w:rPr>
      </w:pPr>
      <w:hyperlink r:id="rId13" w:history="1">
        <w:r w:rsidR="0027038B" w:rsidRPr="00DB63E4">
          <w:rPr>
            <w:rStyle w:val="Hyperlink"/>
            <w:rFonts w:ascii="Times New Roman" w:hAnsi="Times New Roman" w:cs="Times New Roman"/>
            <w:b w:val="0"/>
            <w:i w:val="0"/>
            <w:sz w:val="20"/>
            <w:szCs w:val="20"/>
            <w:lang w:val="lv-LV"/>
          </w:rPr>
          <w:t>Anda.Orehova@fm.gov.lv</w:t>
        </w:r>
      </w:hyperlink>
    </w:p>
    <w:sectPr w:rsidR="009512C2" w:rsidRPr="00B23CC6" w:rsidSect="002F679E">
      <w:headerReference w:type="even" r:id="rId14"/>
      <w:headerReference w:type="default" r:id="rId15"/>
      <w:footerReference w:type="default" r:id="rId16"/>
      <w:headerReference w:type="first" r:id="rId17"/>
      <w:footerReference w:type="first" r:id="rId18"/>
      <w:pgSz w:w="11906" w:h="16838" w:code="9"/>
      <w:pgMar w:top="1418" w:right="1134" w:bottom="1134" w:left="1701" w:header="851"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1B" w:rsidRDefault="00F47F1B">
      <w:r>
        <w:separator/>
      </w:r>
    </w:p>
  </w:endnote>
  <w:endnote w:type="continuationSeparator" w:id="0">
    <w:p w:rsidR="00F47F1B" w:rsidRDefault="00F4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9" w:rsidRPr="00885C56" w:rsidRDefault="007B6D09" w:rsidP="009512C2">
    <w:pPr>
      <w:pStyle w:val="Footer"/>
      <w:jc w:val="both"/>
      <w:rPr>
        <w:sz w:val="20"/>
        <w:szCs w:val="20"/>
      </w:rPr>
    </w:pPr>
    <w:r w:rsidRPr="00885C56">
      <w:rPr>
        <w:sz w:val="20"/>
        <w:szCs w:val="20"/>
        <w:lang w:val="lv-LV"/>
      </w:rPr>
      <w:fldChar w:fldCharType="begin"/>
    </w:r>
    <w:r w:rsidRPr="00885C56">
      <w:rPr>
        <w:sz w:val="20"/>
        <w:szCs w:val="20"/>
        <w:lang w:val="lv-LV"/>
      </w:rPr>
      <w:instrText xml:space="preserve"> FILENAME </w:instrText>
    </w:r>
    <w:r w:rsidRPr="00885C56">
      <w:rPr>
        <w:sz w:val="20"/>
        <w:szCs w:val="20"/>
        <w:lang w:val="lv-LV"/>
      </w:rPr>
      <w:fldChar w:fldCharType="separate"/>
    </w:r>
    <w:r w:rsidR="00C857F1">
      <w:rPr>
        <w:noProof/>
        <w:sz w:val="20"/>
        <w:szCs w:val="20"/>
        <w:lang w:val="lv-LV"/>
      </w:rPr>
      <w:t>FMLik_130812_IINgroz</w:t>
    </w:r>
    <w:r w:rsidRPr="00885C56">
      <w:rPr>
        <w:sz w:val="20"/>
        <w:szCs w:val="20"/>
        <w:lang w:val="lv-LV"/>
      </w:rPr>
      <w:fldChar w:fldCharType="end"/>
    </w:r>
    <w:r>
      <w:rPr>
        <w:sz w:val="20"/>
        <w:szCs w:val="20"/>
        <w:lang w:val="lv-LV"/>
      </w:rPr>
      <w:t>; Likumprojekts „</w:t>
    </w:r>
    <w:r w:rsidRPr="00885C56">
      <w:rPr>
        <w:sz w:val="20"/>
        <w:szCs w:val="20"/>
        <w:lang w:val="lv-LV"/>
      </w:rPr>
      <w:t>Grozījumi likumā „Par iedzīvotāju ienākuma nodokli””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9" w:rsidRDefault="007B6D09">
    <w:pPr>
      <w:pStyle w:val="Footer"/>
      <w:rPr>
        <w:sz w:val="20"/>
      </w:rPr>
    </w:pPr>
    <w:r>
      <w:rPr>
        <w:sz w:val="20"/>
        <w:lang w:val="en-US"/>
      </w:rPr>
      <w:fldChar w:fldCharType="begin"/>
    </w:r>
    <w:r>
      <w:rPr>
        <w:sz w:val="20"/>
        <w:lang w:val="en-US"/>
      </w:rPr>
      <w:instrText xml:space="preserve"> FILENAME </w:instrText>
    </w:r>
    <w:r>
      <w:rPr>
        <w:sz w:val="20"/>
        <w:lang w:val="en-US"/>
      </w:rPr>
      <w:fldChar w:fldCharType="separate"/>
    </w:r>
    <w:r w:rsidR="00C857F1">
      <w:rPr>
        <w:noProof/>
        <w:sz w:val="20"/>
        <w:lang w:val="en-US"/>
      </w:rPr>
      <w:t>FMLik_130812_IINgroz</w:t>
    </w:r>
    <w:r>
      <w:rPr>
        <w:sz w:val="20"/>
        <w:lang w:val="en-US"/>
      </w:rPr>
      <w:fldChar w:fldCharType="end"/>
    </w:r>
    <w:r>
      <w:rPr>
        <w:sz w:val="20"/>
        <w:lang w:val="lv-LV"/>
      </w:rPr>
      <w:fldChar w:fldCharType="begin"/>
    </w:r>
    <w:r>
      <w:rPr>
        <w:sz w:val="20"/>
        <w:lang w:val="lv-LV"/>
      </w:rPr>
      <w:fldChar w:fldCharType="begin"/>
    </w:r>
    <w:r>
      <w:rPr>
        <w:sz w:val="20"/>
        <w:lang w:val="lv-LV"/>
      </w:rPr>
      <w:instrText xml:space="preserve"> FILENAME </w:instrText>
    </w:r>
    <w:r>
      <w:rPr>
        <w:sz w:val="20"/>
        <w:lang w:val="lv-LV"/>
      </w:rPr>
      <w:fldChar w:fldCharType="separate"/>
    </w:r>
    <w:r w:rsidR="00C857F1">
      <w:rPr>
        <w:noProof/>
        <w:sz w:val="20"/>
        <w:lang w:val="lv-LV"/>
      </w:rPr>
      <w:instrText>FMLik_130812_IINgroz</w:instrText>
    </w:r>
    <w:r>
      <w:rPr>
        <w:sz w:val="20"/>
        <w:lang w:val="lv-LV"/>
      </w:rPr>
      <w:fldChar w:fldCharType="end"/>
    </w:r>
    <w:r>
      <w:rPr>
        <w:sz w:val="20"/>
        <w:lang w:val="lv-LV"/>
      </w:rPr>
      <w:instrText xml:space="preserve"> FILENAME </w:instrText>
    </w:r>
    <w:r>
      <w:rPr>
        <w:sz w:val="20"/>
        <w:lang w:val="lv-LV"/>
      </w:rPr>
      <w:fldChar w:fldCharType="separate"/>
    </w:r>
    <w:r>
      <w:rPr>
        <w:noProof/>
        <w:sz w:val="20"/>
        <w:lang w:val="lv-LV"/>
      </w:rPr>
      <w:t>FMLik_170805</w:t>
    </w:r>
    <w:r>
      <w:rPr>
        <w:sz w:val="20"/>
        <w:lang w:val="lv-LV"/>
      </w:rPr>
      <w:fldChar w:fldCharType="end"/>
    </w:r>
    <w:r>
      <w:rPr>
        <w:sz w:val="20"/>
        <w:lang w:val="lv-LV"/>
      </w:rPr>
      <w:t>; Likumprojekts „Grozījumi likumā „Par iedzīvotāju ienākuma nodokli””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1B" w:rsidRDefault="00F47F1B">
      <w:r>
        <w:separator/>
      </w:r>
    </w:p>
  </w:footnote>
  <w:footnote w:type="continuationSeparator" w:id="0">
    <w:p w:rsidR="00F47F1B" w:rsidRDefault="00F4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9" w:rsidRDefault="007B6D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D09" w:rsidRDefault="007B6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9" w:rsidRDefault="007B6D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7D4">
      <w:rPr>
        <w:rStyle w:val="PageNumber"/>
        <w:noProof/>
      </w:rPr>
      <w:t>8</w:t>
    </w:r>
    <w:r>
      <w:rPr>
        <w:rStyle w:val="PageNumber"/>
      </w:rPr>
      <w:fldChar w:fldCharType="end"/>
    </w:r>
  </w:p>
  <w:p w:rsidR="007B6D09" w:rsidRDefault="007B6D09" w:rsidP="003F427B">
    <w:pPr>
      <w:pStyle w:val="Header"/>
      <w:jc w:val="center"/>
    </w:pPr>
  </w:p>
  <w:p w:rsidR="007B6D09" w:rsidRPr="0088203F" w:rsidRDefault="007B6D09" w:rsidP="00F904C2">
    <w:pPr>
      <w:pStyle w:val="Header"/>
      <w:jc w:val="right"/>
      <w:rPr>
        <w:sz w:val="24"/>
        <w:szCs w:val="24"/>
        <w:lang w:val="lv-LV"/>
      </w:rPr>
    </w:pPr>
    <w:r w:rsidRPr="0088203F">
      <w:rPr>
        <w:sz w:val="24"/>
        <w:szCs w:val="24"/>
        <w:lang w:val="lv-LV"/>
      </w:rPr>
      <w:t>Likumprojekts</w:t>
    </w:r>
  </w:p>
  <w:p w:rsidR="007B6D09" w:rsidRDefault="007B6D09"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9" w:rsidRDefault="007B6D09">
    <w:pPr>
      <w:pStyle w:val="Header"/>
      <w:rPr>
        <w:lang w:val="lv-LV"/>
      </w:rPr>
    </w:pPr>
    <w:r>
      <w:rPr>
        <w:lang w:val="lv-LV"/>
      </w:rPr>
      <w:tab/>
    </w:r>
  </w:p>
  <w:p w:rsidR="007B6D09" w:rsidRDefault="007B6D09">
    <w:pPr>
      <w:pStyle w:val="Header"/>
      <w:rPr>
        <w:lang w:val="lv-LV"/>
      </w:rPr>
    </w:pPr>
  </w:p>
  <w:p w:rsidR="007B6D09" w:rsidRPr="0088203F" w:rsidRDefault="007B6D09" w:rsidP="003F427B">
    <w:pPr>
      <w:pStyle w:val="Header"/>
      <w:jc w:val="right"/>
      <w:rPr>
        <w:sz w:val="24"/>
        <w:szCs w:val="24"/>
        <w:lang w:val="lv-LV"/>
      </w:rPr>
    </w:pPr>
    <w:r w:rsidRPr="0088203F">
      <w:rPr>
        <w:sz w:val="24"/>
        <w:szCs w:val="24"/>
        <w:lang w:val="lv-LV"/>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7E4"/>
    <w:multiLevelType w:val="hybridMultilevel"/>
    <w:tmpl w:val="95A684E4"/>
    <w:lvl w:ilvl="0" w:tplc="04260011">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9732401"/>
    <w:multiLevelType w:val="hybridMultilevel"/>
    <w:tmpl w:val="CF081006"/>
    <w:lvl w:ilvl="0" w:tplc="D8AE128C">
      <w:start w:val="1"/>
      <w:numFmt w:val="lowerLetter"/>
      <w:lvlText w:val="%1)"/>
      <w:lvlJc w:val="left"/>
      <w:pPr>
        <w:ind w:left="928" w:hanging="360"/>
      </w:pPr>
      <w:rPr>
        <w:rFonts w:hint="default"/>
        <w:sz w:val="28"/>
        <w:szCs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nsid w:val="0AA62732"/>
    <w:multiLevelType w:val="hybridMultilevel"/>
    <w:tmpl w:val="CA8E6154"/>
    <w:lvl w:ilvl="0" w:tplc="4E4A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425783F"/>
    <w:multiLevelType w:val="hybridMultilevel"/>
    <w:tmpl w:val="03EA9AC0"/>
    <w:lvl w:ilvl="0" w:tplc="2B3616B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CB213C0"/>
    <w:multiLevelType w:val="hybridMultilevel"/>
    <w:tmpl w:val="36221B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BD52D9"/>
    <w:multiLevelType w:val="hybridMultilevel"/>
    <w:tmpl w:val="C7046F44"/>
    <w:lvl w:ilvl="0" w:tplc="4EBE5900">
      <w:start w:val="1"/>
      <w:numFmt w:val="decimal"/>
      <w:lvlText w:val="%1)"/>
      <w:lvlJc w:val="left"/>
      <w:pPr>
        <w:ind w:left="3078" w:hanging="360"/>
      </w:pPr>
      <w:rPr>
        <w:rFonts w:hint="default"/>
      </w:rPr>
    </w:lvl>
    <w:lvl w:ilvl="1" w:tplc="04260019" w:tentative="1">
      <w:start w:val="1"/>
      <w:numFmt w:val="lowerLetter"/>
      <w:lvlText w:val="%2."/>
      <w:lvlJc w:val="left"/>
      <w:pPr>
        <w:ind w:left="3798" w:hanging="360"/>
      </w:pPr>
    </w:lvl>
    <w:lvl w:ilvl="2" w:tplc="0426001B" w:tentative="1">
      <w:start w:val="1"/>
      <w:numFmt w:val="lowerRoman"/>
      <w:lvlText w:val="%3."/>
      <w:lvlJc w:val="right"/>
      <w:pPr>
        <w:ind w:left="4518" w:hanging="180"/>
      </w:pPr>
    </w:lvl>
    <w:lvl w:ilvl="3" w:tplc="0426000F" w:tentative="1">
      <w:start w:val="1"/>
      <w:numFmt w:val="decimal"/>
      <w:lvlText w:val="%4."/>
      <w:lvlJc w:val="left"/>
      <w:pPr>
        <w:ind w:left="5238" w:hanging="360"/>
      </w:pPr>
    </w:lvl>
    <w:lvl w:ilvl="4" w:tplc="04260019" w:tentative="1">
      <w:start w:val="1"/>
      <w:numFmt w:val="lowerLetter"/>
      <w:lvlText w:val="%5."/>
      <w:lvlJc w:val="left"/>
      <w:pPr>
        <w:ind w:left="5958" w:hanging="360"/>
      </w:pPr>
    </w:lvl>
    <w:lvl w:ilvl="5" w:tplc="0426001B" w:tentative="1">
      <w:start w:val="1"/>
      <w:numFmt w:val="lowerRoman"/>
      <w:lvlText w:val="%6."/>
      <w:lvlJc w:val="right"/>
      <w:pPr>
        <w:ind w:left="6678" w:hanging="180"/>
      </w:pPr>
    </w:lvl>
    <w:lvl w:ilvl="6" w:tplc="0426000F" w:tentative="1">
      <w:start w:val="1"/>
      <w:numFmt w:val="decimal"/>
      <w:lvlText w:val="%7."/>
      <w:lvlJc w:val="left"/>
      <w:pPr>
        <w:ind w:left="7398" w:hanging="360"/>
      </w:pPr>
    </w:lvl>
    <w:lvl w:ilvl="7" w:tplc="04260019" w:tentative="1">
      <w:start w:val="1"/>
      <w:numFmt w:val="lowerLetter"/>
      <w:lvlText w:val="%8."/>
      <w:lvlJc w:val="left"/>
      <w:pPr>
        <w:ind w:left="8118" w:hanging="360"/>
      </w:pPr>
    </w:lvl>
    <w:lvl w:ilvl="8" w:tplc="0426001B" w:tentative="1">
      <w:start w:val="1"/>
      <w:numFmt w:val="lowerRoman"/>
      <w:lvlText w:val="%9."/>
      <w:lvlJc w:val="right"/>
      <w:pPr>
        <w:ind w:left="8838" w:hanging="180"/>
      </w:pPr>
    </w:lvl>
  </w:abstractNum>
  <w:abstractNum w:abstractNumId="6">
    <w:nsid w:val="26D606E1"/>
    <w:multiLevelType w:val="hybridMultilevel"/>
    <w:tmpl w:val="5A2CDAD4"/>
    <w:lvl w:ilvl="0" w:tplc="C86ED45C">
      <w:start w:val="1"/>
      <w:numFmt w:val="decimal"/>
      <w:lvlText w:val="%1)"/>
      <w:lvlJc w:val="left"/>
      <w:pPr>
        <w:ind w:left="1845" w:hanging="112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2BEB199F"/>
    <w:multiLevelType w:val="hybridMultilevel"/>
    <w:tmpl w:val="C79C42B6"/>
    <w:lvl w:ilvl="0" w:tplc="ABD6AE56">
      <w:start w:val="1"/>
      <w:numFmt w:val="decimal"/>
      <w:lvlText w:val="%1."/>
      <w:lvlJc w:val="left"/>
      <w:pPr>
        <w:ind w:left="192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9">
    <w:nsid w:val="2DBD79EA"/>
    <w:multiLevelType w:val="hybridMultilevel"/>
    <w:tmpl w:val="87CE8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D556DF"/>
    <w:multiLevelType w:val="hybridMultilevel"/>
    <w:tmpl w:val="8084ED6A"/>
    <w:lvl w:ilvl="0" w:tplc="54B63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7DE067B"/>
    <w:multiLevelType w:val="hybridMultilevel"/>
    <w:tmpl w:val="F842993C"/>
    <w:lvl w:ilvl="0" w:tplc="FABA7694">
      <w:start w:val="1"/>
      <w:numFmt w:val="decimal"/>
      <w:lvlText w:val="%1."/>
      <w:lvlJc w:val="left"/>
      <w:pPr>
        <w:ind w:left="785"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4F34498E"/>
    <w:multiLevelType w:val="hybridMultilevel"/>
    <w:tmpl w:val="22B84D1E"/>
    <w:lvl w:ilvl="0" w:tplc="241A629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F163BF"/>
    <w:multiLevelType w:val="hybridMultilevel"/>
    <w:tmpl w:val="61A6AE58"/>
    <w:lvl w:ilvl="0" w:tplc="0FCC8BAE">
      <w:start w:val="1"/>
      <w:numFmt w:val="decimal"/>
      <w:lvlText w:val="%1."/>
      <w:lvlJc w:val="left"/>
      <w:pPr>
        <w:ind w:left="1080" w:hanging="360"/>
      </w:pPr>
      <w:rPr>
        <w:rFonts w:hint="default"/>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4980E9F"/>
    <w:multiLevelType w:val="hybridMultilevel"/>
    <w:tmpl w:val="A60813EE"/>
    <w:lvl w:ilvl="0" w:tplc="DFB25582">
      <w:start w:val="1"/>
      <w:numFmt w:val="lowerLetter"/>
      <w:lvlText w:val="%1)"/>
      <w:lvlJc w:val="left"/>
      <w:pPr>
        <w:ind w:left="720" w:hanging="360"/>
      </w:pPr>
      <w:rPr>
        <w:rFonts w:ascii="Times New Roman" w:eastAsia="Calibri" w:hAnsi="Times New Roman" w:cs="Times New Roman" w:hint="default"/>
        <w:b w:val="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76C6B74"/>
    <w:multiLevelType w:val="hybridMultilevel"/>
    <w:tmpl w:val="F9F6F772"/>
    <w:lvl w:ilvl="0" w:tplc="84EAA1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68BC4D36"/>
    <w:multiLevelType w:val="hybridMultilevel"/>
    <w:tmpl w:val="C93A39E0"/>
    <w:lvl w:ilvl="0" w:tplc="C0D2ADC0">
      <w:start w:val="1"/>
      <w:numFmt w:val="decimal"/>
      <w:lvlText w:val="%1)"/>
      <w:lvlJc w:val="left"/>
      <w:pPr>
        <w:ind w:left="1080" w:hanging="360"/>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6BD940D2"/>
    <w:multiLevelType w:val="hybridMultilevel"/>
    <w:tmpl w:val="0CCEA0E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C7E733A"/>
    <w:multiLevelType w:val="hybridMultilevel"/>
    <w:tmpl w:val="C728F51E"/>
    <w:lvl w:ilvl="0" w:tplc="2828DCBC">
      <w:start w:val="1"/>
      <w:numFmt w:val="decimal"/>
      <w:lvlText w:val="%1)"/>
      <w:lvlJc w:val="left"/>
      <w:pPr>
        <w:tabs>
          <w:tab w:val="num" w:pos="1755"/>
        </w:tabs>
        <w:ind w:left="1755" w:hanging="103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nsid w:val="6E806D60"/>
    <w:multiLevelType w:val="hybridMultilevel"/>
    <w:tmpl w:val="E7844C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4F2336"/>
    <w:multiLevelType w:val="hybridMultilevel"/>
    <w:tmpl w:val="364EAC62"/>
    <w:lvl w:ilvl="0" w:tplc="CC02F1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0"/>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1"/>
  </w:num>
  <w:num w:numId="8">
    <w:abstractNumId w:val="6"/>
  </w:num>
  <w:num w:numId="9">
    <w:abstractNumId w:val="18"/>
  </w:num>
  <w:num w:numId="10">
    <w:abstractNumId w:val="17"/>
  </w:num>
  <w:num w:numId="11">
    <w:abstractNumId w:val="2"/>
  </w:num>
  <w:num w:numId="12">
    <w:abstractNumId w:val="5"/>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3"/>
  </w:num>
  <w:num w:numId="18">
    <w:abstractNumId w:val="16"/>
  </w:num>
  <w:num w:numId="19">
    <w:abstractNumId w:val="9"/>
  </w:num>
  <w:num w:numId="20">
    <w:abstractNumId w:val="4"/>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E"/>
    <w:rsid w:val="0000077C"/>
    <w:rsid w:val="0000179E"/>
    <w:rsid w:val="0000309D"/>
    <w:rsid w:val="0000382C"/>
    <w:rsid w:val="0000505C"/>
    <w:rsid w:val="000063DD"/>
    <w:rsid w:val="00007129"/>
    <w:rsid w:val="00007A5F"/>
    <w:rsid w:val="000113E8"/>
    <w:rsid w:val="00012BDF"/>
    <w:rsid w:val="0001336A"/>
    <w:rsid w:val="00013D43"/>
    <w:rsid w:val="00014EC6"/>
    <w:rsid w:val="00016963"/>
    <w:rsid w:val="00023643"/>
    <w:rsid w:val="000237E8"/>
    <w:rsid w:val="00024CC3"/>
    <w:rsid w:val="000250BF"/>
    <w:rsid w:val="00025213"/>
    <w:rsid w:val="00025BC6"/>
    <w:rsid w:val="00027D01"/>
    <w:rsid w:val="00030841"/>
    <w:rsid w:val="000316DE"/>
    <w:rsid w:val="00031C29"/>
    <w:rsid w:val="00031E01"/>
    <w:rsid w:val="0003427F"/>
    <w:rsid w:val="00035247"/>
    <w:rsid w:val="0003663C"/>
    <w:rsid w:val="00037148"/>
    <w:rsid w:val="000401F7"/>
    <w:rsid w:val="00040631"/>
    <w:rsid w:val="00043789"/>
    <w:rsid w:val="00043D88"/>
    <w:rsid w:val="00046E5C"/>
    <w:rsid w:val="00052917"/>
    <w:rsid w:val="00053320"/>
    <w:rsid w:val="00053624"/>
    <w:rsid w:val="00053C6B"/>
    <w:rsid w:val="00054DAB"/>
    <w:rsid w:val="00055BE2"/>
    <w:rsid w:val="00056B0A"/>
    <w:rsid w:val="00056CDC"/>
    <w:rsid w:val="000572D1"/>
    <w:rsid w:val="000611A1"/>
    <w:rsid w:val="00062086"/>
    <w:rsid w:val="00063B39"/>
    <w:rsid w:val="00064CD8"/>
    <w:rsid w:val="00065394"/>
    <w:rsid w:val="0006611B"/>
    <w:rsid w:val="00066F5E"/>
    <w:rsid w:val="00067117"/>
    <w:rsid w:val="000673DE"/>
    <w:rsid w:val="00070491"/>
    <w:rsid w:val="00072731"/>
    <w:rsid w:val="0007485B"/>
    <w:rsid w:val="00076066"/>
    <w:rsid w:val="0007756A"/>
    <w:rsid w:val="00080C4E"/>
    <w:rsid w:val="0008132E"/>
    <w:rsid w:val="00081393"/>
    <w:rsid w:val="0008376E"/>
    <w:rsid w:val="00084CB0"/>
    <w:rsid w:val="00084CCD"/>
    <w:rsid w:val="00085271"/>
    <w:rsid w:val="00085FE8"/>
    <w:rsid w:val="000870C3"/>
    <w:rsid w:val="00087F21"/>
    <w:rsid w:val="000910C1"/>
    <w:rsid w:val="000933F7"/>
    <w:rsid w:val="00094379"/>
    <w:rsid w:val="00094506"/>
    <w:rsid w:val="00094893"/>
    <w:rsid w:val="00094F24"/>
    <w:rsid w:val="00095AF0"/>
    <w:rsid w:val="00096DA4"/>
    <w:rsid w:val="0009779D"/>
    <w:rsid w:val="0009798A"/>
    <w:rsid w:val="000A075E"/>
    <w:rsid w:val="000A1EED"/>
    <w:rsid w:val="000A5377"/>
    <w:rsid w:val="000A7666"/>
    <w:rsid w:val="000A79A1"/>
    <w:rsid w:val="000A79BF"/>
    <w:rsid w:val="000A7F52"/>
    <w:rsid w:val="000B04ED"/>
    <w:rsid w:val="000B0841"/>
    <w:rsid w:val="000B2127"/>
    <w:rsid w:val="000B2937"/>
    <w:rsid w:val="000B2985"/>
    <w:rsid w:val="000B5A4D"/>
    <w:rsid w:val="000B5DFA"/>
    <w:rsid w:val="000B7137"/>
    <w:rsid w:val="000B75C5"/>
    <w:rsid w:val="000C0217"/>
    <w:rsid w:val="000C2CE2"/>
    <w:rsid w:val="000C3B99"/>
    <w:rsid w:val="000C3E61"/>
    <w:rsid w:val="000C49CD"/>
    <w:rsid w:val="000C520E"/>
    <w:rsid w:val="000C6DDC"/>
    <w:rsid w:val="000C6FA4"/>
    <w:rsid w:val="000C7C79"/>
    <w:rsid w:val="000D3E2F"/>
    <w:rsid w:val="000D608E"/>
    <w:rsid w:val="000D6426"/>
    <w:rsid w:val="000D6944"/>
    <w:rsid w:val="000D7DAC"/>
    <w:rsid w:val="000E01C0"/>
    <w:rsid w:val="000E148F"/>
    <w:rsid w:val="000E4906"/>
    <w:rsid w:val="000E53BB"/>
    <w:rsid w:val="000E728D"/>
    <w:rsid w:val="000E7680"/>
    <w:rsid w:val="000F0747"/>
    <w:rsid w:val="000F2206"/>
    <w:rsid w:val="000F3DC1"/>
    <w:rsid w:val="000F40CA"/>
    <w:rsid w:val="000F574E"/>
    <w:rsid w:val="000F69FC"/>
    <w:rsid w:val="000F6A81"/>
    <w:rsid w:val="000F6B6B"/>
    <w:rsid w:val="001014F2"/>
    <w:rsid w:val="00107517"/>
    <w:rsid w:val="00107ED5"/>
    <w:rsid w:val="001106A7"/>
    <w:rsid w:val="00110719"/>
    <w:rsid w:val="00110DE7"/>
    <w:rsid w:val="00111D49"/>
    <w:rsid w:val="00111D55"/>
    <w:rsid w:val="00112519"/>
    <w:rsid w:val="001141E2"/>
    <w:rsid w:val="0011459D"/>
    <w:rsid w:val="00114694"/>
    <w:rsid w:val="00115261"/>
    <w:rsid w:val="00116961"/>
    <w:rsid w:val="00117CB3"/>
    <w:rsid w:val="00121412"/>
    <w:rsid w:val="0012212A"/>
    <w:rsid w:val="001228F5"/>
    <w:rsid w:val="00125125"/>
    <w:rsid w:val="001260AD"/>
    <w:rsid w:val="001278D0"/>
    <w:rsid w:val="00127E76"/>
    <w:rsid w:val="00127F60"/>
    <w:rsid w:val="00130976"/>
    <w:rsid w:val="00130E35"/>
    <w:rsid w:val="001312D3"/>
    <w:rsid w:val="00132E73"/>
    <w:rsid w:val="001332EE"/>
    <w:rsid w:val="00135704"/>
    <w:rsid w:val="0013680B"/>
    <w:rsid w:val="00137C1C"/>
    <w:rsid w:val="001410C1"/>
    <w:rsid w:val="001418AB"/>
    <w:rsid w:val="00144597"/>
    <w:rsid w:val="001449AC"/>
    <w:rsid w:val="001455B2"/>
    <w:rsid w:val="001461F6"/>
    <w:rsid w:val="00147002"/>
    <w:rsid w:val="00147003"/>
    <w:rsid w:val="0014735E"/>
    <w:rsid w:val="00147BEC"/>
    <w:rsid w:val="00150AAC"/>
    <w:rsid w:val="001555B9"/>
    <w:rsid w:val="001570C4"/>
    <w:rsid w:val="001579B5"/>
    <w:rsid w:val="00161274"/>
    <w:rsid w:val="00161628"/>
    <w:rsid w:val="00161A6A"/>
    <w:rsid w:val="00163B0B"/>
    <w:rsid w:val="00164C8D"/>
    <w:rsid w:val="00173EFF"/>
    <w:rsid w:val="0017434D"/>
    <w:rsid w:val="001748C7"/>
    <w:rsid w:val="00175647"/>
    <w:rsid w:val="001760B1"/>
    <w:rsid w:val="00176504"/>
    <w:rsid w:val="00176BAB"/>
    <w:rsid w:val="00177C56"/>
    <w:rsid w:val="00180E19"/>
    <w:rsid w:val="00181A40"/>
    <w:rsid w:val="001832BC"/>
    <w:rsid w:val="00183F71"/>
    <w:rsid w:val="00183F9E"/>
    <w:rsid w:val="00184D09"/>
    <w:rsid w:val="00185817"/>
    <w:rsid w:val="001868CA"/>
    <w:rsid w:val="00186A9B"/>
    <w:rsid w:val="001913BF"/>
    <w:rsid w:val="00192896"/>
    <w:rsid w:val="00193567"/>
    <w:rsid w:val="0019362B"/>
    <w:rsid w:val="001953B5"/>
    <w:rsid w:val="00195C87"/>
    <w:rsid w:val="00196AF1"/>
    <w:rsid w:val="00197D37"/>
    <w:rsid w:val="001A0A9E"/>
    <w:rsid w:val="001A115A"/>
    <w:rsid w:val="001A147F"/>
    <w:rsid w:val="001A18A1"/>
    <w:rsid w:val="001A41B7"/>
    <w:rsid w:val="001A4600"/>
    <w:rsid w:val="001A634B"/>
    <w:rsid w:val="001A652A"/>
    <w:rsid w:val="001A69CE"/>
    <w:rsid w:val="001A6B9D"/>
    <w:rsid w:val="001A6D3E"/>
    <w:rsid w:val="001A76AB"/>
    <w:rsid w:val="001B0A10"/>
    <w:rsid w:val="001B22FA"/>
    <w:rsid w:val="001B3CE4"/>
    <w:rsid w:val="001B3E33"/>
    <w:rsid w:val="001B5B83"/>
    <w:rsid w:val="001B6DEC"/>
    <w:rsid w:val="001B70FB"/>
    <w:rsid w:val="001B73F0"/>
    <w:rsid w:val="001B777B"/>
    <w:rsid w:val="001B77F6"/>
    <w:rsid w:val="001B79C1"/>
    <w:rsid w:val="001C0043"/>
    <w:rsid w:val="001C0F57"/>
    <w:rsid w:val="001C1B60"/>
    <w:rsid w:val="001C2912"/>
    <w:rsid w:val="001C47FD"/>
    <w:rsid w:val="001C4D00"/>
    <w:rsid w:val="001C6F20"/>
    <w:rsid w:val="001C73F5"/>
    <w:rsid w:val="001C7891"/>
    <w:rsid w:val="001C7EFF"/>
    <w:rsid w:val="001D0BB2"/>
    <w:rsid w:val="001D221C"/>
    <w:rsid w:val="001D587A"/>
    <w:rsid w:val="001D738D"/>
    <w:rsid w:val="001E0442"/>
    <w:rsid w:val="001E2909"/>
    <w:rsid w:val="001E2E2A"/>
    <w:rsid w:val="001E33BB"/>
    <w:rsid w:val="001E3B5D"/>
    <w:rsid w:val="001E3D5D"/>
    <w:rsid w:val="001E5EF7"/>
    <w:rsid w:val="001E63C3"/>
    <w:rsid w:val="001F0F68"/>
    <w:rsid w:val="001F1186"/>
    <w:rsid w:val="001F2C2E"/>
    <w:rsid w:val="001F2E19"/>
    <w:rsid w:val="001F5F1E"/>
    <w:rsid w:val="001F624D"/>
    <w:rsid w:val="001F63A3"/>
    <w:rsid w:val="001F6A72"/>
    <w:rsid w:val="002001B4"/>
    <w:rsid w:val="00201717"/>
    <w:rsid w:val="0020204A"/>
    <w:rsid w:val="00204636"/>
    <w:rsid w:val="00213965"/>
    <w:rsid w:val="002142C8"/>
    <w:rsid w:val="00214B00"/>
    <w:rsid w:val="002157FB"/>
    <w:rsid w:val="00220883"/>
    <w:rsid w:val="00222BE5"/>
    <w:rsid w:val="00223888"/>
    <w:rsid w:val="00224CA0"/>
    <w:rsid w:val="002250D1"/>
    <w:rsid w:val="0022581C"/>
    <w:rsid w:val="002315D2"/>
    <w:rsid w:val="00234E5E"/>
    <w:rsid w:val="00235B24"/>
    <w:rsid w:val="0023707B"/>
    <w:rsid w:val="0023713F"/>
    <w:rsid w:val="00240BF7"/>
    <w:rsid w:val="00241160"/>
    <w:rsid w:val="00242ED8"/>
    <w:rsid w:val="00243B8E"/>
    <w:rsid w:val="00243FDA"/>
    <w:rsid w:val="0024631A"/>
    <w:rsid w:val="00251C19"/>
    <w:rsid w:val="00252BDA"/>
    <w:rsid w:val="002544E3"/>
    <w:rsid w:val="00254570"/>
    <w:rsid w:val="00255180"/>
    <w:rsid w:val="0025578F"/>
    <w:rsid w:val="00257AC3"/>
    <w:rsid w:val="00257BEB"/>
    <w:rsid w:val="00261650"/>
    <w:rsid w:val="00263E69"/>
    <w:rsid w:val="00267AD1"/>
    <w:rsid w:val="00270097"/>
    <w:rsid w:val="0027038B"/>
    <w:rsid w:val="002706A6"/>
    <w:rsid w:val="0027261A"/>
    <w:rsid w:val="00272E91"/>
    <w:rsid w:val="00273926"/>
    <w:rsid w:val="0027667F"/>
    <w:rsid w:val="0027712F"/>
    <w:rsid w:val="002774FF"/>
    <w:rsid w:val="00277932"/>
    <w:rsid w:val="00277F06"/>
    <w:rsid w:val="00281278"/>
    <w:rsid w:val="0028235F"/>
    <w:rsid w:val="0028395F"/>
    <w:rsid w:val="002854BD"/>
    <w:rsid w:val="002862AA"/>
    <w:rsid w:val="0028688B"/>
    <w:rsid w:val="00286FD9"/>
    <w:rsid w:val="002874A4"/>
    <w:rsid w:val="002906BF"/>
    <w:rsid w:val="0029246C"/>
    <w:rsid w:val="0029387A"/>
    <w:rsid w:val="00295764"/>
    <w:rsid w:val="00295B36"/>
    <w:rsid w:val="002967F2"/>
    <w:rsid w:val="00297299"/>
    <w:rsid w:val="002A048D"/>
    <w:rsid w:val="002A0A5D"/>
    <w:rsid w:val="002A1188"/>
    <w:rsid w:val="002A1BC8"/>
    <w:rsid w:val="002A3F9E"/>
    <w:rsid w:val="002A4E4A"/>
    <w:rsid w:val="002A696F"/>
    <w:rsid w:val="002B174B"/>
    <w:rsid w:val="002B1D7C"/>
    <w:rsid w:val="002B233A"/>
    <w:rsid w:val="002B259C"/>
    <w:rsid w:val="002B2FC5"/>
    <w:rsid w:val="002B6251"/>
    <w:rsid w:val="002B7BC2"/>
    <w:rsid w:val="002C156D"/>
    <w:rsid w:val="002C1993"/>
    <w:rsid w:val="002C29E9"/>
    <w:rsid w:val="002C493F"/>
    <w:rsid w:val="002C495F"/>
    <w:rsid w:val="002C771E"/>
    <w:rsid w:val="002D0507"/>
    <w:rsid w:val="002D05E8"/>
    <w:rsid w:val="002D2126"/>
    <w:rsid w:val="002D439D"/>
    <w:rsid w:val="002D45E4"/>
    <w:rsid w:val="002D67D1"/>
    <w:rsid w:val="002D747B"/>
    <w:rsid w:val="002E07A8"/>
    <w:rsid w:val="002E0F5E"/>
    <w:rsid w:val="002E16DD"/>
    <w:rsid w:val="002E27B8"/>
    <w:rsid w:val="002E28E3"/>
    <w:rsid w:val="002E2A2B"/>
    <w:rsid w:val="002E52A1"/>
    <w:rsid w:val="002E65B3"/>
    <w:rsid w:val="002F01D9"/>
    <w:rsid w:val="002F10FC"/>
    <w:rsid w:val="002F2460"/>
    <w:rsid w:val="002F347C"/>
    <w:rsid w:val="002F384D"/>
    <w:rsid w:val="002F3D5B"/>
    <w:rsid w:val="002F3F62"/>
    <w:rsid w:val="002F4B44"/>
    <w:rsid w:val="002F4C4D"/>
    <w:rsid w:val="002F65F3"/>
    <w:rsid w:val="002F679E"/>
    <w:rsid w:val="00300FFA"/>
    <w:rsid w:val="00305423"/>
    <w:rsid w:val="00307478"/>
    <w:rsid w:val="00310AFA"/>
    <w:rsid w:val="00311B72"/>
    <w:rsid w:val="0031212F"/>
    <w:rsid w:val="0031330D"/>
    <w:rsid w:val="00313E6D"/>
    <w:rsid w:val="003151D0"/>
    <w:rsid w:val="00317B62"/>
    <w:rsid w:val="00317DF2"/>
    <w:rsid w:val="00320228"/>
    <w:rsid w:val="0032224C"/>
    <w:rsid w:val="00323F04"/>
    <w:rsid w:val="00324F26"/>
    <w:rsid w:val="00325EF8"/>
    <w:rsid w:val="00326DE4"/>
    <w:rsid w:val="00333BC8"/>
    <w:rsid w:val="00335774"/>
    <w:rsid w:val="00335DF9"/>
    <w:rsid w:val="0033600E"/>
    <w:rsid w:val="003364C7"/>
    <w:rsid w:val="003368EF"/>
    <w:rsid w:val="00337004"/>
    <w:rsid w:val="00340103"/>
    <w:rsid w:val="00341A68"/>
    <w:rsid w:val="003443B4"/>
    <w:rsid w:val="003447E2"/>
    <w:rsid w:val="003460CB"/>
    <w:rsid w:val="00346A61"/>
    <w:rsid w:val="00347282"/>
    <w:rsid w:val="00347526"/>
    <w:rsid w:val="00347E72"/>
    <w:rsid w:val="00351065"/>
    <w:rsid w:val="00352EA8"/>
    <w:rsid w:val="00357C6D"/>
    <w:rsid w:val="003600AD"/>
    <w:rsid w:val="0036044E"/>
    <w:rsid w:val="0036133C"/>
    <w:rsid w:val="00362985"/>
    <w:rsid w:val="00362F74"/>
    <w:rsid w:val="003647D6"/>
    <w:rsid w:val="0036532F"/>
    <w:rsid w:val="0036653F"/>
    <w:rsid w:val="00366EEE"/>
    <w:rsid w:val="003679C6"/>
    <w:rsid w:val="00370DD7"/>
    <w:rsid w:val="00371A82"/>
    <w:rsid w:val="00372601"/>
    <w:rsid w:val="0037315E"/>
    <w:rsid w:val="00373639"/>
    <w:rsid w:val="00374AF5"/>
    <w:rsid w:val="00375BCB"/>
    <w:rsid w:val="00375D0D"/>
    <w:rsid w:val="00376488"/>
    <w:rsid w:val="00376954"/>
    <w:rsid w:val="00376E6E"/>
    <w:rsid w:val="00377112"/>
    <w:rsid w:val="00377352"/>
    <w:rsid w:val="003774A6"/>
    <w:rsid w:val="00380355"/>
    <w:rsid w:val="00380F9A"/>
    <w:rsid w:val="00380FEF"/>
    <w:rsid w:val="00382082"/>
    <w:rsid w:val="00382199"/>
    <w:rsid w:val="00383724"/>
    <w:rsid w:val="00390F98"/>
    <w:rsid w:val="00391209"/>
    <w:rsid w:val="0039146B"/>
    <w:rsid w:val="00391606"/>
    <w:rsid w:val="00391B97"/>
    <w:rsid w:val="0039220B"/>
    <w:rsid w:val="0039271E"/>
    <w:rsid w:val="00393A73"/>
    <w:rsid w:val="003958DB"/>
    <w:rsid w:val="00396A72"/>
    <w:rsid w:val="00396FD2"/>
    <w:rsid w:val="003979B5"/>
    <w:rsid w:val="003A1E90"/>
    <w:rsid w:val="003A33EE"/>
    <w:rsid w:val="003A4647"/>
    <w:rsid w:val="003A4C25"/>
    <w:rsid w:val="003A6E30"/>
    <w:rsid w:val="003A7877"/>
    <w:rsid w:val="003B057D"/>
    <w:rsid w:val="003B0697"/>
    <w:rsid w:val="003B14D6"/>
    <w:rsid w:val="003B1D75"/>
    <w:rsid w:val="003B2081"/>
    <w:rsid w:val="003B28FF"/>
    <w:rsid w:val="003B3557"/>
    <w:rsid w:val="003B3A39"/>
    <w:rsid w:val="003B4169"/>
    <w:rsid w:val="003B5816"/>
    <w:rsid w:val="003B5EA0"/>
    <w:rsid w:val="003B7BC7"/>
    <w:rsid w:val="003C0D55"/>
    <w:rsid w:val="003C15BE"/>
    <w:rsid w:val="003C20BE"/>
    <w:rsid w:val="003C27B4"/>
    <w:rsid w:val="003C3BAE"/>
    <w:rsid w:val="003C4A5E"/>
    <w:rsid w:val="003C6339"/>
    <w:rsid w:val="003C6BFF"/>
    <w:rsid w:val="003D0787"/>
    <w:rsid w:val="003D108D"/>
    <w:rsid w:val="003D296B"/>
    <w:rsid w:val="003D2A80"/>
    <w:rsid w:val="003D2EA4"/>
    <w:rsid w:val="003D4551"/>
    <w:rsid w:val="003D4FE2"/>
    <w:rsid w:val="003D6DBE"/>
    <w:rsid w:val="003D78E9"/>
    <w:rsid w:val="003E001A"/>
    <w:rsid w:val="003E0675"/>
    <w:rsid w:val="003E18CA"/>
    <w:rsid w:val="003E2673"/>
    <w:rsid w:val="003E3E15"/>
    <w:rsid w:val="003E4380"/>
    <w:rsid w:val="003E66B9"/>
    <w:rsid w:val="003E6E09"/>
    <w:rsid w:val="003E7740"/>
    <w:rsid w:val="003E7E7C"/>
    <w:rsid w:val="003F0536"/>
    <w:rsid w:val="003F30AD"/>
    <w:rsid w:val="003F427B"/>
    <w:rsid w:val="003F528B"/>
    <w:rsid w:val="003F5FB4"/>
    <w:rsid w:val="003F60D5"/>
    <w:rsid w:val="003F6977"/>
    <w:rsid w:val="004010B0"/>
    <w:rsid w:val="004019B8"/>
    <w:rsid w:val="00401FB0"/>
    <w:rsid w:val="0040243F"/>
    <w:rsid w:val="00403E15"/>
    <w:rsid w:val="00405F21"/>
    <w:rsid w:val="0040608A"/>
    <w:rsid w:val="004106AF"/>
    <w:rsid w:val="00410852"/>
    <w:rsid w:val="0041139B"/>
    <w:rsid w:val="00412D38"/>
    <w:rsid w:val="00413B2F"/>
    <w:rsid w:val="0041472A"/>
    <w:rsid w:val="00414BF1"/>
    <w:rsid w:val="00414C84"/>
    <w:rsid w:val="00414E23"/>
    <w:rsid w:val="0041546B"/>
    <w:rsid w:val="00416699"/>
    <w:rsid w:val="00417184"/>
    <w:rsid w:val="0042007D"/>
    <w:rsid w:val="0042011A"/>
    <w:rsid w:val="0042189F"/>
    <w:rsid w:val="00421931"/>
    <w:rsid w:val="004230E2"/>
    <w:rsid w:val="00423216"/>
    <w:rsid w:val="00425079"/>
    <w:rsid w:val="00425DC8"/>
    <w:rsid w:val="004263A9"/>
    <w:rsid w:val="00426C06"/>
    <w:rsid w:val="00427B6D"/>
    <w:rsid w:val="00431B1A"/>
    <w:rsid w:val="00432AF2"/>
    <w:rsid w:val="00432FE0"/>
    <w:rsid w:val="00436637"/>
    <w:rsid w:val="004378AB"/>
    <w:rsid w:val="004403FE"/>
    <w:rsid w:val="00441307"/>
    <w:rsid w:val="0044139E"/>
    <w:rsid w:val="0044158F"/>
    <w:rsid w:val="00442C3F"/>
    <w:rsid w:val="00445D55"/>
    <w:rsid w:val="004468E1"/>
    <w:rsid w:val="00450369"/>
    <w:rsid w:val="004508DF"/>
    <w:rsid w:val="00451120"/>
    <w:rsid w:val="00451255"/>
    <w:rsid w:val="00451C6E"/>
    <w:rsid w:val="00454012"/>
    <w:rsid w:val="004556CE"/>
    <w:rsid w:val="00456C96"/>
    <w:rsid w:val="00457E9A"/>
    <w:rsid w:val="00460C58"/>
    <w:rsid w:val="00461121"/>
    <w:rsid w:val="0046154E"/>
    <w:rsid w:val="00462722"/>
    <w:rsid w:val="004642B6"/>
    <w:rsid w:val="00464C5E"/>
    <w:rsid w:val="00464D7A"/>
    <w:rsid w:val="00466DD4"/>
    <w:rsid w:val="00470FA6"/>
    <w:rsid w:val="00471183"/>
    <w:rsid w:val="00472AEF"/>
    <w:rsid w:val="00474834"/>
    <w:rsid w:val="00477AEB"/>
    <w:rsid w:val="00483339"/>
    <w:rsid w:val="00484F05"/>
    <w:rsid w:val="004865FE"/>
    <w:rsid w:val="00486F5D"/>
    <w:rsid w:val="00490244"/>
    <w:rsid w:val="00490D07"/>
    <w:rsid w:val="0049197A"/>
    <w:rsid w:val="00492770"/>
    <w:rsid w:val="00494AB8"/>
    <w:rsid w:val="00496A9E"/>
    <w:rsid w:val="004979C2"/>
    <w:rsid w:val="004A04B8"/>
    <w:rsid w:val="004A0534"/>
    <w:rsid w:val="004A0783"/>
    <w:rsid w:val="004A21AF"/>
    <w:rsid w:val="004A22C5"/>
    <w:rsid w:val="004A44B8"/>
    <w:rsid w:val="004A47B9"/>
    <w:rsid w:val="004A4DD9"/>
    <w:rsid w:val="004A4EDB"/>
    <w:rsid w:val="004A504D"/>
    <w:rsid w:val="004A5BCC"/>
    <w:rsid w:val="004A6540"/>
    <w:rsid w:val="004A67F4"/>
    <w:rsid w:val="004A7438"/>
    <w:rsid w:val="004A7F14"/>
    <w:rsid w:val="004B119C"/>
    <w:rsid w:val="004B1FE0"/>
    <w:rsid w:val="004B21D6"/>
    <w:rsid w:val="004B2927"/>
    <w:rsid w:val="004B2EED"/>
    <w:rsid w:val="004B4D0C"/>
    <w:rsid w:val="004B4FE9"/>
    <w:rsid w:val="004B4FED"/>
    <w:rsid w:val="004B57CE"/>
    <w:rsid w:val="004B73E1"/>
    <w:rsid w:val="004C16B1"/>
    <w:rsid w:val="004C1C4D"/>
    <w:rsid w:val="004C21A0"/>
    <w:rsid w:val="004C2F04"/>
    <w:rsid w:val="004C40B7"/>
    <w:rsid w:val="004C4132"/>
    <w:rsid w:val="004C455E"/>
    <w:rsid w:val="004C6E8D"/>
    <w:rsid w:val="004D407E"/>
    <w:rsid w:val="004D66E1"/>
    <w:rsid w:val="004D6C85"/>
    <w:rsid w:val="004D7FC6"/>
    <w:rsid w:val="004E03AA"/>
    <w:rsid w:val="004E1060"/>
    <w:rsid w:val="004E206A"/>
    <w:rsid w:val="004E25CA"/>
    <w:rsid w:val="004E3F64"/>
    <w:rsid w:val="004E4225"/>
    <w:rsid w:val="004E4D5E"/>
    <w:rsid w:val="004E4EFE"/>
    <w:rsid w:val="004E5938"/>
    <w:rsid w:val="004E6363"/>
    <w:rsid w:val="004E65FB"/>
    <w:rsid w:val="004F08EE"/>
    <w:rsid w:val="004F0C8F"/>
    <w:rsid w:val="004F1FAE"/>
    <w:rsid w:val="004F2FB1"/>
    <w:rsid w:val="004F3881"/>
    <w:rsid w:val="004F58E8"/>
    <w:rsid w:val="004F6810"/>
    <w:rsid w:val="004F6A27"/>
    <w:rsid w:val="004F6B1A"/>
    <w:rsid w:val="004F755D"/>
    <w:rsid w:val="004F76E8"/>
    <w:rsid w:val="00501CBA"/>
    <w:rsid w:val="0050210C"/>
    <w:rsid w:val="00505B7C"/>
    <w:rsid w:val="0050702C"/>
    <w:rsid w:val="00511763"/>
    <w:rsid w:val="005129AD"/>
    <w:rsid w:val="005154F3"/>
    <w:rsid w:val="00520C91"/>
    <w:rsid w:val="00520FBD"/>
    <w:rsid w:val="00521BAD"/>
    <w:rsid w:val="0052565B"/>
    <w:rsid w:val="005257A3"/>
    <w:rsid w:val="00525946"/>
    <w:rsid w:val="00525B6D"/>
    <w:rsid w:val="00526DF1"/>
    <w:rsid w:val="005326BB"/>
    <w:rsid w:val="00532D10"/>
    <w:rsid w:val="0053339B"/>
    <w:rsid w:val="00533F5A"/>
    <w:rsid w:val="00534FD3"/>
    <w:rsid w:val="0053571C"/>
    <w:rsid w:val="00535BC7"/>
    <w:rsid w:val="00537A41"/>
    <w:rsid w:val="00537DD8"/>
    <w:rsid w:val="00540493"/>
    <w:rsid w:val="00541A51"/>
    <w:rsid w:val="0054415F"/>
    <w:rsid w:val="005443E0"/>
    <w:rsid w:val="0054589C"/>
    <w:rsid w:val="00545A15"/>
    <w:rsid w:val="00546A33"/>
    <w:rsid w:val="0054719D"/>
    <w:rsid w:val="00550DA9"/>
    <w:rsid w:val="00551560"/>
    <w:rsid w:val="005519FC"/>
    <w:rsid w:val="00552D6F"/>
    <w:rsid w:val="0055378B"/>
    <w:rsid w:val="00553D56"/>
    <w:rsid w:val="0055539F"/>
    <w:rsid w:val="00555457"/>
    <w:rsid w:val="00556069"/>
    <w:rsid w:val="005565F2"/>
    <w:rsid w:val="005579FA"/>
    <w:rsid w:val="0056012C"/>
    <w:rsid w:val="0056068D"/>
    <w:rsid w:val="00560EDD"/>
    <w:rsid w:val="00560FCF"/>
    <w:rsid w:val="0056224A"/>
    <w:rsid w:val="00562B62"/>
    <w:rsid w:val="005641C5"/>
    <w:rsid w:val="00565AC0"/>
    <w:rsid w:val="00565FA6"/>
    <w:rsid w:val="00566134"/>
    <w:rsid w:val="00567067"/>
    <w:rsid w:val="00567BFF"/>
    <w:rsid w:val="0057087D"/>
    <w:rsid w:val="00570936"/>
    <w:rsid w:val="00572447"/>
    <w:rsid w:val="005743EA"/>
    <w:rsid w:val="00574DFA"/>
    <w:rsid w:val="00574F93"/>
    <w:rsid w:val="005751A4"/>
    <w:rsid w:val="00576B6C"/>
    <w:rsid w:val="00576DAE"/>
    <w:rsid w:val="005773C7"/>
    <w:rsid w:val="00577EE2"/>
    <w:rsid w:val="00582050"/>
    <w:rsid w:val="00582939"/>
    <w:rsid w:val="005838B1"/>
    <w:rsid w:val="0058472F"/>
    <w:rsid w:val="00584A25"/>
    <w:rsid w:val="00584B55"/>
    <w:rsid w:val="00584C5F"/>
    <w:rsid w:val="00587BA2"/>
    <w:rsid w:val="005958CA"/>
    <w:rsid w:val="005969FF"/>
    <w:rsid w:val="005A1517"/>
    <w:rsid w:val="005A2925"/>
    <w:rsid w:val="005A30BB"/>
    <w:rsid w:val="005A3880"/>
    <w:rsid w:val="005A3E39"/>
    <w:rsid w:val="005A5BB6"/>
    <w:rsid w:val="005A5CBE"/>
    <w:rsid w:val="005A6AF9"/>
    <w:rsid w:val="005A7780"/>
    <w:rsid w:val="005B1282"/>
    <w:rsid w:val="005B4A38"/>
    <w:rsid w:val="005B4D43"/>
    <w:rsid w:val="005B4EC1"/>
    <w:rsid w:val="005C21AD"/>
    <w:rsid w:val="005C38EF"/>
    <w:rsid w:val="005C3D68"/>
    <w:rsid w:val="005C4323"/>
    <w:rsid w:val="005C43FD"/>
    <w:rsid w:val="005C4BA1"/>
    <w:rsid w:val="005C79A5"/>
    <w:rsid w:val="005D034F"/>
    <w:rsid w:val="005D1993"/>
    <w:rsid w:val="005D1F72"/>
    <w:rsid w:val="005D21D3"/>
    <w:rsid w:val="005D27E9"/>
    <w:rsid w:val="005D432B"/>
    <w:rsid w:val="005D439F"/>
    <w:rsid w:val="005D5C06"/>
    <w:rsid w:val="005D7D24"/>
    <w:rsid w:val="005D7F70"/>
    <w:rsid w:val="005E0D53"/>
    <w:rsid w:val="005E1DD8"/>
    <w:rsid w:val="005E39F8"/>
    <w:rsid w:val="005E483C"/>
    <w:rsid w:val="005F222E"/>
    <w:rsid w:val="005F7A40"/>
    <w:rsid w:val="00600A89"/>
    <w:rsid w:val="006014DC"/>
    <w:rsid w:val="00601CCB"/>
    <w:rsid w:val="0060247C"/>
    <w:rsid w:val="006037F3"/>
    <w:rsid w:val="00603F63"/>
    <w:rsid w:val="0060505C"/>
    <w:rsid w:val="006060F6"/>
    <w:rsid w:val="00612510"/>
    <w:rsid w:val="00612862"/>
    <w:rsid w:val="00612F08"/>
    <w:rsid w:val="0061585A"/>
    <w:rsid w:val="006178D6"/>
    <w:rsid w:val="00621001"/>
    <w:rsid w:val="00624F77"/>
    <w:rsid w:val="006251FD"/>
    <w:rsid w:val="00625A09"/>
    <w:rsid w:val="00627E4D"/>
    <w:rsid w:val="00630256"/>
    <w:rsid w:val="00630BF7"/>
    <w:rsid w:val="00630E88"/>
    <w:rsid w:val="00630EFB"/>
    <w:rsid w:val="00634123"/>
    <w:rsid w:val="00635E99"/>
    <w:rsid w:val="0063626A"/>
    <w:rsid w:val="0063658A"/>
    <w:rsid w:val="0064041E"/>
    <w:rsid w:val="00640CC0"/>
    <w:rsid w:val="006412C0"/>
    <w:rsid w:val="00643FB4"/>
    <w:rsid w:val="006440DC"/>
    <w:rsid w:val="00645AA0"/>
    <w:rsid w:val="00646613"/>
    <w:rsid w:val="00646718"/>
    <w:rsid w:val="00647162"/>
    <w:rsid w:val="00647869"/>
    <w:rsid w:val="00650CA5"/>
    <w:rsid w:val="00652196"/>
    <w:rsid w:val="0065363F"/>
    <w:rsid w:val="00656110"/>
    <w:rsid w:val="00660362"/>
    <w:rsid w:val="00662F93"/>
    <w:rsid w:val="006632C2"/>
    <w:rsid w:val="00664726"/>
    <w:rsid w:val="00665340"/>
    <w:rsid w:val="006672F4"/>
    <w:rsid w:val="00670A28"/>
    <w:rsid w:val="006718AB"/>
    <w:rsid w:val="00673E94"/>
    <w:rsid w:val="00674AE1"/>
    <w:rsid w:val="00676AF2"/>
    <w:rsid w:val="0067763D"/>
    <w:rsid w:val="00677FCE"/>
    <w:rsid w:val="00680ED9"/>
    <w:rsid w:val="00683BF6"/>
    <w:rsid w:val="006847E5"/>
    <w:rsid w:val="00685DB3"/>
    <w:rsid w:val="00686748"/>
    <w:rsid w:val="00687E5F"/>
    <w:rsid w:val="00690C56"/>
    <w:rsid w:val="006944F7"/>
    <w:rsid w:val="00694782"/>
    <w:rsid w:val="00694ABF"/>
    <w:rsid w:val="00696A1B"/>
    <w:rsid w:val="006970B8"/>
    <w:rsid w:val="006A1B8A"/>
    <w:rsid w:val="006A2E01"/>
    <w:rsid w:val="006A309F"/>
    <w:rsid w:val="006A322B"/>
    <w:rsid w:val="006A331F"/>
    <w:rsid w:val="006A3C06"/>
    <w:rsid w:val="006A47D8"/>
    <w:rsid w:val="006A5A1F"/>
    <w:rsid w:val="006A7A04"/>
    <w:rsid w:val="006B0749"/>
    <w:rsid w:val="006B214F"/>
    <w:rsid w:val="006B27F6"/>
    <w:rsid w:val="006B28A8"/>
    <w:rsid w:val="006B4D63"/>
    <w:rsid w:val="006B58C8"/>
    <w:rsid w:val="006B6262"/>
    <w:rsid w:val="006B6C55"/>
    <w:rsid w:val="006C0550"/>
    <w:rsid w:val="006C0BB1"/>
    <w:rsid w:val="006C42CF"/>
    <w:rsid w:val="006C5D94"/>
    <w:rsid w:val="006C67AE"/>
    <w:rsid w:val="006C74B3"/>
    <w:rsid w:val="006C7A58"/>
    <w:rsid w:val="006C7CD7"/>
    <w:rsid w:val="006C7E43"/>
    <w:rsid w:val="006D0238"/>
    <w:rsid w:val="006D2723"/>
    <w:rsid w:val="006D2813"/>
    <w:rsid w:val="006D4416"/>
    <w:rsid w:val="006D48AC"/>
    <w:rsid w:val="006D4FFA"/>
    <w:rsid w:val="006D78C3"/>
    <w:rsid w:val="006E1663"/>
    <w:rsid w:val="006E2765"/>
    <w:rsid w:val="006E2903"/>
    <w:rsid w:val="006E2E82"/>
    <w:rsid w:val="006E3118"/>
    <w:rsid w:val="006E334F"/>
    <w:rsid w:val="006E373F"/>
    <w:rsid w:val="006E3CBE"/>
    <w:rsid w:val="006E5145"/>
    <w:rsid w:val="006E5F23"/>
    <w:rsid w:val="006F07D1"/>
    <w:rsid w:val="00700150"/>
    <w:rsid w:val="007001D7"/>
    <w:rsid w:val="007009A7"/>
    <w:rsid w:val="0070232D"/>
    <w:rsid w:val="0070357E"/>
    <w:rsid w:val="00706BC1"/>
    <w:rsid w:val="00710E88"/>
    <w:rsid w:val="00711107"/>
    <w:rsid w:val="00712F4C"/>
    <w:rsid w:val="007136C9"/>
    <w:rsid w:val="00714951"/>
    <w:rsid w:val="007169BE"/>
    <w:rsid w:val="007172C4"/>
    <w:rsid w:val="007204CE"/>
    <w:rsid w:val="00721903"/>
    <w:rsid w:val="00721B6F"/>
    <w:rsid w:val="00721EE0"/>
    <w:rsid w:val="00722168"/>
    <w:rsid w:val="00723C2A"/>
    <w:rsid w:val="007249FE"/>
    <w:rsid w:val="00725D78"/>
    <w:rsid w:val="00730071"/>
    <w:rsid w:val="007300AA"/>
    <w:rsid w:val="00731487"/>
    <w:rsid w:val="00732B9E"/>
    <w:rsid w:val="00732ECF"/>
    <w:rsid w:val="00732FBA"/>
    <w:rsid w:val="007359CB"/>
    <w:rsid w:val="007407C9"/>
    <w:rsid w:val="00740B02"/>
    <w:rsid w:val="00741ED6"/>
    <w:rsid w:val="00742D19"/>
    <w:rsid w:val="0074311B"/>
    <w:rsid w:val="00744D8C"/>
    <w:rsid w:val="0074627B"/>
    <w:rsid w:val="00746B8C"/>
    <w:rsid w:val="00746E4E"/>
    <w:rsid w:val="00750256"/>
    <w:rsid w:val="00750EB4"/>
    <w:rsid w:val="00752056"/>
    <w:rsid w:val="00753061"/>
    <w:rsid w:val="0075372D"/>
    <w:rsid w:val="00754299"/>
    <w:rsid w:val="00755CCE"/>
    <w:rsid w:val="00756BFE"/>
    <w:rsid w:val="00765361"/>
    <w:rsid w:val="0076625D"/>
    <w:rsid w:val="00770683"/>
    <w:rsid w:val="00771C78"/>
    <w:rsid w:val="0077355C"/>
    <w:rsid w:val="00774097"/>
    <w:rsid w:val="0077459A"/>
    <w:rsid w:val="00774D6B"/>
    <w:rsid w:val="00775921"/>
    <w:rsid w:val="00777F95"/>
    <w:rsid w:val="00780735"/>
    <w:rsid w:val="00780FA4"/>
    <w:rsid w:val="007813BF"/>
    <w:rsid w:val="007826A7"/>
    <w:rsid w:val="00783F1C"/>
    <w:rsid w:val="007848C7"/>
    <w:rsid w:val="00785048"/>
    <w:rsid w:val="00785F2C"/>
    <w:rsid w:val="00786A03"/>
    <w:rsid w:val="00790196"/>
    <w:rsid w:val="007903C3"/>
    <w:rsid w:val="00790420"/>
    <w:rsid w:val="00793A49"/>
    <w:rsid w:val="00794FED"/>
    <w:rsid w:val="00795A56"/>
    <w:rsid w:val="00796113"/>
    <w:rsid w:val="007966B2"/>
    <w:rsid w:val="00796E24"/>
    <w:rsid w:val="007A102A"/>
    <w:rsid w:val="007A1C1E"/>
    <w:rsid w:val="007A2668"/>
    <w:rsid w:val="007A3054"/>
    <w:rsid w:val="007A3382"/>
    <w:rsid w:val="007A3E93"/>
    <w:rsid w:val="007A5C20"/>
    <w:rsid w:val="007A62A0"/>
    <w:rsid w:val="007A6911"/>
    <w:rsid w:val="007A71BC"/>
    <w:rsid w:val="007A745F"/>
    <w:rsid w:val="007A76AD"/>
    <w:rsid w:val="007A79A4"/>
    <w:rsid w:val="007B04F3"/>
    <w:rsid w:val="007B0848"/>
    <w:rsid w:val="007B19D4"/>
    <w:rsid w:val="007B52FF"/>
    <w:rsid w:val="007B6D09"/>
    <w:rsid w:val="007C2287"/>
    <w:rsid w:val="007C3F60"/>
    <w:rsid w:val="007C792D"/>
    <w:rsid w:val="007D1492"/>
    <w:rsid w:val="007D429F"/>
    <w:rsid w:val="007D5AEC"/>
    <w:rsid w:val="007E189F"/>
    <w:rsid w:val="007E2245"/>
    <w:rsid w:val="007E3658"/>
    <w:rsid w:val="007E525F"/>
    <w:rsid w:val="007E5461"/>
    <w:rsid w:val="007E5784"/>
    <w:rsid w:val="007E5AD2"/>
    <w:rsid w:val="007E66FB"/>
    <w:rsid w:val="007F0130"/>
    <w:rsid w:val="007F0E39"/>
    <w:rsid w:val="007F17AA"/>
    <w:rsid w:val="007F31B7"/>
    <w:rsid w:val="007F3510"/>
    <w:rsid w:val="007F3F76"/>
    <w:rsid w:val="007F5523"/>
    <w:rsid w:val="0080018A"/>
    <w:rsid w:val="0080091E"/>
    <w:rsid w:val="00800C3B"/>
    <w:rsid w:val="0080304A"/>
    <w:rsid w:val="008048FD"/>
    <w:rsid w:val="00805128"/>
    <w:rsid w:val="00807777"/>
    <w:rsid w:val="00811CA0"/>
    <w:rsid w:val="008169A7"/>
    <w:rsid w:val="00816E27"/>
    <w:rsid w:val="00817EA2"/>
    <w:rsid w:val="008201D0"/>
    <w:rsid w:val="008203F6"/>
    <w:rsid w:val="00821111"/>
    <w:rsid w:val="008235E4"/>
    <w:rsid w:val="008239F3"/>
    <w:rsid w:val="00823E21"/>
    <w:rsid w:val="0082478C"/>
    <w:rsid w:val="00825325"/>
    <w:rsid w:val="008259D6"/>
    <w:rsid w:val="00825DBE"/>
    <w:rsid w:val="00826571"/>
    <w:rsid w:val="00826A46"/>
    <w:rsid w:val="0082709C"/>
    <w:rsid w:val="00831E64"/>
    <w:rsid w:val="00833469"/>
    <w:rsid w:val="0083371D"/>
    <w:rsid w:val="00833BCA"/>
    <w:rsid w:val="00836A83"/>
    <w:rsid w:val="00837967"/>
    <w:rsid w:val="00837E1F"/>
    <w:rsid w:val="00840B1F"/>
    <w:rsid w:val="008421BD"/>
    <w:rsid w:val="008426FB"/>
    <w:rsid w:val="00842AD6"/>
    <w:rsid w:val="00843CF0"/>
    <w:rsid w:val="00844905"/>
    <w:rsid w:val="00844D4A"/>
    <w:rsid w:val="00846E6A"/>
    <w:rsid w:val="00850AFA"/>
    <w:rsid w:val="00850F37"/>
    <w:rsid w:val="00851193"/>
    <w:rsid w:val="00851C80"/>
    <w:rsid w:val="008539DC"/>
    <w:rsid w:val="00853D83"/>
    <w:rsid w:val="008549DA"/>
    <w:rsid w:val="00855E8A"/>
    <w:rsid w:val="00856408"/>
    <w:rsid w:val="008567E0"/>
    <w:rsid w:val="00860808"/>
    <w:rsid w:val="008610DB"/>
    <w:rsid w:val="00861358"/>
    <w:rsid w:val="008624A4"/>
    <w:rsid w:val="00863E67"/>
    <w:rsid w:val="00864F2E"/>
    <w:rsid w:val="0086528B"/>
    <w:rsid w:val="00865683"/>
    <w:rsid w:val="00867FD6"/>
    <w:rsid w:val="0087064F"/>
    <w:rsid w:val="00870AA8"/>
    <w:rsid w:val="00872D43"/>
    <w:rsid w:val="0087339A"/>
    <w:rsid w:val="00873DF1"/>
    <w:rsid w:val="0088203F"/>
    <w:rsid w:val="00883341"/>
    <w:rsid w:val="008846D8"/>
    <w:rsid w:val="00884D8E"/>
    <w:rsid w:val="00885C56"/>
    <w:rsid w:val="00886A7E"/>
    <w:rsid w:val="00886D72"/>
    <w:rsid w:val="00887810"/>
    <w:rsid w:val="00887DD8"/>
    <w:rsid w:val="00887FF1"/>
    <w:rsid w:val="00890A71"/>
    <w:rsid w:val="00890A86"/>
    <w:rsid w:val="0089141D"/>
    <w:rsid w:val="00891E65"/>
    <w:rsid w:val="00893180"/>
    <w:rsid w:val="0089364F"/>
    <w:rsid w:val="008943DE"/>
    <w:rsid w:val="00894B9D"/>
    <w:rsid w:val="00896B06"/>
    <w:rsid w:val="00897622"/>
    <w:rsid w:val="008978F1"/>
    <w:rsid w:val="00897BC5"/>
    <w:rsid w:val="008A0CE1"/>
    <w:rsid w:val="008A18A6"/>
    <w:rsid w:val="008A1B9E"/>
    <w:rsid w:val="008A5A8E"/>
    <w:rsid w:val="008A7603"/>
    <w:rsid w:val="008B04E3"/>
    <w:rsid w:val="008B1E5C"/>
    <w:rsid w:val="008B5BE6"/>
    <w:rsid w:val="008B693D"/>
    <w:rsid w:val="008B7487"/>
    <w:rsid w:val="008B775D"/>
    <w:rsid w:val="008B7779"/>
    <w:rsid w:val="008C03C6"/>
    <w:rsid w:val="008C271F"/>
    <w:rsid w:val="008C5847"/>
    <w:rsid w:val="008C7BED"/>
    <w:rsid w:val="008D00F0"/>
    <w:rsid w:val="008D0128"/>
    <w:rsid w:val="008D05AA"/>
    <w:rsid w:val="008D2939"/>
    <w:rsid w:val="008D4FF0"/>
    <w:rsid w:val="008D7446"/>
    <w:rsid w:val="008E094A"/>
    <w:rsid w:val="008E1D56"/>
    <w:rsid w:val="008E249F"/>
    <w:rsid w:val="008E3E42"/>
    <w:rsid w:val="008E3EB7"/>
    <w:rsid w:val="008F6B82"/>
    <w:rsid w:val="008F6C18"/>
    <w:rsid w:val="00900977"/>
    <w:rsid w:val="00901A0F"/>
    <w:rsid w:val="00903CE7"/>
    <w:rsid w:val="00904BB2"/>
    <w:rsid w:val="00905693"/>
    <w:rsid w:val="009057C5"/>
    <w:rsid w:val="00905AF7"/>
    <w:rsid w:val="00905EC4"/>
    <w:rsid w:val="009064DE"/>
    <w:rsid w:val="00906A48"/>
    <w:rsid w:val="00907570"/>
    <w:rsid w:val="009077CF"/>
    <w:rsid w:val="00910CDE"/>
    <w:rsid w:val="0091115B"/>
    <w:rsid w:val="00911246"/>
    <w:rsid w:val="009151F2"/>
    <w:rsid w:val="00915604"/>
    <w:rsid w:val="00920015"/>
    <w:rsid w:val="00921A21"/>
    <w:rsid w:val="00921F3F"/>
    <w:rsid w:val="00924422"/>
    <w:rsid w:val="00924E84"/>
    <w:rsid w:val="00926E86"/>
    <w:rsid w:val="009302A6"/>
    <w:rsid w:val="0093107A"/>
    <w:rsid w:val="009316E9"/>
    <w:rsid w:val="00931CD7"/>
    <w:rsid w:val="009320DC"/>
    <w:rsid w:val="00932C05"/>
    <w:rsid w:val="00933007"/>
    <w:rsid w:val="00933866"/>
    <w:rsid w:val="00933A1E"/>
    <w:rsid w:val="009342F8"/>
    <w:rsid w:val="00934B2A"/>
    <w:rsid w:val="00936DB8"/>
    <w:rsid w:val="00936DC0"/>
    <w:rsid w:val="0094060E"/>
    <w:rsid w:val="00941E06"/>
    <w:rsid w:val="009455C4"/>
    <w:rsid w:val="00945C5A"/>
    <w:rsid w:val="0094798F"/>
    <w:rsid w:val="00947B39"/>
    <w:rsid w:val="00951093"/>
    <w:rsid w:val="009511AE"/>
    <w:rsid w:val="009512C2"/>
    <w:rsid w:val="009512FD"/>
    <w:rsid w:val="00951A82"/>
    <w:rsid w:val="00952473"/>
    <w:rsid w:val="009534DA"/>
    <w:rsid w:val="0095420F"/>
    <w:rsid w:val="00955A6E"/>
    <w:rsid w:val="00955A80"/>
    <w:rsid w:val="00960794"/>
    <w:rsid w:val="00963F76"/>
    <w:rsid w:val="00964F7E"/>
    <w:rsid w:val="00965C3A"/>
    <w:rsid w:val="00967053"/>
    <w:rsid w:val="009677F0"/>
    <w:rsid w:val="00967CE4"/>
    <w:rsid w:val="009705EA"/>
    <w:rsid w:val="00970D1B"/>
    <w:rsid w:val="00971804"/>
    <w:rsid w:val="009719E1"/>
    <w:rsid w:val="00972CE0"/>
    <w:rsid w:val="009738EB"/>
    <w:rsid w:val="00973E11"/>
    <w:rsid w:val="00974A1C"/>
    <w:rsid w:val="009754B3"/>
    <w:rsid w:val="00975AF6"/>
    <w:rsid w:val="00977157"/>
    <w:rsid w:val="00977703"/>
    <w:rsid w:val="00977C76"/>
    <w:rsid w:val="00980616"/>
    <w:rsid w:val="009808E3"/>
    <w:rsid w:val="009834D6"/>
    <w:rsid w:val="00983564"/>
    <w:rsid w:val="00985FCF"/>
    <w:rsid w:val="00990089"/>
    <w:rsid w:val="00990C74"/>
    <w:rsid w:val="00992E5C"/>
    <w:rsid w:val="00994009"/>
    <w:rsid w:val="009943BB"/>
    <w:rsid w:val="009958DD"/>
    <w:rsid w:val="009A0C6C"/>
    <w:rsid w:val="009A1CAB"/>
    <w:rsid w:val="009A3257"/>
    <w:rsid w:val="009A5854"/>
    <w:rsid w:val="009A7BF8"/>
    <w:rsid w:val="009B080A"/>
    <w:rsid w:val="009B112A"/>
    <w:rsid w:val="009B3073"/>
    <w:rsid w:val="009B31A3"/>
    <w:rsid w:val="009B333D"/>
    <w:rsid w:val="009B4152"/>
    <w:rsid w:val="009B439E"/>
    <w:rsid w:val="009B5EB3"/>
    <w:rsid w:val="009B67D7"/>
    <w:rsid w:val="009B7E7A"/>
    <w:rsid w:val="009C011B"/>
    <w:rsid w:val="009C0DB6"/>
    <w:rsid w:val="009C25D6"/>
    <w:rsid w:val="009C29CC"/>
    <w:rsid w:val="009C3DD1"/>
    <w:rsid w:val="009C4CE5"/>
    <w:rsid w:val="009C4FA8"/>
    <w:rsid w:val="009C552F"/>
    <w:rsid w:val="009C651C"/>
    <w:rsid w:val="009C7151"/>
    <w:rsid w:val="009C71D9"/>
    <w:rsid w:val="009D11E6"/>
    <w:rsid w:val="009D2547"/>
    <w:rsid w:val="009D3598"/>
    <w:rsid w:val="009D6248"/>
    <w:rsid w:val="009D6E8A"/>
    <w:rsid w:val="009D6FC4"/>
    <w:rsid w:val="009E1DB5"/>
    <w:rsid w:val="009E34B6"/>
    <w:rsid w:val="009E39F1"/>
    <w:rsid w:val="009E4314"/>
    <w:rsid w:val="009E47E6"/>
    <w:rsid w:val="009E4B44"/>
    <w:rsid w:val="009E4D6F"/>
    <w:rsid w:val="009E5031"/>
    <w:rsid w:val="009E5246"/>
    <w:rsid w:val="009E73C5"/>
    <w:rsid w:val="009F019C"/>
    <w:rsid w:val="009F1BE3"/>
    <w:rsid w:val="009F29EC"/>
    <w:rsid w:val="009F5A8D"/>
    <w:rsid w:val="009F61FE"/>
    <w:rsid w:val="009F63FE"/>
    <w:rsid w:val="009F6AA6"/>
    <w:rsid w:val="00A00666"/>
    <w:rsid w:val="00A018F1"/>
    <w:rsid w:val="00A02D99"/>
    <w:rsid w:val="00A046F1"/>
    <w:rsid w:val="00A04E64"/>
    <w:rsid w:val="00A04F27"/>
    <w:rsid w:val="00A05BB7"/>
    <w:rsid w:val="00A072F2"/>
    <w:rsid w:val="00A07726"/>
    <w:rsid w:val="00A112EF"/>
    <w:rsid w:val="00A12487"/>
    <w:rsid w:val="00A1407B"/>
    <w:rsid w:val="00A16A46"/>
    <w:rsid w:val="00A16B3B"/>
    <w:rsid w:val="00A178A3"/>
    <w:rsid w:val="00A20802"/>
    <w:rsid w:val="00A21037"/>
    <w:rsid w:val="00A21908"/>
    <w:rsid w:val="00A21B65"/>
    <w:rsid w:val="00A22A1A"/>
    <w:rsid w:val="00A233CF"/>
    <w:rsid w:val="00A24D6A"/>
    <w:rsid w:val="00A2567D"/>
    <w:rsid w:val="00A258CA"/>
    <w:rsid w:val="00A25BC5"/>
    <w:rsid w:val="00A260A6"/>
    <w:rsid w:val="00A34DA9"/>
    <w:rsid w:val="00A35F0A"/>
    <w:rsid w:val="00A36165"/>
    <w:rsid w:val="00A41F98"/>
    <w:rsid w:val="00A42E08"/>
    <w:rsid w:val="00A43397"/>
    <w:rsid w:val="00A500FD"/>
    <w:rsid w:val="00A5208D"/>
    <w:rsid w:val="00A53321"/>
    <w:rsid w:val="00A558A7"/>
    <w:rsid w:val="00A55E4A"/>
    <w:rsid w:val="00A61812"/>
    <w:rsid w:val="00A61ACF"/>
    <w:rsid w:val="00A62006"/>
    <w:rsid w:val="00A659E6"/>
    <w:rsid w:val="00A73DB5"/>
    <w:rsid w:val="00A744B1"/>
    <w:rsid w:val="00A75035"/>
    <w:rsid w:val="00A7512D"/>
    <w:rsid w:val="00A751F6"/>
    <w:rsid w:val="00A820E0"/>
    <w:rsid w:val="00A845BF"/>
    <w:rsid w:val="00A87115"/>
    <w:rsid w:val="00A904E8"/>
    <w:rsid w:val="00A9124F"/>
    <w:rsid w:val="00A947C4"/>
    <w:rsid w:val="00A94A3A"/>
    <w:rsid w:val="00A9514A"/>
    <w:rsid w:val="00A956DF"/>
    <w:rsid w:val="00A957AA"/>
    <w:rsid w:val="00A959B9"/>
    <w:rsid w:val="00A95C2F"/>
    <w:rsid w:val="00A974FC"/>
    <w:rsid w:val="00AA1CE5"/>
    <w:rsid w:val="00AA35BD"/>
    <w:rsid w:val="00AA408A"/>
    <w:rsid w:val="00AA499E"/>
    <w:rsid w:val="00AA6B7C"/>
    <w:rsid w:val="00AA6E34"/>
    <w:rsid w:val="00AA7E88"/>
    <w:rsid w:val="00AB0735"/>
    <w:rsid w:val="00AB0AA5"/>
    <w:rsid w:val="00AB0F15"/>
    <w:rsid w:val="00AB125E"/>
    <w:rsid w:val="00AB1F4E"/>
    <w:rsid w:val="00AB206F"/>
    <w:rsid w:val="00AB2226"/>
    <w:rsid w:val="00AB4141"/>
    <w:rsid w:val="00AB508E"/>
    <w:rsid w:val="00AB597B"/>
    <w:rsid w:val="00AB60D9"/>
    <w:rsid w:val="00AB7FBC"/>
    <w:rsid w:val="00AC0676"/>
    <w:rsid w:val="00AC0D7E"/>
    <w:rsid w:val="00AC1DDB"/>
    <w:rsid w:val="00AC26D8"/>
    <w:rsid w:val="00AC2F8B"/>
    <w:rsid w:val="00AC3949"/>
    <w:rsid w:val="00AC4638"/>
    <w:rsid w:val="00AC4810"/>
    <w:rsid w:val="00AC4BF7"/>
    <w:rsid w:val="00AC5069"/>
    <w:rsid w:val="00AC65EC"/>
    <w:rsid w:val="00AC66FD"/>
    <w:rsid w:val="00AC7BC1"/>
    <w:rsid w:val="00AC7C5E"/>
    <w:rsid w:val="00AD041F"/>
    <w:rsid w:val="00AD38FD"/>
    <w:rsid w:val="00AD3EE2"/>
    <w:rsid w:val="00AD3FC4"/>
    <w:rsid w:val="00AD4043"/>
    <w:rsid w:val="00AD5047"/>
    <w:rsid w:val="00AD613C"/>
    <w:rsid w:val="00AD72DD"/>
    <w:rsid w:val="00AE035A"/>
    <w:rsid w:val="00AE2B9D"/>
    <w:rsid w:val="00AE3D22"/>
    <w:rsid w:val="00AE4FAE"/>
    <w:rsid w:val="00AE58E0"/>
    <w:rsid w:val="00AF09F2"/>
    <w:rsid w:val="00AF201C"/>
    <w:rsid w:val="00AF357D"/>
    <w:rsid w:val="00AF3714"/>
    <w:rsid w:val="00AF5428"/>
    <w:rsid w:val="00AF5E43"/>
    <w:rsid w:val="00AF5F17"/>
    <w:rsid w:val="00AF69E7"/>
    <w:rsid w:val="00B00243"/>
    <w:rsid w:val="00B017DE"/>
    <w:rsid w:val="00B02ECD"/>
    <w:rsid w:val="00B04263"/>
    <w:rsid w:val="00B04E35"/>
    <w:rsid w:val="00B04FB8"/>
    <w:rsid w:val="00B05033"/>
    <w:rsid w:val="00B07520"/>
    <w:rsid w:val="00B079DF"/>
    <w:rsid w:val="00B1055F"/>
    <w:rsid w:val="00B10623"/>
    <w:rsid w:val="00B12EA5"/>
    <w:rsid w:val="00B12FEF"/>
    <w:rsid w:val="00B14272"/>
    <w:rsid w:val="00B15914"/>
    <w:rsid w:val="00B17B85"/>
    <w:rsid w:val="00B218BE"/>
    <w:rsid w:val="00B23BDE"/>
    <w:rsid w:val="00B23CC6"/>
    <w:rsid w:val="00B26E63"/>
    <w:rsid w:val="00B27362"/>
    <w:rsid w:val="00B30E5F"/>
    <w:rsid w:val="00B30F7A"/>
    <w:rsid w:val="00B31DE9"/>
    <w:rsid w:val="00B3402B"/>
    <w:rsid w:val="00B3489E"/>
    <w:rsid w:val="00B37899"/>
    <w:rsid w:val="00B406F3"/>
    <w:rsid w:val="00B40AC0"/>
    <w:rsid w:val="00B44F12"/>
    <w:rsid w:val="00B46285"/>
    <w:rsid w:val="00B51D68"/>
    <w:rsid w:val="00B524B9"/>
    <w:rsid w:val="00B5277A"/>
    <w:rsid w:val="00B52CBB"/>
    <w:rsid w:val="00B53E55"/>
    <w:rsid w:val="00B55040"/>
    <w:rsid w:val="00B55E86"/>
    <w:rsid w:val="00B61CEF"/>
    <w:rsid w:val="00B63545"/>
    <w:rsid w:val="00B636A5"/>
    <w:rsid w:val="00B637C5"/>
    <w:rsid w:val="00B64CDA"/>
    <w:rsid w:val="00B6527B"/>
    <w:rsid w:val="00B65E73"/>
    <w:rsid w:val="00B662F0"/>
    <w:rsid w:val="00B7108A"/>
    <w:rsid w:val="00B71767"/>
    <w:rsid w:val="00B7361D"/>
    <w:rsid w:val="00B73A26"/>
    <w:rsid w:val="00B74FA0"/>
    <w:rsid w:val="00B7788B"/>
    <w:rsid w:val="00B8034B"/>
    <w:rsid w:val="00B809BE"/>
    <w:rsid w:val="00B81532"/>
    <w:rsid w:val="00B8196F"/>
    <w:rsid w:val="00B82537"/>
    <w:rsid w:val="00B827BC"/>
    <w:rsid w:val="00B827D3"/>
    <w:rsid w:val="00B82E86"/>
    <w:rsid w:val="00B84F9A"/>
    <w:rsid w:val="00B86A3B"/>
    <w:rsid w:val="00B86F98"/>
    <w:rsid w:val="00B8711C"/>
    <w:rsid w:val="00B8743E"/>
    <w:rsid w:val="00B90B1F"/>
    <w:rsid w:val="00B90E31"/>
    <w:rsid w:val="00B91338"/>
    <w:rsid w:val="00B921E6"/>
    <w:rsid w:val="00B94D67"/>
    <w:rsid w:val="00B97701"/>
    <w:rsid w:val="00BA0930"/>
    <w:rsid w:val="00BA2259"/>
    <w:rsid w:val="00BA2601"/>
    <w:rsid w:val="00BA31F6"/>
    <w:rsid w:val="00BA336E"/>
    <w:rsid w:val="00BA3ECF"/>
    <w:rsid w:val="00BA5D89"/>
    <w:rsid w:val="00BA6CE4"/>
    <w:rsid w:val="00BB0819"/>
    <w:rsid w:val="00BB2C93"/>
    <w:rsid w:val="00BB4328"/>
    <w:rsid w:val="00BB4D9C"/>
    <w:rsid w:val="00BB53D3"/>
    <w:rsid w:val="00BB5954"/>
    <w:rsid w:val="00BB633D"/>
    <w:rsid w:val="00BB6613"/>
    <w:rsid w:val="00BB6988"/>
    <w:rsid w:val="00BB6EFA"/>
    <w:rsid w:val="00BC0E45"/>
    <w:rsid w:val="00BC25D9"/>
    <w:rsid w:val="00BC2682"/>
    <w:rsid w:val="00BC4B78"/>
    <w:rsid w:val="00BC5AA5"/>
    <w:rsid w:val="00BC7576"/>
    <w:rsid w:val="00BD00E4"/>
    <w:rsid w:val="00BD0FD9"/>
    <w:rsid w:val="00BD2082"/>
    <w:rsid w:val="00BD4356"/>
    <w:rsid w:val="00BD566E"/>
    <w:rsid w:val="00BD5AE0"/>
    <w:rsid w:val="00BD650B"/>
    <w:rsid w:val="00BE17E2"/>
    <w:rsid w:val="00BE245E"/>
    <w:rsid w:val="00BE31E5"/>
    <w:rsid w:val="00BE3FB0"/>
    <w:rsid w:val="00BE6716"/>
    <w:rsid w:val="00BF1FB4"/>
    <w:rsid w:val="00BF232F"/>
    <w:rsid w:val="00BF25B5"/>
    <w:rsid w:val="00BF507B"/>
    <w:rsid w:val="00BF6E05"/>
    <w:rsid w:val="00BF6E34"/>
    <w:rsid w:val="00C03236"/>
    <w:rsid w:val="00C03C36"/>
    <w:rsid w:val="00C05782"/>
    <w:rsid w:val="00C0789D"/>
    <w:rsid w:val="00C12193"/>
    <w:rsid w:val="00C1497A"/>
    <w:rsid w:val="00C15C33"/>
    <w:rsid w:val="00C16BF1"/>
    <w:rsid w:val="00C17AC0"/>
    <w:rsid w:val="00C20479"/>
    <w:rsid w:val="00C204EB"/>
    <w:rsid w:val="00C206AC"/>
    <w:rsid w:val="00C20A58"/>
    <w:rsid w:val="00C20BF5"/>
    <w:rsid w:val="00C231B2"/>
    <w:rsid w:val="00C2349F"/>
    <w:rsid w:val="00C25290"/>
    <w:rsid w:val="00C258F0"/>
    <w:rsid w:val="00C25DAD"/>
    <w:rsid w:val="00C264D5"/>
    <w:rsid w:val="00C2681C"/>
    <w:rsid w:val="00C27B97"/>
    <w:rsid w:val="00C27DC8"/>
    <w:rsid w:val="00C3058F"/>
    <w:rsid w:val="00C30DDC"/>
    <w:rsid w:val="00C310B4"/>
    <w:rsid w:val="00C31644"/>
    <w:rsid w:val="00C328C9"/>
    <w:rsid w:val="00C3470B"/>
    <w:rsid w:val="00C34B0F"/>
    <w:rsid w:val="00C35AC1"/>
    <w:rsid w:val="00C403E9"/>
    <w:rsid w:val="00C40BE6"/>
    <w:rsid w:val="00C43DC9"/>
    <w:rsid w:val="00C44EA8"/>
    <w:rsid w:val="00C45C6B"/>
    <w:rsid w:val="00C45FB6"/>
    <w:rsid w:val="00C4615D"/>
    <w:rsid w:val="00C4627C"/>
    <w:rsid w:val="00C46DE9"/>
    <w:rsid w:val="00C47FDA"/>
    <w:rsid w:val="00C50CB5"/>
    <w:rsid w:val="00C510A9"/>
    <w:rsid w:val="00C51B8E"/>
    <w:rsid w:val="00C51D49"/>
    <w:rsid w:val="00C52089"/>
    <w:rsid w:val="00C53284"/>
    <w:rsid w:val="00C538CF"/>
    <w:rsid w:val="00C54978"/>
    <w:rsid w:val="00C55141"/>
    <w:rsid w:val="00C55439"/>
    <w:rsid w:val="00C55C10"/>
    <w:rsid w:val="00C623B2"/>
    <w:rsid w:val="00C6355B"/>
    <w:rsid w:val="00C6375F"/>
    <w:rsid w:val="00C65768"/>
    <w:rsid w:val="00C667A8"/>
    <w:rsid w:val="00C705D8"/>
    <w:rsid w:val="00C70AE8"/>
    <w:rsid w:val="00C71FF5"/>
    <w:rsid w:val="00C738D5"/>
    <w:rsid w:val="00C740D1"/>
    <w:rsid w:val="00C74211"/>
    <w:rsid w:val="00C7540A"/>
    <w:rsid w:val="00C75551"/>
    <w:rsid w:val="00C757E3"/>
    <w:rsid w:val="00C7657B"/>
    <w:rsid w:val="00C7690B"/>
    <w:rsid w:val="00C76BDD"/>
    <w:rsid w:val="00C77481"/>
    <w:rsid w:val="00C77519"/>
    <w:rsid w:val="00C77805"/>
    <w:rsid w:val="00C77CBD"/>
    <w:rsid w:val="00C81A14"/>
    <w:rsid w:val="00C828DE"/>
    <w:rsid w:val="00C82E22"/>
    <w:rsid w:val="00C84584"/>
    <w:rsid w:val="00C84D33"/>
    <w:rsid w:val="00C85677"/>
    <w:rsid w:val="00C857F1"/>
    <w:rsid w:val="00C85E86"/>
    <w:rsid w:val="00C87464"/>
    <w:rsid w:val="00C92B86"/>
    <w:rsid w:val="00C950EE"/>
    <w:rsid w:val="00CA0826"/>
    <w:rsid w:val="00CA1222"/>
    <w:rsid w:val="00CA182E"/>
    <w:rsid w:val="00CA1849"/>
    <w:rsid w:val="00CA387D"/>
    <w:rsid w:val="00CA6219"/>
    <w:rsid w:val="00CA701E"/>
    <w:rsid w:val="00CB074F"/>
    <w:rsid w:val="00CB1A05"/>
    <w:rsid w:val="00CB1AC3"/>
    <w:rsid w:val="00CB23BC"/>
    <w:rsid w:val="00CB2A36"/>
    <w:rsid w:val="00CB326B"/>
    <w:rsid w:val="00CB4B95"/>
    <w:rsid w:val="00CB5148"/>
    <w:rsid w:val="00CB6309"/>
    <w:rsid w:val="00CC0A59"/>
    <w:rsid w:val="00CC1EB0"/>
    <w:rsid w:val="00CC2084"/>
    <w:rsid w:val="00CC2542"/>
    <w:rsid w:val="00CC4BFB"/>
    <w:rsid w:val="00CC6433"/>
    <w:rsid w:val="00CC6468"/>
    <w:rsid w:val="00CC70AC"/>
    <w:rsid w:val="00CD07AE"/>
    <w:rsid w:val="00CD0AAA"/>
    <w:rsid w:val="00CD1BE9"/>
    <w:rsid w:val="00CD208A"/>
    <w:rsid w:val="00CD4378"/>
    <w:rsid w:val="00CD53C3"/>
    <w:rsid w:val="00CD634D"/>
    <w:rsid w:val="00CD7974"/>
    <w:rsid w:val="00CE182F"/>
    <w:rsid w:val="00CE1A15"/>
    <w:rsid w:val="00CE2368"/>
    <w:rsid w:val="00CE2F1F"/>
    <w:rsid w:val="00CE356E"/>
    <w:rsid w:val="00CE5D8C"/>
    <w:rsid w:val="00CE60B8"/>
    <w:rsid w:val="00CE67AA"/>
    <w:rsid w:val="00CE77B2"/>
    <w:rsid w:val="00CE7B6C"/>
    <w:rsid w:val="00CE7C66"/>
    <w:rsid w:val="00CF08A0"/>
    <w:rsid w:val="00CF230B"/>
    <w:rsid w:val="00CF49E3"/>
    <w:rsid w:val="00CF5C64"/>
    <w:rsid w:val="00CF70FA"/>
    <w:rsid w:val="00D0138E"/>
    <w:rsid w:val="00D027D4"/>
    <w:rsid w:val="00D0583B"/>
    <w:rsid w:val="00D111EC"/>
    <w:rsid w:val="00D11E85"/>
    <w:rsid w:val="00D12DAA"/>
    <w:rsid w:val="00D16C60"/>
    <w:rsid w:val="00D205D3"/>
    <w:rsid w:val="00D20733"/>
    <w:rsid w:val="00D2172C"/>
    <w:rsid w:val="00D21E18"/>
    <w:rsid w:val="00D21F40"/>
    <w:rsid w:val="00D2395B"/>
    <w:rsid w:val="00D23DD3"/>
    <w:rsid w:val="00D24DD5"/>
    <w:rsid w:val="00D25738"/>
    <w:rsid w:val="00D25EFA"/>
    <w:rsid w:val="00D273D8"/>
    <w:rsid w:val="00D27C9C"/>
    <w:rsid w:val="00D30979"/>
    <w:rsid w:val="00D31339"/>
    <w:rsid w:val="00D34AF4"/>
    <w:rsid w:val="00D35093"/>
    <w:rsid w:val="00D35739"/>
    <w:rsid w:val="00D36A06"/>
    <w:rsid w:val="00D40221"/>
    <w:rsid w:val="00D41A3B"/>
    <w:rsid w:val="00D43C9C"/>
    <w:rsid w:val="00D443CB"/>
    <w:rsid w:val="00D46254"/>
    <w:rsid w:val="00D46C38"/>
    <w:rsid w:val="00D47E02"/>
    <w:rsid w:val="00D47FDD"/>
    <w:rsid w:val="00D52AD7"/>
    <w:rsid w:val="00D52F1B"/>
    <w:rsid w:val="00D55C22"/>
    <w:rsid w:val="00D562C7"/>
    <w:rsid w:val="00D60B0F"/>
    <w:rsid w:val="00D61D33"/>
    <w:rsid w:val="00D6270E"/>
    <w:rsid w:val="00D649E3"/>
    <w:rsid w:val="00D66024"/>
    <w:rsid w:val="00D66850"/>
    <w:rsid w:val="00D67406"/>
    <w:rsid w:val="00D70CC6"/>
    <w:rsid w:val="00D71A57"/>
    <w:rsid w:val="00D71F56"/>
    <w:rsid w:val="00D72C91"/>
    <w:rsid w:val="00D74122"/>
    <w:rsid w:val="00D76E64"/>
    <w:rsid w:val="00D772EB"/>
    <w:rsid w:val="00D8249A"/>
    <w:rsid w:val="00D82EDA"/>
    <w:rsid w:val="00D84815"/>
    <w:rsid w:val="00D84B24"/>
    <w:rsid w:val="00D865C0"/>
    <w:rsid w:val="00D872D1"/>
    <w:rsid w:val="00D90530"/>
    <w:rsid w:val="00D907CE"/>
    <w:rsid w:val="00D9235F"/>
    <w:rsid w:val="00D925E2"/>
    <w:rsid w:val="00D92D14"/>
    <w:rsid w:val="00D975F1"/>
    <w:rsid w:val="00DA1171"/>
    <w:rsid w:val="00DA2E8C"/>
    <w:rsid w:val="00DA6B2C"/>
    <w:rsid w:val="00DA7FA1"/>
    <w:rsid w:val="00DB0099"/>
    <w:rsid w:val="00DB0C20"/>
    <w:rsid w:val="00DB12B3"/>
    <w:rsid w:val="00DB14F5"/>
    <w:rsid w:val="00DB1C9F"/>
    <w:rsid w:val="00DB2397"/>
    <w:rsid w:val="00DB4C07"/>
    <w:rsid w:val="00DB5057"/>
    <w:rsid w:val="00DB5194"/>
    <w:rsid w:val="00DB590C"/>
    <w:rsid w:val="00DB649A"/>
    <w:rsid w:val="00DB706F"/>
    <w:rsid w:val="00DB7EF3"/>
    <w:rsid w:val="00DC1989"/>
    <w:rsid w:val="00DC1E8B"/>
    <w:rsid w:val="00DC2857"/>
    <w:rsid w:val="00DC34AC"/>
    <w:rsid w:val="00DC534C"/>
    <w:rsid w:val="00DC5970"/>
    <w:rsid w:val="00DC7409"/>
    <w:rsid w:val="00DC7594"/>
    <w:rsid w:val="00DC7E42"/>
    <w:rsid w:val="00DD0FA8"/>
    <w:rsid w:val="00DD1DE7"/>
    <w:rsid w:val="00DD3A95"/>
    <w:rsid w:val="00DD41A9"/>
    <w:rsid w:val="00DD4473"/>
    <w:rsid w:val="00DD4C76"/>
    <w:rsid w:val="00DD4F57"/>
    <w:rsid w:val="00DD7CDD"/>
    <w:rsid w:val="00DE311B"/>
    <w:rsid w:val="00DE59D3"/>
    <w:rsid w:val="00DE7206"/>
    <w:rsid w:val="00DF101B"/>
    <w:rsid w:val="00DF2A6F"/>
    <w:rsid w:val="00DF2D7A"/>
    <w:rsid w:val="00DF3C1F"/>
    <w:rsid w:val="00DF5024"/>
    <w:rsid w:val="00DF5915"/>
    <w:rsid w:val="00DF59FF"/>
    <w:rsid w:val="00DF6FBF"/>
    <w:rsid w:val="00DF7A83"/>
    <w:rsid w:val="00DF7E09"/>
    <w:rsid w:val="00E026A1"/>
    <w:rsid w:val="00E03297"/>
    <w:rsid w:val="00E047F5"/>
    <w:rsid w:val="00E05154"/>
    <w:rsid w:val="00E05B92"/>
    <w:rsid w:val="00E109D4"/>
    <w:rsid w:val="00E113AE"/>
    <w:rsid w:val="00E1168B"/>
    <w:rsid w:val="00E11AFD"/>
    <w:rsid w:val="00E13BF8"/>
    <w:rsid w:val="00E14432"/>
    <w:rsid w:val="00E14679"/>
    <w:rsid w:val="00E14D25"/>
    <w:rsid w:val="00E155DA"/>
    <w:rsid w:val="00E173E7"/>
    <w:rsid w:val="00E2025E"/>
    <w:rsid w:val="00E204B6"/>
    <w:rsid w:val="00E21D45"/>
    <w:rsid w:val="00E22808"/>
    <w:rsid w:val="00E2483A"/>
    <w:rsid w:val="00E30598"/>
    <w:rsid w:val="00E31031"/>
    <w:rsid w:val="00E31328"/>
    <w:rsid w:val="00E32402"/>
    <w:rsid w:val="00E32B2B"/>
    <w:rsid w:val="00E353F7"/>
    <w:rsid w:val="00E35D35"/>
    <w:rsid w:val="00E40718"/>
    <w:rsid w:val="00E407E2"/>
    <w:rsid w:val="00E40F8F"/>
    <w:rsid w:val="00E42647"/>
    <w:rsid w:val="00E42AD2"/>
    <w:rsid w:val="00E42BE2"/>
    <w:rsid w:val="00E433B4"/>
    <w:rsid w:val="00E4356A"/>
    <w:rsid w:val="00E453B1"/>
    <w:rsid w:val="00E46AC4"/>
    <w:rsid w:val="00E46E21"/>
    <w:rsid w:val="00E46FC5"/>
    <w:rsid w:val="00E479EF"/>
    <w:rsid w:val="00E512B8"/>
    <w:rsid w:val="00E5134F"/>
    <w:rsid w:val="00E51B27"/>
    <w:rsid w:val="00E54232"/>
    <w:rsid w:val="00E56761"/>
    <w:rsid w:val="00E6025E"/>
    <w:rsid w:val="00E61656"/>
    <w:rsid w:val="00E62341"/>
    <w:rsid w:val="00E63EB8"/>
    <w:rsid w:val="00E64825"/>
    <w:rsid w:val="00E6577A"/>
    <w:rsid w:val="00E65AC2"/>
    <w:rsid w:val="00E67683"/>
    <w:rsid w:val="00E71B67"/>
    <w:rsid w:val="00E7245F"/>
    <w:rsid w:val="00E73CC9"/>
    <w:rsid w:val="00E74F47"/>
    <w:rsid w:val="00E75F53"/>
    <w:rsid w:val="00E76488"/>
    <w:rsid w:val="00E77CFB"/>
    <w:rsid w:val="00E806A1"/>
    <w:rsid w:val="00E81E66"/>
    <w:rsid w:val="00E83180"/>
    <w:rsid w:val="00E844CC"/>
    <w:rsid w:val="00E84FAF"/>
    <w:rsid w:val="00E860F3"/>
    <w:rsid w:val="00E86D05"/>
    <w:rsid w:val="00E86E80"/>
    <w:rsid w:val="00E9075F"/>
    <w:rsid w:val="00E91028"/>
    <w:rsid w:val="00E91888"/>
    <w:rsid w:val="00E918CB"/>
    <w:rsid w:val="00E921B5"/>
    <w:rsid w:val="00E922AB"/>
    <w:rsid w:val="00E92DE8"/>
    <w:rsid w:val="00E93558"/>
    <w:rsid w:val="00E948AC"/>
    <w:rsid w:val="00E948EE"/>
    <w:rsid w:val="00E94E8E"/>
    <w:rsid w:val="00E94FEB"/>
    <w:rsid w:val="00E961AB"/>
    <w:rsid w:val="00E96B4A"/>
    <w:rsid w:val="00E9760D"/>
    <w:rsid w:val="00E9776E"/>
    <w:rsid w:val="00E97DD6"/>
    <w:rsid w:val="00E97F6D"/>
    <w:rsid w:val="00EA0114"/>
    <w:rsid w:val="00EA597E"/>
    <w:rsid w:val="00EA622E"/>
    <w:rsid w:val="00EA7B55"/>
    <w:rsid w:val="00EA7CBE"/>
    <w:rsid w:val="00EA7E7C"/>
    <w:rsid w:val="00EB0FE6"/>
    <w:rsid w:val="00EB593B"/>
    <w:rsid w:val="00EB5D7B"/>
    <w:rsid w:val="00EB680A"/>
    <w:rsid w:val="00EC06B8"/>
    <w:rsid w:val="00EC1CF3"/>
    <w:rsid w:val="00EC29FF"/>
    <w:rsid w:val="00EC396E"/>
    <w:rsid w:val="00EC487D"/>
    <w:rsid w:val="00EC4971"/>
    <w:rsid w:val="00EC5711"/>
    <w:rsid w:val="00EC59F1"/>
    <w:rsid w:val="00EC6E76"/>
    <w:rsid w:val="00ED742A"/>
    <w:rsid w:val="00ED7F76"/>
    <w:rsid w:val="00EE0C30"/>
    <w:rsid w:val="00EE0EA3"/>
    <w:rsid w:val="00EE2663"/>
    <w:rsid w:val="00EE2A24"/>
    <w:rsid w:val="00EE3286"/>
    <w:rsid w:val="00EE542E"/>
    <w:rsid w:val="00EE5C2D"/>
    <w:rsid w:val="00EE6405"/>
    <w:rsid w:val="00EF0081"/>
    <w:rsid w:val="00EF1499"/>
    <w:rsid w:val="00EF35B9"/>
    <w:rsid w:val="00EF35D1"/>
    <w:rsid w:val="00EF4DCC"/>
    <w:rsid w:val="00EF75C8"/>
    <w:rsid w:val="00F00832"/>
    <w:rsid w:val="00F00D70"/>
    <w:rsid w:val="00F041D7"/>
    <w:rsid w:val="00F046B0"/>
    <w:rsid w:val="00F056CC"/>
    <w:rsid w:val="00F05823"/>
    <w:rsid w:val="00F06E94"/>
    <w:rsid w:val="00F072DF"/>
    <w:rsid w:val="00F10487"/>
    <w:rsid w:val="00F13E48"/>
    <w:rsid w:val="00F144B1"/>
    <w:rsid w:val="00F144FE"/>
    <w:rsid w:val="00F164D4"/>
    <w:rsid w:val="00F171E8"/>
    <w:rsid w:val="00F17630"/>
    <w:rsid w:val="00F17BED"/>
    <w:rsid w:val="00F200A3"/>
    <w:rsid w:val="00F2035F"/>
    <w:rsid w:val="00F20C0B"/>
    <w:rsid w:val="00F21511"/>
    <w:rsid w:val="00F23CA6"/>
    <w:rsid w:val="00F244B0"/>
    <w:rsid w:val="00F2519D"/>
    <w:rsid w:val="00F256EA"/>
    <w:rsid w:val="00F2688B"/>
    <w:rsid w:val="00F27CD0"/>
    <w:rsid w:val="00F27EBF"/>
    <w:rsid w:val="00F3026F"/>
    <w:rsid w:val="00F30521"/>
    <w:rsid w:val="00F30EE4"/>
    <w:rsid w:val="00F31CB3"/>
    <w:rsid w:val="00F3248A"/>
    <w:rsid w:val="00F337AC"/>
    <w:rsid w:val="00F36CE0"/>
    <w:rsid w:val="00F37D32"/>
    <w:rsid w:val="00F404A1"/>
    <w:rsid w:val="00F41C7D"/>
    <w:rsid w:val="00F42286"/>
    <w:rsid w:val="00F4473D"/>
    <w:rsid w:val="00F44D52"/>
    <w:rsid w:val="00F47F1B"/>
    <w:rsid w:val="00F50386"/>
    <w:rsid w:val="00F52732"/>
    <w:rsid w:val="00F5455A"/>
    <w:rsid w:val="00F54BFA"/>
    <w:rsid w:val="00F550F0"/>
    <w:rsid w:val="00F60F8D"/>
    <w:rsid w:val="00F610B4"/>
    <w:rsid w:val="00F64B3B"/>
    <w:rsid w:val="00F6554E"/>
    <w:rsid w:val="00F70AFA"/>
    <w:rsid w:val="00F71145"/>
    <w:rsid w:val="00F71645"/>
    <w:rsid w:val="00F731CD"/>
    <w:rsid w:val="00F7431E"/>
    <w:rsid w:val="00F77739"/>
    <w:rsid w:val="00F80071"/>
    <w:rsid w:val="00F81005"/>
    <w:rsid w:val="00F82ABF"/>
    <w:rsid w:val="00F85284"/>
    <w:rsid w:val="00F853B5"/>
    <w:rsid w:val="00F85CF1"/>
    <w:rsid w:val="00F8654F"/>
    <w:rsid w:val="00F86910"/>
    <w:rsid w:val="00F8754B"/>
    <w:rsid w:val="00F904C2"/>
    <w:rsid w:val="00F91425"/>
    <w:rsid w:val="00F93548"/>
    <w:rsid w:val="00F950EB"/>
    <w:rsid w:val="00F97350"/>
    <w:rsid w:val="00FA13BD"/>
    <w:rsid w:val="00FA1D1E"/>
    <w:rsid w:val="00FA40FF"/>
    <w:rsid w:val="00FA5BEF"/>
    <w:rsid w:val="00FA6490"/>
    <w:rsid w:val="00FA77ED"/>
    <w:rsid w:val="00FA7ADF"/>
    <w:rsid w:val="00FB16B7"/>
    <w:rsid w:val="00FB4FBA"/>
    <w:rsid w:val="00FB5544"/>
    <w:rsid w:val="00FB6D8D"/>
    <w:rsid w:val="00FC04D2"/>
    <w:rsid w:val="00FC05FD"/>
    <w:rsid w:val="00FC099E"/>
    <w:rsid w:val="00FC3CDA"/>
    <w:rsid w:val="00FC43BC"/>
    <w:rsid w:val="00FC4DA5"/>
    <w:rsid w:val="00FC57E4"/>
    <w:rsid w:val="00FC593F"/>
    <w:rsid w:val="00FC757C"/>
    <w:rsid w:val="00FC7EC1"/>
    <w:rsid w:val="00FD1CC3"/>
    <w:rsid w:val="00FD4C31"/>
    <w:rsid w:val="00FD4E3C"/>
    <w:rsid w:val="00FD644C"/>
    <w:rsid w:val="00FD7503"/>
    <w:rsid w:val="00FD753F"/>
    <w:rsid w:val="00FE088B"/>
    <w:rsid w:val="00FE1392"/>
    <w:rsid w:val="00FE1690"/>
    <w:rsid w:val="00FE1C8C"/>
    <w:rsid w:val="00FE4198"/>
    <w:rsid w:val="00FE5C37"/>
    <w:rsid w:val="00FE602D"/>
    <w:rsid w:val="00FE63F4"/>
    <w:rsid w:val="00FE65B9"/>
    <w:rsid w:val="00FE7955"/>
    <w:rsid w:val="00FF1A60"/>
    <w:rsid w:val="00FF1FBA"/>
    <w:rsid w:val="00FF2B07"/>
    <w:rsid w:val="00FF54FF"/>
    <w:rsid w:val="00FF61BE"/>
    <w:rsid w:val="00FF6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2"/>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2"/>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a.Orehova@f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pro.nais.lv/naiser/text.cfm?Ref=0127011993051132779&amp;Req=0127011993051132779&amp;Key=0101032001062600276&amp;Has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2.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DB700F-9437-47D8-BE4E-4A05C8E9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10562</Words>
  <Characters>6021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 FM</Company>
  <LinksUpToDate>false</LinksUpToDate>
  <CharactersWithSpaces>16550</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A.Orehova</dc:creator>
  <cp:keywords/>
  <dc:description>Anda.Orehova@fm.gov.lv_x000d_
tālr. 67095494</dc:description>
  <cp:lastModifiedBy>Windows User</cp:lastModifiedBy>
  <cp:revision>4</cp:revision>
  <cp:lastPrinted>2012-08-13T07:12:00Z</cp:lastPrinted>
  <dcterms:created xsi:type="dcterms:W3CDTF">2012-08-13T07:25:00Z</dcterms:created>
  <dcterms:modified xsi:type="dcterms:W3CDTF">2012-08-27T07:28:00Z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