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8F" w:rsidRPr="00B23CC6" w:rsidRDefault="0025578F" w:rsidP="00110719">
      <w:pPr>
        <w:pStyle w:val="Heading3"/>
        <w:ind w:firstLine="0"/>
      </w:pPr>
    </w:p>
    <w:p w:rsidR="009512C2" w:rsidRPr="00B23CC6" w:rsidRDefault="00107ED5" w:rsidP="00110719">
      <w:pPr>
        <w:pStyle w:val="Heading3"/>
        <w:ind w:firstLine="0"/>
      </w:pPr>
      <w:r w:rsidRPr="00B23CC6">
        <w:t>Grozījumi likumā „</w:t>
      </w:r>
      <w:r w:rsidR="009512C2" w:rsidRPr="00B23CC6">
        <w:t>P</w:t>
      </w:r>
      <w:r w:rsidRPr="00B23CC6">
        <w:t>ar iedzīvotāju ienākuma nodokli”</w:t>
      </w:r>
    </w:p>
    <w:p w:rsidR="009512C2" w:rsidRPr="00B23CC6" w:rsidRDefault="009512C2" w:rsidP="00AF201C">
      <w:pPr>
        <w:jc w:val="center"/>
        <w:rPr>
          <w:b/>
          <w:bCs/>
          <w:lang w:val="lv-LV"/>
        </w:rPr>
      </w:pPr>
    </w:p>
    <w:p w:rsidR="009512C2" w:rsidRPr="00B23CC6" w:rsidRDefault="009512C2" w:rsidP="00110719">
      <w:pPr>
        <w:pStyle w:val="BodyTextIndent"/>
      </w:pPr>
      <w:r w:rsidRPr="00B23CC6">
        <w:t>Izdarīt likumā "Par iedzīvotāju ienākuma nodokli" (Latvijas Republikas Augstākās Padomes un Valdības Ziņotājs, 1993, 22./23.nr.; Latvijas Republikas Saeimas un Ministru Kabineta Ziņotājs, 1994, 2., 23.nr.; 1995, 8., 14.nr.; 1996, 9.nr.; 1997, 3., 21.nr.; 1998, 1.nr.; 1999, 24.nr.; 2000, 5.nr.; 2001, 1., 24.nr.; 2002, 6.nr.; 2003, 15.nr</w:t>
      </w:r>
      <w:r w:rsidR="004D7FC6" w:rsidRPr="00B23CC6">
        <w:t>.</w:t>
      </w:r>
      <w:r w:rsidRPr="00B23CC6">
        <w:t>; 2004, 2.nr.</w:t>
      </w:r>
      <w:r w:rsidR="006D0238" w:rsidRPr="00B23CC6">
        <w:t>, 2005, 2., 8., 24</w:t>
      </w:r>
      <w:r w:rsidR="004D7FC6" w:rsidRPr="00B23CC6">
        <w:t>.</w:t>
      </w:r>
      <w:r w:rsidR="006D0238" w:rsidRPr="00B23CC6">
        <w:t xml:space="preserve">nr., 2006 14., </w:t>
      </w:r>
      <w:r w:rsidR="000D608E" w:rsidRPr="00B23CC6">
        <w:t>22</w:t>
      </w:r>
      <w:r w:rsidR="004D7FC6" w:rsidRPr="00B23CC6">
        <w:t>.nr.; 2007, 3.</w:t>
      </w:r>
      <w:r w:rsidR="00811CA0" w:rsidRPr="00B23CC6">
        <w:t>,12.</w:t>
      </w:r>
      <w:r w:rsidR="00CE2368" w:rsidRPr="00B23CC6">
        <w:t>, 24.</w:t>
      </w:r>
      <w:r w:rsidR="00811CA0" w:rsidRPr="00B23CC6">
        <w:t>nr.</w:t>
      </w:r>
      <w:r w:rsidR="00CE2368" w:rsidRPr="00B23CC6">
        <w:t>; 2008, 12.nr.</w:t>
      </w:r>
      <w:r w:rsidR="00AD4043" w:rsidRPr="00B23CC6">
        <w:t>; 2009, 1., 2.</w:t>
      </w:r>
      <w:r w:rsidR="00E77CFB" w:rsidRPr="00B23CC6">
        <w:t>, 15., 16.</w:t>
      </w:r>
      <w:r w:rsidR="00AD4043" w:rsidRPr="00B23CC6">
        <w:t>nr.</w:t>
      </w:r>
      <w:r w:rsidR="00E96B4A" w:rsidRPr="00B23CC6">
        <w:t>; Latvijas Vēs</w:t>
      </w:r>
      <w:r w:rsidR="00E77CFB" w:rsidRPr="00B23CC6">
        <w:t>tnesis, 2009, 2</w:t>
      </w:r>
      <w:r w:rsidR="00E96B4A" w:rsidRPr="00B23CC6">
        <w:t>00.nr.</w:t>
      </w:r>
      <w:r w:rsidR="00E77CFB" w:rsidRPr="00B23CC6">
        <w:t xml:space="preserve">; Latvijas Vēstnesis, </w:t>
      </w:r>
      <w:r w:rsidR="003E2673">
        <w:t xml:space="preserve">2010, </w:t>
      </w:r>
      <w:r w:rsidR="003E2673" w:rsidRPr="00B23CC6">
        <w:t>82., 131., 178.</w:t>
      </w:r>
      <w:r w:rsidR="003E2673">
        <w:t>, 206.</w:t>
      </w:r>
      <w:r w:rsidR="003E2673" w:rsidRPr="00B23CC6">
        <w:t>nr.</w:t>
      </w:r>
      <w:r w:rsidR="003E2673">
        <w:t xml:space="preserve">; </w:t>
      </w:r>
      <w:r w:rsidR="003E2673" w:rsidRPr="0095420F">
        <w:t>Latvijas Vēs</w:t>
      </w:r>
      <w:r w:rsidR="003E2673">
        <w:t>tnesis, 2011, 99., 144., 157.nr.</w:t>
      </w:r>
      <w:r w:rsidRPr="00B23CC6">
        <w:t>) šādus grozījumus:</w:t>
      </w:r>
    </w:p>
    <w:p w:rsidR="009512C2" w:rsidRPr="00B23CC6" w:rsidRDefault="009512C2" w:rsidP="00110719">
      <w:pPr>
        <w:pStyle w:val="BodyTextIndent"/>
        <w:rPr>
          <w:szCs w:val="28"/>
        </w:rPr>
      </w:pPr>
    </w:p>
    <w:p w:rsidR="003D2EA4" w:rsidRPr="003D2EA4" w:rsidRDefault="003D2EA4" w:rsidP="002F2460">
      <w:pPr>
        <w:numPr>
          <w:ilvl w:val="0"/>
          <w:numId w:val="7"/>
        </w:numPr>
        <w:tabs>
          <w:tab w:val="left" w:pos="0"/>
        </w:tabs>
        <w:ind w:left="0" w:firstLine="709"/>
        <w:contextualSpacing/>
        <w:jc w:val="both"/>
        <w:rPr>
          <w:iCs w:val="0"/>
          <w:sz w:val="27"/>
          <w:szCs w:val="28"/>
          <w:lang w:val="lv-LV"/>
        </w:rPr>
      </w:pPr>
      <w:r>
        <w:rPr>
          <w:iCs w:val="0"/>
          <w:sz w:val="27"/>
          <w:szCs w:val="28"/>
          <w:lang w:val="lv-LV"/>
        </w:rPr>
        <w:t>9.pantā:</w:t>
      </w:r>
    </w:p>
    <w:p w:rsidR="002F2460" w:rsidRPr="002F2460" w:rsidRDefault="003D2EA4" w:rsidP="003D2EA4">
      <w:pPr>
        <w:tabs>
          <w:tab w:val="left" w:pos="0"/>
        </w:tabs>
        <w:ind w:firstLine="709"/>
        <w:contextualSpacing/>
        <w:jc w:val="both"/>
        <w:rPr>
          <w:iCs w:val="0"/>
          <w:sz w:val="27"/>
          <w:szCs w:val="28"/>
          <w:lang w:val="lv-LV"/>
        </w:rPr>
      </w:pPr>
      <w:r>
        <w:rPr>
          <w:iCs w:val="0"/>
          <w:szCs w:val="28"/>
          <w:lang w:val="lv-LV"/>
        </w:rPr>
        <w:t>p</w:t>
      </w:r>
      <w:r w:rsidR="002F2460" w:rsidRPr="002F2460">
        <w:rPr>
          <w:iCs w:val="0"/>
          <w:szCs w:val="28"/>
          <w:lang w:val="lv-LV"/>
        </w:rPr>
        <w:t xml:space="preserve">apildināt </w:t>
      </w:r>
      <w:r>
        <w:rPr>
          <w:iCs w:val="0"/>
          <w:szCs w:val="28"/>
          <w:lang w:val="lv-LV"/>
        </w:rPr>
        <w:t>pirmās daļas 7.</w:t>
      </w:r>
      <w:r w:rsidR="002F2460" w:rsidRPr="002F2460">
        <w:rPr>
          <w:iCs w:val="0"/>
          <w:szCs w:val="28"/>
          <w:lang w:val="lv-LV"/>
        </w:rPr>
        <w:t>punktu pēc vārdiem „no budžeta izmaksājamie (paredzēti budžeta apropriācijā) pabalsti” ar vārdiem „arī no citu Eiropas Savienības dalībvalstu vai Eiropas Ekonomikas zonu valstu budžeta izmaksātie pabalsti”.</w:t>
      </w:r>
    </w:p>
    <w:p w:rsidR="002F2460" w:rsidRPr="002F2460" w:rsidRDefault="002F2460" w:rsidP="002F2460">
      <w:pPr>
        <w:tabs>
          <w:tab w:val="left" w:pos="1134"/>
        </w:tabs>
        <w:ind w:left="709"/>
        <w:contextualSpacing/>
        <w:jc w:val="both"/>
        <w:rPr>
          <w:iCs w:val="0"/>
          <w:sz w:val="27"/>
          <w:szCs w:val="28"/>
          <w:lang w:val="lv-LV"/>
        </w:rPr>
      </w:pPr>
    </w:p>
    <w:p w:rsidR="002F2460" w:rsidRPr="002F2460" w:rsidRDefault="003D2EA4" w:rsidP="00C70AE8">
      <w:pPr>
        <w:tabs>
          <w:tab w:val="left" w:pos="0"/>
        </w:tabs>
        <w:ind w:firstLine="709"/>
        <w:contextualSpacing/>
        <w:jc w:val="both"/>
        <w:rPr>
          <w:iCs w:val="0"/>
          <w:sz w:val="27"/>
          <w:szCs w:val="28"/>
          <w:lang w:val="lv-LV"/>
        </w:rPr>
      </w:pPr>
      <w:r>
        <w:rPr>
          <w:iCs w:val="0"/>
          <w:szCs w:val="28"/>
          <w:lang w:val="lv-LV"/>
        </w:rPr>
        <w:t>p</w:t>
      </w:r>
      <w:r w:rsidR="002F2460" w:rsidRPr="002F2460">
        <w:rPr>
          <w:iCs w:val="0"/>
          <w:szCs w:val="28"/>
          <w:lang w:val="lv-LV"/>
        </w:rPr>
        <w:t>apildināt pirmo daļu ar 34.</w:t>
      </w:r>
      <w:r w:rsidR="002F2460" w:rsidRPr="002F2460">
        <w:rPr>
          <w:iCs w:val="0"/>
          <w:szCs w:val="28"/>
          <w:vertAlign w:val="superscript"/>
          <w:lang w:val="lv-LV"/>
        </w:rPr>
        <w:t xml:space="preserve">1 </w:t>
      </w:r>
      <w:r w:rsidR="002F2460" w:rsidRPr="002F2460">
        <w:rPr>
          <w:iCs w:val="0"/>
          <w:szCs w:val="28"/>
          <w:lang w:val="lv-LV"/>
        </w:rPr>
        <w:t>punktu šādā redakcijā:</w:t>
      </w:r>
    </w:p>
    <w:p w:rsidR="002F2460" w:rsidRPr="002F2460" w:rsidRDefault="002F2460" w:rsidP="002F2460">
      <w:pPr>
        <w:jc w:val="both"/>
        <w:rPr>
          <w:iCs w:val="0"/>
          <w:szCs w:val="28"/>
          <w:lang w:val="lv-LV"/>
        </w:rPr>
      </w:pPr>
      <w:r w:rsidRPr="002F2460">
        <w:rPr>
          <w:iCs w:val="0"/>
          <w:sz w:val="24"/>
          <w:szCs w:val="20"/>
          <w:lang w:val="lv-LV"/>
        </w:rPr>
        <w:tab/>
        <w:t>„</w:t>
      </w:r>
      <w:r w:rsidR="003E2673">
        <w:rPr>
          <w:iCs w:val="0"/>
          <w:szCs w:val="28"/>
          <w:lang w:val="lv-LV"/>
        </w:rPr>
        <w:t>34</w:t>
      </w:r>
      <w:r w:rsidRPr="002F2460">
        <w:rPr>
          <w:iCs w:val="0"/>
          <w:szCs w:val="28"/>
          <w:vertAlign w:val="superscript"/>
          <w:lang w:val="lv-LV"/>
        </w:rPr>
        <w:t>1</w:t>
      </w:r>
      <w:r w:rsidRPr="002F2460">
        <w:rPr>
          <w:iCs w:val="0"/>
          <w:szCs w:val="28"/>
          <w:lang w:val="lv-LV"/>
        </w:rPr>
        <w:t xml:space="preserve">) ienākums no Sabiedrības vajadzībām nepieciešamā nekustamā īpašuma atsavināšanas likumā noteiktajā kārtībā atsavināta nekustamā īpašuma, ja šis ienākums no jauna tiek ieguldīts funkcionāli līdzīgā nekustamajā īpašumā 12 mēnešu laikā pēc sabiedrības vajadzībām nepieciešamā nekustamā īpašuma atsavināšanas. Ja nekustamo īpašumu Sabiedrības vajadzībām nepieciešamā nekustamā īpašuma atsavināšanas likumā noteiktajā kārtībā kompensē ar citu nekustamo īpašumu, atsavinot šādas kompensācijas veidā iegūto nekustamo īpašumu, par tā iegādes dienu uzskata dienu, kad zemesgrāmatā </w:t>
      </w:r>
      <w:r w:rsidR="00213965" w:rsidRPr="002F2460">
        <w:rPr>
          <w:iCs w:val="0"/>
          <w:szCs w:val="28"/>
          <w:lang w:val="lv-LV"/>
        </w:rPr>
        <w:t xml:space="preserve">bija </w:t>
      </w:r>
      <w:r w:rsidRPr="002F2460">
        <w:rPr>
          <w:iCs w:val="0"/>
          <w:szCs w:val="28"/>
          <w:lang w:val="lv-LV"/>
        </w:rPr>
        <w:t>reģistrēts saskaņā ar Sabiedrības vajadzībām nepieciešamā nekustamā īpašuma atsavināšanas likumu atsavinātais nekustamais īpašums.”</w:t>
      </w:r>
      <w:r w:rsidR="003E2673">
        <w:rPr>
          <w:iCs w:val="0"/>
          <w:szCs w:val="28"/>
          <w:lang w:val="lv-LV"/>
        </w:rPr>
        <w:t>.</w:t>
      </w:r>
    </w:p>
    <w:p w:rsidR="002F2460" w:rsidRPr="002F2460" w:rsidRDefault="002F2460" w:rsidP="002F2460">
      <w:pPr>
        <w:jc w:val="both"/>
        <w:rPr>
          <w:iCs w:val="0"/>
          <w:szCs w:val="28"/>
          <w:lang w:val="lv-LV"/>
        </w:rPr>
      </w:pPr>
    </w:p>
    <w:p w:rsidR="002F2460" w:rsidRPr="002F2460" w:rsidRDefault="002F2460" w:rsidP="00C70AE8">
      <w:pPr>
        <w:numPr>
          <w:ilvl w:val="0"/>
          <w:numId w:val="7"/>
        </w:numPr>
        <w:shd w:val="clear" w:color="auto" w:fill="FFFFFF"/>
        <w:tabs>
          <w:tab w:val="left" w:pos="1134"/>
        </w:tabs>
        <w:ind w:hanging="219"/>
        <w:contextualSpacing/>
        <w:jc w:val="both"/>
        <w:rPr>
          <w:rFonts w:eastAsia="Calibri"/>
          <w:iCs w:val="0"/>
          <w:szCs w:val="28"/>
          <w:lang w:val="lv-LV"/>
        </w:rPr>
      </w:pPr>
      <w:r w:rsidRPr="002F2460">
        <w:rPr>
          <w:rFonts w:eastAsia="Calibri"/>
          <w:iCs w:val="0"/>
          <w:szCs w:val="28"/>
          <w:lang w:val="lv-LV"/>
        </w:rPr>
        <w:t>Papildināt 10.pantu ar septīto un astoto daļu šādā redakcijā:</w:t>
      </w:r>
    </w:p>
    <w:p w:rsidR="002F2460" w:rsidRPr="002F2460" w:rsidRDefault="002F2460" w:rsidP="002F2460">
      <w:pPr>
        <w:shd w:val="clear" w:color="auto" w:fill="FFFFFF"/>
        <w:ind w:firstLine="720"/>
        <w:jc w:val="both"/>
        <w:rPr>
          <w:rFonts w:eastAsia="Calibri"/>
          <w:iCs w:val="0"/>
          <w:szCs w:val="22"/>
          <w:lang w:val="lv-LV"/>
        </w:rPr>
      </w:pPr>
      <w:r w:rsidRPr="002F2460">
        <w:rPr>
          <w:rFonts w:eastAsia="Calibri"/>
          <w:iCs w:val="0"/>
          <w:szCs w:val="28"/>
          <w:lang w:val="lv-LV"/>
        </w:rPr>
        <w:t>„</w:t>
      </w:r>
      <w:r w:rsidRPr="002F2460">
        <w:rPr>
          <w:rFonts w:eastAsia="Calibri"/>
          <w:szCs w:val="22"/>
          <w:lang w:val="lv-LV"/>
        </w:rPr>
        <w:t>7.</w:t>
      </w:r>
      <w:r w:rsidRPr="002F2460">
        <w:rPr>
          <w:rFonts w:eastAsia="Calibri"/>
          <w:i/>
          <w:szCs w:val="22"/>
          <w:lang w:val="lv-LV"/>
        </w:rPr>
        <w:t xml:space="preserve"> </w:t>
      </w:r>
      <w:r w:rsidRPr="002F2460">
        <w:rPr>
          <w:rFonts w:eastAsia="Calibri"/>
          <w:iCs w:val="0"/>
          <w:szCs w:val="22"/>
          <w:lang w:val="lv-LV"/>
        </w:rPr>
        <w:t>Ja saskaņā ar noslēgto dzīvības apdrošināšanas līgumu (ar līdzekļu uzkrāšanu) notiek daļēja uzkrājuma izmaksa, tad pēc daļēja uzkrājuma izmaksas veiktajiem apdrošināšanas prēmiju maksājumiem šā panta pirmās daļ</w:t>
      </w:r>
      <w:r w:rsidR="00FA13BD">
        <w:rPr>
          <w:rFonts w:eastAsia="Calibri"/>
          <w:iCs w:val="0"/>
          <w:szCs w:val="22"/>
          <w:lang w:val="lv-LV"/>
        </w:rPr>
        <w:t>a</w:t>
      </w:r>
      <w:r w:rsidRPr="002F2460">
        <w:rPr>
          <w:rFonts w:eastAsia="Calibri"/>
          <w:iCs w:val="0"/>
          <w:szCs w:val="22"/>
          <w:lang w:val="lv-LV"/>
        </w:rPr>
        <w:t>s 6.punkta nosacījumi netiek piemēroti.</w:t>
      </w:r>
    </w:p>
    <w:p w:rsidR="002F2460" w:rsidRPr="002F2460" w:rsidRDefault="002F2460" w:rsidP="002F2460">
      <w:pPr>
        <w:shd w:val="clear" w:color="auto" w:fill="FFFFFF"/>
        <w:ind w:firstLine="720"/>
        <w:jc w:val="both"/>
        <w:rPr>
          <w:rFonts w:eastAsia="Calibri"/>
          <w:iCs w:val="0"/>
          <w:szCs w:val="28"/>
          <w:lang w:val="lv-LV"/>
        </w:rPr>
      </w:pPr>
    </w:p>
    <w:p w:rsidR="002F2460" w:rsidRPr="002F2460" w:rsidRDefault="002F2460" w:rsidP="002F2460">
      <w:pPr>
        <w:shd w:val="clear" w:color="auto" w:fill="FFFFFF"/>
        <w:ind w:firstLine="720"/>
        <w:jc w:val="both"/>
        <w:rPr>
          <w:rFonts w:eastAsia="Calibri"/>
          <w:iCs w:val="0"/>
          <w:szCs w:val="28"/>
          <w:lang w:val="lv-LV"/>
        </w:rPr>
      </w:pPr>
      <w:r w:rsidRPr="002F2460">
        <w:rPr>
          <w:rFonts w:eastAsia="Calibri"/>
          <w:iCs w:val="0"/>
          <w:szCs w:val="28"/>
          <w:lang w:val="lv-LV"/>
        </w:rPr>
        <w:t>8. Ja saskaņā ar dzīvības apdrošināšanas līgumu (ar līdzekļu uzkrāšanu) daļēja uzkrājuma izmaksa notiek pirms šā likuma 8.panta piektās daļas 1.punktā noteiktā piecu gadu darbības termiņa notecēšanas, tad papildus šā panta septītajā daļā noteiktajam, šā panta pirmās daļas 6.punkta nosacījumi netiek piemēroti pirms daļējā uzkrājuma izmaksas veiktajiem apdrošināšanas prēmiju maksājumiem.”</w:t>
      </w:r>
      <w:r w:rsidR="003E2673">
        <w:rPr>
          <w:rFonts w:eastAsia="Calibri"/>
          <w:iCs w:val="0"/>
          <w:szCs w:val="28"/>
          <w:lang w:val="lv-LV"/>
        </w:rPr>
        <w:t>.</w:t>
      </w:r>
      <w:r w:rsidRPr="002F2460">
        <w:rPr>
          <w:rFonts w:eastAsia="Calibri"/>
          <w:iCs w:val="0"/>
          <w:szCs w:val="28"/>
          <w:lang w:val="lv-LV"/>
        </w:rPr>
        <w:t xml:space="preserve"> </w:t>
      </w:r>
    </w:p>
    <w:p w:rsidR="002F2460" w:rsidRPr="002F2460" w:rsidRDefault="002F2460" w:rsidP="002F2460">
      <w:pPr>
        <w:jc w:val="both"/>
        <w:rPr>
          <w:iCs w:val="0"/>
          <w:szCs w:val="28"/>
          <w:lang w:val="lv-LV"/>
        </w:rPr>
      </w:pPr>
    </w:p>
    <w:p w:rsidR="002F2460" w:rsidRPr="002F2460" w:rsidRDefault="002F2460" w:rsidP="00C70AE8">
      <w:pPr>
        <w:numPr>
          <w:ilvl w:val="0"/>
          <w:numId w:val="7"/>
        </w:numPr>
        <w:ind w:left="0" w:firstLine="709"/>
        <w:jc w:val="both"/>
        <w:rPr>
          <w:iCs w:val="0"/>
          <w:szCs w:val="28"/>
          <w:lang w:val="lv-LV"/>
        </w:rPr>
      </w:pPr>
      <w:r w:rsidRPr="002F2460">
        <w:rPr>
          <w:iCs w:val="0"/>
          <w:szCs w:val="28"/>
          <w:lang w:val="lv-LV"/>
        </w:rPr>
        <w:lastRenderedPageBreak/>
        <w:t>11.pantā:</w:t>
      </w:r>
    </w:p>
    <w:p w:rsidR="002F2460" w:rsidRPr="002F2460" w:rsidRDefault="002F2460" w:rsidP="002F2460">
      <w:pPr>
        <w:ind w:firstLine="720"/>
        <w:jc w:val="both"/>
        <w:rPr>
          <w:iCs w:val="0"/>
          <w:szCs w:val="28"/>
          <w:lang w:val="lv-LV"/>
        </w:rPr>
      </w:pPr>
      <w:r w:rsidRPr="002F2460">
        <w:rPr>
          <w:iCs w:val="0"/>
          <w:szCs w:val="28"/>
          <w:lang w:val="lv-LV"/>
        </w:rPr>
        <w:t>izteikt divpadsmit</w:t>
      </w:r>
      <w:r w:rsidR="00660362">
        <w:rPr>
          <w:iCs w:val="0"/>
          <w:szCs w:val="28"/>
          <w:lang w:val="lv-LV"/>
        </w:rPr>
        <w:t>ās</w:t>
      </w:r>
      <w:r w:rsidRPr="002F2460">
        <w:rPr>
          <w:iCs w:val="0"/>
          <w:szCs w:val="28"/>
          <w:lang w:val="lv-LV"/>
        </w:rPr>
        <w:t xml:space="preserve"> daļ</w:t>
      </w:r>
      <w:r w:rsidR="004556CE">
        <w:rPr>
          <w:iCs w:val="0"/>
          <w:szCs w:val="28"/>
          <w:lang w:val="lv-LV"/>
        </w:rPr>
        <w:t>as</w:t>
      </w:r>
      <w:r w:rsidRPr="002F2460">
        <w:rPr>
          <w:iCs w:val="0"/>
          <w:szCs w:val="28"/>
          <w:lang w:val="lv-LV"/>
        </w:rPr>
        <w:t xml:space="preserve"> </w:t>
      </w:r>
      <w:r w:rsidR="004556CE">
        <w:rPr>
          <w:iCs w:val="0"/>
          <w:szCs w:val="28"/>
          <w:lang w:val="lv-LV"/>
        </w:rPr>
        <w:t xml:space="preserve">pirmo teikumu </w:t>
      </w:r>
      <w:r w:rsidRPr="002F2460">
        <w:rPr>
          <w:iCs w:val="0"/>
          <w:szCs w:val="28"/>
          <w:lang w:val="lv-LV"/>
        </w:rPr>
        <w:t>šādā redakcijā:</w:t>
      </w:r>
    </w:p>
    <w:p w:rsidR="002F2460" w:rsidRPr="002F2460" w:rsidRDefault="002F2460" w:rsidP="00C70AE8">
      <w:pPr>
        <w:ind w:firstLine="720"/>
        <w:jc w:val="both"/>
        <w:rPr>
          <w:iCs w:val="0"/>
          <w:szCs w:val="28"/>
          <w:lang w:val="lv-LV"/>
        </w:rPr>
      </w:pPr>
      <w:r w:rsidRPr="002F2460">
        <w:rPr>
          <w:iCs w:val="0"/>
          <w:szCs w:val="28"/>
          <w:lang w:val="lv-LV"/>
        </w:rPr>
        <w:t>„Ja maksātājam nerodas saimnieciskās darbības izdevumi vai tie ir nebūtiski, maksātājs, gūstot ienākumu no īpašuma (iznomājot vai izīrējot nekustamo īpašumu (arī pārdodot īres tiesības), nododot lietu tālāk apakšnomniekam vai apakšīrniekam, iznomājot kustamo mantu vai gūstot samaksu par dabas resursu izmantošanu vai izmantošanas aprobežojumiem), vai gūstot ienākumu no kustamas lietas atsavināšanas, kas atbilst tikai šā panta 1.</w:t>
      </w:r>
      <w:r w:rsidRPr="002F2460">
        <w:rPr>
          <w:iCs w:val="0"/>
          <w:szCs w:val="28"/>
          <w:vertAlign w:val="superscript"/>
          <w:lang w:val="lv-LV"/>
        </w:rPr>
        <w:t>3</w:t>
      </w:r>
      <w:r w:rsidRPr="002F2460">
        <w:rPr>
          <w:iCs w:val="0"/>
          <w:szCs w:val="28"/>
          <w:lang w:val="lv-LV"/>
        </w:rPr>
        <w:t xml:space="preserve"> daļas 2.punktam, var nereģistrēties Valsts ieņēmumu dienestā kā saimnieciskās darbības veicējs.”</w:t>
      </w:r>
      <w:r w:rsidR="00C70AE8">
        <w:rPr>
          <w:iCs w:val="0"/>
          <w:szCs w:val="28"/>
          <w:lang w:val="lv-LV"/>
        </w:rPr>
        <w:t>;</w:t>
      </w:r>
    </w:p>
    <w:p w:rsidR="002F2460" w:rsidRPr="002F2460" w:rsidRDefault="002F2460" w:rsidP="002F2460">
      <w:pPr>
        <w:ind w:firstLine="720"/>
        <w:jc w:val="both"/>
        <w:rPr>
          <w:iCs w:val="0"/>
          <w:szCs w:val="28"/>
          <w:lang w:val="lv-LV"/>
        </w:rPr>
      </w:pPr>
    </w:p>
    <w:p w:rsidR="002F2460" w:rsidRPr="002F2460" w:rsidRDefault="00132E73" w:rsidP="00132E73">
      <w:pPr>
        <w:ind w:firstLine="709"/>
        <w:jc w:val="both"/>
        <w:rPr>
          <w:iCs w:val="0"/>
          <w:szCs w:val="28"/>
          <w:lang w:val="lv-LV"/>
        </w:rPr>
      </w:pPr>
      <w:r>
        <w:rPr>
          <w:iCs w:val="0"/>
          <w:szCs w:val="28"/>
          <w:lang w:val="lv-LV"/>
        </w:rPr>
        <w:t>p</w:t>
      </w:r>
      <w:r w:rsidR="002F2460" w:rsidRPr="002F2460">
        <w:rPr>
          <w:iCs w:val="0"/>
          <w:szCs w:val="28"/>
          <w:lang w:val="lv-LV"/>
        </w:rPr>
        <w:t>apildināt pantu ar septiņpadsmito daļu šādā redakcijā:</w:t>
      </w:r>
    </w:p>
    <w:p w:rsidR="002F2460" w:rsidRPr="002F2460" w:rsidRDefault="002F2460" w:rsidP="002F2460">
      <w:pPr>
        <w:jc w:val="both"/>
        <w:rPr>
          <w:iCs w:val="0"/>
          <w:szCs w:val="28"/>
          <w:lang w:val="lv-LV"/>
        </w:rPr>
      </w:pPr>
      <w:r w:rsidRPr="002F2460">
        <w:rPr>
          <w:iCs w:val="0"/>
          <w:szCs w:val="28"/>
          <w:lang w:val="lv-LV"/>
        </w:rPr>
        <w:tab/>
        <w:t xml:space="preserve">„17. </w:t>
      </w:r>
      <w:r w:rsidR="009705EA" w:rsidRPr="009705EA">
        <w:rPr>
          <w:szCs w:val="28"/>
          <w:lang w:val="lv-LV"/>
        </w:rPr>
        <w:t>Maksātāji, kas kārto grāmatvedības uzskaiti vienkāršā ieraksta sistēma un ir saņēmuši valsts atbalsta vai Eiropas Savienības atbalsta lauksaimniecībai un lauku attīstībai maksājumu avansus, kas atbilstoši atbalsta nosacījumiem piešķirti, lai kompensētu izdevumus, kas maksātājam faktiski radīsies šo maksājumu administrēšanai un izmaksai saimnieciskajā gadā, kas sākas taksācijas gada 1.jūlijā un beidzas pēctaksācijas gada 30.jūnijā, šīs summas ir tiesīgs iekļaut pēctaksācijas gada saimnieciskās darbības ieņēmumos</w:t>
      </w:r>
      <w:r w:rsidRPr="009705EA">
        <w:rPr>
          <w:iCs w:val="0"/>
          <w:szCs w:val="28"/>
          <w:lang w:val="lv-LV"/>
        </w:rPr>
        <w:t>.</w:t>
      </w:r>
      <w:r w:rsidRPr="002F2460">
        <w:rPr>
          <w:iCs w:val="0"/>
          <w:szCs w:val="28"/>
          <w:lang w:val="lv-LV"/>
        </w:rPr>
        <w:t>”</w:t>
      </w:r>
      <w:r w:rsidR="00132E73">
        <w:rPr>
          <w:iCs w:val="0"/>
          <w:szCs w:val="28"/>
          <w:lang w:val="lv-LV"/>
        </w:rPr>
        <w:t>.</w:t>
      </w:r>
    </w:p>
    <w:p w:rsidR="002F2460" w:rsidRPr="002F2460" w:rsidRDefault="002F2460" w:rsidP="002F2460">
      <w:pPr>
        <w:jc w:val="both"/>
        <w:rPr>
          <w:iCs w:val="0"/>
          <w:szCs w:val="28"/>
          <w:lang w:val="lv-LV"/>
        </w:rPr>
      </w:pPr>
    </w:p>
    <w:p w:rsidR="002F2460" w:rsidRPr="002F2460" w:rsidRDefault="002F2460" w:rsidP="00C70AE8">
      <w:pPr>
        <w:numPr>
          <w:ilvl w:val="0"/>
          <w:numId w:val="7"/>
        </w:numPr>
        <w:ind w:left="0" w:firstLine="709"/>
        <w:jc w:val="both"/>
        <w:rPr>
          <w:iCs w:val="0"/>
          <w:szCs w:val="28"/>
          <w:lang w:val="lv-LV"/>
        </w:rPr>
      </w:pPr>
      <w:r w:rsidRPr="002F2460">
        <w:rPr>
          <w:iCs w:val="0"/>
          <w:szCs w:val="28"/>
          <w:lang w:val="lv-LV"/>
        </w:rPr>
        <w:t>11.</w:t>
      </w:r>
      <w:r w:rsidRPr="002F2460">
        <w:rPr>
          <w:iCs w:val="0"/>
          <w:szCs w:val="28"/>
          <w:vertAlign w:val="superscript"/>
          <w:lang w:val="lv-LV"/>
        </w:rPr>
        <w:t>3</w:t>
      </w:r>
      <w:r w:rsidRPr="002F2460">
        <w:rPr>
          <w:iCs w:val="0"/>
          <w:szCs w:val="28"/>
          <w:lang w:val="lv-LV"/>
        </w:rPr>
        <w:t xml:space="preserve"> pantā:</w:t>
      </w:r>
    </w:p>
    <w:p w:rsidR="002F2460" w:rsidRPr="002F2460" w:rsidRDefault="002F2460" w:rsidP="002F2460">
      <w:pPr>
        <w:ind w:firstLine="720"/>
        <w:jc w:val="both"/>
        <w:rPr>
          <w:iCs w:val="0"/>
          <w:szCs w:val="28"/>
          <w:lang w:val="lv-LV"/>
        </w:rPr>
      </w:pPr>
      <w:r w:rsidRPr="002F2460">
        <w:rPr>
          <w:iCs w:val="0"/>
          <w:szCs w:val="28"/>
          <w:lang w:val="lv-LV"/>
        </w:rPr>
        <w:t>izteikt otro daļu šādā redakcijā:</w:t>
      </w:r>
    </w:p>
    <w:p w:rsidR="002F2460" w:rsidRPr="002F2460" w:rsidRDefault="002F2460" w:rsidP="002F2460">
      <w:pPr>
        <w:ind w:firstLine="720"/>
        <w:jc w:val="both"/>
        <w:rPr>
          <w:iCs w:val="0"/>
          <w:szCs w:val="28"/>
          <w:lang w:val="lv-LV"/>
        </w:rPr>
      </w:pPr>
      <w:r w:rsidRPr="002F2460">
        <w:rPr>
          <w:iCs w:val="0"/>
          <w:szCs w:val="28"/>
          <w:lang w:val="lv-LV"/>
        </w:rPr>
        <w:t>„2. Ja debitors ir fiziska persona un ir izpildīti šā panta pirmās daļas 1. un 2.punktā noteiktie nosacījumi, rezultātu samazina (negatīva rezultāta gadījumā — palielina) par zaudētā parāda summ</w:t>
      </w:r>
      <w:r w:rsidR="00147BEC">
        <w:rPr>
          <w:iCs w:val="0"/>
          <w:szCs w:val="28"/>
          <w:lang w:val="lv-LV"/>
        </w:rPr>
        <w:t>u</w:t>
      </w:r>
      <w:r w:rsidRPr="002F2460">
        <w:rPr>
          <w:iCs w:val="0"/>
          <w:szCs w:val="28"/>
          <w:lang w:val="lv-LV"/>
        </w:rPr>
        <w:t xml:space="preserve"> pēc attiecīgā debitora – fiziskas personas bankrota procedūras pabeigšanas (ir tiesas lēmums par bankrota procedūras pabeigšanu).”</w:t>
      </w:r>
      <w:r w:rsidR="00132E73">
        <w:rPr>
          <w:iCs w:val="0"/>
          <w:szCs w:val="28"/>
          <w:lang w:val="lv-LV"/>
        </w:rPr>
        <w:t>;</w:t>
      </w:r>
    </w:p>
    <w:p w:rsidR="002F2460" w:rsidRPr="002F2460" w:rsidRDefault="002F2460" w:rsidP="002F2460">
      <w:pPr>
        <w:ind w:firstLine="720"/>
        <w:jc w:val="both"/>
        <w:rPr>
          <w:iCs w:val="0"/>
          <w:szCs w:val="28"/>
          <w:lang w:val="lv-LV"/>
        </w:rPr>
      </w:pPr>
    </w:p>
    <w:p w:rsidR="002F2460" w:rsidRPr="002F2460" w:rsidRDefault="002F2460" w:rsidP="002F2460">
      <w:pPr>
        <w:ind w:firstLine="720"/>
        <w:jc w:val="both"/>
        <w:rPr>
          <w:iCs w:val="0"/>
          <w:szCs w:val="28"/>
          <w:lang w:val="lv-LV"/>
        </w:rPr>
      </w:pPr>
      <w:r w:rsidRPr="002F2460">
        <w:rPr>
          <w:iCs w:val="0"/>
          <w:szCs w:val="28"/>
          <w:lang w:val="lv-LV"/>
        </w:rPr>
        <w:t>papildināt pantu ar 2.</w:t>
      </w:r>
      <w:r w:rsidRPr="002F2460">
        <w:rPr>
          <w:iCs w:val="0"/>
          <w:szCs w:val="28"/>
          <w:vertAlign w:val="superscript"/>
          <w:lang w:val="lv-LV"/>
        </w:rPr>
        <w:t>1</w:t>
      </w:r>
      <w:r w:rsidRPr="002F2460">
        <w:rPr>
          <w:iCs w:val="0"/>
          <w:szCs w:val="28"/>
          <w:lang w:val="lv-LV"/>
        </w:rPr>
        <w:t xml:space="preserve"> </w:t>
      </w:r>
      <w:r w:rsidR="00EE5C2D">
        <w:rPr>
          <w:iCs w:val="0"/>
          <w:szCs w:val="28"/>
          <w:lang w:val="lv-LV"/>
        </w:rPr>
        <w:t>un 2.</w:t>
      </w:r>
      <w:r w:rsidR="00EE5C2D" w:rsidRPr="00EE5C2D">
        <w:rPr>
          <w:iCs w:val="0"/>
          <w:szCs w:val="28"/>
          <w:vertAlign w:val="superscript"/>
          <w:lang w:val="lv-LV"/>
        </w:rPr>
        <w:t>2</w:t>
      </w:r>
      <w:r w:rsidR="00EE5C2D">
        <w:rPr>
          <w:iCs w:val="0"/>
          <w:szCs w:val="28"/>
          <w:lang w:val="lv-LV"/>
        </w:rPr>
        <w:t xml:space="preserve"> </w:t>
      </w:r>
      <w:r w:rsidRPr="002F2460">
        <w:rPr>
          <w:iCs w:val="0"/>
          <w:szCs w:val="28"/>
          <w:lang w:val="lv-LV"/>
        </w:rPr>
        <w:t>daļu šādā redakcijā:</w:t>
      </w:r>
    </w:p>
    <w:p w:rsidR="002F2460" w:rsidRPr="002F2460" w:rsidRDefault="002F2460" w:rsidP="002F2460">
      <w:pPr>
        <w:ind w:firstLine="720"/>
        <w:jc w:val="both"/>
        <w:rPr>
          <w:iCs w:val="0"/>
          <w:szCs w:val="28"/>
          <w:lang w:val="lv-LV"/>
        </w:rPr>
      </w:pPr>
      <w:r w:rsidRPr="002F2460">
        <w:rPr>
          <w:iCs w:val="0"/>
          <w:szCs w:val="28"/>
          <w:lang w:val="lv-LV"/>
        </w:rPr>
        <w:t>„2.</w:t>
      </w:r>
      <w:r w:rsidRPr="002F2460">
        <w:rPr>
          <w:iCs w:val="0"/>
          <w:szCs w:val="28"/>
          <w:vertAlign w:val="superscript"/>
          <w:lang w:val="lv-LV"/>
        </w:rPr>
        <w:t>1</w:t>
      </w:r>
      <w:r w:rsidRPr="002F2460">
        <w:rPr>
          <w:iCs w:val="0"/>
          <w:szCs w:val="28"/>
          <w:lang w:val="lv-LV"/>
        </w:rPr>
        <w:t xml:space="preserve"> Ja debitors ir juridiska persona un ir izpildīti šā panta pirmās daļas 1. un 2.punktā noteiktie nosacījumi, rezultātu samazina (negatīva rezultāta gadījumā — palielina) par zaudētā parāda summu, kas ir atzīta saskaņā ar kreditora prasījumu reģistru, kad debitoram ir pabeigts maksātnespējas process un par to ir pieņemts tiesas nolēmums.</w:t>
      </w:r>
    </w:p>
    <w:p w:rsidR="002F2460" w:rsidRDefault="002F2460" w:rsidP="002F2460">
      <w:pPr>
        <w:ind w:firstLine="720"/>
        <w:jc w:val="both"/>
        <w:rPr>
          <w:iCs w:val="0"/>
          <w:szCs w:val="28"/>
          <w:lang w:val="lv-LV"/>
        </w:rPr>
      </w:pPr>
    </w:p>
    <w:p w:rsidR="00EE5C2D" w:rsidRPr="00EE5C2D" w:rsidRDefault="00EE5C2D" w:rsidP="002F2460">
      <w:pPr>
        <w:ind w:firstLine="720"/>
        <w:jc w:val="both"/>
        <w:rPr>
          <w:iCs w:val="0"/>
          <w:szCs w:val="28"/>
          <w:lang w:val="lv-LV"/>
        </w:rPr>
      </w:pPr>
      <w:r>
        <w:rPr>
          <w:iCs w:val="0"/>
          <w:szCs w:val="28"/>
          <w:lang w:val="lv-LV"/>
        </w:rPr>
        <w:t>2.</w:t>
      </w:r>
      <w:r w:rsidRPr="00D907CE">
        <w:rPr>
          <w:iCs w:val="0"/>
          <w:szCs w:val="28"/>
          <w:vertAlign w:val="superscript"/>
          <w:lang w:val="lv-LV"/>
        </w:rPr>
        <w:t>2</w:t>
      </w:r>
      <w:r>
        <w:rPr>
          <w:iCs w:val="0"/>
          <w:szCs w:val="28"/>
          <w:lang w:val="lv-LV"/>
        </w:rPr>
        <w:t xml:space="preserve"> Ja debitoram</w:t>
      </w:r>
      <w:r w:rsidR="00D907CE">
        <w:rPr>
          <w:iCs w:val="0"/>
          <w:szCs w:val="28"/>
          <w:lang w:val="lv-LV"/>
        </w:rPr>
        <w:t xml:space="preserve"> </w:t>
      </w:r>
      <w:r>
        <w:rPr>
          <w:iCs w:val="0"/>
          <w:szCs w:val="28"/>
          <w:lang w:val="lv-LV"/>
        </w:rPr>
        <w:t>piemērot</w:t>
      </w:r>
      <w:r w:rsidR="00D907CE">
        <w:rPr>
          <w:iCs w:val="0"/>
          <w:szCs w:val="28"/>
          <w:lang w:val="lv-LV"/>
        </w:rPr>
        <w:t>o</w:t>
      </w:r>
      <w:r>
        <w:rPr>
          <w:iCs w:val="0"/>
          <w:szCs w:val="28"/>
          <w:lang w:val="lv-LV"/>
        </w:rPr>
        <w:t xml:space="preserve"> tiesiskās aizsardzības proces</w:t>
      </w:r>
      <w:r w:rsidR="00D907CE">
        <w:rPr>
          <w:iCs w:val="0"/>
          <w:szCs w:val="28"/>
          <w:lang w:val="lv-LV"/>
        </w:rPr>
        <w:t>u un</w:t>
      </w:r>
      <w:r>
        <w:rPr>
          <w:iCs w:val="0"/>
          <w:szCs w:val="28"/>
          <w:lang w:val="lv-LV"/>
        </w:rPr>
        <w:t xml:space="preserve"> t</w:t>
      </w:r>
      <w:r w:rsidRPr="00EE5C2D">
        <w:rPr>
          <w:szCs w:val="28"/>
          <w:lang w:val="lv-LV"/>
        </w:rPr>
        <w:t>iesiskās aizsardzības procesa pasākumu plānā</w:t>
      </w:r>
      <w:r>
        <w:rPr>
          <w:szCs w:val="28"/>
          <w:lang w:val="lv-LV"/>
        </w:rPr>
        <w:t xml:space="preserve">, kuru apstiprinājusi tiesa, ir </w:t>
      </w:r>
      <w:r w:rsidRPr="00EE5C2D">
        <w:rPr>
          <w:szCs w:val="28"/>
          <w:lang w:val="lv-LV"/>
        </w:rPr>
        <w:t>paredzēt</w:t>
      </w:r>
      <w:r>
        <w:rPr>
          <w:szCs w:val="28"/>
          <w:lang w:val="lv-LV"/>
        </w:rPr>
        <w:t>a</w:t>
      </w:r>
      <w:r w:rsidRPr="00EE5C2D">
        <w:rPr>
          <w:szCs w:val="28"/>
          <w:lang w:val="lv-LV"/>
        </w:rPr>
        <w:t xml:space="preserve"> proporcionāl</w:t>
      </w:r>
      <w:r>
        <w:rPr>
          <w:szCs w:val="28"/>
          <w:lang w:val="lv-LV"/>
        </w:rPr>
        <w:t>a</w:t>
      </w:r>
      <w:r w:rsidRPr="00EE5C2D">
        <w:rPr>
          <w:szCs w:val="28"/>
          <w:lang w:val="lv-LV"/>
        </w:rPr>
        <w:t xml:space="preserve"> </w:t>
      </w:r>
      <w:r w:rsidR="00D907CE">
        <w:rPr>
          <w:szCs w:val="28"/>
          <w:lang w:val="lv-LV"/>
        </w:rPr>
        <w:t xml:space="preserve">debitora </w:t>
      </w:r>
      <w:r w:rsidRPr="00EE5C2D">
        <w:rPr>
          <w:szCs w:val="28"/>
          <w:lang w:val="lv-LV"/>
        </w:rPr>
        <w:t>pamatparāda, līgumsoda vai procentu dzēšan</w:t>
      </w:r>
      <w:r>
        <w:rPr>
          <w:szCs w:val="28"/>
          <w:lang w:val="lv-LV"/>
        </w:rPr>
        <w:t>a</w:t>
      </w:r>
      <w:r w:rsidRPr="00EE5C2D">
        <w:rPr>
          <w:szCs w:val="28"/>
          <w:lang w:val="lv-LV"/>
        </w:rPr>
        <w:t xml:space="preserve"> vai samazināšan</w:t>
      </w:r>
      <w:r>
        <w:rPr>
          <w:szCs w:val="28"/>
          <w:lang w:val="lv-LV"/>
        </w:rPr>
        <w:t>a</w:t>
      </w:r>
      <w:r w:rsidR="00D907CE">
        <w:rPr>
          <w:szCs w:val="28"/>
          <w:lang w:val="lv-LV"/>
        </w:rPr>
        <w:t>,</w:t>
      </w:r>
      <w:r>
        <w:rPr>
          <w:szCs w:val="28"/>
          <w:lang w:val="lv-LV"/>
        </w:rPr>
        <w:t xml:space="preserve"> </w:t>
      </w:r>
      <w:r w:rsidRPr="002F2460">
        <w:rPr>
          <w:iCs w:val="0"/>
          <w:szCs w:val="28"/>
          <w:lang w:val="lv-LV"/>
        </w:rPr>
        <w:t>rezultātu samazina (negatīva rezultāta gadījumā — palielina) par</w:t>
      </w:r>
      <w:r w:rsidR="00D907CE">
        <w:rPr>
          <w:iCs w:val="0"/>
          <w:szCs w:val="28"/>
          <w:lang w:val="lv-LV"/>
        </w:rPr>
        <w:t xml:space="preserve"> attiecīgi samazināto vai dzēsto parāda summu.”</w:t>
      </w:r>
      <w:r w:rsidR="00C70AE8">
        <w:rPr>
          <w:iCs w:val="0"/>
          <w:szCs w:val="28"/>
          <w:lang w:val="lv-LV"/>
        </w:rPr>
        <w:t>’;</w:t>
      </w:r>
    </w:p>
    <w:p w:rsidR="00EE5C2D" w:rsidRPr="002F2460" w:rsidRDefault="00EE5C2D" w:rsidP="002F2460">
      <w:pPr>
        <w:ind w:firstLine="720"/>
        <w:jc w:val="both"/>
        <w:rPr>
          <w:iCs w:val="0"/>
          <w:szCs w:val="28"/>
          <w:lang w:val="lv-LV"/>
        </w:rPr>
      </w:pPr>
    </w:p>
    <w:p w:rsidR="002F2460" w:rsidRPr="002F2460" w:rsidRDefault="002F2460" w:rsidP="002F2460">
      <w:pPr>
        <w:ind w:firstLine="720"/>
        <w:jc w:val="both"/>
        <w:rPr>
          <w:iCs w:val="0"/>
          <w:szCs w:val="28"/>
          <w:lang w:val="lv-LV"/>
        </w:rPr>
      </w:pPr>
      <w:r w:rsidRPr="002F2460">
        <w:rPr>
          <w:iCs w:val="0"/>
          <w:szCs w:val="28"/>
          <w:lang w:val="lv-LV"/>
        </w:rPr>
        <w:t>izteikt trešo daļu šādā redakcijā:</w:t>
      </w:r>
    </w:p>
    <w:p w:rsidR="002F2460" w:rsidRPr="002F2460" w:rsidRDefault="002F2460" w:rsidP="002F2460">
      <w:pPr>
        <w:ind w:firstLine="720"/>
        <w:jc w:val="both"/>
        <w:rPr>
          <w:iCs w:val="0"/>
          <w:szCs w:val="28"/>
          <w:lang w:val="lv-LV"/>
        </w:rPr>
      </w:pPr>
      <w:r w:rsidRPr="002F2460">
        <w:rPr>
          <w:iCs w:val="0"/>
          <w:szCs w:val="28"/>
          <w:lang w:val="lv-LV"/>
        </w:rPr>
        <w:lastRenderedPageBreak/>
        <w:t xml:space="preserve">„3. Ja maksātājam (tā individuālajam uzņēmumam) norēķinu kontā atradās naudas summas brīdī, kad konta turētājam tiek </w:t>
      </w:r>
      <w:r w:rsidR="00624F77">
        <w:rPr>
          <w:iCs w:val="0"/>
          <w:szCs w:val="28"/>
          <w:lang w:val="lv-LV"/>
        </w:rPr>
        <w:t>pabeigts maksātnespējas process</w:t>
      </w:r>
      <w:r w:rsidRPr="002F2460">
        <w:rPr>
          <w:iCs w:val="0"/>
          <w:szCs w:val="28"/>
          <w:lang w:val="lv-LV"/>
        </w:rPr>
        <w:t>, maksātājs piemēro likuma „Par uzņēmumu ienākuma nodokli” 9.panta otro un trešo daļu.”</w:t>
      </w:r>
    </w:p>
    <w:p w:rsidR="002F2460" w:rsidRPr="002F2460" w:rsidRDefault="002F2460" w:rsidP="002F2460">
      <w:pPr>
        <w:tabs>
          <w:tab w:val="left" w:pos="1134"/>
        </w:tabs>
        <w:ind w:left="709"/>
        <w:contextualSpacing/>
        <w:jc w:val="both"/>
        <w:rPr>
          <w:iCs w:val="0"/>
          <w:sz w:val="27"/>
          <w:szCs w:val="28"/>
          <w:lang w:val="lv-LV"/>
        </w:rPr>
      </w:pPr>
    </w:p>
    <w:p w:rsidR="008421BD" w:rsidRPr="008421BD" w:rsidRDefault="008421BD" w:rsidP="00132E73">
      <w:pPr>
        <w:numPr>
          <w:ilvl w:val="0"/>
          <w:numId w:val="7"/>
        </w:numPr>
        <w:tabs>
          <w:tab w:val="left" w:pos="0"/>
        </w:tabs>
        <w:ind w:left="0" w:firstLine="709"/>
        <w:contextualSpacing/>
        <w:jc w:val="both"/>
        <w:rPr>
          <w:iCs w:val="0"/>
          <w:sz w:val="27"/>
          <w:szCs w:val="28"/>
          <w:lang w:val="lv-LV"/>
        </w:rPr>
      </w:pPr>
      <w:r w:rsidRPr="008421BD">
        <w:rPr>
          <w:iCs w:val="0"/>
          <w:szCs w:val="28"/>
          <w:lang w:val="lv-LV"/>
        </w:rPr>
        <w:t>11.</w:t>
      </w:r>
      <w:r w:rsidRPr="008421BD">
        <w:rPr>
          <w:iCs w:val="0"/>
          <w:szCs w:val="28"/>
          <w:vertAlign w:val="superscript"/>
          <w:lang w:val="lv-LV"/>
        </w:rPr>
        <w:t>7</w:t>
      </w:r>
      <w:r w:rsidRPr="008421BD">
        <w:rPr>
          <w:iCs w:val="0"/>
          <w:szCs w:val="28"/>
          <w:lang w:val="lv-LV"/>
        </w:rPr>
        <w:t xml:space="preserve"> pantā:</w:t>
      </w:r>
    </w:p>
    <w:p w:rsidR="008421BD" w:rsidRPr="008421BD" w:rsidRDefault="008421BD" w:rsidP="008421BD">
      <w:pPr>
        <w:ind w:firstLine="709"/>
        <w:jc w:val="both"/>
        <w:rPr>
          <w:iCs w:val="0"/>
          <w:szCs w:val="28"/>
          <w:lang w:val="lv-LV" w:eastAsia="lv-LV"/>
        </w:rPr>
      </w:pPr>
      <w:r w:rsidRPr="008421BD">
        <w:rPr>
          <w:iCs w:val="0"/>
          <w:szCs w:val="20"/>
          <w:lang w:val="lv-LV" w:eastAsia="lv-LV"/>
        </w:rPr>
        <w:t>papildināt trešo daļu ar 3.punktu šādā redakcijā:</w:t>
      </w:r>
    </w:p>
    <w:p w:rsidR="008421BD" w:rsidRPr="008421BD" w:rsidRDefault="008421BD" w:rsidP="008421BD">
      <w:pPr>
        <w:ind w:firstLine="709"/>
        <w:jc w:val="both"/>
        <w:rPr>
          <w:iCs w:val="0"/>
          <w:szCs w:val="28"/>
          <w:lang w:val="lv-LV" w:eastAsia="lv-LV"/>
        </w:rPr>
      </w:pPr>
      <w:r w:rsidRPr="008421BD">
        <w:rPr>
          <w:iCs w:val="0"/>
          <w:szCs w:val="28"/>
          <w:lang w:val="lv-LV" w:eastAsia="lv-LV"/>
        </w:rPr>
        <w:t>„3) lauksaimniecības zemes pārdevējs - maksātājs, atbilst vienam no turpmāk minētajiem kritērijiem:</w:t>
      </w:r>
    </w:p>
    <w:p w:rsidR="008421BD" w:rsidRPr="008421BD" w:rsidRDefault="008421BD" w:rsidP="008421BD">
      <w:pPr>
        <w:numPr>
          <w:ilvl w:val="0"/>
          <w:numId w:val="14"/>
        </w:numPr>
        <w:ind w:left="0" w:firstLine="709"/>
        <w:jc w:val="both"/>
        <w:rPr>
          <w:iCs w:val="0"/>
          <w:szCs w:val="28"/>
          <w:lang w:val="lv-LV" w:eastAsia="lv-LV"/>
        </w:rPr>
      </w:pPr>
      <w:r w:rsidRPr="008421BD">
        <w:rPr>
          <w:iCs w:val="0"/>
          <w:szCs w:val="28"/>
          <w:lang w:val="lv-LV" w:eastAsia="lv-LV"/>
        </w:rPr>
        <w:t>persona, kas veic lauksaimniecisko darbību un atbilst šīs panta daļas 2.punktā noteiktajiem kritērijiem;</w:t>
      </w:r>
    </w:p>
    <w:p w:rsidR="008421BD" w:rsidRPr="008421BD" w:rsidRDefault="008421BD" w:rsidP="008421BD">
      <w:pPr>
        <w:numPr>
          <w:ilvl w:val="0"/>
          <w:numId w:val="14"/>
        </w:numPr>
        <w:ind w:left="0" w:firstLine="709"/>
        <w:jc w:val="both"/>
        <w:rPr>
          <w:iCs w:val="0"/>
          <w:szCs w:val="28"/>
          <w:lang w:val="lv-LV" w:eastAsia="lv-LV"/>
        </w:rPr>
      </w:pPr>
      <w:r w:rsidRPr="008421BD">
        <w:rPr>
          <w:iCs w:val="0"/>
          <w:szCs w:val="28"/>
          <w:lang w:val="lv-LV" w:eastAsia="lv-LV"/>
        </w:rPr>
        <w:t>persona, kas pirms lauksaimnieciskās darbības pārtraukšanas, sasniedzot pensionēšanās vecumu, nodarbojusies ar lauksaimniecisko darbību un pirms pensionēšanās atbildusi šīs panta daļas 2.punktā noteiktajiem kritērijiem;</w:t>
      </w:r>
    </w:p>
    <w:p w:rsidR="008421BD" w:rsidRPr="008421BD" w:rsidRDefault="008421BD" w:rsidP="008421BD">
      <w:pPr>
        <w:numPr>
          <w:ilvl w:val="0"/>
          <w:numId w:val="14"/>
        </w:numPr>
        <w:ind w:left="0" w:firstLine="709"/>
        <w:jc w:val="both"/>
        <w:rPr>
          <w:iCs w:val="0"/>
          <w:szCs w:val="28"/>
          <w:lang w:val="lv-LV" w:eastAsia="lv-LV"/>
        </w:rPr>
      </w:pPr>
      <w:r w:rsidRPr="008421BD">
        <w:rPr>
          <w:iCs w:val="0"/>
          <w:szCs w:val="28"/>
          <w:lang w:val="lv-LV" w:eastAsia="lv-LV"/>
        </w:rPr>
        <w:t>persona, kurai kā bijušajam zemes īpašniekam vai tā mantiniekam saskaņā ar likumu „Par zemes privatizāciju lauku apvidos” atjaunotas zemes īpašuma tiesības uz nekustamo īpašumu, kas pēc lietošanas mērķa ir lauksaimniecība zeme;</w:t>
      </w:r>
    </w:p>
    <w:p w:rsidR="008421BD" w:rsidRPr="008421BD" w:rsidRDefault="008421BD" w:rsidP="008421BD">
      <w:pPr>
        <w:numPr>
          <w:ilvl w:val="0"/>
          <w:numId w:val="14"/>
        </w:numPr>
        <w:ind w:left="0" w:firstLine="709"/>
        <w:jc w:val="both"/>
        <w:rPr>
          <w:iCs w:val="0"/>
          <w:szCs w:val="28"/>
          <w:lang w:val="lv-LV" w:eastAsia="lv-LV"/>
        </w:rPr>
      </w:pPr>
      <w:r w:rsidRPr="008421BD">
        <w:rPr>
          <w:iCs w:val="0"/>
          <w:szCs w:val="28"/>
          <w:lang w:val="lv-LV" w:eastAsia="lv-LV"/>
        </w:rPr>
        <w:t>persona, kas nekustamo īpašumu, kas pēc lietošanas mērķa ir lauksaimniecība zeme, ir saņēmusi mantojumā no šī punkta „a”, „b”  vai „c” apakšpunktā minētajām personām;</w:t>
      </w:r>
    </w:p>
    <w:p w:rsidR="008421BD" w:rsidRPr="008421BD" w:rsidRDefault="008421BD" w:rsidP="008421BD">
      <w:pPr>
        <w:pStyle w:val="ListParagraph"/>
        <w:numPr>
          <w:ilvl w:val="0"/>
          <w:numId w:val="14"/>
        </w:numPr>
        <w:tabs>
          <w:tab w:val="left" w:pos="0"/>
        </w:tabs>
        <w:ind w:left="0" w:firstLine="709"/>
        <w:contextualSpacing/>
        <w:rPr>
          <w:sz w:val="28"/>
          <w:szCs w:val="28"/>
        </w:rPr>
      </w:pPr>
      <w:r w:rsidRPr="008421BD">
        <w:rPr>
          <w:sz w:val="28"/>
          <w:szCs w:val="28"/>
          <w:lang w:eastAsia="lv-LV"/>
        </w:rPr>
        <w:t>persona nekustamo īpašumu, kas pēc lietošanas mērķa ir lauksaimniecība zeme, saņēmusi uz dāvinājuma līguma pamata no šī punkta „a”, „b” , „c” vai „d” apakšpunktā minētās fiziskās personas, kuru ar dāvinājuma saņēmēju saista laulība vai radniecība līdz trešajai pakāpei Civillikuma izpratnē.”;</w:t>
      </w:r>
    </w:p>
    <w:p w:rsidR="008421BD" w:rsidRPr="008421BD" w:rsidRDefault="008421BD" w:rsidP="008421BD">
      <w:pPr>
        <w:tabs>
          <w:tab w:val="left" w:pos="0"/>
        </w:tabs>
        <w:ind w:left="709"/>
        <w:contextualSpacing/>
        <w:jc w:val="both"/>
        <w:rPr>
          <w:iCs w:val="0"/>
          <w:sz w:val="27"/>
          <w:szCs w:val="28"/>
          <w:lang w:val="lv-LV"/>
        </w:rPr>
      </w:pPr>
    </w:p>
    <w:p w:rsidR="002F2460" w:rsidRPr="002F2460" w:rsidRDefault="008421BD" w:rsidP="008421BD">
      <w:pPr>
        <w:tabs>
          <w:tab w:val="left" w:pos="0"/>
        </w:tabs>
        <w:ind w:left="709"/>
        <w:contextualSpacing/>
        <w:jc w:val="both"/>
        <w:rPr>
          <w:iCs w:val="0"/>
          <w:sz w:val="27"/>
          <w:szCs w:val="28"/>
          <w:lang w:val="lv-LV"/>
        </w:rPr>
      </w:pPr>
      <w:r>
        <w:rPr>
          <w:iCs w:val="0"/>
          <w:szCs w:val="28"/>
          <w:lang w:val="lv-LV"/>
        </w:rPr>
        <w:t>p</w:t>
      </w:r>
      <w:r w:rsidR="002F2460" w:rsidRPr="002F2460">
        <w:rPr>
          <w:iCs w:val="0"/>
          <w:szCs w:val="28"/>
          <w:lang w:val="lv-LV"/>
        </w:rPr>
        <w:t>apildināt pantu ar ceturto daļu šādā redakcijā:</w:t>
      </w:r>
    </w:p>
    <w:p w:rsidR="002F2460" w:rsidRPr="002F2460" w:rsidRDefault="002F2460" w:rsidP="00132E73">
      <w:pPr>
        <w:ind w:firstLine="709"/>
        <w:jc w:val="both"/>
        <w:rPr>
          <w:iCs w:val="0"/>
          <w:szCs w:val="28"/>
          <w:lang w:val="lv-LV"/>
        </w:rPr>
      </w:pPr>
      <w:r w:rsidRPr="002F2460">
        <w:rPr>
          <w:iCs w:val="0"/>
          <w:szCs w:val="28"/>
          <w:lang w:val="lv-LV"/>
        </w:rPr>
        <w:tab/>
        <w:t xml:space="preserve">„4. </w:t>
      </w:r>
      <w:r w:rsidR="00FA13BD">
        <w:rPr>
          <w:iCs w:val="0"/>
          <w:szCs w:val="28"/>
          <w:lang w:val="lv-LV"/>
        </w:rPr>
        <w:t>Ja atsavina nekustamo īpašumu, kuru veido lauksaimniecības zeme un mežs, š</w:t>
      </w:r>
      <w:r w:rsidRPr="002F2460">
        <w:rPr>
          <w:iCs w:val="0"/>
          <w:szCs w:val="28"/>
          <w:lang w:val="lv-LV"/>
        </w:rPr>
        <w:t xml:space="preserve">ā panta trešo daļu ienākumam no </w:t>
      </w:r>
      <w:r w:rsidR="00FA13BD">
        <w:rPr>
          <w:iCs w:val="0"/>
          <w:szCs w:val="28"/>
          <w:lang w:val="lv-LV"/>
        </w:rPr>
        <w:t xml:space="preserve">šī </w:t>
      </w:r>
      <w:r w:rsidRPr="002F2460">
        <w:rPr>
          <w:iCs w:val="0"/>
          <w:szCs w:val="28"/>
          <w:lang w:val="lv-LV"/>
        </w:rPr>
        <w:t>nekustamā īpašum</w:t>
      </w:r>
      <w:r w:rsidR="00FA13BD">
        <w:rPr>
          <w:iCs w:val="0"/>
          <w:szCs w:val="28"/>
          <w:lang w:val="lv-LV"/>
        </w:rPr>
        <w:t>a atsavināšanas</w:t>
      </w:r>
      <w:r w:rsidRPr="002F2460">
        <w:rPr>
          <w:iCs w:val="0"/>
          <w:szCs w:val="28"/>
          <w:lang w:val="lv-LV"/>
        </w:rPr>
        <w:t xml:space="preserve"> piemēro proporcionāli </w:t>
      </w:r>
      <w:r w:rsidR="002B7BC2">
        <w:rPr>
          <w:iCs w:val="0"/>
          <w:szCs w:val="28"/>
          <w:lang w:val="lv-LV"/>
        </w:rPr>
        <w:t>tai</w:t>
      </w:r>
      <w:r w:rsidR="002B7BC2" w:rsidRPr="002F2460">
        <w:rPr>
          <w:iCs w:val="0"/>
          <w:szCs w:val="28"/>
          <w:lang w:val="lv-LV"/>
        </w:rPr>
        <w:t xml:space="preserve"> </w:t>
      </w:r>
      <w:r w:rsidR="007A3E93">
        <w:rPr>
          <w:iCs w:val="0"/>
          <w:szCs w:val="28"/>
          <w:lang w:val="lv-LV"/>
        </w:rPr>
        <w:t xml:space="preserve">platības </w:t>
      </w:r>
      <w:r w:rsidRPr="002F2460">
        <w:rPr>
          <w:iCs w:val="0"/>
          <w:szCs w:val="28"/>
          <w:lang w:val="lv-LV"/>
        </w:rPr>
        <w:t>daļai, kura pēc lietošanas mērķa ir lauksaimniecības zeme.”</w:t>
      </w:r>
      <w:r w:rsidR="00132E73">
        <w:rPr>
          <w:iCs w:val="0"/>
          <w:szCs w:val="28"/>
          <w:lang w:val="lv-LV"/>
        </w:rPr>
        <w:t>.</w:t>
      </w:r>
    </w:p>
    <w:p w:rsidR="002F2460" w:rsidRPr="002F2460" w:rsidRDefault="002F2460" w:rsidP="002F2460">
      <w:pPr>
        <w:tabs>
          <w:tab w:val="left" w:pos="1134"/>
        </w:tabs>
        <w:ind w:left="709"/>
        <w:contextualSpacing/>
        <w:jc w:val="both"/>
        <w:rPr>
          <w:iCs w:val="0"/>
          <w:sz w:val="27"/>
          <w:szCs w:val="28"/>
          <w:lang w:val="lv-LV"/>
        </w:rPr>
      </w:pPr>
    </w:p>
    <w:p w:rsidR="002F2460" w:rsidRPr="002F2460" w:rsidRDefault="002F2460" w:rsidP="00C70AE8">
      <w:pPr>
        <w:numPr>
          <w:ilvl w:val="0"/>
          <w:numId w:val="7"/>
        </w:numPr>
        <w:ind w:left="0" w:firstLine="709"/>
        <w:jc w:val="both"/>
        <w:rPr>
          <w:iCs w:val="0"/>
          <w:szCs w:val="28"/>
          <w:lang w:val="lv-LV"/>
        </w:rPr>
      </w:pPr>
      <w:r w:rsidRPr="002F2460">
        <w:rPr>
          <w:iCs w:val="0"/>
          <w:szCs w:val="28"/>
          <w:lang w:val="lv-LV"/>
        </w:rPr>
        <w:t>Papildināt 11.</w:t>
      </w:r>
      <w:r w:rsidRPr="002F2460">
        <w:rPr>
          <w:iCs w:val="0"/>
          <w:szCs w:val="28"/>
          <w:vertAlign w:val="superscript"/>
          <w:lang w:val="lv-LV"/>
        </w:rPr>
        <w:t>8</w:t>
      </w:r>
      <w:r w:rsidRPr="002F2460">
        <w:rPr>
          <w:iCs w:val="0"/>
          <w:szCs w:val="28"/>
          <w:lang w:val="lv-LV"/>
        </w:rPr>
        <w:t xml:space="preserve"> pantu ar piekto un sesto daļu šādā redakcijā:</w:t>
      </w:r>
    </w:p>
    <w:p w:rsidR="002F2460" w:rsidRPr="002F2460" w:rsidRDefault="002F2460" w:rsidP="002F2460">
      <w:pPr>
        <w:jc w:val="both"/>
        <w:rPr>
          <w:iCs w:val="0"/>
          <w:szCs w:val="28"/>
          <w:lang w:val="lv-LV"/>
        </w:rPr>
      </w:pPr>
      <w:r w:rsidRPr="002F2460">
        <w:rPr>
          <w:iCs w:val="0"/>
          <w:szCs w:val="28"/>
          <w:lang w:val="lv-LV"/>
        </w:rPr>
        <w:tab/>
        <w:t xml:space="preserve">„5. Fiksētā ienākuma nodokļa maksātājs, kas taksācijas gada laikā paplašina savu saimniecisko darbību ar profesionālo pakalpojumu sniegšanu, no dienas, kad </w:t>
      </w:r>
      <w:r w:rsidR="002B7BC2">
        <w:rPr>
          <w:iCs w:val="0"/>
          <w:szCs w:val="28"/>
          <w:lang w:val="lv-LV"/>
        </w:rPr>
        <w:t>tas sāk sniegt</w:t>
      </w:r>
      <w:r w:rsidRPr="002F2460">
        <w:rPr>
          <w:iCs w:val="0"/>
          <w:szCs w:val="28"/>
          <w:lang w:val="lv-LV"/>
        </w:rPr>
        <w:t xml:space="preserve"> profesionālo</w:t>
      </w:r>
      <w:r w:rsidR="002B7BC2">
        <w:rPr>
          <w:iCs w:val="0"/>
          <w:szCs w:val="28"/>
          <w:lang w:val="lv-LV"/>
        </w:rPr>
        <w:t>s</w:t>
      </w:r>
      <w:r w:rsidRPr="002F2460">
        <w:rPr>
          <w:iCs w:val="0"/>
          <w:szCs w:val="28"/>
          <w:lang w:val="lv-LV"/>
        </w:rPr>
        <w:t xml:space="preserve"> pakalpojumu</w:t>
      </w:r>
      <w:r w:rsidR="002B7BC2">
        <w:rPr>
          <w:iCs w:val="0"/>
          <w:szCs w:val="28"/>
          <w:lang w:val="lv-LV"/>
        </w:rPr>
        <w:t>s</w:t>
      </w:r>
      <w:r w:rsidRPr="002F2460">
        <w:rPr>
          <w:iCs w:val="0"/>
          <w:szCs w:val="28"/>
          <w:lang w:val="lv-LV"/>
        </w:rPr>
        <w:t>, saimnieciskās darbības ienākumu nosaka saskaņā ar šā likuma 11. vai 11.</w:t>
      </w:r>
      <w:r w:rsidRPr="00132E73">
        <w:rPr>
          <w:iCs w:val="0"/>
          <w:szCs w:val="28"/>
          <w:vertAlign w:val="superscript"/>
          <w:lang w:val="lv-LV"/>
        </w:rPr>
        <w:t xml:space="preserve">1 </w:t>
      </w:r>
      <w:r w:rsidRPr="002F2460">
        <w:rPr>
          <w:iCs w:val="0"/>
          <w:szCs w:val="28"/>
          <w:lang w:val="lv-LV"/>
        </w:rPr>
        <w:t>pantu. Maksātājs var atkārtoti izvēlēties maksāt fiksēto ienākuma nodokli ne agrāk kā pēc pieciem gadiem.</w:t>
      </w:r>
    </w:p>
    <w:p w:rsidR="002F2460" w:rsidRPr="002F2460" w:rsidRDefault="002F2460" w:rsidP="002F2460">
      <w:pPr>
        <w:jc w:val="both"/>
        <w:rPr>
          <w:iCs w:val="0"/>
          <w:szCs w:val="28"/>
          <w:lang w:val="lv-LV"/>
        </w:rPr>
      </w:pPr>
    </w:p>
    <w:p w:rsidR="002F2460" w:rsidRPr="002F2460" w:rsidRDefault="002F2460" w:rsidP="00C70AE8">
      <w:pPr>
        <w:ind w:firstLine="709"/>
        <w:jc w:val="both"/>
        <w:rPr>
          <w:iCs w:val="0"/>
          <w:szCs w:val="28"/>
          <w:lang w:val="lv-LV"/>
        </w:rPr>
      </w:pPr>
      <w:r w:rsidRPr="002F2460">
        <w:rPr>
          <w:iCs w:val="0"/>
          <w:szCs w:val="28"/>
          <w:lang w:val="lv-LV"/>
        </w:rPr>
        <w:tab/>
        <w:t>6. Fiksētā ienākuma nodokļa maksātājs, kas taksācijas gada laikā nodarbina fizisko personu, no dienas, kad tas sāk nodarbināt darbinieku, saimnieciskās darbības ienākumu nosaka saskaņā ar šā likuma 11. vai 11.</w:t>
      </w:r>
      <w:r w:rsidRPr="002F2460">
        <w:rPr>
          <w:iCs w:val="0"/>
          <w:sz w:val="24"/>
          <w:szCs w:val="28"/>
          <w:vertAlign w:val="superscript"/>
          <w:lang w:val="lv-LV"/>
        </w:rPr>
        <w:t>1</w:t>
      </w:r>
      <w:r w:rsidRPr="002F2460">
        <w:rPr>
          <w:iCs w:val="0"/>
          <w:szCs w:val="28"/>
          <w:lang w:val="lv-LV"/>
        </w:rPr>
        <w:t xml:space="preserve"> pantu. </w:t>
      </w:r>
      <w:r w:rsidRPr="002F2460">
        <w:rPr>
          <w:iCs w:val="0"/>
          <w:szCs w:val="28"/>
          <w:lang w:val="lv-LV"/>
        </w:rPr>
        <w:lastRenderedPageBreak/>
        <w:t>Maksātājs var atkārtoti izvēlēties maksāt fiksēto ienākuma nodokli ne agrāk kā pēc pieciem gadiem.”</w:t>
      </w:r>
      <w:r w:rsidR="00132E73">
        <w:rPr>
          <w:iCs w:val="0"/>
          <w:szCs w:val="28"/>
          <w:lang w:val="lv-LV"/>
        </w:rPr>
        <w:t>.</w:t>
      </w:r>
    </w:p>
    <w:p w:rsidR="002F2460" w:rsidRPr="002F2460" w:rsidRDefault="002F2460" w:rsidP="002F2460">
      <w:pPr>
        <w:tabs>
          <w:tab w:val="left" w:pos="1134"/>
        </w:tabs>
        <w:ind w:left="709"/>
        <w:contextualSpacing/>
        <w:jc w:val="both"/>
        <w:rPr>
          <w:iCs w:val="0"/>
          <w:sz w:val="27"/>
          <w:szCs w:val="28"/>
          <w:lang w:val="lv-LV"/>
        </w:rPr>
      </w:pPr>
    </w:p>
    <w:p w:rsidR="00132E73" w:rsidRPr="00132E73" w:rsidRDefault="00132E73" w:rsidP="00132E73">
      <w:pPr>
        <w:numPr>
          <w:ilvl w:val="0"/>
          <w:numId w:val="7"/>
        </w:numPr>
        <w:tabs>
          <w:tab w:val="left" w:pos="0"/>
        </w:tabs>
        <w:ind w:left="0" w:firstLine="709"/>
        <w:contextualSpacing/>
        <w:jc w:val="both"/>
        <w:rPr>
          <w:iCs w:val="0"/>
          <w:sz w:val="27"/>
          <w:szCs w:val="28"/>
          <w:lang w:val="lv-LV"/>
        </w:rPr>
      </w:pPr>
      <w:r w:rsidRPr="002F2460">
        <w:rPr>
          <w:iCs w:val="0"/>
          <w:szCs w:val="28"/>
          <w:lang w:val="lv-LV"/>
        </w:rPr>
        <w:t>11.</w:t>
      </w:r>
      <w:r w:rsidRPr="002F2460">
        <w:rPr>
          <w:iCs w:val="0"/>
          <w:szCs w:val="28"/>
          <w:vertAlign w:val="superscript"/>
          <w:lang w:val="lv-LV"/>
        </w:rPr>
        <w:t>9</w:t>
      </w:r>
      <w:r>
        <w:rPr>
          <w:iCs w:val="0"/>
          <w:szCs w:val="28"/>
          <w:lang w:val="lv-LV"/>
        </w:rPr>
        <w:t xml:space="preserve"> pantā:</w:t>
      </w:r>
    </w:p>
    <w:p w:rsidR="002F2460" w:rsidRPr="002F2460" w:rsidRDefault="00132E73" w:rsidP="00132E73">
      <w:pPr>
        <w:tabs>
          <w:tab w:val="left" w:pos="0"/>
        </w:tabs>
        <w:ind w:left="709"/>
        <w:contextualSpacing/>
        <w:jc w:val="both"/>
        <w:rPr>
          <w:iCs w:val="0"/>
          <w:sz w:val="27"/>
          <w:szCs w:val="28"/>
          <w:lang w:val="lv-LV"/>
        </w:rPr>
      </w:pPr>
      <w:r>
        <w:rPr>
          <w:iCs w:val="0"/>
          <w:szCs w:val="28"/>
          <w:lang w:val="lv-LV"/>
        </w:rPr>
        <w:t>p</w:t>
      </w:r>
      <w:r w:rsidR="002F2460" w:rsidRPr="002F2460">
        <w:rPr>
          <w:iCs w:val="0"/>
          <w:szCs w:val="28"/>
          <w:lang w:val="lv-LV"/>
        </w:rPr>
        <w:t>apildināt otro daļu ar 7.punktu šādā redakcijā:</w:t>
      </w:r>
    </w:p>
    <w:p w:rsidR="002F2460" w:rsidRPr="002F2460" w:rsidRDefault="002F2460" w:rsidP="002F2460">
      <w:pPr>
        <w:ind w:firstLine="720"/>
        <w:jc w:val="both"/>
        <w:rPr>
          <w:iCs w:val="0"/>
          <w:szCs w:val="28"/>
          <w:lang w:val="lv-LV"/>
        </w:rPr>
      </w:pPr>
      <w:r w:rsidRPr="002F2460">
        <w:rPr>
          <w:iCs w:val="0"/>
          <w:szCs w:val="28"/>
          <w:lang w:val="lv-LV"/>
        </w:rPr>
        <w:t>„7) ieguldījumu zelts un citi dārgmetāli, darījumu objekti valūtas tirdzniecības biržā vai preču biržā.”</w:t>
      </w:r>
      <w:r w:rsidR="00132E73">
        <w:rPr>
          <w:iCs w:val="0"/>
          <w:szCs w:val="28"/>
          <w:lang w:val="lv-LV"/>
        </w:rPr>
        <w:t>;</w:t>
      </w:r>
    </w:p>
    <w:p w:rsidR="002F2460" w:rsidRPr="002F2460" w:rsidRDefault="002F2460" w:rsidP="002F2460">
      <w:pPr>
        <w:ind w:firstLine="720"/>
        <w:jc w:val="both"/>
        <w:rPr>
          <w:iCs w:val="0"/>
          <w:szCs w:val="28"/>
          <w:lang w:val="lv-LV"/>
        </w:rPr>
      </w:pPr>
    </w:p>
    <w:p w:rsidR="002F2460" w:rsidRPr="002F2460" w:rsidRDefault="002F2460" w:rsidP="002F2460">
      <w:pPr>
        <w:shd w:val="clear" w:color="auto" w:fill="FFFFFF"/>
        <w:ind w:firstLine="720"/>
        <w:jc w:val="both"/>
        <w:rPr>
          <w:rFonts w:eastAsia="Calibri"/>
          <w:iCs w:val="0"/>
          <w:szCs w:val="28"/>
          <w:lang w:val="lv-LV"/>
        </w:rPr>
      </w:pPr>
      <w:r w:rsidRPr="002F2460">
        <w:rPr>
          <w:rFonts w:eastAsia="Calibri"/>
          <w:iCs w:val="0"/>
          <w:szCs w:val="28"/>
          <w:lang w:val="lv-LV"/>
        </w:rPr>
        <w:t xml:space="preserve">papildināt vienpadsmitās daļas 4.punktu aiz vārdiem „apdrošināšanas atlīdzību” ar vārdiem </w:t>
      </w:r>
      <w:r w:rsidR="00132E73">
        <w:rPr>
          <w:rFonts w:eastAsia="Calibri"/>
          <w:iCs w:val="0"/>
          <w:szCs w:val="28"/>
          <w:lang w:val="lv-LV"/>
        </w:rPr>
        <w:t>„vai izmaksāto atpirkuma summu”;</w:t>
      </w:r>
    </w:p>
    <w:p w:rsidR="002F2460" w:rsidRDefault="002F2460" w:rsidP="002F2460">
      <w:pPr>
        <w:shd w:val="clear" w:color="auto" w:fill="FFFFFF"/>
        <w:ind w:firstLine="720"/>
        <w:jc w:val="both"/>
        <w:rPr>
          <w:rFonts w:eastAsia="Calibri"/>
          <w:iCs w:val="0"/>
          <w:szCs w:val="28"/>
          <w:lang w:val="lv-LV"/>
        </w:rPr>
      </w:pPr>
    </w:p>
    <w:p w:rsidR="00DD3A95" w:rsidRDefault="00DD3A95" w:rsidP="002F2460">
      <w:pPr>
        <w:shd w:val="clear" w:color="auto" w:fill="FFFFFF"/>
        <w:ind w:firstLine="720"/>
        <w:jc w:val="both"/>
        <w:rPr>
          <w:rFonts w:eastAsia="Calibri"/>
          <w:iCs w:val="0"/>
          <w:szCs w:val="28"/>
          <w:lang w:val="lv-LV"/>
        </w:rPr>
      </w:pPr>
      <w:r>
        <w:rPr>
          <w:rFonts w:eastAsia="Calibri"/>
          <w:iCs w:val="0"/>
          <w:szCs w:val="28"/>
          <w:lang w:val="lv-LV"/>
        </w:rPr>
        <w:t>papildināt vienpadsmito daļu ar 5.punktu šādā redakcijā:</w:t>
      </w:r>
    </w:p>
    <w:p w:rsidR="00DD3A95" w:rsidRDefault="00DD3A95" w:rsidP="002F2460">
      <w:pPr>
        <w:shd w:val="clear" w:color="auto" w:fill="FFFFFF"/>
        <w:ind w:firstLine="720"/>
        <w:jc w:val="both"/>
        <w:rPr>
          <w:rFonts w:eastAsia="Calibri"/>
          <w:iCs w:val="0"/>
          <w:szCs w:val="28"/>
          <w:lang w:val="lv-LV"/>
        </w:rPr>
      </w:pPr>
      <w:r>
        <w:rPr>
          <w:rFonts w:eastAsia="Calibri"/>
          <w:iCs w:val="0"/>
          <w:szCs w:val="28"/>
          <w:lang w:val="lv-LV"/>
        </w:rPr>
        <w:t xml:space="preserve">„5) ienākums no finanšu instrumentu individuālas pārvaldīšanas saskaņā ar ieguldītāja pilnvarojumu (portfeļa pārvaldības pakalpojuma), kas veidojas kā pozitīva starpība starp visu to aktīvu vērtību, ko klients </w:t>
      </w:r>
      <w:r w:rsidR="00DD1DE7">
        <w:rPr>
          <w:rFonts w:eastAsia="Calibri"/>
          <w:iCs w:val="0"/>
          <w:szCs w:val="28"/>
          <w:lang w:val="lv-LV"/>
        </w:rPr>
        <w:t xml:space="preserve">– rezidents - </w:t>
      </w:r>
      <w:r>
        <w:rPr>
          <w:rFonts w:eastAsia="Calibri"/>
          <w:iCs w:val="0"/>
          <w:szCs w:val="28"/>
          <w:lang w:val="lv-LV"/>
        </w:rPr>
        <w:t>ir nodevis portfeļa pārvaldniekam ieguldījumu pārvaldes līguma darbības laikā, un visu to aktīvu vērtību, ko klients ir izņēmis no ieguldījumu portfeļa līguma darbības laikā vai izbeidzoties ieguldījumu pārvaldes līgumam, novērtējot aktīvus pēc to nodošanas un izņemšanas dienas tirgus cenām.”;</w:t>
      </w:r>
    </w:p>
    <w:p w:rsidR="00DD3A95" w:rsidRPr="002F2460" w:rsidRDefault="00DD3A95" w:rsidP="002F2460">
      <w:pPr>
        <w:shd w:val="clear" w:color="auto" w:fill="FFFFFF"/>
        <w:ind w:firstLine="720"/>
        <w:jc w:val="both"/>
        <w:rPr>
          <w:rFonts w:eastAsia="Calibri"/>
          <w:iCs w:val="0"/>
          <w:szCs w:val="28"/>
          <w:lang w:val="lv-LV"/>
        </w:rPr>
      </w:pPr>
    </w:p>
    <w:p w:rsidR="002F2460" w:rsidRPr="002F2460" w:rsidRDefault="002F2460" w:rsidP="002F2460">
      <w:pPr>
        <w:shd w:val="clear" w:color="auto" w:fill="FFFFFF"/>
        <w:ind w:firstLine="720"/>
        <w:jc w:val="both"/>
        <w:rPr>
          <w:rFonts w:eastAsia="Calibri"/>
          <w:iCs w:val="0"/>
          <w:szCs w:val="28"/>
          <w:lang w:val="lv-LV"/>
        </w:rPr>
      </w:pPr>
      <w:r w:rsidRPr="002F2460">
        <w:rPr>
          <w:rFonts w:eastAsia="Calibri"/>
          <w:iCs w:val="0"/>
          <w:szCs w:val="28"/>
          <w:lang w:val="lv-LV"/>
        </w:rPr>
        <w:t>papildināt pantu ar trīspadsmito, četrpadsmito, piecpadsmito, sešpadsmito un septiņpadsmito daļu šādā redakcijā:</w:t>
      </w:r>
    </w:p>
    <w:p w:rsidR="002F2460" w:rsidRPr="002F2460" w:rsidRDefault="002F2460" w:rsidP="002F2460">
      <w:pPr>
        <w:shd w:val="clear" w:color="auto" w:fill="FFFFFF"/>
        <w:jc w:val="both"/>
        <w:rPr>
          <w:rFonts w:eastAsia="Calibri"/>
          <w:iCs w:val="0"/>
          <w:szCs w:val="28"/>
          <w:lang w:val="lv-LV"/>
        </w:rPr>
      </w:pPr>
    </w:p>
    <w:p w:rsidR="002F2460" w:rsidRPr="002F2460" w:rsidRDefault="002F2460" w:rsidP="002F2460">
      <w:pPr>
        <w:shd w:val="clear" w:color="auto" w:fill="FFFFFF"/>
        <w:ind w:firstLine="720"/>
        <w:jc w:val="both"/>
        <w:rPr>
          <w:rFonts w:eastAsia="Calibri"/>
          <w:iCs w:val="0"/>
          <w:szCs w:val="28"/>
          <w:lang w:val="lv-LV"/>
        </w:rPr>
      </w:pPr>
      <w:r w:rsidRPr="002F2460">
        <w:rPr>
          <w:rFonts w:eastAsia="Calibri"/>
          <w:iCs w:val="0"/>
          <w:szCs w:val="28"/>
          <w:lang w:val="lv-LV"/>
        </w:rPr>
        <w:t xml:space="preserve">„13. Ja dzīvības apdrošināšanas līguma (ar līdzekļu uzkrāšanu) termiņa beigās apdrošināšanas atlīdzība (ieskaitot ienākumu no šī apdrošināšanas līguma) tiek izmaksāta pa daļām, šā panta vienpadsmitās daļas 4.punktā minētais ienākums nosakāms tad, kad veic pirmās apdrošināšanas atlīdzības daļas aprēķinu, samazinot par nomaksājamā nodokļa apmēru kopējo izmaksājamo apdrošināšanas atlīdzības summu. </w:t>
      </w:r>
    </w:p>
    <w:p w:rsidR="002F2460" w:rsidRPr="002F2460" w:rsidRDefault="002F2460" w:rsidP="002F2460">
      <w:pPr>
        <w:shd w:val="clear" w:color="auto" w:fill="FFFFFF"/>
        <w:jc w:val="both"/>
        <w:rPr>
          <w:rFonts w:eastAsia="Calibri"/>
          <w:iCs w:val="0"/>
          <w:szCs w:val="28"/>
          <w:lang w:val="lv-LV"/>
        </w:rPr>
      </w:pPr>
    </w:p>
    <w:p w:rsidR="002F2460" w:rsidRPr="002F2460" w:rsidRDefault="002F2460" w:rsidP="002F2460">
      <w:pPr>
        <w:shd w:val="clear" w:color="auto" w:fill="FFFFFF"/>
        <w:ind w:firstLine="720"/>
        <w:jc w:val="both"/>
        <w:rPr>
          <w:rFonts w:eastAsia="Calibri"/>
          <w:iCs w:val="0"/>
          <w:szCs w:val="28"/>
          <w:lang w:val="lv-LV"/>
        </w:rPr>
      </w:pPr>
      <w:r w:rsidRPr="002F2460">
        <w:rPr>
          <w:rFonts w:eastAsia="Calibri"/>
          <w:iCs w:val="0"/>
          <w:szCs w:val="28"/>
          <w:lang w:val="lv-LV"/>
        </w:rPr>
        <w:t>14. Ja šī panta trīspadsmitajā daļā minētā dzīvības apdrošināšanas līguma (ar līdzekļu uzkrāšanu) apdrošināšanas atlīdzības (ieskaitot ienākumu no apdrošināšanas līguma) izmaksas laikā atlikusī apdrošināšanas atlīdzība palielinās par papildu peļņu, ar nodokli apliekamo ienākumu nosaka tad, kad veic nākamās apdrošināšanas atlīdzības daļas aprēķinu, samazinot atlikušo kopējo apdrošināšanas atlīdzības summu par nomaksājamā nodokļa apmēru.</w:t>
      </w:r>
    </w:p>
    <w:p w:rsidR="002F2460" w:rsidRPr="002F2460" w:rsidRDefault="002F2460" w:rsidP="002F2460">
      <w:pPr>
        <w:shd w:val="clear" w:color="auto" w:fill="FFFFFF"/>
        <w:ind w:firstLine="720"/>
        <w:jc w:val="both"/>
        <w:rPr>
          <w:rFonts w:eastAsia="Calibri"/>
          <w:iCs w:val="0"/>
          <w:szCs w:val="28"/>
          <w:lang w:val="lv-LV"/>
        </w:rPr>
      </w:pPr>
    </w:p>
    <w:p w:rsidR="002F2460" w:rsidRPr="002F2460" w:rsidRDefault="002F2460" w:rsidP="002F2460">
      <w:pPr>
        <w:shd w:val="clear" w:color="auto" w:fill="FFFFFF"/>
        <w:tabs>
          <w:tab w:val="left" w:pos="1134"/>
        </w:tabs>
        <w:ind w:firstLine="720"/>
        <w:jc w:val="both"/>
        <w:rPr>
          <w:rFonts w:eastAsia="Calibri"/>
          <w:iCs w:val="0"/>
          <w:szCs w:val="28"/>
          <w:lang w:val="lv-LV"/>
        </w:rPr>
      </w:pPr>
      <w:r w:rsidRPr="002F2460">
        <w:rPr>
          <w:rFonts w:eastAsia="Calibri"/>
          <w:iCs w:val="0"/>
          <w:szCs w:val="28"/>
          <w:lang w:val="lv-LV"/>
        </w:rPr>
        <w:t>15. Apliekamo ienākumu no apdrošināšanas atlīdzības, kas izmaksāta saskaņā ar dzīvības apdrošināšanas līgumu (ar līdzekļu uzkrāšanu), kuru apdrošinātā interesēs noslēdzis darba devējs (vai cits apdrošinājuma ņēmējs – juridiskā persona), pienākot apdrošināšanas līgumā paredzētajam beigu termiņam vai laužot līgumu pirms termiņa, sadala šādi:</w:t>
      </w:r>
    </w:p>
    <w:p w:rsidR="002F2460" w:rsidRPr="002F2460" w:rsidRDefault="002F2460" w:rsidP="00132E73">
      <w:pPr>
        <w:numPr>
          <w:ilvl w:val="0"/>
          <w:numId w:val="8"/>
        </w:numPr>
        <w:shd w:val="clear" w:color="auto" w:fill="FFFFFF"/>
        <w:tabs>
          <w:tab w:val="left" w:pos="0"/>
        </w:tabs>
        <w:ind w:left="0" w:firstLine="709"/>
        <w:contextualSpacing/>
        <w:jc w:val="both"/>
        <w:rPr>
          <w:rFonts w:eastAsia="Calibri"/>
          <w:iCs w:val="0"/>
          <w:szCs w:val="28"/>
          <w:lang w:val="lv-LV"/>
        </w:rPr>
      </w:pPr>
      <w:r w:rsidRPr="002F2460">
        <w:rPr>
          <w:rFonts w:eastAsia="Calibri"/>
          <w:iCs w:val="0"/>
          <w:szCs w:val="28"/>
          <w:lang w:val="lv-LV"/>
        </w:rPr>
        <w:lastRenderedPageBreak/>
        <w:t xml:space="preserve">ienākums no apdrošināšanas atlīdzības, kas atbilst darba devēja (vai cita apdrošinājuma ņēmēja – juridiskās personas) veiktajam apdrošināšanas prēmiju apmēram un </w:t>
      </w:r>
    </w:p>
    <w:p w:rsidR="002F2460" w:rsidRPr="002F2460" w:rsidRDefault="002F2460" w:rsidP="00C70AE8">
      <w:pPr>
        <w:numPr>
          <w:ilvl w:val="0"/>
          <w:numId w:val="8"/>
        </w:numPr>
        <w:shd w:val="clear" w:color="auto" w:fill="FFFFFF"/>
        <w:tabs>
          <w:tab w:val="left" w:pos="1134"/>
        </w:tabs>
        <w:ind w:left="0" w:firstLine="709"/>
        <w:contextualSpacing/>
        <w:jc w:val="both"/>
        <w:rPr>
          <w:rFonts w:eastAsia="Calibri"/>
          <w:iCs w:val="0"/>
          <w:szCs w:val="28"/>
          <w:lang w:val="lv-LV"/>
        </w:rPr>
      </w:pPr>
      <w:r w:rsidRPr="002F2460">
        <w:rPr>
          <w:rFonts w:eastAsia="Calibri"/>
          <w:iCs w:val="0"/>
          <w:szCs w:val="28"/>
          <w:lang w:val="lv-LV"/>
        </w:rPr>
        <w:t>ienākums no apdrošināšanas atlīdzības, kas pārsniedz darba devēja (vai cita apdrošinājuma ņēmēja – juridiskās personas) samaksāto apdrošināšanas prēmiju apmēru.</w:t>
      </w:r>
    </w:p>
    <w:p w:rsidR="002F2460" w:rsidRPr="002F2460" w:rsidRDefault="002F2460" w:rsidP="002F2460">
      <w:pPr>
        <w:shd w:val="clear" w:color="auto" w:fill="FFFFFF"/>
        <w:jc w:val="both"/>
        <w:rPr>
          <w:rFonts w:eastAsia="Calibri"/>
          <w:iCs w:val="0"/>
          <w:szCs w:val="28"/>
          <w:lang w:val="lv-LV"/>
        </w:rPr>
      </w:pPr>
    </w:p>
    <w:p w:rsidR="002F2460" w:rsidRDefault="002F2460" w:rsidP="002F2460">
      <w:pPr>
        <w:shd w:val="clear" w:color="auto" w:fill="FFFFFF"/>
        <w:ind w:firstLine="720"/>
        <w:jc w:val="both"/>
        <w:rPr>
          <w:rFonts w:eastAsia="Calibri"/>
          <w:iCs w:val="0"/>
          <w:szCs w:val="28"/>
          <w:lang w:val="lv-LV"/>
        </w:rPr>
      </w:pPr>
      <w:r w:rsidRPr="002F2460">
        <w:rPr>
          <w:rFonts w:eastAsia="Calibri"/>
          <w:iCs w:val="0"/>
          <w:szCs w:val="28"/>
          <w:lang w:val="lv-LV"/>
        </w:rPr>
        <w:t>16. Šā panta vienpadsmitās daļas 4.punktā minēto apliekamo ienākumu no noslēgtajiem dzīvības apdrošināšanas līgumiem (ar līdzekļu uzkrāšanu), ja apdrošināšanas līguma nosacījumi paredz daļēju uzkrājuma izmaksu apdrošināšanas līguma darbības laikā, nosaka kā pozitīvu starpību starp summu, kuru veido kārtējā daļēja uzkrājuma izmaksa un visas iepriekš, līguma darbības laikā, veiktās daļēja uzkrājuma izmaksas, un visu attiecīgā apdrošināšanas līguma laikā iemaksāto apdrošināšanas prēmiju summu. Iegūto rezultātu samazina par iepriekšējās daļēju uzkrājuma izmaksu reizēs aprēķināto apliekamo ienākumu no attiecīgā apdrošināšanas līguma.</w:t>
      </w:r>
    </w:p>
    <w:p w:rsidR="00BE17E2" w:rsidRPr="002F2460" w:rsidRDefault="00BE17E2" w:rsidP="002F2460">
      <w:pPr>
        <w:shd w:val="clear" w:color="auto" w:fill="FFFFFF"/>
        <w:ind w:firstLine="720"/>
        <w:jc w:val="both"/>
        <w:rPr>
          <w:rFonts w:eastAsia="Calibri"/>
          <w:iCs w:val="0"/>
          <w:szCs w:val="28"/>
          <w:lang w:val="lv-LV"/>
        </w:rPr>
      </w:pPr>
    </w:p>
    <w:p w:rsidR="002F2460" w:rsidRPr="002F2460" w:rsidRDefault="002F2460" w:rsidP="002F2460">
      <w:pPr>
        <w:shd w:val="clear" w:color="auto" w:fill="FFFFFF"/>
        <w:jc w:val="both"/>
        <w:rPr>
          <w:rFonts w:eastAsia="Calibri"/>
          <w:iCs w:val="0"/>
          <w:szCs w:val="28"/>
          <w:lang w:val="lv-LV"/>
        </w:rPr>
      </w:pPr>
      <w:r w:rsidRPr="002F2460">
        <w:rPr>
          <w:rFonts w:eastAsia="Calibri"/>
          <w:iCs w:val="0"/>
          <w:szCs w:val="28"/>
          <w:lang w:val="lv-LV"/>
        </w:rPr>
        <w:t xml:space="preserve"> </w:t>
      </w:r>
      <w:r w:rsidRPr="002F2460">
        <w:rPr>
          <w:rFonts w:eastAsia="Calibri"/>
          <w:iCs w:val="0"/>
          <w:szCs w:val="28"/>
          <w:lang w:val="lv-LV"/>
        </w:rPr>
        <w:tab/>
        <w:t>17. Saskaņā ar dzīvības apdrošināšanas līgumu (ar līdzekļu uzkrāšanu) veikta daļēja uzkrājuma izmaksa šā likuma izpratnē ir uzkrājuma summas daļēja izmaksa, kas ir mazāka par atpirkuma summu, izbeidzot apdrošināšanas līgumu pirms termiņa, un apdrošināšanas līgums paliek spēkā.”</w:t>
      </w:r>
      <w:r w:rsidR="00132E73">
        <w:rPr>
          <w:rFonts w:eastAsia="Calibri"/>
          <w:iCs w:val="0"/>
          <w:szCs w:val="28"/>
          <w:lang w:val="lv-LV"/>
        </w:rPr>
        <w:t>.</w:t>
      </w:r>
    </w:p>
    <w:p w:rsidR="002F2460" w:rsidRPr="002F2460" w:rsidRDefault="002F2460" w:rsidP="002F2460">
      <w:pPr>
        <w:shd w:val="clear" w:color="auto" w:fill="FFFFFF"/>
        <w:jc w:val="both"/>
        <w:rPr>
          <w:rFonts w:eastAsia="Calibri"/>
          <w:iCs w:val="0"/>
          <w:szCs w:val="28"/>
          <w:lang w:val="lv-LV"/>
        </w:rPr>
      </w:pPr>
    </w:p>
    <w:p w:rsidR="00132E73" w:rsidRDefault="002F2460" w:rsidP="00C70AE8">
      <w:pPr>
        <w:numPr>
          <w:ilvl w:val="0"/>
          <w:numId w:val="7"/>
        </w:numPr>
        <w:shd w:val="clear" w:color="auto" w:fill="FFFFFF"/>
        <w:ind w:left="0" w:firstLine="709"/>
        <w:jc w:val="both"/>
        <w:rPr>
          <w:rFonts w:eastAsia="Calibri"/>
          <w:iCs w:val="0"/>
          <w:szCs w:val="28"/>
          <w:lang w:val="lv-LV"/>
        </w:rPr>
      </w:pPr>
      <w:r w:rsidRPr="002F2460">
        <w:rPr>
          <w:rFonts w:eastAsia="Calibri"/>
          <w:iCs w:val="0"/>
          <w:szCs w:val="28"/>
          <w:lang w:val="lv-LV"/>
        </w:rPr>
        <w:t xml:space="preserve"> </w:t>
      </w:r>
      <w:r w:rsidR="00132E73">
        <w:rPr>
          <w:rFonts w:eastAsia="Calibri"/>
          <w:iCs w:val="0"/>
          <w:szCs w:val="28"/>
          <w:lang w:val="lv-LV"/>
        </w:rPr>
        <w:t>15.pantā:</w:t>
      </w:r>
    </w:p>
    <w:p w:rsidR="002F2460" w:rsidRPr="002F2460" w:rsidRDefault="00132E73" w:rsidP="00132E73">
      <w:pPr>
        <w:shd w:val="clear" w:color="auto" w:fill="FFFFFF"/>
        <w:ind w:left="709"/>
        <w:jc w:val="both"/>
        <w:rPr>
          <w:rFonts w:eastAsia="Calibri"/>
          <w:iCs w:val="0"/>
          <w:szCs w:val="28"/>
          <w:lang w:val="lv-LV"/>
        </w:rPr>
      </w:pPr>
      <w:r>
        <w:rPr>
          <w:rFonts w:eastAsia="Calibri"/>
          <w:iCs w:val="0"/>
          <w:szCs w:val="28"/>
          <w:lang w:val="lv-LV"/>
        </w:rPr>
        <w:t>p</w:t>
      </w:r>
      <w:r w:rsidR="002F2460" w:rsidRPr="002F2460">
        <w:rPr>
          <w:rFonts w:eastAsia="Calibri"/>
          <w:iCs w:val="0"/>
          <w:szCs w:val="28"/>
          <w:lang w:val="lv-LV"/>
        </w:rPr>
        <w:t>apildināt pantu ar 3.</w:t>
      </w:r>
      <w:r w:rsidR="002F2460" w:rsidRPr="002F2460">
        <w:rPr>
          <w:rFonts w:eastAsia="Calibri"/>
          <w:iCs w:val="0"/>
          <w:szCs w:val="28"/>
          <w:vertAlign w:val="superscript"/>
          <w:lang w:val="lv-LV"/>
        </w:rPr>
        <w:t>2</w:t>
      </w:r>
      <w:r w:rsidR="002F2460" w:rsidRPr="002F2460">
        <w:rPr>
          <w:rFonts w:eastAsia="Calibri"/>
          <w:iCs w:val="0"/>
          <w:szCs w:val="28"/>
          <w:lang w:val="lv-LV"/>
        </w:rPr>
        <w:t xml:space="preserve"> daļu šādā redakcijā:</w:t>
      </w:r>
    </w:p>
    <w:p w:rsidR="00CC6468" w:rsidRDefault="002F2460" w:rsidP="002F2460">
      <w:pPr>
        <w:shd w:val="clear" w:color="auto" w:fill="FFFFFF"/>
        <w:ind w:firstLine="720"/>
        <w:jc w:val="both"/>
        <w:rPr>
          <w:rFonts w:eastAsia="Calibri"/>
          <w:iCs w:val="0"/>
          <w:szCs w:val="28"/>
          <w:lang w:val="lv-LV"/>
        </w:rPr>
      </w:pPr>
      <w:r w:rsidRPr="002F2460">
        <w:rPr>
          <w:rFonts w:eastAsia="Calibri"/>
          <w:iCs w:val="0"/>
          <w:szCs w:val="28"/>
          <w:lang w:val="lv-LV"/>
        </w:rPr>
        <w:t>„3.</w:t>
      </w:r>
      <w:r w:rsidRPr="002F2460">
        <w:rPr>
          <w:rFonts w:eastAsia="Calibri"/>
          <w:iCs w:val="0"/>
          <w:szCs w:val="28"/>
          <w:vertAlign w:val="superscript"/>
          <w:lang w:val="lv-LV"/>
        </w:rPr>
        <w:t>2</w:t>
      </w:r>
      <w:r w:rsidRPr="002F2460">
        <w:rPr>
          <w:rFonts w:eastAsia="Calibri"/>
          <w:iCs w:val="0"/>
          <w:szCs w:val="28"/>
          <w:lang w:val="lv-LV"/>
        </w:rPr>
        <w:t xml:space="preserve"> Šā likuma 11.</w:t>
      </w:r>
      <w:r w:rsidRPr="002F2460">
        <w:rPr>
          <w:rFonts w:eastAsia="Calibri"/>
          <w:iCs w:val="0"/>
          <w:szCs w:val="28"/>
          <w:vertAlign w:val="superscript"/>
          <w:lang w:val="lv-LV"/>
        </w:rPr>
        <w:t>9</w:t>
      </w:r>
      <w:r w:rsidRPr="002F2460">
        <w:rPr>
          <w:rFonts w:eastAsia="Calibri"/>
          <w:iCs w:val="0"/>
          <w:szCs w:val="28"/>
          <w:lang w:val="lv-LV"/>
        </w:rPr>
        <w:t xml:space="preserve"> panta piecpadsmitās daļas 1.punktā minētajam ienākumam tiek piemērota algota darba ienākumam noteiktā nodokļa likme, kas noteikta ienākuma gūšanas gadā, bet šā likuma 11.</w:t>
      </w:r>
      <w:r w:rsidRPr="002F2460">
        <w:rPr>
          <w:rFonts w:eastAsia="Calibri"/>
          <w:iCs w:val="0"/>
          <w:szCs w:val="28"/>
          <w:vertAlign w:val="superscript"/>
          <w:lang w:val="lv-LV"/>
        </w:rPr>
        <w:t>9</w:t>
      </w:r>
      <w:r w:rsidRPr="002F2460">
        <w:rPr>
          <w:rFonts w:eastAsia="Calibri"/>
          <w:iCs w:val="0"/>
          <w:szCs w:val="28"/>
          <w:lang w:val="lv-LV"/>
        </w:rPr>
        <w:t xml:space="preserve"> panta piecpadsmitās daļas 2.punktā minētajam ienākumam - 10 procentu likme.”</w:t>
      </w:r>
      <w:r w:rsidR="00CC6468">
        <w:rPr>
          <w:rFonts w:eastAsia="Calibri"/>
          <w:iCs w:val="0"/>
          <w:szCs w:val="28"/>
          <w:lang w:val="lv-LV"/>
        </w:rPr>
        <w:t>;</w:t>
      </w:r>
    </w:p>
    <w:p w:rsidR="002F2460" w:rsidRPr="002F2460" w:rsidRDefault="002F2460" w:rsidP="002F2460">
      <w:pPr>
        <w:shd w:val="clear" w:color="auto" w:fill="FFFFFF"/>
        <w:ind w:firstLine="720"/>
        <w:jc w:val="both"/>
        <w:rPr>
          <w:rFonts w:eastAsia="Calibri"/>
          <w:iCs w:val="0"/>
          <w:szCs w:val="28"/>
          <w:lang w:val="lv-LV"/>
        </w:rPr>
      </w:pPr>
      <w:r w:rsidRPr="002F2460">
        <w:rPr>
          <w:rFonts w:eastAsia="Calibri"/>
          <w:iCs w:val="0"/>
          <w:szCs w:val="28"/>
          <w:lang w:val="lv-LV"/>
        </w:rPr>
        <w:t xml:space="preserve"> </w:t>
      </w:r>
    </w:p>
    <w:p w:rsidR="002F2460" w:rsidRPr="00CC6468" w:rsidRDefault="00947B39" w:rsidP="00CC6468">
      <w:pPr>
        <w:tabs>
          <w:tab w:val="left" w:pos="0"/>
        </w:tabs>
        <w:ind w:firstLine="709"/>
        <w:contextualSpacing/>
        <w:jc w:val="both"/>
        <w:rPr>
          <w:iCs w:val="0"/>
          <w:szCs w:val="28"/>
          <w:lang w:val="lv-LV"/>
        </w:rPr>
      </w:pPr>
      <w:r>
        <w:rPr>
          <w:iCs w:val="0"/>
          <w:szCs w:val="28"/>
          <w:lang w:val="lv-LV"/>
        </w:rPr>
        <w:t>papildināt</w:t>
      </w:r>
      <w:r w:rsidRPr="00CC6468">
        <w:rPr>
          <w:iCs w:val="0"/>
          <w:szCs w:val="28"/>
          <w:lang w:val="lv-LV"/>
        </w:rPr>
        <w:t xml:space="preserve"> </w:t>
      </w:r>
      <w:r w:rsidR="002F2460" w:rsidRPr="00CC6468">
        <w:rPr>
          <w:iCs w:val="0"/>
          <w:szCs w:val="28"/>
          <w:lang w:val="lv-LV"/>
        </w:rPr>
        <w:t xml:space="preserve">septīto daļu </w:t>
      </w:r>
      <w:r>
        <w:rPr>
          <w:iCs w:val="0"/>
          <w:szCs w:val="28"/>
          <w:lang w:val="lv-LV"/>
        </w:rPr>
        <w:t>pēc vārdiem „</w:t>
      </w:r>
      <w:r w:rsidRPr="00CC6468">
        <w:rPr>
          <w:iCs w:val="0"/>
          <w:szCs w:val="28"/>
          <w:lang w:val="lv-LV"/>
        </w:rPr>
        <w:t>minētajam ienākumam</w:t>
      </w:r>
      <w:r>
        <w:rPr>
          <w:iCs w:val="0"/>
          <w:szCs w:val="28"/>
          <w:lang w:val="lv-LV"/>
        </w:rPr>
        <w:t>” ar vārdiem „</w:t>
      </w:r>
      <w:r w:rsidRPr="00CC6468">
        <w:rPr>
          <w:iCs w:val="0"/>
          <w:szCs w:val="28"/>
          <w:lang w:val="lv-LV"/>
        </w:rPr>
        <w:t>kā arī 11.panta divpadsmitajā daļā minētajam ienākumam no īpašuma</w:t>
      </w:r>
      <w:r>
        <w:rPr>
          <w:iCs w:val="0"/>
          <w:szCs w:val="28"/>
          <w:lang w:val="lv-LV"/>
        </w:rPr>
        <w:t>”.</w:t>
      </w:r>
    </w:p>
    <w:p w:rsidR="002F2460" w:rsidRPr="002F2460" w:rsidRDefault="002F2460" w:rsidP="002F2460">
      <w:pPr>
        <w:tabs>
          <w:tab w:val="left" w:pos="709"/>
        </w:tabs>
        <w:ind w:firstLine="709"/>
        <w:contextualSpacing/>
        <w:jc w:val="both"/>
        <w:rPr>
          <w:iCs w:val="0"/>
          <w:sz w:val="27"/>
          <w:szCs w:val="28"/>
          <w:lang w:val="lv-LV"/>
        </w:rPr>
      </w:pPr>
    </w:p>
    <w:p w:rsidR="002F2460" w:rsidRPr="002F2460" w:rsidRDefault="002F2460" w:rsidP="00C70AE8">
      <w:pPr>
        <w:numPr>
          <w:ilvl w:val="0"/>
          <w:numId w:val="7"/>
        </w:numPr>
        <w:shd w:val="clear" w:color="auto" w:fill="FFFFFF"/>
        <w:ind w:left="0" w:firstLine="709"/>
        <w:jc w:val="both"/>
        <w:rPr>
          <w:iCs w:val="0"/>
          <w:szCs w:val="28"/>
          <w:lang w:val="lv-LV"/>
        </w:rPr>
      </w:pPr>
      <w:r w:rsidRPr="002F2460">
        <w:rPr>
          <w:iCs w:val="0"/>
          <w:szCs w:val="28"/>
          <w:lang w:val="lv-LV"/>
        </w:rPr>
        <w:t>Papildināt 16.</w:t>
      </w:r>
      <w:r w:rsidRPr="002F2460">
        <w:rPr>
          <w:iCs w:val="0"/>
          <w:szCs w:val="28"/>
          <w:vertAlign w:val="superscript"/>
          <w:lang w:val="lv-LV"/>
        </w:rPr>
        <w:t>1</w:t>
      </w:r>
      <w:r w:rsidRPr="002F2460">
        <w:rPr>
          <w:iCs w:val="0"/>
          <w:szCs w:val="28"/>
          <w:lang w:val="lv-LV"/>
        </w:rPr>
        <w:t xml:space="preserve"> pantu ar 3.</w:t>
      </w:r>
      <w:r w:rsidR="00D71F56">
        <w:rPr>
          <w:iCs w:val="0"/>
          <w:szCs w:val="28"/>
          <w:vertAlign w:val="superscript"/>
          <w:lang w:val="lv-LV"/>
        </w:rPr>
        <w:t>3</w:t>
      </w:r>
      <w:r w:rsidR="00D71F56" w:rsidRPr="002F2460">
        <w:rPr>
          <w:iCs w:val="0"/>
          <w:szCs w:val="28"/>
          <w:lang w:val="lv-LV"/>
        </w:rPr>
        <w:t xml:space="preserve"> </w:t>
      </w:r>
      <w:r w:rsidRPr="002F2460">
        <w:rPr>
          <w:iCs w:val="0"/>
          <w:szCs w:val="28"/>
          <w:lang w:val="lv-LV"/>
        </w:rPr>
        <w:t>un 3.</w:t>
      </w:r>
      <w:r w:rsidR="00D71F56">
        <w:rPr>
          <w:iCs w:val="0"/>
          <w:szCs w:val="28"/>
          <w:vertAlign w:val="superscript"/>
          <w:lang w:val="lv-LV"/>
        </w:rPr>
        <w:t>4</w:t>
      </w:r>
      <w:r w:rsidR="00D71F56" w:rsidRPr="002F2460">
        <w:rPr>
          <w:iCs w:val="0"/>
          <w:szCs w:val="28"/>
          <w:lang w:val="lv-LV"/>
        </w:rPr>
        <w:t xml:space="preserve"> </w:t>
      </w:r>
      <w:r w:rsidRPr="002F2460">
        <w:rPr>
          <w:iCs w:val="0"/>
          <w:szCs w:val="28"/>
          <w:lang w:val="lv-LV"/>
        </w:rPr>
        <w:t>daļu šādā redakcijā:</w:t>
      </w:r>
    </w:p>
    <w:p w:rsidR="002F2460" w:rsidRPr="002F2460" w:rsidRDefault="002F2460" w:rsidP="002F2460">
      <w:pPr>
        <w:shd w:val="clear" w:color="auto" w:fill="FFFFFF"/>
        <w:ind w:firstLine="720"/>
        <w:jc w:val="both"/>
        <w:rPr>
          <w:iCs w:val="0"/>
          <w:szCs w:val="28"/>
          <w:lang w:val="lv-LV"/>
        </w:rPr>
      </w:pPr>
      <w:r w:rsidRPr="002F2460">
        <w:rPr>
          <w:iCs w:val="0"/>
          <w:szCs w:val="28"/>
          <w:lang w:val="lv-LV"/>
        </w:rPr>
        <w:t>„3.</w:t>
      </w:r>
      <w:r w:rsidR="00D71F56">
        <w:rPr>
          <w:iCs w:val="0"/>
          <w:szCs w:val="28"/>
          <w:vertAlign w:val="superscript"/>
          <w:lang w:val="lv-LV"/>
        </w:rPr>
        <w:t>3</w:t>
      </w:r>
      <w:r w:rsidR="00D71F56" w:rsidRPr="002F2460">
        <w:rPr>
          <w:iCs w:val="0"/>
          <w:szCs w:val="28"/>
          <w:lang w:val="lv-LV"/>
        </w:rPr>
        <w:t xml:space="preserve"> </w:t>
      </w:r>
      <w:r w:rsidRPr="002F2460">
        <w:rPr>
          <w:iCs w:val="0"/>
          <w:szCs w:val="28"/>
          <w:lang w:val="lv-LV"/>
        </w:rPr>
        <w:t>Neatkarīgi no šā panta 3.</w:t>
      </w:r>
      <w:r w:rsidRPr="002F2460">
        <w:rPr>
          <w:iCs w:val="0"/>
          <w:szCs w:val="28"/>
          <w:vertAlign w:val="superscript"/>
          <w:lang w:val="lv-LV"/>
        </w:rPr>
        <w:t>1</w:t>
      </w:r>
      <w:r w:rsidR="00CC6468">
        <w:rPr>
          <w:iCs w:val="0"/>
          <w:szCs w:val="28"/>
          <w:lang w:val="lv-LV"/>
        </w:rPr>
        <w:t xml:space="preserve"> </w:t>
      </w:r>
      <w:r w:rsidRPr="002F2460">
        <w:rPr>
          <w:iCs w:val="0"/>
          <w:szCs w:val="28"/>
          <w:lang w:val="lv-LV"/>
        </w:rPr>
        <w:t>daļas nosacījumiem, ja dzīvības apdrošināšanas līguma ar līdzekļu uzkrāšanu termiņa beigās apdrošināšanas atlīdzība (ieskaitot ienākumu no šī apdrošināšanas līguma) tiek izmaksāta pa daļām, par ienākuma gūšanas dienu uzskata dienu, kad veikta pirmās apdrošināšanas atlīdzības daļas izmaksa.</w:t>
      </w:r>
    </w:p>
    <w:p w:rsidR="002F2460" w:rsidRPr="002F2460" w:rsidRDefault="002F2460" w:rsidP="002F2460">
      <w:pPr>
        <w:shd w:val="clear" w:color="auto" w:fill="FFFFFF"/>
        <w:jc w:val="both"/>
        <w:rPr>
          <w:iCs w:val="0"/>
          <w:szCs w:val="28"/>
          <w:lang w:val="lv-LV"/>
        </w:rPr>
      </w:pPr>
    </w:p>
    <w:p w:rsidR="002F2460" w:rsidRPr="002F2460" w:rsidRDefault="002F2460" w:rsidP="002F2460">
      <w:pPr>
        <w:shd w:val="clear" w:color="auto" w:fill="FFFFFF"/>
        <w:ind w:firstLine="720"/>
        <w:jc w:val="both"/>
        <w:rPr>
          <w:iCs w:val="0"/>
          <w:szCs w:val="28"/>
          <w:lang w:val="lv-LV"/>
        </w:rPr>
      </w:pPr>
      <w:r w:rsidRPr="002F2460">
        <w:rPr>
          <w:iCs w:val="0"/>
          <w:szCs w:val="28"/>
          <w:lang w:val="lv-LV"/>
        </w:rPr>
        <w:t>3.</w:t>
      </w:r>
      <w:r w:rsidR="00D71F56">
        <w:rPr>
          <w:iCs w:val="0"/>
          <w:szCs w:val="28"/>
          <w:vertAlign w:val="superscript"/>
          <w:lang w:val="lv-LV"/>
        </w:rPr>
        <w:t>4</w:t>
      </w:r>
      <w:r w:rsidR="00D71F56" w:rsidRPr="002F2460">
        <w:rPr>
          <w:iCs w:val="0"/>
          <w:szCs w:val="28"/>
          <w:lang w:val="lv-LV"/>
        </w:rPr>
        <w:t xml:space="preserve"> </w:t>
      </w:r>
      <w:r w:rsidRPr="002F2460">
        <w:rPr>
          <w:iCs w:val="0"/>
          <w:szCs w:val="28"/>
          <w:lang w:val="lv-LV"/>
        </w:rPr>
        <w:t>Ja šā panta 3.</w:t>
      </w:r>
      <w:r w:rsidR="00D71F56">
        <w:rPr>
          <w:iCs w:val="0"/>
          <w:szCs w:val="28"/>
          <w:vertAlign w:val="superscript"/>
          <w:lang w:val="lv-LV"/>
        </w:rPr>
        <w:t>3</w:t>
      </w:r>
      <w:r w:rsidR="00D71F56" w:rsidRPr="002F2460">
        <w:rPr>
          <w:iCs w:val="0"/>
          <w:szCs w:val="28"/>
          <w:lang w:val="lv-LV"/>
        </w:rPr>
        <w:t xml:space="preserve"> </w:t>
      </w:r>
      <w:r w:rsidRPr="002F2460">
        <w:rPr>
          <w:iCs w:val="0"/>
          <w:szCs w:val="28"/>
          <w:lang w:val="lv-LV"/>
        </w:rPr>
        <w:t xml:space="preserve">daļā minētā dzīvības apdrošināšanas līguma ar līdzekļu uzkrāšanu apdrošināšanas atlīdzības (ieskaitot ienākumu no apdrošināšanas līguma) izmaksas laikā atlikusī apdrošināšanas atlīdzība palielinās par papildu peļņu (papildu ienākumu no dzīvības apdrošināšanas līguma ar uzkrāšanu), par </w:t>
      </w:r>
      <w:r w:rsidRPr="002F2460">
        <w:rPr>
          <w:iCs w:val="0"/>
          <w:szCs w:val="28"/>
          <w:lang w:val="lv-LV"/>
        </w:rPr>
        <w:lastRenderedPageBreak/>
        <w:t>šī apliekamā ienākuma gūšanas dienu uzskata dienu, kad veikta nākamā apdrošināšanas atlīdzības daļas izmaksa.</w:t>
      </w:r>
      <w:r w:rsidR="00CC6468">
        <w:rPr>
          <w:iCs w:val="0"/>
          <w:szCs w:val="28"/>
          <w:lang w:val="lv-LV"/>
        </w:rPr>
        <w:t>”.</w:t>
      </w:r>
    </w:p>
    <w:p w:rsidR="002F2460" w:rsidRPr="002F2460" w:rsidRDefault="002F2460" w:rsidP="002F2460">
      <w:pPr>
        <w:shd w:val="clear" w:color="auto" w:fill="FFFFFF"/>
        <w:jc w:val="both"/>
        <w:rPr>
          <w:iCs w:val="0"/>
          <w:szCs w:val="28"/>
          <w:lang w:val="lv-LV"/>
        </w:rPr>
      </w:pPr>
    </w:p>
    <w:p w:rsidR="00EB680A" w:rsidRPr="00094379" w:rsidRDefault="00094379" w:rsidP="00C70AE8">
      <w:pPr>
        <w:pStyle w:val="ListParagraph"/>
        <w:numPr>
          <w:ilvl w:val="0"/>
          <w:numId w:val="7"/>
        </w:numPr>
        <w:shd w:val="clear" w:color="auto" w:fill="FFFFFF"/>
        <w:ind w:left="0" w:firstLine="709"/>
        <w:rPr>
          <w:sz w:val="28"/>
          <w:szCs w:val="28"/>
        </w:rPr>
      </w:pPr>
      <w:r w:rsidRPr="00094379">
        <w:rPr>
          <w:sz w:val="28"/>
          <w:szCs w:val="28"/>
        </w:rPr>
        <w:t xml:space="preserve">Papildināt </w:t>
      </w:r>
      <w:r w:rsidR="00CC6468" w:rsidRPr="00094379">
        <w:rPr>
          <w:sz w:val="28"/>
          <w:szCs w:val="28"/>
        </w:rPr>
        <w:t>17.</w:t>
      </w:r>
      <w:r w:rsidR="002F2460" w:rsidRPr="00094379">
        <w:rPr>
          <w:sz w:val="28"/>
          <w:szCs w:val="28"/>
        </w:rPr>
        <w:t>panta 11.</w:t>
      </w:r>
      <w:r w:rsidR="002F2460" w:rsidRPr="00094379">
        <w:rPr>
          <w:sz w:val="28"/>
          <w:szCs w:val="28"/>
          <w:vertAlign w:val="superscript"/>
        </w:rPr>
        <w:t>5</w:t>
      </w:r>
      <w:r w:rsidR="002F2460" w:rsidRPr="00094379">
        <w:rPr>
          <w:sz w:val="28"/>
          <w:szCs w:val="28"/>
        </w:rPr>
        <w:t xml:space="preserve"> daļ</w:t>
      </w:r>
      <w:r w:rsidR="00EB680A" w:rsidRPr="00094379">
        <w:rPr>
          <w:sz w:val="28"/>
          <w:szCs w:val="28"/>
        </w:rPr>
        <w:t xml:space="preserve">u </w:t>
      </w:r>
      <w:r w:rsidRPr="00094379">
        <w:rPr>
          <w:sz w:val="28"/>
          <w:szCs w:val="28"/>
        </w:rPr>
        <w:t>ar vārdiem „</w:t>
      </w:r>
      <w:r>
        <w:rPr>
          <w:sz w:val="28"/>
          <w:szCs w:val="28"/>
        </w:rPr>
        <w:t xml:space="preserve">bet </w:t>
      </w:r>
      <w:r w:rsidRPr="00094379">
        <w:rPr>
          <w:sz w:val="28"/>
          <w:szCs w:val="28"/>
        </w:rPr>
        <w:t>a</w:t>
      </w:r>
      <w:r w:rsidR="00EB680A" w:rsidRPr="00094379">
        <w:rPr>
          <w:sz w:val="28"/>
          <w:szCs w:val="28"/>
        </w:rPr>
        <w:t xml:space="preserve">pdrošināšanas sabiedrība – ja izmaksa tiek veikta ar </w:t>
      </w:r>
      <w:r>
        <w:rPr>
          <w:sz w:val="28"/>
          <w:szCs w:val="28"/>
        </w:rPr>
        <w:t>kredītiestādes</w:t>
      </w:r>
      <w:r w:rsidR="00EB680A" w:rsidRPr="00094379">
        <w:rPr>
          <w:sz w:val="28"/>
          <w:szCs w:val="28"/>
        </w:rPr>
        <w:t xml:space="preserve"> starpniecību naudas pārveduma veidā un aprēķināto nodokli apdrošināšanas sabiedrība norāda naudas pārveduma pamatojumā.”</w:t>
      </w:r>
    </w:p>
    <w:p w:rsidR="002F2460" w:rsidRPr="002F2460" w:rsidRDefault="002F2460" w:rsidP="002F2460">
      <w:pPr>
        <w:tabs>
          <w:tab w:val="left" w:pos="1134"/>
        </w:tabs>
        <w:ind w:left="1069"/>
        <w:contextualSpacing/>
        <w:jc w:val="both"/>
        <w:rPr>
          <w:iCs w:val="0"/>
          <w:sz w:val="27"/>
          <w:szCs w:val="28"/>
          <w:lang w:val="lv-LV"/>
        </w:rPr>
      </w:pPr>
    </w:p>
    <w:p w:rsidR="00B637C5" w:rsidRDefault="00B637C5" w:rsidP="00C70AE8">
      <w:pPr>
        <w:numPr>
          <w:ilvl w:val="0"/>
          <w:numId w:val="7"/>
        </w:numPr>
        <w:ind w:left="0" w:firstLine="709"/>
        <w:jc w:val="both"/>
        <w:rPr>
          <w:iCs w:val="0"/>
          <w:szCs w:val="28"/>
          <w:lang w:val="lv-LV"/>
        </w:rPr>
      </w:pPr>
      <w:r>
        <w:rPr>
          <w:iCs w:val="0"/>
          <w:szCs w:val="28"/>
          <w:lang w:val="lv-LV"/>
        </w:rPr>
        <w:t>Papildināt likumu ar 17.</w:t>
      </w:r>
      <w:r w:rsidRPr="00B637C5">
        <w:rPr>
          <w:iCs w:val="0"/>
          <w:szCs w:val="28"/>
          <w:vertAlign w:val="superscript"/>
          <w:lang w:val="lv-LV"/>
        </w:rPr>
        <w:t>2</w:t>
      </w:r>
      <w:r>
        <w:rPr>
          <w:iCs w:val="0"/>
          <w:szCs w:val="28"/>
          <w:lang w:val="lv-LV"/>
        </w:rPr>
        <w:t xml:space="preserve"> pantu šādā redakcijā:</w:t>
      </w:r>
    </w:p>
    <w:p w:rsidR="00B637C5" w:rsidRPr="00B637C5" w:rsidRDefault="00C70AE8" w:rsidP="00C70AE8">
      <w:pPr>
        <w:ind w:firstLine="709"/>
        <w:jc w:val="both"/>
        <w:rPr>
          <w:szCs w:val="28"/>
          <w:lang w:val="lv-LV"/>
        </w:rPr>
      </w:pPr>
      <w:r w:rsidRPr="002F2460">
        <w:rPr>
          <w:iCs w:val="0"/>
          <w:szCs w:val="28"/>
          <w:lang w:val="lv-LV"/>
        </w:rPr>
        <w:t>„</w:t>
      </w:r>
      <w:r w:rsidR="00B637C5" w:rsidRPr="00B637C5">
        <w:rPr>
          <w:szCs w:val="28"/>
          <w:lang w:val="lv-LV"/>
        </w:rPr>
        <w:t>17.</w:t>
      </w:r>
      <w:r w:rsidR="00B637C5" w:rsidRPr="00B637C5">
        <w:rPr>
          <w:szCs w:val="28"/>
          <w:vertAlign w:val="superscript"/>
          <w:lang w:val="lv-LV"/>
        </w:rPr>
        <w:t>2</w:t>
      </w:r>
      <w:r w:rsidR="00B637C5" w:rsidRPr="00B637C5">
        <w:rPr>
          <w:szCs w:val="28"/>
          <w:lang w:val="lv-LV"/>
        </w:rPr>
        <w:t xml:space="preserve"> pants. </w:t>
      </w:r>
      <w:proofErr w:type="spellStart"/>
      <w:r w:rsidR="00B637C5" w:rsidRPr="00B637C5">
        <w:rPr>
          <w:szCs w:val="28"/>
          <w:lang w:val="lv-LV"/>
        </w:rPr>
        <w:t>Mikrouzņēmumu</w:t>
      </w:r>
      <w:proofErr w:type="spellEnd"/>
      <w:r w:rsidR="00B637C5" w:rsidRPr="00B637C5">
        <w:rPr>
          <w:szCs w:val="28"/>
          <w:lang w:val="lv-LV"/>
        </w:rPr>
        <w:t xml:space="preserve"> sniegtie darbaspēka nodrošināšanas pakalpojumi</w:t>
      </w:r>
    </w:p>
    <w:p w:rsidR="00B637C5" w:rsidRDefault="00B637C5" w:rsidP="00B637C5">
      <w:pPr>
        <w:jc w:val="both"/>
        <w:rPr>
          <w:iCs w:val="0"/>
          <w:szCs w:val="28"/>
          <w:lang w:val="lv-LV"/>
        </w:rPr>
      </w:pPr>
    </w:p>
    <w:p w:rsidR="00990089" w:rsidRPr="00C54978" w:rsidRDefault="00B637C5" w:rsidP="00C70AE8">
      <w:pPr>
        <w:ind w:firstLine="709"/>
        <w:jc w:val="both"/>
        <w:rPr>
          <w:iCs w:val="0"/>
          <w:szCs w:val="28"/>
          <w:lang w:val="lv-LV"/>
        </w:rPr>
      </w:pPr>
      <w:r>
        <w:rPr>
          <w:iCs w:val="0"/>
          <w:szCs w:val="28"/>
          <w:lang w:val="lv-LV"/>
        </w:rPr>
        <w:tab/>
      </w:r>
      <w:r w:rsidR="0032224C">
        <w:rPr>
          <w:iCs w:val="0"/>
          <w:szCs w:val="28"/>
          <w:lang w:val="lv-LV"/>
        </w:rPr>
        <w:t xml:space="preserve">1. </w:t>
      </w:r>
      <w:r w:rsidR="00990089" w:rsidRPr="00771C78">
        <w:rPr>
          <w:i/>
          <w:iCs w:val="0"/>
          <w:szCs w:val="28"/>
          <w:lang w:val="lv-LV"/>
        </w:rPr>
        <w:tab/>
      </w:r>
      <w:r w:rsidR="00990089" w:rsidRPr="00C54978">
        <w:rPr>
          <w:iCs w:val="0"/>
          <w:szCs w:val="28"/>
          <w:lang w:val="lv-LV"/>
        </w:rPr>
        <w:t>Personāla nomai šā likuma izpratnē pielīdzina darbaspēka nodrošināšanas pakalpojumu saņemšanu, ja šos p</w:t>
      </w:r>
      <w:r w:rsidR="00660362">
        <w:rPr>
          <w:iCs w:val="0"/>
          <w:szCs w:val="28"/>
          <w:lang w:val="lv-LV"/>
        </w:rPr>
        <w:t xml:space="preserve">akalpojumus sniedz </w:t>
      </w:r>
      <w:proofErr w:type="spellStart"/>
      <w:r w:rsidR="00660362">
        <w:rPr>
          <w:iCs w:val="0"/>
          <w:szCs w:val="28"/>
          <w:lang w:val="lv-LV"/>
        </w:rPr>
        <w:t>mikrouzņēmumu</w:t>
      </w:r>
      <w:proofErr w:type="spellEnd"/>
      <w:r w:rsidR="00660362">
        <w:rPr>
          <w:iCs w:val="0"/>
          <w:szCs w:val="28"/>
          <w:lang w:val="lv-LV"/>
        </w:rPr>
        <w:t xml:space="preserve"> nodokļa maksātājs</w:t>
      </w:r>
      <w:r w:rsidR="00990089" w:rsidRPr="00C54978">
        <w:rPr>
          <w:iCs w:val="0"/>
          <w:szCs w:val="28"/>
          <w:lang w:val="lv-LV"/>
        </w:rPr>
        <w:t>.</w:t>
      </w:r>
    </w:p>
    <w:p w:rsidR="00771C78" w:rsidRDefault="00771C78" w:rsidP="00B637C5">
      <w:pPr>
        <w:jc w:val="both"/>
        <w:rPr>
          <w:iCs w:val="0"/>
          <w:szCs w:val="28"/>
          <w:lang w:val="lv-LV"/>
        </w:rPr>
      </w:pPr>
    </w:p>
    <w:p w:rsidR="0032224C" w:rsidRDefault="0032224C" w:rsidP="00C70AE8">
      <w:pPr>
        <w:ind w:firstLine="709"/>
        <w:jc w:val="both"/>
        <w:rPr>
          <w:iCs w:val="0"/>
          <w:szCs w:val="28"/>
          <w:lang w:val="lv-LV"/>
        </w:rPr>
      </w:pPr>
      <w:r>
        <w:rPr>
          <w:iCs w:val="0"/>
          <w:szCs w:val="28"/>
          <w:lang w:val="lv-LV"/>
        </w:rPr>
        <w:tab/>
        <w:t>2. Ar darbaspēka nodrošināšanas pakalpojumu sniegšanu š</w:t>
      </w:r>
      <w:r w:rsidR="00173EFF">
        <w:rPr>
          <w:iCs w:val="0"/>
          <w:szCs w:val="28"/>
          <w:lang w:val="lv-LV"/>
        </w:rPr>
        <w:t>ā</w:t>
      </w:r>
      <w:r>
        <w:rPr>
          <w:iCs w:val="0"/>
          <w:szCs w:val="28"/>
          <w:lang w:val="lv-LV"/>
        </w:rPr>
        <w:t xml:space="preserve"> pant</w:t>
      </w:r>
      <w:r w:rsidR="00173EFF">
        <w:rPr>
          <w:iCs w:val="0"/>
          <w:szCs w:val="28"/>
          <w:lang w:val="lv-LV"/>
        </w:rPr>
        <w:t>a</w:t>
      </w:r>
      <w:r>
        <w:rPr>
          <w:iCs w:val="0"/>
          <w:szCs w:val="28"/>
          <w:lang w:val="lv-LV"/>
        </w:rPr>
        <w:t xml:space="preserve"> izpratnē saprot tādas tiesiskās attiecības, kurās darba devējs slēdz darba līgumu ar darbinieku, nolūkā to norīkot uz laiku vai pastāvīgi veikt darbu citai personai, tā labā un vadībā. Ar darbaspēka nodrošināšana</w:t>
      </w:r>
      <w:r w:rsidR="00B71767">
        <w:rPr>
          <w:iCs w:val="0"/>
          <w:szCs w:val="28"/>
          <w:lang w:val="lv-LV"/>
        </w:rPr>
        <w:t>s pakalpojumu sniegšanu šī panta</w:t>
      </w:r>
      <w:r>
        <w:rPr>
          <w:iCs w:val="0"/>
          <w:szCs w:val="28"/>
          <w:lang w:val="lv-LV"/>
        </w:rPr>
        <w:t xml:space="preserve"> izpratnē saprot arī attiecības, </w:t>
      </w:r>
      <w:r w:rsidR="00A55E4A">
        <w:rPr>
          <w:iCs w:val="0"/>
          <w:szCs w:val="28"/>
          <w:lang w:val="lv-LV"/>
        </w:rPr>
        <w:t>kuru ietvaros pastāv kaut viens no šādiem nosacījumiem:</w:t>
      </w:r>
    </w:p>
    <w:p w:rsidR="00624F77" w:rsidRDefault="0032224C" w:rsidP="00D20733">
      <w:pPr>
        <w:ind w:firstLine="568"/>
        <w:jc w:val="both"/>
        <w:rPr>
          <w:iCs w:val="0"/>
          <w:szCs w:val="28"/>
          <w:lang w:val="lv-LV"/>
        </w:rPr>
      </w:pPr>
      <w:r>
        <w:rPr>
          <w:iCs w:val="0"/>
          <w:szCs w:val="28"/>
          <w:lang w:val="lv-LV"/>
        </w:rPr>
        <w:t xml:space="preserve">1) </w:t>
      </w:r>
      <w:proofErr w:type="spellStart"/>
      <w:r>
        <w:rPr>
          <w:iCs w:val="0"/>
          <w:szCs w:val="28"/>
          <w:lang w:val="lv-LV"/>
        </w:rPr>
        <w:t>mikrouzņēmuma</w:t>
      </w:r>
      <w:proofErr w:type="spellEnd"/>
      <w:r>
        <w:rPr>
          <w:iCs w:val="0"/>
          <w:szCs w:val="28"/>
          <w:lang w:val="lv-LV"/>
        </w:rPr>
        <w:t xml:space="preserve"> darbiniekus vai īpašniekus pakļauj </w:t>
      </w:r>
      <w:r w:rsidR="00A55E4A">
        <w:rPr>
          <w:iCs w:val="0"/>
          <w:szCs w:val="28"/>
          <w:lang w:val="lv-LV"/>
        </w:rPr>
        <w:t xml:space="preserve">tās </w:t>
      </w:r>
      <w:r>
        <w:rPr>
          <w:iCs w:val="0"/>
          <w:szCs w:val="28"/>
          <w:lang w:val="lv-LV"/>
        </w:rPr>
        <w:t xml:space="preserve">personas noteiktajai darba kārtībai un rīkojumiem, </w:t>
      </w:r>
      <w:r w:rsidR="00A55E4A">
        <w:rPr>
          <w:iCs w:val="0"/>
          <w:szCs w:val="28"/>
          <w:lang w:val="lv-LV"/>
        </w:rPr>
        <w:t xml:space="preserve">kuras labā veic darbu; </w:t>
      </w:r>
    </w:p>
    <w:p w:rsidR="0032224C" w:rsidRDefault="0032224C" w:rsidP="00D20733">
      <w:pPr>
        <w:ind w:firstLine="568"/>
        <w:jc w:val="both"/>
        <w:rPr>
          <w:iCs w:val="0"/>
          <w:szCs w:val="28"/>
          <w:lang w:val="lv-LV"/>
        </w:rPr>
      </w:pPr>
      <w:r>
        <w:rPr>
          <w:iCs w:val="0"/>
          <w:szCs w:val="28"/>
          <w:lang w:val="lv-LV"/>
        </w:rPr>
        <w:t xml:space="preserve">2) persona, kuras labā </w:t>
      </w:r>
      <w:r w:rsidR="00A55E4A">
        <w:rPr>
          <w:iCs w:val="0"/>
          <w:szCs w:val="28"/>
          <w:lang w:val="lv-LV"/>
        </w:rPr>
        <w:t xml:space="preserve">veic </w:t>
      </w:r>
      <w:r>
        <w:rPr>
          <w:iCs w:val="0"/>
          <w:szCs w:val="28"/>
          <w:lang w:val="lv-LV"/>
        </w:rPr>
        <w:t>darbu, nosaka personāla skaitu un kvalifikāciju</w:t>
      </w:r>
      <w:r w:rsidR="00A55E4A">
        <w:rPr>
          <w:iCs w:val="0"/>
          <w:szCs w:val="28"/>
          <w:lang w:val="lv-LV"/>
        </w:rPr>
        <w:t>;</w:t>
      </w:r>
      <w:r>
        <w:rPr>
          <w:iCs w:val="0"/>
          <w:szCs w:val="28"/>
          <w:lang w:val="lv-LV"/>
        </w:rPr>
        <w:t xml:space="preserve"> </w:t>
      </w:r>
    </w:p>
    <w:p w:rsidR="0032224C" w:rsidRDefault="0032224C" w:rsidP="00D20733">
      <w:pPr>
        <w:ind w:firstLine="568"/>
        <w:jc w:val="both"/>
        <w:rPr>
          <w:iCs w:val="0"/>
          <w:szCs w:val="28"/>
          <w:lang w:val="lv-LV"/>
        </w:rPr>
      </w:pPr>
      <w:r>
        <w:rPr>
          <w:iCs w:val="0"/>
          <w:szCs w:val="28"/>
          <w:lang w:val="lv-LV"/>
        </w:rPr>
        <w:t xml:space="preserve">3) atlīdzība </w:t>
      </w:r>
      <w:proofErr w:type="spellStart"/>
      <w:r>
        <w:rPr>
          <w:iCs w:val="0"/>
          <w:szCs w:val="28"/>
          <w:lang w:val="lv-LV"/>
        </w:rPr>
        <w:t>mikrouzņēmumu</w:t>
      </w:r>
      <w:proofErr w:type="spellEnd"/>
      <w:r>
        <w:rPr>
          <w:iCs w:val="0"/>
          <w:szCs w:val="28"/>
          <w:lang w:val="lv-LV"/>
        </w:rPr>
        <w:t xml:space="preserve"> nodokļa maksātājam tiek aprēķināta atkarībā no </w:t>
      </w:r>
      <w:r w:rsidR="00990089">
        <w:rPr>
          <w:iCs w:val="0"/>
          <w:szCs w:val="28"/>
          <w:lang w:val="lv-LV"/>
        </w:rPr>
        <w:t xml:space="preserve">nostrādātā </w:t>
      </w:r>
      <w:r>
        <w:rPr>
          <w:iCs w:val="0"/>
          <w:szCs w:val="28"/>
          <w:lang w:val="lv-LV"/>
        </w:rPr>
        <w:t>darba laika</w:t>
      </w:r>
      <w:r w:rsidR="00454012">
        <w:rPr>
          <w:iCs w:val="0"/>
          <w:szCs w:val="28"/>
          <w:lang w:val="lv-LV"/>
        </w:rPr>
        <w:t>;</w:t>
      </w:r>
      <w:r>
        <w:rPr>
          <w:iCs w:val="0"/>
          <w:szCs w:val="28"/>
          <w:lang w:val="lv-LV"/>
        </w:rPr>
        <w:t xml:space="preserve"> </w:t>
      </w:r>
    </w:p>
    <w:p w:rsidR="0032224C" w:rsidRDefault="0032224C" w:rsidP="00D20733">
      <w:pPr>
        <w:ind w:firstLine="568"/>
        <w:jc w:val="both"/>
        <w:rPr>
          <w:iCs w:val="0"/>
          <w:szCs w:val="28"/>
          <w:lang w:val="lv-LV"/>
        </w:rPr>
      </w:pPr>
      <w:r>
        <w:rPr>
          <w:iCs w:val="0"/>
          <w:szCs w:val="28"/>
          <w:lang w:val="lv-LV"/>
        </w:rPr>
        <w:t xml:space="preserve">4) persona, kuras labā </w:t>
      </w:r>
      <w:r w:rsidR="00454012">
        <w:rPr>
          <w:iCs w:val="0"/>
          <w:szCs w:val="28"/>
          <w:lang w:val="lv-LV"/>
        </w:rPr>
        <w:t xml:space="preserve">veic </w:t>
      </w:r>
      <w:r>
        <w:rPr>
          <w:iCs w:val="0"/>
          <w:szCs w:val="28"/>
          <w:lang w:val="lv-LV"/>
        </w:rPr>
        <w:t>darbu, nodrošina personālu ar lielāko daļu pamatlīdzekļ</w:t>
      </w:r>
      <w:r w:rsidR="00454012">
        <w:rPr>
          <w:iCs w:val="0"/>
          <w:szCs w:val="28"/>
          <w:lang w:val="lv-LV"/>
        </w:rPr>
        <w:t>iem</w:t>
      </w:r>
      <w:r>
        <w:rPr>
          <w:iCs w:val="0"/>
          <w:szCs w:val="28"/>
          <w:lang w:val="lv-LV"/>
        </w:rPr>
        <w:t>, darbarīk</w:t>
      </w:r>
      <w:r w:rsidR="00454012">
        <w:rPr>
          <w:iCs w:val="0"/>
          <w:szCs w:val="28"/>
          <w:lang w:val="lv-LV"/>
        </w:rPr>
        <w:t>iem</w:t>
      </w:r>
      <w:r>
        <w:rPr>
          <w:iCs w:val="0"/>
          <w:szCs w:val="28"/>
          <w:lang w:val="lv-LV"/>
        </w:rPr>
        <w:t xml:space="preserve"> un materiāl</w:t>
      </w:r>
      <w:r w:rsidR="00454012">
        <w:rPr>
          <w:iCs w:val="0"/>
          <w:szCs w:val="28"/>
          <w:lang w:val="lv-LV"/>
        </w:rPr>
        <w:t>iem</w:t>
      </w:r>
      <w:r>
        <w:rPr>
          <w:iCs w:val="0"/>
          <w:szCs w:val="28"/>
          <w:lang w:val="lv-LV"/>
        </w:rPr>
        <w:t>.</w:t>
      </w:r>
    </w:p>
    <w:p w:rsidR="0032224C" w:rsidRDefault="0032224C" w:rsidP="00D20733">
      <w:pPr>
        <w:ind w:firstLine="568"/>
        <w:jc w:val="both"/>
        <w:rPr>
          <w:iCs w:val="0"/>
          <w:szCs w:val="28"/>
          <w:lang w:val="lv-LV"/>
        </w:rPr>
      </w:pPr>
    </w:p>
    <w:p w:rsidR="00D20733" w:rsidRDefault="00D20733" w:rsidP="00D20733">
      <w:pPr>
        <w:ind w:firstLine="568"/>
        <w:jc w:val="both"/>
        <w:rPr>
          <w:iCs w:val="0"/>
          <w:szCs w:val="28"/>
          <w:lang w:val="lv-LV"/>
        </w:rPr>
      </w:pPr>
      <w:r>
        <w:rPr>
          <w:iCs w:val="0"/>
          <w:szCs w:val="28"/>
          <w:lang w:val="lv-LV"/>
        </w:rPr>
        <w:t>3. Piemērojot šo pantu, attiecībā uz apliekamā ienākuma noteikšanu</w:t>
      </w:r>
      <w:r w:rsidR="00454012">
        <w:rPr>
          <w:iCs w:val="0"/>
          <w:szCs w:val="28"/>
          <w:lang w:val="lv-LV"/>
        </w:rPr>
        <w:t xml:space="preserve"> no algota darba,</w:t>
      </w:r>
      <w:r>
        <w:rPr>
          <w:iCs w:val="0"/>
          <w:szCs w:val="28"/>
          <w:lang w:val="lv-LV"/>
        </w:rPr>
        <w:t xml:space="preserve"> piemērojama šā likuma 17.</w:t>
      </w:r>
      <w:r w:rsidRPr="00D20733">
        <w:rPr>
          <w:iCs w:val="0"/>
          <w:szCs w:val="28"/>
          <w:vertAlign w:val="superscript"/>
          <w:lang w:val="lv-LV"/>
        </w:rPr>
        <w:t>1</w:t>
      </w:r>
      <w:r>
        <w:rPr>
          <w:iCs w:val="0"/>
          <w:szCs w:val="28"/>
          <w:lang w:val="lv-LV"/>
        </w:rPr>
        <w:t xml:space="preserve"> panta trešā un ceturtā daļa.”</w:t>
      </w:r>
      <w:r w:rsidR="00BE17E2">
        <w:rPr>
          <w:iCs w:val="0"/>
          <w:szCs w:val="28"/>
          <w:lang w:val="lv-LV"/>
        </w:rPr>
        <w:t>.</w:t>
      </w:r>
    </w:p>
    <w:p w:rsidR="00B637C5" w:rsidRDefault="00B637C5" w:rsidP="00B637C5">
      <w:pPr>
        <w:pStyle w:val="ListParagraph"/>
        <w:rPr>
          <w:iCs/>
          <w:szCs w:val="28"/>
        </w:rPr>
      </w:pPr>
    </w:p>
    <w:p w:rsidR="001B5B83" w:rsidRDefault="002F2460" w:rsidP="00C70AE8">
      <w:pPr>
        <w:numPr>
          <w:ilvl w:val="0"/>
          <w:numId w:val="7"/>
        </w:numPr>
        <w:ind w:left="0" w:firstLine="709"/>
        <w:jc w:val="both"/>
        <w:rPr>
          <w:iCs w:val="0"/>
          <w:szCs w:val="28"/>
          <w:lang w:val="lv-LV"/>
        </w:rPr>
      </w:pPr>
      <w:r w:rsidRPr="002F2460">
        <w:rPr>
          <w:iCs w:val="0"/>
          <w:szCs w:val="28"/>
          <w:lang w:val="lv-LV"/>
        </w:rPr>
        <w:t xml:space="preserve"> </w:t>
      </w:r>
      <w:r w:rsidR="001B5B83">
        <w:rPr>
          <w:iCs w:val="0"/>
          <w:szCs w:val="28"/>
          <w:lang w:val="lv-LV"/>
        </w:rPr>
        <w:t>Izteikt 19.panta sestās daļas 5.punktu šādā redakcijā:</w:t>
      </w:r>
    </w:p>
    <w:p w:rsidR="001B5B83" w:rsidRPr="001B5B83" w:rsidRDefault="001B5B83" w:rsidP="00C70AE8">
      <w:pPr>
        <w:ind w:left="709"/>
        <w:jc w:val="both"/>
        <w:rPr>
          <w:iCs w:val="0"/>
          <w:szCs w:val="28"/>
          <w:lang w:val="lv-LV"/>
        </w:rPr>
      </w:pPr>
      <w:r>
        <w:rPr>
          <w:iCs w:val="0"/>
          <w:szCs w:val="28"/>
          <w:lang w:val="lv-LV"/>
        </w:rPr>
        <w:t xml:space="preserve">„5) </w:t>
      </w:r>
      <w:r w:rsidRPr="00C70AE8">
        <w:rPr>
          <w:szCs w:val="28"/>
          <w:lang w:val="lv-LV"/>
        </w:rPr>
        <w:t>ārvalstīs gūtā ienākuma apmēru, veidu un samaksāto nodokli</w:t>
      </w:r>
      <w:r>
        <w:rPr>
          <w:szCs w:val="28"/>
          <w:lang w:val="lv-LV"/>
        </w:rPr>
        <w:t>;”.</w:t>
      </w:r>
    </w:p>
    <w:p w:rsidR="001B5B83" w:rsidRDefault="001B5B83" w:rsidP="00C70AE8">
      <w:pPr>
        <w:ind w:left="709"/>
        <w:jc w:val="both"/>
        <w:rPr>
          <w:iCs w:val="0"/>
          <w:szCs w:val="28"/>
          <w:lang w:val="lv-LV"/>
        </w:rPr>
      </w:pPr>
    </w:p>
    <w:p w:rsidR="002F2460" w:rsidRPr="002F2460" w:rsidRDefault="002F2460" w:rsidP="00C70AE8">
      <w:pPr>
        <w:numPr>
          <w:ilvl w:val="0"/>
          <w:numId w:val="7"/>
        </w:numPr>
        <w:ind w:left="0" w:firstLine="709"/>
        <w:jc w:val="both"/>
        <w:rPr>
          <w:iCs w:val="0"/>
          <w:szCs w:val="28"/>
          <w:lang w:val="lv-LV"/>
        </w:rPr>
      </w:pPr>
      <w:r w:rsidRPr="002F2460">
        <w:rPr>
          <w:iCs w:val="0"/>
          <w:szCs w:val="28"/>
          <w:lang w:val="lv-LV"/>
        </w:rPr>
        <w:t>22.pantā:</w:t>
      </w:r>
    </w:p>
    <w:p w:rsidR="002F2460" w:rsidRPr="002F2460" w:rsidRDefault="002F2460" w:rsidP="00CC6468">
      <w:pPr>
        <w:ind w:firstLine="709"/>
        <w:jc w:val="both"/>
        <w:rPr>
          <w:iCs w:val="0"/>
          <w:szCs w:val="28"/>
          <w:lang w:val="lv-LV"/>
        </w:rPr>
      </w:pPr>
      <w:r w:rsidRPr="002F2460">
        <w:rPr>
          <w:iCs w:val="0"/>
          <w:szCs w:val="28"/>
          <w:lang w:val="lv-LV"/>
        </w:rPr>
        <w:t>izteikt trešo daļu šādā redakcijā:</w:t>
      </w:r>
    </w:p>
    <w:p w:rsidR="002F2460" w:rsidRPr="002F2460" w:rsidRDefault="002F2460" w:rsidP="00CC6468">
      <w:pPr>
        <w:ind w:firstLine="709"/>
        <w:jc w:val="both"/>
        <w:rPr>
          <w:iCs w:val="0"/>
          <w:szCs w:val="28"/>
          <w:lang w:val="lv-LV"/>
        </w:rPr>
      </w:pPr>
      <w:r w:rsidRPr="002F2460">
        <w:rPr>
          <w:iCs w:val="0"/>
          <w:szCs w:val="28"/>
          <w:lang w:val="lv-LV"/>
        </w:rPr>
        <w:t>„3. Ja maksātāja deklarētie ienākumi vai Valsts ieņēmumu dienesta rīcībā esošajos pārskatos (paziņojumos) uzrādītie maksātāja ienākumi neatbilst viņa izdevumiem taksācijas gadā, Valsts ieņēmumu dienests pieprasa šā panta 3.</w:t>
      </w:r>
      <w:r w:rsidRPr="002F2460">
        <w:rPr>
          <w:iCs w:val="0"/>
          <w:szCs w:val="28"/>
          <w:vertAlign w:val="superscript"/>
          <w:lang w:val="lv-LV"/>
        </w:rPr>
        <w:t>1</w:t>
      </w:r>
      <w:r w:rsidRPr="002F2460">
        <w:rPr>
          <w:iCs w:val="0"/>
          <w:szCs w:val="28"/>
          <w:lang w:val="lv-LV"/>
        </w:rPr>
        <w:t xml:space="preserve"> daļā noteiktajā termiņā iesniegt papildu deklarāciju (atbilstoši Ministru kabineta apstiprinātajai veidlapai) par ienākumiem, ieņēmumiem, naudas un citiem </w:t>
      </w:r>
      <w:r w:rsidRPr="002F2460">
        <w:rPr>
          <w:iCs w:val="0"/>
          <w:szCs w:val="28"/>
          <w:lang w:val="lv-LV"/>
        </w:rPr>
        <w:lastRenderedPageBreak/>
        <w:t>uzkrājumiem, īpašumiem un to vērtības maiņu (turpmāk — papildu deklarācija).”;</w:t>
      </w:r>
    </w:p>
    <w:p w:rsidR="002F2460" w:rsidRPr="002F2460" w:rsidRDefault="002F2460" w:rsidP="002F2460">
      <w:pPr>
        <w:ind w:left="1069"/>
        <w:jc w:val="both"/>
        <w:rPr>
          <w:iCs w:val="0"/>
          <w:szCs w:val="28"/>
          <w:lang w:val="lv-LV"/>
        </w:rPr>
      </w:pPr>
    </w:p>
    <w:p w:rsidR="002F2460" w:rsidRPr="002F2460" w:rsidRDefault="002F2460" w:rsidP="002F2460">
      <w:pPr>
        <w:ind w:firstLine="709"/>
        <w:jc w:val="both"/>
        <w:rPr>
          <w:iCs w:val="0"/>
          <w:szCs w:val="28"/>
          <w:lang w:val="lv-LV"/>
        </w:rPr>
      </w:pPr>
      <w:r w:rsidRPr="002F2460">
        <w:rPr>
          <w:iCs w:val="0"/>
          <w:szCs w:val="28"/>
          <w:lang w:val="lv-LV"/>
        </w:rPr>
        <w:t>izslēgt 3.</w:t>
      </w:r>
      <w:r w:rsidRPr="002F2460">
        <w:rPr>
          <w:iCs w:val="0"/>
          <w:szCs w:val="28"/>
          <w:vertAlign w:val="superscript"/>
          <w:lang w:val="lv-LV"/>
        </w:rPr>
        <w:t xml:space="preserve">1 </w:t>
      </w:r>
      <w:r w:rsidRPr="002F2460">
        <w:rPr>
          <w:iCs w:val="0"/>
          <w:szCs w:val="28"/>
          <w:lang w:val="lv-LV"/>
        </w:rPr>
        <w:t>daļā vārdus „un taksācijas gada ienākumu deklarāciju” un „vai gada ienākumu deklarācijas”.</w:t>
      </w:r>
    </w:p>
    <w:p w:rsidR="002F2460" w:rsidRPr="002F2460" w:rsidRDefault="002F2460" w:rsidP="002F2460">
      <w:pPr>
        <w:tabs>
          <w:tab w:val="left" w:pos="1134"/>
        </w:tabs>
        <w:ind w:left="1069"/>
        <w:contextualSpacing/>
        <w:jc w:val="both"/>
        <w:rPr>
          <w:iCs w:val="0"/>
          <w:sz w:val="27"/>
          <w:szCs w:val="28"/>
          <w:lang w:val="lv-LV"/>
        </w:rPr>
      </w:pPr>
    </w:p>
    <w:p w:rsidR="00450369" w:rsidRPr="00450369" w:rsidRDefault="00450369" w:rsidP="00C70AE8">
      <w:pPr>
        <w:pStyle w:val="ListParagraph"/>
        <w:numPr>
          <w:ilvl w:val="0"/>
          <w:numId w:val="7"/>
        </w:numPr>
        <w:tabs>
          <w:tab w:val="left" w:pos="1134"/>
        </w:tabs>
        <w:ind w:left="0" w:firstLine="709"/>
        <w:rPr>
          <w:sz w:val="28"/>
          <w:szCs w:val="28"/>
        </w:rPr>
      </w:pPr>
      <w:r w:rsidRPr="00450369">
        <w:rPr>
          <w:sz w:val="28"/>
          <w:szCs w:val="28"/>
        </w:rPr>
        <w:t>24.pantā:</w:t>
      </w:r>
    </w:p>
    <w:p w:rsidR="00173EFF" w:rsidRPr="009754B3" w:rsidRDefault="00450369" w:rsidP="00450369">
      <w:pPr>
        <w:pStyle w:val="ListParagraph"/>
        <w:tabs>
          <w:tab w:val="left" w:pos="1134"/>
        </w:tabs>
        <w:ind w:left="709"/>
        <w:rPr>
          <w:szCs w:val="28"/>
        </w:rPr>
      </w:pPr>
      <w:r>
        <w:rPr>
          <w:rFonts w:eastAsia="Calibri"/>
          <w:sz w:val="28"/>
          <w:szCs w:val="28"/>
        </w:rPr>
        <w:t>i</w:t>
      </w:r>
      <w:r w:rsidR="00C70AE8">
        <w:rPr>
          <w:rFonts w:eastAsia="Calibri"/>
          <w:sz w:val="28"/>
          <w:szCs w:val="28"/>
        </w:rPr>
        <w:t>zteikt</w:t>
      </w:r>
      <w:r w:rsidR="00173EFF" w:rsidRPr="00173EFF">
        <w:rPr>
          <w:rFonts w:eastAsia="Calibri"/>
          <w:sz w:val="28"/>
          <w:szCs w:val="28"/>
        </w:rPr>
        <w:t xml:space="preserve"> </w:t>
      </w:r>
      <w:r w:rsidR="00173EFF" w:rsidRPr="00C70AE8">
        <w:rPr>
          <w:sz w:val="28"/>
          <w:szCs w:val="28"/>
        </w:rPr>
        <w:t>septīto daļu šādā redakcijā:</w:t>
      </w:r>
    </w:p>
    <w:p w:rsidR="00DA6B2C" w:rsidRPr="008F621D" w:rsidRDefault="00173EFF" w:rsidP="00DA6B2C">
      <w:pPr>
        <w:tabs>
          <w:tab w:val="left" w:pos="709"/>
        </w:tabs>
        <w:jc w:val="both"/>
        <w:rPr>
          <w:szCs w:val="28"/>
          <w:lang w:val="lv-LV"/>
        </w:rPr>
      </w:pPr>
      <w:r>
        <w:rPr>
          <w:szCs w:val="28"/>
          <w:lang w:val="lv-LV"/>
        </w:rPr>
        <w:tab/>
      </w:r>
      <w:r w:rsidRPr="008F621D">
        <w:rPr>
          <w:szCs w:val="28"/>
          <w:lang w:val="lv-LV"/>
        </w:rPr>
        <w:t>„</w:t>
      </w:r>
      <w:r w:rsidR="00DA6B2C" w:rsidRPr="008F621D">
        <w:rPr>
          <w:szCs w:val="28"/>
          <w:lang w:val="lv-LV"/>
        </w:rPr>
        <w:t>Ar nodokli neapliek Latvijas rezidenta algota darba ienākumus, ja vienlaikus izpildīti šādi nosacījumi:</w:t>
      </w:r>
    </w:p>
    <w:p w:rsidR="00DA6B2C" w:rsidRPr="008F621D" w:rsidRDefault="00DA6B2C" w:rsidP="00DA6B2C">
      <w:pPr>
        <w:numPr>
          <w:ilvl w:val="0"/>
          <w:numId w:val="12"/>
        </w:numPr>
        <w:tabs>
          <w:tab w:val="left" w:pos="1134"/>
        </w:tabs>
        <w:ind w:left="0" w:firstLine="709"/>
        <w:jc w:val="both"/>
        <w:rPr>
          <w:szCs w:val="28"/>
          <w:lang w:val="lv-LV"/>
        </w:rPr>
      </w:pPr>
      <w:r w:rsidRPr="008F621D">
        <w:rPr>
          <w:szCs w:val="28"/>
          <w:lang w:val="lv-LV"/>
        </w:rPr>
        <w:t xml:space="preserve">algota darba ienākumi gūti </w:t>
      </w:r>
      <w:r>
        <w:rPr>
          <w:szCs w:val="28"/>
          <w:lang w:val="lv-LV"/>
        </w:rPr>
        <w:t xml:space="preserve">par darba pienākumu veikšanu </w:t>
      </w:r>
      <w:r w:rsidRPr="008F621D">
        <w:rPr>
          <w:szCs w:val="28"/>
          <w:lang w:val="lv-LV"/>
        </w:rPr>
        <w:t>citā Eiropas Savienības dalībvalstī vai Eiropas Ekonomikas zonas valstī, vai valstī ar kuru Latvijai ir noslēgta un stājusies spēkā konvencija par nodokļu dubultās uzlikšanas un nodokļu nemaksāšanas novēršanu;</w:t>
      </w:r>
    </w:p>
    <w:p w:rsidR="00DA6B2C" w:rsidRPr="008F621D" w:rsidRDefault="00DA6B2C" w:rsidP="00DA6B2C">
      <w:pPr>
        <w:numPr>
          <w:ilvl w:val="0"/>
          <w:numId w:val="12"/>
        </w:numPr>
        <w:tabs>
          <w:tab w:val="left" w:pos="851"/>
          <w:tab w:val="left" w:pos="1134"/>
        </w:tabs>
        <w:ind w:left="0" w:firstLine="709"/>
        <w:jc w:val="both"/>
        <w:rPr>
          <w:szCs w:val="28"/>
          <w:lang w:val="lv-LV"/>
        </w:rPr>
      </w:pPr>
      <w:r w:rsidRPr="008F621D">
        <w:rPr>
          <w:szCs w:val="28"/>
          <w:lang w:val="lv-LV"/>
        </w:rPr>
        <w:t xml:space="preserve">gūtie algota darba ienākumi attiecīgajā ārvalstī </w:t>
      </w:r>
      <w:r>
        <w:rPr>
          <w:szCs w:val="28"/>
          <w:lang w:val="lv-LV"/>
        </w:rPr>
        <w:t xml:space="preserve">ir pakļauti aplikšanai </w:t>
      </w:r>
      <w:r w:rsidRPr="008F621D">
        <w:rPr>
          <w:szCs w:val="28"/>
          <w:lang w:val="lv-LV"/>
        </w:rPr>
        <w:t>ar iedzīvotāju ienākuma nodokli vai tam analoģisku nodokli;</w:t>
      </w:r>
    </w:p>
    <w:p w:rsidR="00173EFF" w:rsidRPr="00DA6B2C" w:rsidRDefault="00DA6B2C" w:rsidP="00DA6B2C">
      <w:pPr>
        <w:numPr>
          <w:ilvl w:val="0"/>
          <w:numId w:val="12"/>
        </w:numPr>
        <w:tabs>
          <w:tab w:val="left" w:pos="851"/>
          <w:tab w:val="left" w:pos="1134"/>
        </w:tabs>
        <w:ind w:left="0" w:firstLine="709"/>
        <w:jc w:val="both"/>
        <w:rPr>
          <w:szCs w:val="28"/>
          <w:lang w:val="lv-LV"/>
        </w:rPr>
      </w:pPr>
      <w:r>
        <w:rPr>
          <w:szCs w:val="28"/>
          <w:lang w:val="lv-LV"/>
        </w:rPr>
        <w:t>maksātājs nav personāls, kuru personāla iznomātājs iznomā personāla nomniekam – Latvijas rezidentam vai nerezidenta pastāvīgajai pārstāvniecībai Latvijā šā likuma 17.</w:t>
      </w:r>
      <w:r w:rsidRPr="002764DA">
        <w:rPr>
          <w:szCs w:val="28"/>
          <w:vertAlign w:val="superscript"/>
          <w:lang w:val="lv-LV"/>
        </w:rPr>
        <w:t>1</w:t>
      </w:r>
      <w:r>
        <w:rPr>
          <w:szCs w:val="28"/>
          <w:lang w:val="lv-LV"/>
        </w:rPr>
        <w:t xml:space="preserve"> panta izpratnē.</w:t>
      </w:r>
      <w:r w:rsidRPr="008F621D">
        <w:rPr>
          <w:szCs w:val="28"/>
          <w:lang w:val="lv-LV"/>
        </w:rPr>
        <w:t>”</w:t>
      </w:r>
      <w:r>
        <w:rPr>
          <w:szCs w:val="28"/>
          <w:lang w:val="lv-LV"/>
        </w:rPr>
        <w:t>;</w:t>
      </w:r>
    </w:p>
    <w:p w:rsidR="00450369" w:rsidRDefault="00450369" w:rsidP="00450369">
      <w:pPr>
        <w:tabs>
          <w:tab w:val="left" w:pos="851"/>
          <w:tab w:val="left" w:pos="1134"/>
        </w:tabs>
        <w:ind w:left="709"/>
        <w:jc w:val="both"/>
        <w:rPr>
          <w:szCs w:val="28"/>
          <w:lang w:val="lv-LV"/>
        </w:rPr>
      </w:pPr>
    </w:p>
    <w:p w:rsidR="00450369" w:rsidRPr="00450369" w:rsidRDefault="00450369" w:rsidP="00450369">
      <w:pPr>
        <w:tabs>
          <w:tab w:val="left" w:pos="851"/>
          <w:tab w:val="left" w:pos="1134"/>
        </w:tabs>
        <w:ind w:left="709"/>
        <w:jc w:val="both"/>
        <w:rPr>
          <w:szCs w:val="28"/>
          <w:lang w:val="lv-LV"/>
        </w:rPr>
      </w:pPr>
      <w:r>
        <w:rPr>
          <w:szCs w:val="28"/>
          <w:lang w:val="lv-LV"/>
        </w:rPr>
        <w:t>papildināt pantu ar 7.</w:t>
      </w:r>
      <w:r>
        <w:rPr>
          <w:szCs w:val="28"/>
          <w:vertAlign w:val="superscript"/>
          <w:lang w:val="lv-LV"/>
        </w:rPr>
        <w:t>1</w:t>
      </w:r>
      <w:r>
        <w:rPr>
          <w:szCs w:val="28"/>
          <w:lang w:val="lv-LV"/>
        </w:rPr>
        <w:t>daļu šādā redakcijā:</w:t>
      </w:r>
    </w:p>
    <w:p w:rsidR="00450369" w:rsidRPr="008F621D" w:rsidRDefault="00450369" w:rsidP="00450369">
      <w:pPr>
        <w:tabs>
          <w:tab w:val="left" w:pos="851"/>
          <w:tab w:val="left" w:pos="1134"/>
        </w:tabs>
        <w:ind w:firstLine="709"/>
        <w:jc w:val="both"/>
        <w:rPr>
          <w:szCs w:val="28"/>
          <w:lang w:val="lv-LV"/>
        </w:rPr>
      </w:pPr>
      <w:r>
        <w:rPr>
          <w:szCs w:val="28"/>
          <w:lang w:val="lv-LV"/>
        </w:rPr>
        <w:t>„7</w:t>
      </w:r>
      <w:r w:rsidRPr="00DC6D57">
        <w:rPr>
          <w:szCs w:val="28"/>
          <w:lang w:val="lv-LV"/>
        </w:rPr>
        <w:t>.</w:t>
      </w:r>
      <w:r w:rsidRPr="00DC6D57">
        <w:rPr>
          <w:szCs w:val="28"/>
          <w:vertAlign w:val="superscript"/>
          <w:lang w:val="lv-LV"/>
        </w:rPr>
        <w:t xml:space="preserve"> </w:t>
      </w:r>
      <w:r w:rsidRPr="002764DA">
        <w:rPr>
          <w:szCs w:val="28"/>
          <w:vertAlign w:val="superscript"/>
          <w:lang w:val="lv-LV"/>
        </w:rPr>
        <w:t>1</w:t>
      </w:r>
      <w:r w:rsidRPr="00DC6D57">
        <w:rPr>
          <w:szCs w:val="28"/>
          <w:lang w:val="lv-LV"/>
        </w:rPr>
        <w:t xml:space="preserve"> Ja </w:t>
      </w:r>
      <w:r>
        <w:rPr>
          <w:szCs w:val="28"/>
          <w:lang w:val="lv-LV"/>
        </w:rPr>
        <w:t xml:space="preserve">šā panta septītajā daļā minētā Latvijas rezidenta darba devējs ir Latvijas rezidents, tajā noteiktais atbrīvojums ir piemērojams, ja </w:t>
      </w:r>
      <w:r w:rsidRPr="00DC6D57">
        <w:rPr>
          <w:szCs w:val="28"/>
          <w:lang w:val="lv-LV"/>
        </w:rPr>
        <w:t xml:space="preserve"> minētais darba devējs </w:t>
      </w:r>
      <w:r>
        <w:rPr>
          <w:szCs w:val="28"/>
          <w:lang w:val="lv-LV"/>
        </w:rPr>
        <w:t xml:space="preserve">pirms darba uzsākšanas ārvalstī </w:t>
      </w:r>
      <w:r w:rsidRPr="00DC6D57">
        <w:rPr>
          <w:szCs w:val="28"/>
          <w:lang w:val="lv-LV"/>
        </w:rPr>
        <w:t xml:space="preserve">iesniedz Valsts ieņēmumu dienestam </w:t>
      </w:r>
      <w:r>
        <w:rPr>
          <w:szCs w:val="28"/>
          <w:lang w:val="lv-LV"/>
        </w:rPr>
        <w:t xml:space="preserve">rakstveida apstiprinājumu </w:t>
      </w:r>
      <w:r w:rsidRPr="00DC6D57">
        <w:rPr>
          <w:szCs w:val="28"/>
          <w:lang w:val="lv-LV"/>
        </w:rPr>
        <w:t xml:space="preserve">par to, ka </w:t>
      </w:r>
      <w:r>
        <w:rPr>
          <w:szCs w:val="28"/>
          <w:lang w:val="lv-LV"/>
        </w:rPr>
        <w:t xml:space="preserve">ārvalstī </w:t>
      </w:r>
      <w:r w:rsidRPr="00DC6D57">
        <w:rPr>
          <w:szCs w:val="28"/>
          <w:lang w:val="lv-LV"/>
        </w:rPr>
        <w:t xml:space="preserve">nodarbināto </w:t>
      </w:r>
      <w:r>
        <w:rPr>
          <w:szCs w:val="28"/>
          <w:lang w:val="lv-LV"/>
        </w:rPr>
        <w:t xml:space="preserve">personu </w:t>
      </w:r>
      <w:r w:rsidRPr="00DC6D57">
        <w:rPr>
          <w:szCs w:val="28"/>
          <w:lang w:val="lv-LV"/>
        </w:rPr>
        <w:t>algotā darba ienākumi tiek aplikti ar ārvalsts ienākuma nodokli.</w:t>
      </w:r>
      <w:r>
        <w:rPr>
          <w:szCs w:val="28"/>
          <w:lang w:val="lv-LV"/>
        </w:rPr>
        <w:t xml:space="preserve"> Apstiprinājumā darba devējs sniedz informāciju par valsti, kurā tiek veikts algotais darbs, nodarbinātajiem darba ņēmējiem un nodarbinātības periodu.”.</w:t>
      </w:r>
    </w:p>
    <w:p w:rsidR="00173EFF" w:rsidRDefault="00173EFF" w:rsidP="00C70AE8">
      <w:pPr>
        <w:shd w:val="clear" w:color="auto" w:fill="FFFFFF"/>
        <w:ind w:left="709"/>
        <w:jc w:val="both"/>
        <w:rPr>
          <w:rFonts w:eastAsia="Calibri"/>
          <w:iCs w:val="0"/>
          <w:szCs w:val="28"/>
          <w:lang w:val="lv-LV"/>
        </w:rPr>
      </w:pPr>
    </w:p>
    <w:p w:rsidR="00790420" w:rsidRDefault="00790420" w:rsidP="00C70AE8">
      <w:pPr>
        <w:numPr>
          <w:ilvl w:val="0"/>
          <w:numId w:val="7"/>
        </w:numPr>
        <w:shd w:val="clear" w:color="auto" w:fill="FFFFFF"/>
        <w:ind w:left="0" w:firstLine="709"/>
        <w:jc w:val="both"/>
        <w:rPr>
          <w:rFonts w:eastAsia="Calibri"/>
          <w:iCs w:val="0"/>
          <w:szCs w:val="28"/>
          <w:lang w:val="lv-LV"/>
        </w:rPr>
      </w:pPr>
      <w:r>
        <w:rPr>
          <w:rFonts w:eastAsia="Calibri"/>
          <w:iCs w:val="0"/>
          <w:szCs w:val="28"/>
          <w:lang w:val="lv-LV"/>
        </w:rPr>
        <w:t>Aizstāt 26.panta otrajā daļā vārdus „</w:t>
      </w:r>
      <w:r w:rsidRPr="00C70AE8">
        <w:rPr>
          <w:szCs w:val="28"/>
          <w:lang w:val="lv-LV"/>
        </w:rPr>
        <w:t>saistītā pamatparāda palielinājuma,</w:t>
      </w:r>
      <w:r>
        <w:rPr>
          <w:szCs w:val="28"/>
          <w:lang w:val="lv-LV"/>
        </w:rPr>
        <w:t>” ar vārdu „</w:t>
      </w:r>
      <w:r w:rsidRPr="00894839">
        <w:rPr>
          <w:szCs w:val="28"/>
          <w:lang w:val="lv-LV"/>
        </w:rPr>
        <w:t>saistītā</w:t>
      </w:r>
      <w:r>
        <w:rPr>
          <w:szCs w:val="28"/>
          <w:lang w:val="lv-LV"/>
        </w:rPr>
        <w:t>s”.</w:t>
      </w:r>
    </w:p>
    <w:p w:rsidR="00790420" w:rsidRDefault="00790420" w:rsidP="00C70AE8">
      <w:pPr>
        <w:shd w:val="clear" w:color="auto" w:fill="FFFFFF"/>
        <w:ind w:left="928"/>
        <w:jc w:val="both"/>
        <w:rPr>
          <w:rFonts w:eastAsia="Calibri"/>
          <w:iCs w:val="0"/>
          <w:szCs w:val="28"/>
          <w:lang w:val="lv-LV"/>
        </w:rPr>
      </w:pPr>
    </w:p>
    <w:p w:rsidR="00CC6468" w:rsidRDefault="00CC6468" w:rsidP="00C70AE8">
      <w:pPr>
        <w:numPr>
          <w:ilvl w:val="0"/>
          <w:numId w:val="7"/>
        </w:numPr>
        <w:shd w:val="clear" w:color="auto" w:fill="FFFFFF"/>
        <w:ind w:left="0" w:firstLine="709"/>
        <w:jc w:val="both"/>
        <w:rPr>
          <w:rFonts w:eastAsia="Calibri"/>
          <w:iCs w:val="0"/>
          <w:szCs w:val="28"/>
          <w:lang w:val="lv-LV"/>
        </w:rPr>
      </w:pPr>
      <w:r>
        <w:rPr>
          <w:rFonts w:eastAsia="Calibri"/>
          <w:iCs w:val="0"/>
          <w:szCs w:val="28"/>
          <w:lang w:val="lv-LV"/>
        </w:rPr>
        <w:t>28.pantā:</w:t>
      </w:r>
    </w:p>
    <w:p w:rsidR="002F2460" w:rsidRPr="002F2460" w:rsidRDefault="00CC6468" w:rsidP="00CC6468">
      <w:pPr>
        <w:shd w:val="clear" w:color="auto" w:fill="FFFFFF"/>
        <w:ind w:left="709"/>
        <w:jc w:val="both"/>
        <w:rPr>
          <w:rFonts w:eastAsia="Calibri"/>
          <w:iCs w:val="0"/>
          <w:szCs w:val="28"/>
          <w:lang w:val="lv-LV"/>
        </w:rPr>
      </w:pPr>
      <w:r>
        <w:rPr>
          <w:rFonts w:eastAsia="Calibri"/>
          <w:iCs w:val="0"/>
          <w:szCs w:val="28"/>
          <w:lang w:val="lv-LV"/>
        </w:rPr>
        <w:t>i</w:t>
      </w:r>
      <w:r w:rsidR="002F2460" w:rsidRPr="002F2460">
        <w:rPr>
          <w:rFonts w:eastAsia="Calibri"/>
          <w:iCs w:val="0"/>
          <w:szCs w:val="28"/>
          <w:lang w:val="lv-LV"/>
        </w:rPr>
        <w:t>zteikt 12.punktu šādā redakcijā:</w:t>
      </w:r>
    </w:p>
    <w:p w:rsidR="002F2460" w:rsidRPr="002F2460" w:rsidRDefault="002F2460" w:rsidP="002F2460">
      <w:pPr>
        <w:shd w:val="clear" w:color="auto" w:fill="FFFFFF"/>
        <w:ind w:firstLine="720"/>
        <w:jc w:val="both"/>
        <w:rPr>
          <w:rFonts w:eastAsia="Calibri"/>
          <w:iCs w:val="0"/>
          <w:szCs w:val="28"/>
          <w:lang w:val="lv-LV"/>
        </w:rPr>
      </w:pPr>
      <w:r w:rsidRPr="002F2460">
        <w:rPr>
          <w:rFonts w:eastAsia="Calibri"/>
          <w:iCs w:val="0"/>
          <w:szCs w:val="28"/>
          <w:lang w:val="lv-LV"/>
        </w:rPr>
        <w:t>„12) iesniegt Valsts ieņēmumu dienestam deklarāciju un palielināt taksācijas gada ar nodokli apliekamo ienākumu par iepriekšējos taksācijas gados attaisnotajos izdevumos iekļautajiem apdrošināšanas prēmiju maksājumiem taksācijas gadā, kurā līdz šā likuma 8.panta piektās daļas 1.punktā noteikto piecu gadu darbības termiņa sasniegšanas:</w:t>
      </w:r>
    </w:p>
    <w:p w:rsidR="002F2460" w:rsidRPr="002F2460" w:rsidRDefault="002F2460" w:rsidP="00C70AE8">
      <w:pPr>
        <w:numPr>
          <w:ilvl w:val="0"/>
          <w:numId w:val="9"/>
        </w:numPr>
        <w:shd w:val="clear" w:color="auto" w:fill="FFFFFF"/>
        <w:tabs>
          <w:tab w:val="clear" w:pos="1755"/>
          <w:tab w:val="num" w:pos="0"/>
        </w:tabs>
        <w:ind w:left="0" w:firstLine="709"/>
        <w:jc w:val="both"/>
        <w:rPr>
          <w:rFonts w:eastAsia="Calibri"/>
          <w:iCs w:val="0"/>
          <w:szCs w:val="28"/>
          <w:lang w:val="lv-LV"/>
        </w:rPr>
      </w:pPr>
      <w:r w:rsidRPr="002F2460">
        <w:rPr>
          <w:rFonts w:eastAsia="Calibri"/>
          <w:iCs w:val="0"/>
          <w:szCs w:val="28"/>
          <w:lang w:val="lv-LV"/>
        </w:rPr>
        <w:t xml:space="preserve">tiek lauzts dzīvības apdrošināšanas līgums (ar līdzekļu uzkrāšanu), vai </w:t>
      </w:r>
    </w:p>
    <w:p w:rsidR="002F2460" w:rsidRPr="002F2460" w:rsidRDefault="002F2460" w:rsidP="00CC6468">
      <w:pPr>
        <w:numPr>
          <w:ilvl w:val="0"/>
          <w:numId w:val="9"/>
        </w:numPr>
        <w:shd w:val="clear" w:color="auto" w:fill="FFFFFF"/>
        <w:tabs>
          <w:tab w:val="clear" w:pos="1755"/>
          <w:tab w:val="num" w:pos="0"/>
          <w:tab w:val="num" w:pos="1134"/>
        </w:tabs>
        <w:ind w:left="0" w:firstLine="709"/>
        <w:jc w:val="both"/>
        <w:rPr>
          <w:rFonts w:eastAsia="Calibri"/>
          <w:iCs w:val="0"/>
          <w:szCs w:val="28"/>
          <w:lang w:val="lv-LV"/>
        </w:rPr>
      </w:pPr>
      <w:r w:rsidRPr="002F2460">
        <w:rPr>
          <w:rFonts w:eastAsia="Calibri"/>
          <w:iCs w:val="0"/>
          <w:szCs w:val="28"/>
          <w:lang w:val="lv-LV"/>
        </w:rPr>
        <w:t>tiek veikta daļēja uzkrājuma izmaksa saskaņā ar noslēgto dzīvības apdrošināšanas līgumu (ar līdzekļu uzkrāšanu).”</w:t>
      </w:r>
      <w:r w:rsidR="00CC6468">
        <w:rPr>
          <w:rFonts w:eastAsia="Calibri"/>
          <w:iCs w:val="0"/>
          <w:szCs w:val="28"/>
          <w:lang w:val="lv-LV"/>
        </w:rPr>
        <w:t>;</w:t>
      </w:r>
    </w:p>
    <w:p w:rsidR="002F2460" w:rsidRPr="002F2460" w:rsidRDefault="002F2460" w:rsidP="002F2460">
      <w:pPr>
        <w:tabs>
          <w:tab w:val="left" w:pos="1134"/>
        </w:tabs>
        <w:ind w:left="1069"/>
        <w:contextualSpacing/>
        <w:jc w:val="both"/>
        <w:rPr>
          <w:iCs w:val="0"/>
          <w:sz w:val="27"/>
          <w:szCs w:val="28"/>
          <w:lang w:val="lv-LV"/>
        </w:rPr>
      </w:pPr>
    </w:p>
    <w:p w:rsidR="002F2460" w:rsidRPr="002F2460" w:rsidRDefault="00CC6468" w:rsidP="00C70AE8">
      <w:pPr>
        <w:tabs>
          <w:tab w:val="left" w:pos="0"/>
        </w:tabs>
        <w:ind w:firstLine="709"/>
        <w:contextualSpacing/>
        <w:jc w:val="both"/>
        <w:rPr>
          <w:iCs w:val="0"/>
          <w:sz w:val="27"/>
          <w:szCs w:val="28"/>
          <w:lang w:val="lv-LV"/>
        </w:rPr>
      </w:pPr>
      <w:r>
        <w:rPr>
          <w:iCs w:val="0"/>
          <w:szCs w:val="28"/>
          <w:lang w:val="lv-LV"/>
        </w:rPr>
        <w:t>p</w:t>
      </w:r>
      <w:r w:rsidR="002F2460" w:rsidRPr="002F2460">
        <w:rPr>
          <w:iCs w:val="0"/>
          <w:szCs w:val="28"/>
          <w:lang w:val="lv-LV"/>
        </w:rPr>
        <w:t>apildināt pantu ar 13. un 14.punktu šādā redakcijā:</w:t>
      </w:r>
    </w:p>
    <w:p w:rsidR="002F2460" w:rsidRDefault="00CC6468" w:rsidP="002F2460">
      <w:pPr>
        <w:ind w:firstLine="720"/>
        <w:jc w:val="both"/>
        <w:rPr>
          <w:iCs w:val="0"/>
          <w:szCs w:val="28"/>
          <w:lang w:val="lv-LV"/>
        </w:rPr>
      </w:pPr>
      <w:r>
        <w:rPr>
          <w:iCs w:val="0"/>
          <w:szCs w:val="28"/>
          <w:lang w:val="lv-LV"/>
        </w:rPr>
        <w:t>„13</w:t>
      </w:r>
      <w:r w:rsidR="002F2460" w:rsidRPr="002F2460">
        <w:rPr>
          <w:iCs w:val="0"/>
          <w:szCs w:val="28"/>
          <w:lang w:val="lv-LV"/>
        </w:rPr>
        <w:t xml:space="preserve">) piecu darba dienu laikā no dienas, kad </w:t>
      </w:r>
      <w:r w:rsidR="00D71F56">
        <w:rPr>
          <w:iCs w:val="0"/>
          <w:szCs w:val="28"/>
          <w:lang w:val="lv-LV"/>
        </w:rPr>
        <w:t>ir uzsākta</w:t>
      </w:r>
      <w:r w:rsidR="002F2460" w:rsidRPr="002F2460">
        <w:rPr>
          <w:iCs w:val="0"/>
          <w:szCs w:val="28"/>
          <w:lang w:val="lv-LV"/>
        </w:rPr>
        <w:t xml:space="preserve"> profesionālo pakalpojumu </w:t>
      </w:r>
      <w:r w:rsidR="00D71F56" w:rsidRPr="002F2460">
        <w:rPr>
          <w:iCs w:val="0"/>
          <w:szCs w:val="28"/>
          <w:lang w:val="lv-LV"/>
        </w:rPr>
        <w:t>sniegšan</w:t>
      </w:r>
      <w:r w:rsidR="00D71F56">
        <w:rPr>
          <w:iCs w:val="0"/>
          <w:szCs w:val="28"/>
          <w:lang w:val="lv-LV"/>
        </w:rPr>
        <w:t>a</w:t>
      </w:r>
      <w:r w:rsidR="002F2460" w:rsidRPr="002F2460">
        <w:rPr>
          <w:iCs w:val="0"/>
          <w:szCs w:val="28"/>
          <w:lang w:val="lv-LV"/>
        </w:rPr>
        <w:t>, informēt Valsts ieņēmumu dienestu par to, ka fiksētā ienākuma nodokļa maksātājs ir paplašinājis savu saimniecisko darbību ar profesionālajiem pakalpojumiem, kā arī par to, vai saimnieciskās darbības ienākumu maksātājs noteiks saskaņā ar šā likuma 11. vai 11.</w:t>
      </w:r>
      <w:r w:rsidR="002F2460" w:rsidRPr="002F2460">
        <w:rPr>
          <w:iCs w:val="0"/>
          <w:szCs w:val="28"/>
          <w:vertAlign w:val="superscript"/>
          <w:lang w:val="lv-LV"/>
        </w:rPr>
        <w:t>1</w:t>
      </w:r>
      <w:r w:rsidR="002F2460" w:rsidRPr="002F2460">
        <w:rPr>
          <w:iCs w:val="0"/>
          <w:szCs w:val="28"/>
          <w:lang w:val="lv-LV"/>
        </w:rPr>
        <w:t xml:space="preserve"> pantu;</w:t>
      </w:r>
    </w:p>
    <w:p w:rsidR="00CC6468" w:rsidRPr="002F2460" w:rsidRDefault="00CC6468" w:rsidP="002F2460">
      <w:pPr>
        <w:ind w:firstLine="720"/>
        <w:jc w:val="both"/>
        <w:rPr>
          <w:iCs w:val="0"/>
          <w:szCs w:val="28"/>
          <w:lang w:val="lv-LV"/>
        </w:rPr>
      </w:pPr>
    </w:p>
    <w:p w:rsidR="002F2460" w:rsidRPr="002F2460" w:rsidRDefault="00CC6468" w:rsidP="002F2460">
      <w:pPr>
        <w:ind w:firstLine="720"/>
        <w:jc w:val="both"/>
        <w:rPr>
          <w:iCs w:val="0"/>
          <w:szCs w:val="28"/>
          <w:lang w:val="lv-LV"/>
        </w:rPr>
      </w:pPr>
      <w:r>
        <w:rPr>
          <w:iCs w:val="0"/>
          <w:szCs w:val="28"/>
          <w:lang w:val="lv-LV"/>
        </w:rPr>
        <w:t>14</w:t>
      </w:r>
      <w:r w:rsidR="002F2460" w:rsidRPr="002F2460">
        <w:rPr>
          <w:iCs w:val="0"/>
          <w:szCs w:val="28"/>
          <w:lang w:val="lv-LV"/>
        </w:rPr>
        <w:t>) reģistrējot likumā „Par valsts sociālo apdrošināšanu” noteiktajā kārtībā un termiņā Valsts ieņēmumu dienestā darba ņēmēju, kurš ieguvis darba ņēmēja statusu, informēt Valsts ieņēmumu dienestu par to, vai, sākot ar dienu, kad fiksētā ienākuma nodokļa maksātājs noslēdzis darba līgumu, maksātājs saimnieciskās darbības ienākumu noteiks saskaņā ar šā likuma 11. vai 11.</w:t>
      </w:r>
      <w:r w:rsidR="002F2460" w:rsidRPr="002F2460">
        <w:rPr>
          <w:iCs w:val="0"/>
          <w:szCs w:val="28"/>
          <w:vertAlign w:val="superscript"/>
          <w:lang w:val="lv-LV"/>
        </w:rPr>
        <w:t>1</w:t>
      </w:r>
      <w:r>
        <w:rPr>
          <w:iCs w:val="0"/>
          <w:szCs w:val="28"/>
          <w:lang w:val="lv-LV"/>
        </w:rPr>
        <w:t xml:space="preserve"> pantu.”.</w:t>
      </w:r>
    </w:p>
    <w:p w:rsidR="002F2460" w:rsidRPr="002F2460" w:rsidRDefault="002F2460" w:rsidP="002F2460">
      <w:pPr>
        <w:ind w:firstLine="720"/>
        <w:jc w:val="both"/>
        <w:rPr>
          <w:iCs w:val="0"/>
          <w:szCs w:val="28"/>
          <w:lang w:val="lv-LV"/>
        </w:rPr>
      </w:pPr>
    </w:p>
    <w:p w:rsidR="002F2460" w:rsidRPr="002F2460" w:rsidRDefault="002F2460" w:rsidP="00C70AE8">
      <w:pPr>
        <w:numPr>
          <w:ilvl w:val="0"/>
          <w:numId w:val="7"/>
        </w:numPr>
        <w:ind w:left="0" w:firstLine="709"/>
        <w:jc w:val="both"/>
        <w:rPr>
          <w:iCs w:val="0"/>
          <w:szCs w:val="28"/>
          <w:lang w:val="lv-LV"/>
        </w:rPr>
      </w:pPr>
      <w:r w:rsidRPr="002F2460">
        <w:rPr>
          <w:iCs w:val="0"/>
          <w:szCs w:val="28"/>
          <w:lang w:val="lv-LV"/>
        </w:rPr>
        <w:t xml:space="preserve"> 31.</w:t>
      </w:r>
      <w:r w:rsidRPr="002F2460">
        <w:rPr>
          <w:iCs w:val="0"/>
          <w:szCs w:val="28"/>
          <w:vertAlign w:val="superscript"/>
          <w:lang w:val="lv-LV"/>
        </w:rPr>
        <w:t>2</w:t>
      </w:r>
      <w:r w:rsidRPr="002F2460">
        <w:rPr>
          <w:iCs w:val="0"/>
          <w:szCs w:val="28"/>
          <w:lang w:val="lv-LV"/>
        </w:rPr>
        <w:t xml:space="preserve"> pantā:</w:t>
      </w:r>
    </w:p>
    <w:p w:rsidR="002F2460" w:rsidRPr="002F2460" w:rsidRDefault="002F2460" w:rsidP="002F2460">
      <w:pPr>
        <w:jc w:val="both"/>
        <w:rPr>
          <w:iCs w:val="0"/>
          <w:szCs w:val="28"/>
          <w:lang w:val="lv-LV"/>
        </w:rPr>
      </w:pPr>
      <w:r w:rsidRPr="002F2460">
        <w:rPr>
          <w:iCs w:val="0"/>
          <w:szCs w:val="28"/>
          <w:lang w:val="lv-LV"/>
        </w:rPr>
        <w:tab/>
        <w:t>izteikt 1.</w:t>
      </w:r>
      <w:r w:rsidRPr="002F2460">
        <w:rPr>
          <w:iCs w:val="0"/>
          <w:szCs w:val="28"/>
          <w:vertAlign w:val="superscript"/>
          <w:lang w:val="lv-LV"/>
        </w:rPr>
        <w:t>1</w:t>
      </w:r>
      <w:r w:rsidRPr="002F2460">
        <w:rPr>
          <w:iCs w:val="0"/>
          <w:szCs w:val="28"/>
          <w:lang w:val="lv-LV"/>
        </w:rPr>
        <w:t xml:space="preserve"> daļu šādā redakcijā:</w:t>
      </w:r>
    </w:p>
    <w:p w:rsidR="002F2460" w:rsidRPr="002F2460" w:rsidRDefault="002F2460" w:rsidP="002F2460">
      <w:pPr>
        <w:ind w:firstLine="720"/>
        <w:jc w:val="both"/>
        <w:rPr>
          <w:iCs w:val="0"/>
          <w:szCs w:val="28"/>
          <w:lang w:val="lv-LV"/>
        </w:rPr>
      </w:pPr>
      <w:r w:rsidRPr="002F2460">
        <w:rPr>
          <w:iCs w:val="0"/>
          <w:szCs w:val="28"/>
          <w:lang w:val="lv-LV"/>
        </w:rPr>
        <w:t>„</w:t>
      </w:r>
      <w:r w:rsidR="00C20A58">
        <w:rPr>
          <w:iCs w:val="0"/>
          <w:szCs w:val="28"/>
          <w:lang w:val="lv-LV"/>
        </w:rPr>
        <w:t>1.</w:t>
      </w:r>
      <w:r w:rsidR="00C20A58" w:rsidRPr="00C20A58">
        <w:rPr>
          <w:iCs w:val="0"/>
          <w:szCs w:val="28"/>
          <w:vertAlign w:val="superscript"/>
          <w:lang w:val="lv-LV"/>
        </w:rPr>
        <w:t>1</w:t>
      </w:r>
      <w:r w:rsidR="00C20A58">
        <w:rPr>
          <w:iCs w:val="0"/>
          <w:szCs w:val="28"/>
          <w:lang w:val="lv-LV"/>
        </w:rPr>
        <w:t xml:space="preserve"> </w:t>
      </w:r>
      <w:r w:rsidRPr="002F2460">
        <w:rPr>
          <w:iCs w:val="0"/>
          <w:szCs w:val="28"/>
          <w:lang w:val="lv-LV"/>
        </w:rPr>
        <w:t>Ja fiziskā persona, arī ja nav iespējams identificēt konkrēto darba veicēju, uz līguma pamata vai bez līguma noslēgšanas gūst ienākumu, par kuru jāmaksā algas nodoklis, bet šis ienākums nav uzrādīts darba devēja grāmatvedības uzskaitē vai izmaksas faktu nav iespējams konstatēt, vai nav iespējams identificēt konkrēto darba veicēju, no darba devēja piedzen soda naudu trīskāršā nodokļa apmērā no summas, kas noteikta atbilstoši V</w:t>
      </w:r>
      <w:r w:rsidR="00C20A58">
        <w:rPr>
          <w:iCs w:val="0"/>
          <w:szCs w:val="28"/>
          <w:lang w:val="lv-LV"/>
        </w:rPr>
        <w:t>alsts ieņēmumu dienesta</w:t>
      </w:r>
      <w:r w:rsidRPr="002F2460">
        <w:rPr>
          <w:iCs w:val="0"/>
          <w:szCs w:val="28"/>
          <w:lang w:val="lv-LV"/>
        </w:rPr>
        <w:t xml:space="preserve"> rīcībā esošajai informācijai par personai aprēķināmo atlīdzību, ja tā ir lielāka par Ministru kabineta noteiktās minimālās mēneša darba algas apmēru, vai no Ministru kabineta noteiktā minimālās darba algas apmēra, ja aprēķināmā atlīdzība ir vienāda vai mazāka, vai ja tās lielumu nav iespējams noteikt.”;</w:t>
      </w:r>
    </w:p>
    <w:p w:rsidR="002F2460" w:rsidRPr="002F2460" w:rsidRDefault="002F2460" w:rsidP="002F2460">
      <w:pPr>
        <w:ind w:firstLine="720"/>
        <w:jc w:val="both"/>
        <w:rPr>
          <w:iCs w:val="0"/>
          <w:szCs w:val="28"/>
          <w:lang w:val="lv-LV"/>
        </w:rPr>
      </w:pPr>
    </w:p>
    <w:p w:rsidR="002F2460" w:rsidRPr="002F2460" w:rsidRDefault="002F2460" w:rsidP="002F2460">
      <w:pPr>
        <w:ind w:firstLine="720"/>
        <w:jc w:val="both"/>
        <w:rPr>
          <w:iCs w:val="0"/>
          <w:szCs w:val="28"/>
          <w:lang w:val="lv-LV"/>
        </w:rPr>
      </w:pPr>
      <w:r w:rsidRPr="002F2460">
        <w:rPr>
          <w:iCs w:val="0"/>
          <w:szCs w:val="28"/>
          <w:lang w:val="lv-LV"/>
        </w:rPr>
        <w:t>papildināt pantu ar 1.</w:t>
      </w:r>
      <w:r w:rsidRPr="002F2460">
        <w:rPr>
          <w:iCs w:val="0"/>
          <w:szCs w:val="28"/>
          <w:vertAlign w:val="superscript"/>
          <w:lang w:val="lv-LV"/>
        </w:rPr>
        <w:t>2</w:t>
      </w:r>
      <w:r w:rsidRPr="002F2460">
        <w:rPr>
          <w:iCs w:val="0"/>
          <w:szCs w:val="28"/>
          <w:lang w:val="lv-LV"/>
        </w:rPr>
        <w:t xml:space="preserve"> daļu šādā redakcijā:</w:t>
      </w:r>
    </w:p>
    <w:p w:rsidR="002F2460" w:rsidRPr="002F2460" w:rsidRDefault="002F2460" w:rsidP="002F2460">
      <w:pPr>
        <w:shd w:val="clear" w:color="auto" w:fill="FFFFFF"/>
        <w:ind w:firstLine="720"/>
        <w:jc w:val="both"/>
        <w:rPr>
          <w:iCs w:val="0"/>
          <w:szCs w:val="28"/>
          <w:lang w:val="lv-LV"/>
        </w:rPr>
      </w:pPr>
      <w:r w:rsidRPr="002F2460">
        <w:rPr>
          <w:iCs w:val="0"/>
          <w:szCs w:val="28"/>
          <w:lang w:val="lv-LV"/>
        </w:rPr>
        <w:t>„</w:t>
      </w:r>
      <w:r w:rsidR="00C20A58">
        <w:rPr>
          <w:iCs w:val="0"/>
          <w:szCs w:val="28"/>
          <w:lang w:val="lv-LV"/>
        </w:rPr>
        <w:t>1.</w:t>
      </w:r>
      <w:r w:rsidR="00C20A58" w:rsidRPr="00C20A58">
        <w:rPr>
          <w:iCs w:val="0"/>
          <w:szCs w:val="28"/>
          <w:vertAlign w:val="superscript"/>
          <w:lang w:val="lv-LV"/>
        </w:rPr>
        <w:t>2</w:t>
      </w:r>
      <w:r w:rsidR="00C20A58">
        <w:rPr>
          <w:iCs w:val="0"/>
          <w:szCs w:val="28"/>
          <w:lang w:val="lv-LV"/>
        </w:rPr>
        <w:t xml:space="preserve"> </w:t>
      </w:r>
      <w:r w:rsidRPr="002F2460">
        <w:rPr>
          <w:iCs w:val="0"/>
          <w:szCs w:val="28"/>
          <w:lang w:val="lv-LV"/>
        </w:rPr>
        <w:t>Ja šā panta 1.</w:t>
      </w:r>
      <w:r w:rsidRPr="002F2460">
        <w:rPr>
          <w:iCs w:val="0"/>
          <w:szCs w:val="28"/>
          <w:vertAlign w:val="superscript"/>
          <w:lang w:val="lv-LV"/>
        </w:rPr>
        <w:t>1</w:t>
      </w:r>
      <w:r w:rsidRPr="002F2460">
        <w:rPr>
          <w:iCs w:val="0"/>
          <w:szCs w:val="28"/>
          <w:lang w:val="lv-LV"/>
        </w:rPr>
        <w:t xml:space="preserve"> daļā minētajā gadījumā nav iespējams noteikt periodu, kurā darba devējs ir nodarbinājis personu, uzskatāms, ka persona ir jau nodarbināta trīs mēnešus. Šādā gadījumā </w:t>
      </w:r>
      <w:r w:rsidR="00C20A58">
        <w:rPr>
          <w:iCs w:val="0"/>
          <w:szCs w:val="28"/>
          <w:lang w:val="lv-LV"/>
        </w:rPr>
        <w:t>Valsts ieņēmumu dienests</w:t>
      </w:r>
      <w:r w:rsidRPr="002F2460">
        <w:rPr>
          <w:iCs w:val="0"/>
          <w:szCs w:val="28"/>
          <w:lang w:val="lv-LV"/>
        </w:rPr>
        <w:t xml:space="preserve"> no darba devēja piedzen soda naudu par trijiem kalendāra mēnešiem šā panta 1.</w:t>
      </w:r>
      <w:r w:rsidRPr="002F2460">
        <w:rPr>
          <w:iCs w:val="0"/>
          <w:szCs w:val="28"/>
          <w:vertAlign w:val="superscript"/>
          <w:lang w:val="lv-LV"/>
        </w:rPr>
        <w:t>1</w:t>
      </w:r>
      <w:r w:rsidRPr="002F2460">
        <w:rPr>
          <w:iCs w:val="0"/>
          <w:szCs w:val="28"/>
          <w:lang w:val="lv-LV"/>
        </w:rPr>
        <w:t xml:space="preserve"> daļā noteiktajā apmērā, ieskaitot to kalendāra mēnesi, kurā pārkāpums ir atklāts, ja vien darba devējs vai darbinieks nevar pierādīt īsāku darba tiesisko attiecību pastāvēšanas ilgumu.”</w:t>
      </w:r>
      <w:r w:rsidR="00965C3A">
        <w:rPr>
          <w:iCs w:val="0"/>
          <w:szCs w:val="28"/>
          <w:lang w:val="lv-LV"/>
        </w:rPr>
        <w:t>.</w:t>
      </w:r>
    </w:p>
    <w:p w:rsidR="002F2460" w:rsidRPr="002F2460" w:rsidRDefault="002F2460" w:rsidP="002F2460">
      <w:pPr>
        <w:shd w:val="clear" w:color="auto" w:fill="FFFFFF"/>
        <w:ind w:firstLine="720"/>
        <w:jc w:val="both"/>
        <w:rPr>
          <w:iCs w:val="0"/>
          <w:szCs w:val="28"/>
          <w:lang w:val="lv-LV"/>
        </w:rPr>
      </w:pPr>
    </w:p>
    <w:p w:rsidR="00F60F8D" w:rsidRDefault="002F2460" w:rsidP="008B7487">
      <w:pPr>
        <w:numPr>
          <w:ilvl w:val="0"/>
          <w:numId w:val="7"/>
        </w:numPr>
        <w:shd w:val="clear" w:color="auto" w:fill="FFFFFF"/>
        <w:ind w:left="0" w:firstLine="709"/>
        <w:jc w:val="both"/>
        <w:rPr>
          <w:iCs w:val="0"/>
          <w:szCs w:val="28"/>
          <w:lang w:val="lv-LV"/>
        </w:rPr>
      </w:pPr>
      <w:r w:rsidRPr="002F2460">
        <w:rPr>
          <w:iCs w:val="0"/>
          <w:szCs w:val="28"/>
          <w:lang w:val="lv-LV"/>
        </w:rPr>
        <w:t xml:space="preserve"> </w:t>
      </w:r>
      <w:r w:rsidR="00F60F8D">
        <w:rPr>
          <w:iCs w:val="0"/>
          <w:szCs w:val="28"/>
          <w:lang w:val="lv-LV"/>
        </w:rPr>
        <w:t>Pārejas noteikumos:</w:t>
      </w:r>
    </w:p>
    <w:p w:rsidR="00C20A58" w:rsidRDefault="00F60F8D" w:rsidP="00C70AE8">
      <w:pPr>
        <w:shd w:val="clear" w:color="auto" w:fill="FFFFFF"/>
        <w:ind w:firstLine="709"/>
        <w:jc w:val="both"/>
        <w:rPr>
          <w:iCs w:val="0"/>
          <w:szCs w:val="28"/>
          <w:lang w:val="lv-LV"/>
        </w:rPr>
      </w:pPr>
      <w:r>
        <w:rPr>
          <w:iCs w:val="0"/>
          <w:szCs w:val="28"/>
          <w:lang w:val="lv-LV"/>
        </w:rPr>
        <w:t>i</w:t>
      </w:r>
      <w:r w:rsidR="00823E21">
        <w:rPr>
          <w:iCs w:val="0"/>
          <w:szCs w:val="28"/>
          <w:lang w:val="lv-LV"/>
        </w:rPr>
        <w:t>zteikt</w:t>
      </w:r>
      <w:r w:rsidR="008B7487">
        <w:rPr>
          <w:iCs w:val="0"/>
          <w:szCs w:val="28"/>
          <w:lang w:val="lv-LV"/>
        </w:rPr>
        <w:t xml:space="preserve"> 52.</w:t>
      </w:r>
      <w:r w:rsidR="00C20A58">
        <w:rPr>
          <w:iCs w:val="0"/>
          <w:szCs w:val="28"/>
          <w:lang w:val="lv-LV"/>
        </w:rPr>
        <w:t>punktu šādā redakcijā:</w:t>
      </w:r>
    </w:p>
    <w:p w:rsidR="00EC59F1" w:rsidRPr="00416699" w:rsidRDefault="00741ED6" w:rsidP="00741ED6">
      <w:pPr>
        <w:shd w:val="clear" w:color="auto" w:fill="FFFFFF"/>
        <w:tabs>
          <w:tab w:val="left" w:pos="0"/>
        </w:tabs>
        <w:jc w:val="both"/>
        <w:rPr>
          <w:szCs w:val="28"/>
          <w:lang w:val="lv-LV"/>
        </w:rPr>
      </w:pPr>
      <w:r>
        <w:rPr>
          <w:szCs w:val="28"/>
          <w:lang w:val="lv-LV"/>
        </w:rPr>
        <w:tab/>
      </w:r>
      <w:r w:rsidR="00C20A58" w:rsidRPr="0093107A">
        <w:rPr>
          <w:szCs w:val="28"/>
          <w:lang w:val="lv-LV"/>
        </w:rPr>
        <w:t>„52</w:t>
      </w:r>
      <w:r w:rsidR="00624F77">
        <w:rPr>
          <w:szCs w:val="28"/>
          <w:lang w:val="lv-LV"/>
        </w:rPr>
        <w:t>.</w:t>
      </w:r>
      <w:r w:rsidR="00EC59F1" w:rsidRPr="00416699">
        <w:rPr>
          <w:szCs w:val="28"/>
          <w:lang w:val="lv-LV"/>
        </w:rPr>
        <w:t xml:space="preserve"> No  aplikšanas  ar  iedzīvotāju  ienākuma  nodokli  atbrīvo atbilstoši Bezdarbnieku  un  darba  meklētāju  atbalsta  likumam  bezdarbnieka statusu</w:t>
      </w:r>
    </w:p>
    <w:p w:rsidR="00EC59F1" w:rsidRDefault="00EC59F1" w:rsidP="00741ED6">
      <w:pPr>
        <w:shd w:val="clear" w:color="auto" w:fill="FFFFFF"/>
        <w:tabs>
          <w:tab w:val="left" w:pos="0"/>
        </w:tabs>
        <w:jc w:val="both"/>
        <w:rPr>
          <w:szCs w:val="28"/>
          <w:lang w:val="lv-LV"/>
        </w:rPr>
      </w:pPr>
      <w:r w:rsidRPr="00EC59F1">
        <w:rPr>
          <w:szCs w:val="28"/>
          <w:lang w:val="lv-LV"/>
        </w:rPr>
        <w:lastRenderedPageBreak/>
        <w:t>ieguvušas   fiziskās  personas  2010.,  2011.,  2012.  un  2013.gadā  gūtos</w:t>
      </w:r>
      <w:r w:rsidR="00741ED6">
        <w:rPr>
          <w:szCs w:val="28"/>
          <w:lang w:val="lv-LV"/>
        </w:rPr>
        <w:t xml:space="preserve"> </w:t>
      </w:r>
      <w:r w:rsidRPr="00EC59F1">
        <w:rPr>
          <w:szCs w:val="28"/>
          <w:lang w:val="lv-LV"/>
        </w:rPr>
        <w:t>ienākumus  no  Eiropas  Sociālā fonda darbības programmas „Cilvēkresursi un nodarbinātība”  vai valsts budžeta līdzekļiem par aktīvajiem nodarbinātības</w:t>
      </w:r>
      <w:r w:rsidR="00741ED6">
        <w:rPr>
          <w:szCs w:val="28"/>
          <w:lang w:val="lv-LV"/>
        </w:rPr>
        <w:t xml:space="preserve"> </w:t>
      </w:r>
      <w:r w:rsidRPr="00EC59F1">
        <w:rPr>
          <w:szCs w:val="28"/>
          <w:lang w:val="lv-LV"/>
        </w:rPr>
        <w:t>pasākumiem,   kur</w:t>
      </w:r>
      <w:r w:rsidR="005D1F72">
        <w:rPr>
          <w:szCs w:val="28"/>
          <w:lang w:val="lv-LV"/>
        </w:rPr>
        <w:t>us</w:t>
      </w:r>
      <w:r w:rsidRPr="00EC59F1">
        <w:rPr>
          <w:szCs w:val="28"/>
          <w:lang w:val="lv-LV"/>
        </w:rPr>
        <w:t xml:space="preserve">  Nodarbinātības   valsts   aģentūra  kvalificēj</w:t>
      </w:r>
      <w:r w:rsidR="005D1F72">
        <w:rPr>
          <w:szCs w:val="28"/>
          <w:lang w:val="lv-LV"/>
        </w:rPr>
        <w:t>us</w:t>
      </w:r>
      <w:r w:rsidRPr="00EC59F1">
        <w:rPr>
          <w:szCs w:val="28"/>
          <w:lang w:val="lv-LV"/>
        </w:rPr>
        <w:t>i  par</w:t>
      </w:r>
      <w:r w:rsidR="00741ED6">
        <w:rPr>
          <w:szCs w:val="28"/>
          <w:lang w:val="lv-LV"/>
        </w:rPr>
        <w:t xml:space="preserve"> </w:t>
      </w:r>
      <w:r w:rsidRPr="00EC59F1">
        <w:rPr>
          <w:szCs w:val="28"/>
          <w:lang w:val="lv-LV"/>
        </w:rPr>
        <w:t>stipendijām vai atlīdzībām.</w:t>
      </w:r>
      <w:r w:rsidR="00DD1DE7">
        <w:rPr>
          <w:szCs w:val="28"/>
          <w:lang w:val="lv-LV"/>
        </w:rPr>
        <w:t>”</w:t>
      </w:r>
      <w:r w:rsidR="00F60F8D">
        <w:rPr>
          <w:szCs w:val="28"/>
          <w:lang w:val="lv-LV"/>
        </w:rPr>
        <w:t>;</w:t>
      </w:r>
    </w:p>
    <w:p w:rsidR="00965C3A" w:rsidRPr="00EC59F1" w:rsidRDefault="00965C3A" w:rsidP="00741ED6">
      <w:pPr>
        <w:shd w:val="clear" w:color="auto" w:fill="FFFFFF"/>
        <w:tabs>
          <w:tab w:val="left" w:pos="0"/>
        </w:tabs>
        <w:jc w:val="both"/>
        <w:rPr>
          <w:szCs w:val="28"/>
          <w:lang w:val="lv-LV"/>
        </w:rPr>
      </w:pPr>
    </w:p>
    <w:p w:rsidR="00C20A58" w:rsidRDefault="00F60F8D" w:rsidP="00C20A58">
      <w:pPr>
        <w:shd w:val="clear" w:color="auto" w:fill="FFFFFF"/>
        <w:ind w:left="709"/>
        <w:jc w:val="both"/>
        <w:rPr>
          <w:iCs w:val="0"/>
          <w:szCs w:val="28"/>
          <w:lang w:val="lv-LV"/>
        </w:rPr>
      </w:pPr>
      <w:r>
        <w:rPr>
          <w:iCs w:val="0"/>
          <w:szCs w:val="28"/>
          <w:lang w:val="lv-LV"/>
        </w:rPr>
        <w:t>izslēgt 83.punktu;</w:t>
      </w:r>
    </w:p>
    <w:p w:rsidR="00173EFF" w:rsidRPr="00C20A58" w:rsidRDefault="00173EFF" w:rsidP="00C20A58">
      <w:pPr>
        <w:shd w:val="clear" w:color="auto" w:fill="FFFFFF"/>
        <w:ind w:left="709"/>
        <w:jc w:val="both"/>
        <w:rPr>
          <w:iCs w:val="0"/>
          <w:szCs w:val="28"/>
          <w:lang w:val="lv-LV"/>
        </w:rPr>
      </w:pPr>
    </w:p>
    <w:p w:rsidR="00CC6468" w:rsidRDefault="00F60F8D" w:rsidP="00C70AE8">
      <w:pPr>
        <w:shd w:val="clear" w:color="auto" w:fill="FFFFFF"/>
        <w:ind w:firstLine="709"/>
        <w:jc w:val="both"/>
        <w:rPr>
          <w:iCs w:val="0"/>
          <w:szCs w:val="28"/>
          <w:lang w:val="lv-LV"/>
        </w:rPr>
      </w:pPr>
      <w:r>
        <w:rPr>
          <w:iCs w:val="0"/>
          <w:szCs w:val="28"/>
          <w:lang w:val="lv-LV"/>
        </w:rPr>
        <w:t>p</w:t>
      </w:r>
      <w:r w:rsidR="00C20A58">
        <w:rPr>
          <w:iCs w:val="0"/>
          <w:szCs w:val="28"/>
          <w:lang w:val="lv-LV"/>
        </w:rPr>
        <w:t>apildināt pārejas noteikumu</w:t>
      </w:r>
      <w:r w:rsidR="009719E1">
        <w:rPr>
          <w:iCs w:val="0"/>
          <w:szCs w:val="28"/>
          <w:lang w:val="lv-LV"/>
        </w:rPr>
        <w:t>s</w:t>
      </w:r>
      <w:r w:rsidR="00C20A58">
        <w:rPr>
          <w:iCs w:val="0"/>
          <w:szCs w:val="28"/>
          <w:lang w:val="lv-LV"/>
        </w:rPr>
        <w:t xml:space="preserve"> ar </w:t>
      </w:r>
      <w:r w:rsidR="008B7487" w:rsidRPr="002F2460">
        <w:rPr>
          <w:iCs w:val="0"/>
          <w:szCs w:val="28"/>
          <w:lang w:val="lv-LV"/>
        </w:rPr>
        <w:t>84.</w:t>
      </w:r>
      <w:r w:rsidR="008B7487">
        <w:rPr>
          <w:iCs w:val="0"/>
          <w:szCs w:val="28"/>
          <w:lang w:val="lv-LV"/>
        </w:rPr>
        <w:t>, 85.</w:t>
      </w:r>
      <w:r w:rsidR="00C17AC0">
        <w:rPr>
          <w:iCs w:val="0"/>
          <w:szCs w:val="28"/>
          <w:lang w:val="lv-LV"/>
        </w:rPr>
        <w:t>, 86.</w:t>
      </w:r>
      <w:r w:rsidR="008B7487">
        <w:rPr>
          <w:iCs w:val="0"/>
          <w:szCs w:val="28"/>
          <w:lang w:val="lv-LV"/>
        </w:rPr>
        <w:t xml:space="preserve"> un 8</w:t>
      </w:r>
      <w:r w:rsidR="00C17AC0">
        <w:rPr>
          <w:iCs w:val="0"/>
          <w:szCs w:val="28"/>
          <w:lang w:val="lv-LV"/>
        </w:rPr>
        <w:t>7</w:t>
      </w:r>
      <w:r w:rsidR="008B7487">
        <w:rPr>
          <w:iCs w:val="0"/>
          <w:szCs w:val="28"/>
          <w:lang w:val="lv-LV"/>
        </w:rPr>
        <w:t>.</w:t>
      </w:r>
      <w:r w:rsidR="008B7487" w:rsidRPr="002F2460">
        <w:rPr>
          <w:iCs w:val="0"/>
          <w:szCs w:val="28"/>
          <w:lang w:val="lv-LV"/>
        </w:rPr>
        <w:t>punktu šādā redakcijā:</w:t>
      </w:r>
    </w:p>
    <w:p w:rsidR="00C17AC0" w:rsidRDefault="00C20A58" w:rsidP="002F2460">
      <w:pPr>
        <w:shd w:val="clear" w:color="auto" w:fill="FFFFFF"/>
        <w:ind w:firstLine="720"/>
        <w:jc w:val="both"/>
        <w:rPr>
          <w:iCs w:val="0"/>
          <w:szCs w:val="28"/>
          <w:lang w:val="lv-LV"/>
        </w:rPr>
      </w:pPr>
      <w:r>
        <w:rPr>
          <w:iCs w:val="0"/>
          <w:szCs w:val="28"/>
          <w:lang w:val="lv-LV"/>
        </w:rPr>
        <w:t>„</w:t>
      </w:r>
      <w:r w:rsidR="00C17AC0">
        <w:rPr>
          <w:iCs w:val="0"/>
          <w:szCs w:val="28"/>
          <w:lang w:val="lv-LV"/>
        </w:rPr>
        <w:t xml:space="preserve">84. </w:t>
      </w:r>
      <w:r w:rsidR="00CE356E">
        <w:rPr>
          <w:iCs w:val="0"/>
          <w:szCs w:val="28"/>
          <w:lang w:val="lv-LV"/>
        </w:rPr>
        <w:t>Ja maksātāj</w:t>
      </w:r>
      <w:r w:rsidR="00990089">
        <w:rPr>
          <w:iCs w:val="0"/>
          <w:szCs w:val="28"/>
          <w:lang w:val="lv-LV"/>
        </w:rPr>
        <w:t>am</w:t>
      </w:r>
      <w:r w:rsidR="00584A25">
        <w:rPr>
          <w:iCs w:val="0"/>
          <w:szCs w:val="28"/>
          <w:lang w:val="lv-LV"/>
        </w:rPr>
        <w:t xml:space="preserve"> līdz 2011.gada 31.decembim ir bijis</w:t>
      </w:r>
      <w:r w:rsidR="00CE356E">
        <w:rPr>
          <w:iCs w:val="0"/>
          <w:szCs w:val="28"/>
          <w:lang w:val="lv-LV"/>
        </w:rPr>
        <w:t xml:space="preserve"> noslēgts uzņēmum</w:t>
      </w:r>
      <w:r w:rsidR="00584A25">
        <w:rPr>
          <w:iCs w:val="0"/>
          <w:szCs w:val="28"/>
          <w:lang w:val="lv-LV"/>
        </w:rPr>
        <w:t>a</w:t>
      </w:r>
      <w:r w:rsidR="00CE356E">
        <w:rPr>
          <w:iCs w:val="0"/>
          <w:szCs w:val="28"/>
          <w:lang w:val="lv-LV"/>
        </w:rPr>
        <w:t xml:space="preserve"> līgums</w:t>
      </w:r>
      <w:r w:rsidR="00584A25">
        <w:rPr>
          <w:iCs w:val="0"/>
          <w:szCs w:val="28"/>
          <w:lang w:val="lv-LV"/>
        </w:rPr>
        <w:t xml:space="preserve"> vai tas uzņēmuma līgumu noslēdz 2012.gada laikā un</w:t>
      </w:r>
      <w:r w:rsidR="00CE356E">
        <w:rPr>
          <w:iCs w:val="0"/>
          <w:szCs w:val="28"/>
          <w:lang w:val="lv-LV"/>
        </w:rPr>
        <w:t xml:space="preserve"> nodoklis saskaņā ar šā likuma 17.panta desmitās daļas 7.punktu tiek ieturēts ienākuma izmaksas vietā, </w:t>
      </w:r>
      <w:r w:rsidR="00584A25">
        <w:rPr>
          <w:iCs w:val="0"/>
          <w:szCs w:val="28"/>
          <w:lang w:val="lv-LV"/>
        </w:rPr>
        <w:t xml:space="preserve">maksātājam, piemērojot šā likuma 28.panta 6.punkta nosacījumus, attiecībā uz noslēgto uzņēmuma līgumu </w:t>
      </w:r>
      <w:r w:rsidR="00990089">
        <w:rPr>
          <w:iCs w:val="0"/>
          <w:szCs w:val="28"/>
          <w:lang w:val="lv-LV"/>
        </w:rPr>
        <w:t xml:space="preserve">var nereģistrēt </w:t>
      </w:r>
      <w:r w:rsidR="00584A25">
        <w:rPr>
          <w:iCs w:val="0"/>
          <w:szCs w:val="28"/>
          <w:lang w:val="lv-LV"/>
        </w:rPr>
        <w:t>saimniecisk</w:t>
      </w:r>
      <w:r w:rsidR="00990089">
        <w:rPr>
          <w:iCs w:val="0"/>
          <w:szCs w:val="28"/>
          <w:lang w:val="lv-LV"/>
        </w:rPr>
        <w:t>o</w:t>
      </w:r>
      <w:r w:rsidR="00584A25">
        <w:rPr>
          <w:iCs w:val="0"/>
          <w:szCs w:val="28"/>
          <w:lang w:val="lv-LV"/>
        </w:rPr>
        <w:t xml:space="preserve"> darbīb</w:t>
      </w:r>
      <w:r w:rsidR="00990089">
        <w:rPr>
          <w:iCs w:val="0"/>
          <w:szCs w:val="28"/>
          <w:lang w:val="lv-LV"/>
        </w:rPr>
        <w:t>u</w:t>
      </w:r>
      <w:r w:rsidR="00584A25">
        <w:rPr>
          <w:iCs w:val="0"/>
          <w:szCs w:val="28"/>
          <w:lang w:val="lv-LV"/>
        </w:rPr>
        <w:t xml:space="preserve"> līdz 2012.gada</w:t>
      </w:r>
      <w:r w:rsidR="00624F77">
        <w:rPr>
          <w:iCs w:val="0"/>
          <w:szCs w:val="28"/>
          <w:lang w:val="lv-LV"/>
        </w:rPr>
        <w:t xml:space="preserve"> </w:t>
      </w:r>
      <w:r w:rsidR="00584A25">
        <w:rPr>
          <w:iCs w:val="0"/>
          <w:szCs w:val="28"/>
          <w:lang w:val="lv-LV"/>
        </w:rPr>
        <w:t>31.decembrim.</w:t>
      </w:r>
    </w:p>
    <w:p w:rsidR="00C17AC0" w:rsidRDefault="00C17AC0" w:rsidP="002F2460">
      <w:pPr>
        <w:shd w:val="clear" w:color="auto" w:fill="FFFFFF"/>
        <w:ind w:firstLine="720"/>
        <w:jc w:val="both"/>
        <w:rPr>
          <w:iCs w:val="0"/>
          <w:szCs w:val="28"/>
          <w:lang w:val="lv-LV"/>
        </w:rPr>
      </w:pPr>
    </w:p>
    <w:p w:rsidR="002F2460" w:rsidRPr="002F2460" w:rsidRDefault="002F2460" w:rsidP="002F2460">
      <w:pPr>
        <w:shd w:val="clear" w:color="auto" w:fill="FFFFFF"/>
        <w:ind w:firstLine="720"/>
        <w:jc w:val="both"/>
        <w:rPr>
          <w:iCs w:val="0"/>
          <w:szCs w:val="28"/>
          <w:lang w:val="lv-LV"/>
        </w:rPr>
      </w:pPr>
      <w:r w:rsidRPr="002F2460">
        <w:rPr>
          <w:iCs w:val="0"/>
          <w:szCs w:val="28"/>
          <w:lang w:val="lv-LV"/>
        </w:rPr>
        <w:t>8</w:t>
      </w:r>
      <w:r w:rsidR="00C17AC0">
        <w:rPr>
          <w:iCs w:val="0"/>
          <w:szCs w:val="28"/>
          <w:lang w:val="lv-LV"/>
        </w:rPr>
        <w:t>5</w:t>
      </w:r>
      <w:r w:rsidRPr="002F2460">
        <w:rPr>
          <w:iCs w:val="0"/>
          <w:szCs w:val="28"/>
          <w:lang w:val="lv-LV"/>
        </w:rPr>
        <w:t>. Nosakot apliekamo ienākumu no tādiem spēkā esošiem dzīvības apdrošināšanas līgumiem (ar līdzekļu uzkrāšanu), kas noslēgti līdz 2009.gada 31.decembrim un paredz daļēju uzkrājuma izmaksu līguma darbības laikā, apliekamo ienākumu nosaka šādi:</w:t>
      </w:r>
    </w:p>
    <w:p w:rsidR="002F2460" w:rsidRPr="002F2460" w:rsidRDefault="002F2460" w:rsidP="00CC6468">
      <w:pPr>
        <w:numPr>
          <w:ilvl w:val="0"/>
          <w:numId w:val="10"/>
        </w:numPr>
        <w:shd w:val="clear" w:color="auto" w:fill="FFFFFF"/>
        <w:tabs>
          <w:tab w:val="left" w:pos="993"/>
        </w:tabs>
        <w:ind w:left="0" w:firstLine="709"/>
        <w:contextualSpacing/>
        <w:jc w:val="both"/>
        <w:rPr>
          <w:iCs w:val="0"/>
          <w:szCs w:val="28"/>
          <w:lang w:val="lv-LV"/>
        </w:rPr>
      </w:pPr>
      <w:r w:rsidRPr="002F2460">
        <w:rPr>
          <w:iCs w:val="0"/>
          <w:szCs w:val="28"/>
          <w:lang w:val="lv-LV"/>
        </w:rPr>
        <w:t xml:space="preserve">veicot pirmo daļējo uzkrājuma izmaksu pēc 2009.gada 31.decembra, nosaka starpību starp daļējas uzkrājuma izmaksas apmēru un visu attiecīgā apdrošināšanas līguma laikā iemaksāto apdrošināšanas prēmiju summu. Ja iegūtā starpība ir </w:t>
      </w:r>
      <w:r w:rsidR="009719E1" w:rsidRPr="002F2460">
        <w:rPr>
          <w:iCs w:val="0"/>
          <w:szCs w:val="28"/>
          <w:lang w:val="lv-LV"/>
        </w:rPr>
        <w:t>negatīv</w:t>
      </w:r>
      <w:r w:rsidR="009719E1">
        <w:rPr>
          <w:iCs w:val="0"/>
          <w:szCs w:val="28"/>
          <w:lang w:val="lv-LV"/>
        </w:rPr>
        <w:t>a</w:t>
      </w:r>
      <w:r w:rsidRPr="002F2460">
        <w:rPr>
          <w:iCs w:val="0"/>
          <w:szCs w:val="28"/>
          <w:lang w:val="lv-LV"/>
        </w:rPr>
        <w:t xml:space="preserve">, apliekamais ienākums neveidojas, un turpmākajās uzkrājuma izmaksu reizēs apliekamo ienākumu nosaka saskaņā ar šā punkta 2. apakšpunktu. Ja iegūtā starpība ir </w:t>
      </w:r>
      <w:r w:rsidR="009719E1" w:rsidRPr="002F2460">
        <w:rPr>
          <w:iCs w:val="0"/>
          <w:szCs w:val="28"/>
          <w:lang w:val="lv-LV"/>
        </w:rPr>
        <w:t>pozitīv</w:t>
      </w:r>
      <w:r w:rsidR="009719E1">
        <w:rPr>
          <w:iCs w:val="0"/>
          <w:szCs w:val="28"/>
          <w:lang w:val="lv-LV"/>
        </w:rPr>
        <w:t>a</w:t>
      </w:r>
      <w:r w:rsidRPr="002F2460">
        <w:rPr>
          <w:iCs w:val="0"/>
          <w:szCs w:val="28"/>
          <w:lang w:val="lv-LV"/>
        </w:rPr>
        <w:t>, tā veido apliekamo ienākumu, un turpmākajās daļēju uzkrājuma izmaksu reizēs apliekamo ienākumu nosaka saskaņā ar šā punkta 3.apakšpunktu.;</w:t>
      </w:r>
    </w:p>
    <w:p w:rsidR="002F2460" w:rsidRPr="002F2460" w:rsidRDefault="002F2460" w:rsidP="008B7487">
      <w:pPr>
        <w:numPr>
          <w:ilvl w:val="0"/>
          <w:numId w:val="10"/>
        </w:numPr>
        <w:shd w:val="clear" w:color="auto" w:fill="FFFFFF"/>
        <w:tabs>
          <w:tab w:val="left" w:pos="993"/>
        </w:tabs>
        <w:ind w:left="0" w:firstLine="709"/>
        <w:contextualSpacing/>
        <w:jc w:val="both"/>
        <w:rPr>
          <w:iCs w:val="0"/>
          <w:szCs w:val="28"/>
          <w:lang w:val="lv-LV"/>
        </w:rPr>
      </w:pPr>
      <w:r w:rsidRPr="002F2460">
        <w:rPr>
          <w:iCs w:val="0"/>
          <w:szCs w:val="28"/>
          <w:lang w:val="lv-LV"/>
        </w:rPr>
        <w:t>veicot katru nākamo daļējo uzkrājuma izmaksu, nosaka starpību starp summu, ko veido kārtējās daļējās uzkrājuma izmaksas un visas iepriekš, pēc 2009.gada 31.decembra, veiktās daļējās uzkrājuma izmaksas, un visu attiecīgā apdrošināšanas līguma laikā iemaksāto apdrošināšanas prēmiju summu. Apliekamais ienākums rodas tajā daļējās uzkrājuma izmaksas reizē, kad šajā punktā minētā starpība ir pozitīva. Turpmākajās daļēju uzkrājuma izmaksu reizēs apliekamo ienākumu nosaka saskaņā ar šā punkta 3.apakšpunktu;</w:t>
      </w:r>
    </w:p>
    <w:p w:rsidR="002F2460" w:rsidRPr="002F2460" w:rsidRDefault="002F2460" w:rsidP="008B7487">
      <w:pPr>
        <w:numPr>
          <w:ilvl w:val="0"/>
          <w:numId w:val="10"/>
        </w:numPr>
        <w:shd w:val="clear" w:color="auto" w:fill="FFFFFF"/>
        <w:tabs>
          <w:tab w:val="left" w:pos="993"/>
        </w:tabs>
        <w:ind w:left="0" w:firstLine="709"/>
        <w:contextualSpacing/>
        <w:jc w:val="both"/>
        <w:rPr>
          <w:iCs w:val="0"/>
          <w:szCs w:val="28"/>
          <w:lang w:val="lv-LV"/>
        </w:rPr>
      </w:pPr>
      <w:r w:rsidRPr="002F2460">
        <w:rPr>
          <w:iCs w:val="0"/>
          <w:szCs w:val="28"/>
          <w:lang w:val="lv-LV"/>
        </w:rPr>
        <w:t>veicot katru nākamo daļējo uzkrājuma izmaksu, apliekamo ienākumu nosaka kā starpību starp summu, ko veido kārtējās daļējās uzkrājuma izmaksas un visas iepriekš, pēc 2009.gada 31.decembra, veiktās daļējās uzkrājuma izmaksas, un visu attiecīgā apdrošināšanas līguma laikā iemaksāto apdrošināšanas prēmiju summu, iegūto rezultātu samazinot par iepriekšējo daļējo uzkrājuma izmaksu reizēs not</w:t>
      </w:r>
      <w:r w:rsidR="00D27C9C">
        <w:rPr>
          <w:iCs w:val="0"/>
          <w:szCs w:val="28"/>
          <w:lang w:val="lv-LV"/>
        </w:rPr>
        <w:t>eikto apliekamo ienākumu summu.</w:t>
      </w:r>
    </w:p>
    <w:p w:rsidR="002F2460" w:rsidRPr="002F2460" w:rsidRDefault="008B7487" w:rsidP="008B7487">
      <w:pPr>
        <w:ind w:firstLine="720"/>
        <w:jc w:val="both"/>
        <w:rPr>
          <w:iCs w:val="0"/>
          <w:szCs w:val="28"/>
          <w:lang w:val="lv-LV"/>
        </w:rPr>
      </w:pPr>
      <w:r w:rsidRPr="002F2460">
        <w:rPr>
          <w:iCs w:val="0"/>
          <w:szCs w:val="28"/>
          <w:lang w:val="lv-LV"/>
        </w:rPr>
        <w:t xml:space="preserve"> </w:t>
      </w:r>
    </w:p>
    <w:p w:rsidR="002F2460" w:rsidRDefault="002F2460" w:rsidP="008B7487">
      <w:pPr>
        <w:tabs>
          <w:tab w:val="left" w:pos="1134"/>
        </w:tabs>
        <w:ind w:firstLine="720"/>
        <w:jc w:val="both"/>
        <w:rPr>
          <w:iCs w:val="0"/>
          <w:szCs w:val="28"/>
          <w:lang w:val="lv-LV"/>
        </w:rPr>
      </w:pPr>
      <w:r w:rsidRPr="002F2460">
        <w:rPr>
          <w:iCs w:val="0"/>
          <w:szCs w:val="28"/>
          <w:lang w:val="lv-LV"/>
        </w:rPr>
        <w:lastRenderedPageBreak/>
        <w:t>8</w:t>
      </w:r>
      <w:r w:rsidR="00C17AC0">
        <w:rPr>
          <w:iCs w:val="0"/>
          <w:szCs w:val="28"/>
          <w:lang w:val="lv-LV"/>
        </w:rPr>
        <w:t>6</w:t>
      </w:r>
      <w:r w:rsidRPr="002F2460">
        <w:rPr>
          <w:iCs w:val="0"/>
          <w:szCs w:val="28"/>
          <w:lang w:val="lv-LV"/>
        </w:rPr>
        <w:t xml:space="preserve">. </w:t>
      </w:r>
      <w:r w:rsidR="009754B3" w:rsidRPr="00C70AE8">
        <w:rPr>
          <w:lang w:val="lv-LV"/>
        </w:rPr>
        <w:t>Attiecībā uz zaudēto parādu summām debitoriem, kuriem maksātnespējas process ir pasludināts līdz 2010.gada 31.oktobrim, piemēro šā likuma 11.</w:t>
      </w:r>
      <w:r w:rsidR="009754B3" w:rsidRPr="00C70AE8">
        <w:rPr>
          <w:vertAlign w:val="superscript"/>
          <w:lang w:val="lv-LV"/>
        </w:rPr>
        <w:t>3</w:t>
      </w:r>
      <w:r w:rsidR="009754B3" w:rsidRPr="00C70AE8">
        <w:rPr>
          <w:lang w:val="lv-LV"/>
        </w:rPr>
        <w:t xml:space="preserve"> panta otrās un trešās daļas redakciju, kas bija spēkā līdz grozījumu šā likuma 11.</w:t>
      </w:r>
      <w:r w:rsidR="009754B3" w:rsidRPr="00C70AE8">
        <w:rPr>
          <w:vertAlign w:val="superscript"/>
          <w:lang w:val="lv-LV"/>
        </w:rPr>
        <w:t xml:space="preserve">3 </w:t>
      </w:r>
      <w:r w:rsidR="009754B3" w:rsidRPr="00C70AE8">
        <w:rPr>
          <w:lang w:val="lv-LV"/>
        </w:rPr>
        <w:t>panta otrajā un trešajā daļā un kas paredz papildināt šā likuma 11.</w:t>
      </w:r>
      <w:r w:rsidR="009754B3" w:rsidRPr="00C70AE8">
        <w:rPr>
          <w:vertAlign w:val="superscript"/>
          <w:lang w:val="lv-LV"/>
        </w:rPr>
        <w:t xml:space="preserve">3 </w:t>
      </w:r>
      <w:r w:rsidR="009754B3" w:rsidRPr="00C70AE8">
        <w:rPr>
          <w:lang w:val="lv-LV"/>
        </w:rPr>
        <w:t>pantu ar 2.</w:t>
      </w:r>
      <w:r w:rsidR="009754B3" w:rsidRPr="00C70AE8">
        <w:rPr>
          <w:vertAlign w:val="superscript"/>
          <w:lang w:val="lv-LV"/>
        </w:rPr>
        <w:t xml:space="preserve">1 </w:t>
      </w:r>
      <w:r w:rsidR="009754B3" w:rsidRPr="00C70AE8">
        <w:rPr>
          <w:lang w:val="lv-LV"/>
        </w:rPr>
        <w:t> un 2.</w:t>
      </w:r>
      <w:r w:rsidR="009754B3" w:rsidRPr="00C70AE8">
        <w:rPr>
          <w:vertAlign w:val="superscript"/>
          <w:lang w:val="lv-LV"/>
        </w:rPr>
        <w:t xml:space="preserve">2 </w:t>
      </w:r>
      <w:r w:rsidR="009754B3" w:rsidRPr="00C70AE8">
        <w:rPr>
          <w:lang w:val="lv-LV"/>
        </w:rPr>
        <w:t>daļu, spēkā stāšanās dienai</w:t>
      </w:r>
      <w:r w:rsidR="008B7487">
        <w:rPr>
          <w:iCs w:val="0"/>
          <w:szCs w:val="28"/>
          <w:lang w:val="lv-LV"/>
        </w:rPr>
        <w:t>.</w:t>
      </w:r>
    </w:p>
    <w:p w:rsidR="008B7487" w:rsidRDefault="008B7487" w:rsidP="008B7487">
      <w:pPr>
        <w:tabs>
          <w:tab w:val="left" w:pos="1134"/>
        </w:tabs>
        <w:ind w:firstLine="720"/>
        <w:jc w:val="both"/>
        <w:rPr>
          <w:iCs w:val="0"/>
          <w:szCs w:val="28"/>
          <w:lang w:val="lv-LV"/>
        </w:rPr>
      </w:pPr>
    </w:p>
    <w:p w:rsidR="008B7487" w:rsidRPr="00B23CC6" w:rsidRDefault="008B7487" w:rsidP="008B7487">
      <w:pPr>
        <w:ind w:firstLine="709"/>
        <w:jc w:val="both"/>
        <w:rPr>
          <w:lang w:val="lv-LV"/>
        </w:rPr>
      </w:pPr>
      <w:r>
        <w:rPr>
          <w:iCs w:val="0"/>
          <w:szCs w:val="28"/>
          <w:lang w:val="lv-LV"/>
        </w:rPr>
        <w:t>8</w:t>
      </w:r>
      <w:r w:rsidR="00C17AC0">
        <w:rPr>
          <w:iCs w:val="0"/>
          <w:szCs w:val="28"/>
          <w:lang w:val="lv-LV"/>
        </w:rPr>
        <w:t>7</w:t>
      </w:r>
      <w:r>
        <w:rPr>
          <w:iCs w:val="0"/>
          <w:szCs w:val="28"/>
          <w:lang w:val="lv-LV"/>
        </w:rPr>
        <w:t xml:space="preserve">. </w:t>
      </w:r>
      <w:r>
        <w:rPr>
          <w:lang w:val="lv-LV"/>
        </w:rPr>
        <w:t>Šā</w:t>
      </w:r>
      <w:r w:rsidRPr="004C6E8D">
        <w:rPr>
          <w:lang w:val="lv-LV"/>
        </w:rPr>
        <w:t xml:space="preserve"> likuma </w:t>
      </w:r>
      <w:r>
        <w:rPr>
          <w:lang w:val="lv-LV"/>
        </w:rPr>
        <w:t>9</w:t>
      </w:r>
      <w:r w:rsidRPr="004C6E8D">
        <w:rPr>
          <w:lang w:val="lv-LV"/>
        </w:rPr>
        <w:t xml:space="preserve">.panta </w:t>
      </w:r>
      <w:r>
        <w:rPr>
          <w:lang w:val="lv-LV"/>
        </w:rPr>
        <w:t>pirmās daļas 34.</w:t>
      </w:r>
      <w:r>
        <w:rPr>
          <w:vertAlign w:val="superscript"/>
          <w:lang w:val="lv-LV"/>
        </w:rPr>
        <w:t>1</w:t>
      </w:r>
      <w:r>
        <w:rPr>
          <w:lang w:val="lv-LV"/>
        </w:rPr>
        <w:t>punktu un</w:t>
      </w:r>
      <w:r w:rsidRPr="004C6E8D">
        <w:rPr>
          <w:lang w:val="lv-LV"/>
        </w:rPr>
        <w:t xml:space="preserve"> </w:t>
      </w:r>
      <w:r>
        <w:rPr>
          <w:lang w:val="lv-LV"/>
        </w:rPr>
        <w:t>11</w:t>
      </w:r>
      <w:r w:rsidRPr="004C6E8D">
        <w:rPr>
          <w:lang w:val="lv-LV"/>
        </w:rPr>
        <w:t xml:space="preserve">.panta </w:t>
      </w:r>
      <w:r>
        <w:rPr>
          <w:lang w:val="lv-LV"/>
        </w:rPr>
        <w:t>septiņpadsmito</w:t>
      </w:r>
      <w:r w:rsidRPr="004C6E8D">
        <w:rPr>
          <w:vertAlign w:val="superscript"/>
          <w:lang w:val="lv-LV"/>
        </w:rPr>
        <w:t> </w:t>
      </w:r>
      <w:r>
        <w:rPr>
          <w:lang w:val="lv-LV"/>
        </w:rPr>
        <w:t>daļu</w:t>
      </w:r>
      <w:r w:rsidRPr="004C6E8D">
        <w:rPr>
          <w:lang w:val="lv-LV"/>
        </w:rPr>
        <w:t xml:space="preserve"> piemēro, sākot ar 201</w:t>
      </w:r>
      <w:r>
        <w:rPr>
          <w:lang w:val="lv-LV"/>
        </w:rPr>
        <w:t>1</w:t>
      </w:r>
      <w:r w:rsidRPr="004C6E8D">
        <w:rPr>
          <w:lang w:val="lv-LV"/>
        </w:rPr>
        <w:t>.gada 1.janvāri.</w:t>
      </w:r>
      <w:r>
        <w:rPr>
          <w:lang w:val="lv-LV"/>
        </w:rPr>
        <w:t>”.</w:t>
      </w:r>
    </w:p>
    <w:p w:rsidR="009E39F1" w:rsidRPr="004C6E8D" w:rsidRDefault="009E39F1" w:rsidP="009E39F1">
      <w:pPr>
        <w:ind w:firstLine="709"/>
        <w:jc w:val="both"/>
        <w:rPr>
          <w:lang w:val="lv-LV"/>
        </w:rPr>
      </w:pPr>
    </w:p>
    <w:p w:rsidR="00382199" w:rsidRPr="00B23CC6" w:rsidRDefault="00E922AB" w:rsidP="00110719">
      <w:pPr>
        <w:ind w:firstLine="720"/>
        <w:jc w:val="both"/>
        <w:rPr>
          <w:lang w:val="lv-LV"/>
        </w:rPr>
      </w:pPr>
      <w:r w:rsidRPr="00B23CC6">
        <w:rPr>
          <w:lang w:val="lv-LV"/>
        </w:rPr>
        <w:t>Likums stājas spēkā 201</w:t>
      </w:r>
      <w:r w:rsidR="008B7487">
        <w:rPr>
          <w:lang w:val="lv-LV"/>
        </w:rPr>
        <w:t>2</w:t>
      </w:r>
      <w:r w:rsidR="00382199" w:rsidRPr="00B23CC6">
        <w:rPr>
          <w:lang w:val="lv-LV"/>
        </w:rPr>
        <w:t>.gada 1.janvārī.</w:t>
      </w:r>
    </w:p>
    <w:p w:rsidR="00565FA6" w:rsidRPr="00B23CC6" w:rsidRDefault="00565FA6" w:rsidP="00110719">
      <w:pPr>
        <w:rPr>
          <w:szCs w:val="28"/>
          <w:lang w:val="lv-LV"/>
        </w:rPr>
      </w:pPr>
    </w:p>
    <w:p w:rsidR="00450369" w:rsidRDefault="00450369" w:rsidP="00110719">
      <w:pPr>
        <w:rPr>
          <w:szCs w:val="28"/>
          <w:lang w:val="lv-LV"/>
        </w:rPr>
      </w:pPr>
    </w:p>
    <w:p w:rsidR="00E76488" w:rsidRDefault="00E76488" w:rsidP="00110719">
      <w:pPr>
        <w:rPr>
          <w:szCs w:val="28"/>
          <w:lang w:val="lv-LV"/>
        </w:rPr>
      </w:pPr>
    </w:p>
    <w:p w:rsidR="00E76488" w:rsidRDefault="00E76488" w:rsidP="00110719">
      <w:pPr>
        <w:rPr>
          <w:szCs w:val="28"/>
          <w:lang w:val="lv-LV"/>
        </w:rPr>
      </w:pPr>
    </w:p>
    <w:p w:rsidR="005A2925" w:rsidRPr="00B23CC6" w:rsidRDefault="000A7666" w:rsidP="00110719">
      <w:pPr>
        <w:rPr>
          <w:szCs w:val="28"/>
          <w:lang w:val="lv-LV"/>
        </w:rPr>
      </w:pPr>
      <w:r w:rsidRPr="004C6E8D">
        <w:rPr>
          <w:szCs w:val="28"/>
          <w:lang w:val="lv-LV"/>
        </w:rPr>
        <w:t>Finanšu ministrs</w:t>
      </w:r>
      <w:r w:rsidR="00566134" w:rsidRPr="004C6E8D">
        <w:rPr>
          <w:szCs w:val="28"/>
          <w:lang w:val="lv-LV"/>
        </w:rPr>
        <w:tab/>
      </w:r>
      <w:r w:rsidR="00566134" w:rsidRPr="004C6E8D">
        <w:rPr>
          <w:szCs w:val="28"/>
          <w:lang w:val="lv-LV"/>
        </w:rPr>
        <w:tab/>
      </w:r>
      <w:r w:rsidR="00566134" w:rsidRPr="004C6E8D">
        <w:rPr>
          <w:szCs w:val="28"/>
          <w:lang w:val="lv-LV"/>
        </w:rPr>
        <w:tab/>
      </w:r>
      <w:r w:rsidR="00566134" w:rsidRPr="004C6E8D">
        <w:rPr>
          <w:szCs w:val="28"/>
          <w:lang w:val="lv-LV"/>
        </w:rPr>
        <w:tab/>
      </w:r>
      <w:r w:rsidR="00566134" w:rsidRPr="004C6E8D">
        <w:rPr>
          <w:szCs w:val="28"/>
          <w:lang w:val="lv-LV"/>
        </w:rPr>
        <w:tab/>
      </w:r>
      <w:r w:rsidR="00566134" w:rsidRPr="004C6E8D">
        <w:rPr>
          <w:szCs w:val="28"/>
          <w:lang w:val="lv-LV"/>
        </w:rPr>
        <w:tab/>
      </w:r>
      <w:r w:rsidR="00566134" w:rsidRPr="004C6E8D">
        <w:rPr>
          <w:szCs w:val="28"/>
          <w:lang w:val="lv-LV"/>
        </w:rPr>
        <w:tab/>
      </w:r>
      <w:r w:rsidR="00566134" w:rsidRPr="004C6E8D">
        <w:rPr>
          <w:szCs w:val="28"/>
          <w:lang w:val="lv-LV"/>
        </w:rPr>
        <w:tab/>
      </w:r>
      <w:r w:rsidR="00566134" w:rsidRPr="004C6E8D">
        <w:rPr>
          <w:szCs w:val="28"/>
          <w:lang w:val="lv-LV"/>
        </w:rPr>
        <w:tab/>
      </w:r>
      <w:r w:rsidR="00E922AB" w:rsidRPr="004C6E8D">
        <w:rPr>
          <w:szCs w:val="28"/>
          <w:lang w:val="lv-LV"/>
        </w:rPr>
        <w:t>A.Vilks</w:t>
      </w:r>
    </w:p>
    <w:p w:rsidR="00965C3A" w:rsidRDefault="00965C3A" w:rsidP="00110719">
      <w:pPr>
        <w:rPr>
          <w:sz w:val="20"/>
          <w:lang w:val="lv-LV"/>
        </w:rPr>
      </w:pPr>
    </w:p>
    <w:p w:rsidR="00965C3A" w:rsidRDefault="00965C3A"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E76488" w:rsidRDefault="00E76488" w:rsidP="00110719">
      <w:pPr>
        <w:rPr>
          <w:sz w:val="20"/>
          <w:lang w:val="lv-LV"/>
        </w:rPr>
      </w:pPr>
    </w:p>
    <w:p w:rsidR="00B17B85" w:rsidRDefault="00B17B85" w:rsidP="00110719">
      <w:pPr>
        <w:rPr>
          <w:sz w:val="20"/>
          <w:lang w:val="lv-LV"/>
        </w:rPr>
      </w:pPr>
    </w:p>
    <w:p w:rsidR="00B17B85" w:rsidRDefault="00B17B85" w:rsidP="00110719">
      <w:pPr>
        <w:rPr>
          <w:sz w:val="20"/>
          <w:lang w:val="lv-LV"/>
        </w:rPr>
      </w:pPr>
    </w:p>
    <w:p w:rsidR="00B17B85" w:rsidRDefault="00B17B85" w:rsidP="00110719">
      <w:pPr>
        <w:rPr>
          <w:sz w:val="20"/>
          <w:lang w:val="lv-LV"/>
        </w:rPr>
      </w:pPr>
    </w:p>
    <w:p w:rsidR="00B17B85" w:rsidRDefault="00B17B85" w:rsidP="00110719">
      <w:pPr>
        <w:rPr>
          <w:sz w:val="20"/>
          <w:lang w:val="lv-LV"/>
        </w:rPr>
      </w:pPr>
    </w:p>
    <w:p w:rsidR="00746B8C" w:rsidRDefault="00746B8C" w:rsidP="00110719">
      <w:pPr>
        <w:rPr>
          <w:sz w:val="20"/>
          <w:lang w:val="lv-LV"/>
        </w:rPr>
      </w:pPr>
      <w:bookmarkStart w:id="0" w:name="_GoBack"/>
      <w:r>
        <w:rPr>
          <w:sz w:val="20"/>
          <w:lang w:val="lv-LV"/>
        </w:rPr>
        <w:t>16.11.2011</w:t>
      </w:r>
    </w:p>
    <w:p w:rsidR="009512C2" w:rsidRPr="00B23CC6" w:rsidRDefault="003D108D" w:rsidP="00110719">
      <w:pPr>
        <w:rPr>
          <w:sz w:val="20"/>
          <w:lang w:val="lv-LV"/>
        </w:rPr>
      </w:pPr>
      <w:fldSimple w:instr=" NUMWORDS  \* MERGEFORMAT ">
        <w:r w:rsidR="00660362" w:rsidRPr="00660362">
          <w:rPr>
            <w:noProof/>
            <w:sz w:val="20"/>
            <w:lang w:val="lv-LV"/>
          </w:rPr>
          <w:t>2795</w:t>
        </w:r>
      </w:fldSimple>
      <w:bookmarkEnd w:id="0"/>
    </w:p>
    <w:p w:rsidR="009512C2" w:rsidRPr="00B23CC6" w:rsidRDefault="008B7487" w:rsidP="00110719">
      <w:pPr>
        <w:pStyle w:val="Header"/>
        <w:tabs>
          <w:tab w:val="clear" w:pos="4153"/>
          <w:tab w:val="clear" w:pos="8306"/>
        </w:tabs>
        <w:rPr>
          <w:iCs/>
          <w:szCs w:val="24"/>
          <w:lang w:val="lv-LV"/>
        </w:rPr>
      </w:pPr>
      <w:r>
        <w:rPr>
          <w:iCs/>
          <w:szCs w:val="24"/>
          <w:lang w:val="lv-LV"/>
        </w:rPr>
        <w:t>Orehova, 67095494</w:t>
      </w:r>
    </w:p>
    <w:p w:rsidR="009512C2" w:rsidRPr="00B23CC6" w:rsidRDefault="00F256EA" w:rsidP="00110719">
      <w:pPr>
        <w:pStyle w:val="Heading2"/>
        <w:keepNext w:val="0"/>
        <w:spacing w:before="0" w:after="0"/>
        <w:rPr>
          <w:rFonts w:ascii="Times New Roman" w:hAnsi="Times New Roman" w:cs="Times New Roman"/>
          <w:b w:val="0"/>
          <w:i w:val="0"/>
          <w:sz w:val="20"/>
          <w:szCs w:val="20"/>
          <w:lang w:val="lv-LV"/>
        </w:rPr>
      </w:pPr>
      <w:hyperlink r:id="rId9" w:history="1">
        <w:r w:rsidR="008B7487" w:rsidRPr="00494370">
          <w:rPr>
            <w:rStyle w:val="Hyperlink"/>
            <w:rFonts w:ascii="Times New Roman" w:hAnsi="Times New Roman" w:cs="Times New Roman"/>
            <w:b w:val="0"/>
            <w:i w:val="0"/>
            <w:sz w:val="20"/>
            <w:szCs w:val="20"/>
            <w:lang w:val="lv-LV"/>
          </w:rPr>
          <w:t>Anda.Orehova@fm.gov.lv</w:t>
        </w:r>
      </w:hyperlink>
    </w:p>
    <w:sectPr w:rsidR="009512C2" w:rsidRPr="00B23CC6" w:rsidSect="005A1517">
      <w:headerReference w:type="even" r:id="rId10"/>
      <w:headerReference w:type="default" r:id="rId11"/>
      <w:footerReference w:type="default" r:id="rId12"/>
      <w:headerReference w:type="first" r:id="rId13"/>
      <w:footerReference w:type="first" r:id="rId14"/>
      <w:pgSz w:w="11906" w:h="16838" w:code="9"/>
      <w:pgMar w:top="1418" w:right="1134" w:bottom="1304" w:left="1701" w:header="851"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EA" w:rsidRDefault="00F256EA">
      <w:r>
        <w:separator/>
      </w:r>
    </w:p>
  </w:endnote>
  <w:endnote w:type="continuationSeparator" w:id="0">
    <w:p w:rsidR="00F256EA" w:rsidRDefault="00F2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3" w:rsidRPr="00885C56" w:rsidRDefault="007A3E93" w:rsidP="009512C2">
    <w:pPr>
      <w:pStyle w:val="Footer"/>
      <w:jc w:val="both"/>
      <w:rPr>
        <w:sz w:val="20"/>
        <w:szCs w:val="20"/>
      </w:rPr>
    </w:pPr>
    <w:r w:rsidRPr="00885C56">
      <w:rPr>
        <w:sz w:val="20"/>
        <w:szCs w:val="20"/>
        <w:lang w:val="lv-LV"/>
      </w:rPr>
      <w:fldChar w:fldCharType="begin"/>
    </w:r>
    <w:r w:rsidRPr="00885C56">
      <w:rPr>
        <w:sz w:val="20"/>
        <w:szCs w:val="20"/>
        <w:lang w:val="lv-LV"/>
      </w:rPr>
      <w:instrText xml:space="preserve"> FILENAME </w:instrText>
    </w:r>
    <w:r w:rsidRPr="00885C56">
      <w:rPr>
        <w:sz w:val="20"/>
        <w:szCs w:val="20"/>
        <w:lang w:val="lv-LV"/>
      </w:rPr>
      <w:fldChar w:fldCharType="separate"/>
    </w:r>
    <w:r w:rsidR="00660362">
      <w:rPr>
        <w:noProof/>
        <w:sz w:val="20"/>
        <w:szCs w:val="20"/>
        <w:lang w:val="lv-LV"/>
      </w:rPr>
      <w:t>FMLik_161111_IINgroz</w:t>
    </w:r>
    <w:r w:rsidRPr="00885C56">
      <w:rPr>
        <w:sz w:val="20"/>
        <w:szCs w:val="20"/>
        <w:lang w:val="lv-LV"/>
      </w:rPr>
      <w:fldChar w:fldCharType="end"/>
    </w:r>
    <w:r>
      <w:rPr>
        <w:sz w:val="20"/>
        <w:szCs w:val="20"/>
        <w:lang w:val="lv-LV"/>
      </w:rPr>
      <w:t>; Likumprojekts „</w:t>
    </w:r>
    <w:r w:rsidRPr="00885C56">
      <w:rPr>
        <w:sz w:val="20"/>
        <w:szCs w:val="20"/>
        <w:lang w:val="lv-LV"/>
      </w:rPr>
      <w:t>Grozījumi likumā „Par iedzīvotāju ienākuma nodokli””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3" w:rsidRDefault="007A3E93">
    <w:pPr>
      <w:pStyle w:val="Footer"/>
      <w:rPr>
        <w:sz w:val="20"/>
      </w:rPr>
    </w:pPr>
    <w:r>
      <w:rPr>
        <w:sz w:val="20"/>
        <w:lang w:val="en-US"/>
      </w:rPr>
      <w:fldChar w:fldCharType="begin"/>
    </w:r>
    <w:r>
      <w:rPr>
        <w:sz w:val="20"/>
        <w:lang w:val="en-US"/>
      </w:rPr>
      <w:instrText xml:space="preserve"> FILENAME </w:instrText>
    </w:r>
    <w:r>
      <w:rPr>
        <w:sz w:val="20"/>
        <w:lang w:val="en-US"/>
      </w:rPr>
      <w:fldChar w:fldCharType="separate"/>
    </w:r>
    <w:r w:rsidR="00660362">
      <w:rPr>
        <w:noProof/>
        <w:sz w:val="20"/>
        <w:lang w:val="en-US"/>
      </w:rPr>
      <w:t>FMLik_161111_IINgroz</w:t>
    </w:r>
    <w:r>
      <w:rPr>
        <w:sz w:val="20"/>
        <w:lang w:val="en-US"/>
      </w:rPr>
      <w:fldChar w:fldCharType="end"/>
    </w:r>
    <w:r>
      <w:rPr>
        <w:sz w:val="20"/>
        <w:lang w:val="lv-LV"/>
      </w:rPr>
      <w:fldChar w:fldCharType="begin"/>
    </w:r>
    <w:r>
      <w:rPr>
        <w:sz w:val="20"/>
        <w:lang w:val="lv-LV"/>
      </w:rPr>
      <w:fldChar w:fldCharType="begin"/>
    </w:r>
    <w:r>
      <w:rPr>
        <w:sz w:val="20"/>
        <w:lang w:val="lv-LV"/>
      </w:rPr>
      <w:instrText xml:space="preserve"> FILENAME </w:instrText>
    </w:r>
    <w:r>
      <w:rPr>
        <w:sz w:val="20"/>
        <w:lang w:val="lv-LV"/>
      </w:rPr>
      <w:fldChar w:fldCharType="separate"/>
    </w:r>
    <w:r w:rsidR="00660362">
      <w:rPr>
        <w:noProof/>
        <w:sz w:val="20"/>
        <w:lang w:val="lv-LV"/>
      </w:rPr>
      <w:instrText>FMLik_161111_IINgroz</w:instrText>
    </w:r>
    <w:r>
      <w:rPr>
        <w:sz w:val="20"/>
        <w:lang w:val="lv-LV"/>
      </w:rPr>
      <w:fldChar w:fldCharType="end"/>
    </w:r>
    <w:r>
      <w:rPr>
        <w:sz w:val="20"/>
        <w:lang w:val="lv-LV"/>
      </w:rPr>
      <w:instrText xml:space="preserve"> FILENAME </w:instrText>
    </w:r>
    <w:r>
      <w:rPr>
        <w:sz w:val="20"/>
        <w:lang w:val="lv-LV"/>
      </w:rPr>
      <w:fldChar w:fldCharType="separate"/>
    </w:r>
    <w:r>
      <w:rPr>
        <w:noProof/>
        <w:sz w:val="20"/>
        <w:lang w:val="lv-LV"/>
      </w:rPr>
      <w:t>FMLik_170805</w:t>
    </w:r>
    <w:r>
      <w:rPr>
        <w:sz w:val="20"/>
        <w:lang w:val="lv-LV"/>
      </w:rPr>
      <w:fldChar w:fldCharType="end"/>
    </w:r>
    <w:r>
      <w:rPr>
        <w:sz w:val="20"/>
        <w:lang w:val="lv-LV"/>
      </w:rPr>
      <w:t>; Likumprojekts „Grozījumi likumā „Par iedzīvotāju ienākuma nodokli””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EA" w:rsidRDefault="00F256EA">
      <w:r>
        <w:separator/>
      </w:r>
    </w:p>
  </w:footnote>
  <w:footnote w:type="continuationSeparator" w:id="0">
    <w:p w:rsidR="00F256EA" w:rsidRDefault="00F2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3" w:rsidRDefault="007A3E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3E93" w:rsidRDefault="007A3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3" w:rsidRDefault="007A3E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362">
      <w:rPr>
        <w:rStyle w:val="PageNumber"/>
        <w:noProof/>
      </w:rPr>
      <w:t>10</w:t>
    </w:r>
    <w:r>
      <w:rPr>
        <w:rStyle w:val="PageNumber"/>
      </w:rPr>
      <w:fldChar w:fldCharType="end"/>
    </w:r>
  </w:p>
  <w:p w:rsidR="007A3E93" w:rsidRDefault="007A3E93" w:rsidP="003F427B">
    <w:pPr>
      <w:pStyle w:val="Header"/>
      <w:jc w:val="center"/>
    </w:pPr>
  </w:p>
  <w:p w:rsidR="007A3E93" w:rsidRPr="0088203F" w:rsidRDefault="007A3E93" w:rsidP="00F904C2">
    <w:pPr>
      <w:pStyle w:val="Header"/>
      <w:jc w:val="right"/>
      <w:rPr>
        <w:sz w:val="24"/>
        <w:szCs w:val="24"/>
        <w:lang w:val="lv-LV"/>
      </w:rPr>
    </w:pPr>
    <w:r w:rsidRPr="0088203F">
      <w:rPr>
        <w:sz w:val="24"/>
        <w:szCs w:val="24"/>
        <w:lang w:val="lv-LV"/>
      </w:rPr>
      <w:t>Likumprojekts</w:t>
    </w:r>
  </w:p>
  <w:p w:rsidR="007A3E93" w:rsidRDefault="007A3E93" w:rsidP="00F9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3" w:rsidRDefault="007A3E93">
    <w:pPr>
      <w:pStyle w:val="Header"/>
      <w:rPr>
        <w:lang w:val="lv-LV"/>
      </w:rPr>
    </w:pPr>
    <w:r>
      <w:rPr>
        <w:lang w:val="lv-LV"/>
      </w:rPr>
      <w:tab/>
    </w:r>
  </w:p>
  <w:p w:rsidR="007A3E93" w:rsidRDefault="007A3E93">
    <w:pPr>
      <w:pStyle w:val="Header"/>
      <w:rPr>
        <w:lang w:val="lv-LV"/>
      </w:rPr>
    </w:pPr>
  </w:p>
  <w:p w:rsidR="007A3E93" w:rsidRPr="0088203F" w:rsidRDefault="007A3E93" w:rsidP="003F427B">
    <w:pPr>
      <w:pStyle w:val="Header"/>
      <w:jc w:val="right"/>
      <w:rPr>
        <w:sz w:val="24"/>
        <w:szCs w:val="24"/>
        <w:lang w:val="lv-LV"/>
      </w:rPr>
    </w:pPr>
    <w:r w:rsidRPr="0088203F">
      <w:rPr>
        <w:sz w:val="24"/>
        <w:szCs w:val="24"/>
        <w:lang w:val="lv-LV"/>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7E4"/>
    <w:multiLevelType w:val="hybridMultilevel"/>
    <w:tmpl w:val="95A684E4"/>
    <w:lvl w:ilvl="0" w:tplc="04260011">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AA62732"/>
    <w:multiLevelType w:val="hybridMultilevel"/>
    <w:tmpl w:val="CA8E6154"/>
    <w:lvl w:ilvl="0" w:tplc="4E4A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425783F"/>
    <w:multiLevelType w:val="hybridMultilevel"/>
    <w:tmpl w:val="03EA9AC0"/>
    <w:lvl w:ilvl="0" w:tplc="2B3616B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6BD52D9"/>
    <w:multiLevelType w:val="hybridMultilevel"/>
    <w:tmpl w:val="C7046F44"/>
    <w:lvl w:ilvl="0" w:tplc="4EBE5900">
      <w:start w:val="1"/>
      <w:numFmt w:val="decimal"/>
      <w:lvlText w:val="%1)"/>
      <w:lvlJc w:val="left"/>
      <w:pPr>
        <w:ind w:left="3078" w:hanging="360"/>
      </w:pPr>
      <w:rPr>
        <w:rFonts w:hint="default"/>
      </w:rPr>
    </w:lvl>
    <w:lvl w:ilvl="1" w:tplc="04260019" w:tentative="1">
      <w:start w:val="1"/>
      <w:numFmt w:val="lowerLetter"/>
      <w:lvlText w:val="%2."/>
      <w:lvlJc w:val="left"/>
      <w:pPr>
        <w:ind w:left="3798" w:hanging="360"/>
      </w:pPr>
    </w:lvl>
    <w:lvl w:ilvl="2" w:tplc="0426001B" w:tentative="1">
      <w:start w:val="1"/>
      <w:numFmt w:val="lowerRoman"/>
      <w:lvlText w:val="%3."/>
      <w:lvlJc w:val="right"/>
      <w:pPr>
        <w:ind w:left="4518" w:hanging="180"/>
      </w:pPr>
    </w:lvl>
    <w:lvl w:ilvl="3" w:tplc="0426000F" w:tentative="1">
      <w:start w:val="1"/>
      <w:numFmt w:val="decimal"/>
      <w:lvlText w:val="%4."/>
      <w:lvlJc w:val="left"/>
      <w:pPr>
        <w:ind w:left="5238" w:hanging="360"/>
      </w:pPr>
    </w:lvl>
    <w:lvl w:ilvl="4" w:tplc="04260019" w:tentative="1">
      <w:start w:val="1"/>
      <w:numFmt w:val="lowerLetter"/>
      <w:lvlText w:val="%5."/>
      <w:lvlJc w:val="left"/>
      <w:pPr>
        <w:ind w:left="5958" w:hanging="360"/>
      </w:pPr>
    </w:lvl>
    <w:lvl w:ilvl="5" w:tplc="0426001B" w:tentative="1">
      <w:start w:val="1"/>
      <w:numFmt w:val="lowerRoman"/>
      <w:lvlText w:val="%6."/>
      <w:lvlJc w:val="right"/>
      <w:pPr>
        <w:ind w:left="6678" w:hanging="180"/>
      </w:pPr>
    </w:lvl>
    <w:lvl w:ilvl="6" w:tplc="0426000F" w:tentative="1">
      <w:start w:val="1"/>
      <w:numFmt w:val="decimal"/>
      <w:lvlText w:val="%7."/>
      <w:lvlJc w:val="left"/>
      <w:pPr>
        <w:ind w:left="7398" w:hanging="360"/>
      </w:pPr>
    </w:lvl>
    <w:lvl w:ilvl="7" w:tplc="04260019" w:tentative="1">
      <w:start w:val="1"/>
      <w:numFmt w:val="lowerLetter"/>
      <w:lvlText w:val="%8."/>
      <w:lvlJc w:val="left"/>
      <w:pPr>
        <w:ind w:left="8118" w:hanging="360"/>
      </w:pPr>
    </w:lvl>
    <w:lvl w:ilvl="8" w:tplc="0426001B" w:tentative="1">
      <w:start w:val="1"/>
      <w:numFmt w:val="lowerRoman"/>
      <w:lvlText w:val="%9."/>
      <w:lvlJc w:val="right"/>
      <w:pPr>
        <w:ind w:left="8838" w:hanging="180"/>
      </w:pPr>
    </w:lvl>
  </w:abstractNum>
  <w:abstractNum w:abstractNumId="4">
    <w:nsid w:val="26D606E1"/>
    <w:multiLevelType w:val="hybridMultilevel"/>
    <w:tmpl w:val="5A2CDAD4"/>
    <w:lvl w:ilvl="0" w:tplc="C86ED45C">
      <w:start w:val="1"/>
      <w:numFmt w:val="decimal"/>
      <w:lvlText w:val="%1)"/>
      <w:lvlJc w:val="left"/>
      <w:pPr>
        <w:ind w:left="1845" w:hanging="112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2BEB199F"/>
    <w:multiLevelType w:val="hybridMultilevel"/>
    <w:tmpl w:val="C79C42B6"/>
    <w:lvl w:ilvl="0" w:tplc="ABD6AE56">
      <w:start w:val="1"/>
      <w:numFmt w:val="decimal"/>
      <w:lvlText w:val="%1."/>
      <w:lvlJc w:val="left"/>
      <w:pPr>
        <w:ind w:left="192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7">
    <w:nsid w:val="37DE067B"/>
    <w:multiLevelType w:val="hybridMultilevel"/>
    <w:tmpl w:val="4E0822CA"/>
    <w:lvl w:ilvl="0" w:tplc="FABA7694">
      <w:start w:val="1"/>
      <w:numFmt w:val="decimal"/>
      <w:lvlText w:val="%1."/>
      <w:lvlJc w:val="left"/>
      <w:pPr>
        <w:ind w:left="785"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F34498E"/>
    <w:multiLevelType w:val="hybridMultilevel"/>
    <w:tmpl w:val="22B84D1E"/>
    <w:lvl w:ilvl="0" w:tplc="241A629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980E9F"/>
    <w:multiLevelType w:val="hybridMultilevel"/>
    <w:tmpl w:val="A60813EE"/>
    <w:lvl w:ilvl="0" w:tplc="DFB25582">
      <w:start w:val="1"/>
      <w:numFmt w:val="lowerLetter"/>
      <w:lvlText w:val="%1)"/>
      <w:lvlJc w:val="left"/>
      <w:pPr>
        <w:ind w:left="720" w:hanging="360"/>
      </w:pPr>
      <w:rPr>
        <w:rFonts w:ascii="Times New Roman" w:eastAsia="Calibri" w:hAnsi="Times New Roman" w:cs="Times New Roman" w:hint="default"/>
        <w:b w:val="0"/>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6BD940D2"/>
    <w:multiLevelType w:val="hybridMultilevel"/>
    <w:tmpl w:val="0CCEA0E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C7E733A"/>
    <w:multiLevelType w:val="hybridMultilevel"/>
    <w:tmpl w:val="C728F51E"/>
    <w:lvl w:ilvl="0" w:tplc="2828DCBC">
      <w:start w:val="1"/>
      <w:numFmt w:val="decimal"/>
      <w:lvlText w:val="%1)"/>
      <w:lvlJc w:val="left"/>
      <w:pPr>
        <w:tabs>
          <w:tab w:val="num" w:pos="1755"/>
        </w:tabs>
        <w:ind w:left="1755" w:hanging="103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2">
    <w:nsid w:val="6E806D60"/>
    <w:multiLevelType w:val="hybridMultilevel"/>
    <w:tmpl w:val="E7844C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C4F2336"/>
    <w:multiLevelType w:val="hybridMultilevel"/>
    <w:tmpl w:val="364EAC62"/>
    <w:lvl w:ilvl="0" w:tplc="CC02F1D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7"/>
  </w:num>
  <w:num w:numId="8">
    <w:abstractNumId w:val="4"/>
  </w:num>
  <w:num w:numId="9">
    <w:abstractNumId w:val="11"/>
  </w:num>
  <w:num w:numId="10">
    <w:abstractNumId w:val="10"/>
  </w:num>
  <w:num w:numId="11">
    <w:abstractNumId w:val="1"/>
  </w:num>
  <w:num w:numId="12">
    <w:abstractNumId w:val="3"/>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6E"/>
    <w:rsid w:val="0000077C"/>
    <w:rsid w:val="0000179E"/>
    <w:rsid w:val="0000309D"/>
    <w:rsid w:val="0000382C"/>
    <w:rsid w:val="000063DD"/>
    <w:rsid w:val="00007129"/>
    <w:rsid w:val="00007A5F"/>
    <w:rsid w:val="000113E8"/>
    <w:rsid w:val="00012BDF"/>
    <w:rsid w:val="0001336A"/>
    <w:rsid w:val="00013D43"/>
    <w:rsid w:val="00016963"/>
    <w:rsid w:val="00023643"/>
    <w:rsid w:val="000237E8"/>
    <w:rsid w:val="00024CC3"/>
    <w:rsid w:val="000250BF"/>
    <w:rsid w:val="00025BC6"/>
    <w:rsid w:val="00027D01"/>
    <w:rsid w:val="00030841"/>
    <w:rsid w:val="000316DE"/>
    <w:rsid w:val="00031C29"/>
    <w:rsid w:val="00031E01"/>
    <w:rsid w:val="0003427F"/>
    <w:rsid w:val="00035247"/>
    <w:rsid w:val="0003663C"/>
    <w:rsid w:val="00037148"/>
    <w:rsid w:val="00040631"/>
    <w:rsid w:val="00043789"/>
    <w:rsid w:val="00043D88"/>
    <w:rsid w:val="00046E5C"/>
    <w:rsid w:val="00052917"/>
    <w:rsid w:val="00053320"/>
    <w:rsid w:val="00054DAB"/>
    <w:rsid w:val="00055BE2"/>
    <w:rsid w:val="00056B0A"/>
    <w:rsid w:val="00056CDC"/>
    <w:rsid w:val="000572D1"/>
    <w:rsid w:val="00062086"/>
    <w:rsid w:val="00063B39"/>
    <w:rsid w:val="00064CD8"/>
    <w:rsid w:val="00065394"/>
    <w:rsid w:val="0006611B"/>
    <w:rsid w:val="00067117"/>
    <w:rsid w:val="000673DE"/>
    <w:rsid w:val="00070491"/>
    <w:rsid w:val="00072731"/>
    <w:rsid w:val="0007485B"/>
    <w:rsid w:val="00076066"/>
    <w:rsid w:val="0007756A"/>
    <w:rsid w:val="00080C4E"/>
    <w:rsid w:val="0008132E"/>
    <w:rsid w:val="00081393"/>
    <w:rsid w:val="0008376E"/>
    <w:rsid w:val="00084CB0"/>
    <w:rsid w:val="00084CCD"/>
    <w:rsid w:val="00085FE8"/>
    <w:rsid w:val="000870C3"/>
    <w:rsid w:val="00087F21"/>
    <w:rsid w:val="000910C1"/>
    <w:rsid w:val="00094379"/>
    <w:rsid w:val="00094506"/>
    <w:rsid w:val="00094893"/>
    <w:rsid w:val="00094F24"/>
    <w:rsid w:val="00095AF0"/>
    <w:rsid w:val="00096DA4"/>
    <w:rsid w:val="0009779D"/>
    <w:rsid w:val="0009798A"/>
    <w:rsid w:val="000A075E"/>
    <w:rsid w:val="000A1EED"/>
    <w:rsid w:val="000A5377"/>
    <w:rsid w:val="000A7666"/>
    <w:rsid w:val="000A79A1"/>
    <w:rsid w:val="000A7F52"/>
    <w:rsid w:val="000B0841"/>
    <w:rsid w:val="000B2127"/>
    <w:rsid w:val="000B2937"/>
    <w:rsid w:val="000B2985"/>
    <w:rsid w:val="000B5A4D"/>
    <w:rsid w:val="000B5DFA"/>
    <w:rsid w:val="000B75C5"/>
    <w:rsid w:val="000C0217"/>
    <w:rsid w:val="000C2CE2"/>
    <w:rsid w:val="000C3B99"/>
    <w:rsid w:val="000C3E61"/>
    <w:rsid w:val="000C49CD"/>
    <w:rsid w:val="000C520E"/>
    <w:rsid w:val="000C6FA4"/>
    <w:rsid w:val="000C7C79"/>
    <w:rsid w:val="000D3E2F"/>
    <w:rsid w:val="000D608E"/>
    <w:rsid w:val="000D6426"/>
    <w:rsid w:val="000D6944"/>
    <w:rsid w:val="000D7DAC"/>
    <w:rsid w:val="000E01C0"/>
    <w:rsid w:val="000E148F"/>
    <w:rsid w:val="000E4906"/>
    <w:rsid w:val="000E53BB"/>
    <w:rsid w:val="000E728D"/>
    <w:rsid w:val="000E7680"/>
    <w:rsid w:val="000F0747"/>
    <w:rsid w:val="000F2206"/>
    <w:rsid w:val="000F3DC1"/>
    <w:rsid w:val="000F40CA"/>
    <w:rsid w:val="000F574E"/>
    <w:rsid w:val="000F69FC"/>
    <w:rsid w:val="000F6A81"/>
    <w:rsid w:val="000F6B6B"/>
    <w:rsid w:val="001014F2"/>
    <w:rsid w:val="00107517"/>
    <w:rsid w:val="00107ED5"/>
    <w:rsid w:val="001106A7"/>
    <w:rsid w:val="00110719"/>
    <w:rsid w:val="00110DE7"/>
    <w:rsid w:val="00111D55"/>
    <w:rsid w:val="00112519"/>
    <w:rsid w:val="001141E2"/>
    <w:rsid w:val="0011459D"/>
    <w:rsid w:val="00114694"/>
    <w:rsid w:val="00115261"/>
    <w:rsid w:val="00117CB3"/>
    <w:rsid w:val="00121412"/>
    <w:rsid w:val="001228F5"/>
    <w:rsid w:val="00125125"/>
    <w:rsid w:val="001260AD"/>
    <w:rsid w:val="001278D0"/>
    <w:rsid w:val="00127E76"/>
    <w:rsid w:val="00127F60"/>
    <w:rsid w:val="00130976"/>
    <w:rsid w:val="00130E35"/>
    <w:rsid w:val="001312D3"/>
    <w:rsid w:val="00132E73"/>
    <w:rsid w:val="001332EE"/>
    <w:rsid w:val="00135704"/>
    <w:rsid w:val="0013680B"/>
    <w:rsid w:val="001418AB"/>
    <w:rsid w:val="00144597"/>
    <w:rsid w:val="001449AC"/>
    <w:rsid w:val="001455B2"/>
    <w:rsid w:val="001461F6"/>
    <w:rsid w:val="00147002"/>
    <w:rsid w:val="0014735E"/>
    <w:rsid w:val="00147BEC"/>
    <w:rsid w:val="00150AAC"/>
    <w:rsid w:val="001555B9"/>
    <w:rsid w:val="001570C4"/>
    <w:rsid w:val="001579B5"/>
    <w:rsid w:val="00161628"/>
    <w:rsid w:val="00161A6A"/>
    <w:rsid w:val="00163B0B"/>
    <w:rsid w:val="00164C8D"/>
    <w:rsid w:val="00173EFF"/>
    <w:rsid w:val="0017434D"/>
    <w:rsid w:val="001748C7"/>
    <w:rsid w:val="00175647"/>
    <w:rsid w:val="001760B1"/>
    <w:rsid w:val="00176504"/>
    <w:rsid w:val="00176BAB"/>
    <w:rsid w:val="00177C56"/>
    <w:rsid w:val="00180E19"/>
    <w:rsid w:val="00181A40"/>
    <w:rsid w:val="001832BC"/>
    <w:rsid w:val="00183F71"/>
    <w:rsid w:val="00183F9E"/>
    <w:rsid w:val="00184D09"/>
    <w:rsid w:val="00185817"/>
    <w:rsid w:val="001868CA"/>
    <w:rsid w:val="00186A9B"/>
    <w:rsid w:val="001913BF"/>
    <w:rsid w:val="00192896"/>
    <w:rsid w:val="00193567"/>
    <w:rsid w:val="0019362B"/>
    <w:rsid w:val="001953B5"/>
    <w:rsid w:val="00195C87"/>
    <w:rsid w:val="00196AF1"/>
    <w:rsid w:val="00197D37"/>
    <w:rsid w:val="001A0A9E"/>
    <w:rsid w:val="001A147F"/>
    <w:rsid w:val="001A18A1"/>
    <w:rsid w:val="001A41B7"/>
    <w:rsid w:val="001A4600"/>
    <w:rsid w:val="001A634B"/>
    <w:rsid w:val="001A652A"/>
    <w:rsid w:val="001A69CE"/>
    <w:rsid w:val="001A6B9D"/>
    <w:rsid w:val="001A6D3E"/>
    <w:rsid w:val="001A76AB"/>
    <w:rsid w:val="001B0A10"/>
    <w:rsid w:val="001B22FA"/>
    <w:rsid w:val="001B3CE4"/>
    <w:rsid w:val="001B3E33"/>
    <w:rsid w:val="001B5B83"/>
    <w:rsid w:val="001B6DEC"/>
    <w:rsid w:val="001B73F0"/>
    <w:rsid w:val="001B79C1"/>
    <w:rsid w:val="001C0043"/>
    <w:rsid w:val="001C0F57"/>
    <w:rsid w:val="001C1B60"/>
    <w:rsid w:val="001C2912"/>
    <w:rsid w:val="001C47FD"/>
    <w:rsid w:val="001C4D00"/>
    <w:rsid w:val="001C73F5"/>
    <w:rsid w:val="001C7891"/>
    <w:rsid w:val="001C7EFF"/>
    <w:rsid w:val="001D0BB2"/>
    <w:rsid w:val="001D221C"/>
    <w:rsid w:val="001D587A"/>
    <w:rsid w:val="001D738D"/>
    <w:rsid w:val="001E0442"/>
    <w:rsid w:val="001E2909"/>
    <w:rsid w:val="001E2E2A"/>
    <w:rsid w:val="001E33BB"/>
    <w:rsid w:val="001E3B5D"/>
    <w:rsid w:val="001E3D5D"/>
    <w:rsid w:val="001E5EF7"/>
    <w:rsid w:val="001E63C3"/>
    <w:rsid w:val="001F0F68"/>
    <w:rsid w:val="001F1186"/>
    <w:rsid w:val="001F2C2E"/>
    <w:rsid w:val="001F5F1E"/>
    <w:rsid w:val="001F624D"/>
    <w:rsid w:val="001F63A3"/>
    <w:rsid w:val="001F6A72"/>
    <w:rsid w:val="002001B4"/>
    <w:rsid w:val="00201717"/>
    <w:rsid w:val="0020204A"/>
    <w:rsid w:val="00204636"/>
    <w:rsid w:val="00213965"/>
    <w:rsid w:val="002142C8"/>
    <w:rsid w:val="00214B00"/>
    <w:rsid w:val="00220883"/>
    <w:rsid w:val="00222BE5"/>
    <w:rsid w:val="00223888"/>
    <w:rsid w:val="002250D1"/>
    <w:rsid w:val="0022581C"/>
    <w:rsid w:val="002315D2"/>
    <w:rsid w:val="00235B24"/>
    <w:rsid w:val="0023713F"/>
    <w:rsid w:val="00241160"/>
    <w:rsid w:val="00242ED8"/>
    <w:rsid w:val="00243B8E"/>
    <w:rsid w:val="00243FDA"/>
    <w:rsid w:val="00251C19"/>
    <w:rsid w:val="00252BDA"/>
    <w:rsid w:val="002544E3"/>
    <w:rsid w:val="00254570"/>
    <w:rsid w:val="0025578F"/>
    <w:rsid w:val="00257AC3"/>
    <w:rsid w:val="00257BEB"/>
    <w:rsid w:val="00261650"/>
    <w:rsid w:val="00263E69"/>
    <w:rsid w:val="00267AD1"/>
    <w:rsid w:val="00270097"/>
    <w:rsid w:val="002706A6"/>
    <w:rsid w:val="0027261A"/>
    <w:rsid w:val="00272E91"/>
    <w:rsid w:val="00273926"/>
    <w:rsid w:val="0027667F"/>
    <w:rsid w:val="0027712F"/>
    <w:rsid w:val="002774FF"/>
    <w:rsid w:val="00277932"/>
    <w:rsid w:val="00277F06"/>
    <w:rsid w:val="00281278"/>
    <w:rsid w:val="002854BD"/>
    <w:rsid w:val="002862AA"/>
    <w:rsid w:val="0028688B"/>
    <w:rsid w:val="00286FD9"/>
    <w:rsid w:val="002906BF"/>
    <w:rsid w:val="0029246C"/>
    <w:rsid w:val="0029387A"/>
    <w:rsid w:val="00295764"/>
    <w:rsid w:val="00295B36"/>
    <w:rsid w:val="002967F2"/>
    <w:rsid w:val="00297299"/>
    <w:rsid w:val="002A048D"/>
    <w:rsid w:val="002A0A5D"/>
    <w:rsid w:val="002A1188"/>
    <w:rsid w:val="002A1BC8"/>
    <w:rsid w:val="002A3F9E"/>
    <w:rsid w:val="002A4E4A"/>
    <w:rsid w:val="002B1D7C"/>
    <w:rsid w:val="002B233A"/>
    <w:rsid w:val="002B259C"/>
    <w:rsid w:val="002B2FC5"/>
    <w:rsid w:val="002B6251"/>
    <w:rsid w:val="002B7BC2"/>
    <w:rsid w:val="002C156D"/>
    <w:rsid w:val="002C1993"/>
    <w:rsid w:val="002C29E9"/>
    <w:rsid w:val="002C493F"/>
    <w:rsid w:val="002C495F"/>
    <w:rsid w:val="002D0507"/>
    <w:rsid w:val="002D05E8"/>
    <w:rsid w:val="002D2126"/>
    <w:rsid w:val="002D439D"/>
    <w:rsid w:val="002D45E4"/>
    <w:rsid w:val="002D747B"/>
    <w:rsid w:val="002E07A8"/>
    <w:rsid w:val="002E0F5E"/>
    <w:rsid w:val="002E16DD"/>
    <w:rsid w:val="002E27B8"/>
    <w:rsid w:val="002E2A2B"/>
    <w:rsid w:val="002E52A1"/>
    <w:rsid w:val="002E65B3"/>
    <w:rsid w:val="002F01D9"/>
    <w:rsid w:val="002F10FC"/>
    <w:rsid w:val="002F2460"/>
    <w:rsid w:val="002F3D5B"/>
    <w:rsid w:val="002F3F62"/>
    <w:rsid w:val="002F4B44"/>
    <w:rsid w:val="002F4C4D"/>
    <w:rsid w:val="002F65F3"/>
    <w:rsid w:val="00300FFA"/>
    <w:rsid w:val="00305423"/>
    <w:rsid w:val="00307478"/>
    <w:rsid w:val="00310AFA"/>
    <w:rsid w:val="00311B72"/>
    <w:rsid w:val="0031212F"/>
    <w:rsid w:val="0031330D"/>
    <w:rsid w:val="00317B62"/>
    <w:rsid w:val="00320228"/>
    <w:rsid w:val="0032224C"/>
    <w:rsid w:val="00323F04"/>
    <w:rsid w:val="00324F26"/>
    <w:rsid w:val="00326DE4"/>
    <w:rsid w:val="00333BC8"/>
    <w:rsid w:val="00335774"/>
    <w:rsid w:val="00335DF9"/>
    <w:rsid w:val="0033600E"/>
    <w:rsid w:val="003364C7"/>
    <w:rsid w:val="003368EF"/>
    <w:rsid w:val="00337004"/>
    <w:rsid w:val="00340103"/>
    <w:rsid w:val="00341A68"/>
    <w:rsid w:val="003443B4"/>
    <w:rsid w:val="003447E2"/>
    <w:rsid w:val="003460CB"/>
    <w:rsid w:val="00346A61"/>
    <w:rsid w:val="00347282"/>
    <w:rsid w:val="00347E72"/>
    <w:rsid w:val="00351065"/>
    <w:rsid w:val="00352EA8"/>
    <w:rsid w:val="00357C6D"/>
    <w:rsid w:val="003600AD"/>
    <w:rsid w:val="0036044E"/>
    <w:rsid w:val="0036133C"/>
    <w:rsid w:val="00362985"/>
    <w:rsid w:val="00362F74"/>
    <w:rsid w:val="003647D6"/>
    <w:rsid w:val="0036532F"/>
    <w:rsid w:val="0036653F"/>
    <w:rsid w:val="00366EEE"/>
    <w:rsid w:val="003679C6"/>
    <w:rsid w:val="00370DD7"/>
    <w:rsid w:val="00372601"/>
    <w:rsid w:val="0037315E"/>
    <w:rsid w:val="00373639"/>
    <w:rsid w:val="00374AF5"/>
    <w:rsid w:val="00375BCB"/>
    <w:rsid w:val="00375D0D"/>
    <w:rsid w:val="00376954"/>
    <w:rsid w:val="00376E6E"/>
    <w:rsid w:val="00377112"/>
    <w:rsid w:val="00377352"/>
    <w:rsid w:val="003774A6"/>
    <w:rsid w:val="00380355"/>
    <w:rsid w:val="00380F9A"/>
    <w:rsid w:val="00380FEF"/>
    <w:rsid w:val="00382082"/>
    <w:rsid w:val="00382199"/>
    <w:rsid w:val="00383724"/>
    <w:rsid w:val="00390F98"/>
    <w:rsid w:val="0039146B"/>
    <w:rsid w:val="00391606"/>
    <w:rsid w:val="0039220B"/>
    <w:rsid w:val="00393A73"/>
    <w:rsid w:val="00396A72"/>
    <w:rsid w:val="003979B5"/>
    <w:rsid w:val="003A1E90"/>
    <w:rsid w:val="003A33EE"/>
    <w:rsid w:val="003A4647"/>
    <w:rsid w:val="003A4C25"/>
    <w:rsid w:val="003A6E30"/>
    <w:rsid w:val="003A7877"/>
    <w:rsid w:val="003B057D"/>
    <w:rsid w:val="003B14D6"/>
    <w:rsid w:val="003B1D75"/>
    <w:rsid w:val="003B28FF"/>
    <w:rsid w:val="003B3557"/>
    <w:rsid w:val="003B3A39"/>
    <w:rsid w:val="003B4169"/>
    <w:rsid w:val="003B5816"/>
    <w:rsid w:val="003B5EA0"/>
    <w:rsid w:val="003B7BC7"/>
    <w:rsid w:val="003C15BE"/>
    <w:rsid w:val="003C20BE"/>
    <w:rsid w:val="003C27B4"/>
    <w:rsid w:val="003C3BAE"/>
    <w:rsid w:val="003C4A5E"/>
    <w:rsid w:val="003C6339"/>
    <w:rsid w:val="003C6BFF"/>
    <w:rsid w:val="003D0787"/>
    <w:rsid w:val="003D108D"/>
    <w:rsid w:val="003D296B"/>
    <w:rsid w:val="003D2A80"/>
    <w:rsid w:val="003D2EA4"/>
    <w:rsid w:val="003D4551"/>
    <w:rsid w:val="003D4FE2"/>
    <w:rsid w:val="003D6DBE"/>
    <w:rsid w:val="003D78E9"/>
    <w:rsid w:val="003E001A"/>
    <w:rsid w:val="003E0675"/>
    <w:rsid w:val="003E18CA"/>
    <w:rsid w:val="003E2673"/>
    <w:rsid w:val="003E3E15"/>
    <w:rsid w:val="003E4380"/>
    <w:rsid w:val="003E7740"/>
    <w:rsid w:val="003E7E7C"/>
    <w:rsid w:val="003F0536"/>
    <w:rsid w:val="003F30AD"/>
    <w:rsid w:val="003F427B"/>
    <w:rsid w:val="003F528B"/>
    <w:rsid w:val="003F5FB4"/>
    <w:rsid w:val="003F60D5"/>
    <w:rsid w:val="003F6977"/>
    <w:rsid w:val="004010B0"/>
    <w:rsid w:val="004019B8"/>
    <w:rsid w:val="00401FB0"/>
    <w:rsid w:val="0040243F"/>
    <w:rsid w:val="00403E15"/>
    <w:rsid w:val="0040608A"/>
    <w:rsid w:val="004106AF"/>
    <w:rsid w:val="00410852"/>
    <w:rsid w:val="0041139B"/>
    <w:rsid w:val="00412D38"/>
    <w:rsid w:val="00413B2F"/>
    <w:rsid w:val="0041472A"/>
    <w:rsid w:val="00414BF1"/>
    <w:rsid w:val="00414C84"/>
    <w:rsid w:val="00414E23"/>
    <w:rsid w:val="0041546B"/>
    <w:rsid w:val="00416699"/>
    <w:rsid w:val="00417184"/>
    <w:rsid w:val="0042007D"/>
    <w:rsid w:val="0042011A"/>
    <w:rsid w:val="0042189F"/>
    <w:rsid w:val="004230E2"/>
    <w:rsid w:val="00423216"/>
    <w:rsid w:val="00425DC8"/>
    <w:rsid w:val="004263A9"/>
    <w:rsid w:val="00426C06"/>
    <w:rsid w:val="00427B6D"/>
    <w:rsid w:val="00432AF2"/>
    <w:rsid w:val="00432FE0"/>
    <w:rsid w:val="004378AB"/>
    <w:rsid w:val="004403FE"/>
    <w:rsid w:val="00441307"/>
    <w:rsid w:val="0044139E"/>
    <w:rsid w:val="0044158F"/>
    <w:rsid w:val="00442C3F"/>
    <w:rsid w:val="00445D55"/>
    <w:rsid w:val="004468E1"/>
    <w:rsid w:val="00450369"/>
    <w:rsid w:val="004508DF"/>
    <w:rsid w:val="00451120"/>
    <w:rsid w:val="00451255"/>
    <w:rsid w:val="00454012"/>
    <w:rsid w:val="004556CE"/>
    <w:rsid w:val="00456C96"/>
    <w:rsid w:val="00457E9A"/>
    <w:rsid w:val="00460C58"/>
    <w:rsid w:val="0046154E"/>
    <w:rsid w:val="00462722"/>
    <w:rsid w:val="004642B6"/>
    <w:rsid w:val="00464D7A"/>
    <w:rsid w:val="00466DD4"/>
    <w:rsid w:val="00470FA6"/>
    <w:rsid w:val="00471183"/>
    <w:rsid w:val="00472AEF"/>
    <w:rsid w:val="00474834"/>
    <w:rsid w:val="00477AEB"/>
    <w:rsid w:val="00483339"/>
    <w:rsid w:val="00484F05"/>
    <w:rsid w:val="004865FE"/>
    <w:rsid w:val="00486F5D"/>
    <w:rsid w:val="00490244"/>
    <w:rsid w:val="00490D07"/>
    <w:rsid w:val="0049197A"/>
    <w:rsid w:val="00492770"/>
    <w:rsid w:val="00496A9E"/>
    <w:rsid w:val="004979C2"/>
    <w:rsid w:val="004A04B8"/>
    <w:rsid w:val="004A0534"/>
    <w:rsid w:val="004A0783"/>
    <w:rsid w:val="004A21AF"/>
    <w:rsid w:val="004A22C5"/>
    <w:rsid w:val="004A47B9"/>
    <w:rsid w:val="004A4DD9"/>
    <w:rsid w:val="004A4EDB"/>
    <w:rsid w:val="004A504D"/>
    <w:rsid w:val="004A5BCC"/>
    <w:rsid w:val="004A67F4"/>
    <w:rsid w:val="004A7438"/>
    <w:rsid w:val="004A7F14"/>
    <w:rsid w:val="004B119C"/>
    <w:rsid w:val="004B1FE0"/>
    <w:rsid w:val="004B2927"/>
    <w:rsid w:val="004B2EED"/>
    <w:rsid w:val="004B4D0C"/>
    <w:rsid w:val="004B4FE9"/>
    <w:rsid w:val="004B57CE"/>
    <w:rsid w:val="004B73E1"/>
    <w:rsid w:val="004C16B1"/>
    <w:rsid w:val="004C1C4D"/>
    <w:rsid w:val="004C21A0"/>
    <w:rsid w:val="004C2F04"/>
    <w:rsid w:val="004C40B7"/>
    <w:rsid w:val="004C4132"/>
    <w:rsid w:val="004C6E8D"/>
    <w:rsid w:val="004D407E"/>
    <w:rsid w:val="004D66E1"/>
    <w:rsid w:val="004D6C85"/>
    <w:rsid w:val="004D7FC6"/>
    <w:rsid w:val="004E03AA"/>
    <w:rsid w:val="004E1060"/>
    <w:rsid w:val="004E206A"/>
    <w:rsid w:val="004E25CA"/>
    <w:rsid w:val="004E3F64"/>
    <w:rsid w:val="004E4225"/>
    <w:rsid w:val="004E4D5E"/>
    <w:rsid w:val="004E4EFE"/>
    <w:rsid w:val="004E5938"/>
    <w:rsid w:val="004E6363"/>
    <w:rsid w:val="004E65FB"/>
    <w:rsid w:val="004F08EE"/>
    <w:rsid w:val="004F0C8F"/>
    <w:rsid w:val="004F1FAE"/>
    <w:rsid w:val="004F2FB1"/>
    <w:rsid w:val="004F3881"/>
    <w:rsid w:val="004F58E8"/>
    <w:rsid w:val="004F6810"/>
    <w:rsid w:val="004F6A27"/>
    <w:rsid w:val="004F6B1A"/>
    <w:rsid w:val="004F755D"/>
    <w:rsid w:val="004F76E8"/>
    <w:rsid w:val="00501CBA"/>
    <w:rsid w:val="0050210C"/>
    <w:rsid w:val="00505B7C"/>
    <w:rsid w:val="0050702C"/>
    <w:rsid w:val="00511763"/>
    <w:rsid w:val="005129AD"/>
    <w:rsid w:val="005154F3"/>
    <w:rsid w:val="00520C91"/>
    <w:rsid w:val="00520FBD"/>
    <w:rsid w:val="00521BAD"/>
    <w:rsid w:val="0052565B"/>
    <w:rsid w:val="005257A3"/>
    <w:rsid w:val="00525946"/>
    <w:rsid w:val="00525B6D"/>
    <w:rsid w:val="00526DF1"/>
    <w:rsid w:val="005326BB"/>
    <w:rsid w:val="0053339B"/>
    <w:rsid w:val="00533F5A"/>
    <w:rsid w:val="00534FD3"/>
    <w:rsid w:val="0053571C"/>
    <w:rsid w:val="00535BC7"/>
    <w:rsid w:val="00537A41"/>
    <w:rsid w:val="00540493"/>
    <w:rsid w:val="00541A51"/>
    <w:rsid w:val="0054415F"/>
    <w:rsid w:val="005443E0"/>
    <w:rsid w:val="00545A15"/>
    <w:rsid w:val="00546A33"/>
    <w:rsid w:val="00550DA9"/>
    <w:rsid w:val="00551560"/>
    <w:rsid w:val="005519FC"/>
    <w:rsid w:val="00552D6F"/>
    <w:rsid w:val="0055378B"/>
    <w:rsid w:val="00553D56"/>
    <w:rsid w:val="0055539F"/>
    <w:rsid w:val="00555457"/>
    <w:rsid w:val="00556069"/>
    <w:rsid w:val="005565F2"/>
    <w:rsid w:val="005579FA"/>
    <w:rsid w:val="0056012C"/>
    <w:rsid w:val="00560EDD"/>
    <w:rsid w:val="00560FCF"/>
    <w:rsid w:val="0056224A"/>
    <w:rsid w:val="00562B62"/>
    <w:rsid w:val="00565AC0"/>
    <w:rsid w:val="00565FA6"/>
    <w:rsid w:val="00566134"/>
    <w:rsid w:val="00567067"/>
    <w:rsid w:val="00567BFF"/>
    <w:rsid w:val="0057087D"/>
    <w:rsid w:val="00570936"/>
    <w:rsid w:val="00572447"/>
    <w:rsid w:val="005743EA"/>
    <w:rsid w:val="00574DFA"/>
    <w:rsid w:val="00574F93"/>
    <w:rsid w:val="005751A4"/>
    <w:rsid w:val="00576B6C"/>
    <w:rsid w:val="00576DAE"/>
    <w:rsid w:val="005773C7"/>
    <w:rsid w:val="00577EE2"/>
    <w:rsid w:val="00582050"/>
    <w:rsid w:val="00582939"/>
    <w:rsid w:val="005838B1"/>
    <w:rsid w:val="0058472F"/>
    <w:rsid w:val="00584A25"/>
    <w:rsid w:val="00584B55"/>
    <w:rsid w:val="00584C5F"/>
    <w:rsid w:val="00587BA2"/>
    <w:rsid w:val="005958CA"/>
    <w:rsid w:val="005969FF"/>
    <w:rsid w:val="005A1517"/>
    <w:rsid w:val="005A2925"/>
    <w:rsid w:val="005A30BB"/>
    <w:rsid w:val="005A3880"/>
    <w:rsid w:val="005A3E39"/>
    <w:rsid w:val="005A5BB6"/>
    <w:rsid w:val="005A5CBE"/>
    <w:rsid w:val="005A6AF9"/>
    <w:rsid w:val="005A7780"/>
    <w:rsid w:val="005B1282"/>
    <w:rsid w:val="005B4A38"/>
    <w:rsid w:val="005B4D43"/>
    <w:rsid w:val="005B4EC1"/>
    <w:rsid w:val="005C21AD"/>
    <w:rsid w:val="005C38EF"/>
    <w:rsid w:val="005C3D68"/>
    <w:rsid w:val="005C4323"/>
    <w:rsid w:val="005C43FD"/>
    <w:rsid w:val="005C4BA1"/>
    <w:rsid w:val="005C79A5"/>
    <w:rsid w:val="005D034F"/>
    <w:rsid w:val="005D1993"/>
    <w:rsid w:val="005D1F72"/>
    <w:rsid w:val="005D21D3"/>
    <w:rsid w:val="005D27E9"/>
    <w:rsid w:val="005D432B"/>
    <w:rsid w:val="005D439F"/>
    <w:rsid w:val="005D5C06"/>
    <w:rsid w:val="005D7D24"/>
    <w:rsid w:val="005D7F70"/>
    <w:rsid w:val="005E0D53"/>
    <w:rsid w:val="005E1DD8"/>
    <w:rsid w:val="005E39F8"/>
    <w:rsid w:val="005E483C"/>
    <w:rsid w:val="005F7A40"/>
    <w:rsid w:val="00600A89"/>
    <w:rsid w:val="006014DC"/>
    <w:rsid w:val="00601CCB"/>
    <w:rsid w:val="0060247C"/>
    <w:rsid w:val="006037F3"/>
    <w:rsid w:val="00603F63"/>
    <w:rsid w:val="0060505C"/>
    <w:rsid w:val="006060F6"/>
    <w:rsid w:val="00612510"/>
    <w:rsid w:val="00612862"/>
    <w:rsid w:val="0061585A"/>
    <w:rsid w:val="006178D6"/>
    <w:rsid w:val="00621001"/>
    <w:rsid w:val="00624F77"/>
    <w:rsid w:val="00625A09"/>
    <w:rsid w:val="00627E4D"/>
    <w:rsid w:val="00630256"/>
    <w:rsid w:val="00630BF7"/>
    <w:rsid w:val="00630E88"/>
    <w:rsid w:val="00630EFB"/>
    <w:rsid w:val="00634123"/>
    <w:rsid w:val="00635E99"/>
    <w:rsid w:val="0063658A"/>
    <w:rsid w:val="00640CC0"/>
    <w:rsid w:val="006412C0"/>
    <w:rsid w:val="00643FB4"/>
    <w:rsid w:val="006440DC"/>
    <w:rsid w:val="00645AA0"/>
    <w:rsid w:val="00646613"/>
    <w:rsid w:val="00646718"/>
    <w:rsid w:val="00647162"/>
    <w:rsid w:val="00650CA5"/>
    <w:rsid w:val="00652196"/>
    <w:rsid w:val="0065363F"/>
    <w:rsid w:val="00656110"/>
    <w:rsid w:val="00660362"/>
    <w:rsid w:val="00662F93"/>
    <w:rsid w:val="006632C2"/>
    <w:rsid w:val="00664726"/>
    <w:rsid w:val="00665340"/>
    <w:rsid w:val="006672F4"/>
    <w:rsid w:val="00670A28"/>
    <w:rsid w:val="006718AB"/>
    <w:rsid w:val="00673E94"/>
    <w:rsid w:val="00674AE1"/>
    <w:rsid w:val="00676AF2"/>
    <w:rsid w:val="0067763D"/>
    <w:rsid w:val="00677FCE"/>
    <w:rsid w:val="00680ED9"/>
    <w:rsid w:val="00683BF6"/>
    <w:rsid w:val="006847E5"/>
    <w:rsid w:val="00686748"/>
    <w:rsid w:val="00687E5F"/>
    <w:rsid w:val="00690C56"/>
    <w:rsid w:val="006944F7"/>
    <w:rsid w:val="00694782"/>
    <w:rsid w:val="00694ABF"/>
    <w:rsid w:val="00696A1B"/>
    <w:rsid w:val="006970B8"/>
    <w:rsid w:val="006A1B8A"/>
    <w:rsid w:val="006A2E01"/>
    <w:rsid w:val="006A309F"/>
    <w:rsid w:val="006A322B"/>
    <w:rsid w:val="006A331F"/>
    <w:rsid w:val="006A47D8"/>
    <w:rsid w:val="006A5A1F"/>
    <w:rsid w:val="006A7A04"/>
    <w:rsid w:val="006B0749"/>
    <w:rsid w:val="006B214F"/>
    <w:rsid w:val="006B27F6"/>
    <w:rsid w:val="006B28A8"/>
    <w:rsid w:val="006B58C8"/>
    <w:rsid w:val="006B6262"/>
    <w:rsid w:val="006B6C55"/>
    <w:rsid w:val="006C0550"/>
    <w:rsid w:val="006C0BB1"/>
    <w:rsid w:val="006C5D94"/>
    <w:rsid w:val="006C67AE"/>
    <w:rsid w:val="006C74B3"/>
    <w:rsid w:val="006C7A58"/>
    <w:rsid w:val="006C7E43"/>
    <w:rsid w:val="006D0238"/>
    <w:rsid w:val="006D2723"/>
    <w:rsid w:val="006D2813"/>
    <w:rsid w:val="006D4416"/>
    <w:rsid w:val="006D48AC"/>
    <w:rsid w:val="006D4FFA"/>
    <w:rsid w:val="006D78C3"/>
    <w:rsid w:val="006E1663"/>
    <w:rsid w:val="006E2765"/>
    <w:rsid w:val="006E2903"/>
    <w:rsid w:val="006E2E82"/>
    <w:rsid w:val="006E3118"/>
    <w:rsid w:val="006E334F"/>
    <w:rsid w:val="006E373F"/>
    <w:rsid w:val="006E3CBE"/>
    <w:rsid w:val="006E5145"/>
    <w:rsid w:val="006E5F23"/>
    <w:rsid w:val="006F07D1"/>
    <w:rsid w:val="007009A7"/>
    <w:rsid w:val="0070232D"/>
    <w:rsid w:val="0070357E"/>
    <w:rsid w:val="00710E88"/>
    <w:rsid w:val="00711107"/>
    <w:rsid w:val="00712F4C"/>
    <w:rsid w:val="007136C9"/>
    <w:rsid w:val="00714951"/>
    <w:rsid w:val="007169BE"/>
    <w:rsid w:val="007172C4"/>
    <w:rsid w:val="00721903"/>
    <w:rsid w:val="00721B6F"/>
    <w:rsid w:val="00721EE0"/>
    <w:rsid w:val="00722168"/>
    <w:rsid w:val="00723C2A"/>
    <w:rsid w:val="007249FE"/>
    <w:rsid w:val="00725D78"/>
    <w:rsid w:val="00730071"/>
    <w:rsid w:val="007300AA"/>
    <w:rsid w:val="00731487"/>
    <w:rsid w:val="00732B9E"/>
    <w:rsid w:val="00732ECF"/>
    <w:rsid w:val="007359CB"/>
    <w:rsid w:val="00740B02"/>
    <w:rsid w:val="00741ED6"/>
    <w:rsid w:val="0074311B"/>
    <w:rsid w:val="00744D8C"/>
    <w:rsid w:val="0074627B"/>
    <w:rsid w:val="00746B8C"/>
    <w:rsid w:val="00746E4E"/>
    <w:rsid w:val="00750256"/>
    <w:rsid w:val="00750EB4"/>
    <w:rsid w:val="00753061"/>
    <w:rsid w:val="0075372D"/>
    <w:rsid w:val="00754299"/>
    <w:rsid w:val="00755CCE"/>
    <w:rsid w:val="00756BFE"/>
    <w:rsid w:val="00765361"/>
    <w:rsid w:val="0076625D"/>
    <w:rsid w:val="00770683"/>
    <w:rsid w:val="00771C78"/>
    <w:rsid w:val="0077355C"/>
    <w:rsid w:val="00774097"/>
    <w:rsid w:val="00774D6B"/>
    <w:rsid w:val="00775921"/>
    <w:rsid w:val="00777F95"/>
    <w:rsid w:val="00780735"/>
    <w:rsid w:val="00780FA4"/>
    <w:rsid w:val="007813BF"/>
    <w:rsid w:val="007826A7"/>
    <w:rsid w:val="00783F1C"/>
    <w:rsid w:val="00785048"/>
    <w:rsid w:val="00786A03"/>
    <w:rsid w:val="00790196"/>
    <w:rsid w:val="007903C3"/>
    <w:rsid w:val="00790420"/>
    <w:rsid w:val="00793A49"/>
    <w:rsid w:val="00794FED"/>
    <w:rsid w:val="00795A56"/>
    <w:rsid w:val="00796113"/>
    <w:rsid w:val="007966B2"/>
    <w:rsid w:val="00796E24"/>
    <w:rsid w:val="007A1C1E"/>
    <w:rsid w:val="007A2668"/>
    <w:rsid w:val="007A3054"/>
    <w:rsid w:val="007A3382"/>
    <w:rsid w:val="007A3E93"/>
    <w:rsid w:val="007A5C20"/>
    <w:rsid w:val="007A62A0"/>
    <w:rsid w:val="007A6911"/>
    <w:rsid w:val="007A71BC"/>
    <w:rsid w:val="007A745F"/>
    <w:rsid w:val="007A76AD"/>
    <w:rsid w:val="007A79A4"/>
    <w:rsid w:val="007B04F3"/>
    <w:rsid w:val="007B0848"/>
    <w:rsid w:val="007B19D4"/>
    <w:rsid w:val="007B52FF"/>
    <w:rsid w:val="007C2287"/>
    <w:rsid w:val="007C792D"/>
    <w:rsid w:val="007D1492"/>
    <w:rsid w:val="007D429F"/>
    <w:rsid w:val="007D5AEC"/>
    <w:rsid w:val="007E189F"/>
    <w:rsid w:val="007E2245"/>
    <w:rsid w:val="007E3658"/>
    <w:rsid w:val="007E5461"/>
    <w:rsid w:val="007E5784"/>
    <w:rsid w:val="007E5AD2"/>
    <w:rsid w:val="007E66FB"/>
    <w:rsid w:val="007F0E39"/>
    <w:rsid w:val="007F17AA"/>
    <w:rsid w:val="007F31B7"/>
    <w:rsid w:val="007F3510"/>
    <w:rsid w:val="007F3F76"/>
    <w:rsid w:val="007F5523"/>
    <w:rsid w:val="0080018A"/>
    <w:rsid w:val="0080091E"/>
    <w:rsid w:val="00800C3B"/>
    <w:rsid w:val="0080304A"/>
    <w:rsid w:val="008048FD"/>
    <w:rsid w:val="00805128"/>
    <w:rsid w:val="00807777"/>
    <w:rsid w:val="00811CA0"/>
    <w:rsid w:val="00816E27"/>
    <w:rsid w:val="00817EA2"/>
    <w:rsid w:val="008201D0"/>
    <w:rsid w:val="00821111"/>
    <w:rsid w:val="008235E4"/>
    <w:rsid w:val="008239F3"/>
    <w:rsid w:val="00823E21"/>
    <w:rsid w:val="0082478C"/>
    <w:rsid w:val="00825325"/>
    <w:rsid w:val="008259D6"/>
    <w:rsid w:val="00825DBE"/>
    <w:rsid w:val="00826571"/>
    <w:rsid w:val="00826A46"/>
    <w:rsid w:val="0082709C"/>
    <w:rsid w:val="00833469"/>
    <w:rsid w:val="0083371D"/>
    <w:rsid w:val="00833BCA"/>
    <w:rsid w:val="00836A83"/>
    <w:rsid w:val="00837E1F"/>
    <w:rsid w:val="00840B1F"/>
    <w:rsid w:val="008421BD"/>
    <w:rsid w:val="008426FB"/>
    <w:rsid w:val="00842AD6"/>
    <w:rsid w:val="00843CF0"/>
    <w:rsid w:val="00844905"/>
    <w:rsid w:val="00844D4A"/>
    <w:rsid w:val="00850AFA"/>
    <w:rsid w:val="00851193"/>
    <w:rsid w:val="00851C80"/>
    <w:rsid w:val="008539DC"/>
    <w:rsid w:val="00853D83"/>
    <w:rsid w:val="008549DA"/>
    <w:rsid w:val="00855E8A"/>
    <w:rsid w:val="00856408"/>
    <w:rsid w:val="008567E0"/>
    <w:rsid w:val="00860808"/>
    <w:rsid w:val="008610DB"/>
    <w:rsid w:val="00861358"/>
    <w:rsid w:val="008624A4"/>
    <w:rsid w:val="00863E67"/>
    <w:rsid w:val="00867FD6"/>
    <w:rsid w:val="0087064F"/>
    <w:rsid w:val="00870AA8"/>
    <w:rsid w:val="00872D43"/>
    <w:rsid w:val="0087339A"/>
    <w:rsid w:val="0088203F"/>
    <w:rsid w:val="00883341"/>
    <w:rsid w:val="008846D8"/>
    <w:rsid w:val="00884D8E"/>
    <w:rsid w:val="00885C56"/>
    <w:rsid w:val="00886D72"/>
    <w:rsid w:val="00887810"/>
    <w:rsid w:val="00887FF1"/>
    <w:rsid w:val="00890A71"/>
    <w:rsid w:val="00890A86"/>
    <w:rsid w:val="00891E65"/>
    <w:rsid w:val="00893180"/>
    <w:rsid w:val="0089364F"/>
    <w:rsid w:val="00894B9D"/>
    <w:rsid w:val="00896B06"/>
    <w:rsid w:val="008978F1"/>
    <w:rsid w:val="00897BC5"/>
    <w:rsid w:val="008A0CE1"/>
    <w:rsid w:val="008A18A6"/>
    <w:rsid w:val="008A1B9E"/>
    <w:rsid w:val="008A5A8E"/>
    <w:rsid w:val="008B04E3"/>
    <w:rsid w:val="008B1E5C"/>
    <w:rsid w:val="008B5BE6"/>
    <w:rsid w:val="008B693D"/>
    <w:rsid w:val="008B7487"/>
    <w:rsid w:val="008B775D"/>
    <w:rsid w:val="008B7779"/>
    <w:rsid w:val="008C03C6"/>
    <w:rsid w:val="008C5847"/>
    <w:rsid w:val="008C7BED"/>
    <w:rsid w:val="008D00F0"/>
    <w:rsid w:val="008D0128"/>
    <w:rsid w:val="008D05AA"/>
    <w:rsid w:val="008D2939"/>
    <w:rsid w:val="008D4FF0"/>
    <w:rsid w:val="008D7446"/>
    <w:rsid w:val="008E094A"/>
    <w:rsid w:val="008E249F"/>
    <w:rsid w:val="008E3E42"/>
    <w:rsid w:val="008E3EB7"/>
    <w:rsid w:val="008F6C18"/>
    <w:rsid w:val="00900977"/>
    <w:rsid w:val="00901A0F"/>
    <w:rsid w:val="00905693"/>
    <w:rsid w:val="009057C5"/>
    <w:rsid w:val="00905AF7"/>
    <w:rsid w:val="00905EC4"/>
    <w:rsid w:val="00906A48"/>
    <w:rsid w:val="00907570"/>
    <w:rsid w:val="009077CF"/>
    <w:rsid w:val="0091115B"/>
    <w:rsid w:val="00911246"/>
    <w:rsid w:val="00915604"/>
    <w:rsid w:val="00920015"/>
    <w:rsid w:val="00921A21"/>
    <w:rsid w:val="00921F3F"/>
    <w:rsid w:val="00924422"/>
    <w:rsid w:val="00924E84"/>
    <w:rsid w:val="00926E86"/>
    <w:rsid w:val="009302A6"/>
    <w:rsid w:val="0093107A"/>
    <w:rsid w:val="00931CD7"/>
    <w:rsid w:val="009320DC"/>
    <w:rsid w:val="00932C05"/>
    <w:rsid w:val="00933007"/>
    <w:rsid w:val="00933866"/>
    <w:rsid w:val="00933A1E"/>
    <w:rsid w:val="009342F8"/>
    <w:rsid w:val="00934B2A"/>
    <w:rsid w:val="00936DB8"/>
    <w:rsid w:val="00936DC0"/>
    <w:rsid w:val="0094060E"/>
    <w:rsid w:val="00941E06"/>
    <w:rsid w:val="009455C4"/>
    <w:rsid w:val="0094798F"/>
    <w:rsid w:val="00947B39"/>
    <w:rsid w:val="00951093"/>
    <w:rsid w:val="009511AE"/>
    <w:rsid w:val="009512C2"/>
    <w:rsid w:val="009512FD"/>
    <w:rsid w:val="00951A82"/>
    <w:rsid w:val="00952473"/>
    <w:rsid w:val="009534DA"/>
    <w:rsid w:val="0095420F"/>
    <w:rsid w:val="00955A6E"/>
    <w:rsid w:val="00955A80"/>
    <w:rsid w:val="00960794"/>
    <w:rsid w:val="00964F7E"/>
    <w:rsid w:val="00965C3A"/>
    <w:rsid w:val="00967053"/>
    <w:rsid w:val="009677F0"/>
    <w:rsid w:val="00967CE4"/>
    <w:rsid w:val="009705EA"/>
    <w:rsid w:val="00970D1B"/>
    <w:rsid w:val="00971804"/>
    <w:rsid w:val="009719E1"/>
    <w:rsid w:val="00972CE0"/>
    <w:rsid w:val="009738EB"/>
    <w:rsid w:val="00974A1C"/>
    <w:rsid w:val="009754B3"/>
    <w:rsid w:val="00975AF6"/>
    <w:rsid w:val="00977157"/>
    <w:rsid w:val="00977703"/>
    <w:rsid w:val="00977C76"/>
    <w:rsid w:val="00980616"/>
    <w:rsid w:val="009808E3"/>
    <w:rsid w:val="009834D6"/>
    <w:rsid w:val="00983564"/>
    <w:rsid w:val="00985FCF"/>
    <w:rsid w:val="00990089"/>
    <w:rsid w:val="00992E5C"/>
    <w:rsid w:val="00994009"/>
    <w:rsid w:val="009943BB"/>
    <w:rsid w:val="009958DD"/>
    <w:rsid w:val="009A0C6C"/>
    <w:rsid w:val="009A3257"/>
    <w:rsid w:val="009A5854"/>
    <w:rsid w:val="009A7BF8"/>
    <w:rsid w:val="009B080A"/>
    <w:rsid w:val="009B112A"/>
    <w:rsid w:val="009B3073"/>
    <w:rsid w:val="009B31A3"/>
    <w:rsid w:val="009B333D"/>
    <w:rsid w:val="009B4152"/>
    <w:rsid w:val="009B439E"/>
    <w:rsid w:val="009B7E7A"/>
    <w:rsid w:val="009C011B"/>
    <w:rsid w:val="009C25D6"/>
    <w:rsid w:val="009C29CC"/>
    <w:rsid w:val="009C3DD1"/>
    <w:rsid w:val="009C4CE5"/>
    <w:rsid w:val="009C552F"/>
    <w:rsid w:val="009C651C"/>
    <w:rsid w:val="009D11E6"/>
    <w:rsid w:val="009D2547"/>
    <w:rsid w:val="009D3598"/>
    <w:rsid w:val="009D6248"/>
    <w:rsid w:val="009D6FC4"/>
    <w:rsid w:val="009E1DB5"/>
    <w:rsid w:val="009E34B6"/>
    <w:rsid w:val="009E39F1"/>
    <w:rsid w:val="009E47E6"/>
    <w:rsid w:val="009E4D6F"/>
    <w:rsid w:val="009E5031"/>
    <w:rsid w:val="009F1BE3"/>
    <w:rsid w:val="009F29EC"/>
    <w:rsid w:val="009F5A8D"/>
    <w:rsid w:val="009F61FE"/>
    <w:rsid w:val="009F63FE"/>
    <w:rsid w:val="009F6AA6"/>
    <w:rsid w:val="00A00666"/>
    <w:rsid w:val="00A02D99"/>
    <w:rsid w:val="00A046F1"/>
    <w:rsid w:val="00A04E64"/>
    <w:rsid w:val="00A05BB7"/>
    <w:rsid w:val="00A072F2"/>
    <w:rsid w:val="00A07726"/>
    <w:rsid w:val="00A112EF"/>
    <w:rsid w:val="00A12487"/>
    <w:rsid w:val="00A1407B"/>
    <w:rsid w:val="00A16A46"/>
    <w:rsid w:val="00A16B3B"/>
    <w:rsid w:val="00A178A3"/>
    <w:rsid w:val="00A20802"/>
    <w:rsid w:val="00A21037"/>
    <w:rsid w:val="00A21908"/>
    <w:rsid w:val="00A21B65"/>
    <w:rsid w:val="00A22A1A"/>
    <w:rsid w:val="00A233CF"/>
    <w:rsid w:val="00A24D6A"/>
    <w:rsid w:val="00A2567D"/>
    <w:rsid w:val="00A258CA"/>
    <w:rsid w:val="00A25BC5"/>
    <w:rsid w:val="00A260A6"/>
    <w:rsid w:val="00A34DA9"/>
    <w:rsid w:val="00A36165"/>
    <w:rsid w:val="00A41F98"/>
    <w:rsid w:val="00A42E08"/>
    <w:rsid w:val="00A43397"/>
    <w:rsid w:val="00A500FD"/>
    <w:rsid w:val="00A5208D"/>
    <w:rsid w:val="00A53321"/>
    <w:rsid w:val="00A558A7"/>
    <w:rsid w:val="00A55E4A"/>
    <w:rsid w:val="00A61812"/>
    <w:rsid w:val="00A61ACF"/>
    <w:rsid w:val="00A62006"/>
    <w:rsid w:val="00A659E6"/>
    <w:rsid w:val="00A73DB5"/>
    <w:rsid w:val="00A744B1"/>
    <w:rsid w:val="00A75035"/>
    <w:rsid w:val="00A7512D"/>
    <w:rsid w:val="00A751F6"/>
    <w:rsid w:val="00A820E0"/>
    <w:rsid w:val="00A845BF"/>
    <w:rsid w:val="00A87115"/>
    <w:rsid w:val="00A904E8"/>
    <w:rsid w:val="00A947C4"/>
    <w:rsid w:val="00A94A3A"/>
    <w:rsid w:val="00A9514A"/>
    <w:rsid w:val="00A956DF"/>
    <w:rsid w:val="00A957AA"/>
    <w:rsid w:val="00A95C2F"/>
    <w:rsid w:val="00A974FC"/>
    <w:rsid w:val="00AA1CE5"/>
    <w:rsid w:val="00AA35BD"/>
    <w:rsid w:val="00AA408A"/>
    <w:rsid w:val="00AA499E"/>
    <w:rsid w:val="00AA6B7C"/>
    <w:rsid w:val="00AA7E88"/>
    <w:rsid w:val="00AB0735"/>
    <w:rsid w:val="00AB0AA5"/>
    <w:rsid w:val="00AB0F15"/>
    <w:rsid w:val="00AB125E"/>
    <w:rsid w:val="00AB1F4E"/>
    <w:rsid w:val="00AB206F"/>
    <w:rsid w:val="00AB2226"/>
    <w:rsid w:val="00AB4141"/>
    <w:rsid w:val="00AB508E"/>
    <w:rsid w:val="00AB7FBC"/>
    <w:rsid w:val="00AC0676"/>
    <w:rsid w:val="00AC0D7E"/>
    <w:rsid w:val="00AC1DDB"/>
    <w:rsid w:val="00AC26D8"/>
    <w:rsid w:val="00AC2F8B"/>
    <w:rsid w:val="00AC4638"/>
    <w:rsid w:val="00AC4BF7"/>
    <w:rsid w:val="00AC5069"/>
    <w:rsid w:val="00AC65EC"/>
    <w:rsid w:val="00AC66FD"/>
    <w:rsid w:val="00AC7BC1"/>
    <w:rsid w:val="00AD041F"/>
    <w:rsid w:val="00AD38FD"/>
    <w:rsid w:val="00AD3EE2"/>
    <w:rsid w:val="00AD3FC4"/>
    <w:rsid w:val="00AD4043"/>
    <w:rsid w:val="00AD613C"/>
    <w:rsid w:val="00AD72DD"/>
    <w:rsid w:val="00AE035A"/>
    <w:rsid w:val="00AE2B9D"/>
    <w:rsid w:val="00AE3D22"/>
    <w:rsid w:val="00AE4FAE"/>
    <w:rsid w:val="00AE58E0"/>
    <w:rsid w:val="00AF09F2"/>
    <w:rsid w:val="00AF201C"/>
    <w:rsid w:val="00AF3714"/>
    <w:rsid w:val="00AF5428"/>
    <w:rsid w:val="00AF5E43"/>
    <w:rsid w:val="00AF5F17"/>
    <w:rsid w:val="00AF69E7"/>
    <w:rsid w:val="00B00243"/>
    <w:rsid w:val="00B017DE"/>
    <w:rsid w:val="00B02ECD"/>
    <w:rsid w:val="00B04263"/>
    <w:rsid w:val="00B04E35"/>
    <w:rsid w:val="00B04FB8"/>
    <w:rsid w:val="00B05033"/>
    <w:rsid w:val="00B07520"/>
    <w:rsid w:val="00B079DF"/>
    <w:rsid w:val="00B1055F"/>
    <w:rsid w:val="00B10623"/>
    <w:rsid w:val="00B12FEF"/>
    <w:rsid w:val="00B15914"/>
    <w:rsid w:val="00B17B85"/>
    <w:rsid w:val="00B218BE"/>
    <w:rsid w:val="00B23BDE"/>
    <w:rsid w:val="00B23CC6"/>
    <w:rsid w:val="00B26E63"/>
    <w:rsid w:val="00B27362"/>
    <w:rsid w:val="00B30E5F"/>
    <w:rsid w:val="00B30F7A"/>
    <w:rsid w:val="00B31DE9"/>
    <w:rsid w:val="00B3402B"/>
    <w:rsid w:val="00B3489E"/>
    <w:rsid w:val="00B37899"/>
    <w:rsid w:val="00B406F3"/>
    <w:rsid w:val="00B40AC0"/>
    <w:rsid w:val="00B44F12"/>
    <w:rsid w:val="00B46285"/>
    <w:rsid w:val="00B51D68"/>
    <w:rsid w:val="00B524B9"/>
    <w:rsid w:val="00B52CBB"/>
    <w:rsid w:val="00B53E55"/>
    <w:rsid w:val="00B55040"/>
    <w:rsid w:val="00B55E86"/>
    <w:rsid w:val="00B61CEF"/>
    <w:rsid w:val="00B63545"/>
    <w:rsid w:val="00B637C5"/>
    <w:rsid w:val="00B64CDA"/>
    <w:rsid w:val="00B65E73"/>
    <w:rsid w:val="00B662F0"/>
    <w:rsid w:val="00B7108A"/>
    <w:rsid w:val="00B71767"/>
    <w:rsid w:val="00B7361D"/>
    <w:rsid w:val="00B73A26"/>
    <w:rsid w:val="00B74FA0"/>
    <w:rsid w:val="00B7788B"/>
    <w:rsid w:val="00B8034B"/>
    <w:rsid w:val="00B81532"/>
    <w:rsid w:val="00B8196F"/>
    <w:rsid w:val="00B82537"/>
    <w:rsid w:val="00B827BC"/>
    <w:rsid w:val="00B82E86"/>
    <w:rsid w:val="00B84F9A"/>
    <w:rsid w:val="00B86A3B"/>
    <w:rsid w:val="00B86F98"/>
    <w:rsid w:val="00B8711C"/>
    <w:rsid w:val="00B8743E"/>
    <w:rsid w:val="00B90B1F"/>
    <w:rsid w:val="00B90E31"/>
    <w:rsid w:val="00B91338"/>
    <w:rsid w:val="00B921E6"/>
    <w:rsid w:val="00B94D67"/>
    <w:rsid w:val="00B97701"/>
    <w:rsid w:val="00BA0930"/>
    <w:rsid w:val="00BA2259"/>
    <w:rsid w:val="00BA2601"/>
    <w:rsid w:val="00BA31F6"/>
    <w:rsid w:val="00BA336E"/>
    <w:rsid w:val="00BA3ECF"/>
    <w:rsid w:val="00BA5D89"/>
    <w:rsid w:val="00BA6CE4"/>
    <w:rsid w:val="00BB0819"/>
    <w:rsid w:val="00BB2C93"/>
    <w:rsid w:val="00BB4328"/>
    <w:rsid w:val="00BB4D9C"/>
    <w:rsid w:val="00BB53D3"/>
    <w:rsid w:val="00BB5954"/>
    <w:rsid w:val="00BB633D"/>
    <w:rsid w:val="00BB6613"/>
    <w:rsid w:val="00BB6988"/>
    <w:rsid w:val="00BB6EFA"/>
    <w:rsid w:val="00BC0E45"/>
    <w:rsid w:val="00BC25D9"/>
    <w:rsid w:val="00BC2682"/>
    <w:rsid w:val="00BC4B78"/>
    <w:rsid w:val="00BC5AA5"/>
    <w:rsid w:val="00BC7576"/>
    <w:rsid w:val="00BD0FD9"/>
    <w:rsid w:val="00BD4356"/>
    <w:rsid w:val="00BD566E"/>
    <w:rsid w:val="00BD5AE0"/>
    <w:rsid w:val="00BD650B"/>
    <w:rsid w:val="00BE17E2"/>
    <w:rsid w:val="00BE245E"/>
    <w:rsid w:val="00BE31E5"/>
    <w:rsid w:val="00BE3FB0"/>
    <w:rsid w:val="00BE6716"/>
    <w:rsid w:val="00BF25B5"/>
    <w:rsid w:val="00BF507B"/>
    <w:rsid w:val="00C03236"/>
    <w:rsid w:val="00C05782"/>
    <w:rsid w:val="00C0789D"/>
    <w:rsid w:val="00C1497A"/>
    <w:rsid w:val="00C15C33"/>
    <w:rsid w:val="00C16BF1"/>
    <w:rsid w:val="00C17AC0"/>
    <w:rsid w:val="00C20479"/>
    <w:rsid w:val="00C206AC"/>
    <w:rsid w:val="00C20A58"/>
    <w:rsid w:val="00C20BF5"/>
    <w:rsid w:val="00C231B2"/>
    <w:rsid w:val="00C2349F"/>
    <w:rsid w:val="00C25290"/>
    <w:rsid w:val="00C258F0"/>
    <w:rsid w:val="00C25DAD"/>
    <w:rsid w:val="00C264D5"/>
    <w:rsid w:val="00C27B97"/>
    <w:rsid w:val="00C3058F"/>
    <w:rsid w:val="00C30DDC"/>
    <w:rsid w:val="00C310B4"/>
    <w:rsid w:val="00C328C9"/>
    <w:rsid w:val="00C3470B"/>
    <w:rsid w:val="00C35AC1"/>
    <w:rsid w:val="00C403E9"/>
    <w:rsid w:val="00C43DC9"/>
    <w:rsid w:val="00C44EA8"/>
    <w:rsid w:val="00C45C6B"/>
    <w:rsid w:val="00C45FB6"/>
    <w:rsid w:val="00C4615D"/>
    <w:rsid w:val="00C46DE9"/>
    <w:rsid w:val="00C47FDA"/>
    <w:rsid w:val="00C50CB5"/>
    <w:rsid w:val="00C510A9"/>
    <w:rsid w:val="00C51B8E"/>
    <w:rsid w:val="00C51D49"/>
    <w:rsid w:val="00C52089"/>
    <w:rsid w:val="00C53284"/>
    <w:rsid w:val="00C54978"/>
    <w:rsid w:val="00C55439"/>
    <w:rsid w:val="00C55C10"/>
    <w:rsid w:val="00C623B2"/>
    <w:rsid w:val="00C6355B"/>
    <w:rsid w:val="00C6375F"/>
    <w:rsid w:val="00C65768"/>
    <w:rsid w:val="00C70AE8"/>
    <w:rsid w:val="00C71FF5"/>
    <w:rsid w:val="00C738D5"/>
    <w:rsid w:val="00C740D1"/>
    <w:rsid w:val="00C74211"/>
    <w:rsid w:val="00C7540A"/>
    <w:rsid w:val="00C75551"/>
    <w:rsid w:val="00C757E3"/>
    <w:rsid w:val="00C7657B"/>
    <w:rsid w:val="00C76BDD"/>
    <w:rsid w:val="00C77519"/>
    <w:rsid w:val="00C77805"/>
    <w:rsid w:val="00C77CBD"/>
    <w:rsid w:val="00C81A14"/>
    <w:rsid w:val="00C828DE"/>
    <w:rsid w:val="00C82E22"/>
    <w:rsid w:val="00C84584"/>
    <w:rsid w:val="00C84D33"/>
    <w:rsid w:val="00C85677"/>
    <w:rsid w:val="00C85E86"/>
    <w:rsid w:val="00CA0826"/>
    <w:rsid w:val="00CA1222"/>
    <w:rsid w:val="00CA182E"/>
    <w:rsid w:val="00CA1849"/>
    <w:rsid w:val="00CA387D"/>
    <w:rsid w:val="00CA6219"/>
    <w:rsid w:val="00CA701E"/>
    <w:rsid w:val="00CB074F"/>
    <w:rsid w:val="00CB1A05"/>
    <w:rsid w:val="00CB1AC3"/>
    <w:rsid w:val="00CB23BC"/>
    <w:rsid w:val="00CB2A36"/>
    <w:rsid w:val="00CB326B"/>
    <w:rsid w:val="00CB4B95"/>
    <w:rsid w:val="00CB5148"/>
    <w:rsid w:val="00CB6309"/>
    <w:rsid w:val="00CC0A59"/>
    <w:rsid w:val="00CC1EB0"/>
    <w:rsid w:val="00CC2084"/>
    <w:rsid w:val="00CC2542"/>
    <w:rsid w:val="00CC4BFB"/>
    <w:rsid w:val="00CC6468"/>
    <w:rsid w:val="00CC70AC"/>
    <w:rsid w:val="00CD07AE"/>
    <w:rsid w:val="00CD1BE9"/>
    <w:rsid w:val="00CD208A"/>
    <w:rsid w:val="00CD4378"/>
    <w:rsid w:val="00CD634D"/>
    <w:rsid w:val="00CD7974"/>
    <w:rsid w:val="00CE182F"/>
    <w:rsid w:val="00CE1A15"/>
    <w:rsid w:val="00CE2368"/>
    <w:rsid w:val="00CE356E"/>
    <w:rsid w:val="00CE5D8C"/>
    <w:rsid w:val="00CE60B8"/>
    <w:rsid w:val="00CE67AA"/>
    <w:rsid w:val="00CE77B2"/>
    <w:rsid w:val="00CE7B6C"/>
    <w:rsid w:val="00CE7C66"/>
    <w:rsid w:val="00CF08A0"/>
    <w:rsid w:val="00CF70FA"/>
    <w:rsid w:val="00D0138E"/>
    <w:rsid w:val="00D0583B"/>
    <w:rsid w:val="00D111EC"/>
    <w:rsid w:val="00D12DAA"/>
    <w:rsid w:val="00D16C60"/>
    <w:rsid w:val="00D205D3"/>
    <w:rsid w:val="00D20733"/>
    <w:rsid w:val="00D2172C"/>
    <w:rsid w:val="00D21E18"/>
    <w:rsid w:val="00D21F40"/>
    <w:rsid w:val="00D2395B"/>
    <w:rsid w:val="00D23DD3"/>
    <w:rsid w:val="00D24DD5"/>
    <w:rsid w:val="00D25738"/>
    <w:rsid w:val="00D25EFA"/>
    <w:rsid w:val="00D273D8"/>
    <w:rsid w:val="00D27C9C"/>
    <w:rsid w:val="00D30979"/>
    <w:rsid w:val="00D31339"/>
    <w:rsid w:val="00D34AF4"/>
    <w:rsid w:val="00D35093"/>
    <w:rsid w:val="00D35739"/>
    <w:rsid w:val="00D36A06"/>
    <w:rsid w:val="00D40221"/>
    <w:rsid w:val="00D443CB"/>
    <w:rsid w:val="00D46254"/>
    <w:rsid w:val="00D46C38"/>
    <w:rsid w:val="00D47E02"/>
    <w:rsid w:val="00D47FDD"/>
    <w:rsid w:val="00D52AD7"/>
    <w:rsid w:val="00D52F1B"/>
    <w:rsid w:val="00D562C7"/>
    <w:rsid w:val="00D60B0F"/>
    <w:rsid w:val="00D6270E"/>
    <w:rsid w:val="00D649E3"/>
    <w:rsid w:val="00D66024"/>
    <w:rsid w:val="00D66850"/>
    <w:rsid w:val="00D67406"/>
    <w:rsid w:val="00D70CC6"/>
    <w:rsid w:val="00D71A57"/>
    <w:rsid w:val="00D71F56"/>
    <w:rsid w:val="00D72C91"/>
    <w:rsid w:val="00D76E64"/>
    <w:rsid w:val="00D772EB"/>
    <w:rsid w:val="00D8249A"/>
    <w:rsid w:val="00D82EDA"/>
    <w:rsid w:val="00D84815"/>
    <w:rsid w:val="00D84B24"/>
    <w:rsid w:val="00D865C0"/>
    <w:rsid w:val="00D872D1"/>
    <w:rsid w:val="00D90530"/>
    <w:rsid w:val="00D907CE"/>
    <w:rsid w:val="00D925E2"/>
    <w:rsid w:val="00D92D14"/>
    <w:rsid w:val="00D975F1"/>
    <w:rsid w:val="00DA1171"/>
    <w:rsid w:val="00DA6B2C"/>
    <w:rsid w:val="00DA7FA1"/>
    <w:rsid w:val="00DB0099"/>
    <w:rsid w:val="00DB0C20"/>
    <w:rsid w:val="00DB12B3"/>
    <w:rsid w:val="00DB14F5"/>
    <w:rsid w:val="00DB1C9F"/>
    <w:rsid w:val="00DB2397"/>
    <w:rsid w:val="00DB5057"/>
    <w:rsid w:val="00DB5194"/>
    <w:rsid w:val="00DB590C"/>
    <w:rsid w:val="00DB649A"/>
    <w:rsid w:val="00DB706F"/>
    <w:rsid w:val="00DB7EF3"/>
    <w:rsid w:val="00DC1989"/>
    <w:rsid w:val="00DC1E8B"/>
    <w:rsid w:val="00DC2857"/>
    <w:rsid w:val="00DC34AC"/>
    <w:rsid w:val="00DC534C"/>
    <w:rsid w:val="00DC5970"/>
    <w:rsid w:val="00DC7409"/>
    <w:rsid w:val="00DC7594"/>
    <w:rsid w:val="00DC7E42"/>
    <w:rsid w:val="00DD0FA8"/>
    <w:rsid w:val="00DD1DE7"/>
    <w:rsid w:val="00DD3A95"/>
    <w:rsid w:val="00DD41A9"/>
    <w:rsid w:val="00DD4473"/>
    <w:rsid w:val="00DD4C76"/>
    <w:rsid w:val="00DD7CDD"/>
    <w:rsid w:val="00DE311B"/>
    <w:rsid w:val="00DE59D3"/>
    <w:rsid w:val="00DE7206"/>
    <w:rsid w:val="00DF101B"/>
    <w:rsid w:val="00DF3C1F"/>
    <w:rsid w:val="00DF5024"/>
    <w:rsid w:val="00DF5915"/>
    <w:rsid w:val="00DF59FF"/>
    <w:rsid w:val="00DF6FBF"/>
    <w:rsid w:val="00DF7E09"/>
    <w:rsid w:val="00E026A1"/>
    <w:rsid w:val="00E03297"/>
    <w:rsid w:val="00E05154"/>
    <w:rsid w:val="00E05B92"/>
    <w:rsid w:val="00E109D4"/>
    <w:rsid w:val="00E113AE"/>
    <w:rsid w:val="00E11AFD"/>
    <w:rsid w:val="00E13BF8"/>
    <w:rsid w:val="00E14432"/>
    <w:rsid w:val="00E14679"/>
    <w:rsid w:val="00E14D25"/>
    <w:rsid w:val="00E155DA"/>
    <w:rsid w:val="00E173E7"/>
    <w:rsid w:val="00E2025E"/>
    <w:rsid w:val="00E204B6"/>
    <w:rsid w:val="00E22808"/>
    <w:rsid w:val="00E2483A"/>
    <w:rsid w:val="00E31031"/>
    <w:rsid w:val="00E31328"/>
    <w:rsid w:val="00E32402"/>
    <w:rsid w:val="00E32B2B"/>
    <w:rsid w:val="00E353F7"/>
    <w:rsid w:val="00E35D35"/>
    <w:rsid w:val="00E407E2"/>
    <w:rsid w:val="00E40F8F"/>
    <w:rsid w:val="00E42AD2"/>
    <w:rsid w:val="00E42BE2"/>
    <w:rsid w:val="00E433B4"/>
    <w:rsid w:val="00E4356A"/>
    <w:rsid w:val="00E453B1"/>
    <w:rsid w:val="00E46AC4"/>
    <w:rsid w:val="00E46E21"/>
    <w:rsid w:val="00E46FC5"/>
    <w:rsid w:val="00E479EF"/>
    <w:rsid w:val="00E512B8"/>
    <w:rsid w:val="00E54232"/>
    <w:rsid w:val="00E56761"/>
    <w:rsid w:val="00E6025E"/>
    <w:rsid w:val="00E61656"/>
    <w:rsid w:val="00E62341"/>
    <w:rsid w:val="00E63EB8"/>
    <w:rsid w:val="00E65AC2"/>
    <w:rsid w:val="00E67683"/>
    <w:rsid w:val="00E71B67"/>
    <w:rsid w:val="00E7245F"/>
    <w:rsid w:val="00E73CC9"/>
    <w:rsid w:val="00E74F47"/>
    <w:rsid w:val="00E75F53"/>
    <w:rsid w:val="00E76488"/>
    <w:rsid w:val="00E77CFB"/>
    <w:rsid w:val="00E806A1"/>
    <w:rsid w:val="00E81E66"/>
    <w:rsid w:val="00E83180"/>
    <w:rsid w:val="00E844CC"/>
    <w:rsid w:val="00E84FAF"/>
    <w:rsid w:val="00E860F3"/>
    <w:rsid w:val="00E86D05"/>
    <w:rsid w:val="00E86E80"/>
    <w:rsid w:val="00E9075F"/>
    <w:rsid w:val="00E91028"/>
    <w:rsid w:val="00E91888"/>
    <w:rsid w:val="00E918CB"/>
    <w:rsid w:val="00E921B5"/>
    <w:rsid w:val="00E922AB"/>
    <w:rsid w:val="00E93558"/>
    <w:rsid w:val="00E948AC"/>
    <w:rsid w:val="00E948EE"/>
    <w:rsid w:val="00E94E8E"/>
    <w:rsid w:val="00E94FEB"/>
    <w:rsid w:val="00E961AB"/>
    <w:rsid w:val="00E96B4A"/>
    <w:rsid w:val="00E9760D"/>
    <w:rsid w:val="00E9776E"/>
    <w:rsid w:val="00E97DD6"/>
    <w:rsid w:val="00EA0114"/>
    <w:rsid w:val="00EA597E"/>
    <w:rsid w:val="00EA622E"/>
    <w:rsid w:val="00EA7B55"/>
    <w:rsid w:val="00EA7CBE"/>
    <w:rsid w:val="00EA7E7C"/>
    <w:rsid w:val="00EB0FE6"/>
    <w:rsid w:val="00EB593B"/>
    <w:rsid w:val="00EB680A"/>
    <w:rsid w:val="00EC06B8"/>
    <w:rsid w:val="00EC1CF3"/>
    <w:rsid w:val="00EC29FF"/>
    <w:rsid w:val="00EC396E"/>
    <w:rsid w:val="00EC487D"/>
    <w:rsid w:val="00EC4971"/>
    <w:rsid w:val="00EC5711"/>
    <w:rsid w:val="00EC59F1"/>
    <w:rsid w:val="00EC6E76"/>
    <w:rsid w:val="00ED742A"/>
    <w:rsid w:val="00ED7F76"/>
    <w:rsid w:val="00EE0C30"/>
    <w:rsid w:val="00EE0EA3"/>
    <w:rsid w:val="00EE2663"/>
    <w:rsid w:val="00EE2A24"/>
    <w:rsid w:val="00EE3286"/>
    <w:rsid w:val="00EE542E"/>
    <w:rsid w:val="00EE5C2D"/>
    <w:rsid w:val="00EF0081"/>
    <w:rsid w:val="00EF35B9"/>
    <w:rsid w:val="00EF35D1"/>
    <w:rsid w:val="00EF4DCC"/>
    <w:rsid w:val="00EF75C8"/>
    <w:rsid w:val="00F00832"/>
    <w:rsid w:val="00F00D70"/>
    <w:rsid w:val="00F041D7"/>
    <w:rsid w:val="00F046B0"/>
    <w:rsid w:val="00F056CC"/>
    <w:rsid w:val="00F05823"/>
    <w:rsid w:val="00F06E94"/>
    <w:rsid w:val="00F072DF"/>
    <w:rsid w:val="00F10487"/>
    <w:rsid w:val="00F13E48"/>
    <w:rsid w:val="00F144B1"/>
    <w:rsid w:val="00F144FE"/>
    <w:rsid w:val="00F164D4"/>
    <w:rsid w:val="00F171E8"/>
    <w:rsid w:val="00F17630"/>
    <w:rsid w:val="00F17BED"/>
    <w:rsid w:val="00F200A3"/>
    <w:rsid w:val="00F2035F"/>
    <w:rsid w:val="00F20C0B"/>
    <w:rsid w:val="00F21511"/>
    <w:rsid w:val="00F244B0"/>
    <w:rsid w:val="00F2519D"/>
    <w:rsid w:val="00F256EA"/>
    <w:rsid w:val="00F2688B"/>
    <w:rsid w:val="00F27CD0"/>
    <w:rsid w:val="00F27EBF"/>
    <w:rsid w:val="00F3026F"/>
    <w:rsid w:val="00F30521"/>
    <w:rsid w:val="00F30EE4"/>
    <w:rsid w:val="00F31CB3"/>
    <w:rsid w:val="00F3248A"/>
    <w:rsid w:val="00F36CE0"/>
    <w:rsid w:val="00F37D32"/>
    <w:rsid w:val="00F404A1"/>
    <w:rsid w:val="00F41C7D"/>
    <w:rsid w:val="00F42286"/>
    <w:rsid w:val="00F4473D"/>
    <w:rsid w:val="00F44D52"/>
    <w:rsid w:val="00F50386"/>
    <w:rsid w:val="00F5455A"/>
    <w:rsid w:val="00F54BFA"/>
    <w:rsid w:val="00F550F0"/>
    <w:rsid w:val="00F60F8D"/>
    <w:rsid w:val="00F610B4"/>
    <w:rsid w:val="00F6554E"/>
    <w:rsid w:val="00F70AFA"/>
    <w:rsid w:val="00F71145"/>
    <w:rsid w:val="00F71645"/>
    <w:rsid w:val="00F731CD"/>
    <w:rsid w:val="00F7431E"/>
    <w:rsid w:val="00F77739"/>
    <w:rsid w:val="00F80071"/>
    <w:rsid w:val="00F81005"/>
    <w:rsid w:val="00F85284"/>
    <w:rsid w:val="00F853B5"/>
    <w:rsid w:val="00F85CF1"/>
    <w:rsid w:val="00F8654F"/>
    <w:rsid w:val="00F86910"/>
    <w:rsid w:val="00F8754B"/>
    <w:rsid w:val="00F904C2"/>
    <w:rsid w:val="00F91425"/>
    <w:rsid w:val="00F93548"/>
    <w:rsid w:val="00F950EB"/>
    <w:rsid w:val="00F97350"/>
    <w:rsid w:val="00FA13BD"/>
    <w:rsid w:val="00FA1D1E"/>
    <w:rsid w:val="00FA40FF"/>
    <w:rsid w:val="00FA5BEF"/>
    <w:rsid w:val="00FA6490"/>
    <w:rsid w:val="00FA77ED"/>
    <w:rsid w:val="00FA7ADF"/>
    <w:rsid w:val="00FB5544"/>
    <w:rsid w:val="00FB6D8D"/>
    <w:rsid w:val="00FC04D2"/>
    <w:rsid w:val="00FC05FD"/>
    <w:rsid w:val="00FC099E"/>
    <w:rsid w:val="00FC3CDA"/>
    <w:rsid w:val="00FC43BC"/>
    <w:rsid w:val="00FC4DA5"/>
    <w:rsid w:val="00FC57E4"/>
    <w:rsid w:val="00FC593F"/>
    <w:rsid w:val="00FC757C"/>
    <w:rsid w:val="00FC7EC1"/>
    <w:rsid w:val="00FD1CC3"/>
    <w:rsid w:val="00FD4C31"/>
    <w:rsid w:val="00FD4E3C"/>
    <w:rsid w:val="00FD644C"/>
    <w:rsid w:val="00FD753F"/>
    <w:rsid w:val="00FE088B"/>
    <w:rsid w:val="00FE1392"/>
    <w:rsid w:val="00FE1690"/>
    <w:rsid w:val="00FE1C8C"/>
    <w:rsid w:val="00FE602D"/>
    <w:rsid w:val="00FE63F4"/>
    <w:rsid w:val="00FE65B9"/>
    <w:rsid w:val="00FE7955"/>
    <w:rsid w:val="00FF1A60"/>
    <w:rsid w:val="00FF1FBA"/>
    <w:rsid w:val="00FF54FF"/>
    <w:rsid w:val="00FF61BE"/>
    <w:rsid w:val="00FF6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C2"/>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semiHidden/>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semiHidden/>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C2"/>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semiHidden/>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semiHidden/>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a.Orehova@f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6D56-5316-4D37-9A9B-F6B6FA89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2815</Words>
  <Characters>18833</Characters>
  <Application>Microsoft Office Word</Application>
  <DocSecurity>0</DocSecurity>
  <Lines>437</Lines>
  <Paragraphs>130</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 FM</Company>
  <LinksUpToDate>false</LinksUpToDate>
  <CharactersWithSpaces>21518</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Orehova</dc:creator>
  <cp:keywords/>
  <dc:description>Anda.Orehova@fm.gov.lv_x000d_
tālr. 67095494</dc:description>
  <cp:lastModifiedBy>Finanšu Ministrija</cp:lastModifiedBy>
  <cp:revision>4</cp:revision>
  <cp:lastPrinted>2011-11-17T08:59:00Z</cp:lastPrinted>
  <dcterms:created xsi:type="dcterms:W3CDTF">2011-11-16T14:10:00Z</dcterms:created>
  <dcterms:modified xsi:type="dcterms:W3CDTF">2011-11-17T08:59:00Z</dcterms:modified>
</cp:coreProperties>
</file>